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432" w:type="dxa"/>
        <w:tblLayout w:type="fixed"/>
        <w:tblLook w:val="0000"/>
      </w:tblPr>
      <w:tblGrid>
        <w:gridCol w:w="4935"/>
        <w:gridCol w:w="5670"/>
      </w:tblGrid>
      <w:tr w:rsidR="00FB3299">
        <w:tblPrEx>
          <w:tblCellMar>
            <w:top w:w="0" w:type="dxa"/>
            <w:bottom w:w="0" w:type="dxa"/>
          </w:tblCellMar>
        </w:tblPrEx>
        <w:tc>
          <w:tcPr>
            <w:tcW w:w="4935" w:type="dxa"/>
          </w:tcPr>
          <w:p w:rsidR="00FB3299" w:rsidRDefault="00FB3299">
            <w:pPr>
              <w:rPr>
                <w:b/>
                <w:sz w:val="10"/>
              </w:rPr>
            </w:pPr>
          </w:p>
          <w:p w:rsidR="004E7175" w:rsidRPr="004E7175" w:rsidRDefault="004E7175" w:rsidP="004E7175">
            <w:pPr>
              <w:pStyle w:val="Heading2"/>
              <w:pBdr>
                <w:bottom w:val="none" w:sz="0" w:space="0" w:color="auto"/>
              </w:pBdr>
              <w:rPr>
                <w:b w:val="0"/>
                <w:sz w:val="22"/>
                <w:szCs w:val="22"/>
              </w:rPr>
            </w:pPr>
            <w:r w:rsidRPr="004E7175">
              <w:rPr>
                <w:b w:val="0"/>
                <w:sz w:val="22"/>
                <w:szCs w:val="22"/>
              </w:rPr>
              <w:t>CÔNG TY CỔ PHẦN ĐT VÀ XD HUD1</w:t>
            </w:r>
          </w:p>
          <w:p w:rsidR="00FB3299" w:rsidRPr="008242EC" w:rsidRDefault="00FB3299" w:rsidP="004E7175">
            <w:pPr>
              <w:pStyle w:val="Heading2"/>
              <w:pBdr>
                <w:bottom w:val="none" w:sz="0" w:space="0" w:color="auto"/>
              </w:pBdr>
              <w:rPr>
                <w:sz w:val="24"/>
                <w:szCs w:val="24"/>
              </w:rPr>
            </w:pPr>
            <w:r w:rsidRPr="008242EC">
              <w:rPr>
                <w:sz w:val="24"/>
                <w:szCs w:val="24"/>
              </w:rPr>
              <w:t xml:space="preserve">CÔNG TY </w:t>
            </w:r>
            <w:r w:rsidR="004E7175" w:rsidRPr="008242EC">
              <w:rPr>
                <w:sz w:val="24"/>
                <w:szCs w:val="24"/>
              </w:rPr>
              <w:t>CỔ PHẦN XÂY DỰNG HUD101</w:t>
            </w:r>
          </w:p>
          <w:p w:rsidR="00B7448F" w:rsidRPr="004E7175" w:rsidRDefault="004E7175">
            <w:pPr>
              <w:pStyle w:val="Heading1"/>
              <w:rPr>
                <w:u w:val="single"/>
              </w:rPr>
            </w:pPr>
            <w:r>
              <w:rPr>
                <w:noProof/>
                <w:sz w:val="10"/>
              </w:rPr>
              <w:pict>
                <v:line id="_x0000_s1041" style="position:absolute;left:0;text-align:left;z-index:251658240" from="51.15pt,1.05pt" to="177.15pt,1.05pt"/>
              </w:pict>
            </w:r>
          </w:p>
          <w:p w:rsidR="00FB3299" w:rsidRDefault="00A238C8">
            <w:pPr>
              <w:pStyle w:val="Heading1"/>
            </w:pPr>
            <w:r>
              <w:t>Số</w:t>
            </w:r>
            <w:r w:rsidR="00FB3299">
              <w:t xml:space="preserve">: </w:t>
            </w:r>
            <w:r w:rsidR="004E7175">
              <w:t>……..</w:t>
            </w:r>
            <w:r w:rsidR="008242EC">
              <w:t>/</w:t>
            </w:r>
            <w:r w:rsidR="004E7175">
              <w:t>BC</w:t>
            </w:r>
            <w:r w:rsidR="00FB3299">
              <w:t>-</w:t>
            </w:r>
            <w:r w:rsidR="002A1233">
              <w:t>HĐQT</w:t>
            </w:r>
          </w:p>
        </w:tc>
        <w:tc>
          <w:tcPr>
            <w:tcW w:w="5670" w:type="dxa"/>
          </w:tcPr>
          <w:p w:rsidR="00FB3299" w:rsidRDefault="00FB3299">
            <w:pPr>
              <w:jc w:val="center"/>
              <w:rPr>
                <w:sz w:val="10"/>
              </w:rPr>
            </w:pPr>
          </w:p>
          <w:p w:rsidR="00FB3299" w:rsidRPr="00B7448F" w:rsidRDefault="00FB3299">
            <w:pPr>
              <w:pStyle w:val="Heading1"/>
              <w:rPr>
                <w:sz w:val="24"/>
                <w:szCs w:val="24"/>
              </w:rPr>
            </w:pPr>
            <w:r w:rsidRPr="00B7448F">
              <w:rPr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7448F">
                  <w:rPr>
                    <w:sz w:val="24"/>
                    <w:szCs w:val="24"/>
                  </w:rPr>
                  <w:t>NAM</w:t>
                </w:r>
              </w:smartTag>
            </w:smartTag>
          </w:p>
          <w:p w:rsidR="00FB3299" w:rsidRPr="004E7175" w:rsidRDefault="00FB3299">
            <w:pPr>
              <w:pStyle w:val="Heading8"/>
              <w:rPr>
                <w:b/>
                <w:sz w:val="24"/>
                <w:szCs w:val="24"/>
              </w:rPr>
            </w:pPr>
            <w:r w:rsidRPr="004E7175">
              <w:rPr>
                <w:b/>
                <w:sz w:val="24"/>
                <w:szCs w:val="24"/>
              </w:rPr>
              <w:t>Độc lập - Tự do - Hạnh phúc</w:t>
            </w:r>
          </w:p>
          <w:p w:rsidR="00FB3299" w:rsidRDefault="001461CE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pict>
                <v:line id="_x0000_s1040" style="position:absolute;left:0;text-align:left;z-index:251657216" from="87.15pt,-.15pt" to="190.25pt,-.15pt"/>
              </w:pict>
            </w:r>
          </w:p>
        </w:tc>
      </w:tr>
      <w:tr w:rsidR="00FB329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935" w:type="dxa"/>
          </w:tcPr>
          <w:p w:rsidR="00FB3299" w:rsidRPr="00DD58EA" w:rsidRDefault="00FB3299" w:rsidP="000B213D">
            <w:pPr>
              <w:rPr>
                <w:b/>
                <w:i/>
                <w:iCs/>
                <w:sz w:val="26"/>
              </w:rPr>
            </w:pPr>
          </w:p>
        </w:tc>
        <w:tc>
          <w:tcPr>
            <w:tcW w:w="5670" w:type="dxa"/>
          </w:tcPr>
          <w:p w:rsidR="00FB3299" w:rsidRPr="00B7448F" w:rsidRDefault="008242EC" w:rsidP="008242EC">
            <w:pPr>
              <w:pStyle w:val="Heading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4E7175">
              <w:rPr>
                <w:sz w:val="24"/>
                <w:szCs w:val="24"/>
              </w:rPr>
              <w:t xml:space="preserve"> Hà Nội</w:t>
            </w:r>
            <w:r w:rsidR="00FB3299" w:rsidRPr="00B7448F">
              <w:rPr>
                <w:sz w:val="24"/>
                <w:szCs w:val="24"/>
              </w:rPr>
              <w:t>,</w:t>
            </w:r>
            <w:r w:rsidR="000664FD">
              <w:rPr>
                <w:sz w:val="24"/>
                <w:szCs w:val="24"/>
              </w:rPr>
              <w:t xml:space="preserve"> n</w:t>
            </w:r>
            <w:r w:rsidR="00FB3299" w:rsidRPr="00B7448F">
              <w:rPr>
                <w:sz w:val="24"/>
                <w:szCs w:val="24"/>
              </w:rPr>
              <w:t xml:space="preserve">gày </w:t>
            </w:r>
            <w:r w:rsidR="004E7175">
              <w:rPr>
                <w:sz w:val="24"/>
                <w:szCs w:val="24"/>
              </w:rPr>
              <w:t>……</w:t>
            </w:r>
            <w:r w:rsidR="00540B6D" w:rsidRPr="00B7448F">
              <w:rPr>
                <w:sz w:val="24"/>
                <w:szCs w:val="24"/>
              </w:rPr>
              <w:t xml:space="preserve"> </w:t>
            </w:r>
            <w:r w:rsidR="00FB3299" w:rsidRPr="00B7448F">
              <w:rPr>
                <w:sz w:val="24"/>
                <w:szCs w:val="24"/>
              </w:rPr>
              <w:t>tháng</w:t>
            </w:r>
            <w:r w:rsidR="004A5A36" w:rsidRPr="00B7448F">
              <w:rPr>
                <w:sz w:val="24"/>
                <w:szCs w:val="24"/>
              </w:rPr>
              <w:t xml:space="preserve"> </w:t>
            </w:r>
            <w:r w:rsidR="004E7175">
              <w:rPr>
                <w:sz w:val="24"/>
                <w:szCs w:val="24"/>
              </w:rPr>
              <w:t>……</w:t>
            </w:r>
            <w:r w:rsidR="00FB3299" w:rsidRPr="00B7448F">
              <w:rPr>
                <w:sz w:val="24"/>
                <w:szCs w:val="24"/>
              </w:rPr>
              <w:t xml:space="preserve"> năm 20</w:t>
            </w:r>
            <w:r w:rsidR="002A1233" w:rsidRPr="00B7448F">
              <w:rPr>
                <w:sz w:val="24"/>
                <w:szCs w:val="24"/>
              </w:rPr>
              <w:t>1</w:t>
            </w:r>
            <w:r w:rsidR="00DB1AD7">
              <w:rPr>
                <w:sz w:val="24"/>
                <w:szCs w:val="24"/>
              </w:rPr>
              <w:t>3</w:t>
            </w:r>
          </w:p>
        </w:tc>
      </w:tr>
    </w:tbl>
    <w:p w:rsidR="002A1233" w:rsidRDefault="002A1233" w:rsidP="00DE586E">
      <w:pPr>
        <w:jc w:val="center"/>
        <w:rPr>
          <w:b/>
          <w:sz w:val="30"/>
          <w:szCs w:val="28"/>
        </w:rPr>
      </w:pPr>
    </w:p>
    <w:p w:rsidR="00FB3299" w:rsidRDefault="002A1233" w:rsidP="00DE586E">
      <w:pPr>
        <w:jc w:val="center"/>
        <w:rPr>
          <w:b/>
          <w:sz w:val="32"/>
          <w:szCs w:val="32"/>
        </w:rPr>
      </w:pPr>
      <w:r w:rsidRPr="002A1233">
        <w:rPr>
          <w:b/>
          <w:sz w:val="32"/>
          <w:szCs w:val="32"/>
        </w:rPr>
        <w:t>BÁO CÁO TÌNH HÌNH QUẢN TRỊ CÔNG TY</w:t>
      </w:r>
    </w:p>
    <w:p w:rsidR="002A1233" w:rsidRPr="002F5B39" w:rsidRDefault="00DB1AD7" w:rsidP="00DE586E">
      <w:pPr>
        <w:jc w:val="center"/>
        <w:rPr>
          <w:sz w:val="32"/>
          <w:szCs w:val="32"/>
        </w:rPr>
      </w:pPr>
      <w:r>
        <w:rPr>
          <w:sz w:val="32"/>
          <w:szCs w:val="32"/>
        </w:rPr>
        <w:t>N</w:t>
      </w:r>
      <w:r w:rsidR="008A34BA" w:rsidRPr="008A34BA">
        <w:rPr>
          <w:sz w:val="32"/>
          <w:szCs w:val="32"/>
        </w:rPr>
        <w:t>ă</w:t>
      </w:r>
      <w:r w:rsidR="008A34BA">
        <w:rPr>
          <w:sz w:val="32"/>
          <w:szCs w:val="32"/>
        </w:rPr>
        <w:t>m</w:t>
      </w:r>
      <w:r w:rsidR="00B43433" w:rsidRPr="002F5B39">
        <w:rPr>
          <w:sz w:val="32"/>
          <w:szCs w:val="32"/>
        </w:rPr>
        <w:t xml:space="preserve"> 201</w:t>
      </w:r>
      <w:r w:rsidR="001461CE" w:rsidRPr="002F5B39">
        <w:rPr>
          <w:sz w:val="32"/>
          <w:szCs w:val="32"/>
        </w:rPr>
        <w:t>2</w:t>
      </w:r>
    </w:p>
    <w:p w:rsidR="00241DB0" w:rsidRDefault="00241DB0">
      <w:pPr>
        <w:rPr>
          <w:sz w:val="24"/>
          <w:szCs w:val="24"/>
        </w:rPr>
      </w:pPr>
    </w:p>
    <w:p w:rsidR="00FB3299" w:rsidRPr="002F5B39" w:rsidRDefault="002F5B39" w:rsidP="0046467B">
      <w:pPr>
        <w:pStyle w:val="Heading3"/>
        <w:ind w:firstLine="540"/>
        <w:rPr>
          <w:bCs/>
          <w:sz w:val="24"/>
          <w:szCs w:val="24"/>
        </w:rPr>
      </w:pPr>
      <w:r>
        <w:rPr>
          <w:sz w:val="28"/>
        </w:rPr>
        <w:t xml:space="preserve">     </w:t>
      </w:r>
      <w:r w:rsidR="00FB3299" w:rsidRPr="002F5B39">
        <w:rPr>
          <w:sz w:val="28"/>
        </w:rPr>
        <w:t xml:space="preserve">Kính gửi: </w:t>
      </w:r>
      <w:r w:rsidR="009D124A" w:rsidRPr="002F5B39">
        <w:rPr>
          <w:sz w:val="28"/>
        </w:rPr>
        <w:tab/>
      </w:r>
      <w:r>
        <w:rPr>
          <w:sz w:val="28"/>
        </w:rPr>
        <w:t xml:space="preserve"> </w:t>
      </w:r>
      <w:r w:rsidR="009D124A" w:rsidRPr="002F5B39">
        <w:rPr>
          <w:sz w:val="24"/>
          <w:szCs w:val="24"/>
        </w:rPr>
        <w:t xml:space="preserve">-  </w:t>
      </w:r>
      <w:r w:rsidR="009D124A" w:rsidRPr="002F5B39">
        <w:rPr>
          <w:bCs/>
          <w:sz w:val="24"/>
          <w:szCs w:val="24"/>
        </w:rPr>
        <w:t>UỶ BAN CHỨNG KHOÁN NHÀ NƯỚC</w:t>
      </w:r>
    </w:p>
    <w:p w:rsidR="00FB3299" w:rsidRPr="002F5B39" w:rsidRDefault="002F5B39" w:rsidP="002F5B39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r w:rsidR="00E02B74" w:rsidRPr="002F5B39">
        <w:rPr>
          <w:sz w:val="24"/>
          <w:szCs w:val="24"/>
        </w:rPr>
        <w:t xml:space="preserve">SỞ </w:t>
      </w:r>
      <w:r w:rsidR="002A1233" w:rsidRPr="002F5B39">
        <w:rPr>
          <w:sz w:val="24"/>
          <w:szCs w:val="24"/>
        </w:rPr>
        <w:t>GIAO DỊCH CHỨNG KHOÁN HÀ NỘI</w:t>
      </w:r>
      <w:r w:rsidR="00E02B74" w:rsidRPr="002F5B39">
        <w:rPr>
          <w:sz w:val="24"/>
          <w:szCs w:val="24"/>
        </w:rPr>
        <w:t xml:space="preserve"> </w:t>
      </w:r>
    </w:p>
    <w:p w:rsidR="000F6119" w:rsidRPr="00891C3F" w:rsidRDefault="000F6119" w:rsidP="00241DB0">
      <w:pPr>
        <w:ind w:left="2160"/>
        <w:rPr>
          <w:b/>
          <w:sz w:val="16"/>
          <w:szCs w:val="24"/>
        </w:rPr>
      </w:pPr>
    </w:p>
    <w:p w:rsidR="000F6119" w:rsidRPr="00F31812" w:rsidRDefault="000F6119" w:rsidP="0011061D">
      <w:pPr>
        <w:spacing w:before="60" w:after="60"/>
        <w:ind w:left="720"/>
        <w:rPr>
          <w:sz w:val="26"/>
          <w:szCs w:val="26"/>
        </w:rPr>
      </w:pPr>
      <w:r w:rsidRPr="00F31812">
        <w:rPr>
          <w:sz w:val="26"/>
          <w:szCs w:val="26"/>
        </w:rPr>
        <w:t xml:space="preserve">- Tên công ty đại chúng: CÔNG TY CỔ PHẦN </w:t>
      </w:r>
      <w:r w:rsidR="004E7175">
        <w:rPr>
          <w:sz w:val="26"/>
          <w:szCs w:val="26"/>
        </w:rPr>
        <w:t>XÂY DỰNG HUD101.</w:t>
      </w:r>
    </w:p>
    <w:p w:rsidR="000F6119" w:rsidRPr="00F31812" w:rsidRDefault="000F6119" w:rsidP="0011061D">
      <w:pPr>
        <w:spacing w:before="60" w:after="60"/>
        <w:ind w:left="720"/>
        <w:rPr>
          <w:sz w:val="26"/>
          <w:szCs w:val="26"/>
        </w:rPr>
      </w:pPr>
      <w:r w:rsidRPr="00F31812">
        <w:rPr>
          <w:sz w:val="26"/>
          <w:szCs w:val="26"/>
        </w:rPr>
        <w:t xml:space="preserve">- Địa chỉ trụ sở chính: </w:t>
      </w:r>
      <w:r w:rsidR="004E7175">
        <w:rPr>
          <w:sz w:val="26"/>
          <w:szCs w:val="26"/>
        </w:rPr>
        <w:t>158, ngõ 192 Lê Trọng Tấn, Định Công, Hoàng Mai, Hà Nội.</w:t>
      </w:r>
    </w:p>
    <w:p w:rsidR="000F6119" w:rsidRPr="00F31812" w:rsidRDefault="000F6119" w:rsidP="0011061D">
      <w:pPr>
        <w:spacing w:before="60" w:after="60"/>
        <w:ind w:left="720"/>
        <w:rPr>
          <w:sz w:val="26"/>
          <w:szCs w:val="26"/>
        </w:rPr>
      </w:pPr>
      <w:r w:rsidRPr="00F31812">
        <w:rPr>
          <w:sz w:val="26"/>
          <w:szCs w:val="26"/>
        </w:rPr>
        <w:t xml:space="preserve">- Điện thoại: </w:t>
      </w:r>
      <w:r w:rsidR="004E7175">
        <w:rPr>
          <w:sz w:val="26"/>
          <w:szCs w:val="26"/>
        </w:rPr>
        <w:t>04 38689892</w:t>
      </w:r>
      <w:r w:rsidRPr="00F31812">
        <w:rPr>
          <w:sz w:val="26"/>
          <w:szCs w:val="26"/>
        </w:rPr>
        <w:t xml:space="preserve">;  </w:t>
      </w:r>
      <w:r w:rsidR="002F5B39" w:rsidRPr="00F31812">
        <w:rPr>
          <w:sz w:val="26"/>
          <w:szCs w:val="26"/>
        </w:rPr>
        <w:t xml:space="preserve">       </w:t>
      </w:r>
      <w:r w:rsidRPr="00F31812">
        <w:rPr>
          <w:sz w:val="26"/>
          <w:szCs w:val="26"/>
        </w:rPr>
        <w:t xml:space="preserve">Fax: </w:t>
      </w:r>
      <w:r w:rsidR="004E7175">
        <w:rPr>
          <w:sz w:val="26"/>
          <w:szCs w:val="26"/>
        </w:rPr>
        <w:t>04 38689810</w:t>
      </w:r>
    </w:p>
    <w:p w:rsidR="000F6119" w:rsidRPr="00370B1B" w:rsidRDefault="000F6119" w:rsidP="0011061D">
      <w:pPr>
        <w:spacing w:before="60" w:after="60"/>
        <w:ind w:left="720"/>
        <w:rPr>
          <w:color w:val="00CCFF"/>
          <w:sz w:val="26"/>
          <w:szCs w:val="26"/>
        </w:rPr>
      </w:pPr>
      <w:r w:rsidRPr="00F31812">
        <w:rPr>
          <w:sz w:val="26"/>
          <w:szCs w:val="26"/>
        </w:rPr>
        <w:t xml:space="preserve">- Email: </w:t>
      </w:r>
      <w:hyperlink r:id="rId7" w:history="1">
        <w:r w:rsidR="004E7175" w:rsidRPr="00B10817">
          <w:rPr>
            <w:rStyle w:val="Hyperlink"/>
            <w:sz w:val="26"/>
            <w:szCs w:val="26"/>
          </w:rPr>
          <w:t>tchchud101@gmail.com</w:t>
        </w:r>
      </w:hyperlink>
      <w:r w:rsidR="004E7175">
        <w:rPr>
          <w:sz w:val="26"/>
          <w:szCs w:val="26"/>
        </w:rPr>
        <w:t xml:space="preserve">; </w:t>
      </w:r>
      <w:r w:rsidR="004E7175" w:rsidRPr="00370B1B">
        <w:rPr>
          <w:rStyle w:val="Hyperlink"/>
          <w:sz w:val="26"/>
          <w:szCs w:val="26"/>
        </w:rPr>
        <w:t>tchchud101@yahoo.com.vn</w:t>
      </w:r>
    </w:p>
    <w:p w:rsidR="000F6119" w:rsidRPr="00F31812" w:rsidRDefault="000F6119" w:rsidP="0011061D">
      <w:pPr>
        <w:spacing w:before="60" w:after="60"/>
        <w:ind w:left="720"/>
        <w:rPr>
          <w:sz w:val="26"/>
          <w:szCs w:val="26"/>
        </w:rPr>
      </w:pPr>
      <w:r w:rsidRPr="00F31812">
        <w:rPr>
          <w:sz w:val="26"/>
          <w:szCs w:val="26"/>
        </w:rPr>
        <w:t xml:space="preserve">- Vốn điều lệ: </w:t>
      </w:r>
      <w:r w:rsidR="004E7175">
        <w:rPr>
          <w:sz w:val="26"/>
          <w:szCs w:val="26"/>
        </w:rPr>
        <w:t>10.600.000.000</w:t>
      </w:r>
      <w:r w:rsidR="0018085F">
        <w:rPr>
          <w:sz w:val="26"/>
          <w:szCs w:val="26"/>
        </w:rPr>
        <w:t xml:space="preserve"> </w:t>
      </w:r>
      <w:r w:rsidRPr="00F31812">
        <w:rPr>
          <w:sz w:val="26"/>
          <w:szCs w:val="26"/>
        </w:rPr>
        <w:t>đồng</w:t>
      </w:r>
    </w:p>
    <w:p w:rsidR="000F6119" w:rsidRPr="00F31812" w:rsidRDefault="000F6119" w:rsidP="0011061D">
      <w:pPr>
        <w:spacing w:before="60" w:after="60"/>
        <w:ind w:left="720"/>
        <w:rPr>
          <w:sz w:val="26"/>
          <w:szCs w:val="26"/>
        </w:rPr>
      </w:pPr>
      <w:r w:rsidRPr="00F31812">
        <w:rPr>
          <w:sz w:val="26"/>
          <w:szCs w:val="26"/>
        </w:rPr>
        <w:t>-</w:t>
      </w:r>
      <w:r w:rsidR="000B213D" w:rsidRPr="00F31812">
        <w:rPr>
          <w:sz w:val="26"/>
          <w:szCs w:val="26"/>
        </w:rPr>
        <w:t xml:space="preserve"> Mã chứng khoán: </w:t>
      </w:r>
      <w:r w:rsidR="004E7175">
        <w:rPr>
          <w:sz w:val="26"/>
          <w:szCs w:val="26"/>
        </w:rPr>
        <w:t>H11</w:t>
      </w:r>
    </w:p>
    <w:p w:rsidR="002A1233" w:rsidRDefault="000B213D" w:rsidP="00DD5EE2">
      <w:pPr>
        <w:spacing w:before="60" w:after="6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r w:rsidR="00472E4C" w:rsidRPr="00353F94">
        <w:rPr>
          <w:b/>
          <w:sz w:val="26"/>
          <w:szCs w:val="26"/>
        </w:rPr>
        <w:t>H</w:t>
      </w:r>
      <w:r w:rsidR="002A1233" w:rsidRPr="00353F94">
        <w:rPr>
          <w:b/>
          <w:sz w:val="26"/>
          <w:szCs w:val="26"/>
        </w:rPr>
        <w:t>oạt động của Hội đồng quản trị:</w:t>
      </w:r>
    </w:p>
    <w:p w:rsidR="00F95D92" w:rsidRPr="0056413F" w:rsidRDefault="000B213D" w:rsidP="00DD5EE2">
      <w:pPr>
        <w:spacing w:line="312" w:lineRule="auto"/>
        <w:jc w:val="both"/>
        <w:rPr>
          <w:b/>
          <w:sz w:val="26"/>
          <w:szCs w:val="26"/>
        </w:rPr>
      </w:pPr>
      <w:r w:rsidRPr="0056413F">
        <w:rPr>
          <w:b/>
          <w:sz w:val="26"/>
          <w:szCs w:val="26"/>
        </w:rPr>
        <w:t>1.</w:t>
      </w:r>
      <w:r w:rsidR="00F95D92" w:rsidRPr="0056413F">
        <w:rPr>
          <w:b/>
          <w:sz w:val="26"/>
          <w:szCs w:val="26"/>
        </w:rPr>
        <w:t xml:space="preserve"> Các cuộc họp của Hội đồng quản trị:</w:t>
      </w:r>
    </w:p>
    <w:p w:rsidR="009B5BEE" w:rsidRPr="009B5BEE" w:rsidRDefault="009B5BEE" w:rsidP="00DD5EE2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H</w:t>
      </w:r>
      <w:r w:rsidRPr="009B5BEE">
        <w:rPr>
          <w:sz w:val="26"/>
          <w:szCs w:val="26"/>
        </w:rPr>
        <w:t>ội</w:t>
      </w:r>
      <w:r>
        <w:rPr>
          <w:sz w:val="26"/>
          <w:szCs w:val="26"/>
        </w:rPr>
        <w:t xml:space="preserve"> </w:t>
      </w:r>
      <w:r w:rsidRPr="009B5BEE">
        <w:rPr>
          <w:sz w:val="26"/>
          <w:szCs w:val="26"/>
        </w:rPr>
        <w:t>đồng</w:t>
      </w:r>
      <w:r>
        <w:rPr>
          <w:sz w:val="26"/>
          <w:szCs w:val="26"/>
        </w:rPr>
        <w:t xml:space="preserve"> qu</w:t>
      </w:r>
      <w:r w:rsidRPr="009B5BEE">
        <w:rPr>
          <w:sz w:val="26"/>
          <w:szCs w:val="26"/>
        </w:rPr>
        <w:t>ản</w:t>
      </w:r>
      <w:r>
        <w:rPr>
          <w:sz w:val="26"/>
          <w:szCs w:val="26"/>
        </w:rPr>
        <w:t xml:space="preserve"> tr</w:t>
      </w:r>
      <w:r w:rsidRPr="009B5BEE">
        <w:rPr>
          <w:sz w:val="26"/>
          <w:szCs w:val="26"/>
        </w:rPr>
        <w:t>ị</w:t>
      </w:r>
      <w:r>
        <w:rPr>
          <w:sz w:val="26"/>
          <w:szCs w:val="26"/>
        </w:rPr>
        <w:t xml:space="preserve"> nhi</w:t>
      </w:r>
      <w:r w:rsidRPr="009B5BEE">
        <w:rPr>
          <w:sz w:val="26"/>
          <w:szCs w:val="26"/>
        </w:rPr>
        <w:t>ệm</w:t>
      </w:r>
      <w:r>
        <w:rPr>
          <w:sz w:val="26"/>
          <w:szCs w:val="26"/>
        </w:rPr>
        <w:t xml:space="preserve"> k</w:t>
      </w:r>
      <w:r w:rsidRPr="009B5BEE">
        <w:rPr>
          <w:sz w:val="26"/>
          <w:szCs w:val="26"/>
        </w:rPr>
        <w:t>ỳ</w:t>
      </w:r>
      <w:r>
        <w:rPr>
          <w:sz w:val="26"/>
          <w:szCs w:val="26"/>
        </w:rPr>
        <w:t xml:space="preserve"> 2007-201</w:t>
      </w:r>
      <w:r w:rsidR="00231C14">
        <w:rPr>
          <w:sz w:val="26"/>
          <w:szCs w:val="26"/>
        </w:rPr>
        <w:t>1</w:t>
      </w:r>
      <w:r>
        <w:rPr>
          <w:sz w:val="26"/>
          <w:szCs w:val="26"/>
        </w:rPr>
        <w:t>:</w:t>
      </w:r>
    </w:p>
    <w:tbl>
      <w:tblPr>
        <w:tblStyle w:val="TableGrid"/>
        <w:tblW w:w="9342" w:type="dxa"/>
        <w:tblInd w:w="198" w:type="dxa"/>
        <w:tblLook w:val="01E0"/>
      </w:tblPr>
      <w:tblGrid>
        <w:gridCol w:w="3312"/>
        <w:gridCol w:w="1530"/>
        <w:gridCol w:w="1620"/>
        <w:gridCol w:w="990"/>
        <w:gridCol w:w="1890"/>
      </w:tblGrid>
      <w:tr w:rsidR="00586A11" w:rsidRPr="00353F94"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:rsidR="00586A11" w:rsidRPr="0056413F" w:rsidRDefault="00586A11" w:rsidP="0011061D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56413F">
              <w:rPr>
                <w:b/>
                <w:sz w:val="26"/>
                <w:szCs w:val="26"/>
              </w:rPr>
              <w:t>Thành viên HĐQT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86A11" w:rsidRPr="0056413F" w:rsidRDefault="00586A11" w:rsidP="0011061D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56413F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86A11" w:rsidRPr="0056413F" w:rsidRDefault="00586A11" w:rsidP="0011061D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56413F">
              <w:rPr>
                <w:b/>
                <w:sz w:val="26"/>
                <w:szCs w:val="26"/>
              </w:rPr>
              <w:t>Số buổi họp tham dự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86A11" w:rsidRPr="0056413F" w:rsidRDefault="00586A11" w:rsidP="0011061D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56413F">
              <w:rPr>
                <w:b/>
                <w:sz w:val="26"/>
                <w:szCs w:val="26"/>
              </w:rPr>
              <w:t>Tỷ lệ %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586A11" w:rsidRPr="0056413F" w:rsidRDefault="00586A11" w:rsidP="0011061D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56413F">
              <w:rPr>
                <w:b/>
                <w:sz w:val="26"/>
                <w:szCs w:val="26"/>
              </w:rPr>
              <w:t>Lý do không tham dự</w:t>
            </w:r>
          </w:p>
        </w:tc>
      </w:tr>
      <w:tr w:rsidR="00586A11" w:rsidRPr="00353F94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11" w:rsidRPr="00353F94" w:rsidRDefault="00586A11" w:rsidP="00C70910">
            <w:pPr>
              <w:spacing w:before="40" w:line="360" w:lineRule="auto"/>
              <w:jc w:val="both"/>
              <w:rPr>
                <w:sz w:val="26"/>
                <w:szCs w:val="26"/>
              </w:rPr>
            </w:pPr>
            <w:r w:rsidRPr="00353F94">
              <w:rPr>
                <w:sz w:val="26"/>
                <w:szCs w:val="26"/>
              </w:rPr>
              <w:t>1.</w:t>
            </w:r>
            <w:r w:rsidR="004E7175">
              <w:rPr>
                <w:sz w:val="26"/>
                <w:szCs w:val="26"/>
              </w:rPr>
              <w:t xml:space="preserve"> </w:t>
            </w:r>
            <w:r w:rsidR="00231C14">
              <w:rPr>
                <w:sz w:val="26"/>
                <w:szCs w:val="26"/>
              </w:rPr>
              <w:t xml:space="preserve">Ông </w:t>
            </w:r>
            <w:r w:rsidR="0003342C">
              <w:rPr>
                <w:sz w:val="26"/>
                <w:szCs w:val="26"/>
              </w:rPr>
              <w:t>Ngô Quang Đạo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11" w:rsidRPr="00353F94" w:rsidRDefault="00586A11" w:rsidP="007B2E1C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  <w:r w:rsidRPr="00353F94">
              <w:rPr>
                <w:sz w:val="26"/>
                <w:szCs w:val="26"/>
              </w:rPr>
              <w:t>Chủ tịch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11" w:rsidRPr="00353F94" w:rsidRDefault="00890831" w:rsidP="00C70910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11" w:rsidRPr="00353F94" w:rsidRDefault="00586A11" w:rsidP="00C70910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  <w:r w:rsidRPr="00353F94">
              <w:rPr>
                <w:sz w:val="26"/>
                <w:szCs w:val="26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11" w:rsidRPr="00353F94" w:rsidRDefault="00586A11" w:rsidP="00C70910">
            <w:pPr>
              <w:spacing w:before="40" w:line="360" w:lineRule="auto"/>
              <w:jc w:val="both"/>
              <w:rPr>
                <w:sz w:val="26"/>
                <w:szCs w:val="26"/>
              </w:rPr>
            </w:pPr>
          </w:p>
        </w:tc>
      </w:tr>
      <w:tr w:rsidR="00890831" w:rsidRPr="00353F94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1" w:rsidRPr="00353F94" w:rsidRDefault="00890831" w:rsidP="00C70910">
            <w:pPr>
              <w:spacing w:before="40" w:line="360" w:lineRule="auto"/>
              <w:jc w:val="both"/>
              <w:rPr>
                <w:sz w:val="26"/>
                <w:szCs w:val="26"/>
              </w:rPr>
            </w:pPr>
            <w:r w:rsidRPr="00353F94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Ông Dương Tất Khiêm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1" w:rsidRPr="00353F94" w:rsidRDefault="00890831" w:rsidP="007B2E1C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viên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1" w:rsidRPr="00890831" w:rsidRDefault="00890831" w:rsidP="00890831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  <w:r w:rsidRPr="0014464E">
              <w:rPr>
                <w:sz w:val="26"/>
                <w:szCs w:val="26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1" w:rsidRPr="00353F94" w:rsidRDefault="00890831" w:rsidP="00C70910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1" w:rsidRPr="00353F94" w:rsidRDefault="00890831" w:rsidP="00C70910">
            <w:pPr>
              <w:spacing w:before="40" w:line="360" w:lineRule="auto"/>
              <w:jc w:val="both"/>
              <w:rPr>
                <w:sz w:val="26"/>
                <w:szCs w:val="26"/>
              </w:rPr>
            </w:pPr>
          </w:p>
        </w:tc>
      </w:tr>
      <w:tr w:rsidR="00890831" w:rsidRPr="00353F94">
        <w:trPr>
          <w:trHeight w:val="385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1" w:rsidRPr="00353F94" w:rsidRDefault="00890831" w:rsidP="00C70910">
            <w:pPr>
              <w:spacing w:before="40" w:line="360" w:lineRule="auto"/>
              <w:jc w:val="both"/>
              <w:rPr>
                <w:sz w:val="26"/>
                <w:szCs w:val="26"/>
              </w:rPr>
            </w:pPr>
            <w:r w:rsidRPr="00353F94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 xml:space="preserve"> Ông Nguyễn Đức Khương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1" w:rsidRPr="00353F94" w:rsidRDefault="00890831" w:rsidP="007B2E1C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  <w:r w:rsidRPr="00353F94">
              <w:rPr>
                <w:sz w:val="26"/>
                <w:szCs w:val="26"/>
              </w:rPr>
              <w:t>Thành viên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1" w:rsidRPr="00890831" w:rsidRDefault="00890831" w:rsidP="00890831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  <w:r w:rsidRPr="0014464E">
              <w:rPr>
                <w:sz w:val="26"/>
                <w:szCs w:val="26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1" w:rsidRPr="00353F94" w:rsidRDefault="00890831" w:rsidP="00C70910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  <w:r w:rsidRPr="00353F94">
              <w:rPr>
                <w:sz w:val="26"/>
                <w:szCs w:val="26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1" w:rsidRPr="00353F94" w:rsidRDefault="00890831" w:rsidP="00C70910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</w:p>
        </w:tc>
      </w:tr>
      <w:tr w:rsidR="00890831" w:rsidRPr="00353F94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1" w:rsidRPr="00353F94" w:rsidRDefault="00890831" w:rsidP="00C70910">
            <w:pPr>
              <w:spacing w:before="40" w:line="360" w:lineRule="auto"/>
              <w:jc w:val="both"/>
              <w:rPr>
                <w:sz w:val="26"/>
                <w:szCs w:val="26"/>
              </w:rPr>
            </w:pPr>
            <w:r w:rsidRPr="00353F94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 Ông Đỗ Quang Hoa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1" w:rsidRPr="00353F94" w:rsidRDefault="00890831" w:rsidP="007B2E1C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  <w:r w:rsidRPr="00353F94">
              <w:rPr>
                <w:sz w:val="26"/>
                <w:szCs w:val="26"/>
              </w:rPr>
              <w:t>Thành viên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1" w:rsidRPr="00890831" w:rsidRDefault="00890831" w:rsidP="00890831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  <w:r w:rsidRPr="0014464E">
              <w:rPr>
                <w:sz w:val="26"/>
                <w:szCs w:val="26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1" w:rsidRPr="00353F94" w:rsidRDefault="00890831" w:rsidP="00C70910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  <w:r w:rsidRPr="00353F94">
              <w:rPr>
                <w:sz w:val="26"/>
                <w:szCs w:val="26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1" w:rsidRPr="00353F94" w:rsidRDefault="00890831" w:rsidP="00C70910">
            <w:pPr>
              <w:spacing w:before="40" w:line="360" w:lineRule="auto"/>
              <w:jc w:val="both"/>
              <w:rPr>
                <w:sz w:val="26"/>
                <w:szCs w:val="26"/>
              </w:rPr>
            </w:pPr>
          </w:p>
        </w:tc>
      </w:tr>
      <w:tr w:rsidR="00890831" w:rsidRPr="00353F94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1" w:rsidRPr="00353F94" w:rsidRDefault="00890831" w:rsidP="00C70910">
            <w:pPr>
              <w:spacing w:before="40" w:line="360" w:lineRule="auto"/>
              <w:jc w:val="both"/>
              <w:rPr>
                <w:sz w:val="26"/>
                <w:szCs w:val="26"/>
              </w:rPr>
            </w:pPr>
            <w:r w:rsidRPr="00353F94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 xml:space="preserve"> Bà Vũ Thị Hồng Liễu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1" w:rsidRPr="00353F94" w:rsidRDefault="00890831" w:rsidP="007B2E1C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  <w:r w:rsidRPr="00353F94">
              <w:rPr>
                <w:sz w:val="26"/>
                <w:szCs w:val="26"/>
              </w:rPr>
              <w:t>Thành viên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1" w:rsidRPr="00890831" w:rsidRDefault="00890831" w:rsidP="00890831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  <w:r w:rsidRPr="0014464E">
              <w:rPr>
                <w:sz w:val="26"/>
                <w:szCs w:val="26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1" w:rsidRPr="00353F94" w:rsidRDefault="00890831" w:rsidP="00C70910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  <w:r w:rsidRPr="00353F94">
              <w:rPr>
                <w:sz w:val="26"/>
                <w:szCs w:val="26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1" w:rsidRPr="00353F94" w:rsidRDefault="00890831" w:rsidP="00C70910">
            <w:pPr>
              <w:spacing w:before="40"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E2049F" w:rsidRPr="00E2049F" w:rsidRDefault="00E2049F" w:rsidP="0011061D">
      <w:pPr>
        <w:spacing w:line="312" w:lineRule="auto"/>
        <w:ind w:firstLine="720"/>
        <w:jc w:val="both"/>
        <w:rPr>
          <w:sz w:val="4"/>
          <w:szCs w:val="26"/>
        </w:rPr>
      </w:pPr>
    </w:p>
    <w:p w:rsidR="00586A11" w:rsidRDefault="00586A11" w:rsidP="009A7D2C">
      <w:pPr>
        <w:spacing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Pr="00F95D92">
        <w:rPr>
          <w:sz w:val="26"/>
          <w:szCs w:val="26"/>
        </w:rPr>
        <w:t>ố</w:t>
      </w:r>
      <w:r>
        <w:rPr>
          <w:sz w:val="26"/>
          <w:szCs w:val="26"/>
        </w:rPr>
        <w:t xml:space="preserve"> th</w:t>
      </w:r>
      <w:r w:rsidRPr="00F95D92">
        <w:rPr>
          <w:sz w:val="26"/>
          <w:szCs w:val="26"/>
        </w:rPr>
        <w:t>ành</w:t>
      </w:r>
      <w:r>
        <w:rPr>
          <w:sz w:val="26"/>
          <w:szCs w:val="26"/>
        </w:rPr>
        <w:t xml:space="preserve"> vi</w:t>
      </w:r>
      <w:r w:rsidRPr="00F95D92">
        <w:rPr>
          <w:sz w:val="26"/>
          <w:szCs w:val="26"/>
        </w:rPr>
        <w:t>ê</w:t>
      </w:r>
      <w:r>
        <w:rPr>
          <w:sz w:val="26"/>
          <w:szCs w:val="26"/>
        </w:rPr>
        <w:t>n H</w:t>
      </w:r>
      <w:r w:rsidRPr="00F95D92">
        <w:rPr>
          <w:sz w:val="26"/>
          <w:szCs w:val="26"/>
        </w:rPr>
        <w:t>Đ</w:t>
      </w:r>
      <w:r>
        <w:rPr>
          <w:sz w:val="26"/>
          <w:szCs w:val="26"/>
        </w:rPr>
        <w:t>QT tham d</w:t>
      </w:r>
      <w:r w:rsidRPr="00F95D92">
        <w:rPr>
          <w:sz w:val="26"/>
          <w:szCs w:val="26"/>
        </w:rPr>
        <w:t>ự</w:t>
      </w:r>
      <w:r>
        <w:rPr>
          <w:sz w:val="26"/>
          <w:szCs w:val="26"/>
        </w:rPr>
        <w:t xml:space="preserve"> cu</w:t>
      </w:r>
      <w:r w:rsidRPr="00F95D92">
        <w:rPr>
          <w:sz w:val="26"/>
          <w:szCs w:val="26"/>
        </w:rPr>
        <w:t>ộc</w:t>
      </w:r>
      <w:r>
        <w:rPr>
          <w:sz w:val="26"/>
          <w:szCs w:val="26"/>
        </w:rPr>
        <w:t xml:space="preserve"> h</w:t>
      </w:r>
      <w:r w:rsidRPr="00F95D92">
        <w:rPr>
          <w:sz w:val="26"/>
          <w:szCs w:val="26"/>
        </w:rPr>
        <w:t>ọp</w:t>
      </w:r>
      <w:r>
        <w:rPr>
          <w:sz w:val="26"/>
          <w:szCs w:val="26"/>
        </w:rPr>
        <w:t xml:space="preserve"> </w:t>
      </w:r>
      <w:r w:rsidRPr="00F95D92">
        <w:rPr>
          <w:sz w:val="26"/>
          <w:szCs w:val="26"/>
        </w:rPr>
        <w:t>Đại</w:t>
      </w:r>
      <w:r>
        <w:rPr>
          <w:sz w:val="26"/>
          <w:szCs w:val="26"/>
        </w:rPr>
        <w:t xml:space="preserve"> h</w:t>
      </w:r>
      <w:r w:rsidRPr="00F95D92">
        <w:rPr>
          <w:sz w:val="26"/>
          <w:szCs w:val="26"/>
        </w:rPr>
        <w:t>ội</w:t>
      </w:r>
      <w:r>
        <w:rPr>
          <w:sz w:val="26"/>
          <w:szCs w:val="26"/>
        </w:rPr>
        <w:t xml:space="preserve"> </w:t>
      </w:r>
      <w:r w:rsidRPr="00F95D92">
        <w:rPr>
          <w:sz w:val="26"/>
          <w:szCs w:val="26"/>
        </w:rPr>
        <w:t>đồng</w:t>
      </w:r>
      <w:r>
        <w:rPr>
          <w:sz w:val="26"/>
          <w:szCs w:val="26"/>
        </w:rPr>
        <w:t xml:space="preserve"> c</w:t>
      </w:r>
      <w:r w:rsidRPr="00F95D92">
        <w:rPr>
          <w:sz w:val="26"/>
          <w:szCs w:val="26"/>
        </w:rPr>
        <w:t>ổ</w:t>
      </w:r>
      <w:r>
        <w:rPr>
          <w:sz w:val="26"/>
          <w:szCs w:val="26"/>
        </w:rPr>
        <w:t xml:space="preserve"> </w:t>
      </w:r>
      <w:r w:rsidRPr="00F95D92">
        <w:rPr>
          <w:sz w:val="26"/>
          <w:szCs w:val="26"/>
        </w:rPr>
        <w:t>đô</w:t>
      </w:r>
      <w:r>
        <w:rPr>
          <w:sz w:val="26"/>
          <w:szCs w:val="26"/>
        </w:rPr>
        <w:t>ng th</w:t>
      </w:r>
      <w:r w:rsidRPr="00F95D92">
        <w:rPr>
          <w:sz w:val="26"/>
          <w:szCs w:val="26"/>
        </w:rPr>
        <w:t>ường</w:t>
      </w:r>
      <w:r>
        <w:rPr>
          <w:sz w:val="26"/>
          <w:szCs w:val="26"/>
        </w:rPr>
        <w:t xml:space="preserve"> ni</w:t>
      </w:r>
      <w:r w:rsidRPr="00F95D92">
        <w:rPr>
          <w:sz w:val="26"/>
          <w:szCs w:val="26"/>
        </w:rPr>
        <w:t>ê</w:t>
      </w:r>
      <w:r>
        <w:rPr>
          <w:sz w:val="26"/>
          <w:szCs w:val="26"/>
        </w:rPr>
        <w:t>n n</w:t>
      </w:r>
      <w:r w:rsidRPr="00F95D92">
        <w:rPr>
          <w:sz w:val="26"/>
          <w:szCs w:val="26"/>
        </w:rPr>
        <w:t>ă</w:t>
      </w:r>
      <w:r>
        <w:rPr>
          <w:sz w:val="26"/>
          <w:szCs w:val="26"/>
        </w:rPr>
        <w:t xml:space="preserve">m 2012 </w:t>
      </w:r>
      <w:r w:rsidRPr="00F95D92">
        <w:rPr>
          <w:sz w:val="26"/>
          <w:szCs w:val="26"/>
        </w:rPr>
        <w:t>được</w:t>
      </w:r>
      <w:r>
        <w:rPr>
          <w:sz w:val="26"/>
          <w:szCs w:val="26"/>
        </w:rPr>
        <w:t xml:space="preserve"> t</w:t>
      </w:r>
      <w:r w:rsidR="00E92018">
        <w:rPr>
          <w:sz w:val="26"/>
          <w:szCs w:val="26"/>
        </w:rPr>
        <w:t>ổ</w:t>
      </w:r>
      <w:r>
        <w:rPr>
          <w:sz w:val="26"/>
          <w:szCs w:val="26"/>
        </w:rPr>
        <w:t xml:space="preserve"> ch</w:t>
      </w:r>
      <w:r w:rsidRPr="00F95D92">
        <w:rPr>
          <w:sz w:val="26"/>
          <w:szCs w:val="26"/>
        </w:rPr>
        <w:t>ức</w:t>
      </w:r>
      <w:r>
        <w:rPr>
          <w:sz w:val="26"/>
          <w:szCs w:val="26"/>
        </w:rPr>
        <w:t xml:space="preserve"> v</w:t>
      </w:r>
      <w:r w:rsidRPr="00F95D92">
        <w:rPr>
          <w:sz w:val="26"/>
          <w:szCs w:val="26"/>
        </w:rPr>
        <w:t>ào</w:t>
      </w:r>
      <w:r>
        <w:rPr>
          <w:sz w:val="26"/>
          <w:szCs w:val="26"/>
        </w:rPr>
        <w:t xml:space="preserve"> ng</w:t>
      </w:r>
      <w:r w:rsidRPr="00F95D92">
        <w:rPr>
          <w:sz w:val="26"/>
          <w:szCs w:val="26"/>
        </w:rPr>
        <w:t>ày</w:t>
      </w:r>
      <w:r>
        <w:rPr>
          <w:sz w:val="26"/>
          <w:szCs w:val="26"/>
        </w:rPr>
        <w:t xml:space="preserve"> </w:t>
      </w:r>
      <w:r w:rsidR="00231C14">
        <w:rPr>
          <w:sz w:val="26"/>
          <w:szCs w:val="26"/>
        </w:rPr>
        <w:t>7/4</w:t>
      </w:r>
      <w:r>
        <w:rPr>
          <w:sz w:val="26"/>
          <w:szCs w:val="26"/>
        </w:rPr>
        <w:t>/2012: 0</w:t>
      </w:r>
      <w:r w:rsidR="00231C14">
        <w:rPr>
          <w:sz w:val="26"/>
          <w:szCs w:val="26"/>
        </w:rPr>
        <w:t>5</w:t>
      </w:r>
      <w:r>
        <w:rPr>
          <w:sz w:val="26"/>
          <w:szCs w:val="26"/>
        </w:rPr>
        <w:t>/0</w:t>
      </w:r>
      <w:r w:rsidR="00231C14">
        <w:rPr>
          <w:sz w:val="26"/>
          <w:szCs w:val="26"/>
        </w:rPr>
        <w:t>5</w:t>
      </w:r>
      <w:r>
        <w:rPr>
          <w:sz w:val="26"/>
          <w:szCs w:val="26"/>
        </w:rPr>
        <w:t xml:space="preserve"> (100%).</w:t>
      </w:r>
    </w:p>
    <w:p w:rsidR="009B5BEE" w:rsidRPr="008B4D81" w:rsidRDefault="009B5BEE" w:rsidP="009A7D2C">
      <w:pPr>
        <w:spacing w:line="288" w:lineRule="auto"/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- H</w:t>
      </w:r>
      <w:r w:rsidRPr="009B5BEE">
        <w:rPr>
          <w:sz w:val="26"/>
          <w:szCs w:val="26"/>
        </w:rPr>
        <w:t>ội</w:t>
      </w:r>
      <w:r>
        <w:rPr>
          <w:sz w:val="26"/>
          <w:szCs w:val="26"/>
        </w:rPr>
        <w:t xml:space="preserve"> </w:t>
      </w:r>
      <w:r w:rsidRPr="009B5BEE">
        <w:rPr>
          <w:sz w:val="26"/>
          <w:szCs w:val="26"/>
        </w:rPr>
        <w:t>đồng</w:t>
      </w:r>
      <w:r>
        <w:rPr>
          <w:sz w:val="26"/>
          <w:szCs w:val="26"/>
        </w:rPr>
        <w:t xml:space="preserve"> qu</w:t>
      </w:r>
      <w:r w:rsidRPr="009B5BEE">
        <w:rPr>
          <w:sz w:val="26"/>
          <w:szCs w:val="26"/>
        </w:rPr>
        <w:t>ản</w:t>
      </w:r>
      <w:r>
        <w:rPr>
          <w:sz w:val="26"/>
          <w:szCs w:val="26"/>
        </w:rPr>
        <w:t xml:space="preserve"> tr</w:t>
      </w:r>
      <w:r w:rsidRPr="009B5BEE">
        <w:rPr>
          <w:sz w:val="26"/>
          <w:szCs w:val="26"/>
        </w:rPr>
        <w:t>ị</w:t>
      </w:r>
      <w:r>
        <w:rPr>
          <w:sz w:val="26"/>
          <w:szCs w:val="26"/>
        </w:rPr>
        <w:t xml:space="preserve"> nhi</w:t>
      </w:r>
      <w:r w:rsidRPr="009B5BEE">
        <w:rPr>
          <w:sz w:val="26"/>
          <w:szCs w:val="26"/>
        </w:rPr>
        <w:t>ệm</w:t>
      </w:r>
      <w:r>
        <w:rPr>
          <w:sz w:val="26"/>
          <w:szCs w:val="26"/>
        </w:rPr>
        <w:t xml:space="preserve"> k</w:t>
      </w:r>
      <w:r w:rsidRPr="009B5BEE">
        <w:rPr>
          <w:sz w:val="26"/>
          <w:szCs w:val="26"/>
        </w:rPr>
        <w:t>ỳ</w:t>
      </w:r>
      <w:r>
        <w:rPr>
          <w:sz w:val="26"/>
          <w:szCs w:val="26"/>
        </w:rPr>
        <w:t xml:space="preserve"> 2012</w:t>
      </w:r>
      <w:r w:rsidR="00370B1B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370B1B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231C14">
        <w:rPr>
          <w:sz w:val="26"/>
          <w:szCs w:val="26"/>
        </w:rPr>
        <w:t>6</w:t>
      </w:r>
      <w:r>
        <w:rPr>
          <w:sz w:val="26"/>
          <w:szCs w:val="26"/>
        </w:rPr>
        <w:t>:</w:t>
      </w:r>
      <w:r w:rsidR="008B4D81">
        <w:rPr>
          <w:sz w:val="26"/>
          <w:szCs w:val="26"/>
        </w:rPr>
        <w:t xml:space="preserve"> </w:t>
      </w:r>
      <w:r w:rsidR="008B4D81" w:rsidRPr="008B4D81">
        <w:rPr>
          <w:sz w:val="26"/>
          <w:szCs w:val="26"/>
        </w:rPr>
        <w:t>Đại</w:t>
      </w:r>
      <w:r w:rsidR="008B4D81">
        <w:rPr>
          <w:sz w:val="26"/>
          <w:szCs w:val="26"/>
        </w:rPr>
        <w:t xml:space="preserve"> h</w:t>
      </w:r>
      <w:r w:rsidR="008B4D81" w:rsidRPr="008B4D81">
        <w:rPr>
          <w:sz w:val="26"/>
          <w:szCs w:val="26"/>
        </w:rPr>
        <w:t>ội</w:t>
      </w:r>
      <w:r w:rsidR="008B4D81">
        <w:rPr>
          <w:sz w:val="26"/>
          <w:szCs w:val="26"/>
        </w:rPr>
        <w:t xml:space="preserve"> </w:t>
      </w:r>
      <w:r w:rsidR="008B4D81" w:rsidRPr="008B4D81">
        <w:rPr>
          <w:sz w:val="26"/>
          <w:szCs w:val="26"/>
        </w:rPr>
        <w:t>đồng</w:t>
      </w:r>
      <w:r w:rsidR="008B4D81">
        <w:rPr>
          <w:sz w:val="26"/>
          <w:szCs w:val="26"/>
        </w:rPr>
        <w:t xml:space="preserve"> c</w:t>
      </w:r>
      <w:r w:rsidR="008B4D81" w:rsidRPr="008B4D81">
        <w:rPr>
          <w:sz w:val="26"/>
          <w:szCs w:val="26"/>
        </w:rPr>
        <w:t>ổ</w:t>
      </w:r>
      <w:r w:rsidR="008B4D81">
        <w:rPr>
          <w:sz w:val="26"/>
          <w:szCs w:val="26"/>
        </w:rPr>
        <w:t xml:space="preserve"> </w:t>
      </w:r>
      <w:r w:rsidR="008B4D81" w:rsidRPr="008B4D81">
        <w:rPr>
          <w:sz w:val="26"/>
          <w:szCs w:val="26"/>
        </w:rPr>
        <w:t>đô</w:t>
      </w:r>
      <w:r w:rsidR="008B4D81">
        <w:rPr>
          <w:sz w:val="26"/>
          <w:szCs w:val="26"/>
        </w:rPr>
        <w:t>ng th</w:t>
      </w:r>
      <w:r w:rsidR="008B4D81" w:rsidRPr="008B4D81">
        <w:rPr>
          <w:sz w:val="26"/>
          <w:szCs w:val="26"/>
        </w:rPr>
        <w:t>ường</w:t>
      </w:r>
      <w:r w:rsidR="008B4D81">
        <w:rPr>
          <w:sz w:val="26"/>
          <w:szCs w:val="26"/>
        </w:rPr>
        <w:t xml:space="preserve"> ni</w:t>
      </w:r>
      <w:r w:rsidR="008B4D81" w:rsidRPr="008B4D81">
        <w:rPr>
          <w:sz w:val="26"/>
          <w:szCs w:val="26"/>
        </w:rPr>
        <w:t>ê</w:t>
      </w:r>
      <w:r w:rsidR="008B4D81">
        <w:rPr>
          <w:sz w:val="26"/>
          <w:szCs w:val="26"/>
        </w:rPr>
        <w:t>n</w:t>
      </w:r>
      <w:r w:rsidR="00841EA2">
        <w:rPr>
          <w:sz w:val="26"/>
          <w:szCs w:val="26"/>
        </w:rPr>
        <w:t xml:space="preserve"> n</w:t>
      </w:r>
      <w:r w:rsidR="00841EA2" w:rsidRPr="00841EA2">
        <w:rPr>
          <w:sz w:val="26"/>
          <w:szCs w:val="26"/>
        </w:rPr>
        <w:t>ă</w:t>
      </w:r>
      <w:r w:rsidR="00841EA2">
        <w:rPr>
          <w:sz w:val="26"/>
          <w:szCs w:val="26"/>
        </w:rPr>
        <w:t xml:space="preserve">m </w:t>
      </w:r>
      <w:r w:rsidR="008B4D81">
        <w:rPr>
          <w:sz w:val="26"/>
          <w:szCs w:val="26"/>
        </w:rPr>
        <w:t>2012 b</w:t>
      </w:r>
      <w:r w:rsidR="008B4D81" w:rsidRPr="008B4D81">
        <w:rPr>
          <w:sz w:val="26"/>
          <w:szCs w:val="26"/>
        </w:rPr>
        <w:t>ầu</w:t>
      </w:r>
      <w:r w:rsidR="008B4D81">
        <w:rPr>
          <w:sz w:val="26"/>
          <w:szCs w:val="26"/>
        </w:rPr>
        <w:t xml:space="preserve"> ng</w:t>
      </w:r>
      <w:r w:rsidR="008B4D81" w:rsidRPr="008B4D81">
        <w:rPr>
          <w:sz w:val="26"/>
          <w:szCs w:val="26"/>
        </w:rPr>
        <w:t>ày</w:t>
      </w:r>
      <w:r w:rsidR="008B4D81">
        <w:rPr>
          <w:sz w:val="26"/>
          <w:szCs w:val="26"/>
        </w:rPr>
        <w:t xml:space="preserve"> </w:t>
      </w:r>
      <w:r w:rsidR="00231C14">
        <w:rPr>
          <w:sz w:val="26"/>
          <w:szCs w:val="26"/>
        </w:rPr>
        <w:t>7</w:t>
      </w:r>
      <w:r w:rsidR="008B4D81">
        <w:rPr>
          <w:sz w:val="26"/>
          <w:szCs w:val="26"/>
        </w:rPr>
        <w:t>/</w:t>
      </w:r>
      <w:r w:rsidR="00231C14">
        <w:rPr>
          <w:sz w:val="26"/>
          <w:szCs w:val="26"/>
        </w:rPr>
        <w:t>4</w:t>
      </w:r>
      <w:r w:rsidR="00E92018">
        <w:rPr>
          <w:sz w:val="26"/>
          <w:szCs w:val="26"/>
        </w:rPr>
        <w:t>/2012:</w:t>
      </w:r>
    </w:p>
    <w:tbl>
      <w:tblPr>
        <w:tblStyle w:val="TableGrid"/>
        <w:tblW w:w="9342" w:type="dxa"/>
        <w:tblInd w:w="198" w:type="dxa"/>
        <w:tblLook w:val="01E0"/>
      </w:tblPr>
      <w:tblGrid>
        <w:gridCol w:w="3312"/>
        <w:gridCol w:w="1530"/>
        <w:gridCol w:w="1620"/>
        <w:gridCol w:w="990"/>
        <w:gridCol w:w="1890"/>
      </w:tblGrid>
      <w:tr w:rsidR="009B5BEE" w:rsidRPr="00353F94">
        <w:trPr>
          <w:trHeight w:val="851"/>
        </w:trPr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:rsidR="009B5BEE" w:rsidRPr="0056413F" w:rsidRDefault="009B5BEE" w:rsidP="000E667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56413F">
              <w:rPr>
                <w:b/>
                <w:sz w:val="26"/>
                <w:szCs w:val="26"/>
              </w:rPr>
              <w:t>Thành viên HĐQT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9B5BEE" w:rsidRPr="0056413F" w:rsidRDefault="009B5BEE" w:rsidP="000E667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56413F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B5BEE" w:rsidRPr="0056413F" w:rsidRDefault="009B5BEE" w:rsidP="000E667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56413F">
              <w:rPr>
                <w:b/>
                <w:sz w:val="26"/>
                <w:szCs w:val="26"/>
              </w:rPr>
              <w:t>Số buổi họp tham dự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B5BEE" w:rsidRPr="0056413F" w:rsidRDefault="009B5BEE" w:rsidP="000E667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56413F">
              <w:rPr>
                <w:b/>
                <w:sz w:val="26"/>
                <w:szCs w:val="26"/>
              </w:rPr>
              <w:t>Tỷ lệ %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9B5BEE" w:rsidRPr="0056413F" w:rsidRDefault="009B5BEE" w:rsidP="000E667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56413F">
              <w:rPr>
                <w:b/>
                <w:sz w:val="26"/>
                <w:szCs w:val="26"/>
              </w:rPr>
              <w:t>Lý do không tham dự</w:t>
            </w:r>
          </w:p>
        </w:tc>
      </w:tr>
      <w:tr w:rsidR="009B5BEE" w:rsidRPr="00353F94">
        <w:trPr>
          <w:trHeight w:val="85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EE" w:rsidRPr="00841EA2" w:rsidRDefault="00231C14" w:rsidP="000E6674">
            <w:pPr>
              <w:spacing w:before="4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Ông Nguyễn Đức Khương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EE" w:rsidRPr="00353F94" w:rsidRDefault="009B5BEE" w:rsidP="000E6674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  <w:r w:rsidRPr="00353F94">
              <w:rPr>
                <w:sz w:val="26"/>
                <w:szCs w:val="26"/>
              </w:rPr>
              <w:t>Chủ tịch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EE" w:rsidRPr="00353F94" w:rsidRDefault="00890831" w:rsidP="000E6674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EE" w:rsidRPr="00353F94" w:rsidRDefault="009B5BEE" w:rsidP="000E6674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  <w:r w:rsidRPr="00353F94">
              <w:rPr>
                <w:sz w:val="26"/>
                <w:szCs w:val="26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EE" w:rsidRPr="00353F94" w:rsidRDefault="009B5BEE" w:rsidP="000E6674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</w:p>
        </w:tc>
      </w:tr>
      <w:tr w:rsidR="00890831" w:rsidRPr="00353F94">
        <w:trPr>
          <w:trHeight w:val="85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1" w:rsidRPr="00353F94" w:rsidRDefault="00890831" w:rsidP="000E6674">
            <w:pPr>
              <w:spacing w:before="4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Ông Ngô Quang Đạo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1" w:rsidRPr="00353F94" w:rsidRDefault="00890831" w:rsidP="000E6674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viên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1" w:rsidRPr="00890831" w:rsidRDefault="00890831" w:rsidP="000E6674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  <w:r w:rsidRPr="00D73DAD">
              <w:rPr>
                <w:sz w:val="26"/>
                <w:szCs w:val="26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1" w:rsidRPr="00353F94" w:rsidRDefault="00890831" w:rsidP="000E6674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1" w:rsidRPr="00353F94" w:rsidRDefault="00890831" w:rsidP="000E6674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</w:p>
        </w:tc>
      </w:tr>
      <w:tr w:rsidR="00890831" w:rsidRPr="00353F94">
        <w:trPr>
          <w:trHeight w:val="85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1" w:rsidRDefault="00890831" w:rsidP="000E6674">
            <w:pPr>
              <w:spacing w:before="4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 Ông Đỗ Quang Hoa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1" w:rsidRDefault="00890831" w:rsidP="000E6674">
            <w:pPr>
              <w:jc w:val="center"/>
            </w:pPr>
            <w:r w:rsidRPr="00CF7E4A">
              <w:rPr>
                <w:sz w:val="26"/>
                <w:szCs w:val="26"/>
              </w:rPr>
              <w:t>Thành viên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1" w:rsidRPr="00890831" w:rsidRDefault="00890831" w:rsidP="000E6674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1" w:rsidRDefault="00605680" w:rsidP="000E6674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71.43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1" w:rsidRPr="00353F94" w:rsidRDefault="00891C3F" w:rsidP="000E6674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Thôi </w:t>
            </w:r>
            <w:r w:rsidR="00890831">
              <w:rPr>
                <w:sz w:val="26"/>
                <w:szCs w:val="26"/>
              </w:rPr>
              <w:t>TV HĐQT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90831" w:rsidRPr="00353F94">
        <w:trPr>
          <w:trHeight w:val="85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1" w:rsidRDefault="00890831" w:rsidP="000E6674">
            <w:pPr>
              <w:spacing w:before="4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Bà Vũ Thị Hồng Liễu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1" w:rsidRDefault="00890831" w:rsidP="000E6674">
            <w:pPr>
              <w:jc w:val="center"/>
            </w:pPr>
            <w:r w:rsidRPr="00CF7E4A">
              <w:rPr>
                <w:sz w:val="26"/>
                <w:szCs w:val="26"/>
              </w:rPr>
              <w:t>Thành viên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1" w:rsidRPr="00890831" w:rsidRDefault="00890831" w:rsidP="000E6674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  <w:r w:rsidRPr="00D73DAD">
              <w:rPr>
                <w:sz w:val="26"/>
                <w:szCs w:val="26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1" w:rsidRDefault="00890831" w:rsidP="000E6674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1" w:rsidRPr="00353F94" w:rsidRDefault="00890831" w:rsidP="000E6674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</w:p>
        </w:tc>
      </w:tr>
      <w:tr w:rsidR="00890831" w:rsidRPr="00353F94">
        <w:trPr>
          <w:trHeight w:val="85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1" w:rsidRPr="00353F94" w:rsidRDefault="00890831" w:rsidP="000E6674">
            <w:pPr>
              <w:spacing w:before="4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Ông Nguyễn Vương Quốc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1" w:rsidRPr="00353F94" w:rsidRDefault="00890831" w:rsidP="000E6674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  <w:r w:rsidRPr="00353F94">
              <w:rPr>
                <w:sz w:val="26"/>
                <w:szCs w:val="26"/>
              </w:rPr>
              <w:t>Thành viên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1" w:rsidRPr="00890831" w:rsidRDefault="00890831" w:rsidP="000E6674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  <w:r w:rsidRPr="00D73DAD">
              <w:rPr>
                <w:sz w:val="26"/>
                <w:szCs w:val="26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1" w:rsidRPr="00353F94" w:rsidRDefault="00890831" w:rsidP="000E6674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  <w:r w:rsidRPr="00353F94">
              <w:rPr>
                <w:sz w:val="26"/>
                <w:szCs w:val="26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1" w:rsidRPr="00353F94" w:rsidRDefault="00890831" w:rsidP="000E6674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</w:p>
        </w:tc>
      </w:tr>
      <w:tr w:rsidR="00890831" w:rsidRPr="00353F94">
        <w:trPr>
          <w:trHeight w:val="85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1" w:rsidRDefault="00890831" w:rsidP="000E6674">
            <w:pPr>
              <w:spacing w:before="4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Ông Nguyễn Tiến Dũng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1" w:rsidRPr="00353F94" w:rsidRDefault="00890831" w:rsidP="000E6674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viên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1" w:rsidRPr="00890831" w:rsidRDefault="00890831" w:rsidP="000E6674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1" w:rsidRPr="00353F94" w:rsidRDefault="00605680" w:rsidP="000E6674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31" w:rsidRPr="007B2E1C" w:rsidRDefault="00890831" w:rsidP="000E6674">
            <w:pPr>
              <w:spacing w:before="40" w:line="360" w:lineRule="auto"/>
              <w:jc w:val="center"/>
              <w:rPr>
                <w:sz w:val="26"/>
                <w:szCs w:val="26"/>
              </w:rPr>
            </w:pPr>
            <w:r w:rsidRPr="007B2E1C">
              <w:rPr>
                <w:sz w:val="26"/>
                <w:szCs w:val="26"/>
              </w:rPr>
              <w:t>Tạm thời tham gia HĐQT</w:t>
            </w:r>
          </w:p>
        </w:tc>
      </w:tr>
    </w:tbl>
    <w:p w:rsidR="00841EA2" w:rsidRPr="00841EA2" w:rsidRDefault="00841EA2" w:rsidP="002529AE">
      <w:pPr>
        <w:spacing w:before="40" w:line="360" w:lineRule="auto"/>
        <w:ind w:firstLine="720"/>
        <w:jc w:val="both"/>
        <w:rPr>
          <w:sz w:val="10"/>
          <w:szCs w:val="26"/>
        </w:rPr>
      </w:pPr>
    </w:p>
    <w:p w:rsidR="00586A11" w:rsidRPr="0056413F" w:rsidRDefault="002529AE" w:rsidP="00DD5EE2">
      <w:pPr>
        <w:spacing w:line="312" w:lineRule="auto"/>
        <w:jc w:val="both"/>
        <w:rPr>
          <w:b/>
          <w:sz w:val="26"/>
          <w:szCs w:val="26"/>
        </w:rPr>
      </w:pPr>
      <w:r w:rsidRPr="0056413F">
        <w:rPr>
          <w:b/>
          <w:sz w:val="26"/>
          <w:szCs w:val="26"/>
        </w:rPr>
        <w:t>2.</w:t>
      </w:r>
      <w:r w:rsidR="00586A11" w:rsidRPr="0056413F">
        <w:rPr>
          <w:b/>
          <w:sz w:val="26"/>
          <w:szCs w:val="26"/>
        </w:rPr>
        <w:t xml:space="preserve"> Hoạt động giám sát của HĐQT đối với</w:t>
      </w:r>
      <w:r w:rsidR="006132DF" w:rsidRPr="0056413F">
        <w:rPr>
          <w:b/>
          <w:sz w:val="26"/>
          <w:szCs w:val="26"/>
        </w:rPr>
        <w:t xml:space="preserve"> Ban</w:t>
      </w:r>
      <w:r w:rsidR="00586A11" w:rsidRPr="0056413F">
        <w:rPr>
          <w:b/>
          <w:sz w:val="26"/>
          <w:szCs w:val="26"/>
        </w:rPr>
        <w:t xml:space="preserve"> Giám đốc: </w:t>
      </w:r>
    </w:p>
    <w:p w:rsidR="008329C8" w:rsidRDefault="00586A11" w:rsidP="008329C8">
      <w:pPr>
        <w:spacing w:line="288" w:lineRule="auto"/>
        <w:ind w:firstLine="720"/>
        <w:jc w:val="both"/>
        <w:rPr>
          <w:bCs/>
          <w:iCs/>
          <w:sz w:val="26"/>
          <w:szCs w:val="26"/>
        </w:rPr>
      </w:pPr>
      <w:r w:rsidRPr="00D306DA">
        <w:rPr>
          <w:sz w:val="26"/>
          <w:szCs w:val="26"/>
        </w:rPr>
        <w:t>Trong</w:t>
      </w:r>
      <w:r w:rsidR="006132DF" w:rsidRPr="00D306DA">
        <w:rPr>
          <w:sz w:val="26"/>
          <w:szCs w:val="26"/>
        </w:rPr>
        <w:t xml:space="preserve"> năm</w:t>
      </w:r>
      <w:r w:rsidRPr="00D306DA">
        <w:rPr>
          <w:sz w:val="26"/>
          <w:szCs w:val="26"/>
        </w:rPr>
        <w:t xml:space="preserve"> 2012</w:t>
      </w:r>
      <w:r w:rsidR="00484EA8">
        <w:rPr>
          <w:sz w:val="26"/>
          <w:szCs w:val="26"/>
        </w:rPr>
        <w:t>,</w:t>
      </w:r>
      <w:r w:rsidRPr="00D306DA">
        <w:rPr>
          <w:sz w:val="26"/>
          <w:szCs w:val="26"/>
        </w:rPr>
        <w:t xml:space="preserve"> Hội đồng quản trị tổ </w:t>
      </w:r>
      <w:r w:rsidR="00001013" w:rsidRPr="00D306DA">
        <w:rPr>
          <w:bCs/>
          <w:iCs/>
          <w:sz w:val="26"/>
          <w:szCs w:val="26"/>
        </w:rPr>
        <w:t xml:space="preserve">chức các cuộc họp định kỳ để giám sát </w:t>
      </w:r>
      <w:r w:rsidR="00891C3F">
        <w:rPr>
          <w:bCs/>
          <w:iCs/>
          <w:sz w:val="26"/>
          <w:szCs w:val="26"/>
        </w:rPr>
        <w:t>tình hình hoạt động</w:t>
      </w:r>
      <w:r w:rsidR="008329C8">
        <w:rPr>
          <w:bCs/>
          <w:iCs/>
          <w:sz w:val="26"/>
          <w:szCs w:val="26"/>
        </w:rPr>
        <w:t xml:space="preserve"> SXKD</w:t>
      </w:r>
      <w:r w:rsidR="00891C3F">
        <w:rPr>
          <w:bCs/>
          <w:iCs/>
          <w:sz w:val="26"/>
          <w:szCs w:val="26"/>
        </w:rPr>
        <w:t xml:space="preserve"> của công ty. Ban hành các chủ trương, Nghị Quyết, Quyết định</w:t>
      </w:r>
      <w:r w:rsidR="005A2233">
        <w:rPr>
          <w:bCs/>
          <w:iCs/>
          <w:sz w:val="26"/>
          <w:szCs w:val="26"/>
        </w:rPr>
        <w:t xml:space="preserve"> </w:t>
      </w:r>
      <w:r w:rsidR="008329C8">
        <w:rPr>
          <w:bCs/>
          <w:iCs/>
          <w:sz w:val="26"/>
          <w:szCs w:val="26"/>
        </w:rPr>
        <w:t>và</w:t>
      </w:r>
      <w:r w:rsidR="00484EA8">
        <w:rPr>
          <w:bCs/>
          <w:iCs/>
          <w:sz w:val="26"/>
          <w:szCs w:val="26"/>
        </w:rPr>
        <w:t xml:space="preserve"> tạo điều kiện</w:t>
      </w:r>
      <w:r w:rsidR="00891C3F">
        <w:rPr>
          <w:bCs/>
          <w:iCs/>
          <w:sz w:val="26"/>
          <w:szCs w:val="26"/>
        </w:rPr>
        <w:t xml:space="preserve"> </w:t>
      </w:r>
      <w:r w:rsidR="005A2233">
        <w:rPr>
          <w:bCs/>
          <w:iCs/>
          <w:sz w:val="26"/>
          <w:szCs w:val="26"/>
        </w:rPr>
        <w:t>cho</w:t>
      </w:r>
      <w:r w:rsidR="00891C3F">
        <w:rPr>
          <w:bCs/>
          <w:iCs/>
          <w:sz w:val="26"/>
          <w:szCs w:val="26"/>
        </w:rPr>
        <w:t xml:space="preserve"> Ban Giám đốc điều hành</w:t>
      </w:r>
      <w:r w:rsidR="00484EA8">
        <w:rPr>
          <w:bCs/>
          <w:iCs/>
          <w:sz w:val="26"/>
          <w:szCs w:val="26"/>
        </w:rPr>
        <w:t xml:space="preserve"> các</w:t>
      </w:r>
      <w:r w:rsidR="00891C3F">
        <w:rPr>
          <w:bCs/>
          <w:iCs/>
          <w:sz w:val="26"/>
          <w:szCs w:val="26"/>
        </w:rPr>
        <w:t xml:space="preserve"> hoạt động sản xuất kinh doanh.</w:t>
      </w:r>
      <w:r w:rsidR="00484EA8">
        <w:rPr>
          <w:bCs/>
          <w:iCs/>
          <w:sz w:val="26"/>
          <w:szCs w:val="26"/>
        </w:rPr>
        <w:t xml:space="preserve"> </w:t>
      </w:r>
      <w:r w:rsidR="008329C8">
        <w:rPr>
          <w:bCs/>
          <w:iCs/>
          <w:sz w:val="26"/>
          <w:szCs w:val="26"/>
        </w:rPr>
        <w:t xml:space="preserve">Ngoài ra, </w:t>
      </w:r>
      <w:r w:rsidR="00484EA8">
        <w:rPr>
          <w:bCs/>
          <w:iCs/>
          <w:sz w:val="26"/>
          <w:szCs w:val="26"/>
        </w:rPr>
        <w:t>Hội đồng quản trị thường xuyên cùng Ban giám đốc tháo gỡ những vướng mắc, khó khăn trong hoạt động SXKD</w:t>
      </w:r>
      <w:r w:rsidR="00001013" w:rsidRPr="00D306DA">
        <w:rPr>
          <w:bCs/>
          <w:iCs/>
          <w:sz w:val="26"/>
          <w:szCs w:val="26"/>
        </w:rPr>
        <w:t xml:space="preserve"> </w:t>
      </w:r>
      <w:r w:rsidR="005A2233">
        <w:rPr>
          <w:bCs/>
          <w:iCs/>
          <w:sz w:val="26"/>
          <w:szCs w:val="26"/>
        </w:rPr>
        <w:t>nhằm phấn đấu hoàn thành</w:t>
      </w:r>
      <w:r w:rsidR="008329C8">
        <w:rPr>
          <w:bCs/>
          <w:iCs/>
          <w:sz w:val="26"/>
          <w:szCs w:val="26"/>
        </w:rPr>
        <w:t xml:space="preserve"> các chỉ tiêu kế hoạch năm 2012 do Đại hội đồng cổ đông thông qua.</w:t>
      </w:r>
    </w:p>
    <w:p w:rsidR="00586A11" w:rsidRDefault="00586A11" w:rsidP="008329C8">
      <w:pPr>
        <w:spacing w:line="288" w:lineRule="auto"/>
        <w:jc w:val="both"/>
        <w:rPr>
          <w:b/>
          <w:sz w:val="26"/>
          <w:szCs w:val="26"/>
        </w:rPr>
      </w:pPr>
      <w:r w:rsidRPr="00353F94">
        <w:rPr>
          <w:b/>
          <w:sz w:val="26"/>
          <w:szCs w:val="26"/>
        </w:rPr>
        <w:t>I. Các Nghị quyết của Hội đồng quản trị:</w:t>
      </w:r>
    </w:p>
    <w:p w:rsidR="00E33AEC" w:rsidRDefault="00DD5EE2" w:rsidP="009A7D2C">
      <w:pPr>
        <w:tabs>
          <w:tab w:val="num" w:pos="360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86A11" w:rsidRPr="00353F94">
        <w:rPr>
          <w:sz w:val="26"/>
          <w:szCs w:val="26"/>
        </w:rPr>
        <w:t xml:space="preserve">Nội dung chính của các Nghị quyết của HĐQT trong </w:t>
      </w:r>
      <w:r w:rsidR="006132DF">
        <w:rPr>
          <w:sz w:val="26"/>
          <w:szCs w:val="26"/>
        </w:rPr>
        <w:t>n</w:t>
      </w:r>
      <w:r w:rsidR="006132DF" w:rsidRPr="006132DF">
        <w:rPr>
          <w:sz w:val="26"/>
          <w:szCs w:val="26"/>
        </w:rPr>
        <w:t>ă</w:t>
      </w:r>
      <w:r w:rsidR="006132DF">
        <w:rPr>
          <w:sz w:val="26"/>
          <w:szCs w:val="26"/>
        </w:rPr>
        <w:t xml:space="preserve">m </w:t>
      </w:r>
      <w:r w:rsidR="00586A11">
        <w:rPr>
          <w:sz w:val="26"/>
          <w:szCs w:val="26"/>
        </w:rPr>
        <w:t>2012</w:t>
      </w:r>
      <w:r w:rsidR="00586A11" w:rsidRPr="00353F94">
        <w:rPr>
          <w:sz w:val="26"/>
          <w:szCs w:val="26"/>
        </w:rPr>
        <w:t>:</w:t>
      </w:r>
    </w:p>
    <w:p w:rsidR="00586A11" w:rsidRPr="00E33AEC" w:rsidRDefault="00586A11" w:rsidP="009A7D2C">
      <w:pPr>
        <w:tabs>
          <w:tab w:val="num" w:pos="360"/>
        </w:tabs>
        <w:spacing w:line="288" w:lineRule="auto"/>
        <w:jc w:val="both"/>
        <w:rPr>
          <w:sz w:val="26"/>
          <w:szCs w:val="26"/>
        </w:rPr>
      </w:pPr>
      <w:r w:rsidRPr="00DE774A">
        <w:rPr>
          <w:b/>
          <w:i/>
          <w:sz w:val="26"/>
          <w:szCs w:val="26"/>
        </w:rPr>
        <w:t>1- Nghị quyết HĐQT số</w:t>
      </w:r>
      <w:r w:rsidR="00272FB1" w:rsidRPr="00DE774A">
        <w:rPr>
          <w:b/>
          <w:i/>
          <w:sz w:val="26"/>
          <w:szCs w:val="26"/>
        </w:rPr>
        <w:t xml:space="preserve"> 01/</w:t>
      </w:r>
      <w:r w:rsidRPr="00DE774A">
        <w:rPr>
          <w:b/>
          <w:i/>
          <w:sz w:val="26"/>
          <w:szCs w:val="26"/>
        </w:rPr>
        <w:t>NQ-HĐQT ngày 0</w:t>
      </w:r>
      <w:r w:rsidR="00272FB1" w:rsidRPr="00DE774A">
        <w:rPr>
          <w:b/>
          <w:i/>
          <w:sz w:val="26"/>
          <w:szCs w:val="26"/>
        </w:rPr>
        <w:t>7</w:t>
      </w:r>
      <w:r w:rsidRPr="00DE774A">
        <w:rPr>
          <w:b/>
          <w:i/>
          <w:sz w:val="26"/>
          <w:szCs w:val="26"/>
        </w:rPr>
        <w:t>/0</w:t>
      </w:r>
      <w:r w:rsidR="00272FB1" w:rsidRPr="00DE774A">
        <w:rPr>
          <w:b/>
          <w:i/>
          <w:sz w:val="26"/>
          <w:szCs w:val="26"/>
        </w:rPr>
        <w:t>1</w:t>
      </w:r>
      <w:r w:rsidRPr="00DE774A">
        <w:rPr>
          <w:b/>
          <w:i/>
          <w:sz w:val="26"/>
          <w:szCs w:val="26"/>
        </w:rPr>
        <w:t>/2012</w:t>
      </w:r>
      <w:r w:rsidR="00272FB1" w:rsidRPr="00DE774A">
        <w:rPr>
          <w:b/>
          <w:i/>
          <w:sz w:val="26"/>
          <w:szCs w:val="26"/>
        </w:rPr>
        <w:t xml:space="preserve"> nhiệm kỳ </w:t>
      </w:r>
      <w:r w:rsidRPr="00DE774A">
        <w:rPr>
          <w:b/>
          <w:i/>
          <w:sz w:val="26"/>
          <w:szCs w:val="26"/>
        </w:rPr>
        <w:t>2007</w:t>
      </w:r>
      <w:r w:rsidR="00FF415A" w:rsidRPr="00DE774A">
        <w:rPr>
          <w:b/>
          <w:i/>
          <w:sz w:val="26"/>
          <w:szCs w:val="26"/>
        </w:rPr>
        <w:t xml:space="preserve"> </w:t>
      </w:r>
      <w:r w:rsidRPr="00DE774A">
        <w:rPr>
          <w:b/>
          <w:i/>
          <w:sz w:val="26"/>
          <w:szCs w:val="26"/>
        </w:rPr>
        <w:t>-</w:t>
      </w:r>
      <w:r w:rsidR="00FF415A" w:rsidRPr="00DE774A">
        <w:rPr>
          <w:b/>
          <w:i/>
          <w:sz w:val="26"/>
          <w:szCs w:val="26"/>
        </w:rPr>
        <w:t xml:space="preserve"> </w:t>
      </w:r>
      <w:r w:rsidRPr="00DE774A">
        <w:rPr>
          <w:b/>
          <w:i/>
          <w:sz w:val="26"/>
          <w:szCs w:val="26"/>
        </w:rPr>
        <w:t>201</w:t>
      </w:r>
      <w:r w:rsidR="00272FB1" w:rsidRPr="00DE774A">
        <w:rPr>
          <w:b/>
          <w:i/>
          <w:sz w:val="26"/>
          <w:szCs w:val="26"/>
        </w:rPr>
        <w:t>1:</w:t>
      </w:r>
    </w:p>
    <w:p w:rsidR="00586A11" w:rsidRDefault="006132DF" w:rsidP="009A7D2C">
      <w:pPr>
        <w:tabs>
          <w:tab w:val="num" w:pos="0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86A11" w:rsidRPr="00353F94">
        <w:rPr>
          <w:sz w:val="26"/>
          <w:szCs w:val="26"/>
        </w:rPr>
        <w:t xml:space="preserve">Thông qua </w:t>
      </w:r>
      <w:r w:rsidR="00272FB1">
        <w:rPr>
          <w:sz w:val="26"/>
          <w:szCs w:val="26"/>
        </w:rPr>
        <w:t>ước kết quả hoạt động sản xuất kinh doanh năm 2011 và dự kiến kế hoạch sản xuất kinh doanh năm 2012.</w:t>
      </w:r>
    </w:p>
    <w:p w:rsidR="00586A11" w:rsidRDefault="006132DF" w:rsidP="009A7D2C">
      <w:pPr>
        <w:tabs>
          <w:tab w:val="num" w:pos="0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72FB1">
        <w:rPr>
          <w:sz w:val="26"/>
          <w:szCs w:val="26"/>
        </w:rPr>
        <w:t>Thông qua phương án chi tiền lương, tiền thưởng cho C</w:t>
      </w:r>
      <w:r w:rsidR="008242EC">
        <w:rPr>
          <w:sz w:val="26"/>
          <w:szCs w:val="26"/>
        </w:rPr>
        <w:t>B</w:t>
      </w:r>
      <w:r w:rsidR="00272FB1">
        <w:rPr>
          <w:sz w:val="26"/>
          <w:szCs w:val="26"/>
        </w:rPr>
        <w:t>CNV nhân dịp Tết Nguyên đán Nhâm Thìn – 2012.</w:t>
      </w:r>
    </w:p>
    <w:p w:rsidR="00586A11" w:rsidRPr="00DE774A" w:rsidRDefault="00586A11" w:rsidP="009A7D2C">
      <w:pPr>
        <w:tabs>
          <w:tab w:val="num" w:pos="0"/>
        </w:tabs>
        <w:spacing w:line="288" w:lineRule="auto"/>
        <w:jc w:val="both"/>
        <w:rPr>
          <w:b/>
          <w:i/>
          <w:sz w:val="26"/>
          <w:szCs w:val="26"/>
        </w:rPr>
      </w:pPr>
      <w:r w:rsidRPr="00DE774A">
        <w:rPr>
          <w:b/>
          <w:i/>
          <w:sz w:val="26"/>
          <w:szCs w:val="26"/>
        </w:rPr>
        <w:t xml:space="preserve">2- Nghị quyết </w:t>
      </w:r>
      <w:r w:rsidR="00272FB1" w:rsidRPr="00DE774A">
        <w:rPr>
          <w:b/>
          <w:i/>
          <w:sz w:val="26"/>
          <w:szCs w:val="26"/>
        </w:rPr>
        <w:t>HĐQT số 02</w:t>
      </w:r>
      <w:r w:rsidR="00FF415A" w:rsidRPr="00DE774A">
        <w:rPr>
          <w:b/>
          <w:i/>
          <w:sz w:val="26"/>
          <w:szCs w:val="26"/>
        </w:rPr>
        <w:t>, 03</w:t>
      </w:r>
      <w:r w:rsidR="00272FB1" w:rsidRPr="00DE774A">
        <w:rPr>
          <w:b/>
          <w:i/>
          <w:sz w:val="26"/>
          <w:szCs w:val="26"/>
        </w:rPr>
        <w:t>/NQ-HĐQT ngày 27/2/2012</w:t>
      </w:r>
      <w:r w:rsidR="00FF415A" w:rsidRPr="00DE774A">
        <w:rPr>
          <w:b/>
          <w:i/>
          <w:sz w:val="26"/>
          <w:szCs w:val="26"/>
        </w:rPr>
        <w:t xml:space="preserve"> nhiệm kỳ 2007 – 2011:</w:t>
      </w:r>
    </w:p>
    <w:p w:rsidR="00586A11" w:rsidRDefault="006132DF" w:rsidP="009A7D2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86A11" w:rsidRPr="00353F94">
        <w:rPr>
          <w:sz w:val="26"/>
          <w:szCs w:val="26"/>
        </w:rPr>
        <w:t xml:space="preserve">Thông </w:t>
      </w:r>
      <w:r w:rsidR="00FF415A">
        <w:rPr>
          <w:sz w:val="26"/>
          <w:szCs w:val="26"/>
        </w:rPr>
        <w:t>qua kết quả hoạt động sản xuất kinh doanh năm 2011.</w:t>
      </w:r>
    </w:p>
    <w:p w:rsidR="00FF415A" w:rsidRDefault="00FF415A" w:rsidP="009A7D2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Thông qua kế hoạch sản xuất kinh doanh năm 2012.</w:t>
      </w:r>
    </w:p>
    <w:p w:rsidR="00FF415A" w:rsidRDefault="00FF415A" w:rsidP="009A7D2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Thông qua kế hoạch tổ chức Đại hội đồng cổ đông thường niên năm 2012.</w:t>
      </w:r>
    </w:p>
    <w:p w:rsidR="00FF415A" w:rsidRDefault="00FF415A" w:rsidP="009A7D2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Thông qua kế hoạch tạm ứng cổ tức cho </w:t>
      </w:r>
      <w:r w:rsidR="003039D4">
        <w:rPr>
          <w:sz w:val="26"/>
          <w:szCs w:val="26"/>
        </w:rPr>
        <w:t>cổ đông với mức tạm ứng là 5%/cổ phần/ năm.</w:t>
      </w:r>
    </w:p>
    <w:p w:rsidR="003039D4" w:rsidRPr="00DE774A" w:rsidRDefault="006132DF" w:rsidP="009A7D2C">
      <w:pPr>
        <w:spacing w:line="288" w:lineRule="auto"/>
        <w:jc w:val="both"/>
        <w:rPr>
          <w:b/>
          <w:i/>
          <w:sz w:val="26"/>
          <w:szCs w:val="26"/>
        </w:rPr>
      </w:pPr>
      <w:r w:rsidRPr="00DE774A">
        <w:rPr>
          <w:b/>
          <w:i/>
          <w:sz w:val="26"/>
          <w:szCs w:val="26"/>
        </w:rPr>
        <w:t>3- Nghị quyết</w:t>
      </w:r>
      <w:r w:rsidR="008242EC" w:rsidRPr="00DE774A">
        <w:rPr>
          <w:b/>
          <w:i/>
          <w:sz w:val="26"/>
          <w:szCs w:val="26"/>
        </w:rPr>
        <w:t xml:space="preserve"> ĐHĐCĐ</w:t>
      </w:r>
      <w:r w:rsidRPr="00DE774A">
        <w:rPr>
          <w:b/>
          <w:i/>
          <w:sz w:val="26"/>
          <w:szCs w:val="26"/>
        </w:rPr>
        <w:t xml:space="preserve"> số </w:t>
      </w:r>
      <w:r w:rsidR="00FF415A" w:rsidRPr="00DE774A">
        <w:rPr>
          <w:b/>
          <w:i/>
          <w:sz w:val="26"/>
          <w:szCs w:val="26"/>
        </w:rPr>
        <w:t>0</w:t>
      </w:r>
      <w:r w:rsidR="003039D4" w:rsidRPr="00DE774A">
        <w:rPr>
          <w:b/>
          <w:i/>
          <w:sz w:val="26"/>
          <w:szCs w:val="26"/>
        </w:rPr>
        <w:t>4</w:t>
      </w:r>
      <w:r w:rsidRPr="00DE774A">
        <w:rPr>
          <w:b/>
          <w:i/>
          <w:sz w:val="26"/>
          <w:szCs w:val="26"/>
        </w:rPr>
        <w:t>/NQ-</w:t>
      </w:r>
      <w:r w:rsidR="003039D4" w:rsidRPr="00DE774A">
        <w:rPr>
          <w:b/>
          <w:i/>
          <w:sz w:val="26"/>
          <w:szCs w:val="26"/>
        </w:rPr>
        <w:t>ĐHĐCĐ</w:t>
      </w:r>
      <w:r w:rsidRPr="00DE774A">
        <w:rPr>
          <w:b/>
          <w:i/>
          <w:sz w:val="26"/>
          <w:szCs w:val="26"/>
        </w:rPr>
        <w:t xml:space="preserve"> ngày</w:t>
      </w:r>
      <w:r w:rsidR="00FF415A" w:rsidRPr="00DE774A">
        <w:rPr>
          <w:b/>
          <w:i/>
          <w:sz w:val="26"/>
          <w:szCs w:val="26"/>
        </w:rPr>
        <w:t xml:space="preserve"> </w:t>
      </w:r>
      <w:r w:rsidR="003039D4" w:rsidRPr="00DE774A">
        <w:rPr>
          <w:b/>
          <w:i/>
          <w:sz w:val="26"/>
          <w:szCs w:val="26"/>
        </w:rPr>
        <w:t>0</w:t>
      </w:r>
      <w:r w:rsidR="00FF415A" w:rsidRPr="00DE774A">
        <w:rPr>
          <w:b/>
          <w:i/>
          <w:sz w:val="26"/>
          <w:szCs w:val="26"/>
        </w:rPr>
        <w:t>7</w:t>
      </w:r>
      <w:r w:rsidRPr="00DE774A">
        <w:rPr>
          <w:b/>
          <w:i/>
          <w:sz w:val="26"/>
          <w:szCs w:val="26"/>
        </w:rPr>
        <w:t>/</w:t>
      </w:r>
      <w:r w:rsidR="003039D4" w:rsidRPr="00DE774A">
        <w:rPr>
          <w:b/>
          <w:i/>
          <w:sz w:val="26"/>
          <w:szCs w:val="26"/>
        </w:rPr>
        <w:t>4</w:t>
      </w:r>
      <w:r w:rsidRPr="00DE774A">
        <w:rPr>
          <w:b/>
          <w:i/>
          <w:sz w:val="26"/>
          <w:szCs w:val="26"/>
        </w:rPr>
        <w:t>/2012</w:t>
      </w:r>
      <w:r w:rsidR="003039D4" w:rsidRPr="00DE774A">
        <w:rPr>
          <w:b/>
          <w:i/>
          <w:sz w:val="26"/>
          <w:szCs w:val="26"/>
        </w:rPr>
        <w:t xml:space="preserve"> nhiệm kỳ 2007 – 2011:</w:t>
      </w:r>
    </w:p>
    <w:p w:rsidR="003039D4" w:rsidRDefault="003039D4" w:rsidP="009A7D2C">
      <w:pPr>
        <w:spacing w:line="288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sz w:val="26"/>
          <w:szCs w:val="26"/>
        </w:rPr>
        <w:t>Thông qua Báo cáo của HĐQT về kết quả sản xuất kinh doanh năm 2011.</w:t>
      </w:r>
    </w:p>
    <w:p w:rsidR="003039D4" w:rsidRDefault="003039D4" w:rsidP="009A7D2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Thông qua số liệu Báo cáo Quyết toán tài chính năm 2011 và phương án phân chia lợi nhuận năm 2011.</w:t>
      </w:r>
    </w:p>
    <w:p w:rsidR="003039D4" w:rsidRDefault="003039D4" w:rsidP="009A7D2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Thông qua Báo cáo thẩm tra của Ban Kiểm soát về tình hình hoạt động của Công ty năm 2011.</w:t>
      </w:r>
    </w:p>
    <w:p w:rsidR="003039D4" w:rsidRDefault="003039D4" w:rsidP="009A7D2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Thông qua phương hướng nhiệm vụ sản xuất kinh doanh năm 2012.</w:t>
      </w:r>
    </w:p>
    <w:p w:rsidR="003039D4" w:rsidRDefault="003039D4" w:rsidP="009A7D2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Thông qua việc lựa chọn Công ty hợp danh kiểm toán Việt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</w:rPr>
            <w:t>Nam</w:t>
          </w:r>
        </w:smartTag>
      </w:smartTag>
      <w:r>
        <w:rPr>
          <w:sz w:val="26"/>
          <w:szCs w:val="26"/>
        </w:rPr>
        <w:t xml:space="preserve"> CPA để kiểm toán Báo cáo tài chính năm 2012.</w:t>
      </w:r>
    </w:p>
    <w:p w:rsidR="003039D4" w:rsidRDefault="003039D4" w:rsidP="009A7D2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Thông qua phương án vay vốn tại các tổ chức tín dụng phục vụ kế hoạch sản xuất kinh doanh năm 2012 từ 60 đến 80 tỷ đồng.</w:t>
      </w:r>
    </w:p>
    <w:p w:rsidR="003039D4" w:rsidRDefault="003039D4" w:rsidP="009A7D2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Thông qua kết quả bầu cử Hội đồng quản trị, Ban Kiểm soát nhiệm kỳ 2012 – 2016.</w:t>
      </w:r>
    </w:p>
    <w:p w:rsidR="0075109C" w:rsidRPr="00DE774A" w:rsidRDefault="0075109C" w:rsidP="009A7D2C">
      <w:pPr>
        <w:spacing w:line="288" w:lineRule="auto"/>
        <w:jc w:val="both"/>
        <w:rPr>
          <w:b/>
          <w:sz w:val="26"/>
          <w:szCs w:val="26"/>
        </w:rPr>
      </w:pPr>
      <w:r w:rsidRPr="00DE774A">
        <w:rPr>
          <w:b/>
          <w:i/>
          <w:sz w:val="26"/>
          <w:szCs w:val="26"/>
        </w:rPr>
        <w:t xml:space="preserve">4- Nghị quyết HĐQT số </w:t>
      </w:r>
      <w:r w:rsidR="009F5FB4" w:rsidRPr="00DE774A">
        <w:rPr>
          <w:b/>
          <w:i/>
          <w:sz w:val="26"/>
          <w:szCs w:val="26"/>
        </w:rPr>
        <w:t>0</w:t>
      </w:r>
      <w:r w:rsidR="005E4AB7" w:rsidRPr="00DE774A">
        <w:rPr>
          <w:b/>
          <w:i/>
          <w:sz w:val="26"/>
          <w:szCs w:val="26"/>
        </w:rPr>
        <w:t>5</w:t>
      </w:r>
      <w:r w:rsidRPr="00DE774A">
        <w:rPr>
          <w:b/>
          <w:i/>
          <w:sz w:val="26"/>
          <w:szCs w:val="26"/>
        </w:rPr>
        <w:t xml:space="preserve">/NQ-HĐQT ngày </w:t>
      </w:r>
      <w:r w:rsidR="005E4AB7" w:rsidRPr="00DE774A">
        <w:rPr>
          <w:b/>
          <w:i/>
          <w:sz w:val="26"/>
          <w:szCs w:val="26"/>
        </w:rPr>
        <w:t>01</w:t>
      </w:r>
      <w:r w:rsidRPr="00DE774A">
        <w:rPr>
          <w:b/>
          <w:i/>
          <w:sz w:val="26"/>
          <w:szCs w:val="26"/>
        </w:rPr>
        <w:t>/</w:t>
      </w:r>
      <w:r w:rsidR="009F5FB4" w:rsidRPr="00DE774A">
        <w:rPr>
          <w:b/>
          <w:i/>
          <w:sz w:val="26"/>
          <w:szCs w:val="26"/>
        </w:rPr>
        <w:t>5</w:t>
      </w:r>
      <w:r w:rsidRPr="00DE774A">
        <w:rPr>
          <w:b/>
          <w:i/>
          <w:sz w:val="26"/>
          <w:szCs w:val="26"/>
        </w:rPr>
        <w:t>/2012 nhiệm kỳ</w:t>
      </w:r>
      <w:r w:rsidR="005E4AB7" w:rsidRPr="00DE774A">
        <w:rPr>
          <w:b/>
          <w:i/>
          <w:sz w:val="26"/>
          <w:szCs w:val="26"/>
        </w:rPr>
        <w:t xml:space="preserve"> 2012 - 2016</w:t>
      </w:r>
      <w:r w:rsidRPr="00DE774A">
        <w:rPr>
          <w:b/>
          <w:i/>
          <w:sz w:val="26"/>
          <w:szCs w:val="26"/>
        </w:rPr>
        <w:t xml:space="preserve">: </w:t>
      </w:r>
      <w:r w:rsidRPr="00DE774A">
        <w:rPr>
          <w:b/>
          <w:sz w:val="26"/>
          <w:szCs w:val="26"/>
        </w:rPr>
        <w:t xml:space="preserve"> </w:t>
      </w:r>
    </w:p>
    <w:p w:rsidR="009F5FB4" w:rsidRDefault="009F5FB4" w:rsidP="009A7D2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4AB7">
        <w:rPr>
          <w:sz w:val="26"/>
          <w:szCs w:val="26"/>
        </w:rPr>
        <w:t>Bầu ông Nguyễn Đức Khương, thành viên Hội đồng quản trị giữ chức vụ Chủ tịch Hội đồng quản trị Công ty nhiệm kỳ 2012 – 2016.</w:t>
      </w:r>
    </w:p>
    <w:p w:rsidR="009F5FB4" w:rsidRPr="00DE774A" w:rsidRDefault="005E4AB7" w:rsidP="009A7D2C">
      <w:pPr>
        <w:spacing w:line="288" w:lineRule="auto"/>
        <w:jc w:val="both"/>
        <w:rPr>
          <w:b/>
          <w:i/>
          <w:sz w:val="26"/>
          <w:szCs w:val="26"/>
        </w:rPr>
      </w:pPr>
      <w:r w:rsidRPr="00DE774A">
        <w:rPr>
          <w:b/>
          <w:i/>
          <w:sz w:val="26"/>
          <w:szCs w:val="26"/>
        </w:rPr>
        <w:t>5- Nghị quyết HĐQT số 06/NQ-HĐQT ngày 02/5/2012 nhiệm kỳ 2012 – 2016:</w:t>
      </w:r>
    </w:p>
    <w:p w:rsidR="005E4AB7" w:rsidRDefault="005E4AB7" w:rsidP="009A7D2C">
      <w:pPr>
        <w:spacing w:line="288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sz w:val="26"/>
          <w:szCs w:val="26"/>
        </w:rPr>
        <w:t xml:space="preserve">Nhất trí phương án kêu gọi, vận động CBCNV cho Công ty mượn tài sản </w:t>
      </w:r>
      <w:r w:rsidR="00BC12B9">
        <w:rPr>
          <w:sz w:val="26"/>
          <w:szCs w:val="26"/>
        </w:rPr>
        <w:t xml:space="preserve">đảm bảo </w:t>
      </w:r>
      <w:r>
        <w:rPr>
          <w:sz w:val="26"/>
          <w:szCs w:val="26"/>
        </w:rPr>
        <w:t>để thế chấp đối với Ngân hàng BIDV Hà Nội.</w:t>
      </w:r>
    </w:p>
    <w:p w:rsidR="005E4AB7" w:rsidRDefault="005E4AB7" w:rsidP="009A7D2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Thông qua kế hoạch xây dựng phương án lương mới căn cứ vào</w:t>
      </w:r>
      <w:r w:rsidR="00BB08FE">
        <w:rPr>
          <w:sz w:val="26"/>
          <w:szCs w:val="26"/>
        </w:rPr>
        <w:t xml:space="preserve"> </w:t>
      </w:r>
      <w:r>
        <w:rPr>
          <w:sz w:val="26"/>
          <w:szCs w:val="26"/>
        </w:rPr>
        <w:t>doanh thu, sản</w:t>
      </w:r>
      <w:r w:rsidR="00BB08FE">
        <w:rPr>
          <w:sz w:val="26"/>
          <w:szCs w:val="26"/>
        </w:rPr>
        <w:t xml:space="preserve"> lượng kinh doanh của Công ty á</w:t>
      </w:r>
      <w:r>
        <w:rPr>
          <w:sz w:val="26"/>
          <w:szCs w:val="26"/>
        </w:rPr>
        <w:t>p dụng từ 01/4/2012.</w:t>
      </w:r>
    </w:p>
    <w:p w:rsidR="005E4AB7" w:rsidRPr="005E4AB7" w:rsidRDefault="005E4AB7" w:rsidP="009A7D2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Thống nhất </w:t>
      </w:r>
      <w:r w:rsidR="00E45A75">
        <w:rPr>
          <w:sz w:val="26"/>
          <w:szCs w:val="26"/>
        </w:rPr>
        <w:t xml:space="preserve">ông Nguyễn Đức Khương tham gia hỗ trợ </w:t>
      </w:r>
      <w:smartTag w:uri="urn:schemas-microsoft-com:office:smarttags" w:element="City">
        <w:r w:rsidR="00E45A75">
          <w:rPr>
            <w:sz w:val="26"/>
            <w:szCs w:val="26"/>
          </w:rPr>
          <w:t>Ban</w:t>
        </w:r>
      </w:smartTag>
      <w:r w:rsidR="00E45A75">
        <w:rPr>
          <w:sz w:val="26"/>
          <w:szCs w:val="26"/>
        </w:rPr>
        <w:t xml:space="preserve"> Giám đốc theo dõi, chỉ đạo thanh quyết toán, thu hồi công nợ tại một số dự án của Công ty.</w:t>
      </w:r>
      <w:r>
        <w:rPr>
          <w:sz w:val="26"/>
          <w:szCs w:val="26"/>
        </w:rPr>
        <w:tab/>
      </w:r>
    </w:p>
    <w:p w:rsidR="00D306DA" w:rsidRPr="00DE774A" w:rsidRDefault="00D306DA" w:rsidP="009A7D2C">
      <w:pPr>
        <w:spacing w:line="288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Pr="00DE774A">
        <w:rPr>
          <w:b/>
          <w:i/>
          <w:sz w:val="26"/>
          <w:szCs w:val="26"/>
        </w:rPr>
        <w:t>- Nghị quyết HĐQT số 0</w:t>
      </w:r>
      <w:r>
        <w:rPr>
          <w:b/>
          <w:i/>
          <w:sz w:val="26"/>
          <w:szCs w:val="26"/>
        </w:rPr>
        <w:t>7</w:t>
      </w:r>
      <w:r w:rsidRPr="00DE774A">
        <w:rPr>
          <w:b/>
          <w:i/>
          <w:sz w:val="26"/>
          <w:szCs w:val="26"/>
        </w:rPr>
        <w:t xml:space="preserve">/NQ-HĐQT </w:t>
      </w:r>
      <w:r w:rsidRPr="009A7D2C">
        <w:rPr>
          <w:b/>
          <w:i/>
          <w:sz w:val="26"/>
          <w:szCs w:val="26"/>
        </w:rPr>
        <w:t>ngày 0</w:t>
      </w:r>
      <w:r w:rsidR="009A7D2C" w:rsidRPr="009A7D2C">
        <w:rPr>
          <w:b/>
          <w:i/>
          <w:sz w:val="26"/>
          <w:szCs w:val="26"/>
        </w:rPr>
        <w:t>4</w:t>
      </w:r>
      <w:r w:rsidRPr="009A7D2C">
        <w:rPr>
          <w:b/>
          <w:i/>
          <w:sz w:val="26"/>
          <w:szCs w:val="26"/>
        </w:rPr>
        <w:t>/5/2012 nhiệm</w:t>
      </w:r>
      <w:r w:rsidRPr="00DE774A">
        <w:rPr>
          <w:b/>
          <w:i/>
          <w:sz w:val="26"/>
          <w:szCs w:val="26"/>
        </w:rPr>
        <w:t xml:space="preserve"> kỳ 2012 – 2016:</w:t>
      </w:r>
    </w:p>
    <w:p w:rsidR="00D306DA" w:rsidRPr="005E4AB7" w:rsidRDefault="00D306DA" w:rsidP="009A7D2C">
      <w:pPr>
        <w:spacing w:line="288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sz w:val="26"/>
          <w:szCs w:val="26"/>
        </w:rPr>
        <w:t>Phê duyệt phương án chi tiền lương và các khoản phụ cấp theo lương cho CBCNV công ty 9 tháng c</w:t>
      </w:r>
      <w:r w:rsidR="009A7D2C">
        <w:rPr>
          <w:sz w:val="26"/>
          <w:szCs w:val="26"/>
        </w:rPr>
        <w:t>uối năm 2012 phù hợp với điều kiệ</w:t>
      </w:r>
      <w:r>
        <w:rPr>
          <w:sz w:val="26"/>
          <w:szCs w:val="26"/>
        </w:rPr>
        <w:t>n sản xuất kinh doanh của Công ty.</w:t>
      </w:r>
    </w:p>
    <w:p w:rsidR="00D306DA" w:rsidRDefault="00D306DA" w:rsidP="009A7D2C">
      <w:pPr>
        <w:spacing w:line="288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7</w:t>
      </w:r>
      <w:r w:rsidRPr="00DE774A">
        <w:rPr>
          <w:b/>
          <w:i/>
          <w:sz w:val="26"/>
          <w:szCs w:val="26"/>
        </w:rPr>
        <w:t>- Nghị quyết HĐQT số 0</w:t>
      </w:r>
      <w:r>
        <w:rPr>
          <w:b/>
          <w:i/>
          <w:sz w:val="26"/>
          <w:szCs w:val="26"/>
        </w:rPr>
        <w:t>8</w:t>
      </w:r>
      <w:r w:rsidRPr="00DE774A">
        <w:rPr>
          <w:b/>
          <w:i/>
          <w:sz w:val="26"/>
          <w:szCs w:val="26"/>
        </w:rPr>
        <w:t>/NQ-HĐQT ngà</w:t>
      </w:r>
      <w:r>
        <w:rPr>
          <w:b/>
          <w:i/>
          <w:sz w:val="26"/>
          <w:szCs w:val="26"/>
        </w:rPr>
        <w:t>y 23/7/2012</w:t>
      </w:r>
      <w:r w:rsidRPr="00DE774A">
        <w:rPr>
          <w:b/>
          <w:i/>
          <w:sz w:val="26"/>
          <w:szCs w:val="26"/>
        </w:rPr>
        <w:t xml:space="preserve"> nhiệm kỳ 2012 – 2016</w:t>
      </w:r>
      <w:r>
        <w:rPr>
          <w:b/>
          <w:i/>
          <w:sz w:val="26"/>
          <w:szCs w:val="26"/>
        </w:rPr>
        <w:t>:</w:t>
      </w:r>
    </w:p>
    <w:p w:rsidR="00D306DA" w:rsidRDefault="00D306DA" w:rsidP="009A7D2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66C42">
        <w:rPr>
          <w:sz w:val="26"/>
          <w:szCs w:val="26"/>
        </w:rPr>
        <w:t>Kết quả hoạt động sản xuất kinh doanh 6 tháng đầu năm 2012.</w:t>
      </w:r>
    </w:p>
    <w:p w:rsidR="00766C42" w:rsidRDefault="00766C42" w:rsidP="009A7D2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Thông qua kế hoạch sản xuất kinh doanh 6 tháng cuối năm 2012.</w:t>
      </w:r>
    </w:p>
    <w:p w:rsidR="00766C42" w:rsidRDefault="00766C42" w:rsidP="009A7D2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Thống nhất tập trung làm rõ về việc hạch toán lỗ của công trình BT7 – Vân Canh.</w:t>
      </w:r>
    </w:p>
    <w:p w:rsidR="00766C42" w:rsidRDefault="00766C42" w:rsidP="009A7D2C">
      <w:pPr>
        <w:spacing w:line="288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8</w:t>
      </w:r>
      <w:r w:rsidRPr="00DE774A">
        <w:rPr>
          <w:b/>
          <w:i/>
          <w:sz w:val="26"/>
          <w:szCs w:val="26"/>
        </w:rPr>
        <w:t>- Nghị quyết HĐQT số 0</w:t>
      </w:r>
      <w:r>
        <w:rPr>
          <w:b/>
          <w:i/>
          <w:sz w:val="26"/>
          <w:szCs w:val="26"/>
        </w:rPr>
        <w:t>9</w:t>
      </w:r>
      <w:r w:rsidRPr="00DE774A">
        <w:rPr>
          <w:b/>
          <w:i/>
          <w:sz w:val="26"/>
          <w:szCs w:val="26"/>
        </w:rPr>
        <w:t>/NQ-HĐQT ngà</w:t>
      </w:r>
      <w:r>
        <w:rPr>
          <w:b/>
          <w:i/>
          <w:sz w:val="26"/>
          <w:szCs w:val="26"/>
        </w:rPr>
        <w:t>y 23/8/2012</w:t>
      </w:r>
      <w:r w:rsidRPr="00DE774A">
        <w:rPr>
          <w:b/>
          <w:i/>
          <w:sz w:val="26"/>
          <w:szCs w:val="26"/>
        </w:rPr>
        <w:t xml:space="preserve"> nhiệm kỳ 2012 – 2016</w:t>
      </w:r>
      <w:r>
        <w:rPr>
          <w:b/>
          <w:i/>
          <w:sz w:val="26"/>
          <w:szCs w:val="26"/>
        </w:rPr>
        <w:t>:</w:t>
      </w:r>
    </w:p>
    <w:p w:rsidR="00766C42" w:rsidRDefault="00766C42" w:rsidP="009A7D2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Thống nhất đồng ý cho ông Đỗ Quang Hoa từ chức Giám đốc điều hành và từ nhiệm thành viên Hội đồng quản trị.</w:t>
      </w:r>
    </w:p>
    <w:p w:rsidR="00766C42" w:rsidRDefault="00766C42" w:rsidP="009A7D2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Thống nhất giao nhiệm vụ cho ông Nguyễn Đức Khương hiện đang là Chủ tịch HĐQT kiêm nhiện chức vụ Giám đốc điều hành Công ty kể từ ngày 23/8/2012.</w:t>
      </w:r>
    </w:p>
    <w:p w:rsidR="00766C42" w:rsidRDefault="00766C42" w:rsidP="009A7D2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Thống nhất bổ nhiệm ông Nguyễn Tiến Dũng hiện đang là Đội trưởng Đội xây dựng số giữ chức Phó Giám đốc công ty kể từ ngày 23/8/2012.</w:t>
      </w:r>
    </w:p>
    <w:p w:rsidR="00766C42" w:rsidRDefault="00766C42" w:rsidP="009A7D2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Nhất trí cử ông Nguyễn Tiến Dũng tạm thời tham gia Hội đồng quản trị thay ông Đỗ Quang Hoa.</w:t>
      </w:r>
    </w:p>
    <w:p w:rsidR="00766C42" w:rsidRDefault="00766C42" w:rsidP="009A7D2C">
      <w:pPr>
        <w:spacing w:line="288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9</w:t>
      </w:r>
      <w:r w:rsidR="0035431E">
        <w:rPr>
          <w:b/>
          <w:i/>
          <w:sz w:val="26"/>
          <w:szCs w:val="26"/>
        </w:rPr>
        <w:t>- Nghị quyết HĐQT số 10</w:t>
      </w:r>
      <w:r w:rsidRPr="00DE774A">
        <w:rPr>
          <w:b/>
          <w:i/>
          <w:sz w:val="26"/>
          <w:szCs w:val="26"/>
        </w:rPr>
        <w:t>/NQ-HĐQT ngà</w:t>
      </w:r>
      <w:r>
        <w:rPr>
          <w:b/>
          <w:i/>
          <w:sz w:val="26"/>
          <w:szCs w:val="26"/>
        </w:rPr>
        <w:t>y 2</w:t>
      </w:r>
      <w:r w:rsidR="0035431E">
        <w:rPr>
          <w:b/>
          <w:i/>
          <w:sz w:val="26"/>
          <w:szCs w:val="26"/>
        </w:rPr>
        <w:t>2</w:t>
      </w:r>
      <w:r>
        <w:rPr>
          <w:b/>
          <w:i/>
          <w:sz w:val="26"/>
          <w:szCs w:val="26"/>
        </w:rPr>
        <w:t>/</w:t>
      </w:r>
      <w:r w:rsidR="0035431E">
        <w:rPr>
          <w:b/>
          <w:i/>
          <w:sz w:val="26"/>
          <w:szCs w:val="26"/>
        </w:rPr>
        <w:t>9</w:t>
      </w:r>
      <w:r>
        <w:rPr>
          <w:b/>
          <w:i/>
          <w:sz w:val="26"/>
          <w:szCs w:val="26"/>
        </w:rPr>
        <w:t>/2012</w:t>
      </w:r>
      <w:r w:rsidRPr="00DE774A">
        <w:rPr>
          <w:b/>
          <w:i/>
          <w:sz w:val="26"/>
          <w:szCs w:val="26"/>
        </w:rPr>
        <w:t xml:space="preserve"> nhiệm kỳ 2012 – 2016</w:t>
      </w:r>
      <w:r>
        <w:rPr>
          <w:b/>
          <w:i/>
          <w:sz w:val="26"/>
          <w:szCs w:val="26"/>
        </w:rPr>
        <w:t>:</w:t>
      </w:r>
    </w:p>
    <w:p w:rsidR="00766C42" w:rsidRDefault="0035431E" w:rsidP="009A7D2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Thống nhất miễn nhiệm chức vụ Phó Giám đốc công ty đối với ông Đoàn Văn Đức kể từ ngày 24/9/2012.</w:t>
      </w:r>
    </w:p>
    <w:p w:rsidR="0035431E" w:rsidRDefault="0035431E" w:rsidP="009A7D2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Thống nhất bổ nhiệm ông Nguyễn Thanh Tùng hiện đang là Trưởng phòng Kinh tế kỹ thuật giữ chức vụ Phó Giám đốc công ty kể từ ngày 24/9/2012.</w:t>
      </w:r>
    </w:p>
    <w:p w:rsidR="0035431E" w:rsidRDefault="0035431E" w:rsidP="009A7D2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Thống nhất bổ nhiệm ông Đoàn Văn Đức giữ chức vụ Trưởng phòng An toàn cơ điện kể từ ngày 24/4/2012.</w:t>
      </w:r>
    </w:p>
    <w:p w:rsidR="0035431E" w:rsidRDefault="0035431E" w:rsidP="009A7D2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Nhất trí phương án chi trả lương và tinh giản biên chế, định biên lại các phòng ban, đơn vị.</w:t>
      </w:r>
    </w:p>
    <w:p w:rsidR="0035431E" w:rsidRDefault="0035431E" w:rsidP="009A7D2C">
      <w:pPr>
        <w:spacing w:line="288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10- Nghị quyết HĐQT số 11</w:t>
      </w:r>
      <w:r w:rsidRPr="00DE774A">
        <w:rPr>
          <w:b/>
          <w:i/>
          <w:sz w:val="26"/>
          <w:szCs w:val="26"/>
        </w:rPr>
        <w:t>/NQ-</w:t>
      </w:r>
      <w:r w:rsidRPr="009A7D2C">
        <w:rPr>
          <w:b/>
          <w:i/>
          <w:sz w:val="26"/>
          <w:szCs w:val="26"/>
        </w:rPr>
        <w:t xml:space="preserve">HĐQT ngày </w:t>
      </w:r>
      <w:r w:rsidR="009A7D2C">
        <w:rPr>
          <w:b/>
          <w:i/>
          <w:sz w:val="26"/>
          <w:szCs w:val="26"/>
        </w:rPr>
        <w:t>14</w:t>
      </w:r>
      <w:r w:rsidRPr="009A7D2C">
        <w:rPr>
          <w:b/>
          <w:i/>
          <w:sz w:val="26"/>
          <w:szCs w:val="26"/>
        </w:rPr>
        <w:t>/</w:t>
      </w:r>
      <w:r w:rsidR="009A7D2C">
        <w:rPr>
          <w:b/>
          <w:i/>
          <w:sz w:val="26"/>
          <w:szCs w:val="26"/>
        </w:rPr>
        <w:t>12</w:t>
      </w:r>
      <w:r w:rsidRPr="009A7D2C">
        <w:rPr>
          <w:b/>
          <w:i/>
          <w:sz w:val="26"/>
          <w:szCs w:val="26"/>
        </w:rPr>
        <w:t>/2012</w:t>
      </w:r>
      <w:r w:rsidRPr="00DE774A">
        <w:rPr>
          <w:b/>
          <w:i/>
          <w:sz w:val="26"/>
          <w:szCs w:val="26"/>
        </w:rPr>
        <w:t xml:space="preserve"> nhiệm kỳ 2012 – 2016</w:t>
      </w:r>
      <w:r>
        <w:rPr>
          <w:b/>
          <w:i/>
          <w:sz w:val="26"/>
          <w:szCs w:val="26"/>
        </w:rPr>
        <w:t>:</w:t>
      </w:r>
    </w:p>
    <w:p w:rsidR="009A7D2C" w:rsidRDefault="009A7D2C" w:rsidP="009A7D2C">
      <w:pPr>
        <w:spacing w:line="288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9A7D2C">
        <w:rPr>
          <w:sz w:val="26"/>
          <w:szCs w:val="26"/>
        </w:rPr>
        <w:t xml:space="preserve">Thống nhất bổ nhiệm ông Hà Văn Nghiệp hiện đang là Cán bộ kỹ thuật phòng </w:t>
      </w:r>
      <w:r w:rsidR="00C8538B">
        <w:rPr>
          <w:sz w:val="26"/>
          <w:szCs w:val="26"/>
        </w:rPr>
        <w:t>K</w:t>
      </w:r>
      <w:r w:rsidRPr="009A7D2C">
        <w:rPr>
          <w:sz w:val="26"/>
          <w:szCs w:val="26"/>
        </w:rPr>
        <w:t>inh tế kỹ thuật giữ chức vụ Phó Trưởng phòng Kinh tế kỹ thuật kể từ ngày 20/12/2012.</w:t>
      </w:r>
    </w:p>
    <w:p w:rsidR="009A7D2C" w:rsidRPr="009A7D2C" w:rsidRDefault="009A7D2C" w:rsidP="009A7D2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Thống nhất đổi tên phòng An toàn cơ điện thành phòng Quản lý thiết bị và giải thể một số Đội xây dựng không có việc làm.</w:t>
      </w:r>
    </w:p>
    <w:p w:rsidR="00586A11" w:rsidRDefault="00D2436D" w:rsidP="009A7D2C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III. </w:t>
      </w:r>
      <w:r w:rsidR="00586A11" w:rsidRPr="00353F94">
        <w:rPr>
          <w:b/>
          <w:sz w:val="26"/>
          <w:szCs w:val="26"/>
        </w:rPr>
        <w:t xml:space="preserve">Thay đổi </w:t>
      </w:r>
      <w:r>
        <w:rPr>
          <w:b/>
          <w:sz w:val="26"/>
          <w:szCs w:val="26"/>
        </w:rPr>
        <w:t>danh s</w:t>
      </w:r>
      <w:r w:rsidRPr="00D2436D">
        <w:rPr>
          <w:b/>
          <w:sz w:val="26"/>
          <w:szCs w:val="26"/>
        </w:rPr>
        <w:t>ách</w:t>
      </w:r>
      <w:r>
        <w:rPr>
          <w:b/>
          <w:sz w:val="26"/>
          <w:szCs w:val="26"/>
        </w:rPr>
        <w:t xml:space="preserve"> v</w:t>
      </w:r>
      <w:r w:rsidRPr="00D2436D">
        <w:rPr>
          <w:b/>
          <w:sz w:val="26"/>
          <w:szCs w:val="26"/>
        </w:rPr>
        <w:t>ề</w:t>
      </w:r>
      <w:r>
        <w:rPr>
          <w:b/>
          <w:sz w:val="26"/>
          <w:szCs w:val="26"/>
        </w:rPr>
        <w:t xml:space="preserve"> ng</w:t>
      </w:r>
      <w:r w:rsidRPr="00D2436D">
        <w:rPr>
          <w:b/>
          <w:sz w:val="26"/>
          <w:szCs w:val="26"/>
        </w:rPr>
        <w:t>ười</w:t>
      </w:r>
      <w:r>
        <w:rPr>
          <w:b/>
          <w:sz w:val="26"/>
          <w:szCs w:val="26"/>
        </w:rPr>
        <w:t xml:space="preserve"> c</w:t>
      </w:r>
      <w:r w:rsidRPr="00D2436D">
        <w:rPr>
          <w:b/>
          <w:sz w:val="26"/>
          <w:szCs w:val="26"/>
        </w:rPr>
        <w:t>ó</w:t>
      </w:r>
      <w:r>
        <w:rPr>
          <w:b/>
          <w:sz w:val="26"/>
          <w:szCs w:val="26"/>
        </w:rPr>
        <w:t xml:space="preserve"> li</w:t>
      </w:r>
      <w:r w:rsidRPr="00D2436D">
        <w:rPr>
          <w:b/>
          <w:sz w:val="26"/>
          <w:szCs w:val="26"/>
        </w:rPr>
        <w:t>ê</w:t>
      </w:r>
      <w:r>
        <w:rPr>
          <w:b/>
          <w:sz w:val="26"/>
          <w:szCs w:val="26"/>
        </w:rPr>
        <w:t>n quan c</w:t>
      </w:r>
      <w:r w:rsidRPr="00D2436D">
        <w:rPr>
          <w:b/>
          <w:sz w:val="26"/>
          <w:szCs w:val="26"/>
        </w:rPr>
        <w:t>ủa</w:t>
      </w:r>
      <w:r>
        <w:rPr>
          <w:b/>
          <w:sz w:val="26"/>
          <w:szCs w:val="26"/>
        </w:rPr>
        <w:t xml:space="preserve"> c</w:t>
      </w:r>
      <w:r w:rsidRPr="00D2436D">
        <w:rPr>
          <w:b/>
          <w:sz w:val="26"/>
          <w:szCs w:val="26"/>
        </w:rPr>
        <w:t>ô</w:t>
      </w:r>
      <w:r>
        <w:rPr>
          <w:b/>
          <w:sz w:val="26"/>
          <w:szCs w:val="26"/>
        </w:rPr>
        <w:t xml:space="preserve">ng ty </w:t>
      </w:r>
      <w:r w:rsidRPr="00D2436D">
        <w:rPr>
          <w:b/>
          <w:sz w:val="26"/>
          <w:szCs w:val="26"/>
        </w:rPr>
        <w:t>đại</w:t>
      </w:r>
      <w:r>
        <w:rPr>
          <w:b/>
          <w:sz w:val="26"/>
          <w:szCs w:val="26"/>
        </w:rPr>
        <w:t xml:space="preserve"> ch</w:t>
      </w:r>
      <w:r w:rsidRPr="00D2436D">
        <w:rPr>
          <w:b/>
          <w:sz w:val="26"/>
          <w:szCs w:val="26"/>
        </w:rPr>
        <w:t>úng</w:t>
      </w:r>
      <w:r>
        <w:rPr>
          <w:b/>
          <w:sz w:val="26"/>
          <w:szCs w:val="26"/>
        </w:rPr>
        <w:t xml:space="preserve"> theo quy </w:t>
      </w:r>
      <w:r w:rsidRPr="00D2436D">
        <w:rPr>
          <w:b/>
          <w:sz w:val="26"/>
          <w:szCs w:val="26"/>
        </w:rPr>
        <w:t>định</w:t>
      </w:r>
      <w:r>
        <w:rPr>
          <w:b/>
          <w:sz w:val="26"/>
          <w:szCs w:val="26"/>
        </w:rPr>
        <w:t xml:space="preserve"> t</w:t>
      </w:r>
      <w:r w:rsidRPr="00D2436D">
        <w:rPr>
          <w:b/>
          <w:sz w:val="26"/>
          <w:szCs w:val="26"/>
        </w:rPr>
        <w:t>ại</w:t>
      </w:r>
      <w:r>
        <w:rPr>
          <w:b/>
          <w:sz w:val="26"/>
          <w:szCs w:val="26"/>
        </w:rPr>
        <w:t xml:space="preserve"> kho</w:t>
      </w:r>
      <w:r w:rsidRPr="00D2436D">
        <w:rPr>
          <w:b/>
          <w:sz w:val="26"/>
          <w:szCs w:val="26"/>
        </w:rPr>
        <w:t>ản</w:t>
      </w:r>
      <w:r>
        <w:rPr>
          <w:b/>
          <w:sz w:val="26"/>
          <w:szCs w:val="26"/>
        </w:rPr>
        <w:t xml:space="preserve"> 34 </w:t>
      </w:r>
      <w:r w:rsidRPr="00D2436D">
        <w:rPr>
          <w:b/>
          <w:sz w:val="26"/>
          <w:szCs w:val="26"/>
        </w:rPr>
        <w:t>Đ</w:t>
      </w:r>
      <w:r>
        <w:rPr>
          <w:b/>
          <w:sz w:val="26"/>
          <w:szCs w:val="26"/>
        </w:rPr>
        <w:t>i</w:t>
      </w:r>
      <w:r w:rsidRPr="00D2436D">
        <w:rPr>
          <w:b/>
          <w:sz w:val="26"/>
          <w:szCs w:val="26"/>
        </w:rPr>
        <w:t>ều</w:t>
      </w:r>
      <w:r>
        <w:rPr>
          <w:b/>
          <w:sz w:val="26"/>
          <w:szCs w:val="26"/>
        </w:rPr>
        <w:t xml:space="preserve"> 6 Lu</w:t>
      </w:r>
      <w:r w:rsidRPr="00D2436D">
        <w:rPr>
          <w:b/>
          <w:sz w:val="26"/>
          <w:szCs w:val="26"/>
        </w:rPr>
        <w:t>ật</w:t>
      </w:r>
      <w:r>
        <w:rPr>
          <w:b/>
          <w:sz w:val="26"/>
          <w:szCs w:val="26"/>
        </w:rPr>
        <w:t xml:space="preserve"> Ch</w:t>
      </w:r>
      <w:r w:rsidRPr="00D2436D">
        <w:rPr>
          <w:b/>
          <w:sz w:val="26"/>
          <w:szCs w:val="26"/>
        </w:rPr>
        <w:t>ứng</w:t>
      </w:r>
      <w:r>
        <w:rPr>
          <w:b/>
          <w:sz w:val="26"/>
          <w:szCs w:val="26"/>
        </w:rPr>
        <w:t xml:space="preserve"> kho</w:t>
      </w:r>
      <w:r w:rsidRPr="00D2436D">
        <w:rPr>
          <w:b/>
          <w:sz w:val="26"/>
          <w:szCs w:val="26"/>
        </w:rPr>
        <w:t>án</w:t>
      </w:r>
      <w:r w:rsidR="00586A11" w:rsidRPr="00353F94">
        <w:rPr>
          <w:b/>
          <w:sz w:val="26"/>
          <w:szCs w:val="26"/>
        </w:rPr>
        <w:t>:</w:t>
      </w:r>
    </w:p>
    <w:tbl>
      <w:tblPr>
        <w:tblW w:w="11046" w:type="dxa"/>
        <w:tblInd w:w="-885" w:type="dxa"/>
        <w:tblLayout w:type="fixed"/>
        <w:tblLook w:val="0000"/>
      </w:tblPr>
      <w:tblGrid>
        <w:gridCol w:w="426"/>
        <w:gridCol w:w="2051"/>
        <w:gridCol w:w="708"/>
        <w:gridCol w:w="851"/>
        <w:gridCol w:w="1155"/>
        <w:gridCol w:w="1134"/>
        <w:gridCol w:w="900"/>
        <w:gridCol w:w="572"/>
        <w:gridCol w:w="1104"/>
        <w:gridCol w:w="962"/>
        <w:gridCol w:w="1183"/>
      </w:tblGrid>
      <w:tr w:rsidR="005D5DA1" w:rsidRPr="005D5DA1">
        <w:trPr>
          <w:trHeight w:val="555"/>
        </w:trPr>
        <w:tc>
          <w:tcPr>
            <w:tcW w:w="11046" w:type="dxa"/>
            <w:gridSpan w:val="11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</w:tcPr>
          <w:p w:rsidR="005D5DA1" w:rsidRPr="007A35AA" w:rsidRDefault="005D5DA1" w:rsidP="0011061D">
            <w:pPr>
              <w:spacing w:line="312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35AA">
              <w:rPr>
                <w:b/>
                <w:bCs/>
                <w:color w:val="000000"/>
                <w:sz w:val="22"/>
                <w:szCs w:val="22"/>
              </w:rPr>
              <w:t>THAY ĐỔI DANH SÁCH VỀ NGƯỜI CÓ LIÊN QUAN</w:t>
            </w:r>
          </w:p>
        </w:tc>
      </w:tr>
      <w:tr w:rsidR="005D5DA1" w:rsidRPr="000B3DD2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D5DA1" w:rsidRPr="00E33AEC" w:rsidRDefault="00401072" w:rsidP="0011061D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E33AEC">
              <w:rPr>
                <w:b/>
                <w:bCs/>
                <w:sz w:val="16"/>
                <w:szCs w:val="16"/>
              </w:rPr>
              <w:t>Stt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010A" w:rsidRPr="000B3DD2" w:rsidRDefault="005D5DA1" w:rsidP="0011061D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0B3DD2">
              <w:rPr>
                <w:b/>
                <w:bCs/>
                <w:sz w:val="16"/>
                <w:szCs w:val="16"/>
              </w:rPr>
              <w:t>TÊN TỔ CHỨC/</w:t>
            </w:r>
          </w:p>
          <w:p w:rsidR="005D5DA1" w:rsidRPr="000B3DD2" w:rsidRDefault="005D5DA1" w:rsidP="0011061D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0B3DD2">
              <w:rPr>
                <w:b/>
                <w:bCs/>
                <w:sz w:val="16"/>
                <w:szCs w:val="16"/>
              </w:rPr>
              <w:t>CÁ NHÂN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D5DA1" w:rsidRPr="000B3DD2" w:rsidRDefault="002E010A" w:rsidP="0011061D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0B3DD2">
              <w:rPr>
                <w:b/>
                <w:bCs/>
                <w:sz w:val="16"/>
                <w:szCs w:val="16"/>
              </w:rPr>
              <w:t>TK</w:t>
            </w:r>
            <w:r w:rsidR="005D5DA1" w:rsidRPr="000B3DD2">
              <w:rPr>
                <w:b/>
                <w:bCs/>
                <w:sz w:val="16"/>
                <w:szCs w:val="16"/>
              </w:rPr>
              <w:t xml:space="preserve"> giao dịch chứng khoán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D5DA1" w:rsidRPr="000B3DD2" w:rsidRDefault="005D5DA1" w:rsidP="0011061D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0B3DD2">
              <w:rPr>
                <w:b/>
                <w:bCs/>
                <w:sz w:val="16"/>
                <w:szCs w:val="16"/>
              </w:rPr>
              <w:t>Chức vụ tại công ty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D1648" w:rsidRPr="000B3DD2" w:rsidRDefault="00C31433" w:rsidP="0011061D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0B3DD2">
              <w:rPr>
                <w:b/>
                <w:bCs/>
                <w:sz w:val="16"/>
                <w:szCs w:val="16"/>
              </w:rPr>
              <w:t>Số</w:t>
            </w:r>
            <w:r w:rsidR="005D5DA1" w:rsidRPr="000B3DD2">
              <w:rPr>
                <w:b/>
                <w:bCs/>
                <w:sz w:val="16"/>
                <w:szCs w:val="16"/>
              </w:rPr>
              <w:br/>
              <w:t>CMND/</w:t>
            </w:r>
          </w:p>
          <w:p w:rsidR="005D5DA1" w:rsidRPr="000B3DD2" w:rsidRDefault="005D5DA1" w:rsidP="0011061D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0B3DD2">
              <w:rPr>
                <w:b/>
                <w:bCs/>
                <w:sz w:val="16"/>
                <w:szCs w:val="16"/>
              </w:rPr>
              <w:t>ĐKKD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D1648" w:rsidRPr="000B3DD2" w:rsidRDefault="005D5DA1" w:rsidP="0011061D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0B3DD2">
              <w:rPr>
                <w:b/>
                <w:bCs/>
                <w:sz w:val="16"/>
                <w:szCs w:val="16"/>
              </w:rPr>
              <w:t>Ngày cấp</w:t>
            </w:r>
            <w:r w:rsidRPr="000B3DD2">
              <w:rPr>
                <w:b/>
                <w:bCs/>
                <w:sz w:val="16"/>
                <w:szCs w:val="16"/>
              </w:rPr>
              <w:br/>
              <w:t>CMND/</w:t>
            </w:r>
          </w:p>
          <w:p w:rsidR="005D5DA1" w:rsidRPr="000B3DD2" w:rsidRDefault="005D5DA1" w:rsidP="0011061D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0B3DD2">
              <w:rPr>
                <w:b/>
                <w:bCs/>
                <w:sz w:val="16"/>
                <w:szCs w:val="16"/>
              </w:rPr>
              <w:t>ĐKKD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D1648" w:rsidRPr="000B3DD2" w:rsidRDefault="005D5DA1" w:rsidP="0011061D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0B3DD2">
              <w:rPr>
                <w:b/>
                <w:bCs/>
                <w:sz w:val="16"/>
                <w:szCs w:val="16"/>
              </w:rPr>
              <w:t>Nơi cấp</w:t>
            </w:r>
            <w:r w:rsidRPr="000B3DD2">
              <w:rPr>
                <w:b/>
                <w:bCs/>
                <w:sz w:val="16"/>
                <w:szCs w:val="16"/>
              </w:rPr>
              <w:br/>
              <w:t>CMND/</w:t>
            </w:r>
          </w:p>
          <w:p w:rsidR="005D5DA1" w:rsidRPr="000B3DD2" w:rsidRDefault="005D5DA1" w:rsidP="0011061D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0B3DD2">
              <w:rPr>
                <w:b/>
                <w:bCs/>
                <w:sz w:val="16"/>
                <w:szCs w:val="16"/>
              </w:rPr>
              <w:t>ĐKKD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D5DA1" w:rsidRPr="000B3DD2" w:rsidRDefault="005D5DA1" w:rsidP="0011061D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0B3DD2">
              <w:rPr>
                <w:b/>
                <w:bCs/>
                <w:sz w:val="16"/>
                <w:szCs w:val="16"/>
              </w:rPr>
              <w:t>Địa chỉ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D5DA1" w:rsidRPr="000B3DD2" w:rsidRDefault="005D5DA1" w:rsidP="0011061D">
            <w:pPr>
              <w:spacing w:line="312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3DD2">
              <w:rPr>
                <w:b/>
                <w:bCs/>
                <w:color w:val="000000"/>
                <w:sz w:val="16"/>
                <w:szCs w:val="16"/>
              </w:rPr>
              <w:t>Thời điểm là người bắt đầu có liên quan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D5DA1" w:rsidRPr="000B3DD2" w:rsidRDefault="005D5DA1" w:rsidP="0011061D">
            <w:pPr>
              <w:spacing w:line="312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3DD2">
              <w:rPr>
                <w:b/>
                <w:bCs/>
                <w:color w:val="000000"/>
                <w:sz w:val="16"/>
                <w:szCs w:val="16"/>
              </w:rPr>
              <w:t>Thời điểm không còn là người có liên quan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D5DA1" w:rsidRPr="000B3DD2" w:rsidRDefault="005D5DA1" w:rsidP="0011061D">
            <w:pPr>
              <w:spacing w:line="312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3DD2">
              <w:rPr>
                <w:b/>
                <w:bCs/>
                <w:color w:val="000000"/>
                <w:sz w:val="16"/>
                <w:szCs w:val="16"/>
              </w:rPr>
              <w:t>Lý do</w:t>
            </w:r>
          </w:p>
        </w:tc>
      </w:tr>
      <w:tr w:rsidR="005D5DA1" w:rsidRPr="000B3DD2">
        <w:trPr>
          <w:trHeight w:val="960"/>
        </w:trPr>
        <w:tc>
          <w:tcPr>
            <w:tcW w:w="426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D5DA1" w:rsidRPr="000B3DD2" w:rsidRDefault="005D5DA1" w:rsidP="0011061D">
            <w:pPr>
              <w:spacing w:line="312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D5DA1" w:rsidRPr="000B3DD2" w:rsidRDefault="005D5DA1" w:rsidP="0011061D">
            <w:pPr>
              <w:spacing w:line="312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D5DA1" w:rsidRPr="000B3DD2" w:rsidRDefault="005D5DA1" w:rsidP="0011061D">
            <w:pPr>
              <w:spacing w:line="312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D5DA1" w:rsidRPr="000B3DD2" w:rsidRDefault="005D5DA1" w:rsidP="0011061D">
            <w:pPr>
              <w:spacing w:line="312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D5DA1" w:rsidRPr="000B3DD2" w:rsidRDefault="005D5DA1" w:rsidP="0011061D">
            <w:pPr>
              <w:spacing w:line="312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D5DA1" w:rsidRPr="000B3DD2" w:rsidRDefault="005D5DA1" w:rsidP="0011061D">
            <w:pPr>
              <w:spacing w:line="312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D5DA1" w:rsidRPr="000B3DD2" w:rsidRDefault="005D5DA1" w:rsidP="0011061D">
            <w:pPr>
              <w:spacing w:line="312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D5DA1" w:rsidRPr="000B3DD2" w:rsidRDefault="005D5DA1" w:rsidP="0011061D">
            <w:pPr>
              <w:spacing w:line="312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D5DA1" w:rsidRPr="000B3DD2" w:rsidRDefault="005D5DA1" w:rsidP="0011061D">
            <w:pPr>
              <w:spacing w:line="312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D5DA1" w:rsidRPr="000B3DD2" w:rsidRDefault="005D5DA1" w:rsidP="0011061D">
            <w:pPr>
              <w:spacing w:line="312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D5DA1" w:rsidRPr="000B3DD2" w:rsidRDefault="005D5DA1" w:rsidP="0011061D">
            <w:pPr>
              <w:spacing w:line="312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D5DA1" w:rsidRPr="008E7848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</w:tcPr>
          <w:p w:rsidR="005D5DA1" w:rsidRPr="008E7848" w:rsidRDefault="005D5DA1" w:rsidP="0011061D">
            <w:pPr>
              <w:spacing w:line="312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E7848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</w:tcPr>
          <w:p w:rsidR="005D5DA1" w:rsidRPr="008E7848" w:rsidRDefault="005D5DA1" w:rsidP="0011061D">
            <w:pPr>
              <w:spacing w:line="312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E784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</w:tcPr>
          <w:p w:rsidR="005D5DA1" w:rsidRPr="008E7848" w:rsidRDefault="005D5DA1" w:rsidP="0011061D">
            <w:pPr>
              <w:spacing w:line="312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E784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</w:tcPr>
          <w:p w:rsidR="005D5DA1" w:rsidRPr="008E7848" w:rsidRDefault="005D5DA1" w:rsidP="0011061D">
            <w:pPr>
              <w:spacing w:line="312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E784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</w:tcPr>
          <w:p w:rsidR="005D5DA1" w:rsidRPr="008E7848" w:rsidRDefault="005D5DA1" w:rsidP="0011061D">
            <w:pPr>
              <w:spacing w:line="312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E7848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</w:tcPr>
          <w:p w:rsidR="005D5DA1" w:rsidRPr="008E7848" w:rsidRDefault="005D5DA1" w:rsidP="0011061D">
            <w:pPr>
              <w:spacing w:line="312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E7848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</w:tcPr>
          <w:p w:rsidR="005D5DA1" w:rsidRPr="008E7848" w:rsidRDefault="005D5DA1" w:rsidP="0011061D">
            <w:pPr>
              <w:spacing w:line="312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E7848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</w:tcPr>
          <w:p w:rsidR="005D5DA1" w:rsidRPr="008E7848" w:rsidRDefault="005D5DA1" w:rsidP="0011061D">
            <w:pPr>
              <w:spacing w:line="312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E7848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</w:tcPr>
          <w:p w:rsidR="005D5DA1" w:rsidRPr="008E7848" w:rsidRDefault="005D5DA1" w:rsidP="0011061D">
            <w:pPr>
              <w:spacing w:line="312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E7848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</w:tcPr>
          <w:p w:rsidR="005D5DA1" w:rsidRPr="008E7848" w:rsidRDefault="005D5DA1" w:rsidP="0011061D">
            <w:pPr>
              <w:spacing w:line="312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E7848"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</w:tcPr>
          <w:p w:rsidR="005D5DA1" w:rsidRPr="008E7848" w:rsidRDefault="005D5DA1" w:rsidP="0011061D">
            <w:pPr>
              <w:spacing w:line="312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E7848">
              <w:rPr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8E7848" w:rsidRPr="008E7848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E7848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rPr>
                <w:bCs/>
                <w:color w:val="000000"/>
              </w:rPr>
            </w:pPr>
            <w:r w:rsidRPr="008E7848">
              <w:rPr>
                <w:bCs/>
                <w:color w:val="000000"/>
              </w:rPr>
              <w:t>Nguyễn Đức Khương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  <w:rPr>
                <w:bCs/>
                <w:color w:val="000000"/>
              </w:rPr>
            </w:pPr>
            <w:r w:rsidRPr="008E7848">
              <w:rPr>
                <w:bCs/>
                <w:color w:val="000000"/>
              </w:rPr>
              <w:t>Chủ tịch HĐQT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  <w:rPr>
                <w:color w:val="000000"/>
              </w:rPr>
            </w:pPr>
            <w:r w:rsidRPr="008E7848">
              <w:rPr>
                <w:color w:val="000000"/>
              </w:rPr>
              <w:t>011312149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  <w:rPr>
                <w:color w:val="000000"/>
              </w:rPr>
            </w:pPr>
            <w:r w:rsidRPr="008E7848">
              <w:rPr>
                <w:color w:val="000000"/>
              </w:rPr>
              <w:t>23/3/2007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  <w:rPr>
                <w:color w:val="000000"/>
              </w:rPr>
            </w:pPr>
            <w:r w:rsidRPr="008E7848">
              <w:rPr>
                <w:color w:val="000000"/>
              </w:rPr>
              <w:t>CA Hà Nội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  <w:rPr>
                <w:bCs/>
                <w:color w:val="000000"/>
              </w:rPr>
            </w:pPr>
            <w:r w:rsidRPr="008E7848">
              <w:rPr>
                <w:bCs/>
                <w:color w:val="000000"/>
              </w:rPr>
              <w:t>Hà Nội</w:t>
            </w:r>
          </w:p>
        </w:tc>
        <w:tc>
          <w:tcPr>
            <w:tcW w:w="1104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  <w:rPr>
                <w:bCs/>
                <w:color w:val="000000"/>
              </w:rPr>
            </w:pPr>
            <w:r w:rsidRPr="008E7848">
              <w:rPr>
                <w:bCs/>
                <w:color w:val="000000"/>
              </w:rPr>
              <w:t>07/4/2012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  <w:rPr>
                <w:bCs/>
                <w:color w:val="000000"/>
              </w:rPr>
            </w:pPr>
            <w:r w:rsidRPr="008E7848">
              <w:rPr>
                <w:bCs/>
                <w:color w:val="000000"/>
              </w:rPr>
              <w:t>Hết  nhiệm kỳ, Bầu cử nhiệm kỳ mới</w:t>
            </w:r>
          </w:p>
        </w:tc>
      </w:tr>
      <w:tr w:rsidR="008E7848" w:rsidRPr="008E7848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E784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rPr>
                <w:bCs/>
                <w:color w:val="000000"/>
              </w:rPr>
            </w:pPr>
            <w:r w:rsidRPr="008E7848">
              <w:rPr>
                <w:bCs/>
                <w:color w:val="000000"/>
              </w:rPr>
              <w:t>Ngô Quang Đạo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  <w:rPr>
                <w:bCs/>
                <w:color w:val="000000"/>
              </w:rPr>
            </w:pPr>
            <w:r w:rsidRPr="008E7848">
              <w:rPr>
                <w:bCs/>
                <w:color w:val="000000"/>
              </w:rPr>
              <w:t>TV HĐQT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</w:pPr>
            <w:r w:rsidRPr="008E7848">
              <w:t>011286687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</w:pPr>
            <w:r w:rsidRPr="008E7848">
              <w:t>18/12/1998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</w:pPr>
            <w:r w:rsidRPr="008E7848">
              <w:t>CA Hà Nội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  <w:rPr>
                <w:bCs/>
                <w:color w:val="000000"/>
              </w:rPr>
            </w:pPr>
            <w:r w:rsidRPr="008E7848">
              <w:rPr>
                <w:bCs/>
                <w:color w:val="000000"/>
              </w:rPr>
              <w:t>Hà Nội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</w:pPr>
            <w:r w:rsidRPr="008E7848">
              <w:rPr>
                <w:bCs/>
                <w:color w:val="000000"/>
              </w:rPr>
              <w:t>07/4/2012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  <w:rPr>
                <w:bCs/>
                <w:color w:val="000000"/>
              </w:rPr>
            </w:pPr>
            <w:r w:rsidRPr="008E7848">
              <w:rPr>
                <w:bCs/>
                <w:color w:val="000000"/>
              </w:rPr>
              <w:t>Hết nhiệm kỳ, Bầu cử nhiệm kỳ mới</w:t>
            </w:r>
          </w:p>
        </w:tc>
      </w:tr>
      <w:tr w:rsidR="008E7848" w:rsidRPr="008E7848">
        <w:trPr>
          <w:trHeight w:val="8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E784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rPr>
                <w:bCs/>
                <w:color w:val="000000"/>
              </w:rPr>
            </w:pPr>
            <w:r w:rsidRPr="008E7848">
              <w:rPr>
                <w:bCs/>
                <w:color w:val="000000"/>
              </w:rPr>
              <w:t>Đỗ Quang Hoa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  <w:rPr>
                <w:bCs/>
                <w:color w:val="000000"/>
              </w:rPr>
            </w:pPr>
            <w:r w:rsidRPr="008E7848">
              <w:rPr>
                <w:bCs/>
                <w:color w:val="000000"/>
              </w:rPr>
              <w:t>TV HĐQT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</w:pPr>
            <w:r w:rsidRPr="008E7848">
              <w:t>111372424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CC27DD" w:rsidP="0011061D">
            <w:pPr>
              <w:spacing w:line="312" w:lineRule="auto"/>
              <w:jc w:val="center"/>
            </w:pPr>
            <w:r>
              <w:t>16/</w:t>
            </w:r>
            <w:r w:rsidR="008E7848" w:rsidRPr="008E7848">
              <w:t>4/2009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</w:pPr>
            <w:r w:rsidRPr="008E7848">
              <w:t>CA Hà Nội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  <w:rPr>
                <w:bCs/>
                <w:color w:val="000000"/>
              </w:rPr>
            </w:pPr>
            <w:r w:rsidRPr="008E7848">
              <w:rPr>
                <w:bCs/>
                <w:color w:val="000000"/>
              </w:rPr>
              <w:t>Hà Nội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</w:pPr>
            <w:r w:rsidRPr="008E7848">
              <w:rPr>
                <w:bCs/>
                <w:color w:val="000000"/>
              </w:rPr>
              <w:t>07/4/2012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6F398B" w:rsidRDefault="0020616C" w:rsidP="0011061D">
            <w:pPr>
              <w:spacing w:line="312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F398B">
              <w:rPr>
                <w:bCs/>
                <w:color w:val="000000"/>
                <w:sz w:val="18"/>
                <w:szCs w:val="18"/>
              </w:rPr>
              <w:t>23/8/2012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B760EF" w:rsidP="0011061D">
            <w:pPr>
              <w:spacing w:line="31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Thôi </w:t>
            </w:r>
            <w:r w:rsidR="000E6674">
              <w:rPr>
                <w:bCs/>
                <w:color w:val="000000"/>
              </w:rPr>
              <w:t>thành viên HĐQT</w:t>
            </w:r>
          </w:p>
        </w:tc>
      </w:tr>
      <w:tr w:rsidR="008E7848" w:rsidRPr="008E7848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E784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rPr>
                <w:bCs/>
                <w:color w:val="000000"/>
              </w:rPr>
            </w:pPr>
            <w:r w:rsidRPr="008E7848">
              <w:rPr>
                <w:bCs/>
                <w:color w:val="000000"/>
              </w:rPr>
              <w:t>Vũ Thị Hồng Liễu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  <w:rPr>
                <w:bCs/>
                <w:color w:val="000000"/>
              </w:rPr>
            </w:pPr>
            <w:r w:rsidRPr="008E7848">
              <w:rPr>
                <w:bCs/>
                <w:color w:val="000000"/>
              </w:rPr>
              <w:t>TV HĐQT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</w:pPr>
            <w:r w:rsidRPr="008E7848">
              <w:t>012692447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CC27DD" w:rsidP="0011061D">
            <w:pPr>
              <w:spacing w:line="312" w:lineRule="auto"/>
              <w:jc w:val="center"/>
            </w:pPr>
            <w:r>
              <w:t>07/</w:t>
            </w:r>
            <w:r w:rsidR="008E7848" w:rsidRPr="008E7848">
              <w:t>5/2004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</w:pPr>
            <w:r w:rsidRPr="008E7848">
              <w:t>CA Hà Nội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  <w:rPr>
                <w:bCs/>
                <w:color w:val="000000"/>
              </w:rPr>
            </w:pPr>
            <w:r w:rsidRPr="008E7848">
              <w:rPr>
                <w:bCs/>
                <w:color w:val="000000"/>
              </w:rPr>
              <w:t>Hà Nội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</w:pPr>
            <w:r w:rsidRPr="008E7848">
              <w:rPr>
                <w:bCs/>
                <w:color w:val="000000"/>
              </w:rPr>
              <w:t>07/4/2012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  <w:rPr>
                <w:bCs/>
                <w:color w:val="000000"/>
              </w:rPr>
            </w:pPr>
            <w:r w:rsidRPr="008E7848">
              <w:rPr>
                <w:bCs/>
                <w:color w:val="000000"/>
              </w:rPr>
              <w:t>Hết nhiệm kỳ, bầu cử nhiệm kỳ mới</w:t>
            </w:r>
          </w:p>
        </w:tc>
      </w:tr>
      <w:tr w:rsidR="008E7848" w:rsidRPr="008E7848">
        <w:trPr>
          <w:trHeight w:val="7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E7848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rPr>
                <w:bCs/>
                <w:color w:val="000000"/>
              </w:rPr>
            </w:pPr>
            <w:r w:rsidRPr="008E7848">
              <w:rPr>
                <w:bCs/>
                <w:color w:val="000000"/>
              </w:rPr>
              <w:t>Nguyễn Vương Quốc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  <w:rPr>
                <w:bCs/>
                <w:color w:val="000000"/>
              </w:rPr>
            </w:pPr>
            <w:r w:rsidRPr="008E7848">
              <w:rPr>
                <w:bCs/>
                <w:color w:val="000000"/>
              </w:rPr>
              <w:t>TV HĐQT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</w:pPr>
            <w:r w:rsidRPr="008E7848">
              <w:t>017229788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</w:pPr>
            <w:r w:rsidRPr="008E7848">
              <w:t>18/12/2010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</w:pPr>
            <w:r w:rsidRPr="008E7848">
              <w:t>CA Hà Nội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  <w:rPr>
                <w:bCs/>
                <w:color w:val="000000"/>
              </w:rPr>
            </w:pPr>
            <w:r w:rsidRPr="008E7848">
              <w:rPr>
                <w:bCs/>
                <w:color w:val="000000"/>
              </w:rPr>
              <w:t>Hà Nội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</w:pPr>
            <w:r w:rsidRPr="008E7848">
              <w:rPr>
                <w:bCs/>
                <w:color w:val="000000"/>
              </w:rPr>
              <w:t>07/4/2012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48" w:rsidRPr="008E7848" w:rsidRDefault="008E7848" w:rsidP="0011061D">
            <w:pPr>
              <w:spacing w:line="312" w:lineRule="auto"/>
              <w:jc w:val="center"/>
              <w:rPr>
                <w:bCs/>
                <w:color w:val="000000"/>
              </w:rPr>
            </w:pPr>
            <w:r w:rsidRPr="008E7848">
              <w:rPr>
                <w:bCs/>
                <w:color w:val="000000"/>
              </w:rPr>
              <w:t>Bầu cử nhiệm kỳ mới</w:t>
            </w:r>
          </w:p>
        </w:tc>
      </w:tr>
      <w:tr w:rsidR="00C31433" w:rsidRPr="008E7848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33" w:rsidRPr="008E7848" w:rsidRDefault="00C31433" w:rsidP="0011061D">
            <w:pPr>
              <w:spacing w:line="312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E7848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33" w:rsidRPr="008E7848" w:rsidRDefault="00C31433" w:rsidP="0011061D">
            <w:pPr>
              <w:spacing w:line="312" w:lineRule="auto"/>
              <w:rPr>
                <w:bCs/>
                <w:color w:val="000000"/>
              </w:rPr>
            </w:pPr>
            <w:r w:rsidRPr="008E7848">
              <w:rPr>
                <w:bCs/>
                <w:color w:val="000000"/>
              </w:rPr>
              <w:t>Dương Tất Khiêm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33" w:rsidRPr="008E7848" w:rsidRDefault="00C31433" w:rsidP="0011061D">
            <w:pPr>
              <w:spacing w:line="31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33" w:rsidRPr="008E7848" w:rsidRDefault="00C31433" w:rsidP="0011061D">
            <w:pPr>
              <w:spacing w:line="312" w:lineRule="auto"/>
              <w:jc w:val="center"/>
              <w:rPr>
                <w:bCs/>
                <w:color w:val="000000"/>
              </w:rPr>
            </w:pPr>
            <w:r w:rsidRPr="008E7848">
              <w:rPr>
                <w:bCs/>
                <w:color w:val="000000"/>
              </w:rPr>
              <w:t>TV HĐQT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33" w:rsidRDefault="00C31433" w:rsidP="00C31433">
            <w:pPr>
              <w:jc w:val="center"/>
              <w:rPr>
                <w:sz w:val="24"/>
                <w:szCs w:val="24"/>
              </w:rPr>
            </w:pPr>
            <w:r>
              <w:t>012848528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33" w:rsidRDefault="00CC27DD" w:rsidP="00C31433">
            <w:pPr>
              <w:jc w:val="center"/>
              <w:rPr>
                <w:sz w:val="24"/>
                <w:szCs w:val="24"/>
              </w:rPr>
            </w:pPr>
            <w:r>
              <w:t>03/</w:t>
            </w:r>
            <w:r w:rsidR="00C31433">
              <w:t>3/2006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33" w:rsidRPr="008E7848" w:rsidRDefault="00C31433" w:rsidP="0011061D">
            <w:pPr>
              <w:spacing w:line="312" w:lineRule="auto"/>
              <w:jc w:val="center"/>
            </w:pPr>
            <w:r w:rsidRPr="008E7848">
              <w:t>CA Hà Nội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33" w:rsidRPr="008E7848" w:rsidRDefault="00C31433" w:rsidP="0011061D">
            <w:pPr>
              <w:spacing w:line="312" w:lineRule="auto"/>
              <w:jc w:val="center"/>
              <w:rPr>
                <w:bCs/>
                <w:color w:val="000000"/>
              </w:rPr>
            </w:pPr>
            <w:r w:rsidRPr="008E7848">
              <w:rPr>
                <w:bCs/>
                <w:color w:val="000000"/>
              </w:rPr>
              <w:t>Hà Nội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33" w:rsidRPr="006F398B" w:rsidRDefault="00C31433" w:rsidP="0011061D">
            <w:pPr>
              <w:spacing w:line="312" w:lineRule="auto"/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33" w:rsidRPr="006F398B" w:rsidRDefault="0000594E" w:rsidP="00C31433">
            <w:pPr>
              <w:spacing w:line="312" w:lineRule="auto"/>
              <w:ind w:left="-250" w:firstLine="250"/>
              <w:jc w:val="center"/>
              <w:rPr>
                <w:bCs/>
              </w:rPr>
            </w:pPr>
            <w:r w:rsidRPr="006F398B">
              <w:rPr>
                <w:bCs/>
              </w:rPr>
              <w:t>7</w:t>
            </w:r>
            <w:r w:rsidR="00C31433" w:rsidRPr="006F398B">
              <w:rPr>
                <w:bCs/>
              </w:rPr>
              <w:t>/4/2012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433" w:rsidRPr="008E7848" w:rsidRDefault="00C31433" w:rsidP="0011061D">
            <w:pPr>
              <w:spacing w:line="312" w:lineRule="auto"/>
              <w:jc w:val="center"/>
              <w:rPr>
                <w:bCs/>
                <w:color w:val="000000"/>
              </w:rPr>
            </w:pPr>
            <w:r w:rsidRPr="008E7848">
              <w:rPr>
                <w:bCs/>
                <w:color w:val="000000"/>
              </w:rPr>
              <w:t>Hết nhiệm kỳ</w:t>
            </w:r>
          </w:p>
        </w:tc>
      </w:tr>
      <w:tr w:rsidR="0020616C" w:rsidRPr="008E7848">
        <w:trPr>
          <w:trHeight w:val="8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16C" w:rsidRPr="008E7848" w:rsidRDefault="0020616C" w:rsidP="0011061D">
            <w:pPr>
              <w:spacing w:line="312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16C" w:rsidRPr="008E7848" w:rsidRDefault="0020616C" w:rsidP="0011061D">
            <w:pPr>
              <w:spacing w:line="312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Nguyễn Tiến Dũng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16C" w:rsidRPr="008E7848" w:rsidRDefault="0020616C" w:rsidP="0011061D">
            <w:pPr>
              <w:spacing w:line="31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16C" w:rsidRPr="008E7848" w:rsidRDefault="000E6674" w:rsidP="0011061D">
            <w:pPr>
              <w:spacing w:line="31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TV HĐQT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16C" w:rsidRDefault="006F398B" w:rsidP="00C31433">
            <w:pPr>
              <w:jc w:val="center"/>
            </w:pPr>
            <w:r>
              <w:t>011922210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16C" w:rsidRDefault="006F398B" w:rsidP="00C31433">
            <w:pPr>
              <w:jc w:val="center"/>
            </w:pPr>
            <w:r>
              <w:t>11/3/2003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16C" w:rsidRPr="008E7848" w:rsidRDefault="006F398B" w:rsidP="0011061D">
            <w:pPr>
              <w:spacing w:line="312" w:lineRule="auto"/>
              <w:jc w:val="center"/>
            </w:pPr>
            <w:r>
              <w:t>CA Hà Nội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16C" w:rsidRPr="008E7848" w:rsidRDefault="006F398B" w:rsidP="0011061D">
            <w:pPr>
              <w:spacing w:line="31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Hà Nội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16C" w:rsidRPr="006F398B" w:rsidRDefault="008329C8" w:rsidP="0011061D">
            <w:pPr>
              <w:spacing w:line="312" w:lineRule="auto"/>
              <w:jc w:val="center"/>
            </w:pPr>
            <w:r w:rsidRPr="006F398B">
              <w:rPr>
                <w:bCs/>
                <w:sz w:val="18"/>
                <w:szCs w:val="18"/>
              </w:rPr>
              <w:t>23/8/2012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16C" w:rsidRPr="006F398B" w:rsidRDefault="0020616C" w:rsidP="00C31433">
            <w:pPr>
              <w:spacing w:line="312" w:lineRule="auto"/>
              <w:ind w:left="-250" w:firstLine="25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6C" w:rsidRPr="008E7848" w:rsidRDefault="000E6674" w:rsidP="0011061D">
            <w:pPr>
              <w:spacing w:line="31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Tạm thời tham gia HĐQT</w:t>
            </w:r>
          </w:p>
        </w:tc>
      </w:tr>
    </w:tbl>
    <w:p w:rsidR="007B2E1C" w:rsidRPr="007B2E1C" w:rsidRDefault="007B2E1C" w:rsidP="00DD5EE2">
      <w:pPr>
        <w:spacing w:line="312" w:lineRule="auto"/>
        <w:jc w:val="both"/>
        <w:rPr>
          <w:b/>
          <w:sz w:val="2"/>
          <w:szCs w:val="26"/>
        </w:rPr>
      </w:pPr>
    </w:p>
    <w:p w:rsidR="00DD50D7" w:rsidRPr="00353F94" w:rsidRDefault="00BF5001" w:rsidP="00DD5EE2">
      <w:pPr>
        <w:spacing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IV. </w:t>
      </w:r>
      <w:r w:rsidR="00CB0FAB" w:rsidRPr="00353F94">
        <w:rPr>
          <w:b/>
          <w:sz w:val="26"/>
          <w:szCs w:val="26"/>
        </w:rPr>
        <w:t>G</w:t>
      </w:r>
      <w:r>
        <w:rPr>
          <w:b/>
          <w:sz w:val="26"/>
          <w:szCs w:val="26"/>
        </w:rPr>
        <w:t>iao dịch của cổ đông nội bộ</w:t>
      </w:r>
      <w:r w:rsidR="00DD50D7" w:rsidRPr="00353F94">
        <w:rPr>
          <w:b/>
          <w:sz w:val="26"/>
          <w:szCs w:val="26"/>
        </w:rPr>
        <w:t xml:space="preserve"> và người có liên quan:</w:t>
      </w:r>
    </w:p>
    <w:p w:rsidR="00BF5001" w:rsidRPr="0056413F" w:rsidRDefault="00BF5001" w:rsidP="0011061D">
      <w:pPr>
        <w:spacing w:line="312" w:lineRule="auto"/>
        <w:jc w:val="both"/>
        <w:rPr>
          <w:b/>
          <w:sz w:val="26"/>
          <w:szCs w:val="26"/>
        </w:rPr>
      </w:pPr>
      <w:r w:rsidRPr="0056413F">
        <w:rPr>
          <w:b/>
          <w:sz w:val="26"/>
          <w:szCs w:val="26"/>
        </w:rPr>
        <w:t>1.</w:t>
      </w:r>
      <w:r w:rsidR="003E405A" w:rsidRPr="0056413F">
        <w:rPr>
          <w:b/>
          <w:sz w:val="26"/>
          <w:szCs w:val="26"/>
        </w:rPr>
        <w:t xml:space="preserve"> Danh sách cổ đông nội bộ và người có liên quan:</w:t>
      </w:r>
    </w:p>
    <w:tbl>
      <w:tblPr>
        <w:tblW w:w="10875" w:type="dxa"/>
        <w:tblInd w:w="-702" w:type="dxa"/>
        <w:tblLayout w:type="fixed"/>
        <w:tblLook w:val="0000"/>
      </w:tblPr>
      <w:tblGrid>
        <w:gridCol w:w="526"/>
        <w:gridCol w:w="1800"/>
        <w:gridCol w:w="1440"/>
        <w:gridCol w:w="1112"/>
        <w:gridCol w:w="1134"/>
        <w:gridCol w:w="850"/>
        <w:gridCol w:w="990"/>
        <w:gridCol w:w="855"/>
        <w:gridCol w:w="884"/>
        <w:gridCol w:w="1284"/>
      </w:tblGrid>
      <w:tr w:rsidR="00E30CB0" w:rsidRPr="00401072">
        <w:trPr>
          <w:trHeight w:val="49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B0" w:rsidRPr="000B3DD2" w:rsidRDefault="00E30CB0" w:rsidP="0011061D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0B3DD2">
              <w:rPr>
                <w:b/>
                <w:sz w:val="18"/>
                <w:szCs w:val="18"/>
              </w:rPr>
              <w:t>Stt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B0" w:rsidRPr="000B3DD2" w:rsidRDefault="00E30CB0" w:rsidP="0011061D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0B3DD2">
              <w:rPr>
                <w:b/>
                <w:sz w:val="18"/>
                <w:szCs w:val="18"/>
              </w:rPr>
              <w:t>TÊN TỔ CHỨC/</w:t>
            </w:r>
          </w:p>
          <w:p w:rsidR="00E30CB0" w:rsidRPr="000B3DD2" w:rsidRDefault="00E30CB0" w:rsidP="0011061D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0B3DD2">
              <w:rPr>
                <w:b/>
                <w:sz w:val="18"/>
                <w:szCs w:val="18"/>
              </w:rPr>
              <w:t>CÁ NHÂN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B0" w:rsidRPr="000B3DD2" w:rsidRDefault="00E30CB0" w:rsidP="0011061D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0B3DD2">
              <w:rPr>
                <w:b/>
                <w:sz w:val="18"/>
                <w:szCs w:val="18"/>
              </w:rPr>
              <w:t>Chức vụ tại công ty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B0" w:rsidRPr="000B3DD2" w:rsidRDefault="00E30CB0" w:rsidP="0011061D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0B3DD2">
              <w:rPr>
                <w:b/>
                <w:sz w:val="18"/>
                <w:szCs w:val="18"/>
              </w:rPr>
              <w:t>Số</w:t>
            </w:r>
            <w:r w:rsidRPr="000B3DD2">
              <w:rPr>
                <w:b/>
                <w:sz w:val="18"/>
                <w:szCs w:val="18"/>
              </w:rPr>
              <w:br/>
              <w:t>CMND/</w:t>
            </w:r>
          </w:p>
          <w:p w:rsidR="00E30CB0" w:rsidRPr="000B3DD2" w:rsidRDefault="00E30CB0" w:rsidP="0011061D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0B3DD2">
              <w:rPr>
                <w:b/>
                <w:sz w:val="18"/>
                <w:szCs w:val="18"/>
              </w:rPr>
              <w:t>ĐKKD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B0" w:rsidRPr="000B3DD2" w:rsidRDefault="00E30CB0" w:rsidP="0011061D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0B3DD2">
              <w:rPr>
                <w:b/>
                <w:sz w:val="18"/>
                <w:szCs w:val="18"/>
              </w:rPr>
              <w:t>Ngày cấp</w:t>
            </w:r>
            <w:r w:rsidRPr="000B3DD2">
              <w:rPr>
                <w:b/>
                <w:sz w:val="18"/>
                <w:szCs w:val="18"/>
              </w:rPr>
              <w:br/>
              <w:t>CMND/</w:t>
            </w:r>
          </w:p>
          <w:p w:rsidR="00E30CB0" w:rsidRPr="000B3DD2" w:rsidRDefault="00E30CB0" w:rsidP="0011061D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0B3DD2">
              <w:rPr>
                <w:b/>
                <w:sz w:val="18"/>
                <w:szCs w:val="18"/>
              </w:rPr>
              <w:t>ĐKKD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B0" w:rsidRPr="000B3DD2" w:rsidRDefault="00E30CB0" w:rsidP="0011061D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0B3DD2">
              <w:rPr>
                <w:b/>
                <w:sz w:val="18"/>
                <w:szCs w:val="18"/>
              </w:rPr>
              <w:t>Nơi cấp</w:t>
            </w:r>
            <w:r w:rsidRPr="000B3DD2">
              <w:rPr>
                <w:b/>
                <w:sz w:val="18"/>
                <w:szCs w:val="18"/>
              </w:rPr>
              <w:br/>
              <w:t>CMND/ĐKKD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B0" w:rsidRPr="000B3DD2" w:rsidRDefault="00E30CB0" w:rsidP="0011061D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0B3DD2">
              <w:rPr>
                <w:b/>
                <w:sz w:val="18"/>
                <w:szCs w:val="18"/>
              </w:rPr>
              <w:t>Địa chỉ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B0" w:rsidRPr="000B3DD2" w:rsidRDefault="00E30CB0" w:rsidP="0011061D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0B3DD2">
              <w:rPr>
                <w:b/>
                <w:sz w:val="18"/>
                <w:szCs w:val="18"/>
              </w:rPr>
              <w:t>Số cổ phiếu sở hữu cuối kỳ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B0" w:rsidRPr="000B3DD2" w:rsidRDefault="00E30CB0" w:rsidP="0011061D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0B3DD2">
              <w:rPr>
                <w:b/>
                <w:sz w:val="18"/>
                <w:szCs w:val="18"/>
              </w:rPr>
              <w:t>Tỷ lệ sở hữu cổ phiếu cuối kỳ (%)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B0" w:rsidRPr="000B3DD2" w:rsidRDefault="00E30CB0" w:rsidP="0011061D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0B3DD2">
              <w:rPr>
                <w:b/>
                <w:sz w:val="18"/>
                <w:szCs w:val="18"/>
              </w:rPr>
              <w:t>Ghi chú</w:t>
            </w:r>
          </w:p>
        </w:tc>
      </w:tr>
      <w:tr w:rsidR="00E30CB0" w:rsidRPr="00401072">
        <w:trPr>
          <w:trHeight w:val="960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B0" w:rsidRPr="00401072" w:rsidRDefault="00E30CB0" w:rsidP="0011061D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B0" w:rsidRPr="00401072" w:rsidRDefault="00E30CB0" w:rsidP="0011061D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B0" w:rsidRPr="00401072" w:rsidRDefault="00E30CB0" w:rsidP="0011061D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B0" w:rsidRPr="00401072" w:rsidRDefault="00E30CB0" w:rsidP="0011061D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B0" w:rsidRPr="00401072" w:rsidRDefault="00E30CB0" w:rsidP="0011061D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B0" w:rsidRPr="00401072" w:rsidRDefault="00E30CB0" w:rsidP="0011061D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B0" w:rsidRPr="00401072" w:rsidRDefault="00E30CB0" w:rsidP="0011061D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B0" w:rsidRPr="00401072" w:rsidRDefault="00E30CB0" w:rsidP="0011061D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B0" w:rsidRPr="00401072" w:rsidRDefault="00E30CB0" w:rsidP="0011061D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B0" w:rsidRPr="00401072" w:rsidRDefault="00E30CB0" w:rsidP="0011061D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E30CB0" w:rsidRPr="00634B3F">
        <w:trPr>
          <w:trHeight w:val="330"/>
        </w:trPr>
        <w:tc>
          <w:tcPr>
            <w:tcW w:w="526" w:type="dxa"/>
            <w:tcBorders>
              <w:top w:val="single" w:sz="4" w:space="0" w:color="auto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E30CB0" w:rsidRPr="00634B3F" w:rsidRDefault="00E30CB0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 w:rsidRPr="00634B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E30CB0" w:rsidRPr="00634B3F" w:rsidRDefault="00E30CB0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 w:rsidRPr="00634B3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E30CB0" w:rsidRPr="00634B3F" w:rsidRDefault="00E30CB0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 w:rsidRPr="00634B3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E30CB0" w:rsidRPr="00634B3F" w:rsidRDefault="00E30CB0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 w:rsidRPr="00634B3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E30CB0" w:rsidRPr="00634B3F" w:rsidRDefault="00E30CB0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 w:rsidRPr="00634B3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E30CB0" w:rsidRPr="00634B3F" w:rsidRDefault="00E30CB0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 w:rsidRPr="00634B3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E30CB0" w:rsidRPr="00634B3F" w:rsidRDefault="00E30CB0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 w:rsidRPr="00634B3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E30CB0" w:rsidRPr="00634B3F" w:rsidRDefault="00E30CB0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 w:rsidRPr="00634B3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E30CB0" w:rsidRPr="00634B3F" w:rsidRDefault="00E30CB0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 w:rsidRPr="00634B3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E30CB0" w:rsidRPr="00634B3F" w:rsidRDefault="00E30CB0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 w:rsidRPr="00634B3F">
              <w:rPr>
                <w:color w:val="000000"/>
                <w:sz w:val="18"/>
                <w:szCs w:val="18"/>
              </w:rPr>
              <w:t>11</w:t>
            </w:r>
          </w:p>
        </w:tc>
      </w:tr>
      <w:tr w:rsidR="00E30CB0" w:rsidRPr="00634B3F">
        <w:trPr>
          <w:trHeight w:val="420"/>
        </w:trPr>
        <w:tc>
          <w:tcPr>
            <w:tcW w:w="526" w:type="dxa"/>
            <w:tcBorders>
              <w:top w:val="nil"/>
              <w:left w:val="single" w:sz="4" w:space="0" w:color="323232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634B3F" w:rsidRDefault="00E30CB0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 w:rsidRPr="00634B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634B3F" w:rsidRDefault="00E30CB0" w:rsidP="0011061D">
            <w:pPr>
              <w:spacing w:line="31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Nguyễn Đức Khương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634B3F" w:rsidRDefault="00E30CB0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 w:rsidRPr="00634B3F">
              <w:rPr>
                <w:color w:val="000000"/>
                <w:sz w:val="18"/>
                <w:szCs w:val="18"/>
              </w:rPr>
              <w:t>Chủ tịch HĐQT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6F30F6" w:rsidRDefault="00E30CB0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 w:rsidRPr="006F30F6">
              <w:rPr>
                <w:color w:val="000000"/>
                <w:sz w:val="18"/>
                <w:szCs w:val="18"/>
              </w:rPr>
              <w:t>011312149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E011BB" w:rsidRDefault="00E30CB0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 w:rsidRPr="00E011BB">
              <w:rPr>
                <w:color w:val="000000"/>
                <w:sz w:val="18"/>
                <w:szCs w:val="18"/>
              </w:rPr>
              <w:t>23/3/2007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E011BB" w:rsidRDefault="00E30CB0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 w:rsidRPr="00E011BB">
              <w:rPr>
                <w:color w:val="000000"/>
                <w:sz w:val="18"/>
                <w:szCs w:val="18"/>
              </w:rPr>
              <w:t>CA Hà Nội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E011BB" w:rsidRDefault="00E30CB0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 w:rsidRPr="00E011BB">
              <w:rPr>
                <w:color w:val="000000"/>
                <w:sz w:val="18"/>
                <w:szCs w:val="18"/>
              </w:rPr>
              <w:t>Hà Nội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634B3F" w:rsidRDefault="00E30CB0" w:rsidP="0011061D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634B3F" w:rsidRDefault="00E30CB0" w:rsidP="0011061D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634B3F" w:rsidRDefault="00E30CB0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0CB0" w:rsidRPr="00634B3F">
        <w:trPr>
          <w:trHeight w:val="420"/>
        </w:trPr>
        <w:tc>
          <w:tcPr>
            <w:tcW w:w="5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634B3F" w:rsidRDefault="00E30CB0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 w:rsidRPr="00634B3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634B3F" w:rsidRDefault="00E30CB0" w:rsidP="0011061D">
            <w:pPr>
              <w:spacing w:line="31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Ngô Quang Đạo</w:t>
            </w:r>
          </w:p>
        </w:tc>
        <w:tc>
          <w:tcPr>
            <w:tcW w:w="1440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634B3F" w:rsidRDefault="00E30CB0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TV HĐQT</w:t>
            </w:r>
          </w:p>
        </w:tc>
        <w:tc>
          <w:tcPr>
            <w:tcW w:w="1112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6F30F6" w:rsidRDefault="00E30CB0" w:rsidP="0011061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6F30F6">
              <w:rPr>
                <w:sz w:val="18"/>
                <w:szCs w:val="18"/>
              </w:rPr>
              <w:t>011286687</w:t>
            </w:r>
          </w:p>
        </w:tc>
        <w:tc>
          <w:tcPr>
            <w:tcW w:w="1134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E011BB" w:rsidRDefault="00E30CB0" w:rsidP="0011061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E011BB">
              <w:rPr>
                <w:sz w:val="18"/>
                <w:szCs w:val="18"/>
              </w:rPr>
              <w:t>18/12/1998</w:t>
            </w:r>
          </w:p>
        </w:tc>
        <w:tc>
          <w:tcPr>
            <w:tcW w:w="850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E011BB" w:rsidRDefault="00E30CB0" w:rsidP="0011061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E011BB">
              <w:rPr>
                <w:sz w:val="18"/>
                <w:szCs w:val="18"/>
              </w:rPr>
              <w:t>CA Hà Nội</w:t>
            </w:r>
          </w:p>
        </w:tc>
        <w:tc>
          <w:tcPr>
            <w:tcW w:w="990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Default="00E30CB0" w:rsidP="0011061D">
            <w:pPr>
              <w:spacing w:line="312" w:lineRule="auto"/>
              <w:jc w:val="center"/>
            </w:pPr>
            <w:r w:rsidRPr="00F9550A">
              <w:rPr>
                <w:color w:val="000000"/>
                <w:sz w:val="18"/>
                <w:szCs w:val="18"/>
              </w:rPr>
              <w:t>Hà Nội</w:t>
            </w:r>
          </w:p>
        </w:tc>
        <w:tc>
          <w:tcPr>
            <w:tcW w:w="855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4D12EA" w:rsidRDefault="00E30CB0" w:rsidP="0011061D">
            <w:pPr>
              <w:spacing w:line="312" w:lineRule="auto"/>
              <w:jc w:val="center"/>
            </w:pPr>
            <w:r>
              <w:t>2.500</w:t>
            </w:r>
          </w:p>
        </w:tc>
        <w:tc>
          <w:tcPr>
            <w:tcW w:w="884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634B3F" w:rsidRDefault="00E30CB0" w:rsidP="0011061D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634B3F" w:rsidRDefault="00E30CB0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0CB0" w:rsidRPr="00634B3F">
        <w:trPr>
          <w:trHeight w:val="420"/>
        </w:trPr>
        <w:tc>
          <w:tcPr>
            <w:tcW w:w="526" w:type="dxa"/>
            <w:tcBorders>
              <w:top w:val="nil"/>
              <w:left w:val="single" w:sz="4" w:space="0" w:color="323232"/>
              <w:bottom w:val="single" w:sz="4" w:space="0" w:color="auto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634B3F" w:rsidRDefault="00E30CB0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 w:rsidRPr="00634B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634B3F" w:rsidRDefault="00E30CB0" w:rsidP="0011061D">
            <w:pPr>
              <w:spacing w:line="31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Đỗ Quang Hoa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Default="00E30CB0" w:rsidP="007A35AA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 w:rsidRPr="00634B3F">
              <w:rPr>
                <w:color w:val="000000"/>
                <w:sz w:val="18"/>
                <w:szCs w:val="18"/>
              </w:rPr>
              <w:t>TV HĐQT,</w:t>
            </w:r>
          </w:p>
          <w:p w:rsidR="00E30CB0" w:rsidRPr="00634B3F" w:rsidRDefault="00E30CB0" w:rsidP="007A35AA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</w:t>
            </w:r>
            <w:r w:rsidRPr="00634B3F">
              <w:rPr>
                <w:color w:val="000000"/>
                <w:sz w:val="18"/>
                <w:szCs w:val="18"/>
              </w:rPr>
              <w:t>iám đốc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6F30F6" w:rsidRDefault="00E30CB0" w:rsidP="0011061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6F30F6">
              <w:rPr>
                <w:sz w:val="18"/>
                <w:szCs w:val="18"/>
              </w:rPr>
              <w:t>111372424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E011BB" w:rsidRDefault="00E30CB0" w:rsidP="0011061D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011BB">
              <w:rPr>
                <w:sz w:val="18"/>
                <w:szCs w:val="18"/>
              </w:rPr>
              <w:t>4/2009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E011BB" w:rsidRDefault="00E30CB0" w:rsidP="0011061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E011BB">
              <w:rPr>
                <w:sz w:val="18"/>
                <w:szCs w:val="18"/>
              </w:rPr>
              <w:t>CA Hà Nội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Default="00E30CB0" w:rsidP="0011061D">
            <w:pPr>
              <w:spacing w:line="312" w:lineRule="auto"/>
              <w:jc w:val="center"/>
            </w:pPr>
            <w:r w:rsidRPr="00F9550A">
              <w:rPr>
                <w:color w:val="000000"/>
                <w:sz w:val="18"/>
                <w:szCs w:val="18"/>
              </w:rPr>
              <w:t>Hà Nội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Default="00E30CB0" w:rsidP="0011061D">
            <w:pPr>
              <w:spacing w:line="312" w:lineRule="auto"/>
              <w:jc w:val="center"/>
            </w:pPr>
            <w:r>
              <w:t>5.000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634B3F" w:rsidRDefault="00E30CB0" w:rsidP="0011061D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634B3F" w:rsidRDefault="009A7D2C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Thôi TV HĐQT, GĐ từ ngày 23/8/2012</w:t>
            </w:r>
          </w:p>
        </w:tc>
      </w:tr>
      <w:tr w:rsidR="00E30CB0" w:rsidRPr="00634B3F">
        <w:trPr>
          <w:trHeight w:val="7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B0" w:rsidRPr="00E30CB0" w:rsidRDefault="00E30CB0" w:rsidP="0011061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E30CB0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B0" w:rsidRPr="00E30CB0" w:rsidRDefault="00E30CB0" w:rsidP="0011061D">
            <w:pPr>
              <w:spacing w:line="312" w:lineRule="auto"/>
              <w:rPr>
                <w:sz w:val="18"/>
                <w:szCs w:val="18"/>
              </w:rPr>
            </w:pPr>
            <w:r w:rsidRPr="00E30CB0">
              <w:rPr>
                <w:sz w:val="18"/>
                <w:szCs w:val="18"/>
              </w:rPr>
              <w:t>Vũ Thị Hồng Liễu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B0" w:rsidRPr="00E30CB0" w:rsidRDefault="00E30CB0" w:rsidP="0011061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E30CB0">
              <w:rPr>
                <w:sz w:val="18"/>
                <w:szCs w:val="18"/>
              </w:rPr>
              <w:t>TV HĐQT, Kế toán trưởng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B0" w:rsidRPr="006F30F6" w:rsidRDefault="00E30CB0" w:rsidP="0011061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6F30F6">
              <w:rPr>
                <w:sz w:val="18"/>
                <w:szCs w:val="18"/>
              </w:rPr>
              <w:t>012692447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B0" w:rsidRPr="00E011BB" w:rsidRDefault="00E30CB0" w:rsidP="0011061D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</w:t>
            </w:r>
            <w:r w:rsidRPr="00E011BB">
              <w:rPr>
                <w:sz w:val="18"/>
                <w:szCs w:val="18"/>
              </w:rPr>
              <w:t>5/2004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B0" w:rsidRPr="00E011BB" w:rsidRDefault="00E30CB0" w:rsidP="0011061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E011BB">
              <w:rPr>
                <w:sz w:val="18"/>
                <w:szCs w:val="18"/>
              </w:rPr>
              <w:t>CA Hà Nội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B0" w:rsidRDefault="00E30CB0" w:rsidP="0011061D">
            <w:pPr>
              <w:spacing w:line="312" w:lineRule="auto"/>
              <w:jc w:val="center"/>
            </w:pPr>
            <w:r w:rsidRPr="00F9550A">
              <w:rPr>
                <w:color w:val="000000"/>
                <w:sz w:val="18"/>
                <w:szCs w:val="18"/>
              </w:rPr>
              <w:t>Hà Nội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B0" w:rsidRPr="00E011BB" w:rsidRDefault="00E30CB0" w:rsidP="0011061D">
            <w:pPr>
              <w:spacing w:line="312" w:lineRule="auto"/>
              <w:jc w:val="center"/>
            </w:pPr>
            <w:r>
              <w:t>14.500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B0" w:rsidRPr="00634B3F" w:rsidRDefault="00E30CB0" w:rsidP="0011061D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B0" w:rsidRPr="00634B3F" w:rsidRDefault="00E30CB0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0CB0" w:rsidRPr="00634B3F">
        <w:trPr>
          <w:trHeight w:val="420"/>
        </w:trPr>
        <w:tc>
          <w:tcPr>
            <w:tcW w:w="526" w:type="dxa"/>
            <w:tcBorders>
              <w:top w:val="single" w:sz="4" w:space="0" w:color="auto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034E07" w:rsidRDefault="00E30CB0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 w:rsidRPr="00034E0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034E07" w:rsidRDefault="00E30CB0" w:rsidP="0011061D">
            <w:pPr>
              <w:spacing w:line="312" w:lineRule="auto"/>
              <w:rPr>
                <w:color w:val="000000"/>
                <w:sz w:val="18"/>
                <w:szCs w:val="18"/>
              </w:rPr>
            </w:pPr>
            <w:r w:rsidRPr="00034E07">
              <w:rPr>
                <w:color w:val="000000"/>
                <w:sz w:val="18"/>
                <w:szCs w:val="18"/>
              </w:rPr>
              <w:t>Nguyễn Vương Quốc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034E07" w:rsidRDefault="00E30CB0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 w:rsidRPr="00034E07">
              <w:rPr>
                <w:color w:val="000000"/>
                <w:sz w:val="18"/>
                <w:szCs w:val="18"/>
              </w:rPr>
              <w:t>TV HĐQT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034E07" w:rsidRDefault="00E30CB0" w:rsidP="0011061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034E07">
              <w:rPr>
                <w:sz w:val="18"/>
                <w:szCs w:val="18"/>
              </w:rPr>
              <w:t>017229788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034E07" w:rsidRDefault="00E30CB0" w:rsidP="0011061D">
            <w:pPr>
              <w:spacing w:line="312" w:lineRule="auto"/>
              <w:jc w:val="center"/>
            </w:pPr>
            <w:r w:rsidRPr="00034E07">
              <w:t>18/12/2010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034E07" w:rsidRDefault="00E30CB0" w:rsidP="0011061D">
            <w:pPr>
              <w:spacing w:line="312" w:lineRule="auto"/>
              <w:jc w:val="center"/>
            </w:pPr>
            <w:r w:rsidRPr="00034E07">
              <w:t>CA Hà Nội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034E07" w:rsidRDefault="00E30CB0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 w:rsidRPr="00034E07">
              <w:rPr>
                <w:color w:val="000000"/>
                <w:sz w:val="18"/>
                <w:szCs w:val="18"/>
              </w:rPr>
              <w:t>Hà Nội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034E07" w:rsidRDefault="00E30CB0" w:rsidP="0011061D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E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034E07" w:rsidRDefault="00E30CB0" w:rsidP="0011061D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E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034E07" w:rsidRDefault="00E30CB0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0CB0" w:rsidRPr="00034E07">
        <w:trPr>
          <w:trHeight w:val="420"/>
        </w:trPr>
        <w:tc>
          <w:tcPr>
            <w:tcW w:w="52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034E07" w:rsidRDefault="00E30CB0" w:rsidP="007B2E1C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 w:rsidRPr="00034E0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034E07" w:rsidRDefault="00E30CB0" w:rsidP="00034E07">
            <w:pPr>
              <w:spacing w:line="312" w:lineRule="auto"/>
              <w:rPr>
                <w:color w:val="000000"/>
                <w:sz w:val="18"/>
                <w:szCs w:val="18"/>
              </w:rPr>
            </w:pPr>
            <w:r w:rsidRPr="00034E07">
              <w:rPr>
                <w:color w:val="000000"/>
                <w:sz w:val="18"/>
                <w:szCs w:val="18"/>
              </w:rPr>
              <w:t>Đoàn Văn Đức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034E07" w:rsidRDefault="00E30CB0" w:rsidP="0011061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034E07">
              <w:rPr>
                <w:sz w:val="18"/>
                <w:szCs w:val="18"/>
              </w:rPr>
              <w:t>Phó Giám đốc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034E07" w:rsidRDefault="00E30CB0" w:rsidP="0011061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034E07">
              <w:rPr>
                <w:sz w:val="18"/>
                <w:szCs w:val="18"/>
              </w:rPr>
              <w:t>012610093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034E07" w:rsidRDefault="00E30CB0" w:rsidP="0011061D">
            <w:pPr>
              <w:spacing w:line="312" w:lineRule="auto"/>
              <w:jc w:val="center"/>
            </w:pPr>
            <w:r w:rsidRPr="00034E07">
              <w:t>22/9/2009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034E07" w:rsidRDefault="00E30CB0" w:rsidP="0011061D">
            <w:pPr>
              <w:spacing w:line="312" w:lineRule="auto"/>
              <w:jc w:val="center"/>
            </w:pPr>
            <w:r w:rsidRPr="00034E07">
              <w:t>CA Hà Nội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034E07" w:rsidRDefault="00E30CB0" w:rsidP="0011061D">
            <w:pPr>
              <w:spacing w:line="312" w:lineRule="auto"/>
              <w:jc w:val="center"/>
            </w:pPr>
            <w:r w:rsidRPr="00034E07">
              <w:rPr>
                <w:color w:val="000000"/>
                <w:sz w:val="18"/>
                <w:szCs w:val="18"/>
              </w:rPr>
              <w:t>Hà Nội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034E07" w:rsidRDefault="00E30CB0" w:rsidP="0011061D">
            <w:pPr>
              <w:spacing w:line="312" w:lineRule="auto"/>
              <w:jc w:val="center"/>
            </w:pPr>
            <w:r w:rsidRPr="00034E07">
              <w:t>7.500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034E07" w:rsidRDefault="00E30CB0" w:rsidP="0011061D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E07">
              <w:rPr>
                <w:rFonts w:ascii="Arial" w:hAnsi="Arial" w:cs="Arial"/>
                <w:sz w:val="18"/>
                <w:szCs w:val="18"/>
              </w:rPr>
              <w:t>0.71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E30CB0" w:rsidRPr="00034E07" w:rsidRDefault="00E30CB0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 w:rsidRPr="00034E07">
              <w:rPr>
                <w:color w:val="000000"/>
                <w:sz w:val="18"/>
                <w:szCs w:val="18"/>
              </w:rPr>
              <w:t>Thôi PGĐ từ ngày 24/9/2012</w:t>
            </w:r>
          </w:p>
        </w:tc>
      </w:tr>
      <w:tr w:rsidR="006F398B" w:rsidRPr="00034E07">
        <w:trPr>
          <w:trHeight w:val="420"/>
        </w:trPr>
        <w:tc>
          <w:tcPr>
            <w:tcW w:w="52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11061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034E07">
              <w:rPr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11061D">
            <w:pPr>
              <w:spacing w:line="312" w:lineRule="auto"/>
              <w:rPr>
                <w:sz w:val="18"/>
                <w:szCs w:val="18"/>
              </w:rPr>
            </w:pPr>
            <w:r w:rsidRPr="00034E07">
              <w:rPr>
                <w:sz w:val="18"/>
                <w:szCs w:val="18"/>
              </w:rPr>
              <w:t>Nguyễn Tiến Dũng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E30CB0">
            <w:pPr>
              <w:jc w:val="center"/>
            </w:pPr>
            <w:r w:rsidRPr="00034E07">
              <w:rPr>
                <w:sz w:val="18"/>
                <w:szCs w:val="18"/>
              </w:rPr>
              <w:t>Phó Giám đốc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3F50A9">
            <w:pPr>
              <w:jc w:val="center"/>
              <w:rPr>
                <w:sz w:val="18"/>
                <w:szCs w:val="18"/>
              </w:rPr>
            </w:pPr>
            <w:r w:rsidRPr="00034E07">
              <w:rPr>
                <w:sz w:val="18"/>
                <w:szCs w:val="18"/>
              </w:rPr>
              <w:t>011922210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3F50A9">
            <w:pPr>
              <w:jc w:val="center"/>
            </w:pPr>
            <w:r w:rsidRPr="00034E07">
              <w:t>11/3/2003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3F50A9">
            <w:pPr>
              <w:spacing w:line="312" w:lineRule="auto"/>
              <w:jc w:val="center"/>
            </w:pPr>
            <w:r w:rsidRPr="00034E07">
              <w:t>CA Hà Nội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3F50A9">
            <w:pPr>
              <w:spacing w:line="312" w:lineRule="auto"/>
              <w:jc w:val="center"/>
              <w:rPr>
                <w:bCs/>
                <w:color w:val="000000"/>
              </w:rPr>
            </w:pPr>
            <w:r w:rsidRPr="00034E07">
              <w:rPr>
                <w:bCs/>
                <w:color w:val="000000"/>
              </w:rPr>
              <w:t>Hà Nội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034E07" w:rsidP="0011061D">
            <w:pPr>
              <w:spacing w:line="312" w:lineRule="auto"/>
              <w:jc w:val="center"/>
            </w:pPr>
            <w:r w:rsidRPr="00034E07"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034E07" w:rsidP="0011061D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E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 w:rsidRPr="00034E07">
              <w:rPr>
                <w:color w:val="000000"/>
                <w:sz w:val="18"/>
                <w:szCs w:val="18"/>
              </w:rPr>
              <w:t>23/8/2012</w:t>
            </w:r>
          </w:p>
        </w:tc>
      </w:tr>
      <w:tr w:rsidR="006F398B" w:rsidRPr="00034E07">
        <w:trPr>
          <w:trHeight w:val="420"/>
        </w:trPr>
        <w:tc>
          <w:tcPr>
            <w:tcW w:w="52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11061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034E07">
              <w:rPr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11061D">
            <w:pPr>
              <w:spacing w:line="312" w:lineRule="auto"/>
              <w:rPr>
                <w:sz w:val="18"/>
                <w:szCs w:val="18"/>
              </w:rPr>
            </w:pPr>
            <w:r w:rsidRPr="00034E07">
              <w:rPr>
                <w:sz w:val="18"/>
                <w:szCs w:val="18"/>
              </w:rPr>
              <w:t>Nguyễn Thanh Tùng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E30CB0">
            <w:pPr>
              <w:jc w:val="center"/>
            </w:pPr>
            <w:r w:rsidRPr="00034E07">
              <w:rPr>
                <w:color w:val="000000"/>
                <w:sz w:val="18"/>
                <w:szCs w:val="18"/>
              </w:rPr>
              <w:t>Phó Giám đốc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11061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034E07">
              <w:rPr>
                <w:sz w:val="18"/>
                <w:szCs w:val="18"/>
              </w:rPr>
              <w:t>182147347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11061D">
            <w:pPr>
              <w:spacing w:line="312" w:lineRule="auto"/>
              <w:jc w:val="center"/>
            </w:pPr>
            <w:r w:rsidRPr="00034E07">
              <w:t>12/7/2001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11061D">
            <w:pPr>
              <w:spacing w:line="312" w:lineRule="auto"/>
              <w:jc w:val="center"/>
            </w:pPr>
            <w:r w:rsidRPr="00034E07">
              <w:t>CA Nghệ 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 w:rsidRPr="00034E07">
              <w:rPr>
                <w:color w:val="000000"/>
                <w:sz w:val="18"/>
                <w:szCs w:val="18"/>
              </w:rPr>
              <w:t>Hà Nội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6F398B">
            <w:pPr>
              <w:spacing w:line="312" w:lineRule="auto"/>
              <w:jc w:val="center"/>
            </w:pPr>
            <w:r w:rsidRPr="00034E07"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034E07" w:rsidP="0011061D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E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 w:rsidRPr="00034E07">
              <w:rPr>
                <w:color w:val="000000"/>
                <w:sz w:val="18"/>
                <w:szCs w:val="18"/>
              </w:rPr>
              <w:t>24/9/2012</w:t>
            </w:r>
          </w:p>
        </w:tc>
      </w:tr>
      <w:tr w:rsidR="006F398B" w:rsidRPr="00634B3F">
        <w:trPr>
          <w:trHeight w:val="604"/>
        </w:trPr>
        <w:tc>
          <w:tcPr>
            <w:tcW w:w="52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11061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034E07">
              <w:rPr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11061D">
            <w:pPr>
              <w:spacing w:line="312" w:lineRule="auto"/>
              <w:rPr>
                <w:sz w:val="18"/>
                <w:szCs w:val="18"/>
              </w:rPr>
            </w:pPr>
            <w:r w:rsidRPr="00034E07">
              <w:rPr>
                <w:sz w:val="18"/>
                <w:szCs w:val="18"/>
              </w:rPr>
              <w:t>Bùi Huy Phúc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 w:rsidRPr="00034E07">
              <w:rPr>
                <w:color w:val="000000"/>
                <w:sz w:val="18"/>
                <w:szCs w:val="18"/>
              </w:rPr>
              <w:t>Người UQ CBTT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11061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034E07">
              <w:rPr>
                <w:sz w:val="18"/>
                <w:szCs w:val="18"/>
              </w:rPr>
              <w:t>113240588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11061D">
            <w:pPr>
              <w:spacing w:line="312" w:lineRule="auto"/>
              <w:jc w:val="center"/>
            </w:pPr>
            <w:r w:rsidRPr="00034E07">
              <w:t>19/7/2004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11061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034E07">
              <w:rPr>
                <w:sz w:val="18"/>
                <w:szCs w:val="18"/>
              </w:rPr>
              <w:t>CA Hòa Bình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11061D">
            <w:pPr>
              <w:spacing w:line="312" w:lineRule="auto"/>
              <w:jc w:val="center"/>
            </w:pPr>
            <w:r w:rsidRPr="00034E07">
              <w:rPr>
                <w:color w:val="000000"/>
                <w:sz w:val="18"/>
                <w:szCs w:val="18"/>
              </w:rPr>
              <w:t>Hà Nội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11061D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E07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11061D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E07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398B" w:rsidRPr="00634B3F">
        <w:trPr>
          <w:trHeight w:val="420"/>
        </w:trPr>
        <w:tc>
          <w:tcPr>
            <w:tcW w:w="52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11061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034E07">
              <w:rPr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11061D">
            <w:pPr>
              <w:spacing w:line="312" w:lineRule="auto"/>
              <w:rPr>
                <w:sz w:val="18"/>
                <w:szCs w:val="18"/>
              </w:rPr>
            </w:pPr>
            <w:r w:rsidRPr="00034E07">
              <w:rPr>
                <w:sz w:val="18"/>
                <w:szCs w:val="18"/>
              </w:rPr>
              <w:t>Nguyễn Trung Hùng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11061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034E07">
              <w:rPr>
                <w:sz w:val="18"/>
                <w:szCs w:val="18"/>
              </w:rPr>
              <w:t>Trưởng BKS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 w:rsidRPr="00034E07">
              <w:rPr>
                <w:color w:val="000000"/>
                <w:sz w:val="18"/>
                <w:szCs w:val="18"/>
              </w:rPr>
              <w:t>012475224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 w:rsidRPr="00034E07">
              <w:rPr>
                <w:color w:val="000000"/>
                <w:sz w:val="18"/>
                <w:szCs w:val="18"/>
              </w:rPr>
              <w:t>26/9/2001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 w:rsidRPr="00034E07">
              <w:rPr>
                <w:color w:val="000000"/>
                <w:sz w:val="18"/>
                <w:szCs w:val="18"/>
              </w:rPr>
              <w:t>CA Hà Nội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11061D">
            <w:pPr>
              <w:spacing w:line="312" w:lineRule="auto"/>
              <w:jc w:val="center"/>
            </w:pPr>
            <w:r w:rsidRPr="00034E07">
              <w:rPr>
                <w:color w:val="000000"/>
                <w:sz w:val="18"/>
                <w:szCs w:val="18"/>
              </w:rPr>
              <w:t>Hà Nội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11061D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E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11061D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E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34E07" w:rsidRDefault="006F398B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398B" w:rsidRPr="00634B3F">
        <w:trPr>
          <w:trHeight w:val="420"/>
        </w:trPr>
        <w:tc>
          <w:tcPr>
            <w:tcW w:w="52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E30CB0" w:rsidRDefault="006F398B" w:rsidP="0011061D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E30CB0" w:rsidRDefault="006F398B" w:rsidP="0011061D">
            <w:pPr>
              <w:spacing w:line="312" w:lineRule="auto"/>
              <w:rPr>
                <w:sz w:val="18"/>
                <w:szCs w:val="18"/>
              </w:rPr>
            </w:pPr>
            <w:r w:rsidRPr="00E30CB0">
              <w:rPr>
                <w:sz w:val="18"/>
                <w:szCs w:val="18"/>
              </w:rPr>
              <w:t>Nguyễn Đăng Tuấn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E30CB0" w:rsidRDefault="006F398B" w:rsidP="0011061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E30CB0">
              <w:rPr>
                <w:sz w:val="18"/>
                <w:szCs w:val="18"/>
              </w:rPr>
              <w:t>TV BKS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0594E" w:rsidRDefault="006F398B" w:rsidP="0011061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00594E">
              <w:rPr>
                <w:sz w:val="18"/>
                <w:szCs w:val="18"/>
              </w:rPr>
              <w:t>013461682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0594E" w:rsidRDefault="006F398B" w:rsidP="0011061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00594E">
              <w:rPr>
                <w:sz w:val="18"/>
                <w:szCs w:val="18"/>
              </w:rPr>
              <w:t>19/10/2011</w:t>
            </w:r>
          </w:p>
        </w:tc>
        <w:tc>
          <w:tcPr>
            <w:tcW w:w="850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0594E" w:rsidRDefault="006F398B" w:rsidP="0011061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00594E">
              <w:rPr>
                <w:sz w:val="18"/>
                <w:szCs w:val="18"/>
              </w:rPr>
              <w:t>CA Hà Nội</w:t>
            </w:r>
          </w:p>
        </w:tc>
        <w:tc>
          <w:tcPr>
            <w:tcW w:w="990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00594E" w:rsidRDefault="006F398B" w:rsidP="0011061D">
            <w:pPr>
              <w:spacing w:line="312" w:lineRule="auto"/>
              <w:jc w:val="center"/>
            </w:pPr>
            <w:r w:rsidRPr="0000594E">
              <w:rPr>
                <w:sz w:val="18"/>
                <w:szCs w:val="18"/>
              </w:rPr>
              <w:t>Hà Nội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634B3F" w:rsidRDefault="006F398B" w:rsidP="0011061D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634B3F" w:rsidRDefault="006F398B" w:rsidP="0011061D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634B3F" w:rsidRDefault="006F398B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398B" w:rsidRPr="00634B3F">
        <w:trPr>
          <w:trHeight w:val="420"/>
        </w:trPr>
        <w:tc>
          <w:tcPr>
            <w:tcW w:w="52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634B3F" w:rsidRDefault="006F398B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634B3F" w:rsidRDefault="006F398B" w:rsidP="0011061D">
            <w:pPr>
              <w:spacing w:line="31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Trần Kim Chi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634B3F" w:rsidRDefault="006F398B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TV BKS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6F30F6" w:rsidRDefault="006F398B" w:rsidP="0011061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6F30F6">
              <w:rPr>
                <w:sz w:val="18"/>
                <w:szCs w:val="18"/>
              </w:rPr>
              <w:t>011728626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Default="006F398B" w:rsidP="0011061D">
            <w:pPr>
              <w:spacing w:line="312" w:lineRule="auto"/>
              <w:jc w:val="center"/>
            </w:pPr>
            <w:r>
              <w:t>17/11/2011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Default="006F398B" w:rsidP="0011061D">
            <w:pPr>
              <w:spacing w:line="312" w:lineRule="auto"/>
              <w:jc w:val="center"/>
            </w:pPr>
            <w:r>
              <w:t>CA Hà Nội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Default="006F398B" w:rsidP="0011061D">
            <w:pPr>
              <w:spacing w:line="312" w:lineRule="auto"/>
              <w:jc w:val="center"/>
            </w:pPr>
            <w:r w:rsidRPr="00F9550A">
              <w:rPr>
                <w:color w:val="000000"/>
                <w:sz w:val="18"/>
                <w:szCs w:val="18"/>
              </w:rPr>
              <w:t>Hà Nội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634B3F" w:rsidRDefault="006F398B" w:rsidP="0011061D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634B3F" w:rsidRDefault="006F398B" w:rsidP="0011061D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6F398B" w:rsidRPr="00634B3F" w:rsidRDefault="006F398B" w:rsidP="0011061D">
            <w:pPr>
              <w:spacing w:line="312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2049F" w:rsidRPr="00E2049F" w:rsidRDefault="00E2049F" w:rsidP="0011061D">
      <w:pPr>
        <w:spacing w:line="312" w:lineRule="auto"/>
        <w:jc w:val="both"/>
        <w:rPr>
          <w:b/>
          <w:sz w:val="8"/>
          <w:szCs w:val="26"/>
        </w:rPr>
      </w:pPr>
    </w:p>
    <w:p w:rsidR="001B6F9A" w:rsidRPr="0056413F" w:rsidRDefault="003E405A" w:rsidP="0011061D">
      <w:pPr>
        <w:spacing w:line="312" w:lineRule="auto"/>
        <w:jc w:val="both"/>
        <w:rPr>
          <w:b/>
          <w:sz w:val="26"/>
          <w:szCs w:val="26"/>
        </w:rPr>
      </w:pPr>
      <w:r w:rsidRPr="0056413F">
        <w:rPr>
          <w:b/>
          <w:sz w:val="26"/>
          <w:szCs w:val="26"/>
        </w:rPr>
        <w:t>2.</w:t>
      </w:r>
      <w:r w:rsidR="00186F21" w:rsidRPr="0056413F">
        <w:rPr>
          <w:b/>
          <w:sz w:val="26"/>
          <w:szCs w:val="26"/>
        </w:rPr>
        <w:t xml:space="preserve"> Giao </w:t>
      </w:r>
      <w:r w:rsidR="002E635F" w:rsidRPr="0056413F">
        <w:rPr>
          <w:b/>
          <w:sz w:val="26"/>
          <w:szCs w:val="26"/>
        </w:rPr>
        <w:t>dịch</w:t>
      </w:r>
      <w:r w:rsidR="00186F21" w:rsidRPr="0056413F">
        <w:rPr>
          <w:b/>
          <w:sz w:val="26"/>
          <w:szCs w:val="26"/>
        </w:rPr>
        <w:t xml:space="preserve"> cổ phiếu:</w:t>
      </w:r>
    </w:p>
    <w:tbl>
      <w:tblPr>
        <w:tblW w:w="10350" w:type="dxa"/>
        <w:tblInd w:w="-612" w:type="dxa"/>
        <w:tblLook w:val="0000"/>
      </w:tblPr>
      <w:tblGrid>
        <w:gridCol w:w="608"/>
        <w:gridCol w:w="2271"/>
        <w:gridCol w:w="1620"/>
        <w:gridCol w:w="1142"/>
        <w:gridCol w:w="920"/>
        <w:gridCol w:w="1198"/>
        <w:gridCol w:w="864"/>
        <w:gridCol w:w="1816"/>
      </w:tblGrid>
      <w:tr w:rsidR="00CC5772" w:rsidRPr="00CC5772">
        <w:trPr>
          <w:trHeight w:val="420"/>
        </w:trPr>
        <w:tc>
          <w:tcPr>
            <w:tcW w:w="10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B3F" w:rsidRPr="007A35AA" w:rsidRDefault="00634B3F" w:rsidP="0011061D">
            <w:pPr>
              <w:spacing w:line="312" w:lineRule="auto"/>
              <w:jc w:val="center"/>
              <w:rPr>
                <w:b/>
                <w:bCs/>
              </w:rPr>
            </w:pPr>
            <w:r w:rsidRPr="007A35AA">
              <w:rPr>
                <w:b/>
                <w:bCs/>
              </w:rPr>
              <w:t>BÁO</w:t>
            </w:r>
            <w:r w:rsidR="00D068C7">
              <w:rPr>
                <w:b/>
                <w:bCs/>
              </w:rPr>
              <w:t xml:space="preserve"> CÁO GIAO DỊCH CỔ PHIẾU</w:t>
            </w:r>
            <w:r w:rsidR="0011061D" w:rsidRPr="007A35AA">
              <w:rPr>
                <w:b/>
                <w:bCs/>
              </w:rPr>
              <w:t xml:space="preserve"> NĂM 2012</w:t>
            </w:r>
          </w:p>
        </w:tc>
      </w:tr>
      <w:tr w:rsidR="00CC5772" w:rsidRPr="00CC5772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772" w:rsidRPr="00CC5772" w:rsidRDefault="00CC5772" w:rsidP="0011061D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772" w:rsidRPr="00CC5772" w:rsidRDefault="00CC5772" w:rsidP="0011061D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772" w:rsidRPr="00CC5772" w:rsidRDefault="00CC5772" w:rsidP="0011061D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772" w:rsidRPr="00CC5772" w:rsidRDefault="00CC5772" w:rsidP="0011061D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772" w:rsidRPr="00CC5772" w:rsidRDefault="00CC5772" w:rsidP="0011061D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772" w:rsidRPr="00CC5772" w:rsidRDefault="00CC5772" w:rsidP="0011061D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772" w:rsidRPr="00CC5772" w:rsidRDefault="00CC5772" w:rsidP="0011061D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772" w:rsidRPr="00CC5772" w:rsidRDefault="00CC5772" w:rsidP="0011061D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5772" w:rsidRPr="00CC5772">
        <w:trPr>
          <w:trHeight w:val="4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5772" w:rsidRPr="000B3DD2" w:rsidRDefault="00CC5772" w:rsidP="0011061D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B3DD2">
              <w:rPr>
                <w:sz w:val="22"/>
                <w:szCs w:val="22"/>
              </w:rPr>
              <w:t>STT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5772" w:rsidRPr="000B3DD2" w:rsidRDefault="00CC5772" w:rsidP="0011061D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B3DD2">
              <w:rPr>
                <w:sz w:val="22"/>
                <w:szCs w:val="22"/>
              </w:rPr>
              <w:t>Người thực hiện giao dịch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5772" w:rsidRPr="000B3DD2" w:rsidRDefault="00CC5772" w:rsidP="0011061D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B3DD2">
              <w:rPr>
                <w:sz w:val="22"/>
                <w:szCs w:val="22"/>
              </w:rPr>
              <w:t>Chức vụ/Quan hệ với cổ đông nội bộ</w:t>
            </w: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72" w:rsidRPr="000B3DD2" w:rsidRDefault="00CC5772" w:rsidP="0011061D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B3DD2">
              <w:rPr>
                <w:sz w:val="22"/>
                <w:szCs w:val="22"/>
              </w:rPr>
              <w:t xml:space="preserve">Số cổ phiếu sở hữu đầu kỳ </w:t>
            </w: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72" w:rsidRPr="000B3DD2" w:rsidRDefault="00CC5772" w:rsidP="0011061D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B3DD2">
              <w:rPr>
                <w:sz w:val="22"/>
                <w:szCs w:val="22"/>
              </w:rPr>
              <w:t xml:space="preserve">Số cổ phiếu sở hữu cuối kỳ 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5772" w:rsidRPr="000B3DD2" w:rsidRDefault="00CC5772" w:rsidP="0011061D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B3DD2">
              <w:rPr>
                <w:sz w:val="22"/>
                <w:szCs w:val="22"/>
              </w:rPr>
              <w:t xml:space="preserve">Lý do tăng, giảm </w:t>
            </w:r>
          </w:p>
        </w:tc>
      </w:tr>
      <w:tr w:rsidR="00CC5772" w:rsidRPr="00CC5772">
        <w:trPr>
          <w:trHeight w:val="4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772" w:rsidRPr="000B3DD2" w:rsidRDefault="00CC5772" w:rsidP="0011061D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772" w:rsidRPr="000B3DD2" w:rsidRDefault="00CC5772" w:rsidP="0011061D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772" w:rsidRPr="000B3DD2" w:rsidRDefault="00CC5772" w:rsidP="0011061D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5772" w:rsidRPr="000B3DD2" w:rsidRDefault="00CC5772" w:rsidP="0011061D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5772" w:rsidRPr="000B3DD2" w:rsidRDefault="00CC5772" w:rsidP="0011061D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772" w:rsidRPr="000B3DD2" w:rsidRDefault="00CC5772" w:rsidP="0011061D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CC5772" w:rsidRPr="00CC5772">
        <w:trPr>
          <w:trHeight w:val="4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772" w:rsidRPr="000B3DD2" w:rsidRDefault="00CC5772" w:rsidP="0011061D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772" w:rsidRPr="000B3DD2" w:rsidRDefault="00CC5772" w:rsidP="0011061D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772" w:rsidRPr="000B3DD2" w:rsidRDefault="00CC5772" w:rsidP="0011061D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72" w:rsidRPr="000B3DD2" w:rsidRDefault="00CC5772" w:rsidP="0011061D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B3DD2">
              <w:rPr>
                <w:sz w:val="22"/>
                <w:szCs w:val="22"/>
              </w:rPr>
              <w:t xml:space="preserve"> Số cổ phiếu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72" w:rsidRPr="000B3DD2" w:rsidRDefault="00CC5772" w:rsidP="0011061D">
            <w:pPr>
              <w:spacing w:line="312" w:lineRule="auto"/>
              <w:rPr>
                <w:sz w:val="22"/>
                <w:szCs w:val="22"/>
              </w:rPr>
            </w:pPr>
            <w:r w:rsidRPr="000B3DD2">
              <w:rPr>
                <w:sz w:val="22"/>
                <w:szCs w:val="22"/>
              </w:rPr>
              <w:t>Tỷ lệ (%)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772" w:rsidRPr="000B3DD2" w:rsidRDefault="00CC5772" w:rsidP="0011061D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B3DD2">
              <w:rPr>
                <w:sz w:val="22"/>
                <w:szCs w:val="22"/>
              </w:rPr>
              <w:t xml:space="preserve"> Số cổ phiếu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72" w:rsidRPr="000B3DD2" w:rsidRDefault="00CC5772" w:rsidP="0011061D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B3DD2">
              <w:rPr>
                <w:sz w:val="22"/>
                <w:szCs w:val="22"/>
              </w:rPr>
              <w:t>Tỷ lệ (%)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772" w:rsidRPr="000B3DD2" w:rsidRDefault="00CC5772" w:rsidP="0011061D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CC5772" w:rsidRPr="00CC5772">
        <w:trPr>
          <w:trHeight w:val="4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72" w:rsidRPr="000B3DD2" w:rsidRDefault="00CC5772" w:rsidP="0011061D">
            <w:pPr>
              <w:spacing w:line="312" w:lineRule="auto"/>
              <w:rPr>
                <w:sz w:val="22"/>
                <w:szCs w:val="22"/>
              </w:rPr>
            </w:pPr>
            <w:r w:rsidRPr="000B3DD2">
              <w:rPr>
                <w:sz w:val="22"/>
                <w:szCs w:val="22"/>
              </w:rPr>
              <w:t> 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72" w:rsidRPr="000B3DD2" w:rsidRDefault="00CC5772" w:rsidP="0011061D">
            <w:pPr>
              <w:spacing w:line="312" w:lineRule="auto"/>
              <w:rPr>
                <w:sz w:val="22"/>
                <w:szCs w:val="22"/>
              </w:rPr>
            </w:pPr>
            <w:r w:rsidRPr="000B3DD2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72" w:rsidRPr="000B3DD2" w:rsidRDefault="00CC5772" w:rsidP="0011061D">
            <w:pPr>
              <w:spacing w:line="312" w:lineRule="auto"/>
              <w:rPr>
                <w:sz w:val="22"/>
                <w:szCs w:val="22"/>
              </w:rPr>
            </w:pPr>
            <w:r w:rsidRPr="000B3DD2"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72" w:rsidRPr="000B3DD2" w:rsidRDefault="00CC5772" w:rsidP="0011061D">
            <w:pPr>
              <w:spacing w:line="312" w:lineRule="auto"/>
              <w:rPr>
                <w:sz w:val="22"/>
                <w:szCs w:val="22"/>
              </w:rPr>
            </w:pPr>
            <w:r w:rsidRPr="000B3D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72" w:rsidRPr="000B3DD2" w:rsidRDefault="00CC5772" w:rsidP="0011061D">
            <w:pPr>
              <w:spacing w:line="312" w:lineRule="auto"/>
              <w:rPr>
                <w:sz w:val="22"/>
                <w:szCs w:val="22"/>
              </w:rPr>
            </w:pPr>
            <w:r w:rsidRPr="000B3DD2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72" w:rsidRPr="000B3DD2" w:rsidRDefault="00CC5772" w:rsidP="0011061D">
            <w:pPr>
              <w:spacing w:line="312" w:lineRule="auto"/>
              <w:rPr>
                <w:sz w:val="22"/>
                <w:szCs w:val="22"/>
              </w:rPr>
            </w:pPr>
            <w:r w:rsidRPr="000B3DD2">
              <w:rPr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72" w:rsidRPr="000B3DD2" w:rsidRDefault="00CC5772" w:rsidP="0011061D">
            <w:pPr>
              <w:spacing w:line="312" w:lineRule="auto"/>
              <w:rPr>
                <w:sz w:val="22"/>
                <w:szCs w:val="22"/>
              </w:rPr>
            </w:pPr>
            <w:r w:rsidRPr="000B3DD2">
              <w:rPr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72" w:rsidRPr="000B3DD2" w:rsidRDefault="00CC5772" w:rsidP="0011061D">
            <w:pPr>
              <w:spacing w:line="312" w:lineRule="auto"/>
              <w:rPr>
                <w:sz w:val="22"/>
                <w:szCs w:val="22"/>
              </w:rPr>
            </w:pPr>
            <w:r w:rsidRPr="000B3DD2">
              <w:rPr>
                <w:sz w:val="22"/>
                <w:szCs w:val="22"/>
              </w:rPr>
              <w:t> </w:t>
            </w:r>
          </w:p>
        </w:tc>
      </w:tr>
    </w:tbl>
    <w:p w:rsidR="003E405A" w:rsidRPr="002E635F" w:rsidRDefault="003E405A" w:rsidP="0011061D">
      <w:pPr>
        <w:spacing w:line="312" w:lineRule="auto"/>
        <w:rPr>
          <w:sz w:val="26"/>
          <w:szCs w:val="26"/>
        </w:rPr>
      </w:pPr>
      <w:r w:rsidRPr="0056413F">
        <w:rPr>
          <w:b/>
          <w:sz w:val="26"/>
          <w:szCs w:val="26"/>
        </w:rPr>
        <w:t>3. Các giao dịch khác</w:t>
      </w:r>
      <w:r>
        <w:rPr>
          <w:sz w:val="26"/>
          <w:szCs w:val="26"/>
        </w:rPr>
        <w:t xml:space="preserve">: </w:t>
      </w:r>
      <w:r w:rsidR="002E635F">
        <w:rPr>
          <w:sz w:val="26"/>
          <w:szCs w:val="26"/>
        </w:rPr>
        <w:t>Kh</w:t>
      </w:r>
      <w:r w:rsidR="002E635F" w:rsidRPr="002E635F">
        <w:rPr>
          <w:sz w:val="26"/>
          <w:szCs w:val="26"/>
        </w:rPr>
        <w:t>ô</w:t>
      </w:r>
      <w:r w:rsidR="002E635F">
        <w:rPr>
          <w:sz w:val="26"/>
          <w:szCs w:val="26"/>
        </w:rPr>
        <w:t>ng</w:t>
      </w:r>
    </w:p>
    <w:p w:rsidR="0011061D" w:rsidRDefault="003E405A" w:rsidP="00DD5EE2">
      <w:pPr>
        <w:spacing w:line="312" w:lineRule="auto"/>
        <w:rPr>
          <w:sz w:val="26"/>
          <w:szCs w:val="26"/>
        </w:rPr>
      </w:pPr>
      <w:r w:rsidRPr="003E405A">
        <w:rPr>
          <w:b/>
          <w:sz w:val="26"/>
          <w:szCs w:val="26"/>
        </w:rPr>
        <w:t>V</w:t>
      </w:r>
      <w:r>
        <w:rPr>
          <w:b/>
          <w:sz w:val="26"/>
          <w:szCs w:val="26"/>
        </w:rPr>
        <w:t>. C</w:t>
      </w:r>
      <w:r w:rsidRPr="003E405A">
        <w:rPr>
          <w:b/>
          <w:sz w:val="26"/>
          <w:szCs w:val="26"/>
        </w:rPr>
        <w:t>ác</w:t>
      </w:r>
      <w:r>
        <w:rPr>
          <w:b/>
          <w:sz w:val="26"/>
          <w:szCs w:val="26"/>
        </w:rPr>
        <w:t xml:space="preserve"> v</w:t>
      </w:r>
      <w:r w:rsidRPr="003E405A">
        <w:rPr>
          <w:b/>
          <w:sz w:val="26"/>
          <w:szCs w:val="26"/>
        </w:rPr>
        <w:t>ấn</w:t>
      </w:r>
      <w:r>
        <w:rPr>
          <w:b/>
          <w:sz w:val="26"/>
          <w:szCs w:val="26"/>
        </w:rPr>
        <w:t xml:space="preserve"> </w:t>
      </w:r>
      <w:r w:rsidRPr="003E405A">
        <w:rPr>
          <w:b/>
          <w:sz w:val="26"/>
          <w:szCs w:val="26"/>
        </w:rPr>
        <w:t>đề</w:t>
      </w:r>
      <w:r>
        <w:rPr>
          <w:b/>
          <w:sz w:val="26"/>
          <w:szCs w:val="26"/>
        </w:rPr>
        <w:t xml:space="preserve"> c</w:t>
      </w:r>
      <w:r w:rsidRPr="003E405A">
        <w:rPr>
          <w:b/>
          <w:sz w:val="26"/>
          <w:szCs w:val="26"/>
        </w:rPr>
        <w:t>ần</w:t>
      </w:r>
      <w:r>
        <w:rPr>
          <w:b/>
          <w:sz w:val="26"/>
          <w:szCs w:val="26"/>
        </w:rPr>
        <w:t xml:space="preserve"> l</w:t>
      </w:r>
      <w:r w:rsidRPr="003E405A">
        <w:rPr>
          <w:b/>
          <w:sz w:val="26"/>
          <w:szCs w:val="26"/>
        </w:rPr>
        <w:t>ư</w:t>
      </w:r>
      <w:r>
        <w:rPr>
          <w:b/>
          <w:sz w:val="26"/>
          <w:szCs w:val="26"/>
        </w:rPr>
        <w:t xml:space="preserve">u </w:t>
      </w:r>
      <w:r w:rsidRPr="003E405A">
        <w:rPr>
          <w:b/>
          <w:sz w:val="26"/>
          <w:szCs w:val="26"/>
        </w:rPr>
        <w:t>ý</w:t>
      </w:r>
      <w:r>
        <w:rPr>
          <w:b/>
          <w:sz w:val="26"/>
          <w:szCs w:val="26"/>
        </w:rPr>
        <w:t xml:space="preserve"> kh</w:t>
      </w:r>
      <w:r w:rsidRPr="003E405A">
        <w:rPr>
          <w:b/>
          <w:sz w:val="26"/>
          <w:szCs w:val="26"/>
        </w:rPr>
        <w:t>ác</w:t>
      </w:r>
      <w:r>
        <w:rPr>
          <w:b/>
          <w:sz w:val="26"/>
          <w:szCs w:val="26"/>
        </w:rPr>
        <w:t>:</w:t>
      </w:r>
      <w:r w:rsidRPr="003E405A">
        <w:rPr>
          <w:sz w:val="26"/>
          <w:szCs w:val="26"/>
        </w:rPr>
        <w:t xml:space="preserve"> </w:t>
      </w:r>
      <w:r w:rsidR="00FF5E1F">
        <w:rPr>
          <w:sz w:val="26"/>
          <w:szCs w:val="26"/>
        </w:rPr>
        <w:t>Kh</w:t>
      </w:r>
      <w:r w:rsidR="00FF5E1F" w:rsidRPr="00FF5E1F">
        <w:rPr>
          <w:sz w:val="26"/>
          <w:szCs w:val="26"/>
        </w:rPr>
        <w:t>ô</w:t>
      </w:r>
      <w:r w:rsidR="00FF5E1F">
        <w:rPr>
          <w:sz w:val="26"/>
          <w:szCs w:val="26"/>
        </w:rPr>
        <w:t>ng</w:t>
      </w:r>
    </w:p>
    <w:p w:rsidR="0011061D" w:rsidRPr="00C25836" w:rsidRDefault="0011061D" w:rsidP="0011061D">
      <w:pPr>
        <w:spacing w:line="312" w:lineRule="auto"/>
        <w:ind w:firstLine="360"/>
        <w:rPr>
          <w:sz w:val="10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2"/>
        <w:gridCol w:w="4922"/>
      </w:tblGrid>
      <w:tr w:rsidR="0011061D">
        <w:tc>
          <w:tcPr>
            <w:tcW w:w="4923" w:type="dxa"/>
          </w:tcPr>
          <w:p w:rsidR="0011061D" w:rsidRDefault="0011061D" w:rsidP="0011061D">
            <w:pPr>
              <w:spacing w:line="312" w:lineRule="auto"/>
              <w:rPr>
                <w:b/>
                <w:sz w:val="24"/>
                <w:szCs w:val="26"/>
              </w:rPr>
            </w:pPr>
            <w:r w:rsidRPr="0011061D">
              <w:rPr>
                <w:b/>
                <w:sz w:val="24"/>
                <w:szCs w:val="26"/>
              </w:rPr>
              <w:t>Nơi nhận</w:t>
            </w:r>
          </w:p>
          <w:p w:rsidR="0011061D" w:rsidRPr="0011061D" w:rsidRDefault="0011061D" w:rsidP="0011061D">
            <w:pPr>
              <w:spacing w:line="312" w:lineRule="auto"/>
              <w:ind w:left="360"/>
              <w:rPr>
                <w:sz w:val="22"/>
                <w:szCs w:val="22"/>
              </w:rPr>
            </w:pPr>
            <w:r w:rsidRPr="0011061D">
              <w:rPr>
                <w:sz w:val="22"/>
                <w:szCs w:val="22"/>
              </w:rPr>
              <w:t>- Như trên</w:t>
            </w:r>
          </w:p>
          <w:p w:rsidR="0011061D" w:rsidRPr="0011061D" w:rsidRDefault="0011061D" w:rsidP="0011061D">
            <w:pPr>
              <w:spacing w:line="312" w:lineRule="auto"/>
              <w:ind w:left="360"/>
              <w:rPr>
                <w:b/>
                <w:sz w:val="26"/>
                <w:szCs w:val="26"/>
              </w:rPr>
            </w:pPr>
            <w:r w:rsidRPr="0011061D">
              <w:rPr>
                <w:sz w:val="22"/>
                <w:szCs w:val="22"/>
              </w:rPr>
              <w:t>- Lưu VT</w:t>
            </w:r>
          </w:p>
        </w:tc>
        <w:tc>
          <w:tcPr>
            <w:tcW w:w="4923" w:type="dxa"/>
          </w:tcPr>
          <w:p w:rsidR="0011061D" w:rsidRPr="0011061D" w:rsidRDefault="0011061D" w:rsidP="0011061D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11061D">
              <w:rPr>
                <w:b/>
                <w:bCs/>
                <w:sz w:val="26"/>
                <w:szCs w:val="26"/>
              </w:rPr>
              <w:t>TM. HỘI ĐỒNG QUẢN TRỊ</w:t>
            </w:r>
          </w:p>
          <w:p w:rsidR="0011061D" w:rsidRPr="0011061D" w:rsidRDefault="0011061D" w:rsidP="0011061D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11061D">
              <w:rPr>
                <w:b/>
                <w:bCs/>
                <w:sz w:val="26"/>
                <w:szCs w:val="26"/>
              </w:rPr>
              <w:t>CHỦ TỊCH</w:t>
            </w:r>
          </w:p>
          <w:p w:rsidR="0011061D" w:rsidRDefault="0011061D" w:rsidP="0011061D">
            <w:pPr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1061D" w:rsidRDefault="0011061D" w:rsidP="0011061D">
            <w:pPr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1061D" w:rsidRDefault="0011061D" w:rsidP="0011061D">
            <w:pPr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1061D" w:rsidRPr="0056413F" w:rsidRDefault="0011061D" w:rsidP="0011061D">
            <w:pPr>
              <w:spacing w:line="312" w:lineRule="auto"/>
              <w:jc w:val="center"/>
              <w:rPr>
                <w:b/>
                <w:bCs/>
                <w:sz w:val="32"/>
                <w:szCs w:val="24"/>
              </w:rPr>
            </w:pPr>
          </w:p>
          <w:p w:rsidR="0011061D" w:rsidRPr="0011061D" w:rsidRDefault="0011061D" w:rsidP="0011061D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11061D">
              <w:rPr>
                <w:b/>
                <w:bCs/>
                <w:sz w:val="26"/>
                <w:szCs w:val="26"/>
              </w:rPr>
              <w:t>Nguyễn Đức Khương</w:t>
            </w:r>
          </w:p>
        </w:tc>
      </w:tr>
    </w:tbl>
    <w:p w:rsidR="00FB3299" w:rsidRPr="00353F94" w:rsidRDefault="00FB3299" w:rsidP="0011061D">
      <w:pPr>
        <w:pStyle w:val="Heading5"/>
        <w:tabs>
          <w:tab w:val="center" w:pos="6120"/>
        </w:tabs>
        <w:ind w:firstLine="0"/>
        <w:rPr>
          <w:sz w:val="24"/>
          <w:szCs w:val="24"/>
        </w:rPr>
      </w:pPr>
    </w:p>
    <w:sectPr w:rsidR="00FB3299" w:rsidRPr="00353F94" w:rsidSect="00D53D15">
      <w:footerReference w:type="default" r:id="rId8"/>
      <w:pgSz w:w="11907" w:h="16840" w:code="9"/>
      <w:pgMar w:top="539" w:right="748" w:bottom="448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E80" w:rsidRDefault="00175E80">
      <w:r>
        <w:separator/>
      </w:r>
    </w:p>
  </w:endnote>
  <w:endnote w:type="continuationSeparator" w:id="1">
    <w:p w:rsidR="00175E80" w:rsidRDefault="00175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12B" w:rsidRDefault="0083012B">
    <w:pPr>
      <w:pStyle w:val="Footer"/>
    </w:pPr>
    <w:r>
      <w:t>____________________________________________________________________________________________</w:t>
    </w:r>
  </w:p>
  <w:p w:rsidR="00BE6A00" w:rsidRDefault="00332C7C">
    <w:pPr>
      <w:pStyle w:val="Footer"/>
    </w:pPr>
    <w:r>
      <w:t>Báo cáo quản trị công ty năm 2012</w:t>
    </w:r>
    <w:r w:rsidR="00D54B83">
      <w:t xml:space="preserve">                                                                                         </w:t>
    </w:r>
    <w:r w:rsidR="0035431E">
      <w:t xml:space="preserve">                 </w:t>
    </w:r>
    <w:r w:rsidR="00D54B83">
      <w:t xml:space="preserve">          </w:t>
    </w:r>
    <w:r w:rsidR="00BE6A00">
      <w:t xml:space="preserve">Trang </w:t>
    </w:r>
    <w:r w:rsidR="00BE6A00">
      <w:rPr>
        <w:rStyle w:val="PageNumber"/>
      </w:rPr>
      <w:fldChar w:fldCharType="begin"/>
    </w:r>
    <w:r w:rsidR="00BE6A00">
      <w:rPr>
        <w:rStyle w:val="PageNumber"/>
      </w:rPr>
      <w:instrText xml:space="preserve"> PAGE </w:instrText>
    </w:r>
    <w:r w:rsidR="00BE6A00">
      <w:rPr>
        <w:rStyle w:val="PageNumber"/>
      </w:rPr>
      <w:fldChar w:fldCharType="separate"/>
    </w:r>
    <w:r w:rsidR="00040A7F">
      <w:rPr>
        <w:rStyle w:val="PageNumber"/>
        <w:noProof/>
      </w:rPr>
      <w:t>1</w:t>
    </w:r>
    <w:r w:rsidR="00BE6A00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E80" w:rsidRDefault="00175E80">
      <w:r>
        <w:separator/>
      </w:r>
    </w:p>
  </w:footnote>
  <w:footnote w:type="continuationSeparator" w:id="1">
    <w:p w:rsidR="00175E80" w:rsidRDefault="00175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BAC"/>
    <w:multiLevelType w:val="hybridMultilevel"/>
    <w:tmpl w:val="14AC6548"/>
    <w:lvl w:ilvl="0" w:tplc="0EA653A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754E1"/>
    <w:multiLevelType w:val="hybridMultilevel"/>
    <w:tmpl w:val="E44CC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176AD"/>
    <w:multiLevelType w:val="singleLevel"/>
    <w:tmpl w:val="220220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6E6FD4"/>
    <w:multiLevelType w:val="hybridMultilevel"/>
    <w:tmpl w:val="5750147C"/>
    <w:lvl w:ilvl="0" w:tplc="BE1A727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80D9E"/>
    <w:multiLevelType w:val="hybridMultilevel"/>
    <w:tmpl w:val="8EE2FDDE"/>
    <w:lvl w:ilvl="0" w:tplc="6D68A1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A6E61"/>
    <w:multiLevelType w:val="hybridMultilevel"/>
    <w:tmpl w:val="C01A4F7E"/>
    <w:lvl w:ilvl="0" w:tplc="E94E03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0220F3"/>
    <w:multiLevelType w:val="hybridMultilevel"/>
    <w:tmpl w:val="DB26F376"/>
    <w:lvl w:ilvl="0" w:tplc="409285C2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7">
    <w:nsid w:val="38F0010C"/>
    <w:multiLevelType w:val="hybridMultilevel"/>
    <w:tmpl w:val="6B1A2842"/>
    <w:lvl w:ilvl="0" w:tplc="326A9136"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8">
    <w:nsid w:val="3F834767"/>
    <w:multiLevelType w:val="hybridMultilevel"/>
    <w:tmpl w:val="23C0D2E2"/>
    <w:lvl w:ilvl="0" w:tplc="A412F6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D0486A">
      <w:start w:val="1"/>
      <w:numFmt w:val="decimal"/>
      <w:lvlText w:val="%2-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B52DC2"/>
    <w:multiLevelType w:val="hybridMultilevel"/>
    <w:tmpl w:val="C3BEC5A6"/>
    <w:lvl w:ilvl="0" w:tplc="3D16E0EE">
      <w:start w:val="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483C5F05"/>
    <w:multiLevelType w:val="hybridMultilevel"/>
    <w:tmpl w:val="79680016"/>
    <w:lvl w:ilvl="0" w:tplc="48EE2122">
      <w:start w:val="5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B6D4012"/>
    <w:multiLevelType w:val="hybridMultilevel"/>
    <w:tmpl w:val="CFA45C88"/>
    <w:lvl w:ilvl="0" w:tplc="CD0A8814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B975451"/>
    <w:multiLevelType w:val="hybridMultilevel"/>
    <w:tmpl w:val="07FCAEAE"/>
    <w:lvl w:ilvl="0" w:tplc="949EEDF8">
      <w:start w:val="5"/>
      <w:numFmt w:val="decimal"/>
      <w:lvlText w:val="%1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218"/>
    <w:rsid w:val="00000704"/>
    <w:rsid w:val="00001013"/>
    <w:rsid w:val="0000269D"/>
    <w:rsid w:val="0000594E"/>
    <w:rsid w:val="00007759"/>
    <w:rsid w:val="0003342C"/>
    <w:rsid w:val="000347B0"/>
    <w:rsid w:val="00034E07"/>
    <w:rsid w:val="00040A7F"/>
    <w:rsid w:val="00050E4C"/>
    <w:rsid w:val="00063C1D"/>
    <w:rsid w:val="0006503C"/>
    <w:rsid w:val="000664FD"/>
    <w:rsid w:val="00077FE5"/>
    <w:rsid w:val="00086678"/>
    <w:rsid w:val="00096760"/>
    <w:rsid w:val="0009692C"/>
    <w:rsid w:val="000A3FEF"/>
    <w:rsid w:val="000B213D"/>
    <w:rsid w:val="000B3DD2"/>
    <w:rsid w:val="000D7252"/>
    <w:rsid w:val="000E2AEE"/>
    <w:rsid w:val="000E6674"/>
    <w:rsid w:val="000E764B"/>
    <w:rsid w:val="000F3D65"/>
    <w:rsid w:val="000F6119"/>
    <w:rsid w:val="000F7F16"/>
    <w:rsid w:val="00101BB6"/>
    <w:rsid w:val="0010337B"/>
    <w:rsid w:val="00105903"/>
    <w:rsid w:val="00105BE7"/>
    <w:rsid w:val="0011061D"/>
    <w:rsid w:val="0013492E"/>
    <w:rsid w:val="00134D44"/>
    <w:rsid w:val="001461CE"/>
    <w:rsid w:val="00150516"/>
    <w:rsid w:val="0015111C"/>
    <w:rsid w:val="00175E80"/>
    <w:rsid w:val="0018085F"/>
    <w:rsid w:val="00186F21"/>
    <w:rsid w:val="001A0A93"/>
    <w:rsid w:val="001B0A4D"/>
    <w:rsid w:val="001B247F"/>
    <w:rsid w:val="001B4BD9"/>
    <w:rsid w:val="001B6F9A"/>
    <w:rsid w:val="001E57A3"/>
    <w:rsid w:val="0020616C"/>
    <w:rsid w:val="002108D7"/>
    <w:rsid w:val="00211841"/>
    <w:rsid w:val="002148B1"/>
    <w:rsid w:val="0021669E"/>
    <w:rsid w:val="0022291B"/>
    <w:rsid w:val="00231C14"/>
    <w:rsid w:val="00235041"/>
    <w:rsid w:val="00241DB0"/>
    <w:rsid w:val="002529AE"/>
    <w:rsid w:val="00256C53"/>
    <w:rsid w:val="002615E1"/>
    <w:rsid w:val="00270186"/>
    <w:rsid w:val="00272FB1"/>
    <w:rsid w:val="00285806"/>
    <w:rsid w:val="002939BF"/>
    <w:rsid w:val="002A03B9"/>
    <w:rsid w:val="002A1233"/>
    <w:rsid w:val="002B6C05"/>
    <w:rsid w:val="002C2953"/>
    <w:rsid w:val="002C4F01"/>
    <w:rsid w:val="002D1DD6"/>
    <w:rsid w:val="002D5FA8"/>
    <w:rsid w:val="002E010A"/>
    <w:rsid w:val="002E635F"/>
    <w:rsid w:val="002F07A0"/>
    <w:rsid w:val="002F11D9"/>
    <w:rsid w:val="002F5B39"/>
    <w:rsid w:val="002F5EEB"/>
    <w:rsid w:val="002F670B"/>
    <w:rsid w:val="0030190B"/>
    <w:rsid w:val="003039D4"/>
    <w:rsid w:val="0030686A"/>
    <w:rsid w:val="00307AEE"/>
    <w:rsid w:val="00332C7C"/>
    <w:rsid w:val="0034025C"/>
    <w:rsid w:val="00344CF0"/>
    <w:rsid w:val="00353F94"/>
    <w:rsid w:val="0035431E"/>
    <w:rsid w:val="00363F4B"/>
    <w:rsid w:val="00366AE8"/>
    <w:rsid w:val="00370B1B"/>
    <w:rsid w:val="0037524E"/>
    <w:rsid w:val="003A5392"/>
    <w:rsid w:val="003B7871"/>
    <w:rsid w:val="003C5CC5"/>
    <w:rsid w:val="003D09BB"/>
    <w:rsid w:val="003D1648"/>
    <w:rsid w:val="003D6AEE"/>
    <w:rsid w:val="003E405A"/>
    <w:rsid w:val="003F50A9"/>
    <w:rsid w:val="003F6095"/>
    <w:rsid w:val="00401072"/>
    <w:rsid w:val="0042024B"/>
    <w:rsid w:val="00431A58"/>
    <w:rsid w:val="004353AF"/>
    <w:rsid w:val="00440EC9"/>
    <w:rsid w:val="00441FC1"/>
    <w:rsid w:val="004615BD"/>
    <w:rsid w:val="0046467B"/>
    <w:rsid w:val="004668B7"/>
    <w:rsid w:val="00472E4C"/>
    <w:rsid w:val="00477E81"/>
    <w:rsid w:val="00484EA8"/>
    <w:rsid w:val="00491D10"/>
    <w:rsid w:val="004970D9"/>
    <w:rsid w:val="004A4DC0"/>
    <w:rsid w:val="004A5A36"/>
    <w:rsid w:val="004A672A"/>
    <w:rsid w:val="004B1167"/>
    <w:rsid w:val="004C0C07"/>
    <w:rsid w:val="004D12EA"/>
    <w:rsid w:val="004E7175"/>
    <w:rsid w:val="00523651"/>
    <w:rsid w:val="005275C5"/>
    <w:rsid w:val="0053474F"/>
    <w:rsid w:val="00540B6D"/>
    <w:rsid w:val="0054211A"/>
    <w:rsid w:val="0054367D"/>
    <w:rsid w:val="0056413F"/>
    <w:rsid w:val="00573324"/>
    <w:rsid w:val="00580CB7"/>
    <w:rsid w:val="00586A11"/>
    <w:rsid w:val="00592EDF"/>
    <w:rsid w:val="0059652E"/>
    <w:rsid w:val="005A2233"/>
    <w:rsid w:val="005D5DA1"/>
    <w:rsid w:val="005E4AB7"/>
    <w:rsid w:val="005F549D"/>
    <w:rsid w:val="005F5E67"/>
    <w:rsid w:val="00605626"/>
    <w:rsid w:val="00605680"/>
    <w:rsid w:val="006132DF"/>
    <w:rsid w:val="00634B3F"/>
    <w:rsid w:val="006377A0"/>
    <w:rsid w:val="00640419"/>
    <w:rsid w:val="00640F93"/>
    <w:rsid w:val="00661B59"/>
    <w:rsid w:val="006678EC"/>
    <w:rsid w:val="0069031A"/>
    <w:rsid w:val="0069076C"/>
    <w:rsid w:val="00692667"/>
    <w:rsid w:val="0069624B"/>
    <w:rsid w:val="006C3814"/>
    <w:rsid w:val="006C4218"/>
    <w:rsid w:val="006D5792"/>
    <w:rsid w:val="006E5D05"/>
    <w:rsid w:val="006F30F6"/>
    <w:rsid w:val="006F398B"/>
    <w:rsid w:val="0075109C"/>
    <w:rsid w:val="00766C42"/>
    <w:rsid w:val="007A35AA"/>
    <w:rsid w:val="007A6769"/>
    <w:rsid w:val="007B2E1C"/>
    <w:rsid w:val="007B45C4"/>
    <w:rsid w:val="007C472F"/>
    <w:rsid w:val="007D5EE4"/>
    <w:rsid w:val="007F50E5"/>
    <w:rsid w:val="007F6D42"/>
    <w:rsid w:val="00807734"/>
    <w:rsid w:val="008242EC"/>
    <w:rsid w:val="0083012B"/>
    <w:rsid w:val="008329C8"/>
    <w:rsid w:val="00841EA2"/>
    <w:rsid w:val="008524D2"/>
    <w:rsid w:val="00856F65"/>
    <w:rsid w:val="008657AC"/>
    <w:rsid w:val="00867407"/>
    <w:rsid w:val="00872053"/>
    <w:rsid w:val="008748C4"/>
    <w:rsid w:val="00876BEC"/>
    <w:rsid w:val="0088158B"/>
    <w:rsid w:val="00890831"/>
    <w:rsid w:val="00891C3F"/>
    <w:rsid w:val="008A34BA"/>
    <w:rsid w:val="008B4D81"/>
    <w:rsid w:val="008D52C7"/>
    <w:rsid w:val="008E21A9"/>
    <w:rsid w:val="008E3C9E"/>
    <w:rsid w:val="008E7848"/>
    <w:rsid w:val="008E7FD2"/>
    <w:rsid w:val="00905ECB"/>
    <w:rsid w:val="00913387"/>
    <w:rsid w:val="00913533"/>
    <w:rsid w:val="00971932"/>
    <w:rsid w:val="0097264D"/>
    <w:rsid w:val="00974255"/>
    <w:rsid w:val="009A2CBA"/>
    <w:rsid w:val="009A7019"/>
    <w:rsid w:val="009A7D2C"/>
    <w:rsid w:val="009B28CC"/>
    <w:rsid w:val="009B3B80"/>
    <w:rsid w:val="009B5BEE"/>
    <w:rsid w:val="009B691F"/>
    <w:rsid w:val="009D124A"/>
    <w:rsid w:val="009E1A51"/>
    <w:rsid w:val="009F5FB4"/>
    <w:rsid w:val="00A04FF7"/>
    <w:rsid w:val="00A13E21"/>
    <w:rsid w:val="00A141C5"/>
    <w:rsid w:val="00A238C8"/>
    <w:rsid w:val="00A31BD3"/>
    <w:rsid w:val="00A340C7"/>
    <w:rsid w:val="00A44B31"/>
    <w:rsid w:val="00A44E31"/>
    <w:rsid w:val="00A5049C"/>
    <w:rsid w:val="00A5357E"/>
    <w:rsid w:val="00A57AFC"/>
    <w:rsid w:val="00A6458B"/>
    <w:rsid w:val="00A720F0"/>
    <w:rsid w:val="00A93574"/>
    <w:rsid w:val="00AA46CE"/>
    <w:rsid w:val="00AB1899"/>
    <w:rsid w:val="00AB1CF6"/>
    <w:rsid w:val="00AB6FA9"/>
    <w:rsid w:val="00AE3899"/>
    <w:rsid w:val="00AE4685"/>
    <w:rsid w:val="00AF0478"/>
    <w:rsid w:val="00AF3DC9"/>
    <w:rsid w:val="00B01E81"/>
    <w:rsid w:val="00B052F4"/>
    <w:rsid w:val="00B43433"/>
    <w:rsid w:val="00B434F4"/>
    <w:rsid w:val="00B62DEF"/>
    <w:rsid w:val="00B6691D"/>
    <w:rsid w:val="00B7448F"/>
    <w:rsid w:val="00B760EF"/>
    <w:rsid w:val="00BA3787"/>
    <w:rsid w:val="00BB08FE"/>
    <w:rsid w:val="00BB1315"/>
    <w:rsid w:val="00BC12B9"/>
    <w:rsid w:val="00BC384A"/>
    <w:rsid w:val="00BE6A00"/>
    <w:rsid w:val="00BF5001"/>
    <w:rsid w:val="00C03B03"/>
    <w:rsid w:val="00C15BA0"/>
    <w:rsid w:val="00C21D9C"/>
    <w:rsid w:val="00C240E4"/>
    <w:rsid w:val="00C25836"/>
    <w:rsid w:val="00C31433"/>
    <w:rsid w:val="00C64ADD"/>
    <w:rsid w:val="00C66CB2"/>
    <w:rsid w:val="00C70910"/>
    <w:rsid w:val="00C747A0"/>
    <w:rsid w:val="00C7727A"/>
    <w:rsid w:val="00C8538B"/>
    <w:rsid w:val="00C87B89"/>
    <w:rsid w:val="00CA3AD2"/>
    <w:rsid w:val="00CA5C59"/>
    <w:rsid w:val="00CB0FAB"/>
    <w:rsid w:val="00CB79A6"/>
    <w:rsid w:val="00CC084B"/>
    <w:rsid w:val="00CC27DD"/>
    <w:rsid w:val="00CC5772"/>
    <w:rsid w:val="00CD5ABD"/>
    <w:rsid w:val="00CE59D9"/>
    <w:rsid w:val="00CE60A3"/>
    <w:rsid w:val="00D068C7"/>
    <w:rsid w:val="00D13557"/>
    <w:rsid w:val="00D2436D"/>
    <w:rsid w:val="00D306DA"/>
    <w:rsid w:val="00D477CB"/>
    <w:rsid w:val="00D53D15"/>
    <w:rsid w:val="00D54B83"/>
    <w:rsid w:val="00D7300C"/>
    <w:rsid w:val="00D9357D"/>
    <w:rsid w:val="00DA02F0"/>
    <w:rsid w:val="00DA0737"/>
    <w:rsid w:val="00DB1AD7"/>
    <w:rsid w:val="00DB7641"/>
    <w:rsid w:val="00DC6EA8"/>
    <w:rsid w:val="00DD0589"/>
    <w:rsid w:val="00DD0CD6"/>
    <w:rsid w:val="00DD439E"/>
    <w:rsid w:val="00DD43E4"/>
    <w:rsid w:val="00DD50D7"/>
    <w:rsid w:val="00DD58EA"/>
    <w:rsid w:val="00DD5EE2"/>
    <w:rsid w:val="00DE0233"/>
    <w:rsid w:val="00DE586E"/>
    <w:rsid w:val="00DE774A"/>
    <w:rsid w:val="00E011BB"/>
    <w:rsid w:val="00E021FA"/>
    <w:rsid w:val="00E02742"/>
    <w:rsid w:val="00E02B74"/>
    <w:rsid w:val="00E2049F"/>
    <w:rsid w:val="00E30CB0"/>
    <w:rsid w:val="00E33AEC"/>
    <w:rsid w:val="00E45A75"/>
    <w:rsid w:val="00E64860"/>
    <w:rsid w:val="00E65A96"/>
    <w:rsid w:val="00E77A87"/>
    <w:rsid w:val="00E86F9E"/>
    <w:rsid w:val="00E92018"/>
    <w:rsid w:val="00E96D80"/>
    <w:rsid w:val="00EA4F03"/>
    <w:rsid w:val="00EC2F35"/>
    <w:rsid w:val="00EC3D45"/>
    <w:rsid w:val="00ED0811"/>
    <w:rsid w:val="00EE0CDB"/>
    <w:rsid w:val="00F057C4"/>
    <w:rsid w:val="00F1182B"/>
    <w:rsid w:val="00F14F98"/>
    <w:rsid w:val="00F31812"/>
    <w:rsid w:val="00F33713"/>
    <w:rsid w:val="00F81D4A"/>
    <w:rsid w:val="00F91758"/>
    <w:rsid w:val="00F95D92"/>
    <w:rsid w:val="00FB3299"/>
    <w:rsid w:val="00FB64EF"/>
    <w:rsid w:val="00FD2A49"/>
    <w:rsid w:val="00FE4E7F"/>
    <w:rsid w:val="00FF164C"/>
    <w:rsid w:val="00FF1B58"/>
    <w:rsid w:val="00FF415A"/>
    <w:rsid w:val="00FF5D1C"/>
    <w:rsid w:val="00FF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pBdr>
        <w:bottom w:val="single" w:sz="6" w:space="1" w:color="auto"/>
      </w:pBdr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sz w:val="26"/>
    </w:rPr>
  </w:style>
  <w:style w:type="paragraph" w:styleId="Heading5">
    <w:name w:val="heading 5"/>
    <w:basedOn w:val="Normal"/>
    <w:next w:val="Normal"/>
    <w:qFormat/>
    <w:pPr>
      <w:keepNext/>
      <w:ind w:firstLine="5387"/>
      <w:jc w:val="both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pPr>
      <w:keepNext/>
      <w:ind w:firstLine="4395"/>
      <w:jc w:val="both"/>
      <w:outlineLvl w:val="5"/>
    </w:pPr>
    <w:rPr>
      <w:sz w:val="26"/>
    </w:rPr>
  </w:style>
  <w:style w:type="paragraph" w:styleId="Heading7">
    <w:name w:val="heading 7"/>
    <w:basedOn w:val="Normal"/>
    <w:next w:val="Normal"/>
    <w:qFormat/>
    <w:pPr>
      <w:keepNext/>
      <w:ind w:firstLine="567"/>
      <w:jc w:val="both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Cs/>
      <w:i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6"/>
    </w:rPr>
  </w:style>
  <w:style w:type="paragraph" w:styleId="BodyTextIndent">
    <w:name w:val="Body Text Indent"/>
    <w:basedOn w:val="Normal"/>
    <w:pPr>
      <w:spacing w:line="360" w:lineRule="auto"/>
      <w:ind w:firstLine="567"/>
      <w:jc w:val="both"/>
    </w:pPr>
    <w:rPr>
      <w:sz w:val="28"/>
    </w:rPr>
  </w:style>
  <w:style w:type="paragraph" w:styleId="BodyTextIndent2">
    <w:name w:val="Body Text Indent 2"/>
    <w:basedOn w:val="Normal"/>
    <w:pPr>
      <w:spacing w:line="360" w:lineRule="auto"/>
      <w:ind w:firstLine="567"/>
      <w:jc w:val="both"/>
    </w:pPr>
    <w:rPr>
      <w:sz w:val="26"/>
    </w:rPr>
  </w:style>
  <w:style w:type="paragraph" w:styleId="BlockText">
    <w:name w:val="Block Text"/>
    <w:basedOn w:val="Normal"/>
    <w:pPr>
      <w:tabs>
        <w:tab w:val="left" w:pos="284"/>
      </w:tabs>
      <w:spacing w:line="360" w:lineRule="auto"/>
      <w:ind w:left="218" w:right="-567"/>
      <w:jc w:val="both"/>
    </w:pPr>
    <w:rPr>
      <w:sz w:val="26"/>
    </w:rPr>
  </w:style>
  <w:style w:type="paragraph" w:styleId="Header">
    <w:name w:val="header"/>
    <w:basedOn w:val="Normal"/>
    <w:rsid w:val="009B3B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3B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3B80"/>
  </w:style>
  <w:style w:type="table" w:styleId="TableGrid">
    <w:name w:val="Table Grid"/>
    <w:basedOn w:val="TableNormal"/>
    <w:rsid w:val="002A1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B79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61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chchud1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NHỰA ĐÀ NẴNG</vt:lpstr>
    </vt:vector>
  </TitlesOfParts>
  <Company>DNCC</Company>
  <LinksUpToDate>false</LinksUpToDate>
  <CharactersWithSpaces>9100</CharactersWithSpaces>
  <SharedDoc>false</SharedDoc>
  <HLinks>
    <vt:vector size="6" baseType="variant">
      <vt:variant>
        <vt:i4>4653110</vt:i4>
      </vt:variant>
      <vt:variant>
        <vt:i4>0</vt:i4>
      </vt:variant>
      <vt:variant>
        <vt:i4>0</vt:i4>
      </vt:variant>
      <vt:variant>
        <vt:i4>5</vt:i4>
      </vt:variant>
      <vt:variant>
        <vt:lpwstr>mailto:tchchud101@gmail.com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NHỰA ĐÀ NẴNG</dc:title>
  <dc:subject/>
  <dc:creator>KT</dc:creator>
  <cp:keywords/>
  <cp:lastModifiedBy>binhnta</cp:lastModifiedBy>
  <cp:revision>2</cp:revision>
  <cp:lastPrinted>2013-01-28T02:09:00Z</cp:lastPrinted>
  <dcterms:created xsi:type="dcterms:W3CDTF">2013-01-30T07:46:00Z</dcterms:created>
  <dcterms:modified xsi:type="dcterms:W3CDTF">2013-01-30T07:46:00Z</dcterms:modified>
</cp:coreProperties>
</file>