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e889292a99914487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E36" w:rsidRDefault="00105A5A" w:rsidP="00B6353A">
      <w:pPr>
        <w:spacing w:line="360" w:lineRule="auto"/>
        <w:jc w:val="both"/>
        <w:rPr>
          <w:rFonts w:ascii=".VnTime" w:hAnsi=".VnTime"/>
        </w:rPr>
      </w:pPr>
      <w:bookmarkStart w:id="0" w:name="_GoBack"/>
      <w:bookmarkEnd w:id="0"/>
      <w:r>
        <w:rPr>
          <w:rFonts w:ascii=".VnTime" w:hAnsi=".VnTim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152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572"/>
        <w:gridCol w:w="5580"/>
      </w:tblGrid>
      <w:tr w:rsidR="00D705C3" w:rsidRPr="003917B6" w:rsidTr="009E13E1">
        <w:tc>
          <w:tcPr>
            <w:tcW w:w="4572" w:type="dxa"/>
          </w:tcPr>
          <w:p w:rsidR="00D705C3" w:rsidRPr="00BC06DF" w:rsidRDefault="00D705C3" w:rsidP="009E13E1">
            <w:pPr>
              <w:spacing w:line="360" w:lineRule="auto"/>
              <w:rPr>
                <w:b/>
                <w:color w:val="0000FF"/>
                <w:lang w:val="nl-NL"/>
              </w:rPr>
            </w:pPr>
            <w:r>
              <w:rPr>
                <w:b/>
                <w:color w:val="0000FF"/>
                <w:lang w:val="nl-NL"/>
              </w:rPr>
              <w:t xml:space="preserve">     C</w:t>
            </w:r>
            <w:r w:rsidRPr="00BC06DF">
              <w:rPr>
                <w:b/>
                <w:color w:val="0000FF"/>
                <w:lang w:val="nl-NL"/>
              </w:rPr>
              <w:t>ô</w:t>
            </w:r>
            <w:r>
              <w:rPr>
                <w:b/>
                <w:color w:val="0000FF"/>
                <w:lang w:val="nl-NL"/>
              </w:rPr>
              <w:t>ng ty c</w:t>
            </w:r>
            <w:r w:rsidRPr="00BC06DF">
              <w:rPr>
                <w:b/>
                <w:color w:val="0000FF"/>
                <w:lang w:val="nl-NL"/>
              </w:rPr>
              <w:t>ổ</w:t>
            </w:r>
            <w:r>
              <w:rPr>
                <w:b/>
                <w:color w:val="0000FF"/>
                <w:lang w:val="nl-NL"/>
              </w:rPr>
              <w:t xml:space="preserve"> ph</w:t>
            </w:r>
            <w:r w:rsidRPr="00BC06DF">
              <w:rPr>
                <w:b/>
                <w:color w:val="0000FF"/>
                <w:lang w:val="nl-NL"/>
              </w:rPr>
              <w:t>ầ</w:t>
            </w:r>
            <w:r>
              <w:rPr>
                <w:b/>
                <w:color w:val="0000FF"/>
                <w:lang w:val="nl-NL"/>
              </w:rPr>
              <w:t>n DVVT v</w:t>
            </w:r>
            <w:r w:rsidRPr="00BC06DF">
              <w:rPr>
                <w:b/>
                <w:color w:val="0000FF"/>
                <w:lang w:val="nl-NL"/>
              </w:rPr>
              <w:t>à</w:t>
            </w:r>
            <w:r>
              <w:rPr>
                <w:b/>
                <w:color w:val="0000FF"/>
                <w:lang w:val="nl-NL"/>
              </w:rPr>
              <w:t xml:space="preserve"> Th</w:t>
            </w:r>
            <w:r w:rsidRPr="00BC06DF">
              <w:rPr>
                <w:b/>
                <w:color w:val="0000FF"/>
                <w:lang w:val="nl-NL"/>
              </w:rPr>
              <w:t>ươ</w:t>
            </w:r>
            <w:r>
              <w:rPr>
                <w:b/>
                <w:color w:val="0000FF"/>
                <w:lang w:val="nl-NL"/>
              </w:rPr>
              <w:t>ng m</w:t>
            </w:r>
            <w:r w:rsidRPr="00BC06DF">
              <w:rPr>
                <w:b/>
                <w:color w:val="0000FF"/>
                <w:lang w:val="nl-NL"/>
              </w:rPr>
              <w:t>ại</w:t>
            </w:r>
          </w:p>
        </w:tc>
        <w:tc>
          <w:tcPr>
            <w:tcW w:w="5580" w:type="dxa"/>
          </w:tcPr>
          <w:p w:rsidR="00D705C3" w:rsidRPr="003917B6" w:rsidRDefault="00D705C3" w:rsidP="009E13E1">
            <w:pPr>
              <w:pStyle w:val="Heading8"/>
              <w:spacing w:line="360" w:lineRule="auto"/>
              <w:jc w:val="center"/>
              <w:rPr>
                <w:rFonts w:ascii="Times New Roman" w:hAnsi="Times New Roman"/>
                <w:color w:val="0000FF"/>
                <w:sz w:val="24"/>
                <w:lang w:val="nl-NL"/>
              </w:rPr>
            </w:pPr>
            <w:r w:rsidRPr="003917B6">
              <w:rPr>
                <w:rFonts w:ascii="Times New Roman" w:hAnsi="Times New Roman"/>
                <w:color w:val="0000FF"/>
                <w:sz w:val="24"/>
                <w:lang w:val="nl-NL"/>
              </w:rPr>
              <w:t>CỘNG HÒA XÃ HỘI CHỦ NGHĨA VIỆT NAM</w:t>
            </w:r>
          </w:p>
          <w:p w:rsidR="00D705C3" w:rsidRPr="003917B6" w:rsidRDefault="00D705C3" w:rsidP="009E13E1">
            <w:pPr>
              <w:spacing w:line="360" w:lineRule="auto"/>
              <w:ind w:hanging="18"/>
              <w:jc w:val="center"/>
              <w:rPr>
                <w:color w:val="0000FF"/>
              </w:rPr>
            </w:pPr>
            <w:r w:rsidRPr="003917B6">
              <w:rPr>
                <w:b/>
                <w:color w:val="0000FF"/>
              </w:rPr>
              <w:t>Độc lập – Tự do – Hạnh phúc</w:t>
            </w:r>
          </w:p>
        </w:tc>
      </w:tr>
      <w:tr w:rsidR="00D705C3" w:rsidRPr="003917B6" w:rsidTr="009E13E1">
        <w:trPr>
          <w:trHeight w:val="315"/>
        </w:trPr>
        <w:tc>
          <w:tcPr>
            <w:tcW w:w="4572" w:type="dxa"/>
          </w:tcPr>
          <w:p w:rsidR="00D705C3" w:rsidRPr="003917B6" w:rsidRDefault="00D705C3" w:rsidP="009E13E1">
            <w:pPr>
              <w:spacing w:line="360" w:lineRule="auto"/>
              <w:rPr>
                <w:b/>
                <w:color w:val="0000FF"/>
                <w:lang w:val="nl-NL"/>
              </w:rPr>
            </w:pPr>
            <w:r>
              <w:rPr>
                <w:b/>
                <w:color w:val="0000FF"/>
                <w:lang w:val="nl-NL"/>
              </w:rPr>
              <w:t xml:space="preserve">              </w:t>
            </w:r>
            <w:r w:rsidRPr="003917B6">
              <w:rPr>
                <w:b/>
                <w:color w:val="0000FF"/>
                <w:lang w:val="nl-NL"/>
              </w:rPr>
              <w:t>--------------------------</w:t>
            </w:r>
          </w:p>
        </w:tc>
        <w:tc>
          <w:tcPr>
            <w:tcW w:w="5580" w:type="dxa"/>
          </w:tcPr>
          <w:p w:rsidR="00D705C3" w:rsidRPr="003917B6" w:rsidRDefault="00D705C3" w:rsidP="009E13E1">
            <w:pPr>
              <w:spacing w:line="360" w:lineRule="auto"/>
              <w:jc w:val="center"/>
              <w:rPr>
                <w:color w:val="0000FF"/>
                <w:lang w:val="nl-NL"/>
              </w:rPr>
            </w:pPr>
            <w:r w:rsidRPr="003917B6">
              <w:rPr>
                <w:color w:val="0000FF"/>
                <w:lang w:val="nl-NL"/>
              </w:rPr>
              <w:t>-----------------</w:t>
            </w:r>
          </w:p>
        </w:tc>
      </w:tr>
      <w:tr w:rsidR="00D705C3" w:rsidRPr="003917B6" w:rsidTr="009E13E1">
        <w:tc>
          <w:tcPr>
            <w:tcW w:w="4572" w:type="dxa"/>
          </w:tcPr>
          <w:p w:rsidR="00D705C3" w:rsidRPr="003917B6" w:rsidRDefault="00D705C3" w:rsidP="009E13E1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  <w:lang w:val="nl-NL"/>
              </w:rPr>
              <w:t xml:space="preserve">       </w:t>
            </w:r>
            <w:r w:rsidRPr="003917B6">
              <w:rPr>
                <w:color w:val="0000FF"/>
                <w:lang w:val="nl-NL"/>
              </w:rPr>
              <w:t xml:space="preserve">Số :           </w:t>
            </w:r>
            <w:r w:rsidRPr="003917B6">
              <w:rPr>
                <w:color w:val="0000FF"/>
              </w:rPr>
              <w:t>/</w:t>
            </w:r>
          </w:p>
        </w:tc>
        <w:tc>
          <w:tcPr>
            <w:tcW w:w="5580" w:type="dxa"/>
          </w:tcPr>
          <w:p w:rsidR="00D705C3" w:rsidRPr="003917B6" w:rsidRDefault="00D705C3" w:rsidP="009E13E1">
            <w:pPr>
              <w:pStyle w:val="Heading7"/>
              <w:spacing w:line="360" w:lineRule="auto"/>
              <w:ind w:left="0" w:firstLine="0"/>
              <w:jc w:val="right"/>
              <w:rPr>
                <w:rFonts w:ascii="Times New Roman" w:hAnsi="Times New Roman"/>
                <w:i w:val="0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0000FF"/>
                <w:sz w:val="24"/>
                <w:szCs w:val="24"/>
              </w:rPr>
              <w:t>H</w:t>
            </w:r>
            <w:r w:rsidRPr="00E33E24">
              <w:rPr>
                <w:rFonts w:ascii="Times New Roman" w:hAnsi="Times New Roman"/>
                <w:i w:val="0"/>
                <w:color w:val="0000FF"/>
                <w:sz w:val="24"/>
                <w:szCs w:val="24"/>
              </w:rPr>
              <w:t>ả</w:t>
            </w:r>
            <w:r>
              <w:rPr>
                <w:rFonts w:ascii="Times New Roman" w:hAnsi="Times New Roman"/>
                <w:i w:val="0"/>
                <w:color w:val="0000FF"/>
                <w:sz w:val="24"/>
                <w:szCs w:val="24"/>
              </w:rPr>
              <w:t>i Ph</w:t>
            </w:r>
            <w:r w:rsidRPr="00E33E24">
              <w:rPr>
                <w:rFonts w:ascii="Times New Roman" w:hAnsi="Times New Roman"/>
                <w:i w:val="0"/>
                <w:color w:val="0000FF"/>
                <w:sz w:val="24"/>
                <w:szCs w:val="24"/>
              </w:rPr>
              <w:t>ò</w:t>
            </w:r>
            <w:r w:rsidR="00105A5A">
              <w:rPr>
                <w:rFonts w:ascii="Times New Roman" w:hAnsi="Times New Roman"/>
                <w:i w:val="0"/>
                <w:color w:val="0000FF"/>
                <w:sz w:val="24"/>
                <w:szCs w:val="24"/>
              </w:rPr>
              <w:t>ng, ngày  30</w:t>
            </w:r>
            <w:r w:rsidR="003212A9">
              <w:rPr>
                <w:rFonts w:ascii="Times New Roman" w:hAnsi="Times New Roman"/>
                <w:i w:val="0"/>
                <w:color w:val="0000FF"/>
                <w:sz w:val="24"/>
                <w:szCs w:val="24"/>
              </w:rPr>
              <w:t xml:space="preserve">  tháng  0</w:t>
            </w:r>
            <w:r w:rsidR="00105A5A">
              <w:rPr>
                <w:rFonts w:ascii="Times New Roman" w:hAnsi="Times New Roman"/>
                <w:i w:val="0"/>
                <w:color w:val="0000FF"/>
                <w:sz w:val="24"/>
                <w:szCs w:val="24"/>
              </w:rPr>
              <w:t>1</w:t>
            </w:r>
            <w:r w:rsidRPr="003917B6">
              <w:rPr>
                <w:rFonts w:ascii="Times New Roman" w:hAnsi="Times New Roman"/>
                <w:i w:val="0"/>
                <w:color w:val="0000FF"/>
                <w:sz w:val="24"/>
                <w:szCs w:val="24"/>
              </w:rPr>
              <w:t xml:space="preserve">  năm</w:t>
            </w:r>
            <w:r>
              <w:rPr>
                <w:rFonts w:ascii="Times New Roman" w:hAnsi="Times New Roman"/>
                <w:i w:val="0"/>
                <w:color w:val="0000FF"/>
                <w:sz w:val="24"/>
                <w:szCs w:val="24"/>
              </w:rPr>
              <w:t xml:space="preserve"> 201</w:t>
            </w:r>
            <w:r w:rsidR="00105A5A">
              <w:rPr>
                <w:rFonts w:ascii="Times New Roman" w:hAnsi="Times New Roman"/>
                <w:i w:val="0"/>
                <w:color w:val="0000FF"/>
                <w:sz w:val="24"/>
                <w:szCs w:val="24"/>
              </w:rPr>
              <w:t>3</w:t>
            </w:r>
          </w:p>
        </w:tc>
      </w:tr>
    </w:tbl>
    <w:p w:rsidR="00D705C3" w:rsidRPr="00927A7F" w:rsidRDefault="00D705C3" w:rsidP="00D705C3">
      <w:pPr>
        <w:spacing w:line="360" w:lineRule="auto"/>
        <w:rPr>
          <w:rFonts w:ascii=".VnTime" w:hAnsi=".VnTime"/>
          <w:sz w:val="20"/>
          <w:szCs w:val="20"/>
        </w:rPr>
      </w:pPr>
    </w:p>
    <w:p w:rsidR="00D705C3" w:rsidRDefault="00BB19AC" w:rsidP="00D705C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</w:t>
      </w:r>
      <w:r w:rsidRPr="00BB19AC">
        <w:rPr>
          <w:b/>
          <w:sz w:val="28"/>
          <w:szCs w:val="28"/>
        </w:rPr>
        <w:t>Á</w:t>
      </w:r>
      <w:r>
        <w:rPr>
          <w:b/>
          <w:sz w:val="28"/>
          <w:szCs w:val="28"/>
        </w:rPr>
        <w:t>O C</w:t>
      </w:r>
      <w:r w:rsidRPr="00BB19AC">
        <w:rPr>
          <w:b/>
          <w:sz w:val="28"/>
          <w:szCs w:val="28"/>
        </w:rPr>
        <w:t>Á</w:t>
      </w:r>
      <w:r>
        <w:rPr>
          <w:b/>
          <w:sz w:val="28"/>
          <w:szCs w:val="28"/>
        </w:rPr>
        <w:t>O T</w:t>
      </w:r>
      <w:r w:rsidRPr="00BB19AC">
        <w:rPr>
          <w:b/>
          <w:sz w:val="28"/>
          <w:szCs w:val="28"/>
        </w:rPr>
        <w:t>Ì</w:t>
      </w:r>
      <w:r>
        <w:rPr>
          <w:b/>
          <w:sz w:val="28"/>
          <w:szCs w:val="28"/>
        </w:rPr>
        <w:t>NH H</w:t>
      </w:r>
      <w:r w:rsidRPr="00BB19AC">
        <w:rPr>
          <w:b/>
          <w:sz w:val="28"/>
          <w:szCs w:val="28"/>
        </w:rPr>
        <w:t>Ì</w:t>
      </w:r>
      <w:r>
        <w:rPr>
          <w:b/>
          <w:sz w:val="28"/>
          <w:szCs w:val="28"/>
        </w:rPr>
        <w:t>NH QU</w:t>
      </w:r>
      <w:r w:rsidRPr="00BB19AC">
        <w:rPr>
          <w:b/>
          <w:sz w:val="28"/>
          <w:szCs w:val="28"/>
        </w:rPr>
        <w:t>Ả</w:t>
      </w:r>
      <w:r>
        <w:rPr>
          <w:b/>
          <w:sz w:val="28"/>
          <w:szCs w:val="28"/>
        </w:rPr>
        <w:t>N TR</w:t>
      </w:r>
      <w:r w:rsidRPr="00BB19AC">
        <w:rPr>
          <w:b/>
          <w:sz w:val="28"/>
          <w:szCs w:val="28"/>
        </w:rPr>
        <w:t>Ị</w:t>
      </w:r>
      <w:r>
        <w:rPr>
          <w:b/>
          <w:sz w:val="28"/>
          <w:szCs w:val="28"/>
        </w:rPr>
        <w:t xml:space="preserve"> C</w:t>
      </w:r>
      <w:r w:rsidRPr="00BB19AC">
        <w:rPr>
          <w:b/>
          <w:sz w:val="28"/>
          <w:szCs w:val="28"/>
        </w:rPr>
        <w:t>Ô</w:t>
      </w:r>
      <w:r>
        <w:rPr>
          <w:b/>
          <w:sz w:val="28"/>
          <w:szCs w:val="28"/>
        </w:rPr>
        <w:t>NG TY</w:t>
      </w:r>
    </w:p>
    <w:p w:rsidR="00BB19AC" w:rsidRPr="00BB19AC" w:rsidRDefault="00BB19AC" w:rsidP="00D705C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N</w:t>
      </w:r>
      <w:r w:rsidRPr="00BB19AC">
        <w:rPr>
          <w:b/>
          <w:sz w:val="28"/>
          <w:szCs w:val="28"/>
        </w:rPr>
        <w:t>Ă</w:t>
      </w:r>
      <w:r>
        <w:rPr>
          <w:b/>
          <w:sz w:val="28"/>
          <w:szCs w:val="28"/>
        </w:rPr>
        <w:t>M 2012</w:t>
      </w:r>
      <w:r w:rsidR="00105A5A">
        <w:rPr>
          <w:b/>
          <w:sz w:val="28"/>
          <w:szCs w:val="28"/>
        </w:rPr>
        <w:t xml:space="preserve">            </w:t>
      </w:r>
    </w:p>
    <w:p w:rsidR="00D705C3" w:rsidRDefault="00BB19AC" w:rsidP="00D705C3">
      <w:pPr>
        <w:spacing w:line="360" w:lineRule="auto"/>
        <w:jc w:val="center"/>
        <w:rPr>
          <w:rFonts w:ascii=".VnTime" w:hAnsi=".VnTime"/>
        </w:rPr>
      </w:pPr>
      <w:r>
        <w:rPr>
          <w:b/>
          <w:i/>
          <w:u w:val="single"/>
        </w:rPr>
        <w:t>K</w:t>
      </w:r>
      <w:r w:rsidRPr="00BB19AC">
        <w:rPr>
          <w:b/>
          <w:i/>
          <w:u w:val="single"/>
        </w:rPr>
        <w:t>í</w:t>
      </w:r>
      <w:r>
        <w:rPr>
          <w:b/>
          <w:i/>
          <w:u w:val="single"/>
        </w:rPr>
        <w:t>nh g</w:t>
      </w:r>
      <w:r w:rsidRPr="00BB19AC">
        <w:rPr>
          <w:b/>
          <w:i/>
          <w:u w:val="single"/>
        </w:rPr>
        <w:t>ử</w:t>
      </w:r>
      <w:r>
        <w:rPr>
          <w:b/>
          <w:i/>
          <w:u w:val="single"/>
        </w:rPr>
        <w:t>i:</w:t>
      </w:r>
      <w:r w:rsidR="00D705C3">
        <w:rPr>
          <w:rFonts w:ascii=".VnTime" w:hAnsi=".VnTime"/>
        </w:rPr>
        <w:t xml:space="preserve">   </w:t>
      </w:r>
      <w:r w:rsidR="00D705C3" w:rsidRPr="00894F90">
        <w:rPr>
          <w:rFonts w:ascii=".VnTimeH" w:hAnsi=".VnTimeH"/>
          <w:b/>
        </w:rPr>
        <w:t xml:space="preserve">- </w:t>
      </w:r>
      <w:r>
        <w:rPr>
          <w:b/>
        </w:rPr>
        <w:t>U</w:t>
      </w:r>
      <w:r w:rsidRPr="00BB19AC">
        <w:rPr>
          <w:b/>
        </w:rPr>
        <w:t>Ỷ</w:t>
      </w:r>
      <w:r>
        <w:rPr>
          <w:b/>
        </w:rPr>
        <w:t xml:space="preserve"> BAN CH</w:t>
      </w:r>
      <w:r w:rsidRPr="00BB19AC">
        <w:rPr>
          <w:b/>
        </w:rPr>
        <w:t>Ứ</w:t>
      </w:r>
      <w:r>
        <w:rPr>
          <w:b/>
        </w:rPr>
        <w:t>NG KHO</w:t>
      </w:r>
      <w:r w:rsidRPr="00BB19AC">
        <w:rPr>
          <w:b/>
        </w:rPr>
        <w:t>Á</w:t>
      </w:r>
      <w:r>
        <w:rPr>
          <w:b/>
        </w:rPr>
        <w:t>N NH</w:t>
      </w:r>
      <w:r w:rsidRPr="00BB19AC">
        <w:rPr>
          <w:b/>
        </w:rPr>
        <w:t>À</w:t>
      </w:r>
      <w:r>
        <w:rPr>
          <w:b/>
        </w:rPr>
        <w:t xml:space="preserve"> N</w:t>
      </w:r>
      <w:r w:rsidRPr="00BB19AC">
        <w:rPr>
          <w:b/>
        </w:rPr>
        <w:t>ƯỚC</w:t>
      </w:r>
    </w:p>
    <w:p w:rsidR="00D705C3" w:rsidRDefault="00D705C3" w:rsidP="00D705C3">
      <w:pPr>
        <w:spacing w:line="360" w:lineRule="auto"/>
        <w:jc w:val="center"/>
        <w:rPr>
          <w:b/>
        </w:rPr>
      </w:pPr>
      <w:r>
        <w:rPr>
          <w:rFonts w:ascii=".VnTime" w:hAnsi=".VnTime"/>
        </w:rPr>
        <w:t xml:space="preserve">                         </w:t>
      </w:r>
      <w:r w:rsidRPr="00894F90">
        <w:rPr>
          <w:rFonts w:ascii=".VnTimeH" w:hAnsi=".VnTimeH"/>
          <w:b/>
        </w:rPr>
        <w:t xml:space="preserve">- </w:t>
      </w:r>
      <w:r w:rsidR="00BB19AC">
        <w:rPr>
          <w:b/>
        </w:rPr>
        <w:t>S</w:t>
      </w:r>
      <w:r w:rsidR="00BB19AC" w:rsidRPr="00BB19AC">
        <w:rPr>
          <w:b/>
        </w:rPr>
        <w:t>Ở</w:t>
      </w:r>
      <w:r w:rsidR="00BB19AC">
        <w:rPr>
          <w:b/>
        </w:rPr>
        <w:t xml:space="preserve"> GIAO D</w:t>
      </w:r>
      <w:r w:rsidR="00BB19AC" w:rsidRPr="00BB19AC">
        <w:rPr>
          <w:b/>
        </w:rPr>
        <w:t>ỊCH</w:t>
      </w:r>
      <w:r w:rsidR="00BB19AC">
        <w:rPr>
          <w:b/>
        </w:rPr>
        <w:t xml:space="preserve"> CH</w:t>
      </w:r>
      <w:r w:rsidR="00BB19AC" w:rsidRPr="00BB19AC">
        <w:rPr>
          <w:b/>
        </w:rPr>
        <w:t>Ứ</w:t>
      </w:r>
      <w:r w:rsidR="00BB19AC">
        <w:rPr>
          <w:b/>
        </w:rPr>
        <w:t>NG KHO</w:t>
      </w:r>
      <w:r w:rsidR="00BB19AC" w:rsidRPr="00BB19AC">
        <w:rPr>
          <w:b/>
        </w:rPr>
        <w:t>Á</w:t>
      </w:r>
      <w:r w:rsidR="00BB19AC">
        <w:rPr>
          <w:b/>
        </w:rPr>
        <w:t>N H</w:t>
      </w:r>
      <w:r w:rsidR="00BB19AC" w:rsidRPr="00BB19AC">
        <w:rPr>
          <w:b/>
        </w:rPr>
        <w:t>À</w:t>
      </w:r>
      <w:r w:rsidR="00BB19AC">
        <w:rPr>
          <w:b/>
        </w:rPr>
        <w:t xml:space="preserve"> N</w:t>
      </w:r>
      <w:r w:rsidR="00BB19AC" w:rsidRPr="00BB19AC">
        <w:rPr>
          <w:b/>
        </w:rPr>
        <w:t>ỘI</w:t>
      </w:r>
    </w:p>
    <w:p w:rsidR="00BB19AC" w:rsidRPr="00641B35" w:rsidRDefault="00BB19AC" w:rsidP="00BB19AC">
      <w:pPr>
        <w:spacing w:line="360" w:lineRule="auto"/>
      </w:pPr>
      <w:r w:rsidRPr="00641B35">
        <w:t>- Tên Công ty đại chúng: Công ty Cổ phần Dịch vụ vận tải và Thương mại</w:t>
      </w:r>
    </w:p>
    <w:p w:rsidR="00BB19AC" w:rsidRPr="00641B35" w:rsidRDefault="00BB19AC" w:rsidP="00BB19AC">
      <w:pPr>
        <w:spacing w:line="360" w:lineRule="auto"/>
      </w:pPr>
      <w:r w:rsidRPr="00641B35">
        <w:t xml:space="preserve">- Địa chỉ trụ sở chính: </w:t>
      </w:r>
      <w:r w:rsidR="00641B35" w:rsidRPr="00641B35">
        <w:t>Số 01 Hoàng Văn Thụ, phường Minh Khai, quận Hồng Bàng, TP Hải Phòng</w:t>
      </w:r>
    </w:p>
    <w:p w:rsidR="00641B35" w:rsidRPr="00641B35" w:rsidRDefault="00641B35" w:rsidP="00BB19AC">
      <w:pPr>
        <w:spacing w:line="360" w:lineRule="auto"/>
      </w:pPr>
      <w:r w:rsidRPr="00641B35">
        <w:t>- Vốn điều lệ: 60.000.000.000 đồng.</w:t>
      </w:r>
      <w:r w:rsidR="00105A5A">
        <w:t xml:space="preserve">                                                                      </w:t>
      </w:r>
    </w:p>
    <w:p w:rsidR="00641B35" w:rsidRDefault="00641B35" w:rsidP="00BB19AC">
      <w:pPr>
        <w:spacing w:line="360" w:lineRule="auto"/>
      </w:pPr>
      <w:r w:rsidRPr="00641B35">
        <w:t>- Mã chứng khoán: TJC</w:t>
      </w:r>
    </w:p>
    <w:p w:rsidR="00641B35" w:rsidRDefault="00641B35" w:rsidP="00BB19AC">
      <w:pPr>
        <w:spacing w:line="360" w:lineRule="auto"/>
      </w:pPr>
      <w:r>
        <w:t>I) Ho</w:t>
      </w:r>
      <w:r w:rsidRPr="00641B35">
        <w:t>ạt</w:t>
      </w:r>
      <w:r>
        <w:t xml:space="preserve"> </w:t>
      </w:r>
      <w:r w:rsidRPr="00641B35">
        <w:t>độn</w:t>
      </w:r>
      <w:r>
        <w:t>g c</w:t>
      </w:r>
      <w:r w:rsidRPr="00641B35">
        <w:t>ủa</w:t>
      </w:r>
      <w:r>
        <w:t xml:space="preserve"> H</w:t>
      </w:r>
      <w:r w:rsidRPr="00641B35">
        <w:t>ội</w:t>
      </w:r>
      <w:r>
        <w:t xml:space="preserve"> </w:t>
      </w:r>
      <w:r w:rsidRPr="00641B35">
        <w:t>đồ</w:t>
      </w:r>
      <w:r>
        <w:t>ng qu</w:t>
      </w:r>
      <w:r w:rsidRPr="00641B35">
        <w:t>ả</w:t>
      </w:r>
      <w:r>
        <w:t>n tr</w:t>
      </w:r>
      <w:r w:rsidRPr="00641B35">
        <w:t>ị</w:t>
      </w:r>
      <w:r>
        <w:t>:</w:t>
      </w:r>
    </w:p>
    <w:p w:rsidR="00641B35" w:rsidRPr="00CB0C36" w:rsidRDefault="00641B35" w:rsidP="00BB19AC">
      <w:pPr>
        <w:spacing w:line="360" w:lineRule="auto"/>
      </w:pPr>
      <w:r>
        <w:t xml:space="preserve">     1. C</w:t>
      </w:r>
      <w:r w:rsidRPr="00641B35">
        <w:t>ác</w:t>
      </w:r>
      <w:r>
        <w:t xml:space="preserve"> cu</w:t>
      </w:r>
      <w:r w:rsidRPr="00641B35">
        <w:t>ộc</w:t>
      </w:r>
      <w:r>
        <w:t xml:space="preserve"> h</w:t>
      </w:r>
      <w:r w:rsidRPr="00641B35">
        <w:t>ọp</w:t>
      </w:r>
      <w:r>
        <w:t xml:space="preserve"> c</w:t>
      </w:r>
      <w:r w:rsidRPr="00641B35">
        <w:t>ủa</w:t>
      </w:r>
      <w:r>
        <w:t xml:space="preserve"> H</w:t>
      </w:r>
      <w:r w:rsidRPr="00641B35">
        <w:t>ội</w:t>
      </w:r>
      <w:r>
        <w:t xml:space="preserve"> </w:t>
      </w:r>
      <w:r w:rsidRPr="00641B35">
        <w:t>đồ</w:t>
      </w:r>
      <w:r>
        <w:t>ng qu</w:t>
      </w:r>
      <w:r w:rsidRPr="00641B35">
        <w:t>ả</w:t>
      </w:r>
      <w:r>
        <w:t>n tr</w:t>
      </w:r>
      <w:r w:rsidRPr="00641B35">
        <w:t>ị</w:t>
      </w:r>
      <w:r>
        <w:t xml:space="preserve">: </w:t>
      </w:r>
      <w:r w:rsidR="00CB0C36">
        <w:t>0</w:t>
      </w:r>
      <w:r w:rsidR="00105A5A">
        <w:t>6</w:t>
      </w:r>
      <w:r w:rsidR="00CB0C36">
        <w:t xml:space="preserve"> cu</w:t>
      </w:r>
      <w:r w:rsidR="00CB0C36" w:rsidRPr="00CB0C36">
        <w:t>ộc</w:t>
      </w:r>
      <w:r w:rsidR="00CB0C36">
        <w:t xml:space="preserve"> h</w:t>
      </w:r>
      <w:r w:rsidR="00CB0C36" w:rsidRPr="00CB0C36">
        <w:t>ọp</w:t>
      </w:r>
    </w:p>
    <w:p w:rsidR="00BB19AC" w:rsidRPr="00BB19AC" w:rsidRDefault="00BB19AC" w:rsidP="00BB19AC">
      <w:pPr>
        <w:spacing w:line="360" w:lineRule="auto"/>
        <w:rPr>
          <w:rFonts w:ascii=".VnTime" w:hAnsi=".VnTime"/>
          <w:b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12"/>
        <w:gridCol w:w="2520"/>
        <w:gridCol w:w="2520"/>
        <w:gridCol w:w="1440"/>
        <w:gridCol w:w="900"/>
        <w:gridCol w:w="1620"/>
      </w:tblGrid>
      <w:tr w:rsidR="00D705C3" w:rsidRPr="00B05106" w:rsidTr="00641B35">
        <w:tc>
          <w:tcPr>
            <w:tcW w:w="712" w:type="dxa"/>
          </w:tcPr>
          <w:p w:rsidR="00D705C3" w:rsidRPr="00B05106" w:rsidRDefault="00641B35" w:rsidP="009E13E1">
            <w:pPr>
              <w:spacing w:line="360" w:lineRule="auto"/>
              <w:jc w:val="center"/>
              <w:rPr>
                <w:rFonts w:ascii=".VnTime" w:hAnsi=".VnTime"/>
                <w:b/>
              </w:rPr>
            </w:pPr>
            <w:r>
              <w:rPr>
                <w:b/>
              </w:rPr>
              <w:t>STT</w:t>
            </w:r>
          </w:p>
        </w:tc>
        <w:tc>
          <w:tcPr>
            <w:tcW w:w="2520" w:type="dxa"/>
          </w:tcPr>
          <w:p w:rsidR="00D705C3" w:rsidRPr="00B05106" w:rsidRDefault="00641B35" w:rsidP="009E13E1">
            <w:pPr>
              <w:spacing w:line="360" w:lineRule="auto"/>
              <w:jc w:val="center"/>
              <w:rPr>
                <w:rFonts w:ascii=".VnTime" w:hAnsi=".VnTime"/>
                <w:b/>
              </w:rPr>
            </w:pPr>
            <w:r>
              <w:rPr>
                <w:b/>
              </w:rPr>
              <w:t>Th</w:t>
            </w:r>
            <w:r w:rsidRPr="00641B35">
              <w:rPr>
                <w:b/>
              </w:rPr>
              <w:t>à</w:t>
            </w:r>
            <w:r>
              <w:rPr>
                <w:b/>
              </w:rPr>
              <w:t>nh vi</w:t>
            </w:r>
            <w:r w:rsidRPr="00641B35">
              <w:rPr>
                <w:b/>
              </w:rPr>
              <w:t>ê</w:t>
            </w:r>
            <w:r>
              <w:rPr>
                <w:b/>
              </w:rPr>
              <w:t>n H</w:t>
            </w:r>
            <w:r w:rsidRPr="00641B35">
              <w:rPr>
                <w:b/>
              </w:rPr>
              <w:t>Đ</w:t>
            </w:r>
            <w:r>
              <w:rPr>
                <w:b/>
              </w:rPr>
              <w:t>QT</w:t>
            </w:r>
          </w:p>
        </w:tc>
        <w:tc>
          <w:tcPr>
            <w:tcW w:w="2520" w:type="dxa"/>
          </w:tcPr>
          <w:p w:rsidR="00D705C3" w:rsidRPr="00B05106" w:rsidRDefault="00641B35" w:rsidP="009E13E1">
            <w:pPr>
              <w:spacing w:line="360" w:lineRule="auto"/>
              <w:jc w:val="center"/>
              <w:rPr>
                <w:rFonts w:ascii=".VnTime" w:hAnsi=".VnTime"/>
                <w:b/>
              </w:rPr>
            </w:pPr>
            <w:r>
              <w:rPr>
                <w:b/>
              </w:rPr>
              <w:t>Ch</w:t>
            </w:r>
            <w:r w:rsidRPr="00641B35">
              <w:rPr>
                <w:b/>
              </w:rPr>
              <w:t>ức</w:t>
            </w:r>
            <w:r>
              <w:rPr>
                <w:b/>
              </w:rPr>
              <w:t xml:space="preserve"> v</w:t>
            </w:r>
            <w:r w:rsidRPr="00641B35">
              <w:rPr>
                <w:b/>
              </w:rPr>
              <w:t>ụ</w:t>
            </w:r>
          </w:p>
        </w:tc>
        <w:tc>
          <w:tcPr>
            <w:tcW w:w="1440" w:type="dxa"/>
          </w:tcPr>
          <w:p w:rsidR="00D705C3" w:rsidRPr="00B05106" w:rsidRDefault="00641B35" w:rsidP="009E13E1">
            <w:pPr>
              <w:spacing w:line="360" w:lineRule="auto"/>
              <w:jc w:val="center"/>
              <w:rPr>
                <w:rFonts w:ascii=".VnTime" w:hAnsi=".VnTime"/>
                <w:b/>
              </w:rPr>
            </w:pPr>
            <w:r>
              <w:rPr>
                <w:b/>
              </w:rPr>
              <w:t>S</w:t>
            </w:r>
            <w:r w:rsidRPr="00641B35">
              <w:rPr>
                <w:b/>
              </w:rPr>
              <w:t>ố</w:t>
            </w:r>
            <w:r>
              <w:rPr>
                <w:b/>
              </w:rPr>
              <w:t xml:space="preserve"> bu</w:t>
            </w:r>
            <w:r w:rsidRPr="00641B35">
              <w:rPr>
                <w:b/>
              </w:rPr>
              <w:t>ổi</w:t>
            </w:r>
            <w:r>
              <w:rPr>
                <w:b/>
              </w:rPr>
              <w:t xml:space="preserve"> h</w:t>
            </w:r>
            <w:r w:rsidRPr="00641B35">
              <w:rPr>
                <w:b/>
              </w:rPr>
              <w:t>ọp</w:t>
            </w:r>
            <w:r>
              <w:rPr>
                <w:b/>
              </w:rPr>
              <w:t xml:space="preserve"> tham d</w:t>
            </w:r>
            <w:r w:rsidRPr="00641B35">
              <w:rPr>
                <w:b/>
              </w:rPr>
              <w:t>ự</w:t>
            </w:r>
          </w:p>
        </w:tc>
        <w:tc>
          <w:tcPr>
            <w:tcW w:w="900" w:type="dxa"/>
          </w:tcPr>
          <w:p w:rsidR="00D705C3" w:rsidRPr="00B05106" w:rsidRDefault="00641B35" w:rsidP="009E13E1">
            <w:pPr>
              <w:spacing w:line="360" w:lineRule="auto"/>
              <w:jc w:val="center"/>
              <w:rPr>
                <w:rFonts w:ascii=".VnTime" w:hAnsi=".VnTime"/>
                <w:b/>
              </w:rPr>
            </w:pPr>
            <w:r>
              <w:rPr>
                <w:b/>
              </w:rPr>
              <w:t>T</w:t>
            </w:r>
            <w:r w:rsidRPr="00641B35">
              <w:rPr>
                <w:b/>
              </w:rPr>
              <w:t>ỷ</w:t>
            </w:r>
            <w:r>
              <w:rPr>
                <w:b/>
              </w:rPr>
              <w:t xml:space="preserve"> l</w:t>
            </w:r>
            <w:r w:rsidRPr="00641B35">
              <w:rPr>
                <w:b/>
              </w:rPr>
              <w:t>ệ</w:t>
            </w:r>
          </w:p>
        </w:tc>
        <w:tc>
          <w:tcPr>
            <w:tcW w:w="1620" w:type="dxa"/>
          </w:tcPr>
          <w:p w:rsidR="00D705C3" w:rsidRPr="00B05106" w:rsidRDefault="00641B35" w:rsidP="009E13E1">
            <w:pPr>
              <w:spacing w:line="360" w:lineRule="auto"/>
              <w:jc w:val="center"/>
              <w:rPr>
                <w:rFonts w:ascii=".VnTime" w:hAnsi=".VnTime"/>
                <w:b/>
              </w:rPr>
            </w:pPr>
            <w:r>
              <w:rPr>
                <w:b/>
              </w:rPr>
              <w:t>L</w:t>
            </w:r>
            <w:r w:rsidRPr="00641B35">
              <w:rPr>
                <w:b/>
              </w:rPr>
              <w:t>ý</w:t>
            </w:r>
            <w:r>
              <w:rPr>
                <w:b/>
              </w:rPr>
              <w:t xml:space="preserve"> do kh</w:t>
            </w:r>
            <w:r w:rsidRPr="00641B35">
              <w:rPr>
                <w:b/>
              </w:rPr>
              <w:t>ô</w:t>
            </w:r>
            <w:r>
              <w:rPr>
                <w:b/>
              </w:rPr>
              <w:t>ng tham d</w:t>
            </w:r>
            <w:r w:rsidRPr="00641B35">
              <w:rPr>
                <w:b/>
              </w:rPr>
              <w:t>ự</w:t>
            </w:r>
          </w:p>
        </w:tc>
      </w:tr>
      <w:tr w:rsidR="00D705C3" w:rsidTr="00641B35">
        <w:tc>
          <w:tcPr>
            <w:tcW w:w="712" w:type="dxa"/>
          </w:tcPr>
          <w:p w:rsidR="00D705C3" w:rsidRDefault="00D705C3" w:rsidP="009E13E1">
            <w:pPr>
              <w:spacing w:line="360" w:lineRule="auto"/>
              <w:rPr>
                <w:rFonts w:ascii=".VnTime" w:hAnsi=".VnTime"/>
              </w:rPr>
            </w:pPr>
            <w:r>
              <w:rPr>
                <w:rFonts w:ascii=".VnTime" w:hAnsi=".VnTime"/>
              </w:rPr>
              <w:t>1</w:t>
            </w:r>
          </w:p>
        </w:tc>
        <w:tc>
          <w:tcPr>
            <w:tcW w:w="2520" w:type="dxa"/>
          </w:tcPr>
          <w:p w:rsidR="00D705C3" w:rsidRPr="00641B35" w:rsidRDefault="00641B35" w:rsidP="009E13E1">
            <w:pPr>
              <w:spacing w:line="360" w:lineRule="auto"/>
            </w:pPr>
            <w:r w:rsidRPr="00641B35">
              <w:t>Ô</w:t>
            </w:r>
            <w:r>
              <w:t>ng L</w:t>
            </w:r>
            <w:r w:rsidRPr="00641B35">
              <w:t>ê</w:t>
            </w:r>
            <w:r>
              <w:t xml:space="preserve"> T</w:t>
            </w:r>
            <w:r w:rsidRPr="00641B35">
              <w:t>ấ</w:t>
            </w:r>
            <w:r>
              <w:t>t H</w:t>
            </w:r>
            <w:r w:rsidRPr="00641B35">
              <w:t>ư</w:t>
            </w:r>
            <w:r>
              <w:t>ng</w:t>
            </w:r>
          </w:p>
        </w:tc>
        <w:tc>
          <w:tcPr>
            <w:tcW w:w="2520" w:type="dxa"/>
          </w:tcPr>
          <w:p w:rsidR="00D705C3" w:rsidRPr="00641B35" w:rsidRDefault="00641B35" w:rsidP="009E13E1">
            <w:pPr>
              <w:spacing w:line="360" w:lineRule="auto"/>
            </w:pPr>
            <w:r>
              <w:t>Ch</w:t>
            </w:r>
            <w:r w:rsidRPr="00641B35">
              <w:t>ủ</w:t>
            </w:r>
            <w:r>
              <w:t xml:space="preserve"> t</w:t>
            </w:r>
            <w:r w:rsidRPr="00641B35">
              <w:t>ịch</w:t>
            </w:r>
            <w:r>
              <w:t xml:space="preserve"> H</w:t>
            </w:r>
            <w:r w:rsidRPr="00641B35">
              <w:t>Đ</w:t>
            </w:r>
            <w:r>
              <w:t>QT</w:t>
            </w:r>
          </w:p>
        </w:tc>
        <w:tc>
          <w:tcPr>
            <w:tcW w:w="1440" w:type="dxa"/>
          </w:tcPr>
          <w:p w:rsidR="00D705C3" w:rsidRDefault="00D705C3" w:rsidP="009E13E1">
            <w:pPr>
              <w:spacing w:line="360" w:lineRule="auto"/>
              <w:jc w:val="center"/>
              <w:rPr>
                <w:rFonts w:ascii=".VnTime" w:hAnsi=".VnTime"/>
              </w:rPr>
            </w:pPr>
            <w:r>
              <w:rPr>
                <w:rFonts w:ascii=".VnTime" w:hAnsi=".VnTime"/>
              </w:rPr>
              <w:t>1</w:t>
            </w:r>
          </w:p>
        </w:tc>
        <w:tc>
          <w:tcPr>
            <w:tcW w:w="900" w:type="dxa"/>
          </w:tcPr>
          <w:p w:rsidR="00D705C3" w:rsidRDefault="00D705C3" w:rsidP="009E13E1">
            <w:pPr>
              <w:spacing w:line="360" w:lineRule="auto"/>
              <w:rPr>
                <w:rFonts w:ascii=".VnTime" w:hAnsi=".VnTime"/>
              </w:rPr>
            </w:pPr>
            <w:r>
              <w:rPr>
                <w:rFonts w:ascii=".VnTime" w:hAnsi=".VnTime"/>
              </w:rPr>
              <w:t>100%</w:t>
            </w:r>
          </w:p>
        </w:tc>
        <w:tc>
          <w:tcPr>
            <w:tcW w:w="1620" w:type="dxa"/>
          </w:tcPr>
          <w:p w:rsidR="00D705C3" w:rsidRDefault="00D705C3" w:rsidP="009E13E1">
            <w:pPr>
              <w:spacing w:line="360" w:lineRule="auto"/>
              <w:rPr>
                <w:rFonts w:ascii=".VnTime" w:hAnsi=".VnTime"/>
              </w:rPr>
            </w:pPr>
          </w:p>
        </w:tc>
      </w:tr>
      <w:tr w:rsidR="00D705C3" w:rsidTr="00641B35">
        <w:tc>
          <w:tcPr>
            <w:tcW w:w="712" w:type="dxa"/>
          </w:tcPr>
          <w:p w:rsidR="00D705C3" w:rsidRDefault="00D705C3" w:rsidP="009E13E1">
            <w:pPr>
              <w:spacing w:line="360" w:lineRule="auto"/>
              <w:rPr>
                <w:rFonts w:ascii=".VnTime" w:hAnsi=".VnTime"/>
              </w:rPr>
            </w:pPr>
            <w:r>
              <w:rPr>
                <w:rFonts w:ascii=".VnTime" w:hAnsi=".VnTime"/>
              </w:rPr>
              <w:t>2</w:t>
            </w:r>
          </w:p>
        </w:tc>
        <w:tc>
          <w:tcPr>
            <w:tcW w:w="2520" w:type="dxa"/>
          </w:tcPr>
          <w:p w:rsidR="00D705C3" w:rsidRPr="00641B35" w:rsidRDefault="00641B35" w:rsidP="009E13E1">
            <w:pPr>
              <w:spacing w:line="360" w:lineRule="auto"/>
            </w:pPr>
            <w:r w:rsidRPr="00641B35">
              <w:t>Ô</w:t>
            </w:r>
            <w:r>
              <w:t xml:space="preserve">ng </w:t>
            </w:r>
            <w:r w:rsidRPr="00641B35">
              <w:t>Đỗ</w:t>
            </w:r>
            <w:r>
              <w:t xml:space="preserve"> V</w:t>
            </w:r>
            <w:r w:rsidRPr="00641B35">
              <w:t>ă</w:t>
            </w:r>
            <w:r>
              <w:t>n H</w:t>
            </w:r>
            <w:r w:rsidRPr="00641B35">
              <w:t>ội</w:t>
            </w:r>
          </w:p>
        </w:tc>
        <w:tc>
          <w:tcPr>
            <w:tcW w:w="2520" w:type="dxa"/>
          </w:tcPr>
          <w:p w:rsidR="00D705C3" w:rsidRPr="00641B35" w:rsidRDefault="00641B35" w:rsidP="009E13E1">
            <w:pPr>
              <w:spacing w:line="360" w:lineRule="auto"/>
            </w:pPr>
            <w:r>
              <w:t>Ph</w:t>
            </w:r>
            <w:r w:rsidRPr="00641B35">
              <w:t>ó</w:t>
            </w:r>
            <w:r>
              <w:t xml:space="preserve"> Ch</w:t>
            </w:r>
            <w:r w:rsidRPr="00641B35">
              <w:t>ủ</w:t>
            </w:r>
            <w:r>
              <w:t xml:space="preserve"> t</w:t>
            </w:r>
            <w:r w:rsidRPr="00641B35">
              <w:t>ịch</w:t>
            </w:r>
            <w:r>
              <w:t xml:space="preserve"> H</w:t>
            </w:r>
            <w:r w:rsidRPr="00641B35">
              <w:t>Đ</w:t>
            </w:r>
            <w:r>
              <w:t>QT</w:t>
            </w:r>
          </w:p>
        </w:tc>
        <w:tc>
          <w:tcPr>
            <w:tcW w:w="1440" w:type="dxa"/>
          </w:tcPr>
          <w:p w:rsidR="00D705C3" w:rsidRDefault="00D705C3" w:rsidP="009E13E1">
            <w:pPr>
              <w:spacing w:line="360" w:lineRule="auto"/>
              <w:ind w:right="-331"/>
              <w:rPr>
                <w:rFonts w:ascii=".VnTime" w:hAnsi=".VnTime"/>
              </w:rPr>
            </w:pPr>
            <w:r>
              <w:rPr>
                <w:rFonts w:ascii=".VnTime" w:hAnsi=".VnTime"/>
              </w:rPr>
              <w:t xml:space="preserve">         1</w:t>
            </w:r>
          </w:p>
        </w:tc>
        <w:tc>
          <w:tcPr>
            <w:tcW w:w="900" w:type="dxa"/>
          </w:tcPr>
          <w:p w:rsidR="00D705C3" w:rsidRDefault="00D705C3" w:rsidP="009E13E1">
            <w:pPr>
              <w:spacing w:line="360" w:lineRule="auto"/>
              <w:rPr>
                <w:rFonts w:ascii=".VnTime" w:hAnsi=".VnTime"/>
              </w:rPr>
            </w:pPr>
            <w:r>
              <w:rPr>
                <w:rFonts w:ascii=".VnTime" w:hAnsi=".VnTime"/>
              </w:rPr>
              <w:t>100%</w:t>
            </w:r>
          </w:p>
        </w:tc>
        <w:tc>
          <w:tcPr>
            <w:tcW w:w="1620" w:type="dxa"/>
          </w:tcPr>
          <w:p w:rsidR="00D705C3" w:rsidRDefault="00D705C3" w:rsidP="009E13E1">
            <w:pPr>
              <w:spacing w:line="360" w:lineRule="auto"/>
              <w:rPr>
                <w:rFonts w:ascii=".VnTime" w:hAnsi=".VnTime"/>
              </w:rPr>
            </w:pPr>
          </w:p>
        </w:tc>
      </w:tr>
      <w:tr w:rsidR="00D705C3" w:rsidTr="00641B35">
        <w:tc>
          <w:tcPr>
            <w:tcW w:w="712" w:type="dxa"/>
          </w:tcPr>
          <w:p w:rsidR="00D705C3" w:rsidRDefault="00D705C3" w:rsidP="009E13E1">
            <w:pPr>
              <w:spacing w:line="360" w:lineRule="auto"/>
              <w:rPr>
                <w:rFonts w:ascii=".VnTime" w:hAnsi=".VnTime"/>
              </w:rPr>
            </w:pPr>
            <w:r>
              <w:rPr>
                <w:rFonts w:ascii=".VnTime" w:hAnsi=".VnTime"/>
              </w:rPr>
              <w:t>3</w:t>
            </w:r>
          </w:p>
        </w:tc>
        <w:tc>
          <w:tcPr>
            <w:tcW w:w="2520" w:type="dxa"/>
          </w:tcPr>
          <w:p w:rsidR="00D705C3" w:rsidRPr="00641B35" w:rsidRDefault="00641B35" w:rsidP="009E13E1">
            <w:pPr>
              <w:spacing w:line="360" w:lineRule="auto"/>
            </w:pPr>
            <w:r w:rsidRPr="00641B35">
              <w:t>Ô</w:t>
            </w:r>
            <w:r>
              <w:t>ng Cao Minh Tu</w:t>
            </w:r>
            <w:r w:rsidRPr="00641B35">
              <w:t>ấ</w:t>
            </w:r>
            <w:r>
              <w:t>n</w:t>
            </w:r>
          </w:p>
        </w:tc>
        <w:tc>
          <w:tcPr>
            <w:tcW w:w="2520" w:type="dxa"/>
          </w:tcPr>
          <w:p w:rsidR="00D705C3" w:rsidRPr="00641B35" w:rsidRDefault="00641B35" w:rsidP="009E13E1">
            <w:pPr>
              <w:spacing w:line="360" w:lineRule="auto"/>
            </w:pPr>
            <w:r>
              <w:t>U</w:t>
            </w:r>
            <w:r w:rsidRPr="00641B35">
              <w:t>ỷ</w:t>
            </w:r>
            <w:r>
              <w:t xml:space="preserve"> vi</w:t>
            </w:r>
            <w:r w:rsidRPr="00641B35">
              <w:t>ê</w:t>
            </w:r>
            <w:r>
              <w:t>n H</w:t>
            </w:r>
            <w:r w:rsidRPr="00641B35">
              <w:t>Đ</w:t>
            </w:r>
            <w:r>
              <w:t>QT</w:t>
            </w:r>
          </w:p>
        </w:tc>
        <w:tc>
          <w:tcPr>
            <w:tcW w:w="1440" w:type="dxa"/>
          </w:tcPr>
          <w:p w:rsidR="00D705C3" w:rsidRDefault="00D705C3" w:rsidP="009E13E1">
            <w:pPr>
              <w:spacing w:line="360" w:lineRule="auto"/>
              <w:jc w:val="center"/>
              <w:rPr>
                <w:rFonts w:ascii=".VnTime" w:hAnsi=".VnTime"/>
              </w:rPr>
            </w:pPr>
            <w:r>
              <w:rPr>
                <w:rFonts w:ascii=".VnTime" w:hAnsi=".VnTime"/>
              </w:rPr>
              <w:t>1</w:t>
            </w:r>
          </w:p>
        </w:tc>
        <w:tc>
          <w:tcPr>
            <w:tcW w:w="900" w:type="dxa"/>
          </w:tcPr>
          <w:p w:rsidR="00D705C3" w:rsidRDefault="00D705C3" w:rsidP="009E13E1">
            <w:pPr>
              <w:spacing w:line="360" w:lineRule="auto"/>
              <w:rPr>
                <w:rFonts w:ascii=".VnTime" w:hAnsi=".VnTime"/>
              </w:rPr>
            </w:pPr>
            <w:r>
              <w:rPr>
                <w:rFonts w:ascii=".VnTime" w:hAnsi=".VnTime"/>
              </w:rPr>
              <w:t>100%</w:t>
            </w:r>
          </w:p>
        </w:tc>
        <w:tc>
          <w:tcPr>
            <w:tcW w:w="1620" w:type="dxa"/>
          </w:tcPr>
          <w:p w:rsidR="00D705C3" w:rsidRDefault="00D705C3" w:rsidP="009E13E1">
            <w:pPr>
              <w:spacing w:line="360" w:lineRule="auto"/>
              <w:rPr>
                <w:rFonts w:ascii=".VnTime" w:hAnsi=".VnTime"/>
              </w:rPr>
            </w:pPr>
          </w:p>
        </w:tc>
      </w:tr>
      <w:tr w:rsidR="00641B35" w:rsidTr="00641B35">
        <w:tc>
          <w:tcPr>
            <w:tcW w:w="712" w:type="dxa"/>
          </w:tcPr>
          <w:p w:rsidR="00641B35" w:rsidRDefault="00641B35" w:rsidP="009E13E1">
            <w:pPr>
              <w:spacing w:line="360" w:lineRule="auto"/>
              <w:rPr>
                <w:rFonts w:ascii=".VnTime" w:hAnsi=".VnTime"/>
              </w:rPr>
            </w:pPr>
            <w:r>
              <w:rPr>
                <w:rFonts w:ascii=".VnTime" w:hAnsi=".VnTime"/>
              </w:rPr>
              <w:t>4</w:t>
            </w:r>
          </w:p>
        </w:tc>
        <w:tc>
          <w:tcPr>
            <w:tcW w:w="2520" w:type="dxa"/>
          </w:tcPr>
          <w:p w:rsidR="00641B35" w:rsidRPr="00641B35" w:rsidRDefault="00641B35" w:rsidP="009E13E1">
            <w:pPr>
              <w:spacing w:line="360" w:lineRule="auto"/>
            </w:pPr>
            <w:r w:rsidRPr="00641B35">
              <w:t>Ô</w:t>
            </w:r>
            <w:r>
              <w:t>ng V</w:t>
            </w:r>
            <w:r w:rsidRPr="00641B35">
              <w:t>ươ</w:t>
            </w:r>
            <w:r>
              <w:t>ng Ng</w:t>
            </w:r>
            <w:r w:rsidRPr="00641B35">
              <w:t>ọc</w:t>
            </w:r>
            <w:r>
              <w:t xml:space="preserve"> S</w:t>
            </w:r>
            <w:r w:rsidRPr="00641B35">
              <w:t>ơ</w:t>
            </w:r>
            <w:r>
              <w:t>n</w:t>
            </w:r>
          </w:p>
        </w:tc>
        <w:tc>
          <w:tcPr>
            <w:tcW w:w="2520" w:type="dxa"/>
          </w:tcPr>
          <w:p w:rsidR="00641B35" w:rsidRPr="00641B35" w:rsidRDefault="00641B35" w:rsidP="00CB0C36">
            <w:pPr>
              <w:spacing w:line="360" w:lineRule="auto"/>
            </w:pPr>
            <w:r>
              <w:t>U</w:t>
            </w:r>
            <w:r w:rsidRPr="00641B35">
              <w:t>ỷ</w:t>
            </w:r>
            <w:r>
              <w:t xml:space="preserve"> vi</w:t>
            </w:r>
            <w:r w:rsidRPr="00641B35">
              <w:t>ê</w:t>
            </w:r>
            <w:r>
              <w:t>n H</w:t>
            </w:r>
            <w:r w:rsidRPr="00641B35">
              <w:t>Đ</w:t>
            </w:r>
            <w:r>
              <w:t>QT</w:t>
            </w:r>
          </w:p>
        </w:tc>
        <w:tc>
          <w:tcPr>
            <w:tcW w:w="1440" w:type="dxa"/>
          </w:tcPr>
          <w:p w:rsidR="00641B35" w:rsidRDefault="00641B35" w:rsidP="009E13E1">
            <w:pPr>
              <w:spacing w:line="360" w:lineRule="auto"/>
              <w:jc w:val="center"/>
              <w:rPr>
                <w:rFonts w:ascii=".VnTime" w:hAnsi=".VnTime"/>
              </w:rPr>
            </w:pPr>
            <w:r>
              <w:rPr>
                <w:rFonts w:ascii=".VnTime" w:hAnsi=".VnTime"/>
              </w:rPr>
              <w:t>1</w:t>
            </w:r>
          </w:p>
        </w:tc>
        <w:tc>
          <w:tcPr>
            <w:tcW w:w="900" w:type="dxa"/>
          </w:tcPr>
          <w:p w:rsidR="00641B35" w:rsidRDefault="00641B35" w:rsidP="009E13E1">
            <w:pPr>
              <w:spacing w:line="360" w:lineRule="auto"/>
              <w:rPr>
                <w:rFonts w:ascii=".VnTime" w:hAnsi=".VnTime"/>
              </w:rPr>
            </w:pPr>
            <w:r>
              <w:rPr>
                <w:rFonts w:ascii=".VnTime" w:hAnsi=".VnTime"/>
              </w:rPr>
              <w:t>100%</w:t>
            </w:r>
          </w:p>
        </w:tc>
        <w:tc>
          <w:tcPr>
            <w:tcW w:w="1620" w:type="dxa"/>
          </w:tcPr>
          <w:p w:rsidR="00641B35" w:rsidRDefault="00641B35" w:rsidP="009E13E1">
            <w:pPr>
              <w:spacing w:line="360" w:lineRule="auto"/>
              <w:rPr>
                <w:rFonts w:ascii=".VnTime" w:hAnsi=".VnTime"/>
              </w:rPr>
            </w:pPr>
          </w:p>
        </w:tc>
      </w:tr>
      <w:tr w:rsidR="00641B35" w:rsidTr="00641B35">
        <w:tc>
          <w:tcPr>
            <w:tcW w:w="712" w:type="dxa"/>
          </w:tcPr>
          <w:p w:rsidR="00641B35" w:rsidRDefault="00641B35" w:rsidP="009E13E1">
            <w:pPr>
              <w:spacing w:line="360" w:lineRule="auto"/>
              <w:rPr>
                <w:rFonts w:ascii=".VnTime" w:hAnsi=".VnTime"/>
              </w:rPr>
            </w:pPr>
            <w:r>
              <w:rPr>
                <w:rFonts w:ascii=".VnTime" w:hAnsi=".VnTime"/>
              </w:rPr>
              <w:t>5</w:t>
            </w:r>
          </w:p>
        </w:tc>
        <w:tc>
          <w:tcPr>
            <w:tcW w:w="2520" w:type="dxa"/>
          </w:tcPr>
          <w:p w:rsidR="00641B35" w:rsidRPr="00641B35" w:rsidRDefault="00641B35" w:rsidP="009E13E1">
            <w:pPr>
              <w:spacing w:line="360" w:lineRule="auto"/>
            </w:pPr>
            <w:r w:rsidRPr="00641B35">
              <w:t>Ô</w:t>
            </w:r>
            <w:r>
              <w:t>ng Mai Xu</w:t>
            </w:r>
            <w:r w:rsidRPr="00641B35">
              <w:t>â</w:t>
            </w:r>
            <w:r>
              <w:t>n Ngo</w:t>
            </w:r>
            <w:r w:rsidRPr="00641B35">
              <w:t>ạt</w:t>
            </w:r>
          </w:p>
        </w:tc>
        <w:tc>
          <w:tcPr>
            <w:tcW w:w="2520" w:type="dxa"/>
          </w:tcPr>
          <w:p w:rsidR="00641B35" w:rsidRPr="00641B35" w:rsidRDefault="00641B35" w:rsidP="00CB0C36">
            <w:pPr>
              <w:spacing w:line="360" w:lineRule="auto"/>
            </w:pPr>
            <w:r>
              <w:t>U</w:t>
            </w:r>
            <w:r w:rsidRPr="00641B35">
              <w:t>ỷ</w:t>
            </w:r>
            <w:r>
              <w:t xml:space="preserve"> vi</w:t>
            </w:r>
            <w:r w:rsidRPr="00641B35">
              <w:t>ê</w:t>
            </w:r>
            <w:r>
              <w:t>n H</w:t>
            </w:r>
            <w:r w:rsidRPr="00641B35">
              <w:t>Đ</w:t>
            </w:r>
            <w:r>
              <w:t>QT</w:t>
            </w:r>
          </w:p>
        </w:tc>
        <w:tc>
          <w:tcPr>
            <w:tcW w:w="1440" w:type="dxa"/>
          </w:tcPr>
          <w:p w:rsidR="00641B35" w:rsidRDefault="00641B35" w:rsidP="009E13E1">
            <w:pPr>
              <w:spacing w:line="360" w:lineRule="auto"/>
              <w:jc w:val="center"/>
              <w:rPr>
                <w:rFonts w:ascii=".VnTime" w:hAnsi=".VnTime"/>
              </w:rPr>
            </w:pPr>
            <w:r>
              <w:rPr>
                <w:rFonts w:ascii=".VnTime" w:hAnsi=".VnTime"/>
              </w:rPr>
              <w:t>1</w:t>
            </w:r>
          </w:p>
        </w:tc>
        <w:tc>
          <w:tcPr>
            <w:tcW w:w="900" w:type="dxa"/>
          </w:tcPr>
          <w:p w:rsidR="00641B35" w:rsidRDefault="00641B35" w:rsidP="009E13E1">
            <w:pPr>
              <w:spacing w:line="360" w:lineRule="auto"/>
              <w:rPr>
                <w:rFonts w:ascii=".VnTime" w:hAnsi=".VnTime"/>
              </w:rPr>
            </w:pPr>
            <w:r>
              <w:rPr>
                <w:rFonts w:ascii=".VnTime" w:hAnsi=".VnTime"/>
              </w:rPr>
              <w:t>100%</w:t>
            </w:r>
          </w:p>
        </w:tc>
        <w:tc>
          <w:tcPr>
            <w:tcW w:w="1620" w:type="dxa"/>
          </w:tcPr>
          <w:p w:rsidR="00641B35" w:rsidRDefault="00641B35" w:rsidP="009E13E1">
            <w:pPr>
              <w:spacing w:line="360" w:lineRule="auto"/>
              <w:rPr>
                <w:rFonts w:ascii=".VnTime" w:hAnsi=".VnTime"/>
              </w:rPr>
            </w:pPr>
          </w:p>
        </w:tc>
      </w:tr>
      <w:tr w:rsidR="00641B35" w:rsidTr="00641B35">
        <w:tc>
          <w:tcPr>
            <w:tcW w:w="712" w:type="dxa"/>
          </w:tcPr>
          <w:p w:rsidR="00641B35" w:rsidRDefault="00641B35" w:rsidP="009E13E1">
            <w:pPr>
              <w:spacing w:line="360" w:lineRule="auto"/>
              <w:rPr>
                <w:rFonts w:ascii=".VnTime" w:hAnsi=".VnTime"/>
              </w:rPr>
            </w:pPr>
            <w:r>
              <w:rPr>
                <w:rFonts w:ascii=".VnTime" w:hAnsi=".VnTime"/>
              </w:rPr>
              <w:t>6</w:t>
            </w:r>
          </w:p>
        </w:tc>
        <w:tc>
          <w:tcPr>
            <w:tcW w:w="2520" w:type="dxa"/>
          </w:tcPr>
          <w:p w:rsidR="00641B35" w:rsidRPr="00641B35" w:rsidRDefault="00641B35" w:rsidP="009E13E1">
            <w:pPr>
              <w:spacing w:line="360" w:lineRule="auto"/>
            </w:pPr>
            <w:r>
              <w:t>B</w:t>
            </w:r>
            <w:r w:rsidRPr="00641B35">
              <w:t>à</w:t>
            </w:r>
            <w:r>
              <w:t xml:space="preserve"> Tr</w:t>
            </w:r>
            <w:r w:rsidRPr="00641B35">
              <w:t>ầ</w:t>
            </w:r>
            <w:r>
              <w:t>n Th</w:t>
            </w:r>
            <w:r w:rsidRPr="00641B35">
              <w:t>ị</w:t>
            </w:r>
            <w:r>
              <w:t xml:space="preserve"> Kim Lan</w:t>
            </w:r>
          </w:p>
        </w:tc>
        <w:tc>
          <w:tcPr>
            <w:tcW w:w="2520" w:type="dxa"/>
          </w:tcPr>
          <w:p w:rsidR="00641B35" w:rsidRPr="00641B35" w:rsidRDefault="00641B35" w:rsidP="00CB0C36">
            <w:pPr>
              <w:spacing w:line="360" w:lineRule="auto"/>
            </w:pPr>
            <w:r>
              <w:t>U</w:t>
            </w:r>
            <w:r w:rsidRPr="00641B35">
              <w:t>ỷ</w:t>
            </w:r>
            <w:r>
              <w:t xml:space="preserve"> vi</w:t>
            </w:r>
            <w:r w:rsidRPr="00641B35">
              <w:t>ê</w:t>
            </w:r>
            <w:r>
              <w:t>n H</w:t>
            </w:r>
            <w:r w:rsidRPr="00641B35">
              <w:t>Đ</w:t>
            </w:r>
            <w:r>
              <w:t>QT</w:t>
            </w:r>
          </w:p>
        </w:tc>
        <w:tc>
          <w:tcPr>
            <w:tcW w:w="1440" w:type="dxa"/>
          </w:tcPr>
          <w:p w:rsidR="00641B35" w:rsidRDefault="00641B35" w:rsidP="009E13E1">
            <w:pPr>
              <w:spacing w:line="360" w:lineRule="auto"/>
              <w:jc w:val="center"/>
              <w:rPr>
                <w:rFonts w:ascii=".VnTime" w:hAnsi=".VnTime"/>
              </w:rPr>
            </w:pPr>
            <w:r>
              <w:rPr>
                <w:rFonts w:ascii=".VnTime" w:hAnsi=".VnTime"/>
              </w:rPr>
              <w:t>1</w:t>
            </w:r>
          </w:p>
        </w:tc>
        <w:tc>
          <w:tcPr>
            <w:tcW w:w="900" w:type="dxa"/>
          </w:tcPr>
          <w:p w:rsidR="00641B35" w:rsidRDefault="00641B35" w:rsidP="009E13E1">
            <w:pPr>
              <w:spacing w:line="360" w:lineRule="auto"/>
              <w:rPr>
                <w:rFonts w:ascii=".VnTime" w:hAnsi=".VnTime"/>
              </w:rPr>
            </w:pPr>
            <w:r>
              <w:rPr>
                <w:rFonts w:ascii=".VnTime" w:hAnsi=".VnTime"/>
              </w:rPr>
              <w:t>100%</w:t>
            </w:r>
          </w:p>
        </w:tc>
        <w:tc>
          <w:tcPr>
            <w:tcW w:w="1620" w:type="dxa"/>
          </w:tcPr>
          <w:p w:rsidR="00641B35" w:rsidRDefault="00641B35" w:rsidP="009E13E1">
            <w:pPr>
              <w:spacing w:line="360" w:lineRule="auto"/>
              <w:rPr>
                <w:rFonts w:ascii=".VnTime" w:hAnsi=".VnTime"/>
              </w:rPr>
            </w:pPr>
          </w:p>
        </w:tc>
      </w:tr>
    </w:tbl>
    <w:p w:rsidR="00D705C3" w:rsidRDefault="00D705C3" w:rsidP="00D705C3">
      <w:pPr>
        <w:spacing w:line="360" w:lineRule="auto"/>
        <w:rPr>
          <w:rFonts w:ascii=".VnTime" w:hAnsi=".VnTime"/>
        </w:rPr>
      </w:pPr>
    </w:p>
    <w:p w:rsidR="00D705C3" w:rsidRPr="00641B35" w:rsidRDefault="00641B35" w:rsidP="00641B35">
      <w:pPr>
        <w:numPr>
          <w:ilvl w:val="0"/>
          <w:numId w:val="2"/>
        </w:numPr>
        <w:spacing w:line="360" w:lineRule="auto"/>
        <w:rPr>
          <w:rFonts w:ascii=".VnTime" w:hAnsi=".VnTime"/>
        </w:rPr>
      </w:pPr>
      <w:r w:rsidRPr="00641B35">
        <w:t>Hoạt động giám sát của HĐQT đối với Giám đốc:</w:t>
      </w:r>
    </w:p>
    <w:p w:rsidR="00D705C3" w:rsidRDefault="00641B35" w:rsidP="00D705C3">
      <w:pPr>
        <w:spacing w:line="360" w:lineRule="auto"/>
        <w:jc w:val="both"/>
        <w:rPr>
          <w:rFonts w:ascii=".VnTime" w:hAnsi=".VnTime"/>
        </w:rPr>
      </w:pPr>
      <w:r>
        <w:t>H</w:t>
      </w:r>
      <w:r w:rsidRPr="00641B35">
        <w:t>ội</w:t>
      </w:r>
      <w:r>
        <w:t xml:space="preserve"> </w:t>
      </w:r>
      <w:r w:rsidRPr="00641B35">
        <w:t>đồ</w:t>
      </w:r>
      <w:r>
        <w:t>ng qu</w:t>
      </w:r>
      <w:r w:rsidRPr="00641B35">
        <w:t>ả</w:t>
      </w:r>
      <w:r>
        <w:t>n tr</w:t>
      </w:r>
      <w:r w:rsidRPr="00641B35">
        <w:t>ị</w:t>
      </w:r>
      <w:r>
        <w:t xml:space="preserve"> h</w:t>
      </w:r>
      <w:r w:rsidRPr="00641B35">
        <w:t>ọp</w:t>
      </w:r>
      <w:r>
        <w:t xml:space="preserve"> </w:t>
      </w:r>
      <w:r w:rsidRPr="00641B35">
        <w:t>định</w:t>
      </w:r>
      <w:r>
        <w:t xml:space="preserve"> k</w:t>
      </w:r>
      <w:r w:rsidRPr="00641B35">
        <w:t>ỳ</w:t>
      </w:r>
      <w:r>
        <w:t xml:space="preserve"> 03 th</w:t>
      </w:r>
      <w:r w:rsidRPr="00641B35">
        <w:t>á</w:t>
      </w:r>
      <w:r>
        <w:t>ng /l</w:t>
      </w:r>
      <w:r w:rsidRPr="00641B35">
        <w:t>ầ</w:t>
      </w:r>
      <w:r>
        <w:t>n, t</w:t>
      </w:r>
      <w:r w:rsidRPr="00641B35">
        <w:t>ổ</w:t>
      </w:r>
      <w:r>
        <w:t>ng k</w:t>
      </w:r>
      <w:r w:rsidRPr="00641B35">
        <w:t>ết</w:t>
      </w:r>
      <w:r>
        <w:t xml:space="preserve"> c</w:t>
      </w:r>
      <w:r w:rsidRPr="00641B35">
        <w:t>ô</w:t>
      </w:r>
      <w:r>
        <w:t>ng t</w:t>
      </w:r>
      <w:r w:rsidRPr="00641B35">
        <w:t>ác</w:t>
      </w:r>
      <w:r>
        <w:t xml:space="preserve"> </w:t>
      </w:r>
      <w:r w:rsidR="005901B0">
        <w:t>ho</w:t>
      </w:r>
      <w:r w:rsidR="005901B0" w:rsidRPr="005901B0">
        <w:t>ạt</w:t>
      </w:r>
      <w:r w:rsidR="005901B0">
        <w:t xml:space="preserve"> </w:t>
      </w:r>
      <w:r w:rsidR="005901B0" w:rsidRPr="005901B0">
        <w:t>động</w:t>
      </w:r>
      <w:r w:rsidR="005901B0">
        <w:t xml:space="preserve"> s</w:t>
      </w:r>
      <w:r w:rsidR="005901B0" w:rsidRPr="005901B0">
        <w:t>ả</w:t>
      </w:r>
      <w:r w:rsidR="005901B0">
        <w:t>n xu</w:t>
      </w:r>
      <w:r w:rsidR="005901B0" w:rsidRPr="005901B0">
        <w:t>ấ</w:t>
      </w:r>
      <w:r w:rsidR="005901B0">
        <w:t>t kinh doanh trong qu</w:t>
      </w:r>
      <w:r w:rsidR="005901B0" w:rsidRPr="005901B0">
        <w:t>ý</w:t>
      </w:r>
      <w:r w:rsidR="005901B0">
        <w:t xml:space="preserve"> tr</w:t>
      </w:r>
      <w:r w:rsidR="005901B0" w:rsidRPr="005901B0">
        <w:t>ước</w:t>
      </w:r>
      <w:r w:rsidR="005901B0">
        <w:t xml:space="preserve"> v</w:t>
      </w:r>
      <w:r w:rsidR="005901B0" w:rsidRPr="005901B0">
        <w:t>à</w:t>
      </w:r>
      <w:r w:rsidR="005901B0">
        <w:t xml:space="preserve"> </w:t>
      </w:r>
      <w:r w:rsidR="005901B0" w:rsidRPr="005901B0">
        <w:t>đư</w:t>
      </w:r>
      <w:r w:rsidR="005901B0">
        <w:t>a ra ph</w:t>
      </w:r>
      <w:r w:rsidR="005901B0" w:rsidRPr="005901B0">
        <w:t>ươ</w:t>
      </w:r>
      <w:r w:rsidR="005901B0">
        <w:t>ng h</w:t>
      </w:r>
      <w:r w:rsidR="005901B0" w:rsidRPr="005901B0">
        <w:t>ướ</w:t>
      </w:r>
      <w:r w:rsidR="005901B0">
        <w:t>ng k</w:t>
      </w:r>
      <w:r w:rsidR="005901B0" w:rsidRPr="005901B0">
        <w:t>ế</w:t>
      </w:r>
      <w:r w:rsidR="005901B0">
        <w:t xml:space="preserve"> ho</w:t>
      </w:r>
      <w:r w:rsidR="005901B0" w:rsidRPr="005901B0">
        <w:t>ạch</w:t>
      </w:r>
      <w:r w:rsidR="005901B0">
        <w:t xml:space="preserve"> cho qu</w:t>
      </w:r>
      <w:r w:rsidR="005901B0" w:rsidRPr="005901B0">
        <w:t>ý</w:t>
      </w:r>
      <w:r w:rsidR="005901B0">
        <w:t xml:space="preserve"> sau, ch</w:t>
      </w:r>
      <w:r w:rsidR="005901B0" w:rsidRPr="005901B0">
        <w:t>ỉ</w:t>
      </w:r>
      <w:r w:rsidR="005901B0">
        <w:t xml:space="preserve"> </w:t>
      </w:r>
      <w:r w:rsidR="005901B0" w:rsidRPr="005901B0">
        <w:t>đạo</w:t>
      </w:r>
      <w:r w:rsidR="005901B0">
        <w:t xml:space="preserve"> c</w:t>
      </w:r>
      <w:r w:rsidR="005901B0" w:rsidRPr="005901B0">
        <w:t>ô</w:t>
      </w:r>
      <w:r w:rsidR="005901B0">
        <w:t>ng t</w:t>
      </w:r>
      <w:r w:rsidR="005901B0" w:rsidRPr="005901B0">
        <w:t>ác</w:t>
      </w:r>
      <w:r w:rsidR="005901B0">
        <w:t xml:space="preserve"> </w:t>
      </w:r>
      <w:r w:rsidR="005901B0" w:rsidRPr="005901B0">
        <w:t>đ</w:t>
      </w:r>
      <w:r w:rsidR="005901B0">
        <w:t>i</w:t>
      </w:r>
      <w:r w:rsidR="005901B0" w:rsidRPr="005901B0">
        <w:t>ề</w:t>
      </w:r>
      <w:r w:rsidR="005901B0">
        <w:t>u h</w:t>
      </w:r>
      <w:r w:rsidR="005901B0" w:rsidRPr="005901B0">
        <w:t>à</w:t>
      </w:r>
      <w:r w:rsidR="005901B0">
        <w:t>nh trong c</w:t>
      </w:r>
      <w:r w:rsidR="005901B0" w:rsidRPr="005901B0">
        <w:t>ác</w:t>
      </w:r>
      <w:r w:rsidR="005901B0">
        <w:t xml:space="preserve"> l</w:t>
      </w:r>
      <w:r w:rsidR="005901B0" w:rsidRPr="005901B0">
        <w:t>ĩ</w:t>
      </w:r>
      <w:r w:rsidR="005901B0">
        <w:t>nh v</w:t>
      </w:r>
      <w:r w:rsidR="005901B0" w:rsidRPr="005901B0">
        <w:t>ực</w:t>
      </w:r>
      <w:r w:rsidR="005901B0">
        <w:t xml:space="preserve"> kinh doanh, s</w:t>
      </w:r>
      <w:r w:rsidR="005901B0" w:rsidRPr="005901B0">
        <w:t>ửa</w:t>
      </w:r>
      <w:r w:rsidR="005901B0">
        <w:t xml:space="preserve"> ch</w:t>
      </w:r>
      <w:r w:rsidR="005901B0" w:rsidRPr="005901B0">
        <w:t>ữa</w:t>
      </w:r>
      <w:r w:rsidR="005901B0">
        <w:t>, an to</w:t>
      </w:r>
      <w:r w:rsidR="005901B0" w:rsidRPr="005901B0">
        <w:t>à</w:t>
      </w:r>
      <w:r w:rsidR="005901B0">
        <w:t>n h</w:t>
      </w:r>
      <w:r w:rsidR="005901B0" w:rsidRPr="005901B0">
        <w:t>à</w:t>
      </w:r>
      <w:r w:rsidR="005901B0">
        <w:t>ng h</w:t>
      </w:r>
      <w:r w:rsidR="005901B0" w:rsidRPr="005901B0">
        <w:t>ả</w:t>
      </w:r>
      <w:r w:rsidR="005901B0">
        <w:t>i, t</w:t>
      </w:r>
      <w:r w:rsidR="005901B0" w:rsidRPr="005901B0">
        <w:t>à</w:t>
      </w:r>
      <w:r w:rsidR="005901B0">
        <w:t>i ch</w:t>
      </w:r>
      <w:r w:rsidR="005901B0" w:rsidRPr="005901B0">
        <w:t>í</w:t>
      </w:r>
      <w:r w:rsidR="005901B0">
        <w:t>nh v</w:t>
      </w:r>
      <w:r w:rsidR="005901B0" w:rsidRPr="005901B0">
        <w:t>à</w:t>
      </w:r>
      <w:r w:rsidR="005901B0">
        <w:t xml:space="preserve"> nh</w:t>
      </w:r>
      <w:r w:rsidR="005901B0" w:rsidRPr="005901B0">
        <w:t>â</w:t>
      </w:r>
      <w:r w:rsidR="005901B0">
        <w:t>n s</w:t>
      </w:r>
      <w:r w:rsidR="005901B0" w:rsidRPr="005901B0">
        <w:t>ự</w:t>
      </w:r>
      <w:r w:rsidR="005901B0">
        <w:t xml:space="preserve">. </w:t>
      </w:r>
    </w:p>
    <w:p w:rsidR="00D705C3" w:rsidRDefault="00D705C3" w:rsidP="00D705C3">
      <w:pPr>
        <w:spacing w:line="360" w:lineRule="auto"/>
        <w:jc w:val="both"/>
        <w:rPr>
          <w:rFonts w:ascii=".VnTime" w:hAnsi=".VnTime"/>
        </w:rPr>
      </w:pPr>
    </w:p>
    <w:p w:rsidR="00D705C3" w:rsidRPr="00B05106" w:rsidRDefault="005901B0" w:rsidP="00D705C3">
      <w:pPr>
        <w:spacing w:line="360" w:lineRule="auto"/>
        <w:jc w:val="both"/>
        <w:rPr>
          <w:rFonts w:ascii=".VnTime" w:hAnsi=".VnTime"/>
          <w:b/>
        </w:rPr>
      </w:pPr>
      <w:r>
        <w:rPr>
          <w:b/>
        </w:rPr>
        <w:t>II) C</w:t>
      </w:r>
      <w:r w:rsidRPr="005901B0">
        <w:rPr>
          <w:b/>
        </w:rPr>
        <w:t>ác</w:t>
      </w:r>
      <w:r>
        <w:rPr>
          <w:b/>
        </w:rPr>
        <w:t xml:space="preserve"> ngh</w:t>
      </w:r>
      <w:r w:rsidRPr="005901B0">
        <w:rPr>
          <w:b/>
        </w:rPr>
        <w:t>ị</w:t>
      </w:r>
      <w:r>
        <w:rPr>
          <w:b/>
        </w:rPr>
        <w:t xml:space="preserve"> quy</w:t>
      </w:r>
      <w:r w:rsidRPr="005901B0">
        <w:rPr>
          <w:b/>
        </w:rPr>
        <w:t>ết</w:t>
      </w:r>
      <w:r w:rsidR="00041CA4">
        <w:rPr>
          <w:b/>
        </w:rPr>
        <w:t>/Quy</w:t>
      </w:r>
      <w:r w:rsidR="00041CA4" w:rsidRPr="00041CA4">
        <w:rPr>
          <w:b/>
        </w:rPr>
        <w:t>ết</w:t>
      </w:r>
      <w:r w:rsidR="00041CA4">
        <w:rPr>
          <w:b/>
        </w:rPr>
        <w:t xml:space="preserve"> </w:t>
      </w:r>
      <w:r w:rsidR="00041CA4" w:rsidRPr="00041CA4">
        <w:rPr>
          <w:b/>
        </w:rPr>
        <w:t>định</w:t>
      </w:r>
      <w:r>
        <w:rPr>
          <w:b/>
        </w:rPr>
        <w:t xml:space="preserve"> c</w:t>
      </w:r>
      <w:r w:rsidRPr="005901B0">
        <w:rPr>
          <w:b/>
        </w:rPr>
        <w:t>ủa</w:t>
      </w:r>
      <w:r>
        <w:rPr>
          <w:b/>
        </w:rPr>
        <w:t xml:space="preserve"> H</w:t>
      </w:r>
      <w:r w:rsidRPr="005901B0">
        <w:rPr>
          <w:b/>
        </w:rPr>
        <w:t>ội</w:t>
      </w:r>
      <w:r>
        <w:rPr>
          <w:b/>
        </w:rPr>
        <w:t xml:space="preserve"> </w:t>
      </w:r>
      <w:r w:rsidRPr="005901B0">
        <w:rPr>
          <w:b/>
        </w:rPr>
        <w:t>đồ</w:t>
      </w:r>
      <w:r>
        <w:rPr>
          <w:b/>
        </w:rPr>
        <w:t>ng qu</w:t>
      </w:r>
      <w:r w:rsidRPr="005901B0">
        <w:rPr>
          <w:b/>
        </w:rPr>
        <w:t>ả</w:t>
      </w:r>
      <w:r>
        <w:rPr>
          <w:b/>
        </w:rPr>
        <w:t>n tr</w:t>
      </w:r>
      <w:r w:rsidRPr="005901B0">
        <w:rPr>
          <w:b/>
        </w:rPr>
        <w:t>ị</w:t>
      </w:r>
      <w:r w:rsidR="00D705C3" w:rsidRPr="00B05106">
        <w:rPr>
          <w:rFonts w:ascii=".VnTime" w:hAnsi=".VnTime"/>
          <w:b/>
        </w:rPr>
        <w:t>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12"/>
        <w:gridCol w:w="2340"/>
        <w:gridCol w:w="1620"/>
        <w:gridCol w:w="4680"/>
      </w:tblGrid>
      <w:tr w:rsidR="00D705C3" w:rsidRPr="00B05106" w:rsidTr="00105A5A">
        <w:tc>
          <w:tcPr>
            <w:tcW w:w="712" w:type="dxa"/>
          </w:tcPr>
          <w:p w:rsidR="00D705C3" w:rsidRPr="00B05106" w:rsidRDefault="005901B0" w:rsidP="009E13E1">
            <w:pPr>
              <w:spacing w:line="360" w:lineRule="auto"/>
              <w:jc w:val="center"/>
              <w:rPr>
                <w:rFonts w:ascii=".VnTime" w:hAnsi=".VnTime"/>
                <w:b/>
              </w:rPr>
            </w:pPr>
            <w:r>
              <w:rPr>
                <w:b/>
              </w:rPr>
              <w:t>STT</w:t>
            </w:r>
          </w:p>
        </w:tc>
        <w:tc>
          <w:tcPr>
            <w:tcW w:w="2340" w:type="dxa"/>
          </w:tcPr>
          <w:p w:rsidR="00D705C3" w:rsidRPr="00B05106" w:rsidRDefault="005901B0" w:rsidP="009E13E1">
            <w:pPr>
              <w:spacing w:line="360" w:lineRule="auto"/>
              <w:jc w:val="center"/>
              <w:rPr>
                <w:rFonts w:ascii=".VnTime" w:hAnsi=".VnTime"/>
                <w:b/>
              </w:rPr>
            </w:pPr>
            <w:r>
              <w:rPr>
                <w:b/>
              </w:rPr>
              <w:t>S</w:t>
            </w:r>
            <w:r w:rsidRPr="005901B0">
              <w:rPr>
                <w:b/>
              </w:rPr>
              <w:t>ố</w:t>
            </w:r>
            <w:r>
              <w:rPr>
                <w:b/>
              </w:rPr>
              <w:t xml:space="preserve"> ngh</w:t>
            </w:r>
            <w:r w:rsidRPr="005901B0">
              <w:rPr>
                <w:b/>
              </w:rPr>
              <w:t>ị</w:t>
            </w:r>
            <w:r>
              <w:rPr>
                <w:b/>
              </w:rPr>
              <w:t xml:space="preserve"> quy</w:t>
            </w:r>
            <w:r w:rsidRPr="005901B0">
              <w:rPr>
                <w:b/>
              </w:rPr>
              <w:t>ết</w:t>
            </w:r>
          </w:p>
        </w:tc>
        <w:tc>
          <w:tcPr>
            <w:tcW w:w="1620" w:type="dxa"/>
          </w:tcPr>
          <w:p w:rsidR="00D705C3" w:rsidRPr="00B05106" w:rsidRDefault="005901B0" w:rsidP="009E13E1">
            <w:pPr>
              <w:spacing w:line="360" w:lineRule="auto"/>
              <w:jc w:val="center"/>
              <w:rPr>
                <w:rFonts w:ascii=".VnTime" w:hAnsi=".VnTime"/>
                <w:b/>
              </w:rPr>
            </w:pPr>
            <w:r>
              <w:rPr>
                <w:b/>
              </w:rPr>
              <w:t>Ng</w:t>
            </w:r>
            <w:r w:rsidRPr="005901B0">
              <w:rPr>
                <w:b/>
              </w:rPr>
              <w:t>à</w:t>
            </w:r>
            <w:r>
              <w:rPr>
                <w:b/>
              </w:rPr>
              <w:t>y</w:t>
            </w:r>
          </w:p>
        </w:tc>
        <w:tc>
          <w:tcPr>
            <w:tcW w:w="4680" w:type="dxa"/>
          </w:tcPr>
          <w:p w:rsidR="00D705C3" w:rsidRPr="00B05106" w:rsidRDefault="005901B0" w:rsidP="009E13E1">
            <w:pPr>
              <w:spacing w:line="360" w:lineRule="auto"/>
              <w:jc w:val="center"/>
              <w:rPr>
                <w:rFonts w:ascii=".VnTime" w:hAnsi=".VnTime"/>
                <w:b/>
              </w:rPr>
            </w:pPr>
            <w:r>
              <w:rPr>
                <w:b/>
              </w:rPr>
              <w:t>N</w:t>
            </w:r>
            <w:r w:rsidRPr="005901B0">
              <w:rPr>
                <w:b/>
              </w:rPr>
              <w:t>ội</w:t>
            </w:r>
            <w:r>
              <w:rPr>
                <w:b/>
              </w:rPr>
              <w:t xml:space="preserve"> dung</w:t>
            </w:r>
          </w:p>
        </w:tc>
      </w:tr>
      <w:tr w:rsidR="00D705C3" w:rsidTr="00105A5A">
        <w:tc>
          <w:tcPr>
            <w:tcW w:w="712" w:type="dxa"/>
          </w:tcPr>
          <w:p w:rsidR="00D705C3" w:rsidRDefault="00D705C3" w:rsidP="009E13E1">
            <w:pPr>
              <w:spacing w:line="360" w:lineRule="auto"/>
              <w:jc w:val="both"/>
              <w:rPr>
                <w:rFonts w:ascii=".VnTime" w:hAnsi=".VnTime"/>
              </w:rPr>
            </w:pPr>
            <w:r>
              <w:rPr>
                <w:rFonts w:ascii=".VnTime" w:hAnsi=".VnTime"/>
              </w:rPr>
              <w:t>1</w:t>
            </w:r>
          </w:p>
        </w:tc>
        <w:tc>
          <w:tcPr>
            <w:tcW w:w="2340" w:type="dxa"/>
          </w:tcPr>
          <w:p w:rsidR="00D705C3" w:rsidRPr="005901B0" w:rsidRDefault="00983104" w:rsidP="009E13E1">
            <w:pPr>
              <w:spacing w:line="360" w:lineRule="auto"/>
              <w:jc w:val="both"/>
            </w:pPr>
            <w:r w:rsidRPr="005901B0">
              <w:t>01/2012</w:t>
            </w:r>
            <w:r w:rsidR="005901B0">
              <w:t>-BBH-H</w:t>
            </w:r>
            <w:r w:rsidR="005901B0" w:rsidRPr="005901B0">
              <w:t>Đ</w:t>
            </w:r>
            <w:r w:rsidR="00D705C3" w:rsidRPr="005901B0">
              <w:t>QT</w:t>
            </w:r>
          </w:p>
        </w:tc>
        <w:tc>
          <w:tcPr>
            <w:tcW w:w="1620" w:type="dxa"/>
          </w:tcPr>
          <w:p w:rsidR="00D705C3" w:rsidRDefault="00983104" w:rsidP="009E13E1">
            <w:pPr>
              <w:spacing w:line="360" w:lineRule="auto"/>
              <w:jc w:val="both"/>
              <w:rPr>
                <w:rFonts w:ascii=".VnTime" w:hAnsi=".VnTime"/>
              </w:rPr>
            </w:pPr>
            <w:r>
              <w:rPr>
                <w:rFonts w:ascii=".VnTime" w:hAnsi=".VnTime"/>
              </w:rPr>
              <w:t>23</w:t>
            </w:r>
            <w:r w:rsidR="00D705C3">
              <w:rPr>
                <w:rFonts w:ascii=".VnTime" w:hAnsi=".VnTime"/>
              </w:rPr>
              <w:t>/0</w:t>
            </w:r>
            <w:r>
              <w:rPr>
                <w:rFonts w:ascii=".VnTime" w:hAnsi=".VnTime"/>
              </w:rPr>
              <w:t>2</w:t>
            </w:r>
            <w:r w:rsidR="00D705C3">
              <w:rPr>
                <w:rFonts w:ascii=".VnTime" w:hAnsi=".VnTime"/>
              </w:rPr>
              <w:t>/201</w:t>
            </w:r>
            <w:r>
              <w:rPr>
                <w:rFonts w:ascii=".VnTime" w:hAnsi=".VnTime"/>
              </w:rPr>
              <w:t>2</w:t>
            </w:r>
          </w:p>
        </w:tc>
        <w:tc>
          <w:tcPr>
            <w:tcW w:w="4680" w:type="dxa"/>
          </w:tcPr>
          <w:p w:rsidR="00D705C3" w:rsidRDefault="005901B0" w:rsidP="009E13E1">
            <w:pPr>
              <w:spacing w:line="360" w:lineRule="auto"/>
              <w:jc w:val="both"/>
              <w:rPr>
                <w:rFonts w:ascii=".VnTime" w:hAnsi=".VnTime"/>
              </w:rPr>
            </w:pPr>
            <w:r>
              <w:t>T</w:t>
            </w:r>
            <w:r w:rsidRPr="005901B0">
              <w:t>ổ</w:t>
            </w:r>
            <w:r>
              <w:t>ng k</w:t>
            </w:r>
            <w:r w:rsidRPr="005901B0">
              <w:t>ế</w:t>
            </w:r>
            <w:r>
              <w:t>t ho</w:t>
            </w:r>
            <w:r w:rsidRPr="005901B0">
              <w:t>ạt</w:t>
            </w:r>
            <w:r>
              <w:t xml:space="preserve"> </w:t>
            </w:r>
            <w:r w:rsidRPr="005901B0">
              <w:t>động</w:t>
            </w:r>
            <w:r>
              <w:t xml:space="preserve"> </w:t>
            </w:r>
            <w:r w:rsidR="00041CA4">
              <w:t>s</w:t>
            </w:r>
            <w:r w:rsidR="00041CA4" w:rsidRPr="00041CA4">
              <w:t>ả</w:t>
            </w:r>
            <w:r w:rsidR="00041CA4">
              <w:t>n xu</w:t>
            </w:r>
            <w:r w:rsidR="00041CA4" w:rsidRPr="00041CA4">
              <w:t>ấ</w:t>
            </w:r>
            <w:r w:rsidR="00041CA4">
              <w:t>t kinh doanh n</w:t>
            </w:r>
            <w:r w:rsidR="00041CA4" w:rsidRPr="00041CA4">
              <w:t>ă</w:t>
            </w:r>
            <w:r w:rsidR="00041CA4">
              <w:t>m 2011 v</w:t>
            </w:r>
            <w:r w:rsidR="00041CA4" w:rsidRPr="00041CA4">
              <w:t>à</w:t>
            </w:r>
            <w:r w:rsidR="00041CA4">
              <w:t xml:space="preserve"> tri</w:t>
            </w:r>
            <w:r w:rsidR="00041CA4" w:rsidRPr="00041CA4">
              <w:t>ể</w:t>
            </w:r>
            <w:r w:rsidR="00041CA4">
              <w:t>n khai k</w:t>
            </w:r>
            <w:r w:rsidR="00041CA4" w:rsidRPr="00041CA4">
              <w:t>ế</w:t>
            </w:r>
            <w:r w:rsidR="00041CA4">
              <w:t xml:space="preserve"> ho</w:t>
            </w:r>
            <w:r w:rsidR="00041CA4" w:rsidRPr="00041CA4">
              <w:t>ạch</w:t>
            </w:r>
            <w:r w:rsidR="00041CA4">
              <w:t xml:space="preserve"> qu</w:t>
            </w:r>
            <w:r w:rsidR="00041CA4" w:rsidRPr="00041CA4">
              <w:t>ý</w:t>
            </w:r>
            <w:r w:rsidR="00041CA4">
              <w:t xml:space="preserve"> I/2012</w:t>
            </w:r>
            <w:r w:rsidR="00D705C3">
              <w:rPr>
                <w:rFonts w:ascii=".VnTime" w:hAnsi=".VnTime"/>
              </w:rPr>
              <w:t xml:space="preserve"> </w:t>
            </w:r>
          </w:p>
        </w:tc>
      </w:tr>
      <w:tr w:rsidR="00041CA4" w:rsidTr="00105A5A">
        <w:tc>
          <w:tcPr>
            <w:tcW w:w="712" w:type="dxa"/>
          </w:tcPr>
          <w:p w:rsidR="00041CA4" w:rsidRPr="00041CA4" w:rsidRDefault="00041CA4" w:rsidP="009E13E1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2340" w:type="dxa"/>
          </w:tcPr>
          <w:p w:rsidR="00041CA4" w:rsidRPr="005901B0" w:rsidRDefault="00041CA4" w:rsidP="00CB0C36">
            <w:pPr>
              <w:spacing w:line="360" w:lineRule="auto"/>
              <w:jc w:val="both"/>
            </w:pPr>
            <w:r w:rsidRPr="005901B0">
              <w:t>0</w:t>
            </w:r>
            <w:r>
              <w:t>2</w:t>
            </w:r>
            <w:r w:rsidRPr="005901B0">
              <w:t>/2012</w:t>
            </w:r>
            <w:r>
              <w:t>-BBH-H</w:t>
            </w:r>
            <w:r w:rsidRPr="005901B0">
              <w:t>ĐQT</w:t>
            </w:r>
          </w:p>
        </w:tc>
        <w:tc>
          <w:tcPr>
            <w:tcW w:w="1620" w:type="dxa"/>
          </w:tcPr>
          <w:p w:rsidR="00041CA4" w:rsidRDefault="00041CA4" w:rsidP="009E13E1">
            <w:pPr>
              <w:spacing w:line="360" w:lineRule="auto"/>
              <w:jc w:val="both"/>
              <w:rPr>
                <w:rFonts w:ascii=".VnTime" w:hAnsi=".VnTime"/>
              </w:rPr>
            </w:pPr>
            <w:r>
              <w:rPr>
                <w:rFonts w:ascii=".VnTime" w:hAnsi=".VnTime"/>
              </w:rPr>
              <w:t>25/04/2012</w:t>
            </w:r>
          </w:p>
        </w:tc>
        <w:tc>
          <w:tcPr>
            <w:tcW w:w="4680" w:type="dxa"/>
          </w:tcPr>
          <w:p w:rsidR="00041CA4" w:rsidRDefault="00041CA4" w:rsidP="009E13E1">
            <w:pPr>
              <w:spacing w:line="360" w:lineRule="auto"/>
              <w:jc w:val="both"/>
            </w:pPr>
            <w:r>
              <w:t>S</w:t>
            </w:r>
            <w:r w:rsidRPr="00041CA4">
              <w:t>ơ</w:t>
            </w:r>
            <w:r>
              <w:t xml:space="preserve"> k</w:t>
            </w:r>
            <w:r w:rsidRPr="00041CA4">
              <w:t>ế</w:t>
            </w:r>
            <w:r>
              <w:t>t qu</w:t>
            </w:r>
            <w:r w:rsidRPr="00041CA4">
              <w:t>ý</w:t>
            </w:r>
            <w:r>
              <w:t xml:space="preserve"> I/2012 v</w:t>
            </w:r>
            <w:r w:rsidRPr="00041CA4">
              <w:t>à</w:t>
            </w:r>
            <w:r>
              <w:t xml:space="preserve"> tri</w:t>
            </w:r>
            <w:r w:rsidRPr="00041CA4">
              <w:t>ể</w:t>
            </w:r>
            <w:r>
              <w:t>n khai k</w:t>
            </w:r>
            <w:r w:rsidRPr="00041CA4">
              <w:t>ế</w:t>
            </w:r>
            <w:r>
              <w:t xml:space="preserve"> ho</w:t>
            </w:r>
            <w:r w:rsidRPr="00041CA4">
              <w:t>ạch</w:t>
            </w:r>
            <w:r>
              <w:t xml:space="preserve"> qu</w:t>
            </w:r>
            <w:r w:rsidRPr="00041CA4">
              <w:t>ý</w:t>
            </w:r>
            <w:r>
              <w:t xml:space="preserve"> II/2012</w:t>
            </w:r>
            <w:r>
              <w:rPr>
                <w:rFonts w:ascii=".VnTime" w:hAnsi=".VnTime"/>
              </w:rPr>
              <w:t xml:space="preserve"> </w:t>
            </w:r>
          </w:p>
        </w:tc>
      </w:tr>
      <w:tr w:rsidR="00041CA4" w:rsidTr="00105A5A">
        <w:tc>
          <w:tcPr>
            <w:tcW w:w="712" w:type="dxa"/>
          </w:tcPr>
          <w:p w:rsidR="00041CA4" w:rsidRDefault="00041CA4" w:rsidP="009E13E1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2340" w:type="dxa"/>
          </w:tcPr>
          <w:p w:rsidR="00041CA4" w:rsidRPr="005901B0" w:rsidRDefault="00041CA4" w:rsidP="00CB0C36">
            <w:pPr>
              <w:spacing w:line="360" w:lineRule="auto"/>
              <w:jc w:val="both"/>
            </w:pPr>
            <w:r w:rsidRPr="005901B0">
              <w:t>0</w:t>
            </w:r>
            <w:r>
              <w:t>3</w:t>
            </w:r>
            <w:r w:rsidRPr="005901B0">
              <w:t>/2012</w:t>
            </w:r>
            <w:r>
              <w:t>-BBH-H</w:t>
            </w:r>
            <w:r w:rsidRPr="005901B0">
              <w:t>ĐQT</w:t>
            </w:r>
          </w:p>
        </w:tc>
        <w:tc>
          <w:tcPr>
            <w:tcW w:w="1620" w:type="dxa"/>
          </w:tcPr>
          <w:p w:rsidR="00041CA4" w:rsidRPr="00041CA4" w:rsidRDefault="00041CA4" w:rsidP="009E13E1">
            <w:pPr>
              <w:spacing w:line="360" w:lineRule="auto"/>
              <w:jc w:val="both"/>
            </w:pPr>
            <w:r>
              <w:t>11/05/2012</w:t>
            </w:r>
          </w:p>
        </w:tc>
        <w:tc>
          <w:tcPr>
            <w:tcW w:w="4680" w:type="dxa"/>
          </w:tcPr>
          <w:p w:rsidR="00041CA4" w:rsidRPr="00041CA4" w:rsidRDefault="00041CA4" w:rsidP="009E13E1">
            <w:pPr>
              <w:spacing w:line="360" w:lineRule="auto"/>
              <w:jc w:val="both"/>
            </w:pPr>
            <w:r>
              <w:t>H</w:t>
            </w:r>
            <w:r w:rsidRPr="00041CA4">
              <w:t>ọp</w:t>
            </w:r>
            <w:r>
              <w:t xml:space="preserve"> th</w:t>
            </w:r>
            <w:r w:rsidRPr="00041CA4">
              <w:t>ống</w:t>
            </w:r>
            <w:r>
              <w:t xml:space="preserve"> nh</w:t>
            </w:r>
            <w:r w:rsidRPr="00041CA4">
              <w:t>ấ</w:t>
            </w:r>
            <w:r>
              <w:t>t n</w:t>
            </w:r>
            <w:r w:rsidRPr="00041CA4">
              <w:t>ội</w:t>
            </w:r>
            <w:r>
              <w:t xml:space="preserve"> dung ch</w:t>
            </w:r>
            <w:r w:rsidRPr="00041CA4">
              <w:t>ươ</w:t>
            </w:r>
            <w:r>
              <w:t>ng tr</w:t>
            </w:r>
            <w:r w:rsidRPr="00041CA4">
              <w:t>ì</w:t>
            </w:r>
            <w:r>
              <w:t>nh t</w:t>
            </w:r>
            <w:r w:rsidRPr="00041CA4">
              <w:t>ổ</w:t>
            </w:r>
            <w:r>
              <w:t xml:space="preserve"> ch</w:t>
            </w:r>
            <w:r w:rsidRPr="00041CA4">
              <w:t>ức</w:t>
            </w:r>
            <w:r>
              <w:t xml:space="preserve"> </w:t>
            </w:r>
            <w:r w:rsidRPr="00041CA4">
              <w:t>Đại</w:t>
            </w:r>
            <w:r>
              <w:t xml:space="preserve"> h</w:t>
            </w:r>
            <w:r w:rsidRPr="00041CA4">
              <w:t>ội</w:t>
            </w:r>
            <w:r>
              <w:t xml:space="preserve"> </w:t>
            </w:r>
            <w:r w:rsidRPr="00041CA4">
              <w:t>đồ</w:t>
            </w:r>
            <w:r>
              <w:t>ng c</w:t>
            </w:r>
            <w:r w:rsidRPr="00041CA4">
              <w:t>ổ</w:t>
            </w:r>
            <w:r>
              <w:t xml:space="preserve"> </w:t>
            </w:r>
            <w:r w:rsidRPr="00041CA4">
              <w:t>đô</w:t>
            </w:r>
            <w:r>
              <w:t>ng th</w:t>
            </w:r>
            <w:r w:rsidRPr="00041CA4">
              <w:t>ườ</w:t>
            </w:r>
            <w:r>
              <w:t>ng ni</w:t>
            </w:r>
            <w:r w:rsidRPr="00041CA4">
              <w:t>ê</w:t>
            </w:r>
            <w:r>
              <w:t>n n</w:t>
            </w:r>
            <w:r w:rsidRPr="00041CA4">
              <w:t>ă</w:t>
            </w:r>
            <w:r>
              <w:t>m 2012</w:t>
            </w:r>
          </w:p>
        </w:tc>
      </w:tr>
      <w:tr w:rsidR="00105A5A" w:rsidTr="00105A5A">
        <w:tc>
          <w:tcPr>
            <w:tcW w:w="712" w:type="dxa"/>
          </w:tcPr>
          <w:p w:rsidR="00105A5A" w:rsidRDefault="00105A5A" w:rsidP="009E13E1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2340" w:type="dxa"/>
          </w:tcPr>
          <w:p w:rsidR="00105A5A" w:rsidRPr="005901B0" w:rsidRDefault="00105A5A" w:rsidP="00CB0C36">
            <w:pPr>
              <w:spacing w:line="360" w:lineRule="auto"/>
              <w:jc w:val="both"/>
            </w:pPr>
            <w:r w:rsidRPr="005901B0">
              <w:t>0</w:t>
            </w:r>
            <w:r>
              <w:t>4</w:t>
            </w:r>
            <w:r w:rsidRPr="005901B0">
              <w:t>/2012</w:t>
            </w:r>
            <w:r>
              <w:t>-BBH-H</w:t>
            </w:r>
            <w:r w:rsidRPr="005901B0">
              <w:t>ĐQT</w:t>
            </w:r>
          </w:p>
        </w:tc>
        <w:tc>
          <w:tcPr>
            <w:tcW w:w="1620" w:type="dxa"/>
          </w:tcPr>
          <w:p w:rsidR="00105A5A" w:rsidRDefault="00105A5A" w:rsidP="009E13E1">
            <w:pPr>
              <w:spacing w:line="360" w:lineRule="auto"/>
              <w:jc w:val="both"/>
            </w:pPr>
            <w:r>
              <w:t>31/07/2012</w:t>
            </w:r>
          </w:p>
        </w:tc>
        <w:tc>
          <w:tcPr>
            <w:tcW w:w="4680" w:type="dxa"/>
          </w:tcPr>
          <w:p w:rsidR="00105A5A" w:rsidRDefault="00105A5A" w:rsidP="00105A5A">
            <w:pPr>
              <w:spacing w:line="360" w:lineRule="auto"/>
              <w:jc w:val="both"/>
            </w:pPr>
            <w:r>
              <w:t>S</w:t>
            </w:r>
            <w:r w:rsidRPr="00041CA4">
              <w:t>ơ</w:t>
            </w:r>
            <w:r>
              <w:t xml:space="preserve"> k</w:t>
            </w:r>
            <w:r w:rsidRPr="00041CA4">
              <w:t>ế</w:t>
            </w:r>
            <w:r>
              <w:t>t qu</w:t>
            </w:r>
            <w:r w:rsidRPr="00041CA4">
              <w:t>ý</w:t>
            </w:r>
            <w:r>
              <w:t xml:space="preserve"> II/2012 v</w:t>
            </w:r>
            <w:r w:rsidRPr="00041CA4">
              <w:t>à</w:t>
            </w:r>
            <w:r>
              <w:t xml:space="preserve"> tri</w:t>
            </w:r>
            <w:r w:rsidRPr="00041CA4">
              <w:t>ể</w:t>
            </w:r>
            <w:r>
              <w:t>n khai k</w:t>
            </w:r>
            <w:r w:rsidRPr="00041CA4">
              <w:t>ế</w:t>
            </w:r>
            <w:r>
              <w:t xml:space="preserve"> ho</w:t>
            </w:r>
            <w:r w:rsidRPr="00041CA4">
              <w:t>ạch</w:t>
            </w:r>
            <w:r>
              <w:t xml:space="preserve"> qu</w:t>
            </w:r>
            <w:r w:rsidRPr="00041CA4">
              <w:t>ý</w:t>
            </w:r>
            <w:r>
              <w:t xml:space="preserve"> III/2012</w:t>
            </w:r>
            <w:r>
              <w:rPr>
                <w:rFonts w:ascii=".VnTime" w:hAnsi=".VnTime"/>
              </w:rPr>
              <w:t xml:space="preserve"> </w:t>
            </w:r>
          </w:p>
        </w:tc>
      </w:tr>
      <w:tr w:rsidR="00105A5A" w:rsidTr="00105A5A">
        <w:tc>
          <w:tcPr>
            <w:tcW w:w="712" w:type="dxa"/>
          </w:tcPr>
          <w:p w:rsidR="00105A5A" w:rsidRDefault="00105A5A" w:rsidP="009E13E1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2340" w:type="dxa"/>
          </w:tcPr>
          <w:p w:rsidR="00105A5A" w:rsidRPr="005901B0" w:rsidRDefault="00105A5A" w:rsidP="00105A5A">
            <w:pPr>
              <w:spacing w:line="360" w:lineRule="auto"/>
              <w:jc w:val="both"/>
            </w:pPr>
            <w:r w:rsidRPr="005901B0">
              <w:t>0</w:t>
            </w:r>
            <w:r>
              <w:t>5</w:t>
            </w:r>
            <w:r w:rsidRPr="005901B0">
              <w:t>/2012</w:t>
            </w:r>
            <w:r>
              <w:t>-BBH-H</w:t>
            </w:r>
            <w:r w:rsidRPr="005901B0">
              <w:t>ĐQT</w:t>
            </w:r>
          </w:p>
        </w:tc>
        <w:tc>
          <w:tcPr>
            <w:tcW w:w="1620" w:type="dxa"/>
          </w:tcPr>
          <w:p w:rsidR="00105A5A" w:rsidRDefault="00105A5A" w:rsidP="009E13E1">
            <w:pPr>
              <w:spacing w:line="360" w:lineRule="auto"/>
              <w:jc w:val="both"/>
            </w:pPr>
            <w:r>
              <w:t>26/10/2012</w:t>
            </w:r>
          </w:p>
        </w:tc>
        <w:tc>
          <w:tcPr>
            <w:tcW w:w="4680" w:type="dxa"/>
          </w:tcPr>
          <w:p w:rsidR="00105A5A" w:rsidRDefault="00105A5A" w:rsidP="00105A5A">
            <w:pPr>
              <w:spacing w:line="360" w:lineRule="auto"/>
              <w:jc w:val="both"/>
            </w:pPr>
            <w:r>
              <w:t>S</w:t>
            </w:r>
            <w:r w:rsidRPr="00041CA4">
              <w:t>ơ</w:t>
            </w:r>
            <w:r>
              <w:t xml:space="preserve"> k</w:t>
            </w:r>
            <w:r w:rsidRPr="00041CA4">
              <w:t>ế</w:t>
            </w:r>
            <w:r>
              <w:t>t qu</w:t>
            </w:r>
            <w:r w:rsidRPr="00041CA4">
              <w:t>ý</w:t>
            </w:r>
            <w:r>
              <w:t xml:space="preserve"> III/2012 v</w:t>
            </w:r>
            <w:r w:rsidRPr="00041CA4">
              <w:t>à</w:t>
            </w:r>
            <w:r>
              <w:t xml:space="preserve"> tri</w:t>
            </w:r>
            <w:r w:rsidRPr="00041CA4">
              <w:t>ể</w:t>
            </w:r>
            <w:r>
              <w:t>n khai k</w:t>
            </w:r>
            <w:r w:rsidRPr="00041CA4">
              <w:t>ế</w:t>
            </w:r>
            <w:r>
              <w:t xml:space="preserve"> ho</w:t>
            </w:r>
            <w:r w:rsidRPr="00041CA4">
              <w:t>ạch</w:t>
            </w:r>
            <w:r>
              <w:t xml:space="preserve"> qu</w:t>
            </w:r>
            <w:r w:rsidRPr="00041CA4">
              <w:t>ý</w:t>
            </w:r>
            <w:r>
              <w:t xml:space="preserve"> IV/2012</w:t>
            </w:r>
            <w:r>
              <w:rPr>
                <w:rFonts w:ascii=".VnTime" w:hAnsi=".VnTime"/>
              </w:rPr>
              <w:t xml:space="preserve"> </w:t>
            </w:r>
          </w:p>
        </w:tc>
      </w:tr>
      <w:tr w:rsidR="00105A5A" w:rsidTr="00105A5A">
        <w:tc>
          <w:tcPr>
            <w:tcW w:w="712" w:type="dxa"/>
          </w:tcPr>
          <w:p w:rsidR="00105A5A" w:rsidRDefault="00105A5A" w:rsidP="009E13E1">
            <w:pPr>
              <w:spacing w:line="360" w:lineRule="auto"/>
              <w:jc w:val="both"/>
            </w:pPr>
            <w:r>
              <w:t>6</w:t>
            </w:r>
          </w:p>
        </w:tc>
        <w:tc>
          <w:tcPr>
            <w:tcW w:w="2340" w:type="dxa"/>
          </w:tcPr>
          <w:p w:rsidR="00105A5A" w:rsidRPr="005901B0" w:rsidRDefault="00105A5A" w:rsidP="00105A5A">
            <w:pPr>
              <w:spacing w:line="360" w:lineRule="auto"/>
              <w:jc w:val="both"/>
            </w:pPr>
            <w:r w:rsidRPr="005901B0">
              <w:t>0</w:t>
            </w:r>
            <w:r>
              <w:t>6</w:t>
            </w:r>
            <w:r w:rsidRPr="005901B0">
              <w:t>/2012</w:t>
            </w:r>
            <w:r>
              <w:t>-BBH-H</w:t>
            </w:r>
            <w:r w:rsidRPr="005901B0">
              <w:t>ĐQT</w:t>
            </w:r>
          </w:p>
        </w:tc>
        <w:tc>
          <w:tcPr>
            <w:tcW w:w="1620" w:type="dxa"/>
          </w:tcPr>
          <w:p w:rsidR="00105A5A" w:rsidRDefault="00105A5A" w:rsidP="009E13E1">
            <w:pPr>
              <w:spacing w:line="360" w:lineRule="auto"/>
              <w:jc w:val="both"/>
            </w:pPr>
            <w:r>
              <w:t>06/12/2012</w:t>
            </w:r>
          </w:p>
        </w:tc>
        <w:tc>
          <w:tcPr>
            <w:tcW w:w="4680" w:type="dxa"/>
          </w:tcPr>
          <w:p w:rsidR="00105A5A" w:rsidRPr="00105A5A" w:rsidRDefault="00105A5A" w:rsidP="00105A5A">
            <w:pPr>
              <w:spacing w:line="360" w:lineRule="auto"/>
              <w:jc w:val="both"/>
            </w:pPr>
            <w:r>
              <w:t>Ch</w:t>
            </w:r>
            <w:r w:rsidRPr="00105A5A">
              <w:t>ấ</w:t>
            </w:r>
            <w:r>
              <w:t>p thu</w:t>
            </w:r>
            <w:r w:rsidRPr="00105A5A">
              <w:t>ậ</w:t>
            </w:r>
            <w:r>
              <w:t>n ph</w:t>
            </w:r>
            <w:r w:rsidRPr="00105A5A">
              <w:t>ươ</w:t>
            </w:r>
            <w:r>
              <w:t xml:space="preserve">ng </w:t>
            </w:r>
            <w:r w:rsidRPr="00105A5A">
              <w:t>á</w:t>
            </w:r>
            <w:r>
              <w:t>n b</w:t>
            </w:r>
            <w:r w:rsidRPr="00105A5A">
              <w:t>á</w:t>
            </w:r>
            <w:r>
              <w:t>n thanh l</w:t>
            </w:r>
            <w:r w:rsidRPr="00105A5A">
              <w:t>ý</w:t>
            </w:r>
            <w:r>
              <w:t xml:space="preserve"> s</w:t>
            </w:r>
            <w:r w:rsidRPr="00105A5A">
              <w:t>ắt</w:t>
            </w:r>
            <w:r>
              <w:t xml:space="preserve"> v</w:t>
            </w:r>
            <w:r w:rsidRPr="00105A5A">
              <w:t>ụn</w:t>
            </w:r>
            <w:r>
              <w:t xml:space="preserve"> t</w:t>
            </w:r>
            <w:r w:rsidRPr="00105A5A">
              <w:t>à</w:t>
            </w:r>
            <w:r>
              <w:t>u Tr</w:t>
            </w:r>
            <w:r w:rsidRPr="00105A5A">
              <w:t>ans</w:t>
            </w:r>
            <w:r>
              <w:t>co Sun</w:t>
            </w:r>
          </w:p>
        </w:tc>
      </w:tr>
    </w:tbl>
    <w:p w:rsidR="00D705C3" w:rsidRPr="00B05106" w:rsidRDefault="00041CA4" w:rsidP="00D705C3">
      <w:pPr>
        <w:spacing w:line="360" w:lineRule="auto"/>
        <w:jc w:val="both"/>
        <w:rPr>
          <w:rFonts w:ascii=".VnTime" w:hAnsi=".VnTime"/>
          <w:b/>
        </w:rPr>
      </w:pPr>
      <w:r>
        <w:rPr>
          <w:rFonts w:ascii=".VnTime" w:hAnsi=".VnTime"/>
          <w:b/>
        </w:rPr>
        <w:t xml:space="preserve">III) </w:t>
      </w:r>
      <w:r>
        <w:rPr>
          <w:b/>
        </w:rPr>
        <w:t xml:space="preserve">Thay </w:t>
      </w:r>
      <w:r w:rsidRPr="00041CA4">
        <w:rPr>
          <w:b/>
        </w:rPr>
        <w:t>đổ</w:t>
      </w:r>
      <w:r>
        <w:rPr>
          <w:b/>
        </w:rPr>
        <w:t>i danh s</w:t>
      </w:r>
      <w:r w:rsidRPr="00041CA4">
        <w:rPr>
          <w:b/>
        </w:rPr>
        <w:t>ác</w:t>
      </w:r>
      <w:r>
        <w:rPr>
          <w:b/>
        </w:rPr>
        <w:t>h v</w:t>
      </w:r>
      <w:r w:rsidRPr="00041CA4">
        <w:rPr>
          <w:b/>
        </w:rPr>
        <w:t>ề</w:t>
      </w:r>
      <w:r>
        <w:rPr>
          <w:b/>
        </w:rPr>
        <w:t xml:space="preserve"> ng</w:t>
      </w:r>
      <w:r w:rsidRPr="00041CA4">
        <w:rPr>
          <w:b/>
        </w:rPr>
        <w:t>ườ</w:t>
      </w:r>
      <w:r>
        <w:rPr>
          <w:b/>
        </w:rPr>
        <w:t>i c</w:t>
      </w:r>
      <w:r w:rsidRPr="00041CA4">
        <w:rPr>
          <w:b/>
        </w:rPr>
        <w:t>ó</w:t>
      </w:r>
      <w:r>
        <w:rPr>
          <w:b/>
        </w:rPr>
        <w:t xml:space="preserve"> li</w:t>
      </w:r>
      <w:r w:rsidRPr="00041CA4">
        <w:rPr>
          <w:b/>
        </w:rPr>
        <w:t>ê</w:t>
      </w:r>
      <w:r>
        <w:rPr>
          <w:b/>
        </w:rPr>
        <w:t>n quan c</w:t>
      </w:r>
      <w:r w:rsidRPr="00041CA4">
        <w:rPr>
          <w:b/>
        </w:rPr>
        <w:t>ủa</w:t>
      </w:r>
      <w:r>
        <w:rPr>
          <w:b/>
        </w:rPr>
        <w:t xml:space="preserve"> C</w:t>
      </w:r>
      <w:r w:rsidRPr="00041CA4">
        <w:rPr>
          <w:b/>
        </w:rPr>
        <w:t>ô</w:t>
      </w:r>
      <w:r>
        <w:rPr>
          <w:b/>
        </w:rPr>
        <w:t xml:space="preserve">ng ty </w:t>
      </w:r>
      <w:r w:rsidRPr="00041CA4">
        <w:rPr>
          <w:b/>
        </w:rPr>
        <w:t>đại</w:t>
      </w:r>
      <w:r>
        <w:rPr>
          <w:b/>
        </w:rPr>
        <w:t xml:space="preserve"> ch</w:t>
      </w:r>
      <w:r w:rsidRPr="00041CA4">
        <w:rPr>
          <w:b/>
        </w:rPr>
        <w:t>ú</w:t>
      </w:r>
      <w:r>
        <w:rPr>
          <w:b/>
        </w:rPr>
        <w:t xml:space="preserve">ng theo quy </w:t>
      </w:r>
      <w:r w:rsidRPr="00041CA4">
        <w:rPr>
          <w:b/>
        </w:rPr>
        <w:t>định</w:t>
      </w:r>
      <w:r>
        <w:rPr>
          <w:b/>
        </w:rPr>
        <w:t xml:space="preserve"> t</w:t>
      </w:r>
      <w:r w:rsidRPr="00041CA4">
        <w:rPr>
          <w:b/>
        </w:rPr>
        <w:t>ại</w:t>
      </w:r>
      <w:r>
        <w:rPr>
          <w:b/>
        </w:rPr>
        <w:t xml:space="preserve"> kho</w:t>
      </w:r>
      <w:r w:rsidRPr="00041CA4">
        <w:rPr>
          <w:b/>
        </w:rPr>
        <w:t>ả</w:t>
      </w:r>
      <w:r>
        <w:rPr>
          <w:b/>
        </w:rPr>
        <w:t xml:space="preserve">n 34 </w:t>
      </w:r>
      <w:r w:rsidRPr="00041CA4">
        <w:rPr>
          <w:b/>
        </w:rPr>
        <w:t>Đ</w:t>
      </w:r>
      <w:r>
        <w:rPr>
          <w:b/>
        </w:rPr>
        <w:t>i</w:t>
      </w:r>
      <w:r w:rsidRPr="00041CA4">
        <w:rPr>
          <w:b/>
        </w:rPr>
        <w:t>ề</w:t>
      </w:r>
      <w:r>
        <w:rPr>
          <w:b/>
        </w:rPr>
        <w:t>u 6 Lu</w:t>
      </w:r>
      <w:r w:rsidRPr="00041CA4">
        <w:rPr>
          <w:b/>
        </w:rPr>
        <w:t>ật</w:t>
      </w:r>
      <w:r>
        <w:rPr>
          <w:b/>
        </w:rPr>
        <w:t xml:space="preserve"> ch</w:t>
      </w:r>
      <w:r w:rsidRPr="00041CA4">
        <w:rPr>
          <w:b/>
        </w:rPr>
        <w:t>ứ</w:t>
      </w:r>
      <w:r>
        <w:rPr>
          <w:b/>
        </w:rPr>
        <w:t>ng kho</w:t>
      </w:r>
      <w:r w:rsidRPr="00041CA4">
        <w:rPr>
          <w:b/>
        </w:rPr>
        <w:t>á</w:t>
      </w:r>
      <w:r>
        <w:rPr>
          <w:b/>
        </w:rPr>
        <w:t>n</w:t>
      </w:r>
      <w:r w:rsidR="00CB0C36">
        <w:rPr>
          <w:b/>
        </w:rPr>
        <w:t xml:space="preserve">: </w:t>
      </w:r>
      <w:r w:rsidR="00CB0C36" w:rsidRPr="00CB0C36">
        <w:t>không thay đổi</w:t>
      </w:r>
    </w:p>
    <w:p w:rsidR="00D705C3" w:rsidRDefault="00D705C3" w:rsidP="00D705C3">
      <w:pPr>
        <w:spacing w:line="360" w:lineRule="auto"/>
        <w:jc w:val="both"/>
        <w:rPr>
          <w:rFonts w:ascii=".VnTime" w:hAnsi=".VnTime"/>
          <w:b/>
        </w:rPr>
      </w:pPr>
    </w:p>
    <w:p w:rsidR="00D705C3" w:rsidRPr="00CB0C36" w:rsidRDefault="00CB0C36" w:rsidP="00D705C3">
      <w:pPr>
        <w:spacing w:line="360" w:lineRule="auto"/>
        <w:jc w:val="both"/>
        <w:rPr>
          <w:rFonts w:ascii=".VnTime" w:hAnsi=".VnTime"/>
        </w:rPr>
      </w:pPr>
      <w:r>
        <w:rPr>
          <w:b/>
        </w:rPr>
        <w:t xml:space="preserve">IV) Giao </w:t>
      </w:r>
      <w:r w:rsidRPr="00CB0C36">
        <w:rPr>
          <w:b/>
        </w:rPr>
        <w:t>dịch</w:t>
      </w:r>
      <w:r>
        <w:rPr>
          <w:b/>
        </w:rPr>
        <w:t xml:space="preserve"> c</w:t>
      </w:r>
      <w:r w:rsidRPr="00CB0C36">
        <w:rPr>
          <w:b/>
        </w:rPr>
        <w:t>ủa</w:t>
      </w:r>
      <w:r>
        <w:rPr>
          <w:b/>
        </w:rPr>
        <w:t xml:space="preserve"> c</w:t>
      </w:r>
      <w:r w:rsidRPr="00CB0C36">
        <w:rPr>
          <w:b/>
        </w:rPr>
        <w:t>ổ</w:t>
      </w:r>
      <w:r>
        <w:rPr>
          <w:b/>
        </w:rPr>
        <w:t xml:space="preserve"> </w:t>
      </w:r>
      <w:r w:rsidRPr="00CB0C36">
        <w:rPr>
          <w:b/>
        </w:rPr>
        <w:t>đô</w:t>
      </w:r>
      <w:r>
        <w:rPr>
          <w:b/>
        </w:rPr>
        <w:t>ng n</w:t>
      </w:r>
      <w:r w:rsidRPr="00CB0C36">
        <w:rPr>
          <w:b/>
        </w:rPr>
        <w:t>ội</w:t>
      </w:r>
      <w:r>
        <w:rPr>
          <w:b/>
        </w:rPr>
        <w:t xml:space="preserve"> b</w:t>
      </w:r>
      <w:r w:rsidRPr="00CB0C36">
        <w:rPr>
          <w:b/>
        </w:rPr>
        <w:t>ộ</w:t>
      </w:r>
      <w:r>
        <w:rPr>
          <w:b/>
        </w:rPr>
        <w:t xml:space="preserve"> v</w:t>
      </w:r>
      <w:r w:rsidRPr="00CB0C36">
        <w:rPr>
          <w:b/>
        </w:rPr>
        <w:t>à</w:t>
      </w:r>
      <w:r>
        <w:rPr>
          <w:b/>
        </w:rPr>
        <w:t xml:space="preserve"> ng</w:t>
      </w:r>
      <w:r w:rsidRPr="00CB0C36">
        <w:rPr>
          <w:b/>
        </w:rPr>
        <w:t>ườ</w:t>
      </w:r>
      <w:r>
        <w:rPr>
          <w:b/>
        </w:rPr>
        <w:t>i c</w:t>
      </w:r>
      <w:r w:rsidRPr="00CB0C36">
        <w:rPr>
          <w:b/>
        </w:rPr>
        <w:t>ó</w:t>
      </w:r>
      <w:r>
        <w:rPr>
          <w:b/>
        </w:rPr>
        <w:t xml:space="preserve"> li</w:t>
      </w:r>
      <w:r w:rsidRPr="00CB0C36">
        <w:rPr>
          <w:b/>
        </w:rPr>
        <w:t>ê</w:t>
      </w:r>
      <w:r>
        <w:rPr>
          <w:b/>
        </w:rPr>
        <w:t xml:space="preserve">n quan: </w:t>
      </w:r>
      <w:r w:rsidRPr="00CB0C36">
        <w:t>không</w:t>
      </w:r>
    </w:p>
    <w:p w:rsidR="00D705C3" w:rsidRDefault="00D705C3" w:rsidP="00D705C3">
      <w:pPr>
        <w:spacing w:line="360" w:lineRule="auto"/>
        <w:jc w:val="both"/>
        <w:rPr>
          <w:rFonts w:ascii=".VnTime" w:hAnsi=".VnTime"/>
          <w:b/>
        </w:rPr>
      </w:pPr>
    </w:p>
    <w:p w:rsidR="00CB0C36" w:rsidRDefault="00CB0C36" w:rsidP="00CB0C36">
      <w:pPr>
        <w:spacing w:line="360" w:lineRule="auto"/>
        <w:jc w:val="both"/>
      </w:pPr>
      <w:r>
        <w:rPr>
          <w:b/>
        </w:rPr>
        <w:t>V) C</w:t>
      </w:r>
      <w:r w:rsidRPr="00CB0C36">
        <w:rPr>
          <w:b/>
        </w:rPr>
        <w:t>ác</w:t>
      </w:r>
      <w:r>
        <w:rPr>
          <w:b/>
        </w:rPr>
        <w:t xml:space="preserve"> v</w:t>
      </w:r>
      <w:r w:rsidRPr="00CB0C36">
        <w:rPr>
          <w:b/>
        </w:rPr>
        <w:t>ấ</w:t>
      </w:r>
      <w:r>
        <w:rPr>
          <w:b/>
        </w:rPr>
        <w:t xml:space="preserve">n </w:t>
      </w:r>
      <w:r w:rsidRPr="00CB0C36">
        <w:rPr>
          <w:b/>
        </w:rPr>
        <w:t>đề</w:t>
      </w:r>
      <w:r>
        <w:rPr>
          <w:b/>
        </w:rPr>
        <w:t xml:space="preserve"> c</w:t>
      </w:r>
      <w:r w:rsidRPr="00CB0C36">
        <w:rPr>
          <w:b/>
        </w:rPr>
        <w:t>ầ</w:t>
      </w:r>
      <w:r>
        <w:rPr>
          <w:b/>
        </w:rPr>
        <w:t>n l</w:t>
      </w:r>
      <w:r w:rsidRPr="00CB0C36">
        <w:rPr>
          <w:b/>
        </w:rPr>
        <w:t>ư</w:t>
      </w:r>
      <w:r>
        <w:rPr>
          <w:b/>
        </w:rPr>
        <w:t xml:space="preserve">u </w:t>
      </w:r>
      <w:r w:rsidRPr="00CB0C36">
        <w:rPr>
          <w:b/>
        </w:rPr>
        <w:t>ý</w:t>
      </w:r>
      <w:r>
        <w:rPr>
          <w:b/>
        </w:rPr>
        <w:t xml:space="preserve"> kh</w:t>
      </w:r>
      <w:r w:rsidRPr="00CB0C36">
        <w:rPr>
          <w:b/>
        </w:rPr>
        <w:t>ác</w:t>
      </w:r>
      <w:r>
        <w:rPr>
          <w:b/>
        </w:rPr>
        <w:t>:</w:t>
      </w:r>
      <w:r w:rsidRPr="00CB0C36">
        <w:t xml:space="preserve"> không</w:t>
      </w:r>
    </w:p>
    <w:p w:rsidR="00CB0C36" w:rsidRDefault="00CB0C36" w:rsidP="00CB0C36">
      <w:pPr>
        <w:spacing w:line="360" w:lineRule="auto"/>
        <w:jc w:val="right"/>
        <w:rPr>
          <w:b/>
        </w:rPr>
      </w:pPr>
    </w:p>
    <w:p w:rsidR="00CB0C36" w:rsidRDefault="00CB0C36" w:rsidP="00CB0C36">
      <w:pPr>
        <w:spacing w:line="360" w:lineRule="auto"/>
        <w:jc w:val="right"/>
        <w:rPr>
          <w:b/>
        </w:rPr>
      </w:pPr>
    </w:p>
    <w:p w:rsidR="00CB0C36" w:rsidRDefault="00CB0C36" w:rsidP="00CB0C36">
      <w:pPr>
        <w:spacing w:line="360" w:lineRule="auto"/>
        <w:jc w:val="right"/>
        <w:rPr>
          <w:b/>
        </w:rPr>
      </w:pPr>
    </w:p>
    <w:p w:rsidR="005D2E36" w:rsidRPr="00CB0C36" w:rsidRDefault="00CB0C36" w:rsidP="00CB0C36">
      <w:pPr>
        <w:spacing w:line="360" w:lineRule="auto"/>
        <w:jc w:val="right"/>
        <w:rPr>
          <w:rFonts w:ascii=".VnTime" w:hAnsi=".VnTime"/>
          <w:b/>
        </w:rPr>
      </w:pPr>
      <w:r w:rsidRPr="00CB0C36">
        <w:rPr>
          <w:b/>
        </w:rPr>
        <w:t>Chủ tịch HĐQT</w:t>
      </w:r>
    </w:p>
    <w:p w:rsidR="005D2E36" w:rsidRDefault="005D2E36" w:rsidP="00894F90">
      <w:pPr>
        <w:spacing w:line="360" w:lineRule="auto"/>
        <w:ind w:left="360"/>
        <w:jc w:val="both"/>
        <w:rPr>
          <w:rFonts w:ascii=".VnTime" w:hAnsi=".VnTime"/>
        </w:rPr>
      </w:pPr>
    </w:p>
    <w:p w:rsidR="005D2E36" w:rsidRDefault="005D2E36" w:rsidP="00894F90">
      <w:pPr>
        <w:spacing w:line="360" w:lineRule="auto"/>
        <w:ind w:left="360"/>
        <w:jc w:val="both"/>
        <w:rPr>
          <w:rFonts w:ascii=".VnTime" w:hAnsi=".VnTime"/>
        </w:rPr>
      </w:pPr>
    </w:p>
    <w:p w:rsidR="005D2E36" w:rsidRDefault="005D2E36" w:rsidP="00894F90">
      <w:pPr>
        <w:spacing w:line="360" w:lineRule="auto"/>
        <w:ind w:left="360"/>
        <w:jc w:val="both"/>
        <w:rPr>
          <w:rFonts w:ascii=".VnTime" w:hAnsi=".VnTime"/>
        </w:rPr>
      </w:pPr>
    </w:p>
    <w:p w:rsidR="005D2E36" w:rsidRDefault="005D2E36" w:rsidP="00894F90">
      <w:pPr>
        <w:spacing w:line="360" w:lineRule="auto"/>
        <w:ind w:left="360"/>
        <w:jc w:val="both"/>
        <w:rPr>
          <w:rFonts w:ascii=".VnTime" w:hAnsi=".VnTime"/>
        </w:rPr>
      </w:pPr>
    </w:p>
    <w:p w:rsidR="005D2E36" w:rsidRDefault="005D2E36" w:rsidP="00894F90">
      <w:pPr>
        <w:spacing w:line="360" w:lineRule="auto"/>
        <w:ind w:left="360"/>
        <w:jc w:val="both"/>
        <w:rPr>
          <w:rFonts w:ascii=".VnTime" w:hAnsi=".VnTime"/>
        </w:rPr>
      </w:pPr>
    </w:p>
    <w:p w:rsidR="005D2E36" w:rsidRDefault="005D2E36" w:rsidP="00894F90">
      <w:pPr>
        <w:spacing w:line="360" w:lineRule="auto"/>
        <w:ind w:left="360"/>
        <w:jc w:val="both"/>
        <w:rPr>
          <w:rFonts w:ascii=".VnTime" w:hAnsi=".VnTime"/>
        </w:rPr>
      </w:pPr>
    </w:p>
    <w:p w:rsidR="005D2E36" w:rsidRDefault="005D2E36" w:rsidP="00894F90">
      <w:pPr>
        <w:spacing w:line="360" w:lineRule="auto"/>
        <w:ind w:left="360"/>
        <w:jc w:val="both"/>
        <w:rPr>
          <w:rFonts w:ascii=".VnTime" w:hAnsi=".VnTime"/>
        </w:rPr>
      </w:pPr>
    </w:p>
    <w:p w:rsidR="00B3674C" w:rsidRDefault="00B3674C" w:rsidP="00B3674C">
      <w:pPr>
        <w:spacing w:line="360" w:lineRule="auto"/>
        <w:jc w:val="both"/>
        <w:rPr>
          <w:rFonts w:ascii=".VnTime" w:hAnsi=".VnTime"/>
        </w:rPr>
      </w:pPr>
    </w:p>
    <w:p w:rsidR="002D2305" w:rsidRDefault="002D2305" w:rsidP="00B3674C">
      <w:pPr>
        <w:spacing w:line="360" w:lineRule="auto"/>
        <w:jc w:val="both"/>
        <w:rPr>
          <w:rFonts w:ascii=".VnTime" w:hAnsi=".VnTime"/>
        </w:rPr>
      </w:pPr>
    </w:p>
    <w:p w:rsidR="002D2305" w:rsidRDefault="002D2305" w:rsidP="00B3674C">
      <w:pPr>
        <w:spacing w:line="360" w:lineRule="auto"/>
        <w:jc w:val="both"/>
        <w:rPr>
          <w:rFonts w:ascii=".VnTime" w:hAnsi=".VnTime"/>
        </w:rPr>
      </w:pPr>
    </w:p>
    <w:p w:rsidR="00477FC2" w:rsidRDefault="00477FC2" w:rsidP="00B3674C">
      <w:pPr>
        <w:spacing w:line="360" w:lineRule="auto"/>
        <w:jc w:val="both"/>
        <w:rPr>
          <w:rFonts w:ascii=".VnTime" w:hAnsi=".VnTime"/>
        </w:rPr>
      </w:pPr>
    </w:p>
    <w:p w:rsidR="00395D63" w:rsidRDefault="00395D63" w:rsidP="00B3674C">
      <w:pPr>
        <w:spacing w:line="360" w:lineRule="auto"/>
        <w:jc w:val="both"/>
        <w:rPr>
          <w:rFonts w:ascii=".VnTime" w:hAnsi=".VnTime"/>
        </w:rPr>
      </w:pPr>
    </w:p>
    <w:p w:rsidR="00395D63" w:rsidRDefault="00395D63" w:rsidP="00B3674C">
      <w:pPr>
        <w:spacing w:line="360" w:lineRule="auto"/>
        <w:jc w:val="both"/>
        <w:rPr>
          <w:rFonts w:ascii=".VnTime" w:hAnsi=".VnTime"/>
        </w:rPr>
      </w:pPr>
    </w:p>
    <w:p w:rsidR="00395D63" w:rsidRDefault="00395D63" w:rsidP="00B3674C">
      <w:pPr>
        <w:spacing w:line="360" w:lineRule="auto"/>
        <w:jc w:val="both"/>
        <w:rPr>
          <w:rFonts w:ascii=".VnTime" w:hAnsi=".VnTime"/>
        </w:rPr>
      </w:pPr>
    </w:p>
    <w:p w:rsidR="00395D63" w:rsidRDefault="00395D63" w:rsidP="00B3674C">
      <w:pPr>
        <w:spacing w:line="360" w:lineRule="auto"/>
        <w:jc w:val="both"/>
        <w:rPr>
          <w:rFonts w:ascii=".VnTime" w:hAnsi=".VnTime"/>
        </w:rPr>
      </w:pPr>
    </w:p>
    <w:p w:rsidR="00395D63" w:rsidRDefault="00395D63" w:rsidP="00B3674C">
      <w:pPr>
        <w:spacing w:line="360" w:lineRule="auto"/>
        <w:jc w:val="both"/>
        <w:rPr>
          <w:rFonts w:ascii=".VnTime" w:hAnsi=".VnTime"/>
        </w:rPr>
      </w:pPr>
    </w:p>
    <w:p w:rsidR="00395D63" w:rsidRDefault="00395D63" w:rsidP="00B3674C">
      <w:pPr>
        <w:spacing w:line="360" w:lineRule="auto"/>
        <w:jc w:val="both"/>
        <w:rPr>
          <w:rFonts w:ascii=".VnTime" w:hAnsi=".VnTime"/>
        </w:rPr>
      </w:pPr>
    </w:p>
    <w:p w:rsidR="00395D63" w:rsidRDefault="00395D63" w:rsidP="00B3674C">
      <w:pPr>
        <w:spacing w:line="360" w:lineRule="auto"/>
        <w:jc w:val="both"/>
        <w:rPr>
          <w:rFonts w:ascii=".VnTime" w:hAnsi=".VnTime"/>
        </w:rPr>
      </w:pPr>
    </w:p>
    <w:p w:rsidR="00395D63" w:rsidRDefault="00395D63" w:rsidP="00B3674C">
      <w:pPr>
        <w:spacing w:line="360" w:lineRule="auto"/>
        <w:jc w:val="both"/>
        <w:rPr>
          <w:rFonts w:ascii=".VnTime" w:hAnsi=".VnTime"/>
        </w:rPr>
      </w:pPr>
    </w:p>
    <w:p w:rsidR="00395D63" w:rsidRDefault="00395D63" w:rsidP="00B3674C">
      <w:pPr>
        <w:spacing w:line="360" w:lineRule="auto"/>
        <w:jc w:val="both"/>
        <w:rPr>
          <w:rFonts w:ascii=".VnTime" w:hAnsi=".VnTime"/>
        </w:rPr>
      </w:pPr>
    </w:p>
    <w:p w:rsidR="00395D63" w:rsidRDefault="00395D63" w:rsidP="00B3674C">
      <w:pPr>
        <w:spacing w:line="360" w:lineRule="auto"/>
        <w:jc w:val="both"/>
        <w:rPr>
          <w:rFonts w:ascii=".VnTime" w:hAnsi=".VnTime"/>
        </w:rPr>
      </w:pPr>
    </w:p>
    <w:p w:rsidR="00395D63" w:rsidRDefault="00395D63" w:rsidP="00B3674C">
      <w:pPr>
        <w:spacing w:line="360" w:lineRule="auto"/>
        <w:jc w:val="both"/>
        <w:rPr>
          <w:rFonts w:ascii=".VnTime" w:hAnsi=".VnTime"/>
        </w:rPr>
      </w:pPr>
    </w:p>
    <w:p w:rsidR="00395D63" w:rsidRDefault="00395D63" w:rsidP="00B3674C">
      <w:pPr>
        <w:spacing w:line="360" w:lineRule="auto"/>
        <w:jc w:val="both"/>
        <w:rPr>
          <w:rFonts w:ascii=".VnTime" w:hAnsi=".VnTime"/>
        </w:rPr>
      </w:pPr>
    </w:p>
    <w:p w:rsidR="00395D63" w:rsidRDefault="00395D63" w:rsidP="00B3674C">
      <w:pPr>
        <w:spacing w:line="360" w:lineRule="auto"/>
        <w:jc w:val="both"/>
        <w:rPr>
          <w:rFonts w:ascii=".VnTime" w:hAnsi=".VnTime"/>
        </w:rPr>
      </w:pPr>
    </w:p>
    <w:p w:rsidR="00395D63" w:rsidRDefault="00395D63" w:rsidP="00B3674C">
      <w:pPr>
        <w:spacing w:line="360" w:lineRule="auto"/>
        <w:jc w:val="both"/>
        <w:rPr>
          <w:rFonts w:ascii=".VnTime" w:hAnsi=".VnTime"/>
        </w:rPr>
      </w:pPr>
    </w:p>
    <w:sectPr w:rsidR="00395D63" w:rsidSect="00983104">
      <w:pgSz w:w="12240" w:h="15840"/>
      <w:pgMar w:top="1134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F2BEC"/>
    <w:multiLevelType w:val="hybridMultilevel"/>
    <w:tmpl w:val="6BF2925C"/>
    <w:lvl w:ilvl="0" w:tplc="30D848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3D7308"/>
    <w:multiLevelType w:val="hybridMultilevel"/>
    <w:tmpl w:val="21F86F0E"/>
    <w:lvl w:ilvl="0" w:tplc="99B8B102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C55"/>
    <w:rsid w:val="00041CA4"/>
    <w:rsid w:val="00105A5A"/>
    <w:rsid w:val="001F6373"/>
    <w:rsid w:val="002D2305"/>
    <w:rsid w:val="003212A9"/>
    <w:rsid w:val="00395D63"/>
    <w:rsid w:val="003E12C0"/>
    <w:rsid w:val="00433864"/>
    <w:rsid w:val="00477FC2"/>
    <w:rsid w:val="004B32F1"/>
    <w:rsid w:val="004F199C"/>
    <w:rsid w:val="005235C2"/>
    <w:rsid w:val="005901B0"/>
    <w:rsid w:val="005D2E36"/>
    <w:rsid w:val="005F7C9C"/>
    <w:rsid w:val="00641B35"/>
    <w:rsid w:val="006C19FF"/>
    <w:rsid w:val="006E16BC"/>
    <w:rsid w:val="00777401"/>
    <w:rsid w:val="007D52F4"/>
    <w:rsid w:val="008352DA"/>
    <w:rsid w:val="00874EA9"/>
    <w:rsid w:val="00894F90"/>
    <w:rsid w:val="00927A7F"/>
    <w:rsid w:val="00983104"/>
    <w:rsid w:val="00986581"/>
    <w:rsid w:val="009E13E1"/>
    <w:rsid w:val="00A62442"/>
    <w:rsid w:val="00A676FA"/>
    <w:rsid w:val="00AB275E"/>
    <w:rsid w:val="00B05106"/>
    <w:rsid w:val="00B3674C"/>
    <w:rsid w:val="00B6353A"/>
    <w:rsid w:val="00B83670"/>
    <w:rsid w:val="00BB19AC"/>
    <w:rsid w:val="00BB6021"/>
    <w:rsid w:val="00C62AB9"/>
    <w:rsid w:val="00CB0C36"/>
    <w:rsid w:val="00D10417"/>
    <w:rsid w:val="00D43C55"/>
    <w:rsid w:val="00D705C3"/>
    <w:rsid w:val="00DF506D"/>
    <w:rsid w:val="00E03888"/>
    <w:rsid w:val="00EF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D43C55"/>
    <w:pPr>
      <w:keepNext/>
      <w:ind w:left="4320" w:firstLine="720"/>
      <w:jc w:val="center"/>
      <w:outlineLvl w:val="6"/>
    </w:pPr>
    <w:rPr>
      <w:rFonts w:ascii=".VnTime" w:hAnsi=".VnTime"/>
      <w:i/>
      <w:snapToGrid w:val="0"/>
      <w:sz w:val="26"/>
      <w:szCs w:val="20"/>
    </w:rPr>
  </w:style>
  <w:style w:type="paragraph" w:styleId="Heading8">
    <w:name w:val="heading 8"/>
    <w:basedOn w:val="Normal"/>
    <w:next w:val="Normal"/>
    <w:link w:val="Heading8Char"/>
    <w:qFormat/>
    <w:rsid w:val="00D43C55"/>
    <w:pPr>
      <w:keepNext/>
      <w:outlineLvl w:val="7"/>
    </w:pPr>
    <w:rPr>
      <w:rFonts w:ascii=".VnTime" w:hAnsi=".VnTime"/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7Char">
    <w:name w:val="Heading 7 Char"/>
    <w:basedOn w:val="DefaultParagraphFont"/>
    <w:link w:val="Heading7"/>
    <w:rsid w:val="00D43C55"/>
    <w:rPr>
      <w:rFonts w:ascii=".VnTime" w:hAnsi=".VnTime"/>
      <w:i/>
      <w:snapToGrid w:val="0"/>
      <w:sz w:val="26"/>
      <w:lang w:val="en-US" w:eastAsia="en-US" w:bidi="ar-SA"/>
    </w:rPr>
  </w:style>
  <w:style w:type="character" w:customStyle="1" w:styleId="Heading8Char">
    <w:name w:val="Heading 8 Char"/>
    <w:basedOn w:val="DefaultParagraphFont"/>
    <w:link w:val="Heading8"/>
    <w:rsid w:val="00D43C55"/>
    <w:rPr>
      <w:rFonts w:ascii=".VnTime" w:hAnsi=".VnTime"/>
      <w:b/>
      <w:bCs/>
      <w:sz w:val="28"/>
      <w:szCs w:val="24"/>
      <w:lang w:val="en-US" w:eastAsia="en-US" w:bidi="ar-SA"/>
    </w:rPr>
  </w:style>
  <w:style w:type="table" w:styleId="TableGrid">
    <w:name w:val="Table Grid"/>
    <w:basedOn w:val="TableNormal"/>
    <w:rsid w:val="001F63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D43C55"/>
    <w:pPr>
      <w:keepNext/>
      <w:ind w:left="4320" w:firstLine="720"/>
      <w:jc w:val="center"/>
      <w:outlineLvl w:val="6"/>
    </w:pPr>
    <w:rPr>
      <w:rFonts w:ascii=".VnTime" w:hAnsi=".VnTime"/>
      <w:i/>
      <w:snapToGrid w:val="0"/>
      <w:sz w:val="26"/>
      <w:szCs w:val="20"/>
    </w:rPr>
  </w:style>
  <w:style w:type="paragraph" w:styleId="Heading8">
    <w:name w:val="heading 8"/>
    <w:basedOn w:val="Normal"/>
    <w:next w:val="Normal"/>
    <w:link w:val="Heading8Char"/>
    <w:qFormat/>
    <w:rsid w:val="00D43C55"/>
    <w:pPr>
      <w:keepNext/>
      <w:outlineLvl w:val="7"/>
    </w:pPr>
    <w:rPr>
      <w:rFonts w:ascii=".VnTime" w:hAnsi=".VnTime"/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7Char">
    <w:name w:val="Heading 7 Char"/>
    <w:basedOn w:val="DefaultParagraphFont"/>
    <w:link w:val="Heading7"/>
    <w:rsid w:val="00D43C55"/>
    <w:rPr>
      <w:rFonts w:ascii=".VnTime" w:hAnsi=".VnTime"/>
      <w:i/>
      <w:snapToGrid w:val="0"/>
      <w:sz w:val="26"/>
      <w:lang w:val="en-US" w:eastAsia="en-US" w:bidi="ar-SA"/>
    </w:rPr>
  </w:style>
  <w:style w:type="character" w:customStyle="1" w:styleId="Heading8Char">
    <w:name w:val="Heading 8 Char"/>
    <w:basedOn w:val="DefaultParagraphFont"/>
    <w:link w:val="Heading8"/>
    <w:rsid w:val="00D43C55"/>
    <w:rPr>
      <w:rFonts w:ascii=".VnTime" w:hAnsi=".VnTime"/>
      <w:b/>
      <w:bCs/>
      <w:sz w:val="28"/>
      <w:szCs w:val="24"/>
      <w:lang w:val="en-US" w:eastAsia="en-US" w:bidi="ar-SA"/>
    </w:rPr>
  </w:style>
  <w:style w:type="table" w:styleId="TableGrid">
    <w:name w:val="Table Grid"/>
    <w:basedOn w:val="TableNormal"/>
    <w:rsid w:val="001F63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Công ty cổ phần DVVT và Thương mại</vt:lpstr>
    </vt:vector>
  </TitlesOfParts>
  <Company>Microsoft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Công ty cổ phần DVVT và Thương mại</dc:title>
  <dc:subject/>
  <dc:creator>Office</dc:creator>
  <cp:keywords/>
  <dc:description/>
  <cp:lastModifiedBy>Hieu</cp:lastModifiedBy>
  <cp:revision>2</cp:revision>
  <cp:lastPrinted>2013-01-30T08:24:00Z</cp:lastPrinted>
  <dcterms:created xsi:type="dcterms:W3CDTF">2013-01-30T07:32:00Z</dcterms:created>
  <dcterms:modified xsi:type="dcterms:W3CDTF">2013-01-30T07:32:00Z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600ecc1f2dae4670a6030294ec712b1d.psdsxs" Id="Rc521d32193924ee1" /></Relationships>
</file>