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E1D" w:rsidRPr="000D7103" w:rsidRDefault="00C25E1D" w:rsidP="00C25E1D">
      <w:pPr>
        <w:rPr>
          <w:sz w:val="2"/>
        </w:rPr>
      </w:pPr>
    </w:p>
    <w:tbl>
      <w:tblPr>
        <w:tblW w:w="10031" w:type="dxa"/>
        <w:tblLook w:val="0000"/>
      </w:tblPr>
      <w:tblGrid>
        <w:gridCol w:w="3936"/>
        <w:gridCol w:w="6095"/>
      </w:tblGrid>
      <w:tr w:rsidR="00C25E1D" w:rsidRPr="00EC67E1" w:rsidTr="009169A7">
        <w:tc>
          <w:tcPr>
            <w:tcW w:w="10031" w:type="dxa"/>
            <w:gridSpan w:val="2"/>
          </w:tcPr>
          <w:p w:rsidR="00C25E1D" w:rsidRPr="00EC67E1" w:rsidRDefault="00C25E1D" w:rsidP="00C25E1D">
            <w:pPr>
              <w:jc w:val="both"/>
              <w:rPr>
                <w:sz w:val="2"/>
              </w:rPr>
            </w:pPr>
          </w:p>
        </w:tc>
      </w:tr>
      <w:tr w:rsidR="00C25E1D" w:rsidRPr="00EC67E1" w:rsidTr="009169A7">
        <w:trPr>
          <w:trHeight w:val="369"/>
        </w:trPr>
        <w:tc>
          <w:tcPr>
            <w:tcW w:w="3936" w:type="dxa"/>
          </w:tcPr>
          <w:p w:rsidR="00C25E1D" w:rsidRPr="009169A7" w:rsidRDefault="009169A7" w:rsidP="00C25E1D">
            <w:pPr>
              <w:spacing w:line="240" w:lineRule="auto"/>
              <w:rPr>
                <w:color w:val="000000"/>
                <w:szCs w:val="24"/>
              </w:rPr>
            </w:pPr>
            <w:r>
              <w:rPr>
                <w:color w:val="000000"/>
                <w:szCs w:val="24"/>
              </w:rPr>
              <w:t>Công ty Cổ phần Cảng Rau Quả</w:t>
            </w:r>
          </w:p>
        </w:tc>
        <w:tc>
          <w:tcPr>
            <w:tcW w:w="6095" w:type="dxa"/>
          </w:tcPr>
          <w:p w:rsidR="00C25E1D" w:rsidRPr="00730A83" w:rsidRDefault="00C25E1D" w:rsidP="00C25E1D">
            <w:pPr>
              <w:pStyle w:val="Heading8"/>
              <w:jc w:val="center"/>
              <w:rPr>
                <w:rFonts w:ascii="Times New Roman" w:hAnsi="Times New Roman"/>
                <w:color w:val="000000"/>
                <w:sz w:val="24"/>
              </w:rPr>
            </w:pPr>
            <w:r w:rsidRPr="00730A83">
              <w:rPr>
                <w:rFonts w:ascii="Times New Roman" w:hAnsi="Times New Roman"/>
                <w:color w:val="000000"/>
                <w:sz w:val="24"/>
              </w:rPr>
              <w:t>CỘNG HÒA XÃ HỘI CHỦ NGHĨA VIỆT NAM</w:t>
            </w:r>
          </w:p>
          <w:p w:rsidR="00C25E1D" w:rsidRPr="00EC67E1" w:rsidRDefault="00C25E1D" w:rsidP="00C25E1D">
            <w:pPr>
              <w:spacing w:line="240" w:lineRule="auto"/>
              <w:rPr>
                <w:color w:val="000000"/>
                <w:sz w:val="24"/>
                <w:szCs w:val="24"/>
              </w:rPr>
            </w:pPr>
            <w:r w:rsidRPr="00EC67E1">
              <w:rPr>
                <w:b w:val="0"/>
                <w:color w:val="000000"/>
                <w:sz w:val="24"/>
                <w:szCs w:val="24"/>
              </w:rPr>
              <w:t>Độc lập – Tự do – Hạnh phúc</w:t>
            </w:r>
          </w:p>
        </w:tc>
      </w:tr>
      <w:tr w:rsidR="00C25E1D" w:rsidRPr="00EC67E1" w:rsidTr="009169A7">
        <w:trPr>
          <w:trHeight w:val="250"/>
        </w:trPr>
        <w:tc>
          <w:tcPr>
            <w:tcW w:w="3936" w:type="dxa"/>
          </w:tcPr>
          <w:p w:rsidR="00C25E1D" w:rsidRPr="00EC67E1" w:rsidRDefault="00C25E1D" w:rsidP="00C25E1D">
            <w:pPr>
              <w:spacing w:line="240" w:lineRule="auto"/>
              <w:rPr>
                <w:color w:val="000000"/>
                <w:sz w:val="16"/>
                <w:szCs w:val="16"/>
              </w:rPr>
            </w:pPr>
            <w:r w:rsidRPr="00EC67E1">
              <w:rPr>
                <w:color w:val="000000"/>
                <w:sz w:val="16"/>
                <w:szCs w:val="16"/>
              </w:rPr>
              <w:t>_________</w:t>
            </w:r>
          </w:p>
        </w:tc>
        <w:tc>
          <w:tcPr>
            <w:tcW w:w="6095" w:type="dxa"/>
          </w:tcPr>
          <w:p w:rsidR="00C25E1D" w:rsidRPr="00EC67E1" w:rsidRDefault="00C25E1D" w:rsidP="00C25E1D">
            <w:pPr>
              <w:spacing w:line="240" w:lineRule="auto"/>
              <w:rPr>
                <w:color w:val="000000"/>
                <w:sz w:val="16"/>
                <w:szCs w:val="16"/>
              </w:rPr>
            </w:pPr>
            <w:r w:rsidRPr="00EC67E1">
              <w:rPr>
                <w:color w:val="000000"/>
                <w:sz w:val="16"/>
                <w:szCs w:val="16"/>
              </w:rPr>
              <w:t>_________________________________</w:t>
            </w:r>
          </w:p>
        </w:tc>
      </w:tr>
      <w:tr w:rsidR="00C25E1D" w:rsidRPr="00EC67E1" w:rsidTr="009169A7">
        <w:tc>
          <w:tcPr>
            <w:tcW w:w="3936" w:type="dxa"/>
          </w:tcPr>
          <w:p w:rsidR="00C25E1D" w:rsidRPr="00EC67E1" w:rsidRDefault="00C25E1D" w:rsidP="00E47714">
            <w:pPr>
              <w:spacing w:line="240" w:lineRule="auto"/>
              <w:rPr>
                <w:b w:val="0"/>
                <w:color w:val="000000"/>
                <w:sz w:val="24"/>
                <w:szCs w:val="24"/>
              </w:rPr>
            </w:pPr>
            <w:r w:rsidRPr="00EC67E1">
              <w:rPr>
                <w:b w:val="0"/>
                <w:color w:val="000000"/>
                <w:sz w:val="24"/>
                <w:szCs w:val="24"/>
              </w:rPr>
              <w:t xml:space="preserve">Số: </w:t>
            </w:r>
            <w:r w:rsidR="00E47714">
              <w:rPr>
                <w:color w:val="000000"/>
                <w:sz w:val="24"/>
                <w:szCs w:val="24"/>
              </w:rPr>
              <w:t>93</w:t>
            </w:r>
            <w:r w:rsidR="00606B41">
              <w:rPr>
                <w:b w:val="0"/>
                <w:color w:val="000000"/>
                <w:sz w:val="24"/>
                <w:szCs w:val="24"/>
              </w:rPr>
              <w:t xml:space="preserve"> CRQ-CK</w:t>
            </w:r>
          </w:p>
        </w:tc>
        <w:tc>
          <w:tcPr>
            <w:tcW w:w="6095" w:type="dxa"/>
          </w:tcPr>
          <w:p w:rsidR="00C25E1D" w:rsidRPr="00730A83" w:rsidRDefault="009169A7" w:rsidP="009169A7">
            <w:pPr>
              <w:pStyle w:val="Heading7"/>
              <w:ind w:left="0" w:firstLine="0"/>
              <w:rPr>
                <w:rFonts w:ascii="Times New Roman" w:hAnsi="Times New Roman"/>
                <w:i w:val="0"/>
                <w:color w:val="000000"/>
                <w:sz w:val="24"/>
                <w:szCs w:val="24"/>
              </w:rPr>
            </w:pPr>
            <w:r>
              <w:rPr>
                <w:rFonts w:ascii="Times New Roman" w:hAnsi="Times New Roman"/>
                <w:i w:val="0"/>
                <w:color w:val="000000"/>
                <w:sz w:val="24"/>
                <w:szCs w:val="24"/>
              </w:rPr>
              <w:t>Tp.HCM,</w:t>
            </w:r>
            <w:r w:rsidR="00C25E1D" w:rsidRPr="00730A83">
              <w:rPr>
                <w:rFonts w:ascii="Times New Roman" w:hAnsi="Times New Roman"/>
                <w:i w:val="0"/>
                <w:color w:val="000000"/>
                <w:sz w:val="24"/>
                <w:szCs w:val="24"/>
              </w:rPr>
              <w:t xml:space="preserve"> ngày </w:t>
            </w:r>
            <w:r>
              <w:rPr>
                <w:rFonts w:ascii="Times New Roman" w:hAnsi="Times New Roman"/>
                <w:i w:val="0"/>
                <w:color w:val="000000"/>
                <w:sz w:val="24"/>
                <w:szCs w:val="24"/>
              </w:rPr>
              <w:t>28</w:t>
            </w:r>
            <w:r w:rsidR="00C25E1D" w:rsidRPr="00730A83">
              <w:rPr>
                <w:rFonts w:ascii="Times New Roman" w:hAnsi="Times New Roman"/>
                <w:i w:val="0"/>
                <w:color w:val="000000"/>
                <w:sz w:val="24"/>
                <w:szCs w:val="24"/>
              </w:rPr>
              <w:t xml:space="preserve"> tháng</w:t>
            </w:r>
            <w:r>
              <w:rPr>
                <w:rFonts w:ascii="Times New Roman" w:hAnsi="Times New Roman"/>
                <w:i w:val="0"/>
                <w:color w:val="000000"/>
                <w:sz w:val="24"/>
                <w:szCs w:val="24"/>
              </w:rPr>
              <w:t xml:space="preserve"> 01</w:t>
            </w:r>
            <w:r w:rsidR="00C25E1D" w:rsidRPr="00730A83">
              <w:rPr>
                <w:rFonts w:ascii="Times New Roman" w:hAnsi="Times New Roman"/>
                <w:i w:val="0"/>
                <w:color w:val="000000"/>
                <w:sz w:val="24"/>
                <w:szCs w:val="24"/>
              </w:rPr>
              <w:t xml:space="preserve"> năm</w:t>
            </w:r>
            <w:r>
              <w:rPr>
                <w:rFonts w:ascii="Times New Roman" w:hAnsi="Times New Roman"/>
                <w:i w:val="0"/>
                <w:color w:val="000000"/>
                <w:sz w:val="24"/>
                <w:szCs w:val="24"/>
              </w:rPr>
              <w:t xml:space="preserve">  2013</w:t>
            </w:r>
            <w:r w:rsidR="00C25E1D" w:rsidRPr="00730A83">
              <w:rPr>
                <w:rFonts w:ascii="Times New Roman" w:hAnsi="Times New Roman"/>
                <w:i w:val="0"/>
                <w:color w:val="000000"/>
                <w:sz w:val="24"/>
                <w:szCs w:val="24"/>
              </w:rPr>
              <w:t>.</w:t>
            </w:r>
          </w:p>
        </w:tc>
      </w:tr>
    </w:tbl>
    <w:p w:rsidR="00C25E1D" w:rsidRPr="00730A83" w:rsidRDefault="00C25E1D" w:rsidP="00C25E1D">
      <w:pPr>
        <w:pStyle w:val="Title"/>
        <w:rPr>
          <w:rFonts w:ascii="Times New Roman" w:hAnsi="Times New Roman"/>
          <w:color w:val="000000"/>
          <w:sz w:val="22"/>
          <w:szCs w:val="26"/>
        </w:rPr>
      </w:pPr>
    </w:p>
    <w:p w:rsidR="00C25E1D" w:rsidRPr="00730A83" w:rsidRDefault="00C25E1D" w:rsidP="00C25E1D">
      <w:pPr>
        <w:pStyle w:val="Title"/>
        <w:rPr>
          <w:rFonts w:ascii="Times New Roman" w:hAnsi="Times New Roman"/>
          <w:color w:val="000000"/>
          <w:sz w:val="28"/>
          <w:szCs w:val="26"/>
        </w:rPr>
      </w:pPr>
      <w:r w:rsidRPr="00730A83">
        <w:rPr>
          <w:rFonts w:ascii="Times New Roman" w:hAnsi="Times New Roman"/>
          <w:color w:val="000000"/>
          <w:sz w:val="28"/>
          <w:szCs w:val="26"/>
        </w:rPr>
        <w:t>BÁO CÁO TÌNH HÌNH QUẢN TRỊ CÔNG TY</w:t>
      </w:r>
    </w:p>
    <w:p w:rsidR="00C25E1D" w:rsidRPr="00730A83" w:rsidRDefault="00C25E1D" w:rsidP="00C25E1D">
      <w:pPr>
        <w:pStyle w:val="Title"/>
        <w:rPr>
          <w:rFonts w:ascii="Times New Roman" w:hAnsi="Times New Roman"/>
          <w:b w:val="0"/>
          <w:color w:val="000000"/>
          <w:sz w:val="28"/>
          <w:szCs w:val="28"/>
        </w:rPr>
      </w:pPr>
      <w:r w:rsidRPr="00730A83">
        <w:rPr>
          <w:rFonts w:ascii="Times New Roman" w:hAnsi="Times New Roman"/>
          <w:b w:val="0"/>
          <w:color w:val="000000"/>
          <w:sz w:val="28"/>
          <w:szCs w:val="28"/>
        </w:rPr>
        <w:t>(năm</w:t>
      </w:r>
      <w:r w:rsidR="009169A7">
        <w:rPr>
          <w:rFonts w:ascii="Times New Roman" w:hAnsi="Times New Roman"/>
          <w:b w:val="0"/>
          <w:color w:val="000000"/>
          <w:sz w:val="28"/>
          <w:szCs w:val="28"/>
        </w:rPr>
        <w:t xml:space="preserve"> 2012</w:t>
      </w:r>
      <w:r w:rsidRPr="00730A83">
        <w:rPr>
          <w:rFonts w:ascii="Times New Roman" w:hAnsi="Times New Roman"/>
          <w:b w:val="0"/>
          <w:color w:val="000000"/>
          <w:sz w:val="28"/>
          <w:szCs w:val="28"/>
        </w:rPr>
        <w:t>)</w:t>
      </w:r>
    </w:p>
    <w:p w:rsidR="00C25E1D" w:rsidRPr="00730A83" w:rsidRDefault="00C25E1D" w:rsidP="00C25E1D">
      <w:pPr>
        <w:pStyle w:val="Title"/>
        <w:rPr>
          <w:rFonts w:ascii="Times New Roman" w:hAnsi="Times New Roman"/>
          <w:color w:val="000000"/>
          <w:sz w:val="18"/>
          <w:szCs w:val="28"/>
        </w:rPr>
      </w:pPr>
    </w:p>
    <w:tbl>
      <w:tblPr>
        <w:tblW w:w="8476" w:type="dxa"/>
        <w:tblInd w:w="1809" w:type="dxa"/>
        <w:tblLayout w:type="fixed"/>
        <w:tblLook w:val="04A0"/>
      </w:tblPr>
      <w:tblGrid>
        <w:gridCol w:w="1276"/>
        <w:gridCol w:w="7200"/>
      </w:tblGrid>
      <w:tr w:rsidR="00C25E1D" w:rsidRPr="00EC67E1">
        <w:trPr>
          <w:trHeight w:val="293"/>
        </w:trPr>
        <w:tc>
          <w:tcPr>
            <w:tcW w:w="1276" w:type="dxa"/>
          </w:tcPr>
          <w:p w:rsidR="00C25E1D" w:rsidRPr="00EC67E1" w:rsidRDefault="00C25E1D" w:rsidP="00C25E1D">
            <w:pPr>
              <w:rPr>
                <w:b w:val="0"/>
                <w:color w:val="000000"/>
              </w:rPr>
            </w:pPr>
            <w:r w:rsidRPr="00B53D37">
              <w:rPr>
                <w:color w:val="000000"/>
                <w:u w:val="single"/>
              </w:rPr>
              <w:t>Kính gửi</w:t>
            </w:r>
            <w:r w:rsidRPr="00EC67E1">
              <w:rPr>
                <w:b w:val="0"/>
                <w:color w:val="000000"/>
              </w:rPr>
              <w:t>:</w:t>
            </w:r>
          </w:p>
        </w:tc>
        <w:tc>
          <w:tcPr>
            <w:tcW w:w="7200" w:type="dxa"/>
          </w:tcPr>
          <w:p w:rsidR="00C25E1D" w:rsidRPr="00EC67E1" w:rsidRDefault="00C25E1D" w:rsidP="00C25E1D">
            <w:pPr>
              <w:numPr>
                <w:ilvl w:val="0"/>
                <w:numId w:val="1"/>
              </w:numPr>
              <w:spacing w:line="240" w:lineRule="auto"/>
              <w:jc w:val="left"/>
              <w:rPr>
                <w:b w:val="0"/>
                <w:color w:val="000000"/>
              </w:rPr>
            </w:pPr>
            <w:r w:rsidRPr="00EC67E1">
              <w:rPr>
                <w:b w:val="0"/>
                <w:color w:val="000000"/>
              </w:rPr>
              <w:t xml:space="preserve"> Ủy ban Chứng khoán Nhà nước</w:t>
            </w:r>
          </w:p>
          <w:p w:rsidR="00C25E1D" w:rsidRPr="00EC67E1" w:rsidRDefault="00C25E1D" w:rsidP="00C25E1D">
            <w:pPr>
              <w:numPr>
                <w:ilvl w:val="0"/>
                <w:numId w:val="1"/>
              </w:numPr>
              <w:spacing w:line="240" w:lineRule="auto"/>
              <w:jc w:val="left"/>
              <w:rPr>
                <w:b w:val="0"/>
                <w:bCs/>
                <w:color w:val="000000"/>
              </w:rPr>
            </w:pPr>
            <w:r w:rsidRPr="00EC67E1">
              <w:rPr>
                <w:b w:val="0"/>
                <w:bCs/>
                <w:color w:val="000000"/>
              </w:rPr>
              <w:t xml:space="preserve"> Sở Giao dịch Chứng khoán</w:t>
            </w:r>
            <w:r w:rsidR="009169A7">
              <w:rPr>
                <w:b w:val="0"/>
                <w:bCs/>
                <w:color w:val="000000"/>
              </w:rPr>
              <w:t xml:space="preserve"> Hà Nội</w:t>
            </w:r>
          </w:p>
        </w:tc>
      </w:tr>
    </w:tbl>
    <w:p w:rsidR="00C25E1D" w:rsidRPr="00730A83" w:rsidRDefault="00C25E1D" w:rsidP="00C25E1D">
      <w:pPr>
        <w:pStyle w:val="Title"/>
        <w:rPr>
          <w:rFonts w:ascii="Times New Roman" w:hAnsi="Times New Roman"/>
          <w:color w:val="000000"/>
          <w:sz w:val="20"/>
          <w:szCs w:val="28"/>
        </w:rPr>
      </w:pPr>
    </w:p>
    <w:p w:rsidR="00C25E1D" w:rsidRPr="00730A83" w:rsidRDefault="0037311A" w:rsidP="00C25E1D">
      <w:pPr>
        <w:spacing w:line="240" w:lineRule="auto"/>
        <w:ind w:firstLine="504"/>
        <w:jc w:val="both"/>
        <w:rPr>
          <w:b w:val="0"/>
          <w:color w:val="000000"/>
        </w:rPr>
      </w:pPr>
      <w:r>
        <w:rPr>
          <w:b w:val="0"/>
          <w:color w:val="000000"/>
        </w:rPr>
        <w:tab/>
      </w:r>
      <w:r w:rsidR="00C25E1D" w:rsidRPr="00730A83">
        <w:rPr>
          <w:b w:val="0"/>
          <w:color w:val="000000"/>
        </w:rPr>
        <w:t xml:space="preserve">- Tên công ty đại chúng:    </w:t>
      </w:r>
      <w:r>
        <w:rPr>
          <w:color w:val="000000"/>
        </w:rPr>
        <w:t>Công ty Cổ phần Cảng Rau Quả</w:t>
      </w:r>
      <w:r w:rsidR="00C25E1D" w:rsidRPr="00730A83">
        <w:rPr>
          <w:b w:val="0"/>
          <w:color w:val="000000"/>
        </w:rPr>
        <w:t xml:space="preserve">  </w:t>
      </w:r>
    </w:p>
    <w:p w:rsidR="0037311A" w:rsidRPr="0037311A" w:rsidRDefault="00C25E1D" w:rsidP="0037311A">
      <w:pPr>
        <w:spacing w:line="240" w:lineRule="auto"/>
        <w:ind w:left="720"/>
        <w:jc w:val="both"/>
        <w:rPr>
          <w:color w:val="000000"/>
        </w:rPr>
      </w:pPr>
      <w:r w:rsidRPr="00730A83">
        <w:rPr>
          <w:b w:val="0"/>
          <w:color w:val="000000"/>
        </w:rPr>
        <w:t xml:space="preserve">- Địa chỉ trụ sở chính: </w:t>
      </w:r>
      <w:r w:rsidR="0037311A" w:rsidRPr="0037311A">
        <w:rPr>
          <w:color w:val="000000"/>
        </w:rPr>
        <w:t>Số 1 Nguyễn Văn Quỳ, phường Phú Thuận, Quận 7, Tp HCM</w:t>
      </w:r>
      <w:r w:rsidR="0037311A">
        <w:rPr>
          <w:b w:val="0"/>
          <w:color w:val="000000"/>
        </w:rPr>
        <w:t xml:space="preserve"> </w:t>
      </w:r>
      <w:r w:rsidRPr="00730A83">
        <w:rPr>
          <w:b w:val="0"/>
          <w:color w:val="000000"/>
        </w:rPr>
        <w:t xml:space="preserve">        </w:t>
      </w:r>
      <w:r w:rsidR="0037311A">
        <w:rPr>
          <w:b w:val="0"/>
          <w:color w:val="000000"/>
        </w:rPr>
        <w:t xml:space="preserve">- </w:t>
      </w:r>
      <w:r w:rsidRPr="00730A83">
        <w:rPr>
          <w:b w:val="0"/>
          <w:color w:val="000000"/>
        </w:rPr>
        <w:t xml:space="preserve">Điện thoại: </w:t>
      </w:r>
      <w:r w:rsidR="0037311A" w:rsidRPr="0037311A">
        <w:rPr>
          <w:color w:val="000000"/>
        </w:rPr>
        <w:t xml:space="preserve">( 08 ) 37 731 120 – 37 731 121     </w:t>
      </w:r>
      <w:r w:rsidRPr="0037311A">
        <w:rPr>
          <w:color w:val="000000"/>
        </w:rPr>
        <w:t xml:space="preserve">Fax:  </w:t>
      </w:r>
      <w:r w:rsidR="0037311A" w:rsidRPr="0037311A">
        <w:rPr>
          <w:color w:val="000000"/>
        </w:rPr>
        <w:t>( 08 ) 38 733 342</w:t>
      </w:r>
      <w:r w:rsidRPr="0037311A">
        <w:rPr>
          <w:color w:val="000000"/>
        </w:rPr>
        <w:t xml:space="preserve"> </w:t>
      </w:r>
    </w:p>
    <w:p w:rsidR="00C25E1D" w:rsidRPr="0037311A" w:rsidRDefault="0037311A" w:rsidP="0037311A">
      <w:pPr>
        <w:spacing w:line="240" w:lineRule="auto"/>
        <w:ind w:left="720"/>
        <w:jc w:val="both"/>
        <w:rPr>
          <w:color w:val="000000"/>
        </w:rPr>
      </w:pPr>
      <w:r>
        <w:rPr>
          <w:b w:val="0"/>
          <w:color w:val="000000"/>
        </w:rPr>
        <w:t xml:space="preserve">- Web : </w:t>
      </w:r>
      <w:r w:rsidRPr="0037311A">
        <w:rPr>
          <w:color w:val="000000"/>
        </w:rPr>
        <w:t>vegeport . com</w:t>
      </w:r>
      <w:r>
        <w:rPr>
          <w:b w:val="0"/>
          <w:color w:val="000000"/>
        </w:rPr>
        <w:tab/>
      </w:r>
      <w:r>
        <w:rPr>
          <w:b w:val="0"/>
          <w:color w:val="000000"/>
        </w:rPr>
        <w:tab/>
        <w:t xml:space="preserve">  </w:t>
      </w:r>
      <w:r w:rsidR="00C25E1D" w:rsidRPr="00730A83">
        <w:rPr>
          <w:b w:val="0"/>
          <w:color w:val="000000"/>
        </w:rPr>
        <w:t xml:space="preserve"> Email:</w:t>
      </w:r>
      <w:r>
        <w:rPr>
          <w:b w:val="0"/>
          <w:color w:val="000000"/>
        </w:rPr>
        <w:t xml:space="preserve"> </w:t>
      </w:r>
      <w:r w:rsidRPr="0037311A">
        <w:rPr>
          <w:color w:val="000000"/>
        </w:rPr>
        <w:t>vegeportjco@vnn.vn</w:t>
      </w:r>
    </w:p>
    <w:p w:rsidR="00C25E1D" w:rsidRPr="0037311A" w:rsidRDefault="00C25E1D" w:rsidP="00C25E1D">
      <w:pPr>
        <w:spacing w:line="240" w:lineRule="auto"/>
        <w:ind w:firstLine="504"/>
        <w:jc w:val="both"/>
        <w:rPr>
          <w:b w:val="0"/>
          <w:color w:val="000000"/>
          <w:sz w:val="24"/>
        </w:rPr>
      </w:pPr>
      <w:r w:rsidRPr="00730A83">
        <w:rPr>
          <w:b w:val="0"/>
          <w:color w:val="000000"/>
        </w:rPr>
        <w:tab/>
      </w:r>
      <w:r w:rsidRPr="00730A83">
        <w:rPr>
          <w:b w:val="0"/>
          <w:color w:val="000000"/>
        </w:rPr>
        <w:tab/>
        <w:t>- Vốn điều lệ:</w:t>
      </w:r>
      <w:r w:rsidR="0037311A">
        <w:rPr>
          <w:b w:val="0"/>
          <w:color w:val="000000"/>
        </w:rPr>
        <w:t xml:space="preserve">    </w:t>
      </w:r>
      <w:r w:rsidR="0037311A" w:rsidRPr="0037311A">
        <w:rPr>
          <w:color w:val="000000"/>
          <w:szCs w:val="28"/>
          <w:lang w:val="nl-NL"/>
        </w:rPr>
        <w:t>82 146 920 000 VNĐ</w:t>
      </w:r>
    </w:p>
    <w:p w:rsidR="00C25E1D" w:rsidRPr="0037311A" w:rsidRDefault="00C25E1D" w:rsidP="00C25E1D">
      <w:pPr>
        <w:spacing w:line="240" w:lineRule="auto"/>
        <w:ind w:firstLine="504"/>
        <w:jc w:val="both"/>
        <w:rPr>
          <w:color w:val="000000"/>
        </w:rPr>
      </w:pPr>
      <w:r w:rsidRPr="00730A83">
        <w:rPr>
          <w:b w:val="0"/>
          <w:color w:val="000000"/>
        </w:rPr>
        <w:tab/>
      </w:r>
      <w:r w:rsidRPr="00730A83">
        <w:rPr>
          <w:b w:val="0"/>
          <w:color w:val="000000"/>
        </w:rPr>
        <w:tab/>
        <w:t>- Mã chứng khoán (nếu có):</w:t>
      </w:r>
      <w:r w:rsidR="0037311A">
        <w:rPr>
          <w:b w:val="0"/>
          <w:color w:val="000000"/>
        </w:rPr>
        <w:t xml:space="preserve">   </w:t>
      </w:r>
      <w:r w:rsidR="0037311A" w:rsidRPr="0037311A">
        <w:rPr>
          <w:color w:val="000000"/>
        </w:rPr>
        <w:t>VGP</w:t>
      </w:r>
    </w:p>
    <w:p w:rsidR="00C25E1D" w:rsidRPr="00730A83" w:rsidRDefault="00C25E1D" w:rsidP="00C25E1D">
      <w:pPr>
        <w:spacing w:line="240" w:lineRule="auto"/>
        <w:ind w:firstLine="504"/>
        <w:jc w:val="both"/>
        <w:rPr>
          <w:b w:val="0"/>
          <w:color w:val="000000"/>
          <w:sz w:val="22"/>
        </w:rPr>
      </w:pPr>
    </w:p>
    <w:p w:rsidR="00C25E1D" w:rsidRPr="00730A83" w:rsidRDefault="00C25E1D" w:rsidP="00C25E1D">
      <w:pPr>
        <w:pStyle w:val="Title"/>
        <w:jc w:val="both"/>
        <w:rPr>
          <w:rFonts w:ascii="Times New Roman" w:hAnsi="Times New Roman"/>
          <w:color w:val="000000"/>
          <w:sz w:val="2"/>
          <w:szCs w:val="28"/>
        </w:rPr>
      </w:pPr>
    </w:p>
    <w:p w:rsidR="00C25E1D" w:rsidRPr="00730A83" w:rsidRDefault="00C25E1D" w:rsidP="00C25E1D">
      <w:pPr>
        <w:pStyle w:val="BodyText"/>
        <w:rPr>
          <w:rFonts w:ascii="Times New Roman" w:hAnsi="Times New Roman"/>
          <w:b/>
          <w:color w:val="000000"/>
          <w:sz w:val="26"/>
          <w:szCs w:val="26"/>
        </w:rPr>
      </w:pPr>
      <w:r w:rsidRPr="00730A83">
        <w:rPr>
          <w:rFonts w:ascii="Times New Roman" w:hAnsi="Times New Roman"/>
          <w:b/>
          <w:color w:val="000000"/>
          <w:sz w:val="26"/>
          <w:szCs w:val="26"/>
        </w:rPr>
        <w:t xml:space="preserve">I. Hoạt động của Hội đồng quản trị </w:t>
      </w:r>
      <w:r w:rsidRPr="00730A83">
        <w:rPr>
          <w:rFonts w:ascii="Times New Roman" w:hAnsi="Times New Roman"/>
          <w:color w:val="000000"/>
          <w:sz w:val="26"/>
          <w:szCs w:val="26"/>
        </w:rPr>
        <w:t>(</w:t>
      </w:r>
      <w:r w:rsidR="0037311A">
        <w:rPr>
          <w:rFonts w:ascii="Times New Roman" w:hAnsi="Times New Roman"/>
          <w:color w:val="000000"/>
          <w:sz w:val="26"/>
          <w:szCs w:val="26"/>
        </w:rPr>
        <w:t xml:space="preserve">  </w:t>
      </w:r>
      <w:r w:rsidRPr="00730A83">
        <w:rPr>
          <w:rFonts w:ascii="Times New Roman" w:hAnsi="Times New Roman"/>
          <w:color w:val="000000"/>
          <w:sz w:val="26"/>
          <w:szCs w:val="26"/>
        </w:rPr>
        <w:t>Báo cáo năm</w:t>
      </w:r>
      <w:r w:rsidR="0037311A">
        <w:rPr>
          <w:rFonts w:ascii="Times New Roman" w:hAnsi="Times New Roman"/>
          <w:color w:val="000000"/>
          <w:sz w:val="26"/>
          <w:szCs w:val="26"/>
        </w:rPr>
        <w:t xml:space="preserve"> 2012</w:t>
      </w:r>
      <w:r w:rsidRPr="00730A83">
        <w:rPr>
          <w:rFonts w:ascii="Times New Roman" w:hAnsi="Times New Roman"/>
          <w:color w:val="000000"/>
          <w:sz w:val="26"/>
          <w:szCs w:val="26"/>
        </w:rPr>
        <w:t>)</w:t>
      </w:r>
      <w:r w:rsidRPr="00730A83">
        <w:rPr>
          <w:rFonts w:ascii="Times New Roman" w:hAnsi="Times New Roman"/>
          <w:b/>
          <w:color w:val="000000"/>
          <w:sz w:val="26"/>
          <w:szCs w:val="26"/>
        </w:rPr>
        <w:t>:</w:t>
      </w:r>
    </w:p>
    <w:p w:rsidR="00C25E1D" w:rsidRPr="00730A83" w:rsidRDefault="00C25E1D" w:rsidP="00C25E1D">
      <w:pPr>
        <w:pStyle w:val="BodyText"/>
        <w:rPr>
          <w:rFonts w:ascii="Times New Roman" w:hAnsi="Times New Roman"/>
          <w:b/>
          <w:color w:val="000000"/>
          <w:sz w:val="10"/>
          <w:szCs w:val="26"/>
        </w:rPr>
      </w:pPr>
    </w:p>
    <w:p w:rsidR="00C25E1D" w:rsidRPr="00730A83" w:rsidRDefault="00C25E1D" w:rsidP="00C25E1D">
      <w:pPr>
        <w:pStyle w:val="BodyText"/>
        <w:numPr>
          <w:ilvl w:val="0"/>
          <w:numId w:val="2"/>
        </w:numPr>
        <w:rPr>
          <w:rFonts w:ascii="Times New Roman" w:hAnsi="Times New Roman"/>
          <w:color w:val="000000"/>
          <w:sz w:val="26"/>
          <w:szCs w:val="26"/>
        </w:rPr>
      </w:pPr>
      <w:r w:rsidRPr="00730A83">
        <w:rPr>
          <w:rFonts w:ascii="Times New Roman" w:hAnsi="Times New Roman"/>
          <w:color w:val="000000"/>
          <w:sz w:val="26"/>
          <w:szCs w:val="26"/>
        </w:rPr>
        <w:t xml:space="preserve">Các cuộc họp của </w:t>
      </w:r>
      <w:r w:rsidRPr="00730A83">
        <w:rPr>
          <w:rFonts w:ascii="Times New Roman" w:hAnsi="Times New Roman"/>
        </w:rPr>
        <w:t>Hội đồng quản trị</w:t>
      </w:r>
      <w:r w:rsidRPr="00730A83">
        <w:rPr>
          <w:rFonts w:ascii="Times New Roman" w:hAnsi="Times New Roman"/>
          <w:color w:val="000000"/>
          <w:sz w:val="26"/>
          <w:szCs w:val="26"/>
        </w:rPr>
        <w:t>:</w:t>
      </w:r>
    </w:p>
    <w:p w:rsidR="00C25E1D" w:rsidRPr="00730A83" w:rsidRDefault="00C25E1D" w:rsidP="00C25E1D">
      <w:pPr>
        <w:pStyle w:val="BodyText"/>
        <w:ind w:left="644"/>
        <w:rPr>
          <w:rFonts w:ascii="Times New Roman" w:hAnsi="Times New Roman"/>
          <w:color w:val="000000"/>
          <w:sz w:val="14"/>
          <w:szCs w:val="26"/>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3686"/>
        <w:gridCol w:w="1417"/>
        <w:gridCol w:w="1560"/>
        <w:gridCol w:w="850"/>
        <w:gridCol w:w="2126"/>
      </w:tblGrid>
      <w:tr w:rsidR="00C25E1D" w:rsidRPr="00EC67E1" w:rsidTr="00B53D37">
        <w:tc>
          <w:tcPr>
            <w:tcW w:w="425" w:type="dxa"/>
          </w:tcPr>
          <w:p w:rsidR="00C25E1D" w:rsidRPr="00730A83" w:rsidRDefault="00C25E1D" w:rsidP="00C25E1D">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Stt</w:t>
            </w:r>
          </w:p>
        </w:tc>
        <w:tc>
          <w:tcPr>
            <w:tcW w:w="3686" w:type="dxa"/>
          </w:tcPr>
          <w:p w:rsidR="00C25E1D" w:rsidRPr="00730A83" w:rsidRDefault="00C25E1D" w:rsidP="00C25E1D">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Thành viên HĐQT</w:t>
            </w:r>
          </w:p>
        </w:tc>
        <w:tc>
          <w:tcPr>
            <w:tcW w:w="1417" w:type="dxa"/>
          </w:tcPr>
          <w:p w:rsidR="00C25E1D" w:rsidRPr="00730A83" w:rsidRDefault="00C25E1D" w:rsidP="00C25E1D">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Chức vụ</w:t>
            </w:r>
          </w:p>
        </w:tc>
        <w:tc>
          <w:tcPr>
            <w:tcW w:w="1560" w:type="dxa"/>
          </w:tcPr>
          <w:p w:rsidR="00C25E1D" w:rsidRPr="00730A83" w:rsidRDefault="00C25E1D" w:rsidP="00C25E1D">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Số buổi họp tham dự</w:t>
            </w:r>
          </w:p>
        </w:tc>
        <w:tc>
          <w:tcPr>
            <w:tcW w:w="850" w:type="dxa"/>
          </w:tcPr>
          <w:p w:rsidR="00C25E1D" w:rsidRPr="00730A83" w:rsidRDefault="00C25E1D" w:rsidP="00C25E1D">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Tỷ lệ</w:t>
            </w:r>
          </w:p>
        </w:tc>
        <w:tc>
          <w:tcPr>
            <w:tcW w:w="2126" w:type="dxa"/>
          </w:tcPr>
          <w:p w:rsidR="00C25E1D" w:rsidRPr="00730A83" w:rsidRDefault="00C25E1D" w:rsidP="00C25E1D">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Lý do không tham dự</w:t>
            </w:r>
          </w:p>
        </w:tc>
      </w:tr>
      <w:tr w:rsidR="00C11452" w:rsidRPr="00EC67E1" w:rsidTr="00B53D37">
        <w:tc>
          <w:tcPr>
            <w:tcW w:w="425" w:type="dxa"/>
          </w:tcPr>
          <w:p w:rsidR="00C11452" w:rsidRPr="00730A83" w:rsidRDefault="00C11452" w:rsidP="0037311A">
            <w:pPr>
              <w:pStyle w:val="BodyText"/>
              <w:jc w:val="center"/>
              <w:rPr>
                <w:rFonts w:ascii="Times New Roman" w:hAnsi="Times New Roman"/>
                <w:color w:val="000000"/>
                <w:sz w:val="26"/>
                <w:szCs w:val="26"/>
              </w:rPr>
            </w:pPr>
            <w:r>
              <w:rPr>
                <w:rFonts w:ascii="Times New Roman" w:hAnsi="Times New Roman"/>
                <w:color w:val="000000"/>
                <w:sz w:val="26"/>
                <w:szCs w:val="26"/>
              </w:rPr>
              <w:t>1</w:t>
            </w:r>
          </w:p>
        </w:tc>
        <w:tc>
          <w:tcPr>
            <w:tcW w:w="3686" w:type="dxa"/>
          </w:tcPr>
          <w:p w:rsidR="00C11452" w:rsidRPr="00B53D37" w:rsidRDefault="00C11452" w:rsidP="00B53D37">
            <w:pPr>
              <w:pStyle w:val="BodyText"/>
              <w:rPr>
                <w:rFonts w:ascii="Times New Roman" w:hAnsi="Times New Roman"/>
                <w:color w:val="000000"/>
                <w:sz w:val="24"/>
                <w:szCs w:val="24"/>
              </w:rPr>
            </w:pPr>
            <w:r w:rsidRPr="00B53D37">
              <w:rPr>
                <w:rFonts w:ascii="Times New Roman" w:hAnsi="Times New Roman"/>
                <w:color w:val="000000"/>
                <w:sz w:val="24"/>
                <w:szCs w:val="24"/>
              </w:rPr>
              <w:t>ĐẶNG NHƯ BÌNH</w:t>
            </w:r>
          </w:p>
        </w:tc>
        <w:tc>
          <w:tcPr>
            <w:tcW w:w="1417" w:type="dxa"/>
          </w:tcPr>
          <w:p w:rsidR="00C11452" w:rsidRPr="00B53D37" w:rsidRDefault="00C11452" w:rsidP="00B53D37">
            <w:pPr>
              <w:pStyle w:val="BodyText"/>
              <w:rPr>
                <w:rFonts w:ascii="Times New Roman" w:hAnsi="Times New Roman"/>
                <w:color w:val="000000"/>
                <w:sz w:val="24"/>
                <w:szCs w:val="24"/>
              </w:rPr>
            </w:pPr>
            <w:r w:rsidRPr="00B53D37">
              <w:rPr>
                <w:rFonts w:ascii="Times New Roman" w:hAnsi="Times New Roman"/>
                <w:color w:val="000000"/>
                <w:sz w:val="24"/>
                <w:szCs w:val="24"/>
              </w:rPr>
              <w:t>CT. HĐQT</w:t>
            </w:r>
          </w:p>
        </w:tc>
        <w:tc>
          <w:tcPr>
            <w:tcW w:w="1560" w:type="dxa"/>
          </w:tcPr>
          <w:p w:rsidR="00C11452" w:rsidRPr="00B53D37" w:rsidRDefault="00C11452" w:rsidP="00B53D37">
            <w:pPr>
              <w:pStyle w:val="BodyText"/>
              <w:jc w:val="center"/>
              <w:rPr>
                <w:rFonts w:ascii="Times New Roman" w:hAnsi="Times New Roman"/>
                <w:color w:val="000000"/>
                <w:sz w:val="24"/>
                <w:szCs w:val="24"/>
              </w:rPr>
            </w:pPr>
            <w:r>
              <w:rPr>
                <w:rFonts w:ascii="Times New Roman" w:hAnsi="Times New Roman"/>
                <w:color w:val="000000"/>
                <w:sz w:val="24"/>
                <w:szCs w:val="24"/>
              </w:rPr>
              <w:t>4</w:t>
            </w:r>
          </w:p>
        </w:tc>
        <w:tc>
          <w:tcPr>
            <w:tcW w:w="850" w:type="dxa"/>
          </w:tcPr>
          <w:p w:rsidR="00C11452" w:rsidRPr="00B53D37" w:rsidRDefault="00C11452" w:rsidP="00946C33">
            <w:pPr>
              <w:pStyle w:val="BodyText"/>
              <w:jc w:val="center"/>
              <w:rPr>
                <w:rFonts w:ascii="Times New Roman" w:hAnsi="Times New Roman"/>
                <w:color w:val="000000"/>
                <w:sz w:val="24"/>
                <w:szCs w:val="24"/>
              </w:rPr>
            </w:pPr>
            <w:r>
              <w:rPr>
                <w:rFonts w:ascii="Times New Roman" w:hAnsi="Times New Roman"/>
                <w:color w:val="000000"/>
                <w:sz w:val="24"/>
                <w:szCs w:val="24"/>
              </w:rPr>
              <w:t>100 %</w:t>
            </w:r>
          </w:p>
        </w:tc>
        <w:tc>
          <w:tcPr>
            <w:tcW w:w="2126" w:type="dxa"/>
          </w:tcPr>
          <w:p w:rsidR="00C11452" w:rsidRPr="00B53D37" w:rsidRDefault="00C11452" w:rsidP="00946C33">
            <w:pPr>
              <w:pStyle w:val="BodyText"/>
              <w:rPr>
                <w:rFonts w:ascii="Times New Roman" w:hAnsi="Times New Roman"/>
                <w:color w:val="000000"/>
                <w:sz w:val="24"/>
                <w:szCs w:val="24"/>
              </w:rPr>
            </w:pPr>
          </w:p>
        </w:tc>
      </w:tr>
      <w:tr w:rsidR="00C11452" w:rsidRPr="00EC67E1" w:rsidTr="00B53D37">
        <w:tc>
          <w:tcPr>
            <w:tcW w:w="425" w:type="dxa"/>
          </w:tcPr>
          <w:p w:rsidR="00C11452" w:rsidRPr="00730A83" w:rsidRDefault="00C11452" w:rsidP="0037311A">
            <w:pPr>
              <w:pStyle w:val="BodyText"/>
              <w:jc w:val="center"/>
              <w:rPr>
                <w:rFonts w:ascii="Times New Roman" w:hAnsi="Times New Roman"/>
                <w:color w:val="000000"/>
                <w:sz w:val="26"/>
                <w:szCs w:val="26"/>
              </w:rPr>
            </w:pPr>
            <w:r>
              <w:rPr>
                <w:rFonts w:ascii="Times New Roman" w:hAnsi="Times New Roman"/>
                <w:color w:val="000000"/>
                <w:sz w:val="26"/>
                <w:szCs w:val="26"/>
              </w:rPr>
              <w:t>2</w:t>
            </w:r>
          </w:p>
        </w:tc>
        <w:tc>
          <w:tcPr>
            <w:tcW w:w="3686" w:type="dxa"/>
          </w:tcPr>
          <w:p w:rsidR="00C11452" w:rsidRPr="00B53D37" w:rsidRDefault="00C11452" w:rsidP="00B53D37">
            <w:pPr>
              <w:pStyle w:val="BodyText"/>
              <w:rPr>
                <w:rFonts w:ascii="Times New Roman" w:hAnsi="Times New Roman"/>
                <w:color w:val="000000"/>
                <w:sz w:val="24"/>
                <w:szCs w:val="24"/>
              </w:rPr>
            </w:pPr>
            <w:r w:rsidRPr="00B53D37">
              <w:rPr>
                <w:rFonts w:ascii="Times New Roman" w:hAnsi="Times New Roman"/>
                <w:color w:val="000000"/>
                <w:sz w:val="24"/>
                <w:szCs w:val="24"/>
              </w:rPr>
              <w:t>BÙI CÔNG GIANG</w:t>
            </w:r>
          </w:p>
        </w:tc>
        <w:tc>
          <w:tcPr>
            <w:tcW w:w="1417" w:type="dxa"/>
          </w:tcPr>
          <w:p w:rsidR="00C11452" w:rsidRPr="00B53D37" w:rsidRDefault="00C11452" w:rsidP="00B53D37">
            <w:pPr>
              <w:pStyle w:val="BodyText"/>
              <w:rPr>
                <w:rFonts w:ascii="Times New Roman" w:hAnsi="Times New Roman"/>
                <w:color w:val="000000"/>
                <w:sz w:val="24"/>
                <w:szCs w:val="24"/>
              </w:rPr>
            </w:pPr>
            <w:r w:rsidRPr="00B53D37">
              <w:rPr>
                <w:rFonts w:ascii="Times New Roman" w:hAnsi="Times New Roman"/>
                <w:color w:val="000000"/>
                <w:sz w:val="24"/>
                <w:szCs w:val="24"/>
              </w:rPr>
              <w:t>PCT.HĐQT</w:t>
            </w:r>
          </w:p>
        </w:tc>
        <w:tc>
          <w:tcPr>
            <w:tcW w:w="1560" w:type="dxa"/>
          </w:tcPr>
          <w:p w:rsidR="00C11452" w:rsidRPr="00B53D37" w:rsidRDefault="00C11452" w:rsidP="00B53D37">
            <w:pPr>
              <w:pStyle w:val="BodyText"/>
              <w:jc w:val="center"/>
              <w:rPr>
                <w:rFonts w:ascii="Times New Roman" w:hAnsi="Times New Roman"/>
                <w:color w:val="000000"/>
                <w:sz w:val="24"/>
                <w:szCs w:val="24"/>
              </w:rPr>
            </w:pPr>
            <w:r>
              <w:rPr>
                <w:rFonts w:ascii="Times New Roman" w:hAnsi="Times New Roman"/>
                <w:color w:val="000000"/>
                <w:sz w:val="24"/>
                <w:szCs w:val="24"/>
              </w:rPr>
              <w:t>4</w:t>
            </w:r>
          </w:p>
        </w:tc>
        <w:tc>
          <w:tcPr>
            <w:tcW w:w="850" w:type="dxa"/>
          </w:tcPr>
          <w:p w:rsidR="00C11452" w:rsidRPr="00B53D37" w:rsidRDefault="00C11452" w:rsidP="00946C33">
            <w:pPr>
              <w:pStyle w:val="BodyText"/>
              <w:jc w:val="center"/>
              <w:rPr>
                <w:rFonts w:ascii="Times New Roman" w:hAnsi="Times New Roman"/>
                <w:color w:val="000000"/>
                <w:sz w:val="24"/>
                <w:szCs w:val="24"/>
              </w:rPr>
            </w:pPr>
            <w:r>
              <w:rPr>
                <w:rFonts w:ascii="Times New Roman" w:hAnsi="Times New Roman"/>
                <w:color w:val="000000"/>
                <w:sz w:val="24"/>
                <w:szCs w:val="24"/>
              </w:rPr>
              <w:t>100 %</w:t>
            </w:r>
          </w:p>
        </w:tc>
        <w:tc>
          <w:tcPr>
            <w:tcW w:w="2126" w:type="dxa"/>
          </w:tcPr>
          <w:p w:rsidR="00C11452" w:rsidRPr="00B53D37" w:rsidRDefault="00C11452" w:rsidP="00946C33">
            <w:pPr>
              <w:pStyle w:val="BodyText"/>
              <w:rPr>
                <w:rFonts w:ascii="Times New Roman" w:hAnsi="Times New Roman"/>
                <w:color w:val="000000"/>
                <w:sz w:val="24"/>
                <w:szCs w:val="24"/>
              </w:rPr>
            </w:pPr>
          </w:p>
        </w:tc>
      </w:tr>
      <w:tr w:rsidR="00C11452" w:rsidRPr="00EC67E1" w:rsidTr="00B53D37">
        <w:tc>
          <w:tcPr>
            <w:tcW w:w="425" w:type="dxa"/>
          </w:tcPr>
          <w:p w:rsidR="00C11452" w:rsidRPr="00730A83" w:rsidRDefault="00C11452" w:rsidP="0037311A">
            <w:pPr>
              <w:pStyle w:val="BodyText"/>
              <w:jc w:val="center"/>
              <w:rPr>
                <w:rFonts w:ascii="Times New Roman" w:hAnsi="Times New Roman"/>
                <w:color w:val="000000"/>
                <w:sz w:val="26"/>
                <w:szCs w:val="26"/>
              </w:rPr>
            </w:pPr>
            <w:r>
              <w:rPr>
                <w:rFonts w:ascii="Times New Roman" w:hAnsi="Times New Roman"/>
                <w:color w:val="000000"/>
                <w:sz w:val="26"/>
                <w:szCs w:val="26"/>
              </w:rPr>
              <w:t>3</w:t>
            </w:r>
          </w:p>
        </w:tc>
        <w:tc>
          <w:tcPr>
            <w:tcW w:w="3686" w:type="dxa"/>
          </w:tcPr>
          <w:p w:rsidR="00C11452" w:rsidRPr="00B53D37" w:rsidRDefault="00C11452" w:rsidP="00B53D37">
            <w:pPr>
              <w:pStyle w:val="BodyText"/>
              <w:jc w:val="left"/>
              <w:rPr>
                <w:rFonts w:ascii="Times New Roman" w:hAnsi="Times New Roman"/>
                <w:color w:val="000000"/>
                <w:sz w:val="24"/>
                <w:szCs w:val="24"/>
              </w:rPr>
            </w:pPr>
            <w:r>
              <w:rPr>
                <w:rFonts w:ascii="Times New Roman" w:hAnsi="Times New Roman"/>
                <w:color w:val="000000"/>
                <w:sz w:val="24"/>
                <w:szCs w:val="24"/>
              </w:rPr>
              <w:t>PHẠM QUANG BÌNH</w:t>
            </w:r>
          </w:p>
        </w:tc>
        <w:tc>
          <w:tcPr>
            <w:tcW w:w="1417" w:type="dxa"/>
          </w:tcPr>
          <w:p w:rsidR="00C11452" w:rsidRPr="00B53D37" w:rsidRDefault="00C11452" w:rsidP="00B53D37">
            <w:pPr>
              <w:pStyle w:val="BodyText"/>
              <w:rPr>
                <w:rFonts w:ascii="Times New Roman" w:hAnsi="Times New Roman"/>
                <w:color w:val="000000"/>
                <w:sz w:val="24"/>
                <w:szCs w:val="24"/>
              </w:rPr>
            </w:pPr>
            <w:r w:rsidRPr="00B53D37">
              <w:rPr>
                <w:rFonts w:ascii="Times New Roman" w:hAnsi="Times New Roman"/>
                <w:color w:val="000000"/>
                <w:sz w:val="24"/>
                <w:szCs w:val="24"/>
              </w:rPr>
              <w:t xml:space="preserve">UV. HĐQT </w:t>
            </w:r>
          </w:p>
        </w:tc>
        <w:tc>
          <w:tcPr>
            <w:tcW w:w="1560" w:type="dxa"/>
          </w:tcPr>
          <w:p w:rsidR="00C11452" w:rsidRPr="00B53D37" w:rsidRDefault="00C11452" w:rsidP="00B53D37">
            <w:pPr>
              <w:pStyle w:val="BodyText"/>
              <w:jc w:val="center"/>
              <w:rPr>
                <w:rFonts w:ascii="Times New Roman" w:hAnsi="Times New Roman"/>
                <w:color w:val="000000"/>
                <w:sz w:val="24"/>
                <w:szCs w:val="24"/>
              </w:rPr>
            </w:pPr>
            <w:r>
              <w:rPr>
                <w:rFonts w:ascii="Times New Roman" w:hAnsi="Times New Roman"/>
                <w:color w:val="000000"/>
                <w:sz w:val="24"/>
                <w:szCs w:val="24"/>
              </w:rPr>
              <w:t>4</w:t>
            </w:r>
          </w:p>
        </w:tc>
        <w:tc>
          <w:tcPr>
            <w:tcW w:w="850" w:type="dxa"/>
          </w:tcPr>
          <w:p w:rsidR="00C11452" w:rsidRPr="00B53D37" w:rsidRDefault="00C11452" w:rsidP="00946C33">
            <w:pPr>
              <w:pStyle w:val="BodyText"/>
              <w:jc w:val="center"/>
              <w:rPr>
                <w:rFonts w:ascii="Times New Roman" w:hAnsi="Times New Roman"/>
                <w:color w:val="000000"/>
                <w:sz w:val="24"/>
                <w:szCs w:val="24"/>
              </w:rPr>
            </w:pPr>
            <w:r>
              <w:rPr>
                <w:rFonts w:ascii="Times New Roman" w:hAnsi="Times New Roman"/>
                <w:color w:val="000000"/>
                <w:sz w:val="24"/>
                <w:szCs w:val="24"/>
              </w:rPr>
              <w:t>100 %</w:t>
            </w:r>
          </w:p>
        </w:tc>
        <w:tc>
          <w:tcPr>
            <w:tcW w:w="2126" w:type="dxa"/>
          </w:tcPr>
          <w:p w:rsidR="00C11452" w:rsidRPr="00B53D37" w:rsidRDefault="00C11452" w:rsidP="00946C33">
            <w:pPr>
              <w:pStyle w:val="BodyText"/>
              <w:rPr>
                <w:rFonts w:ascii="Times New Roman" w:hAnsi="Times New Roman"/>
                <w:color w:val="000000"/>
                <w:sz w:val="24"/>
                <w:szCs w:val="24"/>
              </w:rPr>
            </w:pPr>
          </w:p>
        </w:tc>
      </w:tr>
      <w:tr w:rsidR="00C11452" w:rsidRPr="00EC67E1" w:rsidTr="00B53D37">
        <w:tc>
          <w:tcPr>
            <w:tcW w:w="425" w:type="dxa"/>
          </w:tcPr>
          <w:p w:rsidR="00C11452" w:rsidRPr="00730A83" w:rsidRDefault="00C11452" w:rsidP="0037311A">
            <w:pPr>
              <w:pStyle w:val="BodyText"/>
              <w:jc w:val="center"/>
              <w:rPr>
                <w:rFonts w:ascii="Times New Roman" w:hAnsi="Times New Roman"/>
                <w:color w:val="000000"/>
                <w:sz w:val="26"/>
                <w:szCs w:val="26"/>
              </w:rPr>
            </w:pPr>
            <w:r>
              <w:rPr>
                <w:rFonts w:ascii="Times New Roman" w:hAnsi="Times New Roman"/>
                <w:color w:val="000000"/>
                <w:sz w:val="26"/>
                <w:szCs w:val="26"/>
              </w:rPr>
              <w:t>4</w:t>
            </w:r>
          </w:p>
        </w:tc>
        <w:tc>
          <w:tcPr>
            <w:tcW w:w="3686" w:type="dxa"/>
          </w:tcPr>
          <w:p w:rsidR="00C11452" w:rsidRPr="00B53D37" w:rsidRDefault="00C11452" w:rsidP="00B53D37">
            <w:pPr>
              <w:pStyle w:val="BodyText"/>
              <w:jc w:val="left"/>
              <w:rPr>
                <w:rFonts w:ascii="Times New Roman" w:hAnsi="Times New Roman"/>
                <w:color w:val="000000"/>
                <w:sz w:val="24"/>
                <w:szCs w:val="24"/>
              </w:rPr>
            </w:pPr>
            <w:r w:rsidRPr="00B53D37">
              <w:rPr>
                <w:rFonts w:ascii="Times New Roman" w:hAnsi="Times New Roman"/>
                <w:color w:val="000000"/>
                <w:sz w:val="24"/>
                <w:szCs w:val="24"/>
              </w:rPr>
              <w:t>HUỲNH KIM SẮT</w:t>
            </w:r>
          </w:p>
        </w:tc>
        <w:tc>
          <w:tcPr>
            <w:tcW w:w="1417" w:type="dxa"/>
          </w:tcPr>
          <w:p w:rsidR="00C11452" w:rsidRPr="00B53D37" w:rsidRDefault="00C11452" w:rsidP="00B53D37">
            <w:pPr>
              <w:pStyle w:val="BodyText"/>
              <w:rPr>
                <w:rFonts w:ascii="Times New Roman" w:hAnsi="Times New Roman"/>
                <w:color w:val="000000"/>
                <w:sz w:val="24"/>
                <w:szCs w:val="24"/>
              </w:rPr>
            </w:pPr>
            <w:r w:rsidRPr="00B53D37">
              <w:rPr>
                <w:rFonts w:ascii="Times New Roman" w:hAnsi="Times New Roman"/>
                <w:color w:val="000000"/>
                <w:sz w:val="24"/>
                <w:szCs w:val="24"/>
              </w:rPr>
              <w:t>UV. HĐQT</w:t>
            </w:r>
          </w:p>
        </w:tc>
        <w:tc>
          <w:tcPr>
            <w:tcW w:w="1560" w:type="dxa"/>
          </w:tcPr>
          <w:p w:rsidR="00C11452" w:rsidRPr="00B53D37" w:rsidRDefault="00C11452" w:rsidP="00B53D37">
            <w:pPr>
              <w:pStyle w:val="BodyText"/>
              <w:jc w:val="center"/>
              <w:rPr>
                <w:rFonts w:ascii="Times New Roman" w:hAnsi="Times New Roman"/>
                <w:color w:val="000000"/>
                <w:sz w:val="24"/>
                <w:szCs w:val="24"/>
              </w:rPr>
            </w:pPr>
            <w:r>
              <w:rPr>
                <w:rFonts w:ascii="Times New Roman" w:hAnsi="Times New Roman"/>
                <w:color w:val="000000"/>
                <w:sz w:val="24"/>
                <w:szCs w:val="24"/>
              </w:rPr>
              <w:t>4</w:t>
            </w:r>
          </w:p>
        </w:tc>
        <w:tc>
          <w:tcPr>
            <w:tcW w:w="850" w:type="dxa"/>
          </w:tcPr>
          <w:p w:rsidR="00C11452" w:rsidRPr="00B53D37" w:rsidRDefault="00C11452" w:rsidP="00946C33">
            <w:pPr>
              <w:pStyle w:val="BodyText"/>
              <w:jc w:val="center"/>
              <w:rPr>
                <w:rFonts w:ascii="Times New Roman" w:hAnsi="Times New Roman"/>
                <w:color w:val="000000"/>
                <w:sz w:val="24"/>
                <w:szCs w:val="24"/>
              </w:rPr>
            </w:pPr>
            <w:r>
              <w:rPr>
                <w:rFonts w:ascii="Times New Roman" w:hAnsi="Times New Roman"/>
                <w:color w:val="000000"/>
                <w:sz w:val="24"/>
                <w:szCs w:val="24"/>
              </w:rPr>
              <w:t>100 %</w:t>
            </w:r>
          </w:p>
        </w:tc>
        <w:tc>
          <w:tcPr>
            <w:tcW w:w="2126" w:type="dxa"/>
          </w:tcPr>
          <w:p w:rsidR="00C11452" w:rsidRPr="00B53D37" w:rsidRDefault="00C11452" w:rsidP="00946C33">
            <w:pPr>
              <w:pStyle w:val="BodyText"/>
              <w:rPr>
                <w:rFonts w:ascii="Times New Roman" w:hAnsi="Times New Roman"/>
                <w:color w:val="000000"/>
                <w:sz w:val="24"/>
                <w:szCs w:val="24"/>
              </w:rPr>
            </w:pPr>
          </w:p>
        </w:tc>
      </w:tr>
      <w:tr w:rsidR="00C11452" w:rsidRPr="00EC67E1" w:rsidTr="00B53D37">
        <w:tc>
          <w:tcPr>
            <w:tcW w:w="425" w:type="dxa"/>
          </w:tcPr>
          <w:p w:rsidR="00C11452" w:rsidRPr="00730A83" w:rsidRDefault="00C11452" w:rsidP="0037311A">
            <w:pPr>
              <w:pStyle w:val="BodyText"/>
              <w:jc w:val="center"/>
              <w:rPr>
                <w:rFonts w:ascii="Times New Roman" w:hAnsi="Times New Roman"/>
                <w:color w:val="000000"/>
                <w:sz w:val="26"/>
                <w:szCs w:val="26"/>
              </w:rPr>
            </w:pPr>
            <w:r>
              <w:rPr>
                <w:rFonts w:ascii="Times New Roman" w:hAnsi="Times New Roman"/>
                <w:color w:val="000000"/>
                <w:sz w:val="26"/>
                <w:szCs w:val="26"/>
              </w:rPr>
              <w:t>5</w:t>
            </w:r>
          </w:p>
        </w:tc>
        <w:tc>
          <w:tcPr>
            <w:tcW w:w="3686" w:type="dxa"/>
          </w:tcPr>
          <w:p w:rsidR="00C11452" w:rsidRPr="00B53D37" w:rsidRDefault="00C11452" w:rsidP="00B53D37">
            <w:pPr>
              <w:pStyle w:val="BodyText"/>
              <w:jc w:val="left"/>
              <w:rPr>
                <w:rFonts w:ascii="Times New Roman" w:hAnsi="Times New Roman"/>
                <w:color w:val="000000"/>
                <w:sz w:val="24"/>
                <w:szCs w:val="24"/>
              </w:rPr>
            </w:pPr>
            <w:r w:rsidRPr="00B53D37">
              <w:rPr>
                <w:rFonts w:ascii="Times New Roman" w:hAnsi="Times New Roman"/>
                <w:color w:val="000000"/>
                <w:sz w:val="24"/>
                <w:szCs w:val="24"/>
              </w:rPr>
              <w:t>NGUYỄN ĐỖ THANH PHƯƠNG</w:t>
            </w:r>
          </w:p>
        </w:tc>
        <w:tc>
          <w:tcPr>
            <w:tcW w:w="1417" w:type="dxa"/>
          </w:tcPr>
          <w:p w:rsidR="00C11452" w:rsidRPr="00B53D37" w:rsidRDefault="00C11452" w:rsidP="00B53D37">
            <w:pPr>
              <w:pStyle w:val="BodyText"/>
              <w:rPr>
                <w:rFonts w:ascii="Times New Roman" w:hAnsi="Times New Roman"/>
                <w:color w:val="000000"/>
                <w:sz w:val="24"/>
                <w:szCs w:val="24"/>
              </w:rPr>
            </w:pPr>
            <w:r w:rsidRPr="00B53D37">
              <w:rPr>
                <w:rFonts w:ascii="Times New Roman" w:hAnsi="Times New Roman"/>
                <w:color w:val="000000"/>
                <w:sz w:val="24"/>
                <w:szCs w:val="24"/>
              </w:rPr>
              <w:t>UV. HĐQT</w:t>
            </w:r>
          </w:p>
        </w:tc>
        <w:tc>
          <w:tcPr>
            <w:tcW w:w="1560" w:type="dxa"/>
          </w:tcPr>
          <w:p w:rsidR="00C11452" w:rsidRPr="00B53D37" w:rsidRDefault="00C11452" w:rsidP="00B53D37">
            <w:pPr>
              <w:pStyle w:val="BodyText"/>
              <w:jc w:val="center"/>
              <w:rPr>
                <w:rFonts w:ascii="Times New Roman" w:hAnsi="Times New Roman"/>
                <w:color w:val="000000"/>
                <w:sz w:val="24"/>
                <w:szCs w:val="24"/>
              </w:rPr>
            </w:pPr>
            <w:r>
              <w:rPr>
                <w:rFonts w:ascii="Times New Roman" w:hAnsi="Times New Roman"/>
                <w:color w:val="000000"/>
                <w:sz w:val="24"/>
                <w:szCs w:val="24"/>
              </w:rPr>
              <w:t>4</w:t>
            </w:r>
          </w:p>
        </w:tc>
        <w:tc>
          <w:tcPr>
            <w:tcW w:w="850" w:type="dxa"/>
          </w:tcPr>
          <w:p w:rsidR="00C11452" w:rsidRPr="00B53D37" w:rsidRDefault="00C11452" w:rsidP="00946C33">
            <w:pPr>
              <w:pStyle w:val="BodyText"/>
              <w:jc w:val="center"/>
              <w:rPr>
                <w:rFonts w:ascii="Times New Roman" w:hAnsi="Times New Roman"/>
                <w:color w:val="000000"/>
                <w:sz w:val="24"/>
                <w:szCs w:val="24"/>
              </w:rPr>
            </w:pPr>
            <w:r>
              <w:rPr>
                <w:rFonts w:ascii="Times New Roman" w:hAnsi="Times New Roman"/>
                <w:color w:val="000000"/>
                <w:sz w:val="24"/>
                <w:szCs w:val="24"/>
              </w:rPr>
              <w:t>100 %</w:t>
            </w:r>
          </w:p>
        </w:tc>
        <w:tc>
          <w:tcPr>
            <w:tcW w:w="2126" w:type="dxa"/>
          </w:tcPr>
          <w:p w:rsidR="00C11452" w:rsidRPr="00B53D37" w:rsidRDefault="00C11452" w:rsidP="00946C33">
            <w:pPr>
              <w:pStyle w:val="BodyText"/>
              <w:rPr>
                <w:rFonts w:ascii="Times New Roman" w:hAnsi="Times New Roman"/>
                <w:color w:val="000000"/>
                <w:sz w:val="24"/>
                <w:szCs w:val="24"/>
              </w:rPr>
            </w:pPr>
          </w:p>
        </w:tc>
      </w:tr>
    </w:tbl>
    <w:p w:rsidR="0037311A" w:rsidRDefault="0037311A" w:rsidP="00C25E1D">
      <w:pPr>
        <w:pStyle w:val="BodyText"/>
        <w:ind w:left="720" w:hanging="436"/>
        <w:rPr>
          <w:rFonts w:ascii="Times New Roman" w:hAnsi="Times New Roman"/>
          <w:color w:val="000000"/>
          <w:sz w:val="26"/>
          <w:szCs w:val="26"/>
        </w:rPr>
      </w:pPr>
    </w:p>
    <w:p w:rsidR="00B53D37" w:rsidRDefault="00C25E1D" w:rsidP="00B53D37">
      <w:pPr>
        <w:pStyle w:val="BodyText"/>
        <w:numPr>
          <w:ilvl w:val="0"/>
          <w:numId w:val="2"/>
        </w:numPr>
        <w:rPr>
          <w:rFonts w:ascii="Times New Roman" w:hAnsi="Times New Roman"/>
          <w:color w:val="000000"/>
          <w:sz w:val="26"/>
          <w:szCs w:val="26"/>
        </w:rPr>
      </w:pPr>
      <w:r w:rsidRPr="00730A83">
        <w:rPr>
          <w:rFonts w:ascii="Times New Roman" w:hAnsi="Times New Roman"/>
          <w:color w:val="000000"/>
          <w:sz w:val="26"/>
          <w:szCs w:val="26"/>
        </w:rPr>
        <w:t>Hoạt động giám sát của HĐQT đối với Giám đốc :</w:t>
      </w:r>
      <w:r w:rsidR="00B53D37">
        <w:rPr>
          <w:rFonts w:ascii="Times New Roman" w:hAnsi="Times New Roman"/>
          <w:color w:val="000000"/>
          <w:sz w:val="26"/>
          <w:szCs w:val="26"/>
        </w:rPr>
        <w:t xml:space="preserve"> </w:t>
      </w:r>
    </w:p>
    <w:p w:rsidR="00B53D37" w:rsidRPr="00730A83" w:rsidRDefault="00B53D37" w:rsidP="00B53D37">
      <w:pPr>
        <w:pStyle w:val="BodyText"/>
        <w:ind w:left="284" w:firstLine="360"/>
        <w:rPr>
          <w:rFonts w:ascii="Times New Roman" w:hAnsi="Times New Roman"/>
          <w:color w:val="000000"/>
          <w:sz w:val="26"/>
          <w:szCs w:val="26"/>
        </w:rPr>
      </w:pPr>
      <w:r>
        <w:rPr>
          <w:rFonts w:ascii="Times New Roman" w:hAnsi="Times New Roman"/>
          <w:color w:val="000000"/>
          <w:sz w:val="26"/>
          <w:szCs w:val="26"/>
        </w:rPr>
        <w:t xml:space="preserve">Hiện tại cơ cấu quản lý của công ty gồm Chủ tịch HĐQT kiêm Giám đốc, 01 Ủy viên HĐQT là Phó giám đốc,  01 Ủy viên là Trưởng phòng kinh doanh của Công ty và 02 Ủy viên là Cổ đông ngoài không tham gia điều hành ( Ông Bùi Công Giang, Ông Phạm Quang Bình ). Trong các kỳ họp Giám đốc báo cáo kết quả hoạt động và kế hoạch kế tiếp, các thành viên chất vấn, góp ý khi thấy cần thiết trước khi thông qua Nghị quyết. Ngoài kỳ họp các thành viên có thể kiểm tra việc thực hiện Nghị quyết bất cứ lúc nào khi thấy cần thiết. </w:t>
      </w:r>
    </w:p>
    <w:p w:rsidR="00C25E1D" w:rsidRPr="00730A83" w:rsidRDefault="00C25E1D" w:rsidP="00C25E1D">
      <w:pPr>
        <w:pStyle w:val="BodyText"/>
        <w:ind w:left="720" w:hanging="436"/>
        <w:rPr>
          <w:rFonts w:ascii="Times New Roman" w:hAnsi="Times New Roman"/>
          <w:color w:val="000000"/>
          <w:sz w:val="26"/>
          <w:szCs w:val="26"/>
        </w:rPr>
      </w:pPr>
    </w:p>
    <w:p w:rsidR="00C25E1D" w:rsidRDefault="00C25E1D" w:rsidP="00067D01">
      <w:pPr>
        <w:pStyle w:val="BodyText"/>
        <w:numPr>
          <w:ilvl w:val="0"/>
          <w:numId w:val="2"/>
        </w:numPr>
        <w:rPr>
          <w:rFonts w:ascii="Times New Roman" w:hAnsi="Times New Roman"/>
          <w:color w:val="000000"/>
          <w:sz w:val="26"/>
          <w:szCs w:val="26"/>
        </w:rPr>
      </w:pPr>
      <w:r w:rsidRPr="00730A83">
        <w:rPr>
          <w:rFonts w:ascii="Times New Roman" w:hAnsi="Times New Roman"/>
          <w:color w:val="000000"/>
          <w:sz w:val="26"/>
          <w:szCs w:val="26"/>
        </w:rPr>
        <w:t>Hoạt động của các tiểu ban thuộc Hội đồng quản trị:</w:t>
      </w:r>
    </w:p>
    <w:p w:rsidR="00067D01" w:rsidRDefault="00067D01" w:rsidP="00067D01">
      <w:pPr>
        <w:pStyle w:val="BodyText"/>
        <w:ind w:left="284" w:firstLine="360"/>
        <w:rPr>
          <w:rFonts w:ascii="Times New Roman" w:hAnsi="Times New Roman"/>
          <w:color w:val="000000"/>
          <w:sz w:val="26"/>
          <w:szCs w:val="26"/>
        </w:rPr>
      </w:pPr>
      <w:r>
        <w:rPr>
          <w:rFonts w:ascii="Times New Roman" w:hAnsi="Times New Roman"/>
          <w:color w:val="000000"/>
          <w:sz w:val="26"/>
          <w:szCs w:val="26"/>
        </w:rPr>
        <w:t xml:space="preserve"> Các tiểu ban tư vấn của HĐQT như : Ban tư vấn về Đầu tư xây dựng chiến lược phát triển, Tư vấn Luật vẫn hoạt động</w:t>
      </w:r>
      <w:r w:rsidR="00D35F37">
        <w:rPr>
          <w:rFonts w:ascii="Times New Roman" w:hAnsi="Times New Roman"/>
          <w:color w:val="000000"/>
          <w:sz w:val="26"/>
          <w:szCs w:val="26"/>
        </w:rPr>
        <w:t>,</w:t>
      </w:r>
      <w:r>
        <w:rPr>
          <w:rFonts w:ascii="Times New Roman" w:hAnsi="Times New Roman"/>
          <w:color w:val="000000"/>
          <w:sz w:val="26"/>
          <w:szCs w:val="26"/>
        </w:rPr>
        <w:t xml:space="preserve">  kịp thời tư vấn cho HĐQT, Ban điều hành khi cần thiết.</w:t>
      </w:r>
    </w:p>
    <w:p w:rsidR="00C25E1D" w:rsidRPr="00730A83" w:rsidRDefault="00C25E1D" w:rsidP="00C25E1D">
      <w:pPr>
        <w:pStyle w:val="BodyText"/>
        <w:ind w:left="720"/>
        <w:rPr>
          <w:rFonts w:ascii="Times New Roman" w:hAnsi="Times New Roman"/>
          <w:b/>
          <w:color w:val="000000"/>
          <w:sz w:val="24"/>
          <w:szCs w:val="26"/>
          <w:vertAlign w:val="subscript"/>
        </w:rPr>
      </w:pPr>
    </w:p>
    <w:p w:rsidR="002B1E43" w:rsidRPr="00730A83" w:rsidRDefault="00C25E1D" w:rsidP="00C25E1D">
      <w:pPr>
        <w:pStyle w:val="BodyText"/>
        <w:rPr>
          <w:rFonts w:ascii="Times New Roman" w:hAnsi="Times New Roman"/>
          <w:b/>
          <w:color w:val="000000"/>
          <w:sz w:val="26"/>
          <w:szCs w:val="26"/>
        </w:rPr>
      </w:pPr>
      <w:r w:rsidRPr="00730A83">
        <w:rPr>
          <w:rFonts w:ascii="Times New Roman" w:hAnsi="Times New Roman"/>
          <w:b/>
          <w:color w:val="000000"/>
          <w:sz w:val="26"/>
          <w:szCs w:val="26"/>
        </w:rPr>
        <w:t xml:space="preserve">II. Các Nghị quyết/Quyết định của Hội đồng quản trị </w:t>
      </w:r>
      <w:r w:rsidRPr="00730A83">
        <w:rPr>
          <w:rFonts w:ascii="Times New Roman" w:hAnsi="Times New Roman"/>
          <w:color w:val="000000"/>
          <w:sz w:val="26"/>
          <w:szCs w:val="26"/>
        </w:rPr>
        <w:t>(Báo cáo 6 tháng/năm)</w:t>
      </w:r>
      <w:r w:rsidRPr="00730A83">
        <w:rPr>
          <w:rFonts w:ascii="Times New Roman" w:hAnsi="Times New Roman"/>
          <w:b/>
          <w:color w:val="000000"/>
          <w:sz w:val="26"/>
          <w:szCs w:val="26"/>
        </w:rPr>
        <w:t>:</w:t>
      </w:r>
    </w:p>
    <w:p w:rsidR="00C25E1D" w:rsidRPr="00730A83" w:rsidRDefault="00C25E1D" w:rsidP="00C25E1D">
      <w:pPr>
        <w:pStyle w:val="BodyText"/>
        <w:rPr>
          <w:rFonts w:ascii="Times New Roman" w:hAnsi="Times New Roman"/>
          <w:b/>
          <w:color w:val="000000"/>
          <w:sz w:val="24"/>
          <w:szCs w:val="26"/>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3016"/>
        <w:gridCol w:w="1417"/>
        <w:gridCol w:w="4820"/>
      </w:tblGrid>
      <w:tr w:rsidR="00C25E1D" w:rsidRPr="00EC67E1" w:rsidTr="00AF050E">
        <w:tc>
          <w:tcPr>
            <w:tcW w:w="528" w:type="dxa"/>
          </w:tcPr>
          <w:p w:rsidR="00C25E1D" w:rsidRPr="00730A83" w:rsidRDefault="00C25E1D" w:rsidP="00C25E1D">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Stt</w:t>
            </w:r>
          </w:p>
        </w:tc>
        <w:tc>
          <w:tcPr>
            <w:tcW w:w="3016" w:type="dxa"/>
          </w:tcPr>
          <w:p w:rsidR="00C25E1D" w:rsidRPr="00730A83" w:rsidRDefault="00C25E1D" w:rsidP="00C25E1D">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Số Nghị quyết/ Quyết định</w:t>
            </w:r>
          </w:p>
        </w:tc>
        <w:tc>
          <w:tcPr>
            <w:tcW w:w="1417" w:type="dxa"/>
          </w:tcPr>
          <w:p w:rsidR="00C25E1D" w:rsidRPr="00730A83" w:rsidRDefault="00C25E1D" w:rsidP="00C25E1D">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Ngày</w:t>
            </w:r>
          </w:p>
        </w:tc>
        <w:tc>
          <w:tcPr>
            <w:tcW w:w="4820" w:type="dxa"/>
          </w:tcPr>
          <w:p w:rsidR="00C25E1D" w:rsidRPr="00730A83" w:rsidRDefault="00C25E1D" w:rsidP="00C25E1D">
            <w:pPr>
              <w:pStyle w:val="BodyText"/>
              <w:jc w:val="center"/>
              <w:rPr>
                <w:rFonts w:ascii="Times New Roman" w:hAnsi="Times New Roman"/>
                <w:b/>
                <w:color w:val="000000"/>
                <w:sz w:val="24"/>
                <w:szCs w:val="24"/>
              </w:rPr>
            </w:pPr>
            <w:r w:rsidRPr="00730A83">
              <w:rPr>
                <w:rFonts w:ascii="Times New Roman" w:hAnsi="Times New Roman"/>
                <w:b/>
                <w:color w:val="000000"/>
                <w:sz w:val="24"/>
                <w:szCs w:val="24"/>
              </w:rPr>
              <w:t>Nội dung</w:t>
            </w:r>
          </w:p>
        </w:tc>
      </w:tr>
      <w:tr w:rsidR="00B53D37" w:rsidRPr="00EC67E1" w:rsidTr="00AF050E">
        <w:tc>
          <w:tcPr>
            <w:tcW w:w="528" w:type="dxa"/>
          </w:tcPr>
          <w:p w:rsidR="00B53D37" w:rsidRPr="00730A83" w:rsidRDefault="00AF050E" w:rsidP="00633D82">
            <w:pPr>
              <w:pStyle w:val="BodyText"/>
              <w:jc w:val="center"/>
              <w:rPr>
                <w:rFonts w:ascii="Times New Roman" w:hAnsi="Times New Roman"/>
                <w:color w:val="000000"/>
                <w:sz w:val="26"/>
                <w:szCs w:val="26"/>
              </w:rPr>
            </w:pPr>
            <w:r>
              <w:rPr>
                <w:rFonts w:ascii="Times New Roman" w:hAnsi="Times New Roman"/>
                <w:color w:val="000000"/>
                <w:sz w:val="26"/>
                <w:szCs w:val="26"/>
              </w:rPr>
              <w:lastRenderedPageBreak/>
              <w:t>1</w:t>
            </w:r>
          </w:p>
        </w:tc>
        <w:tc>
          <w:tcPr>
            <w:tcW w:w="3016" w:type="dxa"/>
          </w:tcPr>
          <w:p w:rsidR="00B53D37" w:rsidRPr="003E670A" w:rsidRDefault="00B53D37" w:rsidP="00B53D37">
            <w:pPr>
              <w:pStyle w:val="BodyText"/>
              <w:jc w:val="center"/>
              <w:rPr>
                <w:b/>
                <w:color w:val="333333"/>
                <w:sz w:val="26"/>
                <w:szCs w:val="26"/>
              </w:rPr>
            </w:pPr>
            <w:r>
              <w:rPr>
                <w:b/>
                <w:color w:val="333333"/>
                <w:sz w:val="26"/>
                <w:szCs w:val="26"/>
              </w:rPr>
              <w:t>58/CRQ-NQ</w:t>
            </w:r>
          </w:p>
        </w:tc>
        <w:tc>
          <w:tcPr>
            <w:tcW w:w="1417" w:type="dxa"/>
          </w:tcPr>
          <w:p w:rsidR="00B53D37" w:rsidRPr="003E670A" w:rsidRDefault="00B53D37" w:rsidP="00B53D37">
            <w:pPr>
              <w:pStyle w:val="BodyText"/>
              <w:jc w:val="center"/>
              <w:rPr>
                <w:color w:val="333333"/>
                <w:sz w:val="26"/>
                <w:szCs w:val="26"/>
              </w:rPr>
            </w:pPr>
            <w:r>
              <w:rPr>
                <w:color w:val="333333"/>
                <w:sz w:val="26"/>
                <w:szCs w:val="26"/>
              </w:rPr>
              <w:t>20/01/2012</w:t>
            </w:r>
          </w:p>
        </w:tc>
        <w:tc>
          <w:tcPr>
            <w:tcW w:w="4820" w:type="dxa"/>
          </w:tcPr>
          <w:p w:rsidR="00B53D37" w:rsidRPr="003F0968" w:rsidRDefault="00B53D37" w:rsidP="00B53D37">
            <w:pPr>
              <w:pStyle w:val="BodyText"/>
              <w:rPr>
                <w:color w:val="333333"/>
                <w:sz w:val="24"/>
                <w:szCs w:val="24"/>
              </w:rPr>
            </w:pPr>
            <w:r w:rsidRPr="003F0968">
              <w:rPr>
                <w:rFonts w:ascii="Times New Roman" w:hAnsi="Times New Roman"/>
                <w:color w:val="333333"/>
                <w:sz w:val="24"/>
                <w:szCs w:val="24"/>
              </w:rPr>
              <w:t>Thường kỳ quý IV : đánh giá hoạt động 2011, kế hoạch năm 2012, cổ tức 2011 là 20% , chuẩn bị ĐHCĐ thường niên 2012</w:t>
            </w:r>
            <w:r w:rsidRPr="003F0968">
              <w:rPr>
                <w:color w:val="333333"/>
                <w:sz w:val="24"/>
                <w:szCs w:val="24"/>
              </w:rPr>
              <w:t>.</w:t>
            </w:r>
          </w:p>
        </w:tc>
      </w:tr>
      <w:tr w:rsidR="00B53D37" w:rsidRPr="00EC67E1" w:rsidTr="00AF050E">
        <w:tc>
          <w:tcPr>
            <w:tcW w:w="528" w:type="dxa"/>
          </w:tcPr>
          <w:p w:rsidR="00B53D37" w:rsidRPr="00730A83" w:rsidRDefault="00AF050E" w:rsidP="00633D82">
            <w:pPr>
              <w:pStyle w:val="BodyText"/>
              <w:jc w:val="center"/>
              <w:rPr>
                <w:rFonts w:ascii="Times New Roman" w:hAnsi="Times New Roman"/>
                <w:color w:val="000000"/>
                <w:sz w:val="26"/>
                <w:szCs w:val="26"/>
              </w:rPr>
            </w:pPr>
            <w:r>
              <w:rPr>
                <w:rFonts w:ascii="Times New Roman" w:hAnsi="Times New Roman"/>
                <w:color w:val="000000"/>
                <w:sz w:val="26"/>
                <w:szCs w:val="26"/>
              </w:rPr>
              <w:t>2</w:t>
            </w:r>
          </w:p>
        </w:tc>
        <w:tc>
          <w:tcPr>
            <w:tcW w:w="3016" w:type="dxa"/>
          </w:tcPr>
          <w:p w:rsidR="00B53D37" w:rsidRPr="003F0968" w:rsidRDefault="00B53D37" w:rsidP="00B53D37">
            <w:pPr>
              <w:pStyle w:val="BodyText"/>
              <w:jc w:val="center"/>
              <w:rPr>
                <w:rFonts w:ascii="Times New Roman" w:hAnsi="Times New Roman"/>
                <w:b/>
                <w:color w:val="000000"/>
                <w:sz w:val="26"/>
                <w:szCs w:val="26"/>
              </w:rPr>
            </w:pPr>
            <w:r>
              <w:rPr>
                <w:rFonts w:ascii="Times New Roman" w:hAnsi="Times New Roman"/>
                <w:b/>
                <w:color w:val="000000"/>
                <w:sz w:val="26"/>
                <w:szCs w:val="26"/>
              </w:rPr>
              <w:t>272/CRQ-NQ</w:t>
            </w:r>
          </w:p>
        </w:tc>
        <w:tc>
          <w:tcPr>
            <w:tcW w:w="1417" w:type="dxa"/>
          </w:tcPr>
          <w:p w:rsidR="00B53D37" w:rsidRPr="00730A83" w:rsidRDefault="00B53D37" w:rsidP="00B53D37">
            <w:pPr>
              <w:pStyle w:val="BodyText"/>
              <w:jc w:val="center"/>
              <w:rPr>
                <w:rFonts w:ascii="Times New Roman" w:hAnsi="Times New Roman"/>
                <w:color w:val="000000"/>
                <w:sz w:val="26"/>
                <w:szCs w:val="26"/>
              </w:rPr>
            </w:pPr>
            <w:r>
              <w:rPr>
                <w:rFonts w:ascii="Times New Roman" w:hAnsi="Times New Roman"/>
                <w:color w:val="000000"/>
                <w:sz w:val="26"/>
                <w:szCs w:val="26"/>
              </w:rPr>
              <w:t>13/4/2012</w:t>
            </w:r>
          </w:p>
        </w:tc>
        <w:tc>
          <w:tcPr>
            <w:tcW w:w="4820" w:type="dxa"/>
          </w:tcPr>
          <w:p w:rsidR="00B53D37" w:rsidRPr="003F0968" w:rsidRDefault="00B53D37" w:rsidP="00B53D37">
            <w:pPr>
              <w:pStyle w:val="BodyText"/>
              <w:rPr>
                <w:rFonts w:ascii="Times New Roman" w:hAnsi="Times New Roman"/>
                <w:color w:val="000000"/>
                <w:sz w:val="24"/>
                <w:szCs w:val="24"/>
              </w:rPr>
            </w:pPr>
            <w:r w:rsidRPr="003F0968">
              <w:rPr>
                <w:rFonts w:ascii="Times New Roman" w:hAnsi="Times New Roman"/>
                <w:color w:val="000000"/>
                <w:sz w:val="24"/>
                <w:szCs w:val="24"/>
              </w:rPr>
              <w:t>Thường kỳ quý I-2012 : Đán</w:t>
            </w:r>
            <w:r>
              <w:rPr>
                <w:rFonts w:ascii="Times New Roman" w:hAnsi="Times New Roman"/>
                <w:color w:val="000000"/>
                <w:sz w:val="24"/>
                <w:szCs w:val="24"/>
              </w:rPr>
              <w:t>h</w:t>
            </w:r>
            <w:r w:rsidRPr="003F0968">
              <w:rPr>
                <w:rFonts w:ascii="Times New Roman" w:hAnsi="Times New Roman"/>
                <w:color w:val="000000"/>
                <w:sz w:val="24"/>
                <w:szCs w:val="24"/>
              </w:rPr>
              <w:t xml:space="preserve"> giá hoạt động quý I/2012, Kế hoạch quý II/2012, Chuẩn bị kế hoạch ĐHCĐ thường niên 2012</w:t>
            </w:r>
          </w:p>
        </w:tc>
      </w:tr>
      <w:tr w:rsidR="00B53D37" w:rsidRPr="00EC67E1" w:rsidTr="00AF050E">
        <w:tc>
          <w:tcPr>
            <w:tcW w:w="528" w:type="dxa"/>
          </w:tcPr>
          <w:p w:rsidR="00B53D37" w:rsidRPr="00730A83" w:rsidRDefault="00633D82" w:rsidP="00633D82">
            <w:pPr>
              <w:pStyle w:val="BodyText"/>
              <w:jc w:val="center"/>
              <w:rPr>
                <w:rFonts w:ascii="Times New Roman" w:hAnsi="Times New Roman"/>
                <w:color w:val="000000"/>
                <w:sz w:val="26"/>
                <w:szCs w:val="26"/>
              </w:rPr>
            </w:pPr>
            <w:r>
              <w:rPr>
                <w:rFonts w:ascii="Times New Roman" w:hAnsi="Times New Roman"/>
                <w:color w:val="000000"/>
                <w:sz w:val="26"/>
                <w:szCs w:val="26"/>
              </w:rPr>
              <w:t>3</w:t>
            </w:r>
          </w:p>
        </w:tc>
        <w:tc>
          <w:tcPr>
            <w:tcW w:w="3016" w:type="dxa"/>
          </w:tcPr>
          <w:p w:rsidR="00B53D37" w:rsidRDefault="00AF050E" w:rsidP="00B53D37">
            <w:pPr>
              <w:pStyle w:val="BodyText"/>
              <w:jc w:val="center"/>
              <w:rPr>
                <w:rFonts w:ascii="Times New Roman" w:hAnsi="Times New Roman"/>
                <w:b/>
                <w:color w:val="000000"/>
                <w:sz w:val="26"/>
                <w:szCs w:val="26"/>
              </w:rPr>
            </w:pPr>
            <w:r>
              <w:rPr>
                <w:rFonts w:ascii="Times New Roman" w:hAnsi="Times New Roman"/>
                <w:b/>
                <w:color w:val="000000"/>
                <w:sz w:val="26"/>
                <w:szCs w:val="26"/>
              </w:rPr>
              <w:t>542/CRQ-NQ</w:t>
            </w:r>
          </w:p>
        </w:tc>
        <w:tc>
          <w:tcPr>
            <w:tcW w:w="1417" w:type="dxa"/>
          </w:tcPr>
          <w:p w:rsidR="00B53D37" w:rsidRDefault="00AF050E" w:rsidP="00B53D37">
            <w:pPr>
              <w:pStyle w:val="BodyText"/>
              <w:jc w:val="center"/>
              <w:rPr>
                <w:rFonts w:ascii="Times New Roman" w:hAnsi="Times New Roman"/>
                <w:color w:val="000000"/>
                <w:sz w:val="26"/>
                <w:szCs w:val="26"/>
              </w:rPr>
            </w:pPr>
            <w:r>
              <w:rPr>
                <w:rFonts w:ascii="Times New Roman" w:hAnsi="Times New Roman"/>
                <w:color w:val="000000"/>
                <w:sz w:val="26"/>
                <w:szCs w:val="26"/>
              </w:rPr>
              <w:t>30/07/2012</w:t>
            </w:r>
          </w:p>
        </w:tc>
        <w:tc>
          <w:tcPr>
            <w:tcW w:w="4820" w:type="dxa"/>
          </w:tcPr>
          <w:p w:rsidR="00B53D37" w:rsidRPr="003F0968" w:rsidRDefault="00AF050E" w:rsidP="00AF050E">
            <w:pPr>
              <w:pStyle w:val="BodyText"/>
              <w:rPr>
                <w:rFonts w:ascii="Times New Roman" w:hAnsi="Times New Roman"/>
                <w:color w:val="000000"/>
                <w:sz w:val="24"/>
                <w:szCs w:val="24"/>
              </w:rPr>
            </w:pPr>
            <w:r w:rsidRPr="003F0968">
              <w:rPr>
                <w:rFonts w:ascii="Times New Roman" w:hAnsi="Times New Roman"/>
                <w:color w:val="000000"/>
                <w:sz w:val="24"/>
                <w:szCs w:val="24"/>
              </w:rPr>
              <w:t xml:space="preserve">Thường kỳ quý </w:t>
            </w:r>
            <w:r>
              <w:rPr>
                <w:rFonts w:ascii="Times New Roman" w:hAnsi="Times New Roman"/>
                <w:color w:val="000000"/>
                <w:sz w:val="24"/>
                <w:szCs w:val="24"/>
              </w:rPr>
              <w:t>I</w:t>
            </w:r>
            <w:r w:rsidRPr="003F0968">
              <w:rPr>
                <w:rFonts w:ascii="Times New Roman" w:hAnsi="Times New Roman"/>
                <w:color w:val="000000"/>
                <w:sz w:val="24"/>
                <w:szCs w:val="24"/>
              </w:rPr>
              <w:t>I-2012 : Đán</w:t>
            </w:r>
            <w:r>
              <w:rPr>
                <w:rFonts w:ascii="Times New Roman" w:hAnsi="Times New Roman"/>
                <w:color w:val="000000"/>
                <w:sz w:val="24"/>
                <w:szCs w:val="24"/>
              </w:rPr>
              <w:t>h</w:t>
            </w:r>
            <w:r w:rsidRPr="003F0968">
              <w:rPr>
                <w:rFonts w:ascii="Times New Roman" w:hAnsi="Times New Roman"/>
                <w:color w:val="000000"/>
                <w:sz w:val="24"/>
                <w:szCs w:val="24"/>
              </w:rPr>
              <w:t xml:space="preserve"> giá hoạt động quý </w:t>
            </w:r>
            <w:r>
              <w:rPr>
                <w:rFonts w:ascii="Times New Roman" w:hAnsi="Times New Roman"/>
                <w:color w:val="000000"/>
                <w:sz w:val="24"/>
                <w:szCs w:val="24"/>
              </w:rPr>
              <w:t>I</w:t>
            </w:r>
            <w:r w:rsidRPr="003F0968">
              <w:rPr>
                <w:rFonts w:ascii="Times New Roman" w:hAnsi="Times New Roman"/>
                <w:color w:val="000000"/>
                <w:sz w:val="24"/>
                <w:szCs w:val="24"/>
              </w:rPr>
              <w:t xml:space="preserve">I/2012, Kế hoạch quý </w:t>
            </w:r>
            <w:r>
              <w:rPr>
                <w:rFonts w:ascii="Times New Roman" w:hAnsi="Times New Roman"/>
                <w:color w:val="000000"/>
                <w:sz w:val="24"/>
                <w:szCs w:val="24"/>
              </w:rPr>
              <w:t>I</w:t>
            </w:r>
            <w:r w:rsidRPr="003F0968">
              <w:rPr>
                <w:rFonts w:ascii="Times New Roman" w:hAnsi="Times New Roman"/>
                <w:color w:val="000000"/>
                <w:sz w:val="24"/>
                <w:szCs w:val="24"/>
              </w:rPr>
              <w:t>II/2012</w:t>
            </w:r>
            <w:r>
              <w:rPr>
                <w:rFonts w:ascii="Times New Roman" w:hAnsi="Times New Roman"/>
                <w:color w:val="000000"/>
                <w:sz w:val="24"/>
                <w:szCs w:val="24"/>
              </w:rPr>
              <w:t>.</w:t>
            </w:r>
          </w:p>
        </w:tc>
      </w:tr>
      <w:tr w:rsidR="00AF050E" w:rsidRPr="00EC67E1" w:rsidTr="00AF050E">
        <w:tc>
          <w:tcPr>
            <w:tcW w:w="528" w:type="dxa"/>
          </w:tcPr>
          <w:p w:rsidR="00AF050E" w:rsidRPr="00730A83" w:rsidRDefault="00633D82" w:rsidP="00633D82">
            <w:pPr>
              <w:pStyle w:val="BodyText"/>
              <w:jc w:val="center"/>
              <w:rPr>
                <w:rFonts w:ascii="Times New Roman" w:hAnsi="Times New Roman"/>
                <w:color w:val="000000"/>
                <w:sz w:val="26"/>
                <w:szCs w:val="26"/>
              </w:rPr>
            </w:pPr>
            <w:r>
              <w:rPr>
                <w:rFonts w:ascii="Times New Roman" w:hAnsi="Times New Roman"/>
                <w:color w:val="000000"/>
                <w:sz w:val="26"/>
                <w:szCs w:val="26"/>
              </w:rPr>
              <w:t>4</w:t>
            </w:r>
          </w:p>
        </w:tc>
        <w:tc>
          <w:tcPr>
            <w:tcW w:w="3016" w:type="dxa"/>
          </w:tcPr>
          <w:p w:rsidR="00AF050E" w:rsidRDefault="00AF050E" w:rsidP="00B253B9">
            <w:pPr>
              <w:pStyle w:val="BodyText"/>
              <w:jc w:val="center"/>
              <w:rPr>
                <w:rFonts w:ascii="Times New Roman" w:hAnsi="Times New Roman"/>
                <w:b/>
                <w:color w:val="000000"/>
                <w:sz w:val="26"/>
                <w:szCs w:val="26"/>
              </w:rPr>
            </w:pPr>
            <w:r>
              <w:rPr>
                <w:rFonts w:ascii="Times New Roman" w:hAnsi="Times New Roman"/>
                <w:b/>
                <w:color w:val="000000"/>
                <w:sz w:val="26"/>
                <w:szCs w:val="26"/>
              </w:rPr>
              <w:t>873/CRQ-NQ</w:t>
            </w:r>
          </w:p>
        </w:tc>
        <w:tc>
          <w:tcPr>
            <w:tcW w:w="1417" w:type="dxa"/>
          </w:tcPr>
          <w:p w:rsidR="00AF050E" w:rsidRDefault="00AF050E" w:rsidP="00B253B9">
            <w:pPr>
              <w:pStyle w:val="BodyText"/>
              <w:jc w:val="center"/>
              <w:rPr>
                <w:rFonts w:ascii="Times New Roman" w:hAnsi="Times New Roman"/>
                <w:color w:val="000000"/>
                <w:sz w:val="26"/>
                <w:szCs w:val="26"/>
              </w:rPr>
            </w:pPr>
            <w:r>
              <w:rPr>
                <w:rFonts w:ascii="Times New Roman" w:hAnsi="Times New Roman"/>
                <w:color w:val="000000"/>
                <w:sz w:val="26"/>
                <w:szCs w:val="26"/>
              </w:rPr>
              <w:t>25/10/2012</w:t>
            </w:r>
          </w:p>
        </w:tc>
        <w:tc>
          <w:tcPr>
            <w:tcW w:w="4820" w:type="dxa"/>
          </w:tcPr>
          <w:p w:rsidR="00AF050E" w:rsidRPr="003F0968" w:rsidRDefault="00AF050E" w:rsidP="00AF050E">
            <w:pPr>
              <w:pStyle w:val="BodyText"/>
              <w:rPr>
                <w:rFonts w:ascii="Times New Roman" w:hAnsi="Times New Roman"/>
                <w:color w:val="000000"/>
                <w:sz w:val="24"/>
                <w:szCs w:val="24"/>
              </w:rPr>
            </w:pPr>
            <w:r w:rsidRPr="003F0968">
              <w:rPr>
                <w:rFonts w:ascii="Times New Roman" w:hAnsi="Times New Roman"/>
                <w:color w:val="000000"/>
                <w:sz w:val="24"/>
                <w:szCs w:val="24"/>
              </w:rPr>
              <w:t xml:space="preserve">Thường kỳ quý </w:t>
            </w:r>
            <w:r>
              <w:rPr>
                <w:rFonts w:ascii="Times New Roman" w:hAnsi="Times New Roman"/>
                <w:color w:val="000000"/>
                <w:sz w:val="24"/>
                <w:szCs w:val="24"/>
              </w:rPr>
              <w:t>II</w:t>
            </w:r>
            <w:r w:rsidRPr="003F0968">
              <w:rPr>
                <w:rFonts w:ascii="Times New Roman" w:hAnsi="Times New Roman"/>
                <w:color w:val="000000"/>
                <w:sz w:val="24"/>
                <w:szCs w:val="24"/>
              </w:rPr>
              <w:t>I-2012 : Đán</w:t>
            </w:r>
            <w:r>
              <w:rPr>
                <w:rFonts w:ascii="Times New Roman" w:hAnsi="Times New Roman"/>
                <w:color w:val="000000"/>
                <w:sz w:val="24"/>
                <w:szCs w:val="24"/>
              </w:rPr>
              <w:t>h</w:t>
            </w:r>
            <w:r w:rsidRPr="003F0968">
              <w:rPr>
                <w:rFonts w:ascii="Times New Roman" w:hAnsi="Times New Roman"/>
                <w:color w:val="000000"/>
                <w:sz w:val="24"/>
                <w:szCs w:val="24"/>
              </w:rPr>
              <w:t xml:space="preserve"> giá hoạt động quý </w:t>
            </w:r>
            <w:r>
              <w:rPr>
                <w:rFonts w:ascii="Times New Roman" w:hAnsi="Times New Roman"/>
                <w:color w:val="000000"/>
                <w:sz w:val="24"/>
                <w:szCs w:val="24"/>
              </w:rPr>
              <w:t>II</w:t>
            </w:r>
            <w:r w:rsidRPr="003F0968">
              <w:rPr>
                <w:rFonts w:ascii="Times New Roman" w:hAnsi="Times New Roman"/>
                <w:color w:val="000000"/>
                <w:sz w:val="24"/>
                <w:szCs w:val="24"/>
              </w:rPr>
              <w:t>I/2012, Kế hoạch quý I</w:t>
            </w:r>
            <w:r>
              <w:rPr>
                <w:rFonts w:ascii="Times New Roman" w:hAnsi="Times New Roman"/>
                <w:color w:val="000000"/>
                <w:sz w:val="24"/>
                <w:szCs w:val="24"/>
              </w:rPr>
              <w:t>V</w:t>
            </w:r>
            <w:r w:rsidRPr="003F0968">
              <w:rPr>
                <w:rFonts w:ascii="Times New Roman" w:hAnsi="Times New Roman"/>
                <w:color w:val="000000"/>
                <w:sz w:val="24"/>
                <w:szCs w:val="24"/>
              </w:rPr>
              <w:t>/2012</w:t>
            </w:r>
            <w:r>
              <w:rPr>
                <w:rFonts w:ascii="Times New Roman" w:hAnsi="Times New Roman"/>
                <w:color w:val="000000"/>
                <w:sz w:val="24"/>
                <w:szCs w:val="24"/>
              </w:rPr>
              <w:t>.</w:t>
            </w:r>
          </w:p>
        </w:tc>
      </w:tr>
      <w:tr w:rsidR="00AF050E" w:rsidRPr="00EC67E1" w:rsidTr="00AF050E">
        <w:tc>
          <w:tcPr>
            <w:tcW w:w="528" w:type="dxa"/>
          </w:tcPr>
          <w:p w:rsidR="00AF050E" w:rsidRPr="00730A83" w:rsidRDefault="00AF050E" w:rsidP="00AF050E">
            <w:pPr>
              <w:pStyle w:val="BodyText"/>
              <w:jc w:val="left"/>
              <w:rPr>
                <w:rFonts w:ascii="Times New Roman" w:hAnsi="Times New Roman"/>
                <w:color w:val="000000"/>
                <w:sz w:val="26"/>
                <w:szCs w:val="26"/>
              </w:rPr>
            </w:pPr>
          </w:p>
        </w:tc>
        <w:tc>
          <w:tcPr>
            <w:tcW w:w="3016" w:type="dxa"/>
          </w:tcPr>
          <w:p w:rsidR="00AF050E" w:rsidRPr="003F0968" w:rsidRDefault="00AF050E" w:rsidP="00B53D37">
            <w:pPr>
              <w:pStyle w:val="BodyText"/>
              <w:jc w:val="center"/>
              <w:rPr>
                <w:rFonts w:ascii="Times New Roman" w:hAnsi="Times New Roman"/>
                <w:b/>
                <w:color w:val="000000"/>
                <w:sz w:val="26"/>
                <w:szCs w:val="26"/>
              </w:rPr>
            </w:pPr>
          </w:p>
        </w:tc>
        <w:tc>
          <w:tcPr>
            <w:tcW w:w="1417" w:type="dxa"/>
          </w:tcPr>
          <w:p w:rsidR="00AF050E" w:rsidRPr="00730A83" w:rsidRDefault="00AF050E" w:rsidP="00B53D37">
            <w:pPr>
              <w:pStyle w:val="BodyText"/>
              <w:jc w:val="center"/>
              <w:rPr>
                <w:rFonts w:ascii="Times New Roman" w:hAnsi="Times New Roman"/>
                <w:color w:val="000000"/>
                <w:sz w:val="26"/>
                <w:szCs w:val="26"/>
              </w:rPr>
            </w:pPr>
          </w:p>
        </w:tc>
        <w:tc>
          <w:tcPr>
            <w:tcW w:w="4820" w:type="dxa"/>
          </w:tcPr>
          <w:p w:rsidR="00AF050E" w:rsidRPr="003F0968" w:rsidRDefault="00AF050E" w:rsidP="00B53D37">
            <w:pPr>
              <w:pStyle w:val="BodyText"/>
              <w:rPr>
                <w:rFonts w:ascii="Times New Roman" w:hAnsi="Times New Roman"/>
                <w:color w:val="000000"/>
                <w:sz w:val="24"/>
                <w:szCs w:val="24"/>
              </w:rPr>
            </w:pPr>
          </w:p>
        </w:tc>
      </w:tr>
    </w:tbl>
    <w:p w:rsidR="00C25E1D" w:rsidRPr="00730A83" w:rsidRDefault="00C25E1D" w:rsidP="00C25E1D">
      <w:pPr>
        <w:pStyle w:val="BodyText"/>
        <w:ind w:left="720"/>
        <w:rPr>
          <w:rFonts w:ascii="Times New Roman" w:hAnsi="Times New Roman"/>
          <w:b/>
          <w:color w:val="000000"/>
          <w:sz w:val="16"/>
          <w:szCs w:val="26"/>
        </w:rPr>
      </w:pPr>
    </w:p>
    <w:p w:rsidR="00C25E1D" w:rsidRPr="00730A83" w:rsidRDefault="00C25E1D" w:rsidP="00C25E1D">
      <w:pPr>
        <w:pStyle w:val="BodyText"/>
        <w:rPr>
          <w:rFonts w:ascii="Times New Roman" w:hAnsi="Times New Roman"/>
          <w:color w:val="000000"/>
          <w:sz w:val="26"/>
          <w:szCs w:val="26"/>
        </w:rPr>
      </w:pPr>
      <w:r w:rsidRPr="00730A83">
        <w:rPr>
          <w:rFonts w:ascii="Times New Roman" w:hAnsi="Times New Roman"/>
          <w:b/>
          <w:color w:val="000000"/>
          <w:sz w:val="26"/>
          <w:szCs w:val="26"/>
        </w:rPr>
        <w:t xml:space="preserve">III. Thay </w:t>
      </w:r>
      <w:r>
        <w:rPr>
          <w:rFonts w:ascii="Times New Roman" w:hAnsi="Times New Roman"/>
          <w:b/>
          <w:color w:val="000000"/>
          <w:sz w:val="26"/>
          <w:szCs w:val="26"/>
        </w:rPr>
        <w:t>đổi danh sách về người có liên quan của công ty đại chúng theo quy định tại khoản 34 Điều 6 Luật Chứng khoán</w:t>
      </w:r>
      <w:r w:rsidRPr="00730A83">
        <w:rPr>
          <w:rFonts w:ascii="Times New Roman" w:hAnsi="Times New Roman"/>
          <w:b/>
          <w:color w:val="000000"/>
          <w:sz w:val="26"/>
          <w:szCs w:val="26"/>
        </w:rPr>
        <w:t xml:space="preserve"> </w:t>
      </w:r>
      <w:r w:rsidR="00B53D37">
        <w:rPr>
          <w:rFonts w:ascii="Times New Roman" w:hAnsi="Times New Roman"/>
          <w:b/>
          <w:color w:val="000000"/>
          <w:sz w:val="26"/>
          <w:szCs w:val="26"/>
        </w:rPr>
        <w:t>:   Không có thay đổi</w:t>
      </w:r>
      <w:r w:rsidRPr="00730A83">
        <w:rPr>
          <w:rFonts w:ascii="Times New Roman" w:hAnsi="Times New Roman"/>
          <w:color w:val="000000"/>
          <w:sz w:val="26"/>
          <w:szCs w:val="26"/>
        </w:rPr>
        <w:t xml:space="preserve"> </w:t>
      </w:r>
    </w:p>
    <w:p w:rsidR="00C25E1D" w:rsidRPr="00730A83" w:rsidRDefault="00C25E1D" w:rsidP="00C25E1D">
      <w:pPr>
        <w:pStyle w:val="BodyText"/>
        <w:rPr>
          <w:rFonts w:ascii="Times New Roman" w:hAnsi="Times New Roman"/>
          <w:color w:val="000000"/>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0"/>
        <w:gridCol w:w="897"/>
        <w:gridCol w:w="1185"/>
        <w:gridCol w:w="960"/>
        <w:gridCol w:w="987"/>
        <w:gridCol w:w="1050"/>
        <w:gridCol w:w="987"/>
        <w:gridCol w:w="577"/>
        <w:gridCol w:w="1132"/>
        <w:gridCol w:w="1198"/>
        <w:gridCol w:w="497"/>
      </w:tblGrid>
      <w:tr w:rsidR="00C25E1D" w:rsidRPr="00EC67E1">
        <w:tc>
          <w:tcPr>
            <w:tcW w:w="609" w:type="dxa"/>
          </w:tcPr>
          <w:p w:rsidR="00C25E1D" w:rsidRPr="00730A83" w:rsidRDefault="00C25E1D" w:rsidP="00C25E1D">
            <w:pPr>
              <w:pStyle w:val="BodyText"/>
              <w:rPr>
                <w:rFonts w:ascii="Times New Roman" w:hAnsi="Times New Roman"/>
                <w:color w:val="000000"/>
                <w:sz w:val="22"/>
                <w:szCs w:val="22"/>
              </w:rPr>
            </w:pPr>
            <w:r w:rsidRPr="00730A83">
              <w:rPr>
                <w:rFonts w:ascii="Times New Roman" w:hAnsi="Times New Roman"/>
                <w:color w:val="000000"/>
                <w:sz w:val="22"/>
                <w:szCs w:val="22"/>
              </w:rPr>
              <w:t>STT</w:t>
            </w:r>
          </w:p>
        </w:tc>
        <w:tc>
          <w:tcPr>
            <w:tcW w:w="897" w:type="dxa"/>
          </w:tcPr>
          <w:p w:rsidR="00C25E1D" w:rsidRPr="00C25E1D" w:rsidRDefault="00C25E1D" w:rsidP="00C25E1D">
            <w:pPr>
              <w:pStyle w:val="BodyText"/>
              <w:rPr>
                <w:rFonts w:ascii="Times New Roman" w:hAnsi="Times New Roman"/>
                <w:color w:val="000000"/>
                <w:sz w:val="22"/>
                <w:szCs w:val="22"/>
                <w:lang w:val="pt-BR"/>
              </w:rPr>
            </w:pPr>
            <w:r w:rsidRPr="00C25E1D">
              <w:rPr>
                <w:rFonts w:ascii="Times New Roman" w:hAnsi="Times New Roman"/>
                <w:color w:val="000000"/>
                <w:sz w:val="22"/>
                <w:szCs w:val="22"/>
                <w:lang w:val="pt-BR"/>
              </w:rPr>
              <w:t>Tên tổ chức/cá nhân</w:t>
            </w:r>
          </w:p>
        </w:tc>
        <w:tc>
          <w:tcPr>
            <w:tcW w:w="0" w:type="auto"/>
          </w:tcPr>
          <w:p w:rsidR="00C25E1D" w:rsidRPr="00C25E1D" w:rsidRDefault="00C25E1D" w:rsidP="00C25E1D">
            <w:pPr>
              <w:pStyle w:val="BodyText"/>
              <w:jc w:val="center"/>
              <w:rPr>
                <w:rFonts w:ascii="Times New Roman" w:hAnsi="Times New Roman"/>
                <w:color w:val="000000"/>
                <w:sz w:val="22"/>
                <w:szCs w:val="22"/>
                <w:lang w:val="pt-BR"/>
              </w:rPr>
            </w:pPr>
            <w:r w:rsidRPr="00C25E1D">
              <w:rPr>
                <w:rFonts w:ascii="Times New Roman" w:hAnsi="Times New Roman"/>
                <w:color w:val="000000"/>
                <w:sz w:val="22"/>
                <w:szCs w:val="22"/>
                <w:lang w:val="pt-BR"/>
              </w:rPr>
              <w:t>Tài khoản giao dịch chứng khoán (nếu có)</w:t>
            </w:r>
          </w:p>
        </w:tc>
        <w:tc>
          <w:tcPr>
            <w:tcW w:w="0" w:type="auto"/>
          </w:tcPr>
          <w:p w:rsidR="00C25E1D" w:rsidRPr="00C25E1D" w:rsidRDefault="00C25E1D" w:rsidP="00C25E1D">
            <w:pPr>
              <w:pStyle w:val="BodyText"/>
              <w:rPr>
                <w:rFonts w:ascii="Times New Roman" w:hAnsi="Times New Roman"/>
                <w:color w:val="000000"/>
                <w:sz w:val="22"/>
                <w:szCs w:val="22"/>
                <w:lang w:val="pt-BR"/>
              </w:rPr>
            </w:pPr>
            <w:r w:rsidRPr="00C25E1D">
              <w:rPr>
                <w:rFonts w:ascii="Times New Roman" w:hAnsi="Times New Roman"/>
                <w:color w:val="000000"/>
                <w:sz w:val="22"/>
                <w:szCs w:val="22"/>
                <w:lang w:val="pt-BR"/>
              </w:rPr>
              <w:t>Chức vụ tại công ty (nếu có)</w:t>
            </w:r>
          </w:p>
        </w:tc>
        <w:tc>
          <w:tcPr>
            <w:tcW w:w="987" w:type="dxa"/>
          </w:tcPr>
          <w:p w:rsidR="00C25E1D" w:rsidRPr="00C25E1D" w:rsidRDefault="00C25E1D" w:rsidP="00C25E1D">
            <w:pPr>
              <w:pStyle w:val="BodyText"/>
              <w:rPr>
                <w:rFonts w:ascii="Times New Roman" w:hAnsi="Times New Roman"/>
                <w:color w:val="000000"/>
                <w:sz w:val="2"/>
                <w:szCs w:val="22"/>
                <w:lang w:val="pt-BR"/>
              </w:rPr>
            </w:pPr>
          </w:p>
          <w:p w:rsidR="00C25E1D" w:rsidRPr="00730A83" w:rsidRDefault="00C25E1D" w:rsidP="00C25E1D">
            <w:pPr>
              <w:pStyle w:val="BodyText"/>
              <w:jc w:val="center"/>
              <w:rPr>
                <w:rFonts w:ascii="Times New Roman" w:hAnsi="Times New Roman"/>
                <w:color w:val="000000"/>
                <w:sz w:val="22"/>
                <w:szCs w:val="22"/>
              </w:rPr>
            </w:pPr>
            <w:r w:rsidRPr="00730A83">
              <w:rPr>
                <w:rFonts w:ascii="Times New Roman" w:hAnsi="Times New Roman"/>
                <w:color w:val="000000"/>
                <w:sz w:val="22"/>
                <w:szCs w:val="22"/>
              </w:rPr>
              <w:t>Số CMND/ ĐKKD</w:t>
            </w:r>
          </w:p>
        </w:tc>
        <w:tc>
          <w:tcPr>
            <w:tcW w:w="1050" w:type="dxa"/>
          </w:tcPr>
          <w:p w:rsidR="00C25E1D" w:rsidRPr="00730A83" w:rsidRDefault="00C25E1D" w:rsidP="00C25E1D">
            <w:pPr>
              <w:pStyle w:val="BodyText"/>
              <w:jc w:val="center"/>
              <w:rPr>
                <w:rFonts w:ascii="Times New Roman" w:hAnsi="Times New Roman"/>
                <w:color w:val="000000"/>
                <w:sz w:val="22"/>
                <w:szCs w:val="22"/>
              </w:rPr>
            </w:pPr>
            <w:r w:rsidRPr="00730A83">
              <w:rPr>
                <w:rFonts w:ascii="Times New Roman" w:hAnsi="Times New Roman"/>
                <w:color w:val="000000"/>
                <w:sz w:val="22"/>
                <w:szCs w:val="22"/>
              </w:rPr>
              <w:t>Ngày cấp CMND/ ĐKKD</w:t>
            </w:r>
          </w:p>
        </w:tc>
        <w:tc>
          <w:tcPr>
            <w:tcW w:w="987" w:type="dxa"/>
          </w:tcPr>
          <w:p w:rsidR="00C25E1D" w:rsidRPr="00730A83" w:rsidRDefault="00C25E1D" w:rsidP="00C25E1D">
            <w:pPr>
              <w:pStyle w:val="BodyText"/>
              <w:jc w:val="center"/>
              <w:rPr>
                <w:rFonts w:ascii="Times New Roman" w:hAnsi="Times New Roman"/>
                <w:color w:val="000000"/>
                <w:sz w:val="22"/>
                <w:szCs w:val="22"/>
              </w:rPr>
            </w:pPr>
            <w:r w:rsidRPr="00730A83">
              <w:rPr>
                <w:rFonts w:ascii="Times New Roman" w:hAnsi="Times New Roman"/>
                <w:color w:val="000000"/>
                <w:sz w:val="22"/>
                <w:szCs w:val="22"/>
              </w:rPr>
              <w:t>Nơi cấp</w:t>
            </w:r>
          </w:p>
          <w:p w:rsidR="00C25E1D" w:rsidRPr="00730A83" w:rsidRDefault="00C25E1D" w:rsidP="00C25E1D">
            <w:pPr>
              <w:pStyle w:val="BodyText"/>
              <w:jc w:val="center"/>
              <w:rPr>
                <w:rFonts w:ascii="Times New Roman" w:hAnsi="Times New Roman"/>
                <w:color w:val="000000"/>
                <w:sz w:val="22"/>
                <w:szCs w:val="22"/>
              </w:rPr>
            </w:pPr>
            <w:r w:rsidRPr="00730A83">
              <w:rPr>
                <w:rFonts w:ascii="Times New Roman" w:hAnsi="Times New Roman"/>
                <w:color w:val="000000"/>
                <w:sz w:val="22"/>
                <w:szCs w:val="22"/>
              </w:rPr>
              <w:t>CMND/ ĐKKD</w:t>
            </w:r>
          </w:p>
        </w:tc>
        <w:tc>
          <w:tcPr>
            <w:tcW w:w="0" w:type="auto"/>
          </w:tcPr>
          <w:p w:rsidR="00C25E1D" w:rsidRPr="00730A83" w:rsidRDefault="00C25E1D" w:rsidP="00C25E1D">
            <w:pPr>
              <w:pStyle w:val="BodyText"/>
              <w:rPr>
                <w:rFonts w:ascii="Times New Roman" w:hAnsi="Times New Roman"/>
                <w:color w:val="000000"/>
                <w:sz w:val="22"/>
                <w:szCs w:val="22"/>
              </w:rPr>
            </w:pPr>
            <w:r w:rsidRPr="00730A83">
              <w:rPr>
                <w:rFonts w:ascii="Times New Roman" w:hAnsi="Times New Roman"/>
                <w:color w:val="000000"/>
                <w:sz w:val="22"/>
                <w:szCs w:val="22"/>
              </w:rPr>
              <w:t>Địa chỉ</w:t>
            </w:r>
          </w:p>
        </w:tc>
        <w:tc>
          <w:tcPr>
            <w:tcW w:w="0" w:type="auto"/>
          </w:tcPr>
          <w:p w:rsidR="00C25E1D" w:rsidRPr="00730A83" w:rsidRDefault="00C25E1D" w:rsidP="00C25E1D">
            <w:pPr>
              <w:pStyle w:val="BodyText"/>
              <w:jc w:val="center"/>
              <w:rPr>
                <w:rFonts w:ascii="Times New Roman" w:hAnsi="Times New Roman"/>
                <w:color w:val="000000"/>
                <w:sz w:val="22"/>
                <w:szCs w:val="22"/>
              </w:rPr>
            </w:pPr>
            <w:r w:rsidRPr="00730A83">
              <w:rPr>
                <w:rFonts w:ascii="Times New Roman" w:hAnsi="Times New Roman"/>
                <w:color w:val="000000"/>
                <w:sz w:val="22"/>
                <w:szCs w:val="22"/>
              </w:rPr>
              <w:t xml:space="preserve">Thời điểm bắt đầu là </w:t>
            </w:r>
            <w:r>
              <w:rPr>
                <w:rFonts w:ascii="Times New Roman" w:hAnsi="Times New Roman"/>
                <w:color w:val="000000"/>
                <w:sz w:val="22"/>
                <w:szCs w:val="22"/>
              </w:rPr>
              <w:t>người có liên quan</w:t>
            </w:r>
          </w:p>
        </w:tc>
        <w:tc>
          <w:tcPr>
            <w:tcW w:w="0" w:type="auto"/>
          </w:tcPr>
          <w:p w:rsidR="00C25E1D" w:rsidRPr="00730A83" w:rsidRDefault="00C25E1D" w:rsidP="00C25E1D">
            <w:pPr>
              <w:pStyle w:val="BodyText"/>
              <w:jc w:val="center"/>
              <w:rPr>
                <w:rFonts w:ascii="Times New Roman" w:hAnsi="Times New Roman"/>
                <w:color w:val="000000"/>
                <w:sz w:val="22"/>
                <w:szCs w:val="22"/>
              </w:rPr>
            </w:pPr>
            <w:r w:rsidRPr="00730A83">
              <w:rPr>
                <w:rFonts w:ascii="Times New Roman" w:hAnsi="Times New Roman"/>
                <w:color w:val="000000"/>
                <w:sz w:val="22"/>
                <w:szCs w:val="22"/>
              </w:rPr>
              <w:t xml:space="preserve">Thời điểm không còn là </w:t>
            </w:r>
            <w:r>
              <w:rPr>
                <w:rFonts w:ascii="Times New Roman" w:hAnsi="Times New Roman"/>
                <w:color w:val="000000"/>
                <w:sz w:val="22"/>
                <w:szCs w:val="22"/>
              </w:rPr>
              <w:t>người có liên quan</w:t>
            </w:r>
          </w:p>
        </w:tc>
        <w:tc>
          <w:tcPr>
            <w:tcW w:w="0" w:type="auto"/>
          </w:tcPr>
          <w:p w:rsidR="00C25E1D" w:rsidRPr="00730A83" w:rsidRDefault="00C25E1D" w:rsidP="00C25E1D">
            <w:pPr>
              <w:pStyle w:val="BodyText"/>
              <w:rPr>
                <w:rFonts w:ascii="Times New Roman" w:hAnsi="Times New Roman"/>
                <w:color w:val="000000"/>
                <w:sz w:val="22"/>
                <w:szCs w:val="22"/>
              </w:rPr>
            </w:pPr>
            <w:r w:rsidRPr="00730A83">
              <w:rPr>
                <w:rFonts w:ascii="Times New Roman" w:hAnsi="Times New Roman"/>
                <w:color w:val="000000"/>
                <w:sz w:val="22"/>
                <w:szCs w:val="22"/>
              </w:rPr>
              <w:t>Lý do</w:t>
            </w:r>
          </w:p>
        </w:tc>
      </w:tr>
      <w:tr w:rsidR="00C25E1D" w:rsidRPr="00EC67E1">
        <w:tc>
          <w:tcPr>
            <w:tcW w:w="609" w:type="dxa"/>
          </w:tcPr>
          <w:p w:rsidR="00C25E1D" w:rsidRPr="00730A83" w:rsidRDefault="00C25E1D" w:rsidP="00C25E1D">
            <w:pPr>
              <w:pStyle w:val="BodyText"/>
              <w:rPr>
                <w:rFonts w:ascii="Times New Roman" w:hAnsi="Times New Roman"/>
                <w:color w:val="000000"/>
                <w:sz w:val="26"/>
                <w:szCs w:val="26"/>
              </w:rPr>
            </w:pPr>
          </w:p>
        </w:tc>
        <w:tc>
          <w:tcPr>
            <w:tcW w:w="897" w:type="dxa"/>
          </w:tcPr>
          <w:p w:rsidR="00C25E1D" w:rsidRPr="00730A83" w:rsidRDefault="00C25E1D" w:rsidP="00C25E1D">
            <w:pPr>
              <w:pStyle w:val="BodyText"/>
              <w:rPr>
                <w:rFonts w:ascii="Times New Roman" w:hAnsi="Times New Roman"/>
                <w:color w:val="000000"/>
                <w:sz w:val="26"/>
                <w:szCs w:val="26"/>
              </w:rPr>
            </w:pPr>
          </w:p>
        </w:tc>
        <w:tc>
          <w:tcPr>
            <w:tcW w:w="0" w:type="auto"/>
          </w:tcPr>
          <w:p w:rsidR="00C25E1D" w:rsidRPr="00730A83" w:rsidRDefault="00C25E1D" w:rsidP="00C25E1D">
            <w:pPr>
              <w:pStyle w:val="BodyText"/>
              <w:rPr>
                <w:rFonts w:ascii="Times New Roman" w:hAnsi="Times New Roman"/>
                <w:color w:val="000000"/>
                <w:sz w:val="26"/>
                <w:szCs w:val="26"/>
              </w:rPr>
            </w:pPr>
          </w:p>
        </w:tc>
        <w:tc>
          <w:tcPr>
            <w:tcW w:w="0" w:type="auto"/>
          </w:tcPr>
          <w:p w:rsidR="00C25E1D" w:rsidRPr="00730A83" w:rsidRDefault="00C25E1D" w:rsidP="00C25E1D">
            <w:pPr>
              <w:pStyle w:val="BodyText"/>
              <w:rPr>
                <w:rFonts w:ascii="Times New Roman" w:hAnsi="Times New Roman"/>
                <w:color w:val="000000"/>
                <w:sz w:val="26"/>
                <w:szCs w:val="26"/>
              </w:rPr>
            </w:pPr>
          </w:p>
        </w:tc>
        <w:tc>
          <w:tcPr>
            <w:tcW w:w="987" w:type="dxa"/>
          </w:tcPr>
          <w:p w:rsidR="00C25E1D" w:rsidRPr="00730A83" w:rsidRDefault="00C25E1D" w:rsidP="00C25E1D">
            <w:pPr>
              <w:pStyle w:val="BodyText"/>
              <w:rPr>
                <w:rFonts w:ascii="Times New Roman" w:hAnsi="Times New Roman"/>
                <w:color w:val="000000"/>
                <w:sz w:val="26"/>
                <w:szCs w:val="26"/>
              </w:rPr>
            </w:pPr>
          </w:p>
        </w:tc>
        <w:tc>
          <w:tcPr>
            <w:tcW w:w="1050" w:type="dxa"/>
          </w:tcPr>
          <w:p w:rsidR="00C25E1D" w:rsidRPr="00730A83" w:rsidRDefault="00C25E1D" w:rsidP="00C25E1D">
            <w:pPr>
              <w:pStyle w:val="BodyText"/>
              <w:rPr>
                <w:rFonts w:ascii="Times New Roman" w:hAnsi="Times New Roman"/>
                <w:color w:val="000000"/>
                <w:sz w:val="26"/>
                <w:szCs w:val="26"/>
              </w:rPr>
            </w:pPr>
          </w:p>
        </w:tc>
        <w:tc>
          <w:tcPr>
            <w:tcW w:w="987" w:type="dxa"/>
          </w:tcPr>
          <w:p w:rsidR="00C25E1D" w:rsidRPr="00730A83" w:rsidRDefault="00C25E1D" w:rsidP="00C25E1D">
            <w:pPr>
              <w:pStyle w:val="BodyText"/>
              <w:rPr>
                <w:rFonts w:ascii="Times New Roman" w:hAnsi="Times New Roman"/>
                <w:color w:val="000000"/>
                <w:sz w:val="26"/>
                <w:szCs w:val="26"/>
              </w:rPr>
            </w:pPr>
          </w:p>
        </w:tc>
        <w:tc>
          <w:tcPr>
            <w:tcW w:w="0" w:type="auto"/>
          </w:tcPr>
          <w:p w:rsidR="00C25E1D" w:rsidRPr="00730A83" w:rsidRDefault="00C25E1D" w:rsidP="00C25E1D">
            <w:pPr>
              <w:pStyle w:val="BodyText"/>
              <w:rPr>
                <w:rFonts w:ascii="Times New Roman" w:hAnsi="Times New Roman"/>
                <w:color w:val="000000"/>
                <w:sz w:val="26"/>
                <w:szCs w:val="26"/>
              </w:rPr>
            </w:pPr>
          </w:p>
        </w:tc>
        <w:tc>
          <w:tcPr>
            <w:tcW w:w="0" w:type="auto"/>
          </w:tcPr>
          <w:p w:rsidR="00C25E1D" w:rsidRPr="00730A83" w:rsidRDefault="00C25E1D" w:rsidP="00C25E1D">
            <w:pPr>
              <w:pStyle w:val="BodyText"/>
              <w:rPr>
                <w:rFonts w:ascii="Times New Roman" w:hAnsi="Times New Roman"/>
                <w:color w:val="000000"/>
                <w:sz w:val="26"/>
                <w:szCs w:val="26"/>
              </w:rPr>
            </w:pPr>
          </w:p>
        </w:tc>
        <w:tc>
          <w:tcPr>
            <w:tcW w:w="0" w:type="auto"/>
          </w:tcPr>
          <w:p w:rsidR="00C25E1D" w:rsidRPr="00730A83" w:rsidRDefault="00C25E1D" w:rsidP="00C25E1D">
            <w:pPr>
              <w:pStyle w:val="BodyText"/>
              <w:rPr>
                <w:rFonts w:ascii="Times New Roman" w:hAnsi="Times New Roman"/>
                <w:color w:val="000000"/>
                <w:sz w:val="26"/>
                <w:szCs w:val="26"/>
              </w:rPr>
            </w:pPr>
          </w:p>
        </w:tc>
        <w:tc>
          <w:tcPr>
            <w:tcW w:w="0" w:type="auto"/>
          </w:tcPr>
          <w:p w:rsidR="00C25E1D" w:rsidRPr="00730A83" w:rsidRDefault="00C25E1D" w:rsidP="00C25E1D">
            <w:pPr>
              <w:pStyle w:val="BodyText"/>
              <w:rPr>
                <w:rFonts w:ascii="Times New Roman" w:hAnsi="Times New Roman"/>
                <w:color w:val="000000"/>
                <w:sz w:val="26"/>
                <w:szCs w:val="26"/>
              </w:rPr>
            </w:pPr>
          </w:p>
        </w:tc>
      </w:tr>
      <w:tr w:rsidR="00C25E1D" w:rsidRPr="00EC67E1">
        <w:tc>
          <w:tcPr>
            <w:tcW w:w="609" w:type="dxa"/>
          </w:tcPr>
          <w:p w:rsidR="00C25E1D" w:rsidRPr="00730A83" w:rsidRDefault="00C25E1D" w:rsidP="00C25E1D">
            <w:pPr>
              <w:pStyle w:val="BodyText"/>
              <w:rPr>
                <w:rFonts w:ascii="Times New Roman" w:hAnsi="Times New Roman"/>
                <w:color w:val="000000"/>
                <w:sz w:val="26"/>
                <w:szCs w:val="26"/>
              </w:rPr>
            </w:pPr>
          </w:p>
        </w:tc>
        <w:tc>
          <w:tcPr>
            <w:tcW w:w="897" w:type="dxa"/>
          </w:tcPr>
          <w:p w:rsidR="00C25E1D" w:rsidRPr="00730A83" w:rsidRDefault="00C25E1D" w:rsidP="00C25E1D">
            <w:pPr>
              <w:pStyle w:val="BodyText"/>
              <w:rPr>
                <w:rFonts w:ascii="Times New Roman" w:hAnsi="Times New Roman"/>
                <w:color w:val="000000"/>
                <w:sz w:val="26"/>
                <w:szCs w:val="26"/>
              </w:rPr>
            </w:pPr>
          </w:p>
        </w:tc>
        <w:tc>
          <w:tcPr>
            <w:tcW w:w="0" w:type="auto"/>
          </w:tcPr>
          <w:p w:rsidR="00C25E1D" w:rsidRPr="00730A83" w:rsidRDefault="00C25E1D" w:rsidP="00C25E1D">
            <w:pPr>
              <w:pStyle w:val="BodyText"/>
              <w:rPr>
                <w:rFonts w:ascii="Times New Roman" w:hAnsi="Times New Roman"/>
                <w:color w:val="000000"/>
                <w:sz w:val="26"/>
                <w:szCs w:val="26"/>
              </w:rPr>
            </w:pPr>
          </w:p>
        </w:tc>
        <w:tc>
          <w:tcPr>
            <w:tcW w:w="0" w:type="auto"/>
          </w:tcPr>
          <w:p w:rsidR="00C25E1D" w:rsidRPr="00730A83" w:rsidRDefault="00C25E1D" w:rsidP="00C25E1D">
            <w:pPr>
              <w:pStyle w:val="BodyText"/>
              <w:rPr>
                <w:rFonts w:ascii="Times New Roman" w:hAnsi="Times New Roman"/>
                <w:color w:val="000000"/>
                <w:sz w:val="26"/>
                <w:szCs w:val="26"/>
              </w:rPr>
            </w:pPr>
          </w:p>
        </w:tc>
        <w:tc>
          <w:tcPr>
            <w:tcW w:w="987" w:type="dxa"/>
          </w:tcPr>
          <w:p w:rsidR="00C25E1D" w:rsidRPr="00730A83" w:rsidRDefault="00C25E1D" w:rsidP="00C25E1D">
            <w:pPr>
              <w:pStyle w:val="BodyText"/>
              <w:rPr>
                <w:rFonts w:ascii="Times New Roman" w:hAnsi="Times New Roman"/>
                <w:color w:val="000000"/>
                <w:sz w:val="26"/>
                <w:szCs w:val="26"/>
              </w:rPr>
            </w:pPr>
          </w:p>
        </w:tc>
        <w:tc>
          <w:tcPr>
            <w:tcW w:w="1050" w:type="dxa"/>
          </w:tcPr>
          <w:p w:rsidR="00C25E1D" w:rsidRPr="00730A83" w:rsidRDefault="00C25E1D" w:rsidP="00C25E1D">
            <w:pPr>
              <w:pStyle w:val="BodyText"/>
              <w:rPr>
                <w:rFonts w:ascii="Times New Roman" w:hAnsi="Times New Roman"/>
                <w:color w:val="000000"/>
                <w:sz w:val="26"/>
                <w:szCs w:val="26"/>
              </w:rPr>
            </w:pPr>
          </w:p>
        </w:tc>
        <w:tc>
          <w:tcPr>
            <w:tcW w:w="987" w:type="dxa"/>
          </w:tcPr>
          <w:p w:rsidR="00C25E1D" w:rsidRPr="00730A83" w:rsidRDefault="00C25E1D" w:rsidP="00C25E1D">
            <w:pPr>
              <w:pStyle w:val="BodyText"/>
              <w:rPr>
                <w:rFonts w:ascii="Times New Roman" w:hAnsi="Times New Roman"/>
                <w:color w:val="000000"/>
                <w:sz w:val="26"/>
                <w:szCs w:val="26"/>
              </w:rPr>
            </w:pPr>
          </w:p>
        </w:tc>
        <w:tc>
          <w:tcPr>
            <w:tcW w:w="0" w:type="auto"/>
          </w:tcPr>
          <w:p w:rsidR="00C25E1D" w:rsidRPr="00730A83" w:rsidRDefault="00C25E1D" w:rsidP="00C25E1D">
            <w:pPr>
              <w:pStyle w:val="BodyText"/>
              <w:rPr>
                <w:rFonts w:ascii="Times New Roman" w:hAnsi="Times New Roman"/>
                <w:color w:val="000000"/>
                <w:sz w:val="26"/>
                <w:szCs w:val="26"/>
              </w:rPr>
            </w:pPr>
          </w:p>
        </w:tc>
        <w:tc>
          <w:tcPr>
            <w:tcW w:w="0" w:type="auto"/>
          </w:tcPr>
          <w:p w:rsidR="00C25E1D" w:rsidRPr="00730A83" w:rsidRDefault="00C25E1D" w:rsidP="00C25E1D">
            <w:pPr>
              <w:pStyle w:val="BodyText"/>
              <w:rPr>
                <w:rFonts w:ascii="Times New Roman" w:hAnsi="Times New Roman"/>
                <w:color w:val="000000"/>
                <w:sz w:val="26"/>
                <w:szCs w:val="26"/>
              </w:rPr>
            </w:pPr>
          </w:p>
        </w:tc>
        <w:tc>
          <w:tcPr>
            <w:tcW w:w="0" w:type="auto"/>
          </w:tcPr>
          <w:p w:rsidR="00C25E1D" w:rsidRPr="00730A83" w:rsidRDefault="00C25E1D" w:rsidP="00C25E1D">
            <w:pPr>
              <w:pStyle w:val="BodyText"/>
              <w:rPr>
                <w:rFonts w:ascii="Times New Roman" w:hAnsi="Times New Roman"/>
                <w:color w:val="000000"/>
                <w:sz w:val="26"/>
                <w:szCs w:val="26"/>
              </w:rPr>
            </w:pPr>
          </w:p>
        </w:tc>
        <w:tc>
          <w:tcPr>
            <w:tcW w:w="0" w:type="auto"/>
          </w:tcPr>
          <w:p w:rsidR="00C25E1D" w:rsidRPr="00730A83" w:rsidRDefault="00C25E1D" w:rsidP="00C25E1D">
            <w:pPr>
              <w:pStyle w:val="BodyText"/>
              <w:rPr>
                <w:rFonts w:ascii="Times New Roman" w:hAnsi="Times New Roman"/>
                <w:color w:val="000000"/>
                <w:sz w:val="26"/>
                <w:szCs w:val="26"/>
              </w:rPr>
            </w:pPr>
          </w:p>
        </w:tc>
      </w:tr>
    </w:tbl>
    <w:p w:rsidR="00C25E1D" w:rsidRPr="00730A83" w:rsidRDefault="00C25E1D" w:rsidP="00C25E1D">
      <w:pPr>
        <w:pStyle w:val="BodyText"/>
        <w:rPr>
          <w:rFonts w:ascii="Times New Roman" w:hAnsi="Times New Roman"/>
          <w:b/>
          <w:color w:val="000000"/>
          <w:sz w:val="26"/>
          <w:szCs w:val="26"/>
        </w:rPr>
      </w:pPr>
    </w:p>
    <w:p w:rsidR="00C25E1D" w:rsidRPr="00730A83" w:rsidRDefault="00C25E1D" w:rsidP="00C25E1D">
      <w:pPr>
        <w:pStyle w:val="BodyText"/>
        <w:rPr>
          <w:rFonts w:ascii="Times New Roman" w:hAnsi="Times New Roman"/>
          <w:b/>
          <w:color w:val="000000"/>
          <w:spacing w:val="-6"/>
          <w:sz w:val="26"/>
          <w:szCs w:val="26"/>
        </w:rPr>
      </w:pPr>
      <w:r w:rsidRPr="00730A83">
        <w:rPr>
          <w:rFonts w:ascii="Times New Roman" w:hAnsi="Times New Roman"/>
          <w:b/>
          <w:color w:val="000000"/>
          <w:spacing w:val="-6"/>
          <w:sz w:val="26"/>
          <w:szCs w:val="26"/>
        </w:rPr>
        <w:t xml:space="preserve">IV. Giao dịch của cổ đông nội bộ và người liên quan </w:t>
      </w:r>
      <w:r w:rsidR="00AF050E">
        <w:rPr>
          <w:rFonts w:ascii="Times New Roman" w:hAnsi="Times New Roman"/>
          <w:b/>
          <w:color w:val="000000"/>
          <w:spacing w:val="-6"/>
          <w:sz w:val="26"/>
          <w:szCs w:val="26"/>
        </w:rPr>
        <w:t xml:space="preserve"> (</w:t>
      </w:r>
      <w:r w:rsidRPr="00730A83">
        <w:rPr>
          <w:rFonts w:ascii="Times New Roman" w:hAnsi="Times New Roman"/>
          <w:color w:val="000000"/>
          <w:spacing w:val="-6"/>
          <w:sz w:val="26"/>
          <w:szCs w:val="26"/>
        </w:rPr>
        <w:t>Báo cáo năm)</w:t>
      </w:r>
      <w:r w:rsidRPr="00730A83">
        <w:rPr>
          <w:rFonts w:ascii="Times New Roman" w:hAnsi="Times New Roman"/>
          <w:b/>
          <w:color w:val="000000"/>
          <w:spacing w:val="-6"/>
          <w:sz w:val="26"/>
          <w:szCs w:val="26"/>
        </w:rPr>
        <w:t>:</w:t>
      </w:r>
    </w:p>
    <w:p w:rsidR="00C25E1D" w:rsidRPr="00730A83" w:rsidRDefault="00C25E1D" w:rsidP="00C25E1D">
      <w:pPr>
        <w:pStyle w:val="BodyText"/>
        <w:rPr>
          <w:rFonts w:ascii="Times New Roman" w:hAnsi="Times New Roman"/>
          <w:b/>
          <w:color w:val="000000"/>
          <w:spacing w:val="-6"/>
          <w:sz w:val="12"/>
          <w:szCs w:val="26"/>
        </w:rPr>
      </w:pPr>
    </w:p>
    <w:p w:rsidR="00C25E1D" w:rsidRPr="00AF050E" w:rsidRDefault="00C25E1D" w:rsidP="00C25E1D">
      <w:pPr>
        <w:pStyle w:val="BodyText"/>
        <w:numPr>
          <w:ilvl w:val="0"/>
          <w:numId w:val="3"/>
        </w:numPr>
        <w:rPr>
          <w:rFonts w:ascii="Times New Roman" w:hAnsi="Times New Roman"/>
          <w:i/>
          <w:color w:val="000000"/>
          <w:sz w:val="26"/>
          <w:szCs w:val="26"/>
        </w:rPr>
      </w:pPr>
      <w:r w:rsidRPr="00730A83">
        <w:rPr>
          <w:rFonts w:ascii="Times New Roman" w:hAnsi="Times New Roman"/>
          <w:color w:val="000000"/>
          <w:sz w:val="26"/>
          <w:szCs w:val="26"/>
        </w:rPr>
        <w:t>Danh sách cổ đông nội bộ và người có liên quan</w:t>
      </w:r>
      <w:r w:rsidR="00AF050E">
        <w:rPr>
          <w:rFonts w:ascii="Times New Roman" w:hAnsi="Times New Roman"/>
          <w:color w:val="000000"/>
          <w:sz w:val="26"/>
          <w:szCs w:val="26"/>
        </w:rPr>
        <w:t xml:space="preserve"> : </w:t>
      </w:r>
      <w:r w:rsidR="00AF050E" w:rsidRPr="00AF050E">
        <w:rPr>
          <w:rFonts w:ascii="Times New Roman" w:hAnsi="Times New Roman"/>
          <w:i/>
          <w:color w:val="000000"/>
          <w:sz w:val="26"/>
          <w:szCs w:val="26"/>
        </w:rPr>
        <w:t>( Danh sách đính kèm )</w:t>
      </w:r>
    </w:p>
    <w:p w:rsidR="00C25E1D" w:rsidRPr="00730A83" w:rsidRDefault="00C25E1D" w:rsidP="00C25E1D">
      <w:pPr>
        <w:pStyle w:val="BodyText"/>
        <w:ind w:left="502"/>
        <w:rPr>
          <w:rFonts w:ascii="Times New Roman" w:hAnsi="Times New Roman"/>
          <w:color w:val="000000"/>
          <w:sz w:val="14"/>
          <w:szCs w:val="2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1"/>
        <w:gridCol w:w="1059"/>
        <w:gridCol w:w="1231"/>
        <w:gridCol w:w="990"/>
        <w:gridCol w:w="1082"/>
        <w:gridCol w:w="1171"/>
        <w:gridCol w:w="1040"/>
        <w:gridCol w:w="582"/>
        <w:gridCol w:w="986"/>
        <w:gridCol w:w="1019"/>
        <w:gridCol w:w="601"/>
      </w:tblGrid>
      <w:tr w:rsidR="00C25E1D" w:rsidRPr="00EC67E1">
        <w:tc>
          <w:tcPr>
            <w:tcW w:w="0" w:type="auto"/>
          </w:tcPr>
          <w:p w:rsidR="00C25E1D" w:rsidRPr="00730A83" w:rsidRDefault="00C25E1D" w:rsidP="00C25E1D">
            <w:pPr>
              <w:pStyle w:val="BodyText"/>
              <w:jc w:val="center"/>
              <w:rPr>
                <w:rFonts w:ascii="Times New Roman" w:hAnsi="Times New Roman"/>
                <w:color w:val="000000"/>
                <w:sz w:val="22"/>
                <w:szCs w:val="22"/>
              </w:rPr>
            </w:pPr>
          </w:p>
          <w:p w:rsidR="00C25E1D" w:rsidRPr="00730A83" w:rsidRDefault="00C25E1D" w:rsidP="00C25E1D">
            <w:pPr>
              <w:pStyle w:val="BodyText"/>
              <w:jc w:val="center"/>
              <w:rPr>
                <w:rFonts w:ascii="Times New Roman" w:hAnsi="Times New Roman"/>
                <w:color w:val="000000"/>
                <w:sz w:val="22"/>
                <w:szCs w:val="22"/>
              </w:rPr>
            </w:pPr>
            <w:r>
              <w:rPr>
                <w:rFonts w:ascii="Times New Roman" w:hAnsi="Times New Roman"/>
                <w:color w:val="000000"/>
                <w:sz w:val="22"/>
                <w:szCs w:val="22"/>
              </w:rPr>
              <w:t>Stt</w:t>
            </w:r>
          </w:p>
        </w:tc>
        <w:tc>
          <w:tcPr>
            <w:tcW w:w="0" w:type="auto"/>
          </w:tcPr>
          <w:p w:rsidR="00C25E1D" w:rsidRPr="00C25E1D" w:rsidRDefault="00C25E1D" w:rsidP="00C25E1D">
            <w:pPr>
              <w:pStyle w:val="BodyText"/>
              <w:jc w:val="center"/>
              <w:rPr>
                <w:rFonts w:ascii="Times New Roman" w:hAnsi="Times New Roman"/>
                <w:color w:val="000000"/>
                <w:sz w:val="22"/>
                <w:szCs w:val="22"/>
                <w:lang w:val="pt-BR"/>
              </w:rPr>
            </w:pPr>
          </w:p>
          <w:p w:rsidR="00C25E1D" w:rsidRPr="00C25E1D" w:rsidRDefault="00C25E1D" w:rsidP="00C25E1D">
            <w:pPr>
              <w:pStyle w:val="BodyText"/>
              <w:jc w:val="center"/>
              <w:rPr>
                <w:rFonts w:ascii="Times New Roman" w:hAnsi="Times New Roman"/>
                <w:color w:val="000000"/>
                <w:sz w:val="22"/>
                <w:szCs w:val="22"/>
                <w:lang w:val="pt-BR"/>
              </w:rPr>
            </w:pPr>
            <w:r w:rsidRPr="00C25E1D">
              <w:rPr>
                <w:rFonts w:ascii="Times New Roman" w:hAnsi="Times New Roman"/>
                <w:color w:val="000000"/>
                <w:sz w:val="22"/>
                <w:szCs w:val="22"/>
                <w:lang w:val="pt-BR"/>
              </w:rPr>
              <w:t>Tên tổ chức/cá nhân</w:t>
            </w:r>
          </w:p>
        </w:tc>
        <w:tc>
          <w:tcPr>
            <w:tcW w:w="0" w:type="auto"/>
          </w:tcPr>
          <w:p w:rsidR="00C25E1D" w:rsidRPr="00C25E1D" w:rsidRDefault="00C25E1D" w:rsidP="00C25E1D">
            <w:pPr>
              <w:pStyle w:val="BodyText"/>
              <w:jc w:val="center"/>
              <w:rPr>
                <w:rFonts w:ascii="Times New Roman" w:hAnsi="Times New Roman"/>
                <w:color w:val="000000"/>
                <w:sz w:val="22"/>
                <w:szCs w:val="22"/>
                <w:lang w:val="pt-BR"/>
              </w:rPr>
            </w:pPr>
            <w:r w:rsidRPr="00C25E1D">
              <w:rPr>
                <w:rFonts w:ascii="Times New Roman" w:hAnsi="Times New Roman"/>
                <w:color w:val="000000"/>
                <w:sz w:val="22"/>
                <w:szCs w:val="22"/>
                <w:lang w:val="pt-BR"/>
              </w:rPr>
              <w:t>Tài khoản giao dịch chứng khoán (nếu có)</w:t>
            </w:r>
          </w:p>
        </w:tc>
        <w:tc>
          <w:tcPr>
            <w:tcW w:w="0" w:type="auto"/>
          </w:tcPr>
          <w:p w:rsidR="00C25E1D" w:rsidRPr="00C25E1D" w:rsidRDefault="00C25E1D" w:rsidP="00C25E1D">
            <w:pPr>
              <w:pStyle w:val="BodyText"/>
              <w:jc w:val="center"/>
              <w:rPr>
                <w:rFonts w:ascii="Times New Roman" w:hAnsi="Times New Roman"/>
                <w:color w:val="000000"/>
                <w:sz w:val="22"/>
                <w:szCs w:val="22"/>
                <w:lang w:val="pt-BR"/>
              </w:rPr>
            </w:pPr>
            <w:r w:rsidRPr="00C25E1D">
              <w:rPr>
                <w:rFonts w:ascii="Times New Roman" w:hAnsi="Times New Roman"/>
                <w:color w:val="000000"/>
                <w:sz w:val="22"/>
                <w:szCs w:val="22"/>
                <w:lang w:val="pt-BR"/>
              </w:rPr>
              <w:t>Chức vụ tại công ty (nếu có)</w:t>
            </w:r>
          </w:p>
        </w:tc>
        <w:tc>
          <w:tcPr>
            <w:tcW w:w="0" w:type="auto"/>
          </w:tcPr>
          <w:p w:rsidR="00C25E1D" w:rsidRPr="00C25E1D" w:rsidRDefault="00C25E1D" w:rsidP="00C25E1D">
            <w:pPr>
              <w:pStyle w:val="BodyText"/>
              <w:jc w:val="center"/>
              <w:rPr>
                <w:rFonts w:ascii="Times New Roman" w:hAnsi="Times New Roman"/>
                <w:color w:val="000000"/>
                <w:sz w:val="22"/>
                <w:szCs w:val="22"/>
                <w:lang w:val="pt-BR"/>
              </w:rPr>
            </w:pPr>
          </w:p>
          <w:p w:rsidR="00C25E1D" w:rsidRPr="00730A83" w:rsidRDefault="00C25E1D" w:rsidP="00C25E1D">
            <w:pPr>
              <w:pStyle w:val="BodyText"/>
              <w:jc w:val="center"/>
              <w:rPr>
                <w:rFonts w:ascii="Times New Roman" w:hAnsi="Times New Roman"/>
                <w:color w:val="000000"/>
                <w:sz w:val="22"/>
                <w:szCs w:val="22"/>
              </w:rPr>
            </w:pPr>
            <w:r w:rsidRPr="00730A83">
              <w:rPr>
                <w:rFonts w:ascii="Times New Roman" w:hAnsi="Times New Roman"/>
                <w:color w:val="000000"/>
                <w:sz w:val="22"/>
                <w:szCs w:val="22"/>
              </w:rPr>
              <w:t>Số CMND/ ĐKKD</w:t>
            </w:r>
          </w:p>
        </w:tc>
        <w:tc>
          <w:tcPr>
            <w:tcW w:w="0" w:type="auto"/>
          </w:tcPr>
          <w:p w:rsidR="00C25E1D" w:rsidRPr="00730A83" w:rsidRDefault="00C25E1D" w:rsidP="00C25E1D">
            <w:pPr>
              <w:pStyle w:val="BodyText"/>
              <w:jc w:val="center"/>
              <w:rPr>
                <w:rFonts w:ascii="Times New Roman" w:hAnsi="Times New Roman"/>
                <w:color w:val="000000"/>
                <w:sz w:val="22"/>
                <w:szCs w:val="22"/>
              </w:rPr>
            </w:pPr>
          </w:p>
          <w:p w:rsidR="00C25E1D" w:rsidRPr="00730A83" w:rsidRDefault="00C25E1D" w:rsidP="00C25E1D">
            <w:pPr>
              <w:pStyle w:val="BodyText"/>
              <w:jc w:val="center"/>
              <w:rPr>
                <w:rFonts w:ascii="Times New Roman" w:hAnsi="Times New Roman"/>
                <w:color w:val="000000"/>
                <w:sz w:val="22"/>
                <w:szCs w:val="22"/>
              </w:rPr>
            </w:pPr>
            <w:r w:rsidRPr="00730A83">
              <w:rPr>
                <w:rFonts w:ascii="Times New Roman" w:hAnsi="Times New Roman"/>
                <w:color w:val="000000"/>
                <w:sz w:val="22"/>
                <w:szCs w:val="22"/>
              </w:rPr>
              <w:t>Ngày cấp CMND/ ĐKKD</w:t>
            </w:r>
          </w:p>
        </w:tc>
        <w:tc>
          <w:tcPr>
            <w:tcW w:w="0" w:type="auto"/>
          </w:tcPr>
          <w:p w:rsidR="00C25E1D" w:rsidRPr="00730A83" w:rsidRDefault="00C25E1D" w:rsidP="00C25E1D">
            <w:pPr>
              <w:pStyle w:val="BodyText"/>
              <w:jc w:val="center"/>
              <w:rPr>
                <w:rFonts w:ascii="Times New Roman" w:hAnsi="Times New Roman"/>
                <w:color w:val="000000"/>
                <w:sz w:val="22"/>
                <w:szCs w:val="22"/>
              </w:rPr>
            </w:pPr>
          </w:p>
          <w:p w:rsidR="00C25E1D" w:rsidRPr="00730A83" w:rsidRDefault="00C25E1D" w:rsidP="00C25E1D">
            <w:pPr>
              <w:pStyle w:val="BodyText"/>
              <w:jc w:val="center"/>
              <w:rPr>
                <w:rFonts w:ascii="Times New Roman" w:hAnsi="Times New Roman"/>
                <w:color w:val="000000"/>
                <w:sz w:val="22"/>
                <w:szCs w:val="22"/>
              </w:rPr>
            </w:pPr>
            <w:r w:rsidRPr="00730A83">
              <w:rPr>
                <w:rFonts w:ascii="Times New Roman" w:hAnsi="Times New Roman"/>
                <w:color w:val="000000"/>
                <w:sz w:val="22"/>
                <w:szCs w:val="22"/>
              </w:rPr>
              <w:t>Nơi cấp</w:t>
            </w:r>
          </w:p>
          <w:p w:rsidR="00C25E1D" w:rsidRPr="00730A83" w:rsidRDefault="00C25E1D" w:rsidP="00C25E1D">
            <w:pPr>
              <w:pStyle w:val="BodyText"/>
              <w:jc w:val="center"/>
              <w:rPr>
                <w:rFonts w:ascii="Times New Roman" w:hAnsi="Times New Roman"/>
                <w:color w:val="000000"/>
                <w:sz w:val="22"/>
                <w:szCs w:val="22"/>
              </w:rPr>
            </w:pPr>
            <w:r w:rsidRPr="00730A83">
              <w:rPr>
                <w:rFonts w:ascii="Times New Roman" w:hAnsi="Times New Roman"/>
                <w:color w:val="000000"/>
                <w:sz w:val="22"/>
                <w:szCs w:val="22"/>
              </w:rPr>
              <w:t>CMND/ ĐKKD</w:t>
            </w:r>
          </w:p>
        </w:tc>
        <w:tc>
          <w:tcPr>
            <w:tcW w:w="0" w:type="auto"/>
          </w:tcPr>
          <w:p w:rsidR="00C25E1D" w:rsidRPr="00730A83" w:rsidRDefault="00C25E1D" w:rsidP="00C25E1D">
            <w:pPr>
              <w:pStyle w:val="BodyText"/>
              <w:jc w:val="center"/>
              <w:rPr>
                <w:rFonts w:ascii="Times New Roman" w:hAnsi="Times New Roman"/>
                <w:color w:val="000000"/>
                <w:sz w:val="22"/>
                <w:szCs w:val="22"/>
              </w:rPr>
            </w:pPr>
          </w:p>
          <w:p w:rsidR="00C25E1D" w:rsidRPr="00730A83" w:rsidRDefault="00C25E1D" w:rsidP="00C25E1D">
            <w:pPr>
              <w:pStyle w:val="BodyText"/>
              <w:jc w:val="center"/>
              <w:rPr>
                <w:rFonts w:ascii="Times New Roman" w:hAnsi="Times New Roman"/>
                <w:color w:val="000000"/>
                <w:sz w:val="22"/>
                <w:szCs w:val="22"/>
              </w:rPr>
            </w:pPr>
            <w:r w:rsidRPr="00730A83">
              <w:rPr>
                <w:rFonts w:ascii="Times New Roman" w:hAnsi="Times New Roman"/>
                <w:color w:val="000000"/>
                <w:sz w:val="22"/>
                <w:szCs w:val="22"/>
              </w:rPr>
              <w:t>Địa chỉ</w:t>
            </w:r>
          </w:p>
        </w:tc>
        <w:tc>
          <w:tcPr>
            <w:tcW w:w="0" w:type="auto"/>
          </w:tcPr>
          <w:p w:rsidR="00C25E1D" w:rsidRPr="00730A83" w:rsidRDefault="00C25E1D" w:rsidP="00C25E1D">
            <w:pPr>
              <w:pStyle w:val="BodyText"/>
              <w:jc w:val="center"/>
              <w:rPr>
                <w:rFonts w:ascii="Times New Roman" w:hAnsi="Times New Roman"/>
                <w:color w:val="000000"/>
                <w:sz w:val="22"/>
                <w:szCs w:val="22"/>
              </w:rPr>
            </w:pPr>
            <w:r w:rsidRPr="00730A83">
              <w:rPr>
                <w:rFonts w:ascii="Times New Roman" w:hAnsi="Times New Roman"/>
                <w:color w:val="000000"/>
                <w:sz w:val="22"/>
                <w:szCs w:val="22"/>
              </w:rPr>
              <w:t xml:space="preserve">Số cổ phiếu sở hữu cuối kỳ </w:t>
            </w:r>
          </w:p>
        </w:tc>
        <w:tc>
          <w:tcPr>
            <w:tcW w:w="0" w:type="auto"/>
          </w:tcPr>
          <w:p w:rsidR="00C25E1D" w:rsidRPr="00730A83" w:rsidRDefault="00C25E1D" w:rsidP="00C25E1D">
            <w:pPr>
              <w:pStyle w:val="BodyText"/>
              <w:jc w:val="center"/>
              <w:rPr>
                <w:rFonts w:ascii="Times New Roman" w:hAnsi="Times New Roman"/>
                <w:color w:val="000000"/>
                <w:sz w:val="22"/>
                <w:szCs w:val="22"/>
              </w:rPr>
            </w:pPr>
            <w:r w:rsidRPr="00730A83">
              <w:rPr>
                <w:rFonts w:ascii="Times New Roman" w:hAnsi="Times New Roman"/>
                <w:color w:val="000000"/>
                <w:sz w:val="22"/>
                <w:szCs w:val="22"/>
              </w:rPr>
              <w:t>Tỷ lệ sở hữu cổ phiếu cuối kỳ</w:t>
            </w:r>
          </w:p>
        </w:tc>
        <w:tc>
          <w:tcPr>
            <w:tcW w:w="0" w:type="auto"/>
          </w:tcPr>
          <w:p w:rsidR="00C25E1D" w:rsidRPr="00730A83" w:rsidRDefault="00C25E1D" w:rsidP="00C25E1D">
            <w:pPr>
              <w:pStyle w:val="BodyText"/>
              <w:jc w:val="center"/>
              <w:rPr>
                <w:rFonts w:ascii="Times New Roman" w:hAnsi="Times New Roman"/>
                <w:color w:val="000000"/>
                <w:sz w:val="22"/>
                <w:szCs w:val="22"/>
              </w:rPr>
            </w:pPr>
          </w:p>
          <w:p w:rsidR="00C25E1D" w:rsidRPr="00730A83" w:rsidRDefault="00C25E1D" w:rsidP="00C25E1D">
            <w:pPr>
              <w:pStyle w:val="BodyText"/>
              <w:jc w:val="center"/>
              <w:rPr>
                <w:rFonts w:ascii="Times New Roman" w:hAnsi="Times New Roman"/>
                <w:color w:val="000000"/>
                <w:sz w:val="22"/>
                <w:szCs w:val="22"/>
              </w:rPr>
            </w:pPr>
            <w:r w:rsidRPr="00730A83">
              <w:rPr>
                <w:rFonts w:ascii="Times New Roman" w:hAnsi="Times New Roman"/>
                <w:color w:val="000000"/>
                <w:sz w:val="22"/>
                <w:szCs w:val="22"/>
              </w:rPr>
              <w:t>Ghi chú</w:t>
            </w:r>
          </w:p>
        </w:tc>
      </w:tr>
      <w:tr w:rsidR="00C25E1D" w:rsidRPr="00EC67E1">
        <w:tc>
          <w:tcPr>
            <w:tcW w:w="0" w:type="auto"/>
          </w:tcPr>
          <w:p w:rsidR="00C25E1D" w:rsidRPr="00730A83" w:rsidRDefault="00C25E1D" w:rsidP="00C25E1D">
            <w:pPr>
              <w:pStyle w:val="BodyText"/>
              <w:rPr>
                <w:rFonts w:ascii="Times New Roman" w:hAnsi="Times New Roman"/>
                <w:color w:val="000000"/>
                <w:sz w:val="26"/>
                <w:szCs w:val="26"/>
              </w:rPr>
            </w:pPr>
          </w:p>
        </w:tc>
        <w:tc>
          <w:tcPr>
            <w:tcW w:w="0" w:type="auto"/>
          </w:tcPr>
          <w:p w:rsidR="00C25E1D" w:rsidRPr="00730A83" w:rsidRDefault="00C25E1D" w:rsidP="00C25E1D">
            <w:pPr>
              <w:pStyle w:val="BodyText"/>
              <w:rPr>
                <w:rFonts w:ascii="Times New Roman" w:hAnsi="Times New Roman"/>
                <w:color w:val="000000"/>
                <w:sz w:val="26"/>
                <w:szCs w:val="26"/>
              </w:rPr>
            </w:pPr>
          </w:p>
        </w:tc>
        <w:tc>
          <w:tcPr>
            <w:tcW w:w="0" w:type="auto"/>
          </w:tcPr>
          <w:p w:rsidR="00C25E1D" w:rsidRPr="00730A83" w:rsidRDefault="00C25E1D" w:rsidP="00C25E1D">
            <w:pPr>
              <w:pStyle w:val="BodyText"/>
              <w:rPr>
                <w:rFonts w:ascii="Times New Roman" w:hAnsi="Times New Roman"/>
                <w:color w:val="000000"/>
                <w:sz w:val="26"/>
                <w:szCs w:val="26"/>
              </w:rPr>
            </w:pPr>
          </w:p>
        </w:tc>
        <w:tc>
          <w:tcPr>
            <w:tcW w:w="0" w:type="auto"/>
          </w:tcPr>
          <w:p w:rsidR="00C25E1D" w:rsidRPr="00730A83" w:rsidRDefault="00C25E1D" w:rsidP="00C25E1D">
            <w:pPr>
              <w:pStyle w:val="BodyText"/>
              <w:rPr>
                <w:rFonts w:ascii="Times New Roman" w:hAnsi="Times New Roman"/>
                <w:color w:val="000000"/>
                <w:sz w:val="26"/>
                <w:szCs w:val="26"/>
              </w:rPr>
            </w:pPr>
          </w:p>
        </w:tc>
        <w:tc>
          <w:tcPr>
            <w:tcW w:w="0" w:type="auto"/>
          </w:tcPr>
          <w:p w:rsidR="00C25E1D" w:rsidRPr="00730A83" w:rsidRDefault="00C25E1D" w:rsidP="00C25E1D">
            <w:pPr>
              <w:pStyle w:val="BodyText"/>
              <w:rPr>
                <w:rFonts w:ascii="Times New Roman" w:hAnsi="Times New Roman"/>
                <w:color w:val="000000"/>
                <w:sz w:val="26"/>
                <w:szCs w:val="26"/>
              </w:rPr>
            </w:pPr>
          </w:p>
        </w:tc>
        <w:tc>
          <w:tcPr>
            <w:tcW w:w="0" w:type="auto"/>
          </w:tcPr>
          <w:p w:rsidR="00C25E1D" w:rsidRPr="00730A83" w:rsidRDefault="00C25E1D" w:rsidP="00C25E1D">
            <w:pPr>
              <w:pStyle w:val="BodyText"/>
              <w:rPr>
                <w:rFonts w:ascii="Times New Roman" w:hAnsi="Times New Roman"/>
                <w:color w:val="000000"/>
                <w:sz w:val="26"/>
                <w:szCs w:val="26"/>
              </w:rPr>
            </w:pPr>
          </w:p>
        </w:tc>
        <w:tc>
          <w:tcPr>
            <w:tcW w:w="0" w:type="auto"/>
          </w:tcPr>
          <w:p w:rsidR="00C25E1D" w:rsidRPr="00730A83" w:rsidRDefault="00C25E1D" w:rsidP="00C25E1D">
            <w:pPr>
              <w:pStyle w:val="BodyText"/>
              <w:rPr>
                <w:rFonts w:ascii="Times New Roman" w:hAnsi="Times New Roman"/>
                <w:color w:val="000000"/>
                <w:sz w:val="26"/>
                <w:szCs w:val="26"/>
              </w:rPr>
            </w:pPr>
          </w:p>
        </w:tc>
        <w:tc>
          <w:tcPr>
            <w:tcW w:w="0" w:type="auto"/>
          </w:tcPr>
          <w:p w:rsidR="00C25E1D" w:rsidRPr="00730A83" w:rsidRDefault="00C25E1D" w:rsidP="00C25E1D">
            <w:pPr>
              <w:pStyle w:val="BodyText"/>
              <w:rPr>
                <w:rFonts w:ascii="Times New Roman" w:hAnsi="Times New Roman"/>
                <w:color w:val="000000"/>
                <w:sz w:val="26"/>
                <w:szCs w:val="26"/>
              </w:rPr>
            </w:pPr>
          </w:p>
        </w:tc>
        <w:tc>
          <w:tcPr>
            <w:tcW w:w="0" w:type="auto"/>
          </w:tcPr>
          <w:p w:rsidR="00C25E1D" w:rsidRPr="00730A83" w:rsidRDefault="00C25E1D" w:rsidP="00C25E1D">
            <w:pPr>
              <w:pStyle w:val="BodyText"/>
              <w:rPr>
                <w:rFonts w:ascii="Times New Roman" w:hAnsi="Times New Roman"/>
                <w:color w:val="000000"/>
                <w:sz w:val="26"/>
                <w:szCs w:val="26"/>
              </w:rPr>
            </w:pPr>
          </w:p>
        </w:tc>
        <w:tc>
          <w:tcPr>
            <w:tcW w:w="0" w:type="auto"/>
          </w:tcPr>
          <w:p w:rsidR="00C25E1D" w:rsidRPr="00730A83" w:rsidRDefault="00C25E1D" w:rsidP="00C25E1D">
            <w:pPr>
              <w:pStyle w:val="BodyText"/>
              <w:rPr>
                <w:rFonts w:ascii="Times New Roman" w:hAnsi="Times New Roman"/>
                <w:color w:val="000000"/>
                <w:sz w:val="26"/>
                <w:szCs w:val="26"/>
              </w:rPr>
            </w:pPr>
          </w:p>
        </w:tc>
        <w:tc>
          <w:tcPr>
            <w:tcW w:w="0" w:type="auto"/>
          </w:tcPr>
          <w:p w:rsidR="00C25E1D" w:rsidRPr="00730A83" w:rsidRDefault="00C25E1D" w:rsidP="00C25E1D">
            <w:pPr>
              <w:pStyle w:val="BodyText"/>
              <w:rPr>
                <w:rFonts w:ascii="Times New Roman" w:hAnsi="Times New Roman"/>
                <w:color w:val="000000"/>
                <w:sz w:val="26"/>
                <w:szCs w:val="26"/>
              </w:rPr>
            </w:pPr>
          </w:p>
        </w:tc>
      </w:tr>
      <w:tr w:rsidR="00C25E1D" w:rsidRPr="00EC67E1">
        <w:tc>
          <w:tcPr>
            <w:tcW w:w="0" w:type="auto"/>
          </w:tcPr>
          <w:p w:rsidR="00C25E1D" w:rsidRPr="00730A83" w:rsidRDefault="00C25E1D" w:rsidP="00C25E1D">
            <w:pPr>
              <w:pStyle w:val="BodyText"/>
              <w:rPr>
                <w:rFonts w:ascii="Times New Roman" w:hAnsi="Times New Roman"/>
                <w:color w:val="000000"/>
                <w:sz w:val="26"/>
                <w:szCs w:val="26"/>
              </w:rPr>
            </w:pPr>
          </w:p>
        </w:tc>
        <w:tc>
          <w:tcPr>
            <w:tcW w:w="0" w:type="auto"/>
          </w:tcPr>
          <w:p w:rsidR="00C25E1D" w:rsidRPr="00730A83" w:rsidRDefault="00C25E1D" w:rsidP="00C25E1D">
            <w:pPr>
              <w:pStyle w:val="BodyText"/>
              <w:rPr>
                <w:rFonts w:ascii="Times New Roman" w:hAnsi="Times New Roman"/>
                <w:color w:val="000000"/>
                <w:sz w:val="26"/>
                <w:szCs w:val="26"/>
              </w:rPr>
            </w:pPr>
          </w:p>
        </w:tc>
        <w:tc>
          <w:tcPr>
            <w:tcW w:w="0" w:type="auto"/>
          </w:tcPr>
          <w:p w:rsidR="00C25E1D" w:rsidRPr="00730A83" w:rsidRDefault="00C25E1D" w:rsidP="00C25E1D">
            <w:pPr>
              <w:pStyle w:val="BodyText"/>
              <w:rPr>
                <w:rFonts w:ascii="Times New Roman" w:hAnsi="Times New Roman"/>
                <w:color w:val="000000"/>
                <w:sz w:val="26"/>
                <w:szCs w:val="26"/>
              </w:rPr>
            </w:pPr>
          </w:p>
        </w:tc>
        <w:tc>
          <w:tcPr>
            <w:tcW w:w="0" w:type="auto"/>
          </w:tcPr>
          <w:p w:rsidR="00C25E1D" w:rsidRPr="00730A83" w:rsidRDefault="00C25E1D" w:rsidP="00C25E1D">
            <w:pPr>
              <w:pStyle w:val="BodyText"/>
              <w:rPr>
                <w:rFonts w:ascii="Times New Roman" w:hAnsi="Times New Roman"/>
                <w:color w:val="000000"/>
                <w:sz w:val="26"/>
                <w:szCs w:val="26"/>
              </w:rPr>
            </w:pPr>
          </w:p>
        </w:tc>
        <w:tc>
          <w:tcPr>
            <w:tcW w:w="0" w:type="auto"/>
          </w:tcPr>
          <w:p w:rsidR="00C25E1D" w:rsidRPr="00730A83" w:rsidRDefault="00C25E1D" w:rsidP="00C25E1D">
            <w:pPr>
              <w:pStyle w:val="BodyText"/>
              <w:rPr>
                <w:rFonts w:ascii="Times New Roman" w:hAnsi="Times New Roman"/>
                <w:color w:val="000000"/>
                <w:sz w:val="26"/>
                <w:szCs w:val="26"/>
              </w:rPr>
            </w:pPr>
          </w:p>
        </w:tc>
        <w:tc>
          <w:tcPr>
            <w:tcW w:w="0" w:type="auto"/>
          </w:tcPr>
          <w:p w:rsidR="00C25E1D" w:rsidRPr="00730A83" w:rsidRDefault="00C25E1D" w:rsidP="00C25E1D">
            <w:pPr>
              <w:pStyle w:val="BodyText"/>
              <w:rPr>
                <w:rFonts w:ascii="Times New Roman" w:hAnsi="Times New Roman"/>
                <w:color w:val="000000"/>
                <w:sz w:val="26"/>
                <w:szCs w:val="26"/>
              </w:rPr>
            </w:pPr>
          </w:p>
        </w:tc>
        <w:tc>
          <w:tcPr>
            <w:tcW w:w="0" w:type="auto"/>
          </w:tcPr>
          <w:p w:rsidR="00C25E1D" w:rsidRPr="00730A83" w:rsidRDefault="00C25E1D" w:rsidP="00C25E1D">
            <w:pPr>
              <w:pStyle w:val="BodyText"/>
              <w:rPr>
                <w:rFonts w:ascii="Times New Roman" w:hAnsi="Times New Roman"/>
                <w:color w:val="000000"/>
                <w:sz w:val="26"/>
                <w:szCs w:val="26"/>
              </w:rPr>
            </w:pPr>
          </w:p>
        </w:tc>
        <w:tc>
          <w:tcPr>
            <w:tcW w:w="0" w:type="auto"/>
          </w:tcPr>
          <w:p w:rsidR="00C25E1D" w:rsidRPr="00730A83" w:rsidRDefault="00C25E1D" w:rsidP="00C25E1D">
            <w:pPr>
              <w:pStyle w:val="BodyText"/>
              <w:rPr>
                <w:rFonts w:ascii="Times New Roman" w:hAnsi="Times New Roman"/>
                <w:color w:val="000000"/>
                <w:sz w:val="26"/>
                <w:szCs w:val="26"/>
              </w:rPr>
            </w:pPr>
          </w:p>
        </w:tc>
        <w:tc>
          <w:tcPr>
            <w:tcW w:w="0" w:type="auto"/>
          </w:tcPr>
          <w:p w:rsidR="00C25E1D" w:rsidRPr="00730A83" w:rsidRDefault="00C25E1D" w:rsidP="00C25E1D">
            <w:pPr>
              <w:pStyle w:val="BodyText"/>
              <w:rPr>
                <w:rFonts w:ascii="Times New Roman" w:hAnsi="Times New Roman"/>
                <w:color w:val="000000"/>
                <w:sz w:val="26"/>
                <w:szCs w:val="26"/>
              </w:rPr>
            </w:pPr>
          </w:p>
        </w:tc>
        <w:tc>
          <w:tcPr>
            <w:tcW w:w="0" w:type="auto"/>
          </w:tcPr>
          <w:p w:rsidR="00C25E1D" w:rsidRPr="00730A83" w:rsidRDefault="00C25E1D" w:rsidP="00C25E1D">
            <w:pPr>
              <w:pStyle w:val="BodyText"/>
              <w:rPr>
                <w:rFonts w:ascii="Times New Roman" w:hAnsi="Times New Roman"/>
                <w:color w:val="000000"/>
                <w:sz w:val="26"/>
                <w:szCs w:val="26"/>
              </w:rPr>
            </w:pPr>
          </w:p>
        </w:tc>
        <w:tc>
          <w:tcPr>
            <w:tcW w:w="0" w:type="auto"/>
          </w:tcPr>
          <w:p w:rsidR="00C25E1D" w:rsidRPr="00730A83" w:rsidRDefault="00C25E1D" w:rsidP="00C25E1D">
            <w:pPr>
              <w:pStyle w:val="BodyText"/>
              <w:rPr>
                <w:rFonts w:ascii="Times New Roman" w:hAnsi="Times New Roman"/>
                <w:color w:val="000000"/>
                <w:sz w:val="26"/>
                <w:szCs w:val="26"/>
              </w:rPr>
            </w:pPr>
          </w:p>
        </w:tc>
      </w:tr>
    </w:tbl>
    <w:p w:rsidR="00C25E1D" w:rsidRPr="00730A83" w:rsidRDefault="00C25E1D" w:rsidP="00C25E1D">
      <w:pPr>
        <w:pStyle w:val="BodyText"/>
        <w:ind w:left="284" w:hanging="142"/>
        <w:rPr>
          <w:rFonts w:ascii="Times New Roman" w:hAnsi="Times New Roman"/>
          <w:sz w:val="18"/>
          <w:szCs w:val="26"/>
        </w:rPr>
      </w:pPr>
    </w:p>
    <w:p w:rsidR="00C25E1D" w:rsidRPr="00730A83" w:rsidRDefault="00C25E1D" w:rsidP="00C25E1D">
      <w:pPr>
        <w:pStyle w:val="BodyText"/>
        <w:numPr>
          <w:ilvl w:val="0"/>
          <w:numId w:val="3"/>
        </w:numPr>
        <w:rPr>
          <w:rFonts w:ascii="Times New Roman" w:hAnsi="Times New Roman"/>
          <w:color w:val="000000"/>
          <w:sz w:val="26"/>
          <w:szCs w:val="26"/>
        </w:rPr>
      </w:pPr>
      <w:r w:rsidRPr="00730A83">
        <w:rPr>
          <w:rFonts w:ascii="Times New Roman" w:hAnsi="Times New Roman"/>
          <w:color w:val="000000"/>
          <w:sz w:val="26"/>
          <w:szCs w:val="26"/>
        </w:rPr>
        <w:t>Giao dịch cổ phiếu:</w:t>
      </w:r>
    </w:p>
    <w:p w:rsidR="00C25E1D" w:rsidRPr="00730A83" w:rsidRDefault="00C25E1D" w:rsidP="00C25E1D">
      <w:pPr>
        <w:pStyle w:val="BodyText"/>
        <w:ind w:left="502"/>
        <w:rPr>
          <w:rFonts w:ascii="Times New Roman" w:hAnsi="Times New Roman"/>
          <w:color w:val="000000"/>
          <w:sz w:val="14"/>
          <w:szCs w:val="2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127"/>
        <w:gridCol w:w="1559"/>
        <w:gridCol w:w="1276"/>
        <w:gridCol w:w="709"/>
        <w:gridCol w:w="1275"/>
        <w:gridCol w:w="734"/>
        <w:gridCol w:w="2101"/>
      </w:tblGrid>
      <w:tr w:rsidR="00C25E1D" w:rsidRPr="00EC67E1" w:rsidTr="009E5BF5">
        <w:tc>
          <w:tcPr>
            <w:tcW w:w="567" w:type="dxa"/>
            <w:vMerge w:val="restart"/>
          </w:tcPr>
          <w:p w:rsidR="00C25E1D" w:rsidRPr="00730A83" w:rsidRDefault="00C25E1D" w:rsidP="00C25E1D">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Stt</w:t>
            </w:r>
          </w:p>
        </w:tc>
        <w:tc>
          <w:tcPr>
            <w:tcW w:w="2127" w:type="dxa"/>
            <w:vMerge w:val="restart"/>
          </w:tcPr>
          <w:p w:rsidR="00C25E1D" w:rsidRPr="00730A83" w:rsidRDefault="00C25E1D" w:rsidP="00C25E1D">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Người thực hiện giao dịch</w:t>
            </w:r>
          </w:p>
        </w:tc>
        <w:tc>
          <w:tcPr>
            <w:tcW w:w="1559" w:type="dxa"/>
            <w:vMerge w:val="restart"/>
          </w:tcPr>
          <w:p w:rsidR="00C25E1D" w:rsidRPr="00730A83" w:rsidRDefault="00C25E1D" w:rsidP="00C25E1D">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Quan hệ với cổ đông nội bộ</w:t>
            </w:r>
          </w:p>
        </w:tc>
        <w:tc>
          <w:tcPr>
            <w:tcW w:w="1985" w:type="dxa"/>
            <w:gridSpan w:val="2"/>
          </w:tcPr>
          <w:p w:rsidR="00C25E1D" w:rsidRPr="00730A83" w:rsidRDefault="00C25E1D" w:rsidP="00C25E1D">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Số cổ phiếu sở hữu đầu kỳ</w:t>
            </w:r>
          </w:p>
        </w:tc>
        <w:tc>
          <w:tcPr>
            <w:tcW w:w="2009" w:type="dxa"/>
            <w:gridSpan w:val="2"/>
          </w:tcPr>
          <w:p w:rsidR="00C25E1D" w:rsidRPr="00730A83" w:rsidRDefault="00C25E1D" w:rsidP="00C25E1D">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Số cổ phiếu sở hữu cuối kỳ</w:t>
            </w:r>
          </w:p>
        </w:tc>
        <w:tc>
          <w:tcPr>
            <w:tcW w:w="2101" w:type="dxa"/>
            <w:vMerge w:val="restart"/>
          </w:tcPr>
          <w:p w:rsidR="00C25E1D" w:rsidRPr="00730A83" w:rsidRDefault="00C25E1D" w:rsidP="00C25E1D">
            <w:pPr>
              <w:pStyle w:val="BodyText"/>
              <w:jc w:val="center"/>
              <w:rPr>
                <w:rFonts w:ascii="Times New Roman" w:hAnsi="Times New Roman"/>
                <w:b/>
                <w:color w:val="000000"/>
                <w:sz w:val="24"/>
                <w:szCs w:val="26"/>
              </w:rPr>
            </w:pPr>
            <w:r w:rsidRPr="00730A83">
              <w:rPr>
                <w:rFonts w:ascii="Times New Roman" w:hAnsi="Times New Roman"/>
                <w:b/>
                <w:color w:val="000000"/>
                <w:sz w:val="24"/>
                <w:szCs w:val="26"/>
              </w:rPr>
              <w:t>Lý do tăng, giảm (</w:t>
            </w:r>
            <w:r w:rsidRPr="009E5BF5">
              <w:rPr>
                <w:rFonts w:ascii="Times New Roman" w:hAnsi="Times New Roman"/>
                <w:b/>
                <w:color w:val="000000"/>
                <w:sz w:val="20"/>
              </w:rPr>
              <w:t>mua, bán, chuyển đổi, thưởng...)</w:t>
            </w:r>
          </w:p>
        </w:tc>
      </w:tr>
      <w:tr w:rsidR="00C25E1D" w:rsidRPr="00EC67E1" w:rsidTr="009E5BF5">
        <w:tc>
          <w:tcPr>
            <w:tcW w:w="567" w:type="dxa"/>
            <w:vMerge/>
          </w:tcPr>
          <w:p w:rsidR="00C25E1D" w:rsidRPr="00730A83" w:rsidRDefault="00C25E1D" w:rsidP="00C25E1D">
            <w:pPr>
              <w:pStyle w:val="BodyText"/>
              <w:jc w:val="center"/>
              <w:rPr>
                <w:rFonts w:ascii="Times New Roman" w:hAnsi="Times New Roman"/>
                <w:color w:val="000000"/>
                <w:sz w:val="26"/>
                <w:szCs w:val="26"/>
              </w:rPr>
            </w:pPr>
          </w:p>
        </w:tc>
        <w:tc>
          <w:tcPr>
            <w:tcW w:w="2127" w:type="dxa"/>
            <w:vMerge/>
          </w:tcPr>
          <w:p w:rsidR="00C25E1D" w:rsidRPr="00730A83" w:rsidRDefault="00C25E1D" w:rsidP="00C25E1D">
            <w:pPr>
              <w:pStyle w:val="BodyText"/>
              <w:jc w:val="center"/>
              <w:rPr>
                <w:rFonts w:ascii="Times New Roman" w:hAnsi="Times New Roman"/>
                <w:color w:val="000000"/>
                <w:sz w:val="26"/>
                <w:szCs w:val="26"/>
              </w:rPr>
            </w:pPr>
          </w:p>
        </w:tc>
        <w:tc>
          <w:tcPr>
            <w:tcW w:w="1559" w:type="dxa"/>
            <w:vMerge/>
          </w:tcPr>
          <w:p w:rsidR="00C25E1D" w:rsidRPr="00730A83" w:rsidRDefault="00C25E1D" w:rsidP="00C25E1D">
            <w:pPr>
              <w:pStyle w:val="BodyText"/>
              <w:jc w:val="center"/>
              <w:rPr>
                <w:rFonts w:ascii="Times New Roman" w:hAnsi="Times New Roman"/>
                <w:color w:val="000000"/>
                <w:sz w:val="26"/>
                <w:szCs w:val="26"/>
              </w:rPr>
            </w:pPr>
          </w:p>
        </w:tc>
        <w:tc>
          <w:tcPr>
            <w:tcW w:w="1276" w:type="dxa"/>
          </w:tcPr>
          <w:p w:rsidR="00C25E1D" w:rsidRPr="00730A83" w:rsidRDefault="00C25E1D" w:rsidP="00C25E1D">
            <w:pPr>
              <w:pStyle w:val="BodyText"/>
              <w:jc w:val="center"/>
              <w:rPr>
                <w:rFonts w:ascii="Times New Roman" w:hAnsi="Times New Roman"/>
                <w:color w:val="000000"/>
                <w:sz w:val="22"/>
                <w:szCs w:val="22"/>
              </w:rPr>
            </w:pPr>
            <w:r w:rsidRPr="00730A83">
              <w:rPr>
                <w:rFonts w:ascii="Times New Roman" w:hAnsi="Times New Roman"/>
                <w:color w:val="000000"/>
                <w:sz w:val="22"/>
                <w:szCs w:val="22"/>
              </w:rPr>
              <w:t>Số cổ phiếu</w:t>
            </w:r>
          </w:p>
        </w:tc>
        <w:tc>
          <w:tcPr>
            <w:tcW w:w="709" w:type="dxa"/>
          </w:tcPr>
          <w:p w:rsidR="00C25E1D" w:rsidRPr="00730A83" w:rsidRDefault="00C25E1D" w:rsidP="00C25E1D">
            <w:pPr>
              <w:pStyle w:val="BodyText"/>
              <w:jc w:val="center"/>
              <w:rPr>
                <w:rFonts w:ascii="Times New Roman" w:hAnsi="Times New Roman"/>
                <w:color w:val="000000"/>
                <w:sz w:val="22"/>
                <w:szCs w:val="22"/>
              </w:rPr>
            </w:pPr>
            <w:r w:rsidRPr="00730A83">
              <w:rPr>
                <w:rFonts w:ascii="Times New Roman" w:hAnsi="Times New Roman"/>
                <w:color w:val="000000"/>
                <w:sz w:val="22"/>
                <w:szCs w:val="22"/>
              </w:rPr>
              <w:t>Tỷ lệ</w:t>
            </w:r>
          </w:p>
        </w:tc>
        <w:tc>
          <w:tcPr>
            <w:tcW w:w="1275" w:type="dxa"/>
          </w:tcPr>
          <w:p w:rsidR="00C25E1D" w:rsidRPr="00730A83" w:rsidRDefault="00C25E1D" w:rsidP="00C25E1D">
            <w:pPr>
              <w:pStyle w:val="BodyText"/>
              <w:jc w:val="center"/>
              <w:rPr>
                <w:rFonts w:ascii="Times New Roman" w:hAnsi="Times New Roman"/>
                <w:color w:val="000000"/>
                <w:sz w:val="22"/>
                <w:szCs w:val="22"/>
              </w:rPr>
            </w:pPr>
            <w:r w:rsidRPr="00730A83">
              <w:rPr>
                <w:rFonts w:ascii="Times New Roman" w:hAnsi="Times New Roman"/>
                <w:color w:val="000000"/>
                <w:sz w:val="22"/>
                <w:szCs w:val="22"/>
              </w:rPr>
              <w:t>Số cổ phiếu</w:t>
            </w:r>
          </w:p>
        </w:tc>
        <w:tc>
          <w:tcPr>
            <w:tcW w:w="734" w:type="dxa"/>
          </w:tcPr>
          <w:p w:rsidR="00C25E1D" w:rsidRPr="00730A83" w:rsidRDefault="00C25E1D" w:rsidP="00C25E1D">
            <w:pPr>
              <w:pStyle w:val="BodyText"/>
              <w:jc w:val="center"/>
              <w:rPr>
                <w:rFonts w:ascii="Times New Roman" w:hAnsi="Times New Roman"/>
                <w:color w:val="000000"/>
                <w:sz w:val="22"/>
                <w:szCs w:val="22"/>
              </w:rPr>
            </w:pPr>
            <w:r w:rsidRPr="00730A83">
              <w:rPr>
                <w:rFonts w:ascii="Times New Roman" w:hAnsi="Times New Roman"/>
                <w:color w:val="000000"/>
                <w:sz w:val="22"/>
                <w:szCs w:val="22"/>
              </w:rPr>
              <w:t>Tỷ lệ</w:t>
            </w:r>
          </w:p>
        </w:tc>
        <w:tc>
          <w:tcPr>
            <w:tcW w:w="2101" w:type="dxa"/>
            <w:vMerge/>
          </w:tcPr>
          <w:p w:rsidR="00C25E1D" w:rsidRPr="00730A83" w:rsidRDefault="00C25E1D" w:rsidP="00C25E1D">
            <w:pPr>
              <w:pStyle w:val="BodyText"/>
              <w:jc w:val="center"/>
              <w:rPr>
                <w:rFonts w:ascii="Times New Roman" w:hAnsi="Times New Roman"/>
                <w:color w:val="000000"/>
                <w:sz w:val="26"/>
                <w:szCs w:val="26"/>
              </w:rPr>
            </w:pPr>
          </w:p>
        </w:tc>
      </w:tr>
      <w:tr w:rsidR="00AF050E" w:rsidRPr="00EC67E1" w:rsidTr="009E5BF5">
        <w:tc>
          <w:tcPr>
            <w:tcW w:w="567" w:type="dxa"/>
          </w:tcPr>
          <w:p w:rsidR="00AF050E" w:rsidRPr="00955BCB" w:rsidRDefault="00AF050E" w:rsidP="00B253B9">
            <w:pPr>
              <w:pStyle w:val="BodyText"/>
              <w:jc w:val="center"/>
              <w:rPr>
                <w:color w:val="333333"/>
                <w:sz w:val="20"/>
              </w:rPr>
            </w:pPr>
            <w:r w:rsidRPr="00955BCB">
              <w:rPr>
                <w:color w:val="333333"/>
                <w:sz w:val="20"/>
              </w:rPr>
              <w:t>1</w:t>
            </w:r>
          </w:p>
        </w:tc>
        <w:tc>
          <w:tcPr>
            <w:tcW w:w="2127" w:type="dxa"/>
          </w:tcPr>
          <w:p w:rsidR="00AF050E" w:rsidRPr="00EB4040" w:rsidRDefault="00AF050E" w:rsidP="00B253B9">
            <w:pPr>
              <w:pStyle w:val="BodyText"/>
              <w:jc w:val="left"/>
              <w:rPr>
                <w:rFonts w:ascii="Times New Roman" w:hAnsi="Times New Roman"/>
                <w:color w:val="333333"/>
                <w:sz w:val="20"/>
              </w:rPr>
            </w:pPr>
            <w:r w:rsidRPr="00EB4040">
              <w:rPr>
                <w:rFonts w:ascii="Times New Roman" w:hAnsi="Times New Roman"/>
                <w:color w:val="333333"/>
                <w:sz w:val="20"/>
              </w:rPr>
              <w:t>BÙI CÔNG GIANG</w:t>
            </w:r>
          </w:p>
        </w:tc>
        <w:tc>
          <w:tcPr>
            <w:tcW w:w="1559" w:type="dxa"/>
          </w:tcPr>
          <w:p w:rsidR="00AF050E" w:rsidRPr="00EB4040" w:rsidRDefault="00AF050E" w:rsidP="00B253B9">
            <w:pPr>
              <w:pStyle w:val="BodyText"/>
              <w:jc w:val="center"/>
              <w:rPr>
                <w:rFonts w:ascii="Times New Roman" w:hAnsi="Times New Roman"/>
                <w:color w:val="333333"/>
                <w:sz w:val="20"/>
              </w:rPr>
            </w:pPr>
            <w:r w:rsidRPr="00EB4040">
              <w:rPr>
                <w:rFonts w:ascii="Times New Roman" w:hAnsi="Times New Roman"/>
                <w:color w:val="333333"/>
                <w:sz w:val="20"/>
              </w:rPr>
              <w:t>PCT. HĐQT</w:t>
            </w:r>
          </w:p>
        </w:tc>
        <w:tc>
          <w:tcPr>
            <w:tcW w:w="1276" w:type="dxa"/>
          </w:tcPr>
          <w:p w:rsidR="00AF050E" w:rsidRPr="00EB4040" w:rsidRDefault="00AF050E" w:rsidP="00B253B9">
            <w:pPr>
              <w:pStyle w:val="BodyText"/>
              <w:jc w:val="right"/>
              <w:rPr>
                <w:rFonts w:ascii="Times New Roman" w:hAnsi="Times New Roman"/>
                <w:color w:val="333333"/>
                <w:sz w:val="20"/>
              </w:rPr>
            </w:pPr>
            <w:r w:rsidRPr="00EB4040">
              <w:rPr>
                <w:rFonts w:ascii="Times New Roman" w:hAnsi="Times New Roman"/>
                <w:color w:val="333333"/>
                <w:sz w:val="20"/>
              </w:rPr>
              <w:t>22 800</w:t>
            </w:r>
          </w:p>
        </w:tc>
        <w:tc>
          <w:tcPr>
            <w:tcW w:w="709" w:type="dxa"/>
          </w:tcPr>
          <w:p w:rsidR="00AF050E" w:rsidRPr="00EB4040" w:rsidRDefault="00AF050E" w:rsidP="00B253B9">
            <w:pPr>
              <w:pStyle w:val="BodyText"/>
              <w:jc w:val="right"/>
              <w:rPr>
                <w:rFonts w:ascii="Times New Roman" w:hAnsi="Times New Roman"/>
                <w:color w:val="333333"/>
                <w:sz w:val="20"/>
              </w:rPr>
            </w:pPr>
            <w:r w:rsidRPr="00EB4040">
              <w:rPr>
                <w:rFonts w:ascii="Times New Roman" w:hAnsi="Times New Roman"/>
                <w:color w:val="333333"/>
                <w:sz w:val="20"/>
              </w:rPr>
              <w:t>0,28</w:t>
            </w:r>
          </w:p>
        </w:tc>
        <w:tc>
          <w:tcPr>
            <w:tcW w:w="1275" w:type="dxa"/>
          </w:tcPr>
          <w:p w:rsidR="00AF050E" w:rsidRPr="00EB4040" w:rsidRDefault="00AF050E" w:rsidP="00B253B9">
            <w:pPr>
              <w:pStyle w:val="BodyText"/>
              <w:jc w:val="right"/>
              <w:rPr>
                <w:rFonts w:ascii="Times New Roman" w:hAnsi="Times New Roman"/>
                <w:color w:val="333333"/>
                <w:sz w:val="20"/>
              </w:rPr>
            </w:pPr>
            <w:r w:rsidRPr="00EB4040">
              <w:rPr>
                <w:rFonts w:ascii="Times New Roman" w:hAnsi="Times New Roman"/>
                <w:color w:val="333333"/>
                <w:sz w:val="20"/>
              </w:rPr>
              <w:t>22 800</w:t>
            </w:r>
          </w:p>
        </w:tc>
        <w:tc>
          <w:tcPr>
            <w:tcW w:w="734" w:type="dxa"/>
          </w:tcPr>
          <w:p w:rsidR="00AF050E" w:rsidRPr="00EB4040" w:rsidRDefault="00AF050E" w:rsidP="00B253B9">
            <w:pPr>
              <w:pStyle w:val="BodyText"/>
              <w:jc w:val="right"/>
              <w:rPr>
                <w:rFonts w:ascii="Times New Roman" w:hAnsi="Times New Roman"/>
                <w:color w:val="333333"/>
                <w:sz w:val="20"/>
              </w:rPr>
            </w:pPr>
            <w:r w:rsidRPr="00EB4040">
              <w:rPr>
                <w:rFonts w:ascii="Times New Roman" w:hAnsi="Times New Roman"/>
                <w:color w:val="333333"/>
                <w:sz w:val="20"/>
              </w:rPr>
              <w:t>0,28</w:t>
            </w:r>
          </w:p>
        </w:tc>
        <w:tc>
          <w:tcPr>
            <w:tcW w:w="2101" w:type="dxa"/>
          </w:tcPr>
          <w:p w:rsidR="00AF050E" w:rsidRPr="00EB4040" w:rsidRDefault="00AF050E" w:rsidP="00B253B9">
            <w:pPr>
              <w:pStyle w:val="BodyText"/>
              <w:rPr>
                <w:rFonts w:ascii="Times New Roman" w:hAnsi="Times New Roman"/>
                <w:color w:val="333333"/>
                <w:sz w:val="20"/>
              </w:rPr>
            </w:pPr>
            <w:r w:rsidRPr="00EB4040">
              <w:rPr>
                <w:rFonts w:ascii="Times New Roman" w:hAnsi="Times New Roman"/>
                <w:color w:val="333333"/>
                <w:sz w:val="20"/>
              </w:rPr>
              <w:t xml:space="preserve">Tăng sở hữu </w:t>
            </w:r>
          </w:p>
        </w:tc>
      </w:tr>
      <w:tr w:rsidR="00AF050E" w:rsidRPr="00EC67E1" w:rsidTr="009E5BF5">
        <w:tc>
          <w:tcPr>
            <w:tcW w:w="567" w:type="dxa"/>
          </w:tcPr>
          <w:p w:rsidR="00AF050E" w:rsidRPr="00955BCB" w:rsidRDefault="00AF050E" w:rsidP="00B253B9">
            <w:pPr>
              <w:pStyle w:val="BodyText"/>
              <w:jc w:val="center"/>
              <w:rPr>
                <w:color w:val="333333"/>
                <w:sz w:val="20"/>
              </w:rPr>
            </w:pPr>
            <w:r w:rsidRPr="00955BCB">
              <w:rPr>
                <w:color w:val="333333"/>
                <w:sz w:val="20"/>
              </w:rPr>
              <w:t>2</w:t>
            </w:r>
          </w:p>
        </w:tc>
        <w:tc>
          <w:tcPr>
            <w:tcW w:w="2127" w:type="dxa"/>
          </w:tcPr>
          <w:p w:rsidR="00AF050E" w:rsidRPr="00EB4040" w:rsidRDefault="00AF050E" w:rsidP="00B253B9">
            <w:pPr>
              <w:pStyle w:val="BodyText"/>
              <w:jc w:val="left"/>
              <w:rPr>
                <w:rFonts w:ascii="Times New Roman" w:hAnsi="Times New Roman"/>
                <w:color w:val="333333"/>
                <w:sz w:val="20"/>
              </w:rPr>
            </w:pPr>
            <w:r w:rsidRPr="00EB4040">
              <w:rPr>
                <w:rFonts w:ascii="Times New Roman" w:hAnsi="Times New Roman"/>
                <w:color w:val="333333"/>
                <w:sz w:val="20"/>
              </w:rPr>
              <w:t>Cty CP A.N.P.H.A</w:t>
            </w:r>
          </w:p>
        </w:tc>
        <w:tc>
          <w:tcPr>
            <w:tcW w:w="1559" w:type="dxa"/>
          </w:tcPr>
          <w:p w:rsidR="00AF050E" w:rsidRPr="00EB4040" w:rsidRDefault="00AF050E" w:rsidP="00B253B9">
            <w:pPr>
              <w:pStyle w:val="BodyText"/>
              <w:jc w:val="center"/>
              <w:rPr>
                <w:rFonts w:ascii="Times New Roman" w:hAnsi="Times New Roman"/>
                <w:color w:val="333333"/>
                <w:sz w:val="20"/>
              </w:rPr>
            </w:pPr>
            <w:r w:rsidRPr="00EB4040">
              <w:rPr>
                <w:rFonts w:ascii="Times New Roman" w:hAnsi="Times New Roman"/>
                <w:color w:val="333333"/>
                <w:sz w:val="20"/>
              </w:rPr>
              <w:t>Cổ đông lớn</w:t>
            </w:r>
          </w:p>
        </w:tc>
        <w:tc>
          <w:tcPr>
            <w:tcW w:w="1276" w:type="dxa"/>
          </w:tcPr>
          <w:p w:rsidR="00AF050E" w:rsidRPr="00EB4040" w:rsidRDefault="00AF050E" w:rsidP="00B253B9">
            <w:pPr>
              <w:pStyle w:val="BodyText"/>
              <w:jc w:val="right"/>
              <w:rPr>
                <w:rFonts w:ascii="Times New Roman" w:hAnsi="Times New Roman"/>
                <w:color w:val="333333"/>
                <w:sz w:val="20"/>
              </w:rPr>
            </w:pPr>
            <w:r w:rsidRPr="00EB4040">
              <w:rPr>
                <w:rFonts w:ascii="Times New Roman" w:hAnsi="Times New Roman"/>
                <w:color w:val="333333"/>
                <w:sz w:val="20"/>
              </w:rPr>
              <w:t>919 633</w:t>
            </w:r>
          </w:p>
        </w:tc>
        <w:tc>
          <w:tcPr>
            <w:tcW w:w="709" w:type="dxa"/>
          </w:tcPr>
          <w:p w:rsidR="00AF050E" w:rsidRPr="00EB4040" w:rsidRDefault="00AF050E" w:rsidP="00B253B9">
            <w:pPr>
              <w:pStyle w:val="BodyText"/>
              <w:jc w:val="right"/>
              <w:rPr>
                <w:rFonts w:ascii="Times New Roman" w:hAnsi="Times New Roman"/>
                <w:color w:val="333333"/>
                <w:sz w:val="20"/>
              </w:rPr>
            </w:pPr>
            <w:r w:rsidRPr="00EB4040">
              <w:rPr>
                <w:rFonts w:ascii="Times New Roman" w:hAnsi="Times New Roman"/>
                <w:color w:val="333333"/>
                <w:sz w:val="20"/>
              </w:rPr>
              <w:t>11,50</w:t>
            </w:r>
          </w:p>
        </w:tc>
        <w:tc>
          <w:tcPr>
            <w:tcW w:w="1275" w:type="dxa"/>
          </w:tcPr>
          <w:p w:rsidR="00AF050E" w:rsidRPr="00EB4040" w:rsidRDefault="00AF050E" w:rsidP="00B253B9">
            <w:pPr>
              <w:pStyle w:val="BodyText"/>
              <w:jc w:val="right"/>
              <w:rPr>
                <w:rFonts w:ascii="Times New Roman" w:hAnsi="Times New Roman"/>
                <w:color w:val="333333"/>
                <w:sz w:val="20"/>
              </w:rPr>
            </w:pPr>
            <w:r w:rsidRPr="00EB4040">
              <w:rPr>
                <w:rFonts w:ascii="Times New Roman" w:hAnsi="Times New Roman"/>
                <w:color w:val="333333"/>
                <w:sz w:val="20"/>
              </w:rPr>
              <w:t>913 633</w:t>
            </w:r>
          </w:p>
        </w:tc>
        <w:tc>
          <w:tcPr>
            <w:tcW w:w="734" w:type="dxa"/>
          </w:tcPr>
          <w:p w:rsidR="00AF050E" w:rsidRPr="00EB4040" w:rsidRDefault="00AF050E" w:rsidP="009879FF">
            <w:pPr>
              <w:pStyle w:val="BodyText"/>
              <w:jc w:val="right"/>
              <w:rPr>
                <w:rFonts w:ascii="Times New Roman" w:hAnsi="Times New Roman"/>
                <w:color w:val="333333"/>
                <w:sz w:val="20"/>
              </w:rPr>
            </w:pPr>
            <w:r w:rsidRPr="00EB4040">
              <w:rPr>
                <w:rFonts w:ascii="Times New Roman" w:hAnsi="Times New Roman"/>
                <w:color w:val="333333"/>
                <w:sz w:val="20"/>
              </w:rPr>
              <w:t>11,4</w:t>
            </w:r>
            <w:r w:rsidR="009879FF">
              <w:rPr>
                <w:rFonts w:ascii="Times New Roman" w:hAnsi="Times New Roman"/>
                <w:color w:val="333333"/>
                <w:sz w:val="20"/>
              </w:rPr>
              <w:t>8</w:t>
            </w:r>
          </w:p>
        </w:tc>
        <w:tc>
          <w:tcPr>
            <w:tcW w:w="2101" w:type="dxa"/>
          </w:tcPr>
          <w:p w:rsidR="00AF050E" w:rsidRPr="00EB4040" w:rsidRDefault="00AF050E" w:rsidP="00B253B9">
            <w:pPr>
              <w:pStyle w:val="BodyText"/>
              <w:rPr>
                <w:rFonts w:ascii="Times New Roman" w:hAnsi="Times New Roman"/>
                <w:color w:val="333333"/>
                <w:sz w:val="20"/>
              </w:rPr>
            </w:pPr>
            <w:r w:rsidRPr="00EB4040">
              <w:rPr>
                <w:rFonts w:ascii="Times New Roman" w:hAnsi="Times New Roman"/>
                <w:color w:val="333333"/>
                <w:sz w:val="20"/>
              </w:rPr>
              <w:t>Giảm sở hữu</w:t>
            </w:r>
          </w:p>
        </w:tc>
      </w:tr>
      <w:tr w:rsidR="00AF050E" w:rsidRPr="00EC67E1" w:rsidTr="009E5BF5">
        <w:tc>
          <w:tcPr>
            <w:tcW w:w="567" w:type="dxa"/>
          </w:tcPr>
          <w:p w:rsidR="00AF050E" w:rsidRPr="00955BCB" w:rsidRDefault="00AF050E" w:rsidP="00B253B9">
            <w:pPr>
              <w:pStyle w:val="BodyText"/>
              <w:jc w:val="center"/>
              <w:rPr>
                <w:color w:val="333333"/>
                <w:sz w:val="20"/>
              </w:rPr>
            </w:pPr>
            <w:r w:rsidRPr="00955BCB">
              <w:rPr>
                <w:color w:val="333333"/>
                <w:sz w:val="20"/>
              </w:rPr>
              <w:t>3</w:t>
            </w:r>
          </w:p>
        </w:tc>
        <w:tc>
          <w:tcPr>
            <w:tcW w:w="2127" w:type="dxa"/>
          </w:tcPr>
          <w:p w:rsidR="00AF050E" w:rsidRPr="00EB4040" w:rsidRDefault="00AF050E" w:rsidP="00B253B9">
            <w:pPr>
              <w:pStyle w:val="BodyText"/>
              <w:jc w:val="left"/>
              <w:rPr>
                <w:rFonts w:ascii="Times New Roman" w:hAnsi="Times New Roman"/>
                <w:color w:val="333333"/>
                <w:sz w:val="20"/>
              </w:rPr>
            </w:pPr>
            <w:r w:rsidRPr="00EB4040">
              <w:rPr>
                <w:rFonts w:ascii="Times New Roman" w:hAnsi="Times New Roman"/>
                <w:color w:val="333333"/>
                <w:sz w:val="20"/>
              </w:rPr>
              <w:t>BÙI CÔNG GIANG</w:t>
            </w:r>
          </w:p>
        </w:tc>
        <w:tc>
          <w:tcPr>
            <w:tcW w:w="1559" w:type="dxa"/>
          </w:tcPr>
          <w:p w:rsidR="00AF050E" w:rsidRPr="00EB4040" w:rsidRDefault="00AF050E" w:rsidP="00B253B9">
            <w:pPr>
              <w:pStyle w:val="BodyText"/>
              <w:jc w:val="center"/>
              <w:rPr>
                <w:rFonts w:ascii="Times New Roman" w:hAnsi="Times New Roman"/>
                <w:color w:val="333333"/>
                <w:sz w:val="20"/>
              </w:rPr>
            </w:pPr>
            <w:r w:rsidRPr="00EB4040">
              <w:rPr>
                <w:rFonts w:ascii="Times New Roman" w:hAnsi="Times New Roman"/>
                <w:color w:val="333333"/>
                <w:sz w:val="20"/>
              </w:rPr>
              <w:t>PCT. HĐQT</w:t>
            </w:r>
          </w:p>
        </w:tc>
        <w:tc>
          <w:tcPr>
            <w:tcW w:w="1276" w:type="dxa"/>
          </w:tcPr>
          <w:p w:rsidR="00AF050E" w:rsidRPr="00EB4040" w:rsidRDefault="00AF050E" w:rsidP="00B253B9">
            <w:pPr>
              <w:pStyle w:val="BodyText"/>
              <w:jc w:val="right"/>
              <w:rPr>
                <w:rFonts w:ascii="Times New Roman" w:hAnsi="Times New Roman"/>
                <w:color w:val="333333"/>
                <w:sz w:val="20"/>
              </w:rPr>
            </w:pPr>
            <w:r w:rsidRPr="00EB4040">
              <w:rPr>
                <w:rFonts w:ascii="Times New Roman" w:hAnsi="Times New Roman"/>
                <w:color w:val="333333"/>
                <w:sz w:val="20"/>
              </w:rPr>
              <w:t>22.800</w:t>
            </w:r>
          </w:p>
        </w:tc>
        <w:tc>
          <w:tcPr>
            <w:tcW w:w="709" w:type="dxa"/>
          </w:tcPr>
          <w:p w:rsidR="00AF050E" w:rsidRPr="00EB4040" w:rsidRDefault="00AF050E" w:rsidP="00B253B9">
            <w:pPr>
              <w:pStyle w:val="BodyText"/>
              <w:jc w:val="right"/>
              <w:rPr>
                <w:rFonts w:ascii="Times New Roman" w:hAnsi="Times New Roman"/>
                <w:color w:val="333333"/>
                <w:sz w:val="20"/>
              </w:rPr>
            </w:pPr>
            <w:r w:rsidRPr="00EB4040">
              <w:rPr>
                <w:rFonts w:ascii="Times New Roman" w:hAnsi="Times New Roman"/>
                <w:color w:val="333333"/>
                <w:sz w:val="20"/>
              </w:rPr>
              <w:t>0,28</w:t>
            </w:r>
          </w:p>
        </w:tc>
        <w:tc>
          <w:tcPr>
            <w:tcW w:w="1275" w:type="dxa"/>
          </w:tcPr>
          <w:p w:rsidR="00AF050E" w:rsidRPr="00EB4040" w:rsidRDefault="00AF050E" w:rsidP="00B253B9">
            <w:pPr>
              <w:pStyle w:val="BodyText"/>
              <w:jc w:val="right"/>
              <w:rPr>
                <w:rFonts w:ascii="Times New Roman" w:hAnsi="Times New Roman"/>
                <w:color w:val="333333"/>
                <w:sz w:val="20"/>
              </w:rPr>
            </w:pPr>
            <w:r>
              <w:rPr>
                <w:rFonts w:ascii="Times New Roman" w:hAnsi="Times New Roman"/>
                <w:color w:val="333333"/>
                <w:sz w:val="20"/>
              </w:rPr>
              <w:t>24 500</w:t>
            </w:r>
          </w:p>
        </w:tc>
        <w:tc>
          <w:tcPr>
            <w:tcW w:w="734" w:type="dxa"/>
          </w:tcPr>
          <w:p w:rsidR="00AF050E" w:rsidRPr="00EB4040" w:rsidRDefault="00AF050E" w:rsidP="00B253B9">
            <w:pPr>
              <w:pStyle w:val="BodyText"/>
              <w:jc w:val="right"/>
              <w:rPr>
                <w:rFonts w:ascii="Times New Roman" w:hAnsi="Times New Roman"/>
                <w:color w:val="333333"/>
                <w:sz w:val="20"/>
              </w:rPr>
            </w:pPr>
            <w:r>
              <w:rPr>
                <w:rFonts w:ascii="Times New Roman" w:hAnsi="Times New Roman"/>
                <w:color w:val="333333"/>
                <w:sz w:val="20"/>
              </w:rPr>
              <w:t>0,31</w:t>
            </w:r>
          </w:p>
        </w:tc>
        <w:tc>
          <w:tcPr>
            <w:tcW w:w="2101" w:type="dxa"/>
          </w:tcPr>
          <w:p w:rsidR="00AF050E" w:rsidRPr="00EB4040" w:rsidRDefault="00AF050E" w:rsidP="00B253B9">
            <w:pPr>
              <w:pStyle w:val="BodyText"/>
              <w:rPr>
                <w:rFonts w:ascii="Times New Roman" w:hAnsi="Times New Roman"/>
                <w:color w:val="333333"/>
                <w:sz w:val="20"/>
              </w:rPr>
            </w:pPr>
            <w:r>
              <w:rPr>
                <w:rFonts w:ascii="Times New Roman" w:hAnsi="Times New Roman"/>
                <w:color w:val="333333"/>
                <w:sz w:val="20"/>
              </w:rPr>
              <w:t>Tăng sở hữu</w:t>
            </w:r>
          </w:p>
        </w:tc>
      </w:tr>
      <w:tr w:rsidR="00AF050E" w:rsidRPr="00EC67E1" w:rsidTr="009E5BF5">
        <w:tc>
          <w:tcPr>
            <w:tcW w:w="567" w:type="dxa"/>
          </w:tcPr>
          <w:p w:rsidR="00AF050E" w:rsidRPr="00955BCB" w:rsidRDefault="00AF050E" w:rsidP="00B253B9">
            <w:pPr>
              <w:pStyle w:val="BodyText"/>
              <w:jc w:val="center"/>
              <w:rPr>
                <w:color w:val="333333"/>
                <w:sz w:val="20"/>
              </w:rPr>
            </w:pPr>
            <w:r>
              <w:rPr>
                <w:color w:val="333333"/>
                <w:sz w:val="20"/>
              </w:rPr>
              <w:t>4</w:t>
            </w:r>
          </w:p>
        </w:tc>
        <w:tc>
          <w:tcPr>
            <w:tcW w:w="2127" w:type="dxa"/>
          </w:tcPr>
          <w:p w:rsidR="00AF050E" w:rsidRPr="00EB4040" w:rsidRDefault="00AF050E" w:rsidP="00B253B9">
            <w:pPr>
              <w:pStyle w:val="BodyText"/>
              <w:jc w:val="left"/>
              <w:rPr>
                <w:rFonts w:ascii="Times New Roman" w:hAnsi="Times New Roman"/>
                <w:color w:val="333333"/>
                <w:sz w:val="20"/>
              </w:rPr>
            </w:pPr>
            <w:r w:rsidRPr="00EB4040">
              <w:rPr>
                <w:rFonts w:ascii="Times New Roman" w:hAnsi="Times New Roman"/>
                <w:color w:val="333333"/>
                <w:sz w:val="20"/>
              </w:rPr>
              <w:t>BÙI CÔNG GIANG</w:t>
            </w:r>
          </w:p>
        </w:tc>
        <w:tc>
          <w:tcPr>
            <w:tcW w:w="1559" w:type="dxa"/>
          </w:tcPr>
          <w:p w:rsidR="00AF050E" w:rsidRPr="00EB4040" w:rsidRDefault="00AF050E" w:rsidP="00B253B9">
            <w:pPr>
              <w:pStyle w:val="BodyText"/>
              <w:jc w:val="center"/>
              <w:rPr>
                <w:rFonts w:ascii="Times New Roman" w:hAnsi="Times New Roman"/>
                <w:color w:val="333333"/>
                <w:sz w:val="20"/>
              </w:rPr>
            </w:pPr>
            <w:r w:rsidRPr="00EB4040">
              <w:rPr>
                <w:rFonts w:ascii="Times New Roman" w:hAnsi="Times New Roman"/>
                <w:color w:val="333333"/>
                <w:sz w:val="20"/>
              </w:rPr>
              <w:t>PCT. HĐQT</w:t>
            </w:r>
          </w:p>
        </w:tc>
        <w:tc>
          <w:tcPr>
            <w:tcW w:w="1276" w:type="dxa"/>
          </w:tcPr>
          <w:p w:rsidR="00AF050E" w:rsidRPr="00EB4040" w:rsidRDefault="00AF050E" w:rsidP="00B253B9">
            <w:pPr>
              <w:pStyle w:val="BodyText"/>
              <w:jc w:val="right"/>
              <w:rPr>
                <w:rFonts w:ascii="Times New Roman" w:hAnsi="Times New Roman"/>
                <w:color w:val="333333"/>
                <w:sz w:val="20"/>
              </w:rPr>
            </w:pPr>
            <w:r w:rsidRPr="00EB4040">
              <w:rPr>
                <w:rFonts w:ascii="Times New Roman" w:hAnsi="Times New Roman"/>
                <w:color w:val="333333"/>
                <w:sz w:val="20"/>
              </w:rPr>
              <w:t>2</w:t>
            </w:r>
            <w:r>
              <w:rPr>
                <w:rFonts w:ascii="Times New Roman" w:hAnsi="Times New Roman"/>
                <w:color w:val="333333"/>
                <w:sz w:val="20"/>
              </w:rPr>
              <w:t>4.500</w:t>
            </w:r>
          </w:p>
        </w:tc>
        <w:tc>
          <w:tcPr>
            <w:tcW w:w="709" w:type="dxa"/>
          </w:tcPr>
          <w:p w:rsidR="00AF050E" w:rsidRPr="00EB4040" w:rsidRDefault="00AF050E" w:rsidP="00B253B9">
            <w:pPr>
              <w:pStyle w:val="BodyText"/>
              <w:jc w:val="right"/>
              <w:rPr>
                <w:rFonts w:ascii="Times New Roman" w:hAnsi="Times New Roman"/>
                <w:color w:val="333333"/>
                <w:sz w:val="20"/>
              </w:rPr>
            </w:pPr>
            <w:r>
              <w:rPr>
                <w:rFonts w:ascii="Times New Roman" w:hAnsi="Times New Roman"/>
                <w:color w:val="333333"/>
                <w:sz w:val="20"/>
              </w:rPr>
              <w:t>0,31</w:t>
            </w:r>
          </w:p>
        </w:tc>
        <w:tc>
          <w:tcPr>
            <w:tcW w:w="1275" w:type="dxa"/>
          </w:tcPr>
          <w:p w:rsidR="00AF050E" w:rsidRPr="00EB4040" w:rsidRDefault="00AF050E" w:rsidP="00B253B9">
            <w:pPr>
              <w:pStyle w:val="BodyText"/>
              <w:jc w:val="right"/>
              <w:rPr>
                <w:rFonts w:ascii="Times New Roman" w:hAnsi="Times New Roman"/>
                <w:color w:val="333333"/>
                <w:sz w:val="20"/>
              </w:rPr>
            </w:pPr>
            <w:r>
              <w:rPr>
                <w:rFonts w:ascii="Times New Roman" w:hAnsi="Times New Roman"/>
                <w:color w:val="333333"/>
                <w:sz w:val="20"/>
              </w:rPr>
              <w:t>00</w:t>
            </w:r>
          </w:p>
        </w:tc>
        <w:tc>
          <w:tcPr>
            <w:tcW w:w="734" w:type="dxa"/>
          </w:tcPr>
          <w:p w:rsidR="00AF050E" w:rsidRPr="00EB4040" w:rsidRDefault="009879FF" w:rsidP="00B253B9">
            <w:pPr>
              <w:pStyle w:val="BodyText"/>
              <w:jc w:val="right"/>
              <w:rPr>
                <w:rFonts w:ascii="Times New Roman" w:hAnsi="Times New Roman"/>
                <w:color w:val="333333"/>
                <w:sz w:val="20"/>
              </w:rPr>
            </w:pPr>
            <w:r>
              <w:rPr>
                <w:rFonts w:ascii="Times New Roman" w:hAnsi="Times New Roman"/>
                <w:color w:val="333333"/>
                <w:sz w:val="20"/>
              </w:rPr>
              <w:t>0</w:t>
            </w:r>
          </w:p>
        </w:tc>
        <w:tc>
          <w:tcPr>
            <w:tcW w:w="2101" w:type="dxa"/>
          </w:tcPr>
          <w:p w:rsidR="00AF050E" w:rsidRPr="00EB4040" w:rsidRDefault="00AF050E" w:rsidP="00B253B9">
            <w:pPr>
              <w:pStyle w:val="BodyText"/>
              <w:rPr>
                <w:rFonts w:ascii="Times New Roman" w:hAnsi="Times New Roman"/>
                <w:color w:val="333333"/>
                <w:sz w:val="20"/>
              </w:rPr>
            </w:pPr>
          </w:p>
        </w:tc>
      </w:tr>
      <w:tr w:rsidR="00AF050E" w:rsidRPr="00EC67E1" w:rsidTr="009E5BF5">
        <w:tc>
          <w:tcPr>
            <w:tcW w:w="567" w:type="dxa"/>
          </w:tcPr>
          <w:p w:rsidR="00AF050E" w:rsidRPr="00955BCB" w:rsidRDefault="00AF050E" w:rsidP="00B253B9">
            <w:pPr>
              <w:pStyle w:val="BodyText"/>
              <w:jc w:val="center"/>
              <w:rPr>
                <w:color w:val="333333"/>
                <w:sz w:val="20"/>
              </w:rPr>
            </w:pPr>
            <w:r>
              <w:rPr>
                <w:color w:val="333333"/>
                <w:sz w:val="20"/>
              </w:rPr>
              <w:t>5</w:t>
            </w:r>
          </w:p>
        </w:tc>
        <w:tc>
          <w:tcPr>
            <w:tcW w:w="2127" w:type="dxa"/>
          </w:tcPr>
          <w:p w:rsidR="00AF050E" w:rsidRPr="00EB4040" w:rsidRDefault="00AF050E" w:rsidP="00B253B9">
            <w:pPr>
              <w:pStyle w:val="BodyText"/>
              <w:jc w:val="left"/>
              <w:rPr>
                <w:rFonts w:ascii="Times New Roman" w:hAnsi="Times New Roman"/>
                <w:color w:val="333333"/>
                <w:sz w:val="20"/>
              </w:rPr>
            </w:pPr>
            <w:r w:rsidRPr="00EB4040">
              <w:rPr>
                <w:rFonts w:ascii="Times New Roman" w:hAnsi="Times New Roman"/>
                <w:color w:val="333333"/>
                <w:sz w:val="20"/>
              </w:rPr>
              <w:t>Cty CP A.N.P.H.A</w:t>
            </w:r>
          </w:p>
        </w:tc>
        <w:tc>
          <w:tcPr>
            <w:tcW w:w="1559" w:type="dxa"/>
          </w:tcPr>
          <w:p w:rsidR="00AF050E" w:rsidRPr="00EB4040" w:rsidRDefault="00AF050E" w:rsidP="00B253B9">
            <w:pPr>
              <w:pStyle w:val="BodyText"/>
              <w:jc w:val="center"/>
              <w:rPr>
                <w:rFonts w:ascii="Times New Roman" w:hAnsi="Times New Roman"/>
                <w:color w:val="333333"/>
                <w:sz w:val="20"/>
              </w:rPr>
            </w:pPr>
            <w:r w:rsidRPr="00EB4040">
              <w:rPr>
                <w:rFonts w:ascii="Times New Roman" w:hAnsi="Times New Roman"/>
                <w:color w:val="333333"/>
                <w:sz w:val="20"/>
              </w:rPr>
              <w:t>Cổ đông lớn</w:t>
            </w:r>
          </w:p>
        </w:tc>
        <w:tc>
          <w:tcPr>
            <w:tcW w:w="1276" w:type="dxa"/>
          </w:tcPr>
          <w:p w:rsidR="00AF050E" w:rsidRPr="00EB4040" w:rsidRDefault="00AF050E" w:rsidP="00B253B9">
            <w:pPr>
              <w:pStyle w:val="BodyText"/>
              <w:jc w:val="right"/>
              <w:rPr>
                <w:rFonts w:ascii="Times New Roman" w:hAnsi="Times New Roman"/>
                <w:color w:val="333333"/>
                <w:sz w:val="20"/>
              </w:rPr>
            </w:pPr>
            <w:r w:rsidRPr="00EB4040">
              <w:rPr>
                <w:rFonts w:ascii="Times New Roman" w:hAnsi="Times New Roman"/>
                <w:color w:val="333333"/>
                <w:sz w:val="20"/>
              </w:rPr>
              <w:t>919 633</w:t>
            </w:r>
          </w:p>
        </w:tc>
        <w:tc>
          <w:tcPr>
            <w:tcW w:w="709" w:type="dxa"/>
          </w:tcPr>
          <w:p w:rsidR="00AF050E" w:rsidRPr="00EB4040" w:rsidRDefault="00AF050E" w:rsidP="009879FF">
            <w:pPr>
              <w:pStyle w:val="BodyText"/>
              <w:jc w:val="right"/>
              <w:rPr>
                <w:rFonts w:ascii="Times New Roman" w:hAnsi="Times New Roman"/>
                <w:color w:val="333333"/>
                <w:sz w:val="20"/>
              </w:rPr>
            </w:pPr>
            <w:r w:rsidRPr="00EB4040">
              <w:rPr>
                <w:rFonts w:ascii="Times New Roman" w:hAnsi="Times New Roman"/>
                <w:color w:val="333333"/>
                <w:sz w:val="20"/>
              </w:rPr>
              <w:t>11,</w:t>
            </w:r>
            <w:r w:rsidR="009879FF">
              <w:rPr>
                <w:rFonts w:ascii="Times New Roman" w:hAnsi="Times New Roman"/>
                <w:color w:val="333333"/>
                <w:sz w:val="20"/>
              </w:rPr>
              <w:t>48</w:t>
            </w:r>
          </w:p>
        </w:tc>
        <w:tc>
          <w:tcPr>
            <w:tcW w:w="1275" w:type="dxa"/>
          </w:tcPr>
          <w:p w:rsidR="00AF050E" w:rsidRPr="00EB4040" w:rsidRDefault="00AF050E" w:rsidP="00633D82">
            <w:pPr>
              <w:pStyle w:val="BodyText"/>
              <w:jc w:val="right"/>
              <w:rPr>
                <w:rFonts w:ascii="Times New Roman" w:hAnsi="Times New Roman"/>
                <w:color w:val="333333"/>
                <w:sz w:val="20"/>
              </w:rPr>
            </w:pPr>
            <w:r w:rsidRPr="00EB4040">
              <w:rPr>
                <w:rFonts w:ascii="Times New Roman" w:hAnsi="Times New Roman"/>
                <w:color w:val="333333"/>
                <w:sz w:val="20"/>
              </w:rPr>
              <w:t>91</w:t>
            </w:r>
            <w:r w:rsidR="00633D82">
              <w:rPr>
                <w:rFonts w:ascii="Times New Roman" w:hAnsi="Times New Roman"/>
                <w:color w:val="333333"/>
                <w:sz w:val="20"/>
              </w:rPr>
              <w:t>2 4</w:t>
            </w:r>
            <w:r w:rsidRPr="00EB4040">
              <w:rPr>
                <w:rFonts w:ascii="Times New Roman" w:hAnsi="Times New Roman"/>
                <w:color w:val="333333"/>
                <w:sz w:val="20"/>
              </w:rPr>
              <w:t>33</w:t>
            </w:r>
          </w:p>
        </w:tc>
        <w:tc>
          <w:tcPr>
            <w:tcW w:w="734" w:type="dxa"/>
          </w:tcPr>
          <w:p w:rsidR="00AF050E" w:rsidRPr="00EB4040" w:rsidRDefault="00AF050E" w:rsidP="00B253B9">
            <w:pPr>
              <w:pStyle w:val="BodyText"/>
              <w:jc w:val="right"/>
              <w:rPr>
                <w:rFonts w:ascii="Times New Roman" w:hAnsi="Times New Roman"/>
                <w:color w:val="333333"/>
                <w:sz w:val="20"/>
              </w:rPr>
            </w:pPr>
            <w:r w:rsidRPr="00EB4040">
              <w:rPr>
                <w:rFonts w:ascii="Times New Roman" w:hAnsi="Times New Roman"/>
                <w:color w:val="333333"/>
                <w:sz w:val="20"/>
              </w:rPr>
              <w:t>11,4</w:t>
            </w:r>
            <w:r w:rsidR="00B253B9">
              <w:rPr>
                <w:rFonts w:ascii="Times New Roman" w:hAnsi="Times New Roman"/>
                <w:color w:val="333333"/>
                <w:sz w:val="20"/>
              </w:rPr>
              <w:t>7</w:t>
            </w:r>
          </w:p>
        </w:tc>
        <w:tc>
          <w:tcPr>
            <w:tcW w:w="2101" w:type="dxa"/>
          </w:tcPr>
          <w:p w:rsidR="00AF050E" w:rsidRPr="00EB4040" w:rsidRDefault="009879FF" w:rsidP="00B253B9">
            <w:pPr>
              <w:pStyle w:val="BodyText"/>
              <w:rPr>
                <w:rFonts w:ascii="Times New Roman" w:hAnsi="Times New Roman"/>
                <w:color w:val="333333"/>
                <w:sz w:val="20"/>
              </w:rPr>
            </w:pPr>
            <w:r w:rsidRPr="00EB4040">
              <w:rPr>
                <w:rFonts w:ascii="Times New Roman" w:hAnsi="Times New Roman"/>
                <w:color w:val="333333"/>
                <w:sz w:val="20"/>
              </w:rPr>
              <w:t>Giảm sở hữu</w:t>
            </w:r>
          </w:p>
        </w:tc>
      </w:tr>
      <w:tr w:rsidR="00D33EA4" w:rsidRPr="00EC67E1" w:rsidTr="009E5BF5">
        <w:tc>
          <w:tcPr>
            <w:tcW w:w="567" w:type="dxa"/>
          </w:tcPr>
          <w:p w:rsidR="00D33EA4" w:rsidRPr="00730A83" w:rsidRDefault="00D33EA4" w:rsidP="00C25E1D">
            <w:pPr>
              <w:pStyle w:val="BodyText"/>
              <w:jc w:val="center"/>
              <w:rPr>
                <w:rFonts w:ascii="Times New Roman" w:hAnsi="Times New Roman"/>
                <w:color w:val="000000"/>
                <w:sz w:val="26"/>
                <w:szCs w:val="26"/>
              </w:rPr>
            </w:pPr>
            <w:r>
              <w:rPr>
                <w:rFonts w:ascii="Times New Roman" w:hAnsi="Times New Roman"/>
                <w:color w:val="000000"/>
                <w:sz w:val="26"/>
                <w:szCs w:val="26"/>
              </w:rPr>
              <w:t>6</w:t>
            </w:r>
          </w:p>
        </w:tc>
        <w:tc>
          <w:tcPr>
            <w:tcW w:w="2127" w:type="dxa"/>
          </w:tcPr>
          <w:p w:rsidR="00D33EA4" w:rsidRPr="00EB4040" w:rsidRDefault="00D33EA4" w:rsidP="00B253B9">
            <w:pPr>
              <w:pStyle w:val="BodyText"/>
              <w:jc w:val="left"/>
              <w:rPr>
                <w:rFonts w:ascii="Times New Roman" w:hAnsi="Times New Roman"/>
                <w:color w:val="333333"/>
                <w:sz w:val="20"/>
              </w:rPr>
            </w:pPr>
            <w:r w:rsidRPr="00EB4040">
              <w:rPr>
                <w:rFonts w:ascii="Times New Roman" w:hAnsi="Times New Roman"/>
                <w:color w:val="333333"/>
                <w:sz w:val="20"/>
              </w:rPr>
              <w:t>Cty CP A.N.P.H.A</w:t>
            </w:r>
          </w:p>
        </w:tc>
        <w:tc>
          <w:tcPr>
            <w:tcW w:w="1559" w:type="dxa"/>
          </w:tcPr>
          <w:p w:rsidR="00D33EA4" w:rsidRPr="00EB4040" w:rsidRDefault="00D33EA4" w:rsidP="00B253B9">
            <w:pPr>
              <w:pStyle w:val="BodyText"/>
              <w:jc w:val="center"/>
              <w:rPr>
                <w:rFonts w:ascii="Times New Roman" w:hAnsi="Times New Roman"/>
                <w:color w:val="333333"/>
                <w:sz w:val="20"/>
              </w:rPr>
            </w:pPr>
            <w:r w:rsidRPr="00EB4040">
              <w:rPr>
                <w:rFonts w:ascii="Times New Roman" w:hAnsi="Times New Roman"/>
                <w:color w:val="333333"/>
                <w:sz w:val="20"/>
              </w:rPr>
              <w:t>Cổ đông lớn</w:t>
            </w:r>
          </w:p>
        </w:tc>
        <w:tc>
          <w:tcPr>
            <w:tcW w:w="1276" w:type="dxa"/>
          </w:tcPr>
          <w:p w:rsidR="00D33EA4" w:rsidRPr="00EB4040" w:rsidRDefault="00D33EA4" w:rsidP="00D33EA4">
            <w:pPr>
              <w:pStyle w:val="BodyText"/>
              <w:jc w:val="right"/>
              <w:rPr>
                <w:rFonts w:ascii="Times New Roman" w:hAnsi="Times New Roman"/>
                <w:color w:val="333333"/>
                <w:sz w:val="20"/>
              </w:rPr>
            </w:pPr>
            <w:r w:rsidRPr="00EB4040">
              <w:rPr>
                <w:rFonts w:ascii="Times New Roman" w:hAnsi="Times New Roman"/>
                <w:color w:val="333333"/>
                <w:sz w:val="20"/>
              </w:rPr>
              <w:t>91</w:t>
            </w:r>
            <w:r>
              <w:rPr>
                <w:rFonts w:ascii="Times New Roman" w:hAnsi="Times New Roman"/>
                <w:color w:val="333333"/>
                <w:sz w:val="20"/>
              </w:rPr>
              <w:t>2 4</w:t>
            </w:r>
            <w:r w:rsidRPr="00EB4040">
              <w:rPr>
                <w:rFonts w:ascii="Times New Roman" w:hAnsi="Times New Roman"/>
                <w:color w:val="333333"/>
                <w:sz w:val="20"/>
              </w:rPr>
              <w:t>33</w:t>
            </w:r>
          </w:p>
        </w:tc>
        <w:tc>
          <w:tcPr>
            <w:tcW w:w="709" w:type="dxa"/>
          </w:tcPr>
          <w:p w:rsidR="00D33EA4" w:rsidRPr="00EB4040" w:rsidRDefault="00D33EA4" w:rsidP="00B253B9">
            <w:pPr>
              <w:pStyle w:val="BodyText"/>
              <w:jc w:val="right"/>
              <w:rPr>
                <w:rFonts w:ascii="Times New Roman" w:hAnsi="Times New Roman"/>
                <w:color w:val="333333"/>
                <w:sz w:val="20"/>
              </w:rPr>
            </w:pPr>
            <w:r w:rsidRPr="00EB4040">
              <w:rPr>
                <w:rFonts w:ascii="Times New Roman" w:hAnsi="Times New Roman"/>
                <w:color w:val="333333"/>
                <w:sz w:val="20"/>
              </w:rPr>
              <w:t>11,</w:t>
            </w:r>
            <w:r>
              <w:rPr>
                <w:rFonts w:ascii="Times New Roman" w:hAnsi="Times New Roman"/>
                <w:color w:val="333333"/>
                <w:sz w:val="20"/>
              </w:rPr>
              <w:t>4</w:t>
            </w:r>
            <w:r w:rsidR="00B253B9">
              <w:rPr>
                <w:rFonts w:ascii="Times New Roman" w:hAnsi="Times New Roman"/>
                <w:color w:val="333333"/>
                <w:sz w:val="20"/>
              </w:rPr>
              <w:t>1</w:t>
            </w:r>
          </w:p>
        </w:tc>
        <w:tc>
          <w:tcPr>
            <w:tcW w:w="1275" w:type="dxa"/>
          </w:tcPr>
          <w:p w:rsidR="00D33EA4" w:rsidRPr="00EB4040" w:rsidRDefault="00D33EA4" w:rsidP="00B253B9">
            <w:pPr>
              <w:pStyle w:val="BodyText"/>
              <w:jc w:val="right"/>
              <w:rPr>
                <w:rFonts w:ascii="Times New Roman" w:hAnsi="Times New Roman"/>
                <w:color w:val="333333"/>
                <w:sz w:val="20"/>
              </w:rPr>
            </w:pPr>
            <w:r w:rsidRPr="00EB4040">
              <w:rPr>
                <w:rFonts w:ascii="Times New Roman" w:hAnsi="Times New Roman"/>
                <w:color w:val="333333"/>
                <w:sz w:val="20"/>
              </w:rPr>
              <w:t>9</w:t>
            </w:r>
            <w:r w:rsidR="00B253B9">
              <w:rPr>
                <w:rFonts w:ascii="Times New Roman" w:hAnsi="Times New Roman"/>
                <w:color w:val="333333"/>
                <w:sz w:val="20"/>
              </w:rPr>
              <w:t>0</w:t>
            </w:r>
            <w:r>
              <w:rPr>
                <w:rFonts w:ascii="Times New Roman" w:hAnsi="Times New Roman"/>
                <w:color w:val="333333"/>
                <w:sz w:val="20"/>
              </w:rPr>
              <w:t>2</w:t>
            </w:r>
            <w:r w:rsidR="00B253B9">
              <w:rPr>
                <w:rFonts w:ascii="Times New Roman" w:hAnsi="Times New Roman"/>
                <w:color w:val="333333"/>
                <w:sz w:val="20"/>
              </w:rPr>
              <w:t xml:space="preserve"> 4</w:t>
            </w:r>
            <w:r w:rsidRPr="00EB4040">
              <w:rPr>
                <w:rFonts w:ascii="Times New Roman" w:hAnsi="Times New Roman"/>
                <w:color w:val="333333"/>
                <w:sz w:val="20"/>
              </w:rPr>
              <w:t>33</w:t>
            </w:r>
          </w:p>
        </w:tc>
        <w:tc>
          <w:tcPr>
            <w:tcW w:w="734" w:type="dxa"/>
          </w:tcPr>
          <w:p w:rsidR="00D33EA4" w:rsidRPr="00EB4040" w:rsidRDefault="00D33EA4" w:rsidP="00067D01">
            <w:pPr>
              <w:pStyle w:val="BodyText"/>
              <w:jc w:val="right"/>
              <w:rPr>
                <w:rFonts w:ascii="Times New Roman" w:hAnsi="Times New Roman"/>
                <w:color w:val="333333"/>
                <w:sz w:val="20"/>
              </w:rPr>
            </w:pPr>
            <w:r w:rsidRPr="00EB4040">
              <w:rPr>
                <w:rFonts w:ascii="Times New Roman" w:hAnsi="Times New Roman"/>
                <w:color w:val="333333"/>
                <w:sz w:val="20"/>
              </w:rPr>
              <w:t>11,</w:t>
            </w:r>
            <w:r w:rsidR="00067D01">
              <w:rPr>
                <w:rFonts w:ascii="Times New Roman" w:hAnsi="Times New Roman"/>
                <w:color w:val="333333"/>
                <w:sz w:val="20"/>
              </w:rPr>
              <w:t>34</w:t>
            </w:r>
          </w:p>
        </w:tc>
        <w:tc>
          <w:tcPr>
            <w:tcW w:w="2101" w:type="dxa"/>
          </w:tcPr>
          <w:p w:rsidR="00D33EA4" w:rsidRPr="00EB4040" w:rsidRDefault="00D33EA4" w:rsidP="00B253B9">
            <w:pPr>
              <w:pStyle w:val="BodyText"/>
              <w:rPr>
                <w:rFonts w:ascii="Times New Roman" w:hAnsi="Times New Roman"/>
                <w:color w:val="333333"/>
                <w:sz w:val="20"/>
              </w:rPr>
            </w:pPr>
            <w:r w:rsidRPr="00EB4040">
              <w:rPr>
                <w:rFonts w:ascii="Times New Roman" w:hAnsi="Times New Roman"/>
                <w:color w:val="333333"/>
                <w:sz w:val="20"/>
              </w:rPr>
              <w:t>Giảm sở hữu</w:t>
            </w:r>
          </w:p>
        </w:tc>
      </w:tr>
      <w:tr w:rsidR="00D33EA4" w:rsidRPr="00EC67E1" w:rsidTr="009E5BF5">
        <w:tc>
          <w:tcPr>
            <w:tcW w:w="567" w:type="dxa"/>
          </w:tcPr>
          <w:p w:rsidR="00D33EA4" w:rsidRPr="00730A83" w:rsidRDefault="00D33EA4" w:rsidP="00C25E1D">
            <w:pPr>
              <w:pStyle w:val="BodyText"/>
              <w:jc w:val="center"/>
              <w:rPr>
                <w:rFonts w:ascii="Times New Roman" w:hAnsi="Times New Roman"/>
                <w:color w:val="000000"/>
                <w:sz w:val="26"/>
                <w:szCs w:val="26"/>
              </w:rPr>
            </w:pPr>
            <w:r>
              <w:rPr>
                <w:rFonts w:ascii="Times New Roman" w:hAnsi="Times New Roman"/>
                <w:color w:val="000000"/>
                <w:sz w:val="26"/>
                <w:szCs w:val="26"/>
              </w:rPr>
              <w:t>7</w:t>
            </w:r>
          </w:p>
        </w:tc>
        <w:tc>
          <w:tcPr>
            <w:tcW w:w="2127" w:type="dxa"/>
          </w:tcPr>
          <w:p w:rsidR="00D33EA4" w:rsidRPr="00B253B9" w:rsidRDefault="00D33EA4" w:rsidP="00B253B9">
            <w:pPr>
              <w:pStyle w:val="BodyText"/>
              <w:jc w:val="left"/>
              <w:rPr>
                <w:rFonts w:ascii="Times New Roman" w:hAnsi="Times New Roman"/>
                <w:color w:val="333333"/>
                <w:sz w:val="20"/>
              </w:rPr>
            </w:pPr>
            <w:r w:rsidRPr="00B253B9">
              <w:rPr>
                <w:rFonts w:ascii="Times New Roman" w:hAnsi="Times New Roman"/>
                <w:color w:val="333333"/>
                <w:sz w:val="20"/>
              </w:rPr>
              <w:t>Cty CP A.N.P.H.A</w:t>
            </w:r>
          </w:p>
        </w:tc>
        <w:tc>
          <w:tcPr>
            <w:tcW w:w="1559" w:type="dxa"/>
          </w:tcPr>
          <w:p w:rsidR="00D33EA4" w:rsidRPr="00B253B9" w:rsidRDefault="00D33EA4" w:rsidP="00B253B9">
            <w:pPr>
              <w:pStyle w:val="BodyText"/>
              <w:jc w:val="center"/>
              <w:rPr>
                <w:rFonts w:ascii="Times New Roman" w:hAnsi="Times New Roman"/>
                <w:color w:val="333333"/>
                <w:sz w:val="20"/>
              </w:rPr>
            </w:pPr>
            <w:r w:rsidRPr="00B253B9">
              <w:rPr>
                <w:rFonts w:ascii="Times New Roman" w:hAnsi="Times New Roman"/>
                <w:color w:val="333333"/>
                <w:sz w:val="20"/>
              </w:rPr>
              <w:t>Cổ đông lớn</w:t>
            </w:r>
          </w:p>
        </w:tc>
        <w:tc>
          <w:tcPr>
            <w:tcW w:w="1276" w:type="dxa"/>
          </w:tcPr>
          <w:p w:rsidR="00D33EA4" w:rsidRPr="00B253B9" w:rsidRDefault="00D33EA4" w:rsidP="00067D01">
            <w:pPr>
              <w:pStyle w:val="BodyText"/>
              <w:jc w:val="right"/>
              <w:rPr>
                <w:rFonts w:ascii="Times New Roman" w:hAnsi="Times New Roman"/>
                <w:color w:val="333333"/>
                <w:sz w:val="20"/>
              </w:rPr>
            </w:pPr>
            <w:r w:rsidRPr="00B253B9">
              <w:rPr>
                <w:rFonts w:ascii="Times New Roman" w:hAnsi="Times New Roman"/>
                <w:color w:val="333333"/>
                <w:sz w:val="20"/>
              </w:rPr>
              <w:t>9</w:t>
            </w:r>
            <w:r w:rsidR="00B253B9" w:rsidRPr="00B253B9">
              <w:rPr>
                <w:rFonts w:ascii="Times New Roman" w:hAnsi="Times New Roman"/>
                <w:color w:val="333333"/>
                <w:sz w:val="20"/>
              </w:rPr>
              <w:t>0</w:t>
            </w:r>
            <w:r w:rsidRPr="00B253B9">
              <w:rPr>
                <w:rFonts w:ascii="Times New Roman" w:hAnsi="Times New Roman"/>
                <w:color w:val="333333"/>
                <w:sz w:val="20"/>
              </w:rPr>
              <w:t>2</w:t>
            </w:r>
            <w:r w:rsidR="00067D01">
              <w:rPr>
                <w:rFonts w:ascii="Times New Roman" w:hAnsi="Times New Roman"/>
                <w:color w:val="333333"/>
                <w:sz w:val="20"/>
              </w:rPr>
              <w:t xml:space="preserve"> </w:t>
            </w:r>
            <w:r w:rsidR="00B253B9" w:rsidRPr="00B253B9">
              <w:rPr>
                <w:rFonts w:ascii="Times New Roman" w:hAnsi="Times New Roman"/>
                <w:color w:val="333333"/>
                <w:sz w:val="20"/>
              </w:rPr>
              <w:t>4</w:t>
            </w:r>
            <w:r w:rsidRPr="00B253B9">
              <w:rPr>
                <w:rFonts w:ascii="Times New Roman" w:hAnsi="Times New Roman"/>
                <w:color w:val="333333"/>
                <w:sz w:val="20"/>
              </w:rPr>
              <w:t>33</w:t>
            </w:r>
          </w:p>
        </w:tc>
        <w:tc>
          <w:tcPr>
            <w:tcW w:w="709" w:type="dxa"/>
          </w:tcPr>
          <w:p w:rsidR="00D33EA4" w:rsidRPr="00B253B9" w:rsidRDefault="00D33EA4" w:rsidP="00B253B9">
            <w:pPr>
              <w:pStyle w:val="BodyText"/>
              <w:jc w:val="right"/>
              <w:rPr>
                <w:rFonts w:ascii="Times New Roman" w:hAnsi="Times New Roman"/>
                <w:color w:val="333333"/>
                <w:sz w:val="20"/>
              </w:rPr>
            </w:pPr>
            <w:r w:rsidRPr="00B253B9">
              <w:rPr>
                <w:rFonts w:ascii="Times New Roman" w:hAnsi="Times New Roman"/>
                <w:color w:val="333333"/>
                <w:sz w:val="20"/>
              </w:rPr>
              <w:t>11,4</w:t>
            </w:r>
            <w:r w:rsidR="00B253B9" w:rsidRPr="00B253B9">
              <w:rPr>
                <w:rFonts w:ascii="Times New Roman" w:hAnsi="Times New Roman"/>
                <w:color w:val="333333"/>
                <w:sz w:val="20"/>
              </w:rPr>
              <w:t>1</w:t>
            </w:r>
          </w:p>
        </w:tc>
        <w:tc>
          <w:tcPr>
            <w:tcW w:w="1275" w:type="dxa"/>
          </w:tcPr>
          <w:p w:rsidR="00D33EA4" w:rsidRPr="00B253B9" w:rsidRDefault="00B253B9" w:rsidP="00B253B9">
            <w:pPr>
              <w:pStyle w:val="BodyText"/>
              <w:jc w:val="right"/>
              <w:rPr>
                <w:rFonts w:ascii="Times New Roman" w:hAnsi="Times New Roman"/>
                <w:color w:val="333333"/>
                <w:sz w:val="20"/>
              </w:rPr>
            </w:pPr>
            <w:r w:rsidRPr="00B253B9">
              <w:rPr>
                <w:rFonts w:ascii="Times New Roman" w:hAnsi="Times New Roman"/>
                <w:color w:val="333333"/>
                <w:sz w:val="20"/>
              </w:rPr>
              <w:t>8</w:t>
            </w:r>
            <w:r w:rsidR="00D33EA4" w:rsidRPr="00B253B9">
              <w:rPr>
                <w:rFonts w:ascii="Times New Roman" w:hAnsi="Times New Roman"/>
                <w:color w:val="333333"/>
                <w:sz w:val="20"/>
              </w:rPr>
              <w:t>02</w:t>
            </w:r>
            <w:r w:rsidRPr="00B253B9">
              <w:rPr>
                <w:rFonts w:ascii="Times New Roman" w:hAnsi="Times New Roman"/>
                <w:color w:val="333333"/>
                <w:sz w:val="20"/>
              </w:rPr>
              <w:t xml:space="preserve"> 4</w:t>
            </w:r>
            <w:r w:rsidR="00D33EA4" w:rsidRPr="00B253B9">
              <w:rPr>
                <w:rFonts w:ascii="Times New Roman" w:hAnsi="Times New Roman"/>
                <w:color w:val="333333"/>
                <w:sz w:val="20"/>
              </w:rPr>
              <w:t>33</w:t>
            </w:r>
          </w:p>
        </w:tc>
        <w:tc>
          <w:tcPr>
            <w:tcW w:w="734" w:type="dxa"/>
          </w:tcPr>
          <w:p w:rsidR="00D33EA4" w:rsidRPr="00B253B9" w:rsidRDefault="00D33EA4" w:rsidP="00067D01">
            <w:pPr>
              <w:pStyle w:val="BodyText"/>
              <w:jc w:val="right"/>
              <w:rPr>
                <w:rFonts w:ascii="Times New Roman" w:hAnsi="Times New Roman"/>
                <w:color w:val="333333"/>
                <w:sz w:val="20"/>
              </w:rPr>
            </w:pPr>
            <w:r w:rsidRPr="00B253B9">
              <w:rPr>
                <w:rFonts w:ascii="Times New Roman" w:hAnsi="Times New Roman"/>
                <w:color w:val="333333"/>
                <w:sz w:val="20"/>
              </w:rPr>
              <w:t>1</w:t>
            </w:r>
            <w:r w:rsidR="00B253B9" w:rsidRPr="00B253B9">
              <w:rPr>
                <w:rFonts w:ascii="Times New Roman" w:hAnsi="Times New Roman"/>
                <w:color w:val="333333"/>
                <w:sz w:val="20"/>
              </w:rPr>
              <w:t>0</w:t>
            </w:r>
            <w:r w:rsidRPr="00B253B9">
              <w:rPr>
                <w:rFonts w:ascii="Times New Roman" w:hAnsi="Times New Roman"/>
                <w:color w:val="333333"/>
                <w:sz w:val="20"/>
              </w:rPr>
              <w:t>,</w:t>
            </w:r>
            <w:r w:rsidR="00067D01">
              <w:rPr>
                <w:rFonts w:ascii="Times New Roman" w:hAnsi="Times New Roman"/>
                <w:color w:val="333333"/>
                <w:sz w:val="20"/>
              </w:rPr>
              <w:t>09</w:t>
            </w:r>
          </w:p>
        </w:tc>
        <w:tc>
          <w:tcPr>
            <w:tcW w:w="2101" w:type="dxa"/>
          </w:tcPr>
          <w:p w:rsidR="00D33EA4" w:rsidRPr="00B253B9" w:rsidRDefault="00D33EA4" w:rsidP="00B253B9">
            <w:pPr>
              <w:pStyle w:val="BodyText"/>
              <w:rPr>
                <w:rFonts w:ascii="Times New Roman" w:hAnsi="Times New Roman"/>
                <w:color w:val="333333"/>
                <w:sz w:val="20"/>
              </w:rPr>
            </w:pPr>
            <w:r w:rsidRPr="00B253B9">
              <w:rPr>
                <w:rFonts w:ascii="Times New Roman" w:hAnsi="Times New Roman"/>
                <w:color w:val="333333"/>
                <w:sz w:val="20"/>
              </w:rPr>
              <w:t>Giảm sở hữu</w:t>
            </w:r>
          </w:p>
        </w:tc>
      </w:tr>
      <w:tr w:rsidR="00D33EA4" w:rsidRPr="00EC67E1" w:rsidTr="009E5BF5">
        <w:tc>
          <w:tcPr>
            <w:tcW w:w="567" w:type="dxa"/>
          </w:tcPr>
          <w:p w:rsidR="00D33EA4" w:rsidRPr="00730A83" w:rsidRDefault="00067D01" w:rsidP="00C25E1D">
            <w:pPr>
              <w:pStyle w:val="BodyText"/>
              <w:jc w:val="center"/>
              <w:rPr>
                <w:rFonts w:ascii="Times New Roman" w:hAnsi="Times New Roman"/>
                <w:color w:val="000000"/>
                <w:sz w:val="26"/>
                <w:szCs w:val="26"/>
              </w:rPr>
            </w:pPr>
            <w:r>
              <w:rPr>
                <w:rFonts w:ascii="Times New Roman" w:hAnsi="Times New Roman"/>
                <w:color w:val="000000"/>
                <w:sz w:val="26"/>
                <w:szCs w:val="26"/>
              </w:rPr>
              <w:t>8</w:t>
            </w:r>
          </w:p>
        </w:tc>
        <w:tc>
          <w:tcPr>
            <w:tcW w:w="2127" w:type="dxa"/>
          </w:tcPr>
          <w:p w:rsidR="00D33EA4" w:rsidRPr="00EB4040" w:rsidRDefault="00D33EA4" w:rsidP="00B253B9">
            <w:pPr>
              <w:pStyle w:val="BodyText"/>
              <w:jc w:val="left"/>
              <w:rPr>
                <w:rFonts w:ascii="Times New Roman" w:hAnsi="Times New Roman"/>
                <w:color w:val="333333"/>
                <w:sz w:val="20"/>
              </w:rPr>
            </w:pPr>
            <w:r>
              <w:rPr>
                <w:rFonts w:ascii="Times New Roman" w:hAnsi="Times New Roman"/>
                <w:color w:val="333333"/>
                <w:sz w:val="20"/>
              </w:rPr>
              <w:t>ĐẶNG NHƯ BÌNH</w:t>
            </w:r>
          </w:p>
        </w:tc>
        <w:tc>
          <w:tcPr>
            <w:tcW w:w="1559" w:type="dxa"/>
          </w:tcPr>
          <w:p w:rsidR="00D33EA4" w:rsidRPr="00EB4040" w:rsidRDefault="00D33EA4" w:rsidP="00B253B9">
            <w:pPr>
              <w:pStyle w:val="BodyText"/>
              <w:jc w:val="center"/>
              <w:rPr>
                <w:rFonts w:ascii="Times New Roman" w:hAnsi="Times New Roman"/>
                <w:color w:val="333333"/>
                <w:sz w:val="20"/>
              </w:rPr>
            </w:pPr>
            <w:r>
              <w:rPr>
                <w:rFonts w:ascii="Times New Roman" w:hAnsi="Times New Roman"/>
                <w:color w:val="333333"/>
                <w:sz w:val="20"/>
              </w:rPr>
              <w:t>CT HĐQT</w:t>
            </w:r>
          </w:p>
        </w:tc>
        <w:tc>
          <w:tcPr>
            <w:tcW w:w="1276" w:type="dxa"/>
          </w:tcPr>
          <w:p w:rsidR="00D33EA4" w:rsidRPr="00EB4040" w:rsidRDefault="00D33EA4" w:rsidP="00B253B9">
            <w:pPr>
              <w:pStyle w:val="BodyText"/>
              <w:jc w:val="right"/>
              <w:rPr>
                <w:rFonts w:ascii="Times New Roman" w:hAnsi="Times New Roman"/>
                <w:color w:val="333333"/>
                <w:sz w:val="20"/>
              </w:rPr>
            </w:pPr>
            <w:r>
              <w:rPr>
                <w:rFonts w:ascii="Times New Roman" w:hAnsi="Times New Roman"/>
                <w:color w:val="333333"/>
                <w:sz w:val="20"/>
              </w:rPr>
              <w:t>193 970</w:t>
            </w:r>
          </w:p>
        </w:tc>
        <w:tc>
          <w:tcPr>
            <w:tcW w:w="709" w:type="dxa"/>
          </w:tcPr>
          <w:p w:rsidR="00D33EA4" w:rsidRPr="00EB4040" w:rsidRDefault="00D33EA4" w:rsidP="00B253B9">
            <w:pPr>
              <w:pStyle w:val="BodyText"/>
              <w:jc w:val="right"/>
              <w:rPr>
                <w:rFonts w:ascii="Times New Roman" w:hAnsi="Times New Roman"/>
                <w:color w:val="333333"/>
                <w:sz w:val="20"/>
              </w:rPr>
            </w:pPr>
            <w:r>
              <w:rPr>
                <w:rFonts w:ascii="Times New Roman" w:hAnsi="Times New Roman"/>
                <w:color w:val="333333"/>
                <w:sz w:val="20"/>
              </w:rPr>
              <w:t>2,45</w:t>
            </w:r>
          </w:p>
        </w:tc>
        <w:tc>
          <w:tcPr>
            <w:tcW w:w="1275" w:type="dxa"/>
          </w:tcPr>
          <w:p w:rsidR="00D33EA4" w:rsidRPr="00EB4040" w:rsidRDefault="00D33EA4" w:rsidP="00B253B9">
            <w:pPr>
              <w:pStyle w:val="BodyText"/>
              <w:jc w:val="right"/>
              <w:rPr>
                <w:rFonts w:ascii="Times New Roman" w:hAnsi="Times New Roman"/>
                <w:color w:val="333333"/>
                <w:sz w:val="20"/>
              </w:rPr>
            </w:pPr>
            <w:r>
              <w:rPr>
                <w:rFonts w:ascii="Times New Roman" w:hAnsi="Times New Roman"/>
                <w:color w:val="333333"/>
                <w:sz w:val="20"/>
              </w:rPr>
              <w:t>237 970</w:t>
            </w:r>
          </w:p>
        </w:tc>
        <w:tc>
          <w:tcPr>
            <w:tcW w:w="734" w:type="dxa"/>
          </w:tcPr>
          <w:p w:rsidR="00D33EA4" w:rsidRPr="00EB4040" w:rsidRDefault="00D33EA4" w:rsidP="00B253B9">
            <w:pPr>
              <w:pStyle w:val="BodyText"/>
              <w:jc w:val="right"/>
              <w:rPr>
                <w:rFonts w:ascii="Times New Roman" w:hAnsi="Times New Roman"/>
                <w:color w:val="333333"/>
                <w:sz w:val="20"/>
              </w:rPr>
            </w:pPr>
            <w:r>
              <w:rPr>
                <w:rFonts w:ascii="Times New Roman" w:hAnsi="Times New Roman"/>
                <w:color w:val="333333"/>
                <w:sz w:val="20"/>
              </w:rPr>
              <w:t>2,99</w:t>
            </w:r>
          </w:p>
        </w:tc>
        <w:tc>
          <w:tcPr>
            <w:tcW w:w="2101" w:type="dxa"/>
          </w:tcPr>
          <w:p w:rsidR="00D33EA4" w:rsidRPr="00EB4040" w:rsidRDefault="00D33EA4" w:rsidP="00B253B9">
            <w:pPr>
              <w:pStyle w:val="BodyText"/>
              <w:rPr>
                <w:rFonts w:ascii="Times New Roman" w:hAnsi="Times New Roman"/>
                <w:color w:val="333333"/>
                <w:sz w:val="20"/>
              </w:rPr>
            </w:pPr>
            <w:r>
              <w:rPr>
                <w:rFonts w:ascii="Times New Roman" w:hAnsi="Times New Roman"/>
                <w:color w:val="333333"/>
                <w:sz w:val="20"/>
              </w:rPr>
              <w:t>Tăng sở hữu</w:t>
            </w:r>
          </w:p>
        </w:tc>
      </w:tr>
    </w:tbl>
    <w:p w:rsidR="00C25E1D" w:rsidRPr="00730A83" w:rsidRDefault="00C25E1D" w:rsidP="00C25E1D">
      <w:pPr>
        <w:pStyle w:val="BodyText"/>
        <w:ind w:left="-180" w:firstLine="322"/>
        <w:rPr>
          <w:rFonts w:ascii="Times New Roman" w:hAnsi="Times New Roman"/>
          <w:color w:val="000000"/>
          <w:sz w:val="26"/>
          <w:szCs w:val="26"/>
        </w:rPr>
      </w:pPr>
    </w:p>
    <w:p w:rsidR="00C25E1D" w:rsidRDefault="00C25E1D" w:rsidP="00BC1C4C">
      <w:pPr>
        <w:pStyle w:val="BodyText"/>
        <w:numPr>
          <w:ilvl w:val="0"/>
          <w:numId w:val="3"/>
        </w:numPr>
        <w:rPr>
          <w:rFonts w:ascii="Times New Roman" w:hAnsi="Times New Roman"/>
          <w:color w:val="000000"/>
          <w:sz w:val="26"/>
          <w:szCs w:val="26"/>
        </w:rPr>
      </w:pPr>
      <w:r w:rsidRPr="00730A83">
        <w:rPr>
          <w:rFonts w:ascii="Times New Roman" w:hAnsi="Times New Roman"/>
          <w:color w:val="000000"/>
          <w:sz w:val="26"/>
          <w:szCs w:val="26"/>
        </w:rPr>
        <w:t>Các giao dịch khác: (các giao dịch của cổ đông nội bộ/ cổ đông lớn và người liên quan với chính Công ty).</w:t>
      </w:r>
    </w:p>
    <w:p w:rsidR="00606B41" w:rsidRPr="00606B41" w:rsidRDefault="00606B41" w:rsidP="00606B41">
      <w:pPr>
        <w:pStyle w:val="BodyText"/>
        <w:ind w:left="142"/>
        <w:rPr>
          <w:rFonts w:ascii="Times New Roman" w:hAnsi="Times New Roman"/>
          <w:color w:val="000000"/>
          <w:sz w:val="26"/>
          <w:szCs w:val="26"/>
        </w:rPr>
      </w:pPr>
      <w:r>
        <w:rPr>
          <w:rFonts w:ascii="Times New Roman" w:hAnsi="Times New Roman"/>
          <w:color w:val="000000"/>
          <w:sz w:val="26"/>
          <w:szCs w:val="26"/>
        </w:rPr>
        <w:t xml:space="preserve">  - </w:t>
      </w:r>
      <w:r w:rsidRPr="00606B41">
        <w:rPr>
          <w:rFonts w:ascii="Times New Roman" w:hAnsi="Times New Roman"/>
          <w:color w:val="000000"/>
          <w:sz w:val="26"/>
          <w:szCs w:val="26"/>
        </w:rPr>
        <w:t xml:space="preserve">Ông Đặng Như Bình, </w:t>
      </w:r>
      <w:r>
        <w:rPr>
          <w:rFonts w:ascii="Times New Roman" w:hAnsi="Times New Roman"/>
          <w:color w:val="000000"/>
          <w:sz w:val="26"/>
          <w:szCs w:val="26"/>
        </w:rPr>
        <w:t>Chủ tịch HĐQT</w:t>
      </w:r>
      <w:r w:rsidR="00D35F37">
        <w:rPr>
          <w:rFonts w:ascii="Times New Roman" w:hAnsi="Times New Roman"/>
          <w:color w:val="000000"/>
          <w:sz w:val="26"/>
          <w:szCs w:val="26"/>
        </w:rPr>
        <w:t xml:space="preserve"> kiêm Giám đốc</w:t>
      </w:r>
      <w:r>
        <w:rPr>
          <w:rFonts w:ascii="Times New Roman" w:hAnsi="Times New Roman"/>
          <w:color w:val="000000"/>
          <w:sz w:val="26"/>
          <w:szCs w:val="26"/>
        </w:rPr>
        <w:t xml:space="preserve"> tăng sở hữu cổ phiếu VGP từ 193 970 cổ phiếu ( 2,45 % ) lên 237 970 cổ phiếu ( 2,99 % ).</w:t>
      </w:r>
    </w:p>
    <w:p w:rsidR="00BC1C4C" w:rsidRDefault="00BC1C4C" w:rsidP="00BC1C4C">
      <w:pPr>
        <w:pStyle w:val="BodyText"/>
        <w:numPr>
          <w:ilvl w:val="0"/>
          <w:numId w:val="1"/>
        </w:numPr>
        <w:rPr>
          <w:rFonts w:ascii="Times New Roman" w:hAnsi="Times New Roman"/>
          <w:color w:val="000000"/>
          <w:sz w:val="26"/>
          <w:szCs w:val="26"/>
        </w:rPr>
      </w:pPr>
      <w:r>
        <w:rPr>
          <w:rFonts w:ascii="Times New Roman" w:hAnsi="Times New Roman"/>
          <w:color w:val="000000"/>
          <w:sz w:val="26"/>
          <w:szCs w:val="26"/>
        </w:rPr>
        <w:t>Ông Bùi Công Giang, Phó chủ tịch Hội đồng quản trị Công ty đã bán hết 24 500 cổ phiếu VGP. Hiện sở hữu cổ phiếu VGP của Ông Giang bằng O.</w:t>
      </w:r>
    </w:p>
    <w:p w:rsidR="00BC1C4C" w:rsidRPr="00730A83" w:rsidRDefault="00BC1C4C" w:rsidP="00BC1C4C">
      <w:pPr>
        <w:pStyle w:val="BodyText"/>
        <w:numPr>
          <w:ilvl w:val="0"/>
          <w:numId w:val="1"/>
        </w:numPr>
        <w:rPr>
          <w:rFonts w:ascii="Times New Roman" w:hAnsi="Times New Roman"/>
          <w:color w:val="000000"/>
          <w:sz w:val="26"/>
          <w:szCs w:val="26"/>
        </w:rPr>
      </w:pPr>
      <w:r>
        <w:rPr>
          <w:rFonts w:ascii="Times New Roman" w:hAnsi="Times New Roman"/>
          <w:color w:val="000000"/>
          <w:sz w:val="26"/>
          <w:szCs w:val="26"/>
        </w:rPr>
        <w:t xml:space="preserve">Công ty Cổ phần A.N.P.H.A Cổ đông lớn thứ hai của Công ty giảm sở hữu cổ phiếu VGP từ 913 633 cổ phiếu ( 11,48 % ) xuống còn 802 433 cổ phiếu ( 10,09 % ).    </w:t>
      </w:r>
    </w:p>
    <w:p w:rsidR="00C25E1D" w:rsidRPr="00730A83" w:rsidRDefault="00C25E1D" w:rsidP="00C25E1D">
      <w:pPr>
        <w:pStyle w:val="BodyText"/>
        <w:ind w:left="720"/>
        <w:rPr>
          <w:rFonts w:ascii="Times New Roman" w:hAnsi="Times New Roman"/>
          <w:b/>
          <w:color w:val="000000"/>
          <w:sz w:val="26"/>
          <w:szCs w:val="26"/>
        </w:rPr>
      </w:pPr>
    </w:p>
    <w:p w:rsidR="00C25E1D" w:rsidRDefault="00C25E1D" w:rsidP="00C25E1D">
      <w:pPr>
        <w:pStyle w:val="BodyText"/>
        <w:ind w:left="720" w:hanging="720"/>
        <w:rPr>
          <w:rFonts w:ascii="Times New Roman" w:hAnsi="Times New Roman"/>
          <w:b/>
          <w:color w:val="000000"/>
          <w:sz w:val="26"/>
          <w:szCs w:val="26"/>
        </w:rPr>
      </w:pPr>
      <w:r w:rsidRPr="00730A83">
        <w:rPr>
          <w:rFonts w:ascii="Times New Roman" w:hAnsi="Times New Roman"/>
          <w:b/>
          <w:color w:val="000000"/>
          <w:sz w:val="26"/>
          <w:szCs w:val="26"/>
        </w:rPr>
        <w:t xml:space="preserve">V. Các vấn đề cần lưu ý khác </w:t>
      </w:r>
      <w:r w:rsidR="00BC1C4C">
        <w:rPr>
          <w:rFonts w:ascii="Times New Roman" w:hAnsi="Times New Roman"/>
          <w:b/>
          <w:color w:val="000000"/>
          <w:sz w:val="26"/>
          <w:szCs w:val="26"/>
        </w:rPr>
        <w:t xml:space="preserve">:   </w:t>
      </w:r>
    </w:p>
    <w:p w:rsidR="00606B41" w:rsidRDefault="00606B41" w:rsidP="00606B41">
      <w:pPr>
        <w:pStyle w:val="BodyText"/>
        <w:ind w:firstLine="720"/>
        <w:rPr>
          <w:rFonts w:ascii="Times New Roman" w:hAnsi="Times New Roman"/>
          <w:color w:val="000000"/>
          <w:sz w:val="26"/>
          <w:szCs w:val="26"/>
        </w:rPr>
      </w:pPr>
      <w:r>
        <w:rPr>
          <w:rFonts w:ascii="Times New Roman" w:hAnsi="Times New Roman"/>
          <w:color w:val="000000"/>
          <w:sz w:val="26"/>
          <w:szCs w:val="26"/>
        </w:rPr>
        <w:t>Đại Hội cổ đông thường niên năm 2012 đã bầu Ông Phạm Quang Bình vào Hội đồng quản trị thay thế Ông Nguyễn Văn Thành, đại diện phần vốn Nhà nước tại Công ty, lý do thay đổi: Ông Thành đã đến tuổi nghỉ hưu. Bầu bổ sung Bà Phạm Thị Bích Liên vào Ban Kiểm soát thay thế Bà Trần Thị Bích Liên xin từ nhiệm vì lý do cá nhân.</w:t>
      </w:r>
    </w:p>
    <w:p w:rsidR="00606B41" w:rsidRPr="00606B41" w:rsidRDefault="00606B41" w:rsidP="00C25E1D">
      <w:pPr>
        <w:pStyle w:val="BodyText"/>
        <w:ind w:left="720" w:hanging="720"/>
        <w:rPr>
          <w:rFonts w:ascii="Times New Roman" w:hAnsi="Times New Roman"/>
          <w:color w:val="000000"/>
          <w:sz w:val="26"/>
          <w:szCs w:val="26"/>
        </w:rPr>
      </w:pPr>
    </w:p>
    <w:p w:rsidR="00C25E1D" w:rsidRPr="00730A83" w:rsidRDefault="00C25E1D" w:rsidP="00C25E1D">
      <w:pPr>
        <w:pStyle w:val="Heading1"/>
        <w:jc w:val="both"/>
        <w:rPr>
          <w:rFonts w:ascii="Times New Roman" w:hAnsi="Times New Roman"/>
          <w:color w:val="000000"/>
          <w:sz w:val="26"/>
          <w:szCs w:val="26"/>
        </w:rPr>
      </w:pPr>
    </w:p>
    <w:p w:rsidR="00C25E1D" w:rsidRPr="00730A83" w:rsidRDefault="00C25E1D" w:rsidP="00C25E1D">
      <w:pPr>
        <w:pStyle w:val="Heading1"/>
        <w:ind w:left="5760"/>
        <w:jc w:val="both"/>
        <w:rPr>
          <w:rFonts w:ascii="Times New Roman" w:hAnsi="Times New Roman"/>
          <w:color w:val="000000"/>
          <w:sz w:val="26"/>
          <w:szCs w:val="24"/>
        </w:rPr>
      </w:pPr>
      <w:r w:rsidRPr="00730A83">
        <w:rPr>
          <w:rFonts w:ascii="Times New Roman" w:hAnsi="Times New Roman"/>
          <w:color w:val="000000"/>
          <w:sz w:val="26"/>
          <w:szCs w:val="24"/>
        </w:rPr>
        <w:t xml:space="preserve">   Chủ tịch HĐQT</w:t>
      </w:r>
    </w:p>
    <w:p w:rsidR="00C25E1D" w:rsidRDefault="00C25E1D" w:rsidP="00C25E1D">
      <w:pPr>
        <w:pStyle w:val="Heading1"/>
        <w:ind w:left="5760"/>
        <w:jc w:val="both"/>
        <w:rPr>
          <w:rFonts w:ascii="Times New Roman" w:hAnsi="Times New Roman"/>
          <w:b w:val="0"/>
          <w:bCs/>
          <w:iCs/>
          <w:color w:val="000000"/>
          <w:sz w:val="26"/>
          <w:szCs w:val="24"/>
        </w:rPr>
      </w:pPr>
    </w:p>
    <w:p w:rsidR="00606B41" w:rsidRDefault="00606B41" w:rsidP="00606B41"/>
    <w:p w:rsidR="00606B41" w:rsidRDefault="00606B41" w:rsidP="00606B41"/>
    <w:p w:rsidR="00606B41" w:rsidRDefault="00606B41" w:rsidP="00606B41"/>
    <w:p w:rsidR="00606B41" w:rsidRDefault="00606B41" w:rsidP="00606B41"/>
    <w:p w:rsidR="00606B41" w:rsidRDefault="00606B41" w:rsidP="00606B41"/>
    <w:p w:rsidR="00606B41" w:rsidRPr="00606B41" w:rsidRDefault="00606B41" w:rsidP="00606B41">
      <w:r>
        <w:t xml:space="preserve">                                                                ĐẶNG NHƯ BÌNH</w:t>
      </w:r>
    </w:p>
    <w:p w:rsidR="00C25E1D" w:rsidRPr="00730A83" w:rsidRDefault="00C25E1D" w:rsidP="00C25E1D">
      <w:pPr>
        <w:jc w:val="both"/>
        <w:rPr>
          <w:color w:val="000000"/>
        </w:rPr>
      </w:pPr>
    </w:p>
    <w:p w:rsidR="00FF6B7A" w:rsidRDefault="00FF6B7A" w:rsidP="00C25E1D"/>
    <w:sectPr w:rsidR="00FF6B7A" w:rsidSect="00606B41">
      <w:footerReference w:type="default" r:id="rId7"/>
      <w:pgSz w:w="12240" w:h="15840"/>
      <w:pgMar w:top="1418" w:right="964" w:bottom="794" w:left="1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036" w:rsidRDefault="00120036" w:rsidP="00067D01">
      <w:pPr>
        <w:spacing w:line="240" w:lineRule="auto"/>
      </w:pPr>
      <w:r>
        <w:separator/>
      </w:r>
    </w:p>
  </w:endnote>
  <w:endnote w:type="continuationSeparator" w:id="1">
    <w:p w:rsidR="00120036" w:rsidRDefault="00120036" w:rsidP="00067D0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D01" w:rsidRDefault="00067D01">
    <w:pPr>
      <w:pStyle w:val="Footer"/>
    </w:pPr>
    <w:fldSimple w:instr=" PAGE   \* MERGEFORMAT ">
      <w:r w:rsidR="004E2D8F">
        <w:rPr>
          <w:noProof/>
        </w:rPr>
        <w:t>1</w:t>
      </w:r>
    </w:fldSimple>
  </w:p>
  <w:p w:rsidR="00067D01" w:rsidRDefault="00067D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036" w:rsidRDefault="00120036" w:rsidP="00067D01">
      <w:pPr>
        <w:spacing w:line="240" w:lineRule="auto"/>
      </w:pPr>
      <w:r>
        <w:separator/>
      </w:r>
    </w:p>
  </w:footnote>
  <w:footnote w:type="continuationSeparator" w:id="1">
    <w:p w:rsidR="00120036" w:rsidRDefault="00120036" w:rsidP="00067D0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A1841"/>
    <w:multiLevelType w:val="hybridMultilevel"/>
    <w:tmpl w:val="C1DE1B00"/>
    <w:lvl w:ilvl="0" w:tplc="878A2992">
      <w:start w:val="1"/>
      <w:numFmt w:val="bullet"/>
      <w:lvlText w:val="-"/>
      <w:lvlJc w:val="left"/>
      <w:pPr>
        <w:tabs>
          <w:tab w:val="num" w:pos="454"/>
        </w:tabs>
        <w:ind w:left="284" w:firstLine="0"/>
      </w:pPr>
      <w:rPr>
        <w:rFonts w:ascii=".VnTime" w:hAnsi=".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D42C33"/>
    <w:multiLevelType w:val="hybridMultilevel"/>
    <w:tmpl w:val="72C6AFA4"/>
    <w:lvl w:ilvl="0" w:tplc="7474EE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6467213"/>
    <w:multiLevelType w:val="hybridMultilevel"/>
    <w:tmpl w:val="84DA1510"/>
    <w:lvl w:ilvl="0" w:tplc="06F8C8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w:hdrShapeDefaults>
  <w:footnotePr>
    <w:footnote w:id="0"/>
    <w:footnote w:id="1"/>
  </w:footnotePr>
  <w:endnotePr>
    <w:endnote w:id="0"/>
    <w:endnote w:id="1"/>
  </w:endnotePr>
  <w:compat/>
  <w:rsids>
    <w:rsidRoot w:val="00C25E1D"/>
    <w:rsid w:val="00067D01"/>
    <w:rsid w:val="00120036"/>
    <w:rsid w:val="002B1E43"/>
    <w:rsid w:val="00312323"/>
    <w:rsid w:val="0037311A"/>
    <w:rsid w:val="004E2D8F"/>
    <w:rsid w:val="00606B41"/>
    <w:rsid w:val="00633D82"/>
    <w:rsid w:val="0089273E"/>
    <w:rsid w:val="009169A7"/>
    <w:rsid w:val="00946C33"/>
    <w:rsid w:val="009879FF"/>
    <w:rsid w:val="009E5BF5"/>
    <w:rsid w:val="00AF050E"/>
    <w:rsid w:val="00B253B9"/>
    <w:rsid w:val="00B53D37"/>
    <w:rsid w:val="00BC1C4C"/>
    <w:rsid w:val="00C11452"/>
    <w:rsid w:val="00C1718D"/>
    <w:rsid w:val="00C25E1D"/>
    <w:rsid w:val="00C92846"/>
    <w:rsid w:val="00D33EA4"/>
    <w:rsid w:val="00D35F37"/>
    <w:rsid w:val="00E47714"/>
    <w:rsid w:val="00FF6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E1D"/>
    <w:pPr>
      <w:spacing w:line="276" w:lineRule="auto"/>
      <w:jc w:val="center"/>
    </w:pPr>
    <w:rPr>
      <w:rFonts w:eastAsia="Calibri"/>
      <w:b/>
      <w:sz w:val="26"/>
      <w:szCs w:val="26"/>
    </w:rPr>
  </w:style>
  <w:style w:type="paragraph" w:styleId="Heading1">
    <w:name w:val="heading 1"/>
    <w:basedOn w:val="Normal"/>
    <w:next w:val="Normal"/>
    <w:link w:val="Heading1Char"/>
    <w:qFormat/>
    <w:rsid w:val="00C25E1D"/>
    <w:pPr>
      <w:keepNext/>
      <w:spacing w:line="240" w:lineRule="auto"/>
      <w:outlineLvl w:val="0"/>
    </w:pPr>
    <w:rPr>
      <w:rFonts w:ascii=".VnTimeH" w:eastAsia="Times New Roman" w:hAnsi=".VnTimeH"/>
      <w:snapToGrid w:val="0"/>
      <w:sz w:val="24"/>
      <w:szCs w:val="20"/>
    </w:rPr>
  </w:style>
  <w:style w:type="paragraph" w:styleId="Heading7">
    <w:name w:val="heading 7"/>
    <w:basedOn w:val="Normal"/>
    <w:next w:val="Normal"/>
    <w:link w:val="Heading7Char"/>
    <w:qFormat/>
    <w:rsid w:val="00C25E1D"/>
    <w:pPr>
      <w:keepNext/>
      <w:spacing w:line="240" w:lineRule="auto"/>
      <w:ind w:left="4320" w:firstLine="720"/>
      <w:outlineLvl w:val="6"/>
    </w:pPr>
    <w:rPr>
      <w:rFonts w:ascii=".VnTime" w:eastAsia="Times New Roman" w:hAnsi=".VnTime"/>
      <w:b w:val="0"/>
      <w:i/>
      <w:snapToGrid w:val="0"/>
      <w:szCs w:val="20"/>
    </w:rPr>
  </w:style>
  <w:style w:type="paragraph" w:styleId="Heading8">
    <w:name w:val="heading 8"/>
    <w:basedOn w:val="Normal"/>
    <w:next w:val="Normal"/>
    <w:link w:val="Heading8Char"/>
    <w:qFormat/>
    <w:rsid w:val="00C25E1D"/>
    <w:pPr>
      <w:keepNext/>
      <w:spacing w:line="240" w:lineRule="auto"/>
      <w:jc w:val="left"/>
      <w:outlineLvl w:val="7"/>
    </w:pPr>
    <w:rPr>
      <w:rFonts w:ascii=".VnTime" w:eastAsia="Times New Roman" w:hAnsi=".VnTime"/>
      <w:bCs/>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C25E1D"/>
    <w:rPr>
      <w:rFonts w:ascii=".VnTimeH" w:hAnsi=".VnTimeH"/>
      <w:b/>
      <w:snapToGrid w:val="0"/>
      <w:sz w:val="24"/>
      <w:lang w:val="en-US" w:eastAsia="en-US" w:bidi="ar-SA"/>
    </w:rPr>
  </w:style>
  <w:style w:type="character" w:customStyle="1" w:styleId="Heading7Char">
    <w:name w:val="Heading 7 Char"/>
    <w:basedOn w:val="DefaultParagraphFont"/>
    <w:link w:val="Heading7"/>
    <w:rsid w:val="00C25E1D"/>
    <w:rPr>
      <w:rFonts w:ascii=".VnTime" w:hAnsi=".VnTime"/>
      <w:i/>
      <w:snapToGrid w:val="0"/>
      <w:sz w:val="26"/>
      <w:lang w:val="en-US" w:eastAsia="en-US" w:bidi="ar-SA"/>
    </w:rPr>
  </w:style>
  <w:style w:type="character" w:customStyle="1" w:styleId="Heading8Char">
    <w:name w:val="Heading 8 Char"/>
    <w:basedOn w:val="DefaultParagraphFont"/>
    <w:link w:val="Heading8"/>
    <w:rsid w:val="00C25E1D"/>
    <w:rPr>
      <w:rFonts w:ascii=".VnTime" w:hAnsi=".VnTime"/>
      <w:b/>
      <w:bCs/>
      <w:sz w:val="28"/>
      <w:szCs w:val="24"/>
      <w:lang w:val="en-US" w:eastAsia="en-US" w:bidi="ar-SA"/>
    </w:rPr>
  </w:style>
  <w:style w:type="paragraph" w:styleId="BodyText">
    <w:name w:val="Body Text"/>
    <w:basedOn w:val="Normal"/>
    <w:link w:val="BodyTextChar"/>
    <w:rsid w:val="00C25E1D"/>
    <w:pPr>
      <w:spacing w:line="240" w:lineRule="auto"/>
      <w:jc w:val="both"/>
    </w:pPr>
    <w:rPr>
      <w:rFonts w:ascii=".VnTimeH" w:eastAsia="Times New Roman" w:hAnsi=".VnTimeH"/>
      <w:b w:val="0"/>
      <w:snapToGrid w:val="0"/>
      <w:sz w:val="28"/>
      <w:szCs w:val="20"/>
    </w:rPr>
  </w:style>
  <w:style w:type="character" w:customStyle="1" w:styleId="BodyTextChar">
    <w:name w:val="Body Text Char"/>
    <w:basedOn w:val="DefaultParagraphFont"/>
    <w:link w:val="BodyText"/>
    <w:rsid w:val="00C25E1D"/>
    <w:rPr>
      <w:rFonts w:ascii=".VnTimeH" w:hAnsi=".VnTimeH"/>
      <w:snapToGrid w:val="0"/>
      <w:sz w:val="28"/>
      <w:lang w:val="en-US" w:eastAsia="en-US" w:bidi="ar-SA"/>
    </w:rPr>
  </w:style>
  <w:style w:type="paragraph" w:styleId="Title">
    <w:name w:val="Title"/>
    <w:basedOn w:val="Normal"/>
    <w:link w:val="TitleChar"/>
    <w:qFormat/>
    <w:rsid w:val="00C25E1D"/>
    <w:pPr>
      <w:spacing w:line="240" w:lineRule="auto"/>
    </w:pPr>
    <w:rPr>
      <w:rFonts w:ascii=".VnTimeH" w:eastAsia="Times New Roman" w:hAnsi=".VnTimeH"/>
      <w:snapToGrid w:val="0"/>
      <w:sz w:val="24"/>
      <w:szCs w:val="20"/>
    </w:rPr>
  </w:style>
  <w:style w:type="character" w:customStyle="1" w:styleId="TitleChar">
    <w:name w:val="Title Char"/>
    <w:basedOn w:val="DefaultParagraphFont"/>
    <w:link w:val="Title"/>
    <w:rsid w:val="00C25E1D"/>
    <w:rPr>
      <w:rFonts w:ascii=".VnTimeH" w:hAnsi=".VnTimeH"/>
      <w:b/>
      <w:snapToGrid w:val="0"/>
      <w:sz w:val="24"/>
      <w:lang w:val="en-US" w:eastAsia="en-US" w:bidi="ar-SA"/>
    </w:rPr>
  </w:style>
  <w:style w:type="paragraph" w:styleId="Header">
    <w:name w:val="header"/>
    <w:basedOn w:val="Normal"/>
    <w:link w:val="HeaderChar"/>
    <w:rsid w:val="00067D01"/>
    <w:pPr>
      <w:tabs>
        <w:tab w:val="center" w:pos="4680"/>
        <w:tab w:val="right" w:pos="9360"/>
      </w:tabs>
    </w:pPr>
  </w:style>
  <w:style w:type="character" w:customStyle="1" w:styleId="HeaderChar">
    <w:name w:val="Header Char"/>
    <w:basedOn w:val="DefaultParagraphFont"/>
    <w:link w:val="Header"/>
    <w:rsid w:val="00067D01"/>
    <w:rPr>
      <w:rFonts w:eastAsia="Calibri"/>
      <w:b/>
      <w:sz w:val="26"/>
      <w:szCs w:val="26"/>
    </w:rPr>
  </w:style>
  <w:style w:type="paragraph" w:styleId="Footer">
    <w:name w:val="footer"/>
    <w:basedOn w:val="Normal"/>
    <w:link w:val="FooterChar"/>
    <w:uiPriority w:val="99"/>
    <w:rsid w:val="00067D01"/>
    <w:pPr>
      <w:tabs>
        <w:tab w:val="center" w:pos="4680"/>
        <w:tab w:val="right" w:pos="9360"/>
      </w:tabs>
    </w:pPr>
  </w:style>
  <w:style w:type="character" w:customStyle="1" w:styleId="FooterChar">
    <w:name w:val="Footer Char"/>
    <w:basedOn w:val="DefaultParagraphFont"/>
    <w:link w:val="Footer"/>
    <w:uiPriority w:val="99"/>
    <w:rsid w:val="00067D01"/>
    <w:rPr>
      <w:rFonts w:eastAsia="Calibri"/>
      <w:b/>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L+QpxgNFwWBWvyDeCqdqhad9VrA=</DigestValue>
    </Reference>
    <Reference URI="#idOfficeObject" Type="http://www.w3.org/2000/09/xmldsig#Object">
      <DigestMethod Algorithm="http://www.w3.org/2000/09/xmldsig#sha1"/>
      <DigestValue>8b9UG1P9XPXkdVSWdxJ3GcStCg8=</DigestValue>
    </Reference>
  </SignedInfo>
  <SignatureValue>
    LgLZ9Ch4Yj/8k1IC/YhrV5yKdL2dW0cwNJF7tDYkIcdDX1IRO8MuQ58s+wnp3Aqusyg2e75j
    VI7NkvQis75kCT6pC+NTgFltfyGJdkqvgsZVnjdVYoiQr9YVpxy/BvVPZlB5QBKd3CL0N9gk
    P5kB+jJ9Rn9ZqbEh5R6SwBakZLU=
  </SignatureValue>
  <KeyInfo>
    <KeyValue>
      <RSAKeyValue>
        <Modulus>
            zaz/iyB5AVvD7c4d6JY/tvVP7JEvAQGVD7y+oj0LWPerM02WsXENeh3nQHJq1thUWl+5O7Qo
            HN5CqjBlAuGFGcmEpOWSaumj8fvcQquHZz71fdySJ87hk1y8rbbA6MHJ7Pa0qphRzIKjpO/b
            9bLibgEb+oCBSlGQnASGp3zX0ts=
          </Modulus>
        <Exponent>AQAB</Exponent>
      </RSAKeyValue>
    </KeyValue>
    <X509Data>
      <X509Certificate>
          MIICSjCCAbegAwIBAgIQLXZyodDE+7xI/I5ITElXQDAJBgUrDgMCHQUAMF8xEjAQBgNVBAMT
          CVZHUFEyMjAxMjEkMCIGCSqGSIb3DQEJARYVYmluaHZlZ2VAeWFob28uY29tLnZuMQwwCgYD
          VQQKEwNOUEMxFTATBgNVBAcTDENhbmcgUmF1IFF1YTAeFw0xMjA3MjQwNzQ3MTdaFw0xMzA3
          MjQxMzQ3MTdaMF8xEjAQBgNVBAMTCVZHUFEyMjAxMjEkMCIGCSqGSIb3DQEJARYVYmluaHZl
          Z2VAeWFob28uY29tLnZuMQwwCgYDVQQKEwNOUEMxFTATBgNVBAcTDENhbmcgUmF1IFF1YTCB
          nzANBgkqhkiG9w0BAQEFAAOBjQAwgYkCgYEAzaz/iyB5AVvD7c4d6JY/tvVP7JEvAQGVD7y+
          oj0LWPerM02WsXENeh3nQHJq1thUWl+5O7QoHN5CqjBlAuGFGcmEpOWSaumj8fvcQquHZz71
          fdySJ87hk1y8rbbA6MHJ7Pa0qphRzIKjpO/b9bLibgEb+oCBSlGQnASGp3zX0tsCAwEAAaMP
          MA0wCwYDVR0PBAQDAgbAMAkGBSsOAwIdBQADgYEAFpxUgogA5WLyakhiP1ZGAbemYsn19M8Q
          37gdZnxii/5Ye7PkdkMEWBXkOVuSO++tn+btjwN4kgJj3LNBkMEkodJC7fia8l7xU6Y4ljft
          /KQpmI9zWGJ/Lje4tE2H5dSmVx6ov0Tl70gTGnndhArew9ivVec4lxaWDb90nbr6daU=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9"/>
          </Transform>
          <Transform Algorithm="http://www.w3.org/TR/2001/REC-xml-c14n-20010315"/>
        </Transforms>
        <DigestMethod Algorithm="http://www.w3.org/2000/09/xmldsig#sha1"/>
        <DigestValue>5gffLxWKnbvX4kJaK/SABqXOT/g=</DigestValue>
      </Reference>
      <Reference URI="/word/document.xml?ContentType=application/vnd.openxmlformats-officedocument.wordprocessingml.document.main+xml">
        <DigestMethod Algorithm="http://www.w3.org/2000/09/xmldsig#sha1"/>
        <DigestValue>16fitYrWvXxmA5syKNA1SoQ9diI=</DigestValue>
      </Reference>
      <Reference URI="/word/endnotes.xml?ContentType=application/vnd.openxmlformats-officedocument.wordprocessingml.endnotes+xml">
        <DigestMethod Algorithm="http://www.w3.org/2000/09/xmldsig#sha1"/>
        <DigestValue>q0Mr2e9a7yCUXIG0smVf2dnkJ1I=</DigestValue>
      </Reference>
      <Reference URI="/word/fontTable.xml?ContentType=application/vnd.openxmlformats-officedocument.wordprocessingml.fontTable+xml">
        <DigestMethod Algorithm="http://www.w3.org/2000/09/xmldsig#sha1"/>
        <DigestValue>9uYf63R413Q40frvXBmkt6uV1GM=</DigestValue>
      </Reference>
      <Reference URI="/word/footer1.xml?ContentType=application/vnd.openxmlformats-officedocument.wordprocessingml.footer+xml">
        <DigestMethod Algorithm="http://www.w3.org/2000/09/xmldsig#sha1"/>
        <DigestValue>VHEjnKezaTt0QbDm/wPfiT00lgQ=</DigestValue>
      </Reference>
      <Reference URI="/word/footnotes.xml?ContentType=application/vnd.openxmlformats-officedocument.wordprocessingml.footnotes+xml">
        <DigestMethod Algorithm="http://www.w3.org/2000/09/xmldsig#sha1"/>
        <DigestValue>UaCFgIz9HDii2fmiqgZo7h38kyk=</DigestValue>
      </Reference>
      <Reference URI="/word/numbering.xml?ContentType=application/vnd.openxmlformats-officedocument.wordprocessingml.numbering+xml">
        <DigestMethod Algorithm="http://www.w3.org/2000/09/xmldsig#sha1"/>
        <DigestValue>2A09dW4vrslg/nAIVanxTtPmvdk=</DigestValue>
      </Reference>
      <Reference URI="/word/settings.xml?ContentType=application/vnd.openxmlformats-officedocument.wordprocessingml.settings+xml">
        <DigestMethod Algorithm="http://www.w3.org/2000/09/xmldsig#sha1"/>
        <DigestValue>ZpzAbO8uSHl6wV+Ubxpkh8z9Lrg=</DigestValue>
      </Reference>
      <Reference URI="/word/styles.xml?ContentType=application/vnd.openxmlformats-officedocument.wordprocessingml.styles+xml">
        <DigestMethod Algorithm="http://www.w3.org/2000/09/xmldsig#sha1"/>
        <DigestValue>xoZOUOg54Ai4NmbcyukCLkvZlcA=</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2013-02-01T07:50:41Z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hnx123456</SignatureComments>
          <WindowsVersion>5.1</WindowsVersion>
          <OfficeVersion>12.0</OfficeVersion>
          <ApplicationVersion>12.0</ApplicationVersion>
          <Monitors>1</Monitors>
          <HorizontalResolution>1024</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Phụ lục số III</vt:lpstr>
    </vt:vector>
  </TitlesOfParts>
  <Company>HOME</Company>
  <LinksUpToDate>false</LinksUpToDate>
  <CharactersWithSpaces>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số III</dc:title>
  <dc:subject/>
  <dc:creator>User</dc:creator>
  <cp:keywords/>
  <dc:description/>
  <cp:lastModifiedBy>nt</cp:lastModifiedBy>
  <cp:revision>2</cp:revision>
  <cp:lastPrinted>2013-01-31T07:40:00Z</cp:lastPrinted>
  <dcterms:created xsi:type="dcterms:W3CDTF">2013-01-31T08:39:00Z</dcterms:created>
  <dcterms:modified xsi:type="dcterms:W3CDTF">2013-01-31T08:39:00Z</dcterms:modified>
</cp:coreProperties>
</file>