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796170a5d6d4a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CC" w:rsidRPr="00045470" w:rsidRDefault="00D174CC" w:rsidP="00D174CC">
      <w:pPr>
        <w:pStyle w:val="Title"/>
        <w:spacing w:before="120"/>
        <w:ind w:left="720" w:firstLine="720"/>
        <w:jc w:val="right"/>
        <w:rPr>
          <w:rFonts w:ascii="Times New Roman" w:hAnsi="Times New Roman"/>
          <w:sz w:val="26"/>
          <w:szCs w:val="26"/>
        </w:rPr>
      </w:pPr>
      <w:r w:rsidRPr="00045470">
        <w:rPr>
          <w:rFonts w:ascii="Times New Roman" w:hAnsi="Times New Roman"/>
          <w:sz w:val="26"/>
          <w:szCs w:val="26"/>
        </w:rPr>
        <w:t>MẪU CBTT-02</w:t>
      </w:r>
    </w:p>
    <w:p w:rsidR="00652829" w:rsidRPr="00045470" w:rsidRDefault="00652829" w:rsidP="00652829"/>
    <w:p w:rsidR="00652829" w:rsidRPr="00045470" w:rsidRDefault="00652829" w:rsidP="00406EA5">
      <w:pPr>
        <w:spacing w:line="312" w:lineRule="auto"/>
        <w:jc w:val="center"/>
        <w:rPr>
          <w:b/>
          <w:sz w:val="32"/>
          <w:szCs w:val="32"/>
        </w:rPr>
      </w:pPr>
      <w:r w:rsidRPr="00045470">
        <w:rPr>
          <w:b/>
          <w:sz w:val="32"/>
          <w:szCs w:val="32"/>
        </w:rPr>
        <w:t>BÁO CÁO THƯỜNG NIÊN</w:t>
      </w:r>
    </w:p>
    <w:p w:rsidR="00652829" w:rsidRPr="00045470" w:rsidRDefault="00652829" w:rsidP="00406EA5">
      <w:pPr>
        <w:spacing w:line="312" w:lineRule="auto"/>
        <w:jc w:val="center"/>
        <w:rPr>
          <w:b/>
          <w:sz w:val="32"/>
          <w:szCs w:val="32"/>
        </w:rPr>
      </w:pPr>
      <w:r w:rsidRPr="00045470">
        <w:rPr>
          <w:b/>
          <w:sz w:val="32"/>
          <w:szCs w:val="32"/>
        </w:rPr>
        <w:t xml:space="preserve">CÔNG TY CỔ PHẦN </w:t>
      </w:r>
      <w:r w:rsidR="00276DDC" w:rsidRPr="00045470">
        <w:rPr>
          <w:b/>
          <w:sz w:val="32"/>
          <w:szCs w:val="32"/>
        </w:rPr>
        <w:t xml:space="preserve">TẬP ĐOÀN </w:t>
      </w:r>
      <w:r w:rsidRPr="00045470">
        <w:rPr>
          <w:b/>
          <w:sz w:val="32"/>
          <w:szCs w:val="32"/>
        </w:rPr>
        <w:t>ĐẠI CHÂU</w:t>
      </w:r>
    </w:p>
    <w:p w:rsidR="00652829" w:rsidRPr="00045470" w:rsidRDefault="004A2DAE" w:rsidP="00406EA5">
      <w:pPr>
        <w:spacing w:line="312" w:lineRule="auto"/>
        <w:jc w:val="center"/>
        <w:rPr>
          <w:b/>
          <w:sz w:val="28"/>
          <w:szCs w:val="28"/>
        </w:rPr>
      </w:pPr>
      <w:r>
        <w:rPr>
          <w:b/>
          <w:sz w:val="28"/>
          <w:szCs w:val="28"/>
        </w:rPr>
        <w:t>Năm 201</w:t>
      </w:r>
      <w:r w:rsidR="005A7A5A">
        <w:rPr>
          <w:b/>
          <w:sz w:val="28"/>
          <w:szCs w:val="28"/>
        </w:rPr>
        <w:t>2</w:t>
      </w:r>
    </w:p>
    <w:p w:rsidR="00EB3A83" w:rsidRPr="00045470" w:rsidRDefault="00EB3A83" w:rsidP="00EB3A83">
      <w:pPr>
        <w:spacing w:line="312" w:lineRule="auto"/>
        <w:ind w:left="3600" w:firstLine="720"/>
        <w:rPr>
          <w:b/>
          <w:sz w:val="8"/>
          <w:szCs w:val="28"/>
        </w:rPr>
      </w:pPr>
    </w:p>
    <w:p w:rsidR="00AC603E" w:rsidRPr="00F23495" w:rsidRDefault="00AC603E" w:rsidP="00AC603E">
      <w:pPr>
        <w:pStyle w:val="Heading1"/>
        <w:spacing w:before="120" w:after="120"/>
        <w:ind w:firstLine="360"/>
        <w:jc w:val="both"/>
        <w:rPr>
          <w:rFonts w:ascii="Times New Roman" w:hAnsi="Times New Roman" w:cs="Times New Roman"/>
          <w:sz w:val="26"/>
          <w:szCs w:val="26"/>
        </w:rPr>
      </w:pPr>
      <w:r w:rsidRPr="00F23495">
        <w:rPr>
          <w:rFonts w:ascii="Times New Roman" w:hAnsi="Times New Roman" w:cs="Times New Roman"/>
          <w:sz w:val="26"/>
          <w:szCs w:val="26"/>
        </w:rPr>
        <w:t>I. Lịch sử hoạt động của Công ty</w:t>
      </w:r>
    </w:p>
    <w:p w:rsidR="00374DB4" w:rsidRPr="00F23495" w:rsidRDefault="00374DB4" w:rsidP="009026D5">
      <w:pPr>
        <w:ind w:left="360"/>
        <w:rPr>
          <w:b/>
          <w:sz w:val="26"/>
          <w:szCs w:val="26"/>
        </w:rPr>
      </w:pPr>
      <w:r w:rsidRPr="00F23495">
        <w:rPr>
          <w:b/>
          <w:sz w:val="26"/>
          <w:szCs w:val="26"/>
        </w:rPr>
        <w:t xml:space="preserve">1. Tổng quan về </w:t>
      </w:r>
      <w:r w:rsidR="00A42082" w:rsidRPr="00F23495">
        <w:rPr>
          <w:b/>
          <w:sz w:val="26"/>
          <w:szCs w:val="26"/>
        </w:rPr>
        <w:t>Công ty</w:t>
      </w:r>
    </w:p>
    <w:p w:rsidR="00374DB4" w:rsidRPr="00F23495" w:rsidRDefault="00374DB4" w:rsidP="00374DB4">
      <w:pPr>
        <w:tabs>
          <w:tab w:val="left" w:pos="3780"/>
        </w:tabs>
        <w:spacing w:before="120" w:after="120"/>
        <w:ind w:left="360"/>
        <w:rPr>
          <w:b/>
          <w:sz w:val="26"/>
          <w:szCs w:val="26"/>
        </w:rPr>
      </w:pPr>
      <w:r w:rsidRPr="00F23495">
        <w:rPr>
          <w:sz w:val="26"/>
          <w:szCs w:val="26"/>
        </w:rPr>
        <w:t>Tên gọi Công ty</w:t>
      </w:r>
      <w:r w:rsidRPr="00F23495">
        <w:rPr>
          <w:sz w:val="26"/>
          <w:szCs w:val="26"/>
        </w:rPr>
        <w:tab/>
      </w:r>
      <w:r w:rsidRPr="00F23495">
        <w:rPr>
          <w:b/>
          <w:sz w:val="26"/>
          <w:szCs w:val="26"/>
        </w:rPr>
        <w:t>: CÔNG TY CỔ PHẦN TẬP ĐOÀN ĐẠI CHÂU</w:t>
      </w:r>
    </w:p>
    <w:p w:rsidR="00374DB4" w:rsidRPr="00F23495" w:rsidRDefault="00374DB4" w:rsidP="00374DB4">
      <w:pPr>
        <w:tabs>
          <w:tab w:val="left" w:pos="3780"/>
        </w:tabs>
        <w:spacing w:before="120" w:after="120"/>
        <w:ind w:left="360"/>
        <w:rPr>
          <w:sz w:val="26"/>
          <w:szCs w:val="26"/>
        </w:rPr>
      </w:pPr>
      <w:r w:rsidRPr="00F23495">
        <w:rPr>
          <w:sz w:val="26"/>
          <w:szCs w:val="26"/>
        </w:rPr>
        <w:t>Tên giao dịch đối ngoại</w:t>
      </w:r>
      <w:r w:rsidRPr="00F23495">
        <w:rPr>
          <w:sz w:val="26"/>
          <w:szCs w:val="26"/>
        </w:rPr>
        <w:tab/>
        <w:t>: DAI CHAU GROUP JOINT STOCK COMPANY</w:t>
      </w:r>
    </w:p>
    <w:p w:rsidR="00374DB4" w:rsidRPr="00F23495" w:rsidRDefault="00374DB4" w:rsidP="00374DB4">
      <w:pPr>
        <w:tabs>
          <w:tab w:val="left" w:pos="3780"/>
        </w:tabs>
        <w:spacing w:before="120" w:after="120"/>
        <w:ind w:left="360"/>
        <w:rPr>
          <w:sz w:val="26"/>
          <w:szCs w:val="26"/>
          <w:lang w:val="fr-BE"/>
        </w:rPr>
      </w:pPr>
      <w:r w:rsidRPr="00F23495">
        <w:rPr>
          <w:sz w:val="26"/>
          <w:szCs w:val="26"/>
          <w:lang w:val="fr-BE"/>
        </w:rPr>
        <w:t>Tên viết tắt</w:t>
      </w:r>
      <w:r w:rsidRPr="00F23495">
        <w:rPr>
          <w:sz w:val="26"/>
          <w:szCs w:val="26"/>
          <w:lang w:val="fr-BE"/>
        </w:rPr>
        <w:tab/>
        <w:t xml:space="preserve">: </w:t>
      </w:r>
      <w:r w:rsidRPr="00F23495">
        <w:rPr>
          <w:sz w:val="26"/>
          <w:szCs w:val="26"/>
        </w:rPr>
        <w:t>DAI CHAU GROUP JSC</w:t>
      </w:r>
    </w:p>
    <w:p w:rsidR="00374DB4" w:rsidRPr="00F23495" w:rsidRDefault="00374DB4" w:rsidP="00374DB4">
      <w:pPr>
        <w:tabs>
          <w:tab w:val="left" w:pos="3780"/>
        </w:tabs>
        <w:spacing w:before="120" w:after="120"/>
        <w:ind w:left="360"/>
        <w:rPr>
          <w:sz w:val="26"/>
          <w:szCs w:val="26"/>
        </w:rPr>
      </w:pPr>
      <w:r w:rsidRPr="00F23495">
        <w:rPr>
          <w:sz w:val="26"/>
          <w:szCs w:val="26"/>
        </w:rPr>
        <w:t>Logo:</w:t>
      </w:r>
      <w:r w:rsidRPr="00F23495">
        <w:rPr>
          <w:sz w:val="26"/>
          <w:szCs w:val="26"/>
        </w:rPr>
        <w:tab/>
      </w:r>
    </w:p>
    <w:p w:rsidR="00374DB4" w:rsidRPr="00F23495" w:rsidRDefault="00C8522F" w:rsidP="00120009">
      <w:pPr>
        <w:pStyle w:val="Caption"/>
        <w:jc w:val="center"/>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extent cx="1171575" cy="762000"/>
            <wp:effectExtent l="19050" t="0" r="9525" b="0"/>
            <wp:docPr id="1" name="Picture 643" descr="Mau logo Dai Chau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au logo Dai Chau moi "/>
                    <pic:cNvPicPr>
                      <a:picLocks noChangeAspect="1" noChangeArrowheads="1"/>
                    </pic:cNvPicPr>
                  </pic:nvPicPr>
                  <pic:blipFill>
                    <a:blip r:embed="rId8" cstate="print"/>
                    <a:srcRect/>
                    <a:stretch>
                      <a:fillRect/>
                    </a:stretch>
                  </pic:blipFill>
                  <pic:spPr bwMode="auto">
                    <a:xfrm>
                      <a:off x="0" y="0"/>
                      <a:ext cx="1171575" cy="762000"/>
                    </a:xfrm>
                    <a:prstGeom prst="rect">
                      <a:avLst/>
                    </a:prstGeom>
                    <a:noFill/>
                    <a:ln w="9525">
                      <a:noFill/>
                      <a:miter lim="800000"/>
                      <a:headEnd/>
                      <a:tailEnd/>
                    </a:ln>
                  </pic:spPr>
                </pic:pic>
              </a:graphicData>
            </a:graphic>
          </wp:inline>
        </w:drawing>
      </w:r>
    </w:p>
    <w:p w:rsidR="00374DB4" w:rsidRPr="00F23495" w:rsidRDefault="00120009" w:rsidP="00374DB4">
      <w:pPr>
        <w:tabs>
          <w:tab w:val="left" w:pos="3060"/>
          <w:tab w:val="left" w:pos="3780"/>
        </w:tabs>
        <w:spacing w:before="120" w:after="120"/>
        <w:ind w:left="360"/>
        <w:rPr>
          <w:sz w:val="26"/>
          <w:szCs w:val="26"/>
        </w:rPr>
      </w:pPr>
      <w:r w:rsidRPr="00F23495">
        <w:rPr>
          <w:sz w:val="26"/>
          <w:szCs w:val="26"/>
        </w:rPr>
        <w:t>Địa chỉ doanh nghiệp</w:t>
      </w:r>
      <w:r w:rsidRPr="00F23495">
        <w:rPr>
          <w:sz w:val="26"/>
          <w:szCs w:val="26"/>
        </w:rPr>
        <w:tab/>
      </w:r>
      <w:r w:rsidRPr="00F23495">
        <w:rPr>
          <w:sz w:val="26"/>
          <w:szCs w:val="26"/>
        </w:rPr>
        <w:tab/>
      </w:r>
      <w:r w:rsidR="00374DB4" w:rsidRPr="00F23495">
        <w:rPr>
          <w:sz w:val="26"/>
          <w:szCs w:val="26"/>
        </w:rPr>
        <w:t>: Tổ 23, Cụm 4, Phường Nhật Tân, Quận</w:t>
      </w:r>
      <w:r w:rsidRPr="00F23495">
        <w:rPr>
          <w:sz w:val="26"/>
          <w:szCs w:val="26"/>
        </w:rPr>
        <w:t xml:space="preserve"> Tây Hồ, </w:t>
      </w:r>
      <w:r w:rsidR="00374DB4" w:rsidRPr="00F23495">
        <w:rPr>
          <w:sz w:val="26"/>
          <w:szCs w:val="26"/>
        </w:rPr>
        <w:t>Hà Nội</w:t>
      </w:r>
    </w:p>
    <w:p w:rsidR="00374DB4" w:rsidRPr="00F23495" w:rsidRDefault="00A630F3" w:rsidP="00120009">
      <w:pPr>
        <w:pStyle w:val="Bullet1"/>
        <w:numPr>
          <w:ilvl w:val="0"/>
          <w:numId w:val="0"/>
        </w:numPr>
        <w:tabs>
          <w:tab w:val="clear" w:pos="810"/>
          <w:tab w:val="left" w:pos="426"/>
          <w:tab w:val="left" w:pos="2970"/>
          <w:tab w:val="left" w:pos="3150"/>
        </w:tabs>
        <w:ind w:left="630" w:hanging="360"/>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 xml:space="preserve"> </w:t>
      </w:r>
      <w:r w:rsidR="00374DB4" w:rsidRPr="00F23495">
        <w:rPr>
          <w:rFonts w:ascii="Times New Roman" w:eastAsia="Times New Roman" w:hAnsi="Times New Roman" w:cs="Times New Roman"/>
          <w:bCs w:val="0"/>
          <w:sz w:val="26"/>
          <w:szCs w:val="26"/>
        </w:rPr>
        <w:t>Văn phòng làm</w:t>
      </w:r>
      <w:r w:rsidR="00120009" w:rsidRPr="00F23495">
        <w:rPr>
          <w:rFonts w:ascii="Times New Roman" w:eastAsia="Times New Roman" w:hAnsi="Times New Roman" w:cs="Times New Roman"/>
          <w:bCs w:val="0"/>
          <w:sz w:val="26"/>
          <w:szCs w:val="26"/>
        </w:rPr>
        <w:t xml:space="preserve"> việc</w:t>
      </w:r>
      <w:r w:rsidR="00120009" w:rsidRPr="00F23495">
        <w:rPr>
          <w:rFonts w:ascii="Times New Roman" w:eastAsia="Times New Roman" w:hAnsi="Times New Roman" w:cs="Times New Roman"/>
          <w:bCs w:val="0"/>
          <w:sz w:val="26"/>
          <w:szCs w:val="26"/>
        </w:rPr>
        <w:tab/>
      </w:r>
      <w:r w:rsidR="00120009" w:rsidRPr="00F23495">
        <w:rPr>
          <w:rFonts w:ascii="Times New Roman" w:eastAsia="Times New Roman" w:hAnsi="Times New Roman" w:cs="Times New Roman"/>
          <w:bCs w:val="0"/>
          <w:sz w:val="26"/>
          <w:szCs w:val="26"/>
        </w:rPr>
        <w:tab/>
      </w:r>
      <w:r w:rsidR="00120009" w:rsidRPr="00F23495">
        <w:rPr>
          <w:rFonts w:ascii="Times New Roman" w:eastAsia="Times New Roman" w:hAnsi="Times New Roman" w:cs="Times New Roman"/>
          <w:bCs w:val="0"/>
          <w:sz w:val="26"/>
          <w:szCs w:val="26"/>
        </w:rPr>
        <w:tab/>
        <w:t xml:space="preserve">   : </w:t>
      </w:r>
      <w:r w:rsidR="00AD600D" w:rsidRPr="00F23495">
        <w:rPr>
          <w:rFonts w:ascii="Times New Roman" w:eastAsia="Times New Roman" w:hAnsi="Times New Roman" w:cs="Times New Roman"/>
          <w:bCs w:val="0"/>
          <w:sz w:val="26"/>
          <w:szCs w:val="26"/>
        </w:rPr>
        <w:t>Số 40, Phạm Huy Thông, Ngọc Khánh</w:t>
      </w:r>
      <w:r w:rsidR="00120009" w:rsidRPr="00F23495">
        <w:rPr>
          <w:rFonts w:ascii="Times New Roman" w:eastAsia="Times New Roman" w:hAnsi="Times New Roman" w:cs="Times New Roman"/>
          <w:bCs w:val="0"/>
          <w:sz w:val="26"/>
          <w:szCs w:val="26"/>
        </w:rPr>
        <w:t>,</w:t>
      </w:r>
      <w:r w:rsidR="00AD600D" w:rsidRPr="00F23495">
        <w:rPr>
          <w:rFonts w:ascii="Times New Roman" w:eastAsia="Times New Roman" w:hAnsi="Times New Roman" w:cs="Times New Roman"/>
          <w:bCs w:val="0"/>
          <w:sz w:val="26"/>
          <w:szCs w:val="26"/>
        </w:rPr>
        <w:t xml:space="preserve"> Ba Đình</w:t>
      </w:r>
      <w:r w:rsidR="00120009" w:rsidRPr="00F23495">
        <w:rPr>
          <w:rFonts w:ascii="Times New Roman" w:eastAsia="Times New Roman" w:hAnsi="Times New Roman" w:cs="Times New Roman"/>
          <w:bCs w:val="0"/>
          <w:sz w:val="26"/>
          <w:szCs w:val="26"/>
        </w:rPr>
        <w:t xml:space="preserve"> Hà </w:t>
      </w:r>
      <w:r w:rsidR="00374DB4" w:rsidRPr="00F23495">
        <w:rPr>
          <w:rFonts w:ascii="Times New Roman" w:eastAsia="Times New Roman" w:hAnsi="Times New Roman" w:cs="Times New Roman"/>
          <w:bCs w:val="0"/>
          <w:sz w:val="26"/>
          <w:szCs w:val="26"/>
        </w:rPr>
        <w:t xml:space="preserve">Nội </w:t>
      </w:r>
    </w:p>
    <w:p w:rsidR="00374DB4" w:rsidRPr="00F23495" w:rsidRDefault="00374DB4" w:rsidP="00374DB4">
      <w:pPr>
        <w:tabs>
          <w:tab w:val="left" w:pos="1890"/>
          <w:tab w:val="left" w:pos="3780"/>
          <w:tab w:val="left" w:pos="5040"/>
        </w:tabs>
        <w:spacing w:before="120" w:after="120"/>
        <w:ind w:left="360"/>
        <w:rPr>
          <w:iCs/>
          <w:sz w:val="26"/>
          <w:szCs w:val="26"/>
          <w:lang w:val="nl-NL"/>
        </w:rPr>
      </w:pPr>
      <w:r w:rsidRPr="00F23495">
        <w:rPr>
          <w:iCs/>
          <w:sz w:val="26"/>
          <w:szCs w:val="26"/>
          <w:lang w:val="nl-NL"/>
        </w:rPr>
        <w:t>Số điện thoại</w:t>
      </w:r>
      <w:r w:rsidRPr="00F23495">
        <w:rPr>
          <w:iCs/>
          <w:sz w:val="26"/>
          <w:szCs w:val="26"/>
          <w:lang w:val="nl-NL"/>
        </w:rPr>
        <w:tab/>
      </w:r>
      <w:r w:rsidRPr="00F23495">
        <w:rPr>
          <w:iCs/>
          <w:sz w:val="26"/>
          <w:szCs w:val="26"/>
          <w:lang w:val="nl-NL"/>
        </w:rPr>
        <w:tab/>
        <w:t xml:space="preserve">: </w:t>
      </w:r>
      <w:r w:rsidRPr="00F23495">
        <w:rPr>
          <w:sz w:val="26"/>
          <w:szCs w:val="26"/>
        </w:rPr>
        <w:t>(84.4) 3719 4353</w:t>
      </w:r>
      <w:r w:rsidRPr="00F23495">
        <w:rPr>
          <w:iCs/>
          <w:sz w:val="26"/>
          <w:szCs w:val="26"/>
          <w:lang w:val="nl-NL"/>
        </w:rPr>
        <w:tab/>
      </w:r>
    </w:p>
    <w:p w:rsidR="00374DB4" w:rsidRPr="00F23495" w:rsidRDefault="00374DB4" w:rsidP="00374DB4">
      <w:pPr>
        <w:tabs>
          <w:tab w:val="left" w:pos="1890"/>
          <w:tab w:val="left" w:pos="3780"/>
          <w:tab w:val="left" w:pos="5040"/>
        </w:tabs>
        <w:spacing w:before="120" w:after="120"/>
        <w:ind w:left="360"/>
        <w:rPr>
          <w:sz w:val="26"/>
          <w:szCs w:val="26"/>
        </w:rPr>
      </w:pPr>
      <w:r w:rsidRPr="00F23495">
        <w:rPr>
          <w:iCs/>
          <w:sz w:val="26"/>
          <w:szCs w:val="26"/>
          <w:lang w:val="nl-NL"/>
        </w:rPr>
        <w:t>Fax</w:t>
      </w:r>
      <w:r w:rsidRPr="00F23495">
        <w:rPr>
          <w:iCs/>
          <w:sz w:val="26"/>
          <w:szCs w:val="26"/>
          <w:lang w:val="nl-NL"/>
        </w:rPr>
        <w:tab/>
      </w:r>
      <w:r w:rsidRPr="00F23495">
        <w:rPr>
          <w:iCs/>
          <w:sz w:val="26"/>
          <w:szCs w:val="26"/>
          <w:lang w:val="nl-NL"/>
        </w:rPr>
        <w:tab/>
        <w:t xml:space="preserve">: </w:t>
      </w:r>
      <w:r w:rsidRPr="00F23495">
        <w:rPr>
          <w:sz w:val="26"/>
          <w:szCs w:val="26"/>
        </w:rPr>
        <w:t>(84.4) 3718 3635</w:t>
      </w:r>
    </w:p>
    <w:p w:rsidR="00374DB4" w:rsidRPr="00F23495" w:rsidRDefault="00374DB4" w:rsidP="00374DB4">
      <w:pPr>
        <w:tabs>
          <w:tab w:val="left" w:pos="3780"/>
        </w:tabs>
        <w:spacing w:before="120" w:after="120"/>
        <w:ind w:left="360"/>
        <w:rPr>
          <w:sz w:val="26"/>
          <w:szCs w:val="26"/>
        </w:rPr>
      </w:pPr>
      <w:r w:rsidRPr="00F23495">
        <w:rPr>
          <w:sz w:val="26"/>
          <w:szCs w:val="26"/>
        </w:rPr>
        <w:t>Email</w:t>
      </w:r>
      <w:r w:rsidRPr="00F23495">
        <w:rPr>
          <w:sz w:val="26"/>
          <w:szCs w:val="26"/>
        </w:rPr>
        <w:tab/>
        <w:t>: info@daichau.vn</w:t>
      </w:r>
    </w:p>
    <w:p w:rsidR="00120009" w:rsidRPr="00F23495" w:rsidRDefault="00120009" w:rsidP="00120009">
      <w:pPr>
        <w:tabs>
          <w:tab w:val="left" w:pos="3600"/>
          <w:tab w:val="left" w:pos="3780"/>
        </w:tabs>
        <w:spacing w:before="120"/>
        <w:ind w:firstLine="360"/>
        <w:jc w:val="both"/>
        <w:rPr>
          <w:sz w:val="26"/>
          <w:szCs w:val="26"/>
        </w:rPr>
      </w:pPr>
      <w:r w:rsidRPr="00F23495">
        <w:rPr>
          <w:sz w:val="26"/>
          <w:szCs w:val="26"/>
        </w:rPr>
        <w:t>Website</w:t>
      </w:r>
      <w:r w:rsidRPr="00F23495">
        <w:rPr>
          <w:sz w:val="26"/>
          <w:szCs w:val="26"/>
        </w:rPr>
        <w:tab/>
      </w:r>
      <w:r w:rsidRPr="00F23495">
        <w:rPr>
          <w:sz w:val="26"/>
          <w:szCs w:val="26"/>
        </w:rPr>
        <w:tab/>
        <w:t xml:space="preserve">: </w:t>
      </w:r>
      <w:r w:rsidRPr="00F23495">
        <w:rPr>
          <w:color w:val="0000FF"/>
          <w:sz w:val="26"/>
          <w:szCs w:val="26"/>
          <w:u w:val="single"/>
        </w:rPr>
        <w:t>http:// www.daichau.vn</w:t>
      </w:r>
    </w:p>
    <w:p w:rsidR="00374DB4" w:rsidRPr="00F23495" w:rsidRDefault="00374DB4" w:rsidP="00A42082">
      <w:pPr>
        <w:pStyle w:val="Paragraph"/>
        <w:ind w:left="360"/>
        <w:rPr>
          <w:rFonts w:ascii="Times New Roman" w:hAnsi="Times New Roman" w:cs="Times New Roman"/>
          <w:sz w:val="26"/>
          <w:szCs w:val="26"/>
        </w:rPr>
      </w:pPr>
      <w:r w:rsidRPr="00F23495">
        <w:rPr>
          <w:rFonts w:ascii="Times New Roman" w:eastAsia="Times New Roman" w:hAnsi="Times New Roman" w:cs="Times New Roman"/>
          <w:color w:val="auto"/>
          <w:sz w:val="26"/>
          <w:szCs w:val="26"/>
        </w:rPr>
        <w:t>Vốn điề</w:t>
      </w:r>
      <w:r w:rsidR="00120009" w:rsidRPr="00F23495">
        <w:rPr>
          <w:rFonts w:ascii="Times New Roman" w:eastAsia="Times New Roman" w:hAnsi="Times New Roman" w:cs="Times New Roman"/>
          <w:color w:val="auto"/>
          <w:sz w:val="26"/>
          <w:szCs w:val="26"/>
        </w:rPr>
        <w:t xml:space="preserve">u lệ                         </w:t>
      </w:r>
      <w:r w:rsidR="00120009" w:rsidRPr="00F23495">
        <w:rPr>
          <w:rFonts w:ascii="Times New Roman" w:eastAsia="Times New Roman" w:hAnsi="Times New Roman" w:cs="Times New Roman"/>
          <w:color w:val="auto"/>
          <w:sz w:val="26"/>
          <w:szCs w:val="26"/>
        </w:rPr>
        <w:tab/>
        <w:t xml:space="preserve">   </w:t>
      </w:r>
      <w:r w:rsidR="00A42082" w:rsidRPr="00F23495">
        <w:rPr>
          <w:rFonts w:ascii="Times New Roman" w:eastAsia="Times New Roman" w:hAnsi="Times New Roman" w:cs="Times New Roman"/>
          <w:color w:val="auto"/>
          <w:sz w:val="26"/>
          <w:szCs w:val="26"/>
        </w:rPr>
        <w:t>:</w:t>
      </w:r>
      <w:r w:rsidR="006C54F8" w:rsidRPr="00F23495">
        <w:rPr>
          <w:rFonts w:ascii="Times New Roman" w:eastAsia="Times New Roman" w:hAnsi="Times New Roman" w:cs="Times New Roman"/>
          <w:color w:val="auto"/>
          <w:sz w:val="26"/>
          <w:szCs w:val="26"/>
        </w:rPr>
        <w:t xml:space="preserve"> 347.730.000.000</w:t>
      </w:r>
      <w:r w:rsidRPr="00F23495">
        <w:rPr>
          <w:rFonts w:ascii="Times New Roman" w:eastAsia="Times New Roman" w:hAnsi="Times New Roman" w:cs="Times New Roman"/>
          <w:color w:val="auto"/>
          <w:sz w:val="26"/>
          <w:szCs w:val="26"/>
        </w:rPr>
        <w:t xml:space="preserve"> đồng (</w:t>
      </w:r>
      <w:r w:rsidR="006C54F8" w:rsidRPr="00F23495">
        <w:rPr>
          <w:rFonts w:ascii="Times New Roman" w:eastAsia="Times New Roman" w:hAnsi="Times New Roman" w:cs="Times New Roman"/>
          <w:color w:val="auto"/>
          <w:sz w:val="26"/>
          <w:szCs w:val="26"/>
        </w:rPr>
        <w:t>Ba trăm bốn mươi bày tỷ, bảy trăm ba mươi triệu đồng chẵn</w:t>
      </w:r>
      <w:r w:rsidRPr="00F23495">
        <w:rPr>
          <w:rFonts w:ascii="Times New Roman" w:eastAsia="Times New Roman" w:hAnsi="Times New Roman" w:cs="Times New Roman"/>
          <w:color w:val="auto"/>
          <w:sz w:val="26"/>
          <w:szCs w:val="26"/>
        </w:rPr>
        <w:t>).</w:t>
      </w:r>
      <w:r w:rsidRPr="00F23495">
        <w:rPr>
          <w:rFonts w:ascii="Times New Roman" w:hAnsi="Times New Roman" w:cs="Times New Roman"/>
          <w:sz w:val="26"/>
          <w:szCs w:val="26"/>
        </w:rPr>
        <w:t xml:space="preserve"> </w:t>
      </w:r>
    </w:p>
    <w:p w:rsidR="00652829" w:rsidRPr="00F23495" w:rsidRDefault="00A42082" w:rsidP="009026D5">
      <w:pPr>
        <w:ind w:left="360"/>
        <w:rPr>
          <w:b/>
          <w:sz w:val="26"/>
          <w:szCs w:val="26"/>
        </w:rPr>
      </w:pPr>
      <w:r w:rsidRPr="00F23495">
        <w:rPr>
          <w:b/>
          <w:sz w:val="26"/>
          <w:szCs w:val="26"/>
        </w:rPr>
        <w:t>2</w:t>
      </w:r>
      <w:r w:rsidR="009026D5" w:rsidRPr="00F23495">
        <w:rPr>
          <w:b/>
          <w:sz w:val="26"/>
          <w:szCs w:val="26"/>
        </w:rPr>
        <w:t xml:space="preserve">. </w:t>
      </w:r>
      <w:r w:rsidR="00652829" w:rsidRPr="00F23495">
        <w:rPr>
          <w:b/>
          <w:sz w:val="26"/>
          <w:szCs w:val="26"/>
        </w:rPr>
        <w:t>Quá trình hình thành, phát triển của Công ty</w:t>
      </w:r>
    </w:p>
    <w:p w:rsidR="00DB7BE8" w:rsidRPr="00F23495" w:rsidRDefault="00DB7BE8" w:rsidP="00967754">
      <w:pPr>
        <w:ind w:left="360" w:firstLine="360"/>
        <w:rPr>
          <w:sz w:val="26"/>
          <w:szCs w:val="26"/>
        </w:rPr>
      </w:pPr>
    </w:p>
    <w:p w:rsidR="00011F52" w:rsidRPr="00F23495" w:rsidRDefault="00011F52" w:rsidP="00011F52">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Từ năm 2000 đến 2002</w:t>
      </w:r>
    </w:p>
    <w:p w:rsidR="00011F52" w:rsidRPr="00F23495" w:rsidRDefault="00011F52" w:rsidP="00011F52">
      <w:pPr>
        <w:pStyle w:val="Bullet1"/>
        <w:numPr>
          <w:ilvl w:val="0"/>
          <w:numId w:val="0"/>
        </w:numPr>
        <w:tabs>
          <w:tab w:val="clear" w:pos="810"/>
        </w:tabs>
        <w:ind w:left="720"/>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Công ty cổ phần Tập đoàn Đại Châu được thành lập ngày 24 tháng 04 năm 2000. Hoạt động kinh doanh của doanh nghiệp theo giấy phép kinh doanh số 0103000040 do Sở kế hoạch và đầu tư thành phố Hà Nội cấp ngày 24/4/2000 với số vốn điều lệ ban đầu là 600.000.000 đồng.</w:t>
      </w:r>
    </w:p>
    <w:p w:rsidR="00011F52" w:rsidRPr="00F23495" w:rsidRDefault="00011F52" w:rsidP="00011F52">
      <w:pPr>
        <w:pStyle w:val="Bullet1"/>
        <w:numPr>
          <w:ilvl w:val="0"/>
          <w:numId w:val="0"/>
        </w:numPr>
        <w:tabs>
          <w:tab w:val="clear" w:pos="810"/>
        </w:tabs>
        <w:ind w:left="720"/>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lastRenderedPageBreak/>
        <w:t>Năm 2001, Công ty tiến hành mở rộng quy mô nhà xưởng phục vụ sản xuất đồ gỗ cao cấp cung cấp cho thị trường nội địa và xuất khẩu sang Nhật Bản, Đài Loan với số vốn điều lệ là 8.100.000.000 đồng.</w:t>
      </w:r>
    </w:p>
    <w:p w:rsidR="00011F52" w:rsidRPr="00F23495" w:rsidRDefault="00011F52" w:rsidP="00011F52">
      <w:pPr>
        <w:pStyle w:val="Bullet1"/>
        <w:numPr>
          <w:ilvl w:val="0"/>
          <w:numId w:val="0"/>
        </w:numPr>
        <w:tabs>
          <w:tab w:val="clear" w:pos="810"/>
        </w:tabs>
        <w:ind w:left="720"/>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Năm 2002, Công ty khởi công thực hiện dự án “Đầu tư mở rộng sản xuất hàng lâm sản xuất khẩu”. Dự án đi vào hoạt động tháng 6/2003 với tổng số vốn đầu tư là: 15.323.689.000 đồng. Dự án hoạt động ở các lĩnh vực: Sản xuất, kinh doanh hàng lâm sản xuất khẩu có mức xuất khẩu đạt giá trị trên 30% tổng giá trị hàng hoá sản xuất, kinh doanh.</w:t>
      </w:r>
    </w:p>
    <w:p w:rsidR="00011F52" w:rsidRPr="00F23495" w:rsidRDefault="00011F52" w:rsidP="00011F52">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Từ năm 2002 đến 2004</w:t>
      </w:r>
    </w:p>
    <w:p w:rsidR="00011F52" w:rsidRPr="00F23495" w:rsidRDefault="00011F52" w:rsidP="00011F52">
      <w:pPr>
        <w:pStyle w:val="Bullet1"/>
        <w:numPr>
          <w:ilvl w:val="0"/>
          <w:numId w:val="0"/>
        </w:numPr>
        <w:tabs>
          <w:tab w:val="clear" w:pos="810"/>
        </w:tabs>
        <w:ind w:left="720"/>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Năm 2004, Công ty mở văn phòng liên doanh - trung tâm giới thiệu sản phẩm với Công ty Hauzex - Nhật Bản tại VKO - Trung tâm triển lãm Giảng Võ - Hà Nội và văn phòng đại diện - trung tâm giới thiệu sản phẩm tại Osaka - Nhật Bản. Đồng thời, triển khai dự án “Đầu tư mở rộng sản xuất cửa hộp và khuôn theo công nghệ Nhật Bản”. Dự án hoàn thành và đưa vào hoạt động ngày 31 tháng 12 năm 2005 với tổng số vốn đầu tư là 6.110.000.000  đồng. Dự án đầu tư ở những lĩnh vực: sản xuất, kinh doanh hàng hoá có mức xuất khẩu đạt giá trị trên 30% tổng giá trị hàng hoá xuất khẩu, kinh doanh của dự án.</w:t>
      </w:r>
    </w:p>
    <w:p w:rsidR="00011F52" w:rsidRPr="00F23495" w:rsidRDefault="00011F52" w:rsidP="00011F52">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 xml:space="preserve">Từ năm 2004 đến </w:t>
      </w:r>
      <w:r w:rsidR="006C54F8" w:rsidRPr="00F23495">
        <w:rPr>
          <w:rFonts w:ascii="Times New Roman" w:eastAsia="Times New Roman" w:hAnsi="Times New Roman" w:cs="Times New Roman"/>
          <w:bCs w:val="0"/>
          <w:sz w:val="26"/>
          <w:szCs w:val="26"/>
        </w:rPr>
        <w:t>2009</w:t>
      </w:r>
    </w:p>
    <w:p w:rsidR="006C54F8" w:rsidRPr="00F23495" w:rsidRDefault="006C54F8" w:rsidP="006C54F8">
      <w:pPr>
        <w:pStyle w:val="Listbullet1"/>
        <w:numPr>
          <w:ilvl w:val="0"/>
          <w:numId w:val="0"/>
        </w:numPr>
        <w:spacing w:line="312" w:lineRule="auto"/>
        <w:ind w:left="720"/>
        <w:jc w:val="both"/>
        <w:rPr>
          <w:rFonts w:ascii="Times New Roman" w:eastAsia="Times New Roman" w:hAnsi="Times New Roman" w:cs="Times New Roman"/>
          <w:bCs w:val="0"/>
          <w:color w:val="auto"/>
          <w:sz w:val="26"/>
          <w:szCs w:val="26"/>
        </w:rPr>
      </w:pPr>
      <w:r w:rsidRPr="00F23495">
        <w:rPr>
          <w:rFonts w:ascii="Times New Roman" w:eastAsia="Times New Roman" w:hAnsi="Times New Roman" w:cs="Times New Roman"/>
          <w:bCs w:val="0"/>
          <w:color w:val="auto"/>
          <w:sz w:val="26"/>
          <w:szCs w:val="26"/>
        </w:rPr>
        <w:t xml:space="preserve">Công ty thực hiện tăng vốn điều lệ Ngày 13/4/2007, tăng từ 8.100.000.000 đồng lên 20.000.000.000 đồng và đã được niêm yết trên sàn chứng khoán Hà Nội vào ngày 17/12/2007. Ngày 01/7/2008, vốn điều lệ Công ty tăng từ 20 tỷ lên 25 tỷ. Ngày 12/8/2008, vốn điều lệ Công ty tăng từ 25 tỷ lên 27.244.780.000 đồng. Công ty đầu tư vào dự án đầu tư dây chuyền chế biến đồ gỗ, trang trí nội thất hiện đại và cải tạo nhà xưởng với tổng vốn đầu tư là 37.959.254.000 đồng tại trụ sở của Công ty: Tổ 23 – Cụm 4 – Nhật Tân – Tây Hồ - Hà Nội tháng 12/2009 đi vào hoạt động chính thức. </w:t>
      </w:r>
    </w:p>
    <w:p w:rsidR="006C54F8" w:rsidRPr="00F23495" w:rsidRDefault="006C54F8" w:rsidP="006C54F8">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Từ năm 2009 đến nay</w:t>
      </w:r>
    </w:p>
    <w:p w:rsidR="00F6130F" w:rsidRPr="00F23495" w:rsidRDefault="00011F52" w:rsidP="00011F52">
      <w:pPr>
        <w:pStyle w:val="Listbullet1"/>
        <w:numPr>
          <w:ilvl w:val="0"/>
          <w:numId w:val="0"/>
        </w:numPr>
        <w:ind w:left="720"/>
        <w:jc w:val="both"/>
        <w:rPr>
          <w:rFonts w:ascii="Times New Roman" w:eastAsia="Times New Roman" w:hAnsi="Times New Roman" w:cs="Times New Roman"/>
          <w:bCs w:val="0"/>
          <w:color w:val="auto"/>
          <w:sz w:val="26"/>
          <w:szCs w:val="26"/>
        </w:rPr>
      </w:pPr>
      <w:r w:rsidRPr="00F23495">
        <w:rPr>
          <w:rFonts w:ascii="Times New Roman" w:eastAsia="Times New Roman" w:hAnsi="Times New Roman" w:cs="Times New Roman"/>
          <w:bCs w:val="0"/>
          <w:color w:val="auto"/>
          <w:sz w:val="26"/>
          <w:szCs w:val="26"/>
        </w:rPr>
        <w:t xml:space="preserve">Trong năm 2010, Công ty tăng vốn điều lệ lên 163.752.780.000 đồng </w:t>
      </w:r>
      <w:r w:rsidR="00F6130F" w:rsidRPr="00F23495">
        <w:rPr>
          <w:rFonts w:ascii="Times New Roman" w:eastAsia="Times New Roman" w:hAnsi="Times New Roman" w:cs="Times New Roman"/>
          <w:bCs w:val="0"/>
          <w:color w:val="auto"/>
          <w:sz w:val="26"/>
          <w:szCs w:val="26"/>
        </w:rPr>
        <w:t>nhằm bổ sung vốn lưu động và mở rộng hoạt</w:t>
      </w:r>
      <w:r w:rsidRPr="00F23495">
        <w:rPr>
          <w:rFonts w:ascii="Times New Roman" w:eastAsia="Times New Roman" w:hAnsi="Times New Roman" w:cs="Times New Roman"/>
          <w:bCs w:val="0"/>
          <w:color w:val="auto"/>
          <w:sz w:val="26"/>
          <w:szCs w:val="26"/>
        </w:rPr>
        <w:t xml:space="preserve"> động sang các lĩnh vực kinh doanh khác</w:t>
      </w:r>
      <w:r w:rsidR="00F6130F" w:rsidRPr="00F23495">
        <w:rPr>
          <w:rFonts w:ascii="Times New Roman" w:eastAsia="Times New Roman" w:hAnsi="Times New Roman" w:cs="Times New Roman"/>
          <w:bCs w:val="0"/>
          <w:color w:val="auto"/>
          <w:sz w:val="26"/>
          <w:szCs w:val="26"/>
        </w:rPr>
        <w:t>.</w:t>
      </w:r>
    </w:p>
    <w:p w:rsidR="006C54F8" w:rsidRPr="00F23495" w:rsidRDefault="006C54F8" w:rsidP="00011F52">
      <w:pPr>
        <w:pStyle w:val="Listbullet1"/>
        <w:numPr>
          <w:ilvl w:val="0"/>
          <w:numId w:val="0"/>
        </w:numPr>
        <w:ind w:left="720"/>
        <w:jc w:val="both"/>
        <w:rPr>
          <w:rFonts w:ascii="Times New Roman" w:eastAsia="Times New Roman" w:hAnsi="Times New Roman" w:cs="Times New Roman"/>
          <w:bCs w:val="0"/>
          <w:color w:val="auto"/>
          <w:sz w:val="26"/>
          <w:szCs w:val="26"/>
        </w:rPr>
      </w:pPr>
      <w:r w:rsidRPr="00F23495">
        <w:rPr>
          <w:rFonts w:ascii="Times New Roman" w:eastAsia="Times New Roman" w:hAnsi="Times New Roman" w:cs="Times New Roman"/>
          <w:bCs w:val="0"/>
          <w:color w:val="auto"/>
          <w:sz w:val="26"/>
          <w:szCs w:val="26"/>
        </w:rPr>
        <w:t xml:space="preserve">Năm 2011, Công ty thực hiện tăng vốn điều lệ ngày </w:t>
      </w:r>
      <w:r w:rsidR="00AD053E" w:rsidRPr="00F23495">
        <w:rPr>
          <w:rFonts w:ascii="Times New Roman" w:eastAsia="Times New Roman" w:hAnsi="Times New Roman" w:cs="Times New Roman"/>
          <w:bCs w:val="0"/>
          <w:color w:val="auto"/>
          <w:sz w:val="26"/>
          <w:szCs w:val="26"/>
        </w:rPr>
        <w:t>06/04/2011</w:t>
      </w:r>
      <w:r w:rsidRPr="00F23495">
        <w:rPr>
          <w:rFonts w:ascii="Times New Roman" w:eastAsia="Times New Roman" w:hAnsi="Times New Roman" w:cs="Times New Roman"/>
          <w:bCs w:val="0"/>
          <w:color w:val="auto"/>
          <w:sz w:val="26"/>
          <w:szCs w:val="26"/>
        </w:rPr>
        <w:t xml:space="preserve">, tăng </w:t>
      </w:r>
      <w:r w:rsidR="00AD053E" w:rsidRPr="00F23495">
        <w:rPr>
          <w:rFonts w:ascii="Times New Roman" w:eastAsia="Times New Roman" w:hAnsi="Times New Roman" w:cs="Times New Roman"/>
          <w:bCs w:val="0"/>
          <w:color w:val="auto"/>
          <w:sz w:val="26"/>
          <w:szCs w:val="26"/>
        </w:rPr>
        <w:t xml:space="preserve">vốn </w:t>
      </w:r>
      <w:r w:rsidRPr="00F23495">
        <w:rPr>
          <w:rFonts w:ascii="Times New Roman" w:eastAsia="Times New Roman" w:hAnsi="Times New Roman" w:cs="Times New Roman"/>
          <w:bCs w:val="0"/>
          <w:color w:val="auto"/>
          <w:sz w:val="26"/>
          <w:szCs w:val="26"/>
        </w:rPr>
        <w:t xml:space="preserve">từ 163.752.780.000 đồng lên 335.000.000.000 đồng và đã được niêm yết trên sàn chứng khoán Hà Nội vào ngày </w:t>
      </w:r>
      <w:r w:rsidR="00AD053E" w:rsidRPr="00F23495">
        <w:rPr>
          <w:rFonts w:ascii="Times New Roman" w:eastAsia="Times New Roman" w:hAnsi="Times New Roman" w:cs="Times New Roman"/>
          <w:bCs w:val="0"/>
          <w:color w:val="auto"/>
          <w:sz w:val="26"/>
          <w:szCs w:val="26"/>
        </w:rPr>
        <w:t xml:space="preserve">26/05/2011 </w:t>
      </w:r>
      <w:r w:rsidRPr="00F23495">
        <w:rPr>
          <w:rFonts w:ascii="Times New Roman" w:eastAsia="Times New Roman" w:hAnsi="Times New Roman" w:cs="Times New Roman"/>
          <w:bCs w:val="0"/>
          <w:color w:val="auto"/>
          <w:sz w:val="26"/>
          <w:szCs w:val="26"/>
        </w:rPr>
        <w:t xml:space="preserve">và </w:t>
      </w:r>
      <w:r w:rsidR="00AD600D" w:rsidRPr="00F23495">
        <w:rPr>
          <w:rFonts w:ascii="Times New Roman" w:eastAsia="Times New Roman" w:hAnsi="Times New Roman" w:cs="Times New Roman"/>
          <w:bCs w:val="0"/>
          <w:color w:val="auto"/>
          <w:sz w:val="26"/>
          <w:szCs w:val="26"/>
        </w:rPr>
        <w:t>đã</w:t>
      </w:r>
      <w:r w:rsidRPr="00F23495">
        <w:rPr>
          <w:rFonts w:ascii="Times New Roman" w:eastAsia="Times New Roman" w:hAnsi="Times New Roman" w:cs="Times New Roman"/>
          <w:bCs w:val="0"/>
          <w:color w:val="auto"/>
          <w:sz w:val="26"/>
          <w:szCs w:val="26"/>
        </w:rPr>
        <w:t xml:space="preserve"> </w:t>
      </w:r>
      <w:r w:rsidR="00AD600D" w:rsidRPr="00F23495">
        <w:rPr>
          <w:rFonts w:ascii="Times New Roman" w:eastAsia="Times New Roman" w:hAnsi="Times New Roman" w:cs="Times New Roman"/>
          <w:bCs w:val="0"/>
          <w:color w:val="auto"/>
          <w:sz w:val="26"/>
          <w:szCs w:val="26"/>
        </w:rPr>
        <w:t>hoàn thành việc</w:t>
      </w:r>
      <w:r w:rsidRPr="00F23495">
        <w:rPr>
          <w:rFonts w:ascii="Times New Roman" w:eastAsia="Times New Roman" w:hAnsi="Times New Roman" w:cs="Times New Roman"/>
          <w:bCs w:val="0"/>
          <w:color w:val="auto"/>
          <w:sz w:val="26"/>
          <w:szCs w:val="26"/>
        </w:rPr>
        <w:t xml:space="preserve"> trả cổ tức năm 201</w:t>
      </w:r>
      <w:r w:rsidR="00AD600D" w:rsidRPr="00F23495">
        <w:rPr>
          <w:rFonts w:ascii="Times New Roman" w:eastAsia="Times New Roman" w:hAnsi="Times New Roman" w:cs="Times New Roman"/>
          <w:bCs w:val="0"/>
          <w:color w:val="auto"/>
          <w:sz w:val="26"/>
          <w:szCs w:val="26"/>
        </w:rPr>
        <w:t>0</w:t>
      </w:r>
      <w:r w:rsidRPr="00F23495">
        <w:rPr>
          <w:rFonts w:ascii="Times New Roman" w:eastAsia="Times New Roman" w:hAnsi="Times New Roman" w:cs="Times New Roman"/>
          <w:bCs w:val="0"/>
          <w:color w:val="auto"/>
          <w:sz w:val="26"/>
          <w:szCs w:val="26"/>
        </w:rPr>
        <w:t xml:space="preserve"> để tăng vốn điều lệ lên 347.730.000.000 đồng</w:t>
      </w:r>
      <w:r w:rsidR="00F6130F" w:rsidRPr="00F23495">
        <w:rPr>
          <w:rFonts w:ascii="Times New Roman" w:eastAsia="Times New Roman" w:hAnsi="Times New Roman" w:cs="Times New Roman"/>
          <w:bCs w:val="0"/>
          <w:color w:val="auto"/>
          <w:sz w:val="26"/>
          <w:szCs w:val="26"/>
        </w:rPr>
        <w:t>.</w:t>
      </w:r>
      <w:r w:rsidRPr="00F23495">
        <w:rPr>
          <w:rFonts w:ascii="Times New Roman" w:eastAsia="Times New Roman" w:hAnsi="Times New Roman" w:cs="Times New Roman"/>
          <w:bCs w:val="0"/>
          <w:color w:val="auto"/>
          <w:sz w:val="26"/>
          <w:szCs w:val="26"/>
        </w:rPr>
        <w:t xml:space="preserve"> </w:t>
      </w:r>
    </w:p>
    <w:p w:rsidR="00011F52" w:rsidRPr="00F23495" w:rsidRDefault="00011F52" w:rsidP="00011F52">
      <w:pPr>
        <w:pStyle w:val="Bullet1"/>
        <w:numPr>
          <w:ilvl w:val="0"/>
          <w:numId w:val="0"/>
        </w:numPr>
        <w:tabs>
          <w:tab w:val="clear" w:pos="810"/>
        </w:tabs>
        <w:ind w:left="720"/>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Các danh hiệu Công ty đã đạt được:</w:t>
      </w:r>
    </w:p>
    <w:p w:rsidR="00011F52" w:rsidRPr="00F23495" w:rsidRDefault="00011F52"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Cúp vàng “thương hiệu và nhãn hiệu” Việt Nam 2007 ngày  15/07/2007.</w:t>
      </w:r>
    </w:p>
    <w:p w:rsidR="00011F52" w:rsidRPr="00F23495" w:rsidRDefault="006C54F8"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lastRenderedPageBreak/>
        <w:t>Cúp doanh nhân tâm tài</w:t>
      </w:r>
      <w:r w:rsidR="00011F52" w:rsidRPr="00F23495">
        <w:rPr>
          <w:rFonts w:ascii="Times New Roman" w:eastAsia="Times New Roman" w:hAnsi="Times New Roman" w:cs="Times New Roman"/>
          <w:bCs w:val="0"/>
          <w:sz w:val="26"/>
          <w:szCs w:val="26"/>
        </w:rPr>
        <w:t xml:space="preserve"> 2007 ngày 15/07/2007.</w:t>
      </w:r>
    </w:p>
    <w:p w:rsidR="00011F52" w:rsidRPr="00F23495" w:rsidRDefault="00011F52"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 xml:space="preserve">Nhận cúp vàng ISO ngày 11 tháng 10 năm 2006 </w:t>
      </w:r>
    </w:p>
    <w:p w:rsidR="00011F52" w:rsidRPr="00F23495" w:rsidRDefault="00011F52"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Nhận cúp vàng “Vì sự nghiệp phát triển cộng đồng” – ngày 16/07/2006.</w:t>
      </w:r>
    </w:p>
    <w:p w:rsidR="00011F52" w:rsidRPr="00F23495" w:rsidRDefault="00011F52"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Huy chương vàng và chứng nhận danh hiệu hàng chất lượng cao phù hợp tiêu chuẩn quốc tế - Gỗ ván sàn do Phòng Thương mại và công nghiệp Việt Nam cấp.</w:t>
      </w:r>
    </w:p>
    <w:p w:rsidR="00011F52" w:rsidRPr="00F23495" w:rsidRDefault="00011F52"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Huy chương vàng và chứng nhận danh hiệu hàng chất lượng cao phù hợp tiêu chuẩn quốc tế - Cửa gỗ do Phòng Thương mại và công nghiệp Việt Nam cấp ngày 10 tháng 10 năm 2006.</w:t>
      </w:r>
    </w:p>
    <w:p w:rsidR="00011F52" w:rsidRPr="00F23495" w:rsidRDefault="00011F52"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 xml:space="preserve">Bằng khen của Uỷ ban Nhân dân thành phố Hà Nội - Đã có thành tích trong sản xuất kinh doanh, xây dựng phát triển doanh nghiệp, góp phần vào phong trào thi đua thành phố Hà Nội. </w:t>
      </w:r>
    </w:p>
    <w:p w:rsidR="00011F52" w:rsidRPr="00F23495" w:rsidRDefault="00011F52" w:rsidP="00011F52">
      <w:pPr>
        <w:pStyle w:val="Bullet2"/>
        <w:spacing w:line="276" w:lineRule="auto"/>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Bằng khen của Phòng Thương mại và Công nghiệp Việt Nam.</w:t>
      </w:r>
    </w:p>
    <w:p w:rsidR="00543B6F" w:rsidRPr="00F23495" w:rsidRDefault="00543B6F" w:rsidP="00543B6F">
      <w:pPr>
        <w:pStyle w:val="Bullet1"/>
        <w:tabs>
          <w:tab w:val="clear" w:pos="810"/>
          <w:tab w:val="left" w:pos="720"/>
        </w:tabs>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 xml:space="preserve">Phạm vi lĩnh vực hoạt động của Công ty: </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Buôn bán tư liệu sản xuất, tư liệu tiêu dùng;</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Kinh doanh khách sạn; Dịch vụ ăn uống</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Xây dựng dân dụng, giao thông;</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Môi giới bất động sản (trừ đất đai);</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Sản xuất chế biến lâm sản</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Khai thác, chế biến khoáng sản;</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Buôn bán thiết bị máy móc, vật tư ngành khoáng sản;</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Dịch vụ giới thiệu việc làm cho người lao động;</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Đại lý mua, đại lý bán, ký gứi hàng hóa;</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Kinh doanh ô tô và linh kiện phụ tùng thay thế;</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Lắp ráp, sửa chữa, bảo hành, bảo trì xe ô tô;</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Sản xuất, mua bán các mặt hàng cao su và sản phẩm làm từ cao su;</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Kinh doanh vận tải bằng ô tô; vận chuyển hành khách theo tuyến cố định, vận chuyển khách bằng taxi, vận chuyển khách theo hợp đồng, vận chuyển khách du lịch, vận tải hàng;</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Sản xuất, chế biến, mua bán hàng nông sản;</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Kinh doanh mì ăn liền và rau quả, thực phẩm;</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Kinh doanh mặt hàng ắc quy các loại;</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lastRenderedPageBreak/>
        <w:t>Xuất nhập khẩu các mặt hàng Công ty kinh doanh;</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Kinh doanh bất động sản;</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Bán buôn phân bón, hóa chất sử dụng trong nông nghiệp</w:t>
      </w:r>
      <w:r w:rsidR="003A514E" w:rsidRPr="00F23495">
        <w:rPr>
          <w:rFonts w:ascii="Times New Roman" w:eastAsia="Times New Roman" w:hAnsi="Times New Roman" w:cs="Times New Roman"/>
          <w:bCs w:val="0"/>
          <w:iCs/>
          <w:sz w:val="26"/>
          <w:szCs w:val="26"/>
        </w:rPr>
        <w:t xml:space="preserve"> (</w:t>
      </w:r>
      <w:r w:rsidRPr="00F23495">
        <w:rPr>
          <w:rFonts w:ascii="Times New Roman" w:eastAsia="Times New Roman" w:hAnsi="Times New Roman" w:cs="Times New Roman"/>
          <w:bCs w:val="0"/>
          <w:iCs/>
          <w:sz w:val="26"/>
          <w:szCs w:val="26"/>
        </w:rPr>
        <w:t>trừ hóa chất Nhà nước cấm);</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Bán mô tô, xe máy;</w:t>
      </w:r>
    </w:p>
    <w:p w:rsidR="00543B6F" w:rsidRPr="00F23495" w:rsidRDefault="00543B6F" w:rsidP="00543B6F">
      <w:pPr>
        <w:pStyle w:val="Bullet2"/>
        <w:spacing w:line="276" w:lineRule="auto"/>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Bán phụ tùng và các bộ phận phụ trợ của mô tô, xe máy;</w:t>
      </w:r>
    </w:p>
    <w:p w:rsidR="00543B6F" w:rsidRPr="00F23495" w:rsidRDefault="00543B6F" w:rsidP="00FF4C38">
      <w:pPr>
        <w:pStyle w:val="Bullet2"/>
        <w:rPr>
          <w:rFonts w:ascii="Times New Roman" w:eastAsia="Times New Roman" w:hAnsi="Times New Roman" w:cs="Times New Roman"/>
          <w:bCs w:val="0"/>
          <w:iCs/>
          <w:sz w:val="26"/>
          <w:szCs w:val="26"/>
        </w:rPr>
      </w:pPr>
      <w:r w:rsidRPr="00F23495">
        <w:rPr>
          <w:rFonts w:ascii="Times New Roman" w:eastAsia="Times New Roman" w:hAnsi="Times New Roman" w:cs="Times New Roman"/>
          <w:bCs w:val="0"/>
          <w:iCs/>
          <w:sz w:val="26"/>
          <w:szCs w:val="26"/>
        </w:rPr>
        <w:t>Bảo dưỡng và sửa chữa mô tô, xe máy.</w:t>
      </w:r>
    </w:p>
    <w:p w:rsidR="00DF7961" w:rsidRPr="00F23495" w:rsidRDefault="00DF7961" w:rsidP="00FF4C38">
      <w:pPr>
        <w:spacing w:line="360" w:lineRule="auto"/>
        <w:ind w:left="360"/>
        <w:jc w:val="both"/>
        <w:rPr>
          <w:sz w:val="26"/>
          <w:szCs w:val="26"/>
        </w:rPr>
      </w:pPr>
      <w:r w:rsidRPr="00F23495">
        <w:rPr>
          <w:b/>
          <w:color w:val="000000"/>
          <w:sz w:val="26"/>
          <w:szCs w:val="26"/>
        </w:rPr>
        <w:t>I</w:t>
      </w:r>
      <w:r w:rsidR="00A630F3" w:rsidRPr="00F23495">
        <w:rPr>
          <w:b/>
          <w:color w:val="000000"/>
          <w:sz w:val="26"/>
          <w:szCs w:val="26"/>
        </w:rPr>
        <w:t>I</w:t>
      </w:r>
      <w:r w:rsidRPr="00F23495">
        <w:rPr>
          <w:b/>
          <w:color w:val="000000"/>
          <w:sz w:val="26"/>
          <w:szCs w:val="26"/>
        </w:rPr>
        <w:t xml:space="preserve">. </w:t>
      </w:r>
      <w:r w:rsidR="00A630F3" w:rsidRPr="00F23495">
        <w:rPr>
          <w:b/>
          <w:color w:val="000000"/>
          <w:sz w:val="26"/>
          <w:szCs w:val="26"/>
        </w:rPr>
        <w:t>ĐỊNH HƯỚNG CHIẾN LƯỢC</w:t>
      </w:r>
    </w:p>
    <w:p w:rsidR="00A630F3" w:rsidRPr="00F23495" w:rsidRDefault="00AC2800" w:rsidP="00FF4C38">
      <w:pPr>
        <w:tabs>
          <w:tab w:val="left" w:pos="1185"/>
        </w:tabs>
        <w:autoSpaceDE w:val="0"/>
        <w:autoSpaceDN w:val="0"/>
        <w:adjustRightInd w:val="0"/>
        <w:spacing w:line="360" w:lineRule="auto"/>
        <w:ind w:left="360"/>
        <w:jc w:val="both"/>
        <w:rPr>
          <w:b/>
          <w:color w:val="000000"/>
          <w:sz w:val="26"/>
          <w:szCs w:val="26"/>
        </w:rPr>
      </w:pPr>
      <w:r w:rsidRPr="00F23495">
        <w:rPr>
          <w:b/>
          <w:color w:val="000000"/>
          <w:sz w:val="26"/>
          <w:szCs w:val="26"/>
        </w:rPr>
        <w:t>1</w:t>
      </w:r>
      <w:r w:rsidR="00A630F3" w:rsidRPr="00F23495">
        <w:rPr>
          <w:b/>
          <w:color w:val="000000"/>
          <w:sz w:val="26"/>
          <w:szCs w:val="26"/>
        </w:rPr>
        <w:t xml:space="preserve">. </w:t>
      </w:r>
      <w:r w:rsidR="00DF7961" w:rsidRPr="00F23495">
        <w:rPr>
          <w:b/>
          <w:color w:val="000000"/>
          <w:sz w:val="26"/>
          <w:szCs w:val="26"/>
        </w:rPr>
        <w:t xml:space="preserve">Mục tiêu </w:t>
      </w:r>
      <w:r w:rsidRPr="00F23495">
        <w:rPr>
          <w:b/>
          <w:color w:val="000000"/>
          <w:sz w:val="26"/>
          <w:szCs w:val="26"/>
        </w:rPr>
        <w:t>kinh doanh</w:t>
      </w:r>
    </w:p>
    <w:p w:rsidR="001D304D" w:rsidRPr="00F23495" w:rsidRDefault="001D304D" w:rsidP="001D304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xml:space="preserve">- Phát huy thế mạnh thị trường đồ gỗ truyền thống, tìm kiếm các hợp đồng tư nhân có tính thanh khoản cao. </w:t>
      </w:r>
    </w:p>
    <w:p w:rsidR="001D304D" w:rsidRPr="00F23495" w:rsidRDefault="001D304D" w:rsidP="001D304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Duy trì thị trường xuất nhập khẩu cao su, xe ô tô</w:t>
      </w:r>
    </w:p>
    <w:p w:rsidR="001D304D" w:rsidRPr="00F23495" w:rsidRDefault="001D304D" w:rsidP="001D304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xml:space="preserve">- Xuất khẩu gỗ dăm, đá bột cho tập đoàn APP. </w:t>
      </w:r>
    </w:p>
    <w:p w:rsidR="001D304D" w:rsidRPr="00F23495" w:rsidRDefault="001D304D" w:rsidP="001D304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Xây dựng cảng, bến bãi</w:t>
      </w:r>
      <w:r w:rsidR="00822885" w:rsidRPr="00F23495">
        <w:rPr>
          <w:color w:val="000000"/>
          <w:sz w:val="26"/>
          <w:szCs w:val="26"/>
          <w:lang w:val="nl-NL"/>
        </w:rPr>
        <w:t xml:space="preserve"> để làm nhà máy chế biến gỗ dăm</w:t>
      </w:r>
      <w:r w:rsidRPr="00F23495">
        <w:rPr>
          <w:color w:val="000000"/>
          <w:sz w:val="26"/>
          <w:szCs w:val="26"/>
          <w:lang w:val="nl-NL"/>
        </w:rPr>
        <w:t xml:space="preserve"> xuất khẩu.</w:t>
      </w:r>
    </w:p>
    <w:p w:rsidR="001D304D" w:rsidRPr="00F23495" w:rsidRDefault="001D304D" w:rsidP="001D304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Tập trung mọi biện pháp hoàn chỉnh hồ sơ xin giấy chứng nhận đầu tư điều chỉnh dự án Phú Thượng. Ngày 16 tháng 04 năm 2013 được UBND thành phố Hà Nội cấp giấy chứng nhận đầu tư xây dựng công trình hỗn hợp văn phòng làm việc và nhà ở căn hộ để bán số 01121000376 lên 21 tầng.</w:t>
      </w:r>
    </w:p>
    <w:p w:rsidR="001D304D" w:rsidRPr="00F23495" w:rsidRDefault="001D304D" w:rsidP="001D304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Tìm kiếm các đối tác nước ngoài để liên doanh, liên kết để đưa nhà máy bao bì Quang Minh vào hoạt động</w:t>
      </w:r>
    </w:p>
    <w:p w:rsidR="001D304D" w:rsidRPr="00F23495" w:rsidRDefault="001D304D" w:rsidP="001D304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xml:space="preserve">- Bảo đảm thanh toán tiền lương cho cán bộ công nhân viên đúng thời hạn. Bên cạnh đó, Công ty thực hiện tốt luật lao động, không nợ đọng bảo hiểm của người lao động, </w:t>
      </w:r>
    </w:p>
    <w:p w:rsidR="005B6D4C" w:rsidRPr="00F23495" w:rsidRDefault="005A00EE" w:rsidP="00FF4C38">
      <w:pPr>
        <w:spacing w:before="120" w:after="120" w:line="360" w:lineRule="auto"/>
        <w:ind w:left="720" w:hanging="360"/>
        <w:jc w:val="both"/>
        <w:rPr>
          <w:b/>
          <w:sz w:val="26"/>
          <w:szCs w:val="26"/>
          <w:lang w:val="nl-NL"/>
        </w:rPr>
      </w:pPr>
      <w:r w:rsidRPr="00F23495">
        <w:rPr>
          <w:b/>
          <w:sz w:val="26"/>
          <w:szCs w:val="26"/>
          <w:lang w:val="nl-NL"/>
        </w:rPr>
        <w:t>2</w:t>
      </w:r>
      <w:r w:rsidR="005B6D4C" w:rsidRPr="00F23495">
        <w:rPr>
          <w:b/>
          <w:sz w:val="26"/>
          <w:szCs w:val="26"/>
          <w:lang w:val="nl-NL"/>
        </w:rPr>
        <w:t xml:space="preserve">. </w:t>
      </w:r>
      <w:r w:rsidR="002E518C" w:rsidRPr="00F23495">
        <w:rPr>
          <w:b/>
          <w:sz w:val="26"/>
          <w:szCs w:val="26"/>
          <w:lang w:val="nl-NL"/>
        </w:rPr>
        <w:t>C</w:t>
      </w:r>
      <w:r w:rsidR="000200E5" w:rsidRPr="00F23495">
        <w:rPr>
          <w:b/>
          <w:sz w:val="26"/>
          <w:szCs w:val="26"/>
          <w:lang w:val="nl-NL"/>
        </w:rPr>
        <w:t>hiến lược</w:t>
      </w:r>
      <w:r w:rsidR="002E518C" w:rsidRPr="00F23495">
        <w:rPr>
          <w:b/>
          <w:sz w:val="26"/>
          <w:szCs w:val="26"/>
          <w:lang w:val="nl-NL"/>
        </w:rPr>
        <w:t xml:space="preserve"> thực hiện</w:t>
      </w:r>
      <w:r w:rsidR="005B6D4C" w:rsidRPr="00F23495">
        <w:rPr>
          <w:b/>
          <w:sz w:val="26"/>
          <w:szCs w:val="26"/>
          <w:lang w:val="nl-NL"/>
        </w:rPr>
        <w:t>:</w:t>
      </w:r>
    </w:p>
    <w:p w:rsidR="004A624A" w:rsidRPr="00F23495" w:rsidRDefault="004A624A" w:rsidP="004A624A">
      <w:pPr>
        <w:spacing w:before="120" w:after="120" w:line="360" w:lineRule="auto"/>
        <w:ind w:left="360"/>
        <w:jc w:val="both"/>
        <w:rPr>
          <w:sz w:val="26"/>
          <w:szCs w:val="26"/>
          <w:lang w:val="nl-NL"/>
        </w:rPr>
      </w:pPr>
      <w:r w:rsidRPr="00F23495">
        <w:rPr>
          <w:sz w:val="26"/>
          <w:szCs w:val="26"/>
          <w:lang w:val="nl-NL"/>
        </w:rPr>
        <w:t>- Thực hiện tốt công tác quản trị doanh nghiệp, cơ cấu lại ngành nghề sản xuất kinh doanh, quản lý chặt chẽ chất lượng sản phẩm theo tiêu chuẩn IS</w:t>
      </w:r>
      <w:r w:rsidR="00F2444D" w:rsidRPr="00F23495">
        <w:rPr>
          <w:sz w:val="26"/>
          <w:szCs w:val="26"/>
          <w:lang w:val="nl-NL"/>
        </w:rPr>
        <w:t>O</w:t>
      </w:r>
      <w:r w:rsidRPr="00F23495">
        <w:rPr>
          <w:sz w:val="26"/>
          <w:szCs w:val="26"/>
          <w:lang w:val="nl-NL"/>
        </w:rPr>
        <w:t xml:space="preserve"> 9001 -2008.</w:t>
      </w:r>
    </w:p>
    <w:p w:rsidR="009E6A06" w:rsidRPr="00F23495" w:rsidRDefault="004A624A" w:rsidP="009E6A06">
      <w:pPr>
        <w:spacing w:before="120" w:after="120" w:line="360" w:lineRule="auto"/>
        <w:ind w:left="360"/>
        <w:jc w:val="both"/>
        <w:rPr>
          <w:sz w:val="26"/>
          <w:szCs w:val="26"/>
          <w:lang w:val="nl-NL"/>
        </w:rPr>
      </w:pPr>
      <w:r w:rsidRPr="00F23495">
        <w:rPr>
          <w:sz w:val="26"/>
          <w:szCs w:val="26"/>
          <w:lang w:val="nl-NL"/>
        </w:rPr>
        <w:t xml:space="preserve">- </w:t>
      </w:r>
      <w:r w:rsidR="00123E9E" w:rsidRPr="00F23495">
        <w:rPr>
          <w:sz w:val="26"/>
          <w:szCs w:val="26"/>
          <w:lang w:val="nl-NL"/>
        </w:rPr>
        <w:t xml:space="preserve">Bảo toàn nguồn vốn chủ sở hữu và tăng nguồn vốn từ việc </w:t>
      </w:r>
      <w:r w:rsidR="001D304D" w:rsidRPr="00F23495">
        <w:rPr>
          <w:sz w:val="26"/>
          <w:szCs w:val="26"/>
          <w:lang w:val="nl-NL"/>
        </w:rPr>
        <w:t>phát hành cổ phiếu.</w:t>
      </w:r>
    </w:p>
    <w:p w:rsidR="009E6A06" w:rsidRPr="00F23495" w:rsidRDefault="009E6A06" w:rsidP="009E6A06">
      <w:pPr>
        <w:spacing w:before="120" w:after="120" w:line="360" w:lineRule="auto"/>
        <w:ind w:left="360"/>
        <w:jc w:val="both"/>
        <w:rPr>
          <w:sz w:val="26"/>
          <w:szCs w:val="26"/>
          <w:lang w:val="nl-NL"/>
        </w:rPr>
      </w:pPr>
      <w:r w:rsidRPr="00F23495">
        <w:rPr>
          <w:sz w:val="26"/>
          <w:szCs w:val="26"/>
          <w:lang w:val="nl-NL"/>
        </w:rPr>
        <w:t>- Tập trung mọi nguồn lực tài chính, đẩy nhanh tiến độ xây dựng, lắp máy nhà máy sản xuất gỗ dăm xuất khẩu hoàn thành và đưa vào sử dụng tháng 4 năm 2013</w:t>
      </w:r>
    </w:p>
    <w:p w:rsidR="009E6A06" w:rsidRPr="00F23495" w:rsidRDefault="009E6A06" w:rsidP="009E6A06">
      <w:pPr>
        <w:spacing w:before="120" w:after="120" w:line="360" w:lineRule="auto"/>
        <w:ind w:left="360"/>
        <w:jc w:val="both"/>
        <w:rPr>
          <w:sz w:val="26"/>
          <w:szCs w:val="26"/>
          <w:lang w:val="nl-NL"/>
        </w:rPr>
      </w:pPr>
      <w:r w:rsidRPr="00F23495">
        <w:rPr>
          <w:sz w:val="26"/>
          <w:szCs w:val="26"/>
          <w:lang w:val="nl-NL"/>
        </w:rPr>
        <w:lastRenderedPageBreak/>
        <w:t>- Tìm kiếm các nguồn cung cấp gỗ đầu vào như ký liên kết đầu tư các cơ sở băm gỗ ở các tỉnh có vùng nguyên liệu dồi dào để ổn định cung cấp gỗ cho nhà máy .</w:t>
      </w:r>
    </w:p>
    <w:p w:rsidR="001D304D" w:rsidRPr="00F23495" w:rsidRDefault="001D304D" w:rsidP="001D304D">
      <w:pPr>
        <w:spacing w:before="120" w:after="120" w:line="360" w:lineRule="auto"/>
        <w:ind w:left="360"/>
        <w:jc w:val="both"/>
        <w:rPr>
          <w:sz w:val="26"/>
          <w:szCs w:val="26"/>
          <w:lang w:val="nl-NL"/>
        </w:rPr>
      </w:pPr>
      <w:r w:rsidRPr="00F23495">
        <w:rPr>
          <w:sz w:val="26"/>
          <w:szCs w:val="26"/>
          <w:lang w:val="nl-NL"/>
        </w:rPr>
        <w:t>- Đẩy mạnh tìm kiếm các đối tác để liên doanh liên kết đưa nhà máy nhựa bao bì Quang Minh vào hoạt động vào thời gian thích hợp.</w:t>
      </w:r>
    </w:p>
    <w:p w:rsidR="00BD1781" w:rsidRPr="00F23495" w:rsidRDefault="00BD1781" w:rsidP="009E6A06">
      <w:pPr>
        <w:spacing w:before="120" w:after="120" w:line="360" w:lineRule="auto"/>
        <w:ind w:left="360"/>
        <w:jc w:val="both"/>
        <w:rPr>
          <w:sz w:val="26"/>
          <w:szCs w:val="26"/>
          <w:lang w:val="nl-NL"/>
        </w:rPr>
      </w:pPr>
      <w:r w:rsidRPr="00F23495">
        <w:rPr>
          <w:sz w:val="26"/>
          <w:szCs w:val="26"/>
          <w:lang w:val="nl-NL"/>
        </w:rPr>
        <w:t>-</w:t>
      </w:r>
      <w:r w:rsidR="009E6A06" w:rsidRPr="00F23495">
        <w:rPr>
          <w:sz w:val="26"/>
          <w:szCs w:val="26"/>
          <w:lang w:val="nl-NL"/>
        </w:rPr>
        <w:t xml:space="preserve"> Nhà máy khai thác và chế biến mỏ chì kẽm Thanh Hóa đưa vào hoạt động cuối năm 2011, kết thúc giai đoạn I của đầu tư nhưng </w:t>
      </w:r>
      <w:r w:rsidR="0020546D" w:rsidRPr="00F23495">
        <w:rPr>
          <w:sz w:val="26"/>
          <w:szCs w:val="26"/>
          <w:lang w:val="nl-NL"/>
        </w:rPr>
        <w:t>theo</w:t>
      </w:r>
      <w:r w:rsidR="009E6A06" w:rsidRPr="00F23495">
        <w:rPr>
          <w:sz w:val="26"/>
          <w:szCs w:val="26"/>
          <w:lang w:val="nl-NL"/>
        </w:rPr>
        <w:t xml:space="preserve"> chỉ </w:t>
      </w:r>
      <w:r w:rsidR="0020546D" w:rsidRPr="00F23495">
        <w:rPr>
          <w:sz w:val="26"/>
          <w:szCs w:val="26"/>
          <w:lang w:val="nl-NL"/>
        </w:rPr>
        <w:t xml:space="preserve">thị 02 của thủ tướng chính phủ </w:t>
      </w:r>
      <w:r w:rsidR="009E6A06" w:rsidRPr="00F23495">
        <w:rPr>
          <w:sz w:val="26"/>
          <w:szCs w:val="26"/>
          <w:lang w:val="nl-NL"/>
        </w:rPr>
        <w:t xml:space="preserve">không cho phép các doanh nghiệp xuất quặng thô nên nhà máy hiện nay đang chờ nguồn vốn để đầu tư giai đoạn II là giai đoạn chế biến bán tinh luyện quặng thành sản phẩm nguyên chất mới được tiêu thụ. </w:t>
      </w:r>
    </w:p>
    <w:p w:rsidR="009E6A06" w:rsidRPr="00F23495" w:rsidRDefault="00BD1781" w:rsidP="009E6A06">
      <w:pPr>
        <w:spacing w:before="120" w:after="120" w:line="360" w:lineRule="auto"/>
        <w:ind w:left="360"/>
        <w:jc w:val="both"/>
        <w:rPr>
          <w:sz w:val="26"/>
          <w:szCs w:val="26"/>
          <w:lang w:val="nl-NL"/>
        </w:rPr>
      </w:pPr>
      <w:r w:rsidRPr="00F23495">
        <w:rPr>
          <w:sz w:val="26"/>
          <w:szCs w:val="26"/>
          <w:lang w:val="nl-NL"/>
        </w:rPr>
        <w:t>- Với thị trường nhập khẩu ô tô sẽ tập trung vào nhập khẩu ô tô phục vụ sản xuất</w:t>
      </w:r>
      <w:r w:rsidR="008968A6" w:rsidRPr="00F23495">
        <w:rPr>
          <w:sz w:val="26"/>
          <w:szCs w:val="26"/>
          <w:lang w:val="nl-NL"/>
        </w:rPr>
        <w:t>.</w:t>
      </w:r>
    </w:p>
    <w:p w:rsidR="009E6A06" w:rsidRPr="00F23495" w:rsidRDefault="009E6A06" w:rsidP="009E6A06">
      <w:pPr>
        <w:spacing w:before="120" w:after="120" w:line="360" w:lineRule="auto"/>
        <w:ind w:left="360"/>
        <w:jc w:val="both"/>
        <w:rPr>
          <w:sz w:val="26"/>
          <w:szCs w:val="26"/>
          <w:lang w:val="nl-NL"/>
        </w:rPr>
      </w:pPr>
      <w:r w:rsidRPr="00F23495">
        <w:rPr>
          <w:color w:val="000000"/>
          <w:sz w:val="26"/>
          <w:szCs w:val="26"/>
          <w:lang w:val="nl-NL"/>
        </w:rPr>
        <w:t>- Tìm kiếm đối tác có nguồn lực tài chính, kinh nghiệm trong lĩnh vực BĐS và xây dựng để hợp tác xây dựng, phân phối, tiêu thụ sản phẩm thu hồi vốn về cho công ty.</w:t>
      </w:r>
    </w:p>
    <w:p w:rsidR="005B6D4C" w:rsidRPr="00F23495" w:rsidRDefault="005B6D4C" w:rsidP="00FE0541">
      <w:pPr>
        <w:pStyle w:val="Heading1"/>
        <w:spacing w:before="120" w:after="120"/>
        <w:ind w:firstLine="360"/>
        <w:jc w:val="both"/>
        <w:rPr>
          <w:rFonts w:ascii="Times New Roman" w:hAnsi="Times New Roman" w:cs="Times New Roman"/>
          <w:sz w:val="26"/>
          <w:szCs w:val="26"/>
          <w:lang w:val="nl-NL"/>
        </w:rPr>
      </w:pPr>
      <w:r w:rsidRPr="00F23495">
        <w:rPr>
          <w:rFonts w:ascii="Times New Roman" w:hAnsi="Times New Roman" w:cs="Times New Roman"/>
          <w:sz w:val="26"/>
          <w:szCs w:val="26"/>
          <w:lang w:val="nl-NL"/>
        </w:rPr>
        <w:t>II</w:t>
      </w:r>
      <w:r w:rsidR="00D97AEE" w:rsidRPr="00F23495">
        <w:rPr>
          <w:rFonts w:ascii="Times New Roman" w:hAnsi="Times New Roman" w:cs="Times New Roman"/>
          <w:sz w:val="26"/>
          <w:szCs w:val="26"/>
          <w:lang w:val="nl-NL"/>
        </w:rPr>
        <w:t>I</w:t>
      </w:r>
      <w:r w:rsidRPr="00F23495">
        <w:rPr>
          <w:rFonts w:ascii="Times New Roman" w:hAnsi="Times New Roman" w:cs="Times New Roman"/>
          <w:sz w:val="26"/>
          <w:szCs w:val="26"/>
          <w:lang w:val="nl-NL"/>
        </w:rPr>
        <w:t>. Báo cáo của Hội đồng quản trị</w:t>
      </w:r>
    </w:p>
    <w:p w:rsidR="009E6A06" w:rsidRPr="00F23495" w:rsidRDefault="009E6A06" w:rsidP="009E6A06">
      <w:pPr>
        <w:tabs>
          <w:tab w:val="left" w:pos="900"/>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ab/>
        <w:t xml:space="preserve">Hoạt động của công ty luôn duy trì doanh thu và lợi nhuận cao trong năm 2010-2011. Năm 2012, nền kinh tế nói chung gặp rất nhiều khó khăn, công ty không tránh khỏi ảnh hưởng làm cho doanh thu năm 2012 sụt giảm mạnh so với những năm trước và chỉ đạt 23% so với kế hoạch đề ra. Trong năm 2012 ban điều hành đã thực hiện các biện pháp của Hội đồng quản trị đề ra, trong đó mục tiêu duy trì hoạt động kinh doanh ở mức độ ổn định, tái cấu trúc lại các nghành nghề đã đầu tư kinh doanh không mang lại hiệu quả, tập trung chủ yếu vào các mảng sản xuất kinh doanh đồ gỗ cao cấp, thương mại ôtô, kinh doanh xuất nhập khẩu cao su và đang từng bước mở đầu kinh doanh xuất khẩu  gỗ dăm, bột </w:t>
      </w:r>
      <w:r w:rsidRPr="00F23495">
        <w:rPr>
          <w:rFonts w:hint="eastAsia"/>
          <w:color w:val="000000"/>
          <w:sz w:val="26"/>
          <w:szCs w:val="26"/>
          <w:lang w:val="nl-NL"/>
        </w:rPr>
        <w:t>đ</w:t>
      </w:r>
      <w:r w:rsidRPr="00F23495">
        <w:rPr>
          <w:color w:val="000000"/>
          <w:sz w:val="26"/>
          <w:szCs w:val="26"/>
          <w:lang w:val="nl-NL"/>
        </w:rPr>
        <w:t xml:space="preserve">á,..... </w:t>
      </w:r>
    </w:p>
    <w:p w:rsidR="009E6A06" w:rsidRPr="00F23495" w:rsidRDefault="009E6A06" w:rsidP="009E6A06">
      <w:pPr>
        <w:tabs>
          <w:tab w:val="left" w:pos="900"/>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ab/>
        <w:t>Năm 2012 là một năm đầy sóng gió của nền kinh tế, đặc biệt là lĩnh vực Công ty hoạt động bị ảnh hưởng nặng nề kéo theo doanh thu sụt giảm, lý do:</w:t>
      </w:r>
    </w:p>
    <w:p w:rsidR="009E6A06" w:rsidRPr="00F23495" w:rsidRDefault="009E6A06" w:rsidP="009E6A06">
      <w:pPr>
        <w:tabs>
          <w:tab w:val="left" w:pos="1185"/>
        </w:tabs>
        <w:autoSpaceDE w:val="0"/>
        <w:autoSpaceDN w:val="0"/>
        <w:adjustRightInd w:val="0"/>
        <w:spacing w:line="360" w:lineRule="auto"/>
        <w:ind w:left="720" w:firstLine="180"/>
        <w:jc w:val="both"/>
        <w:rPr>
          <w:color w:val="000000"/>
          <w:sz w:val="26"/>
          <w:szCs w:val="26"/>
          <w:lang w:val="nl-NL"/>
        </w:rPr>
      </w:pPr>
      <w:r w:rsidRPr="00F23495">
        <w:rPr>
          <w:color w:val="000000"/>
          <w:sz w:val="26"/>
          <w:szCs w:val="26"/>
          <w:lang w:val="nl-NL"/>
        </w:rPr>
        <w:t>- Cao su bị cấm đường biên nên xuất hàng không đều, giá cả lại biến động thường xuyên.</w:t>
      </w:r>
    </w:p>
    <w:p w:rsidR="009E6A06" w:rsidRPr="00F23495" w:rsidRDefault="009E6A06" w:rsidP="009E6A06">
      <w:pPr>
        <w:tabs>
          <w:tab w:val="left" w:pos="1185"/>
        </w:tabs>
        <w:autoSpaceDE w:val="0"/>
        <w:autoSpaceDN w:val="0"/>
        <w:adjustRightInd w:val="0"/>
        <w:spacing w:line="360" w:lineRule="auto"/>
        <w:ind w:left="720" w:firstLine="180"/>
        <w:jc w:val="both"/>
        <w:rPr>
          <w:color w:val="000000"/>
          <w:sz w:val="26"/>
          <w:szCs w:val="26"/>
          <w:lang w:val="nl-NL"/>
        </w:rPr>
      </w:pPr>
      <w:r w:rsidRPr="00F23495">
        <w:rPr>
          <w:color w:val="000000"/>
          <w:sz w:val="26"/>
          <w:szCs w:val="26"/>
          <w:lang w:val="nl-NL"/>
        </w:rPr>
        <w:t>- Thị trường ôtô trong nước gần như đóng băng không bán được hàng.</w:t>
      </w:r>
    </w:p>
    <w:p w:rsidR="009E6A06" w:rsidRPr="00F23495" w:rsidRDefault="009E6A06" w:rsidP="009E6A06">
      <w:pPr>
        <w:tabs>
          <w:tab w:val="left" w:pos="1185"/>
        </w:tabs>
        <w:autoSpaceDE w:val="0"/>
        <w:autoSpaceDN w:val="0"/>
        <w:adjustRightInd w:val="0"/>
        <w:spacing w:line="360" w:lineRule="auto"/>
        <w:ind w:left="720" w:firstLine="180"/>
        <w:jc w:val="both"/>
        <w:rPr>
          <w:color w:val="000000"/>
          <w:sz w:val="26"/>
          <w:szCs w:val="26"/>
          <w:lang w:val="nl-NL"/>
        </w:rPr>
      </w:pPr>
      <w:r w:rsidRPr="00F23495">
        <w:rPr>
          <w:color w:val="000000"/>
          <w:sz w:val="26"/>
          <w:szCs w:val="26"/>
          <w:lang w:val="nl-NL"/>
        </w:rPr>
        <w:t>- Bất động sản tê liệt xuống giá nghiêm trọng.</w:t>
      </w:r>
    </w:p>
    <w:p w:rsidR="009E6A06" w:rsidRPr="00F23495" w:rsidRDefault="009E6A06" w:rsidP="009E6A06">
      <w:pPr>
        <w:tabs>
          <w:tab w:val="left" w:pos="1185"/>
        </w:tabs>
        <w:autoSpaceDE w:val="0"/>
        <w:autoSpaceDN w:val="0"/>
        <w:adjustRightInd w:val="0"/>
        <w:spacing w:line="360" w:lineRule="auto"/>
        <w:ind w:left="360" w:firstLine="540"/>
        <w:jc w:val="both"/>
        <w:rPr>
          <w:color w:val="000000"/>
          <w:sz w:val="26"/>
          <w:szCs w:val="26"/>
          <w:lang w:val="nl-NL"/>
        </w:rPr>
      </w:pPr>
      <w:r w:rsidRPr="00F23495">
        <w:rPr>
          <w:color w:val="000000"/>
          <w:sz w:val="26"/>
          <w:szCs w:val="26"/>
          <w:lang w:val="nl-NL"/>
        </w:rPr>
        <w:t>- Lĩnh vực sản xuất đồ gỗ giảm đáng kể do tác động từ các ngành nghề khác như BĐS và Xây dựng.</w:t>
      </w:r>
    </w:p>
    <w:p w:rsidR="009E6A06" w:rsidRPr="00F23495" w:rsidRDefault="009E6A06" w:rsidP="009E6A06">
      <w:pPr>
        <w:tabs>
          <w:tab w:val="left" w:pos="1185"/>
        </w:tabs>
        <w:autoSpaceDE w:val="0"/>
        <w:autoSpaceDN w:val="0"/>
        <w:adjustRightInd w:val="0"/>
        <w:spacing w:line="360" w:lineRule="auto"/>
        <w:ind w:left="360" w:firstLine="540"/>
        <w:jc w:val="both"/>
        <w:rPr>
          <w:color w:val="000000"/>
          <w:sz w:val="26"/>
          <w:szCs w:val="26"/>
          <w:lang w:val="nl-NL"/>
        </w:rPr>
      </w:pPr>
      <w:r w:rsidRPr="00F23495">
        <w:rPr>
          <w:color w:val="000000"/>
          <w:sz w:val="26"/>
          <w:szCs w:val="26"/>
          <w:lang w:val="nl-NL"/>
        </w:rPr>
        <w:lastRenderedPageBreak/>
        <w:t>Đây là lý do khách quan dẫn đến việc không thực hiện được kế hoạch đặt ra về doanh thu, lợi nhuận. Tuy nhiên Công ty vẫn bảo toàn được vốn từ các hoạt động sản xuất kinh doanh thường xuyên ngoại trừ bất động sản, sở dĩ năm 2012 lỗ hơn 6 tỷ đồng là do:</w:t>
      </w:r>
    </w:p>
    <w:p w:rsidR="009E6A06" w:rsidRPr="00F23495" w:rsidRDefault="009E6A06" w:rsidP="009E6A06">
      <w:pPr>
        <w:tabs>
          <w:tab w:val="left" w:pos="1185"/>
        </w:tabs>
        <w:autoSpaceDE w:val="0"/>
        <w:autoSpaceDN w:val="0"/>
        <w:adjustRightInd w:val="0"/>
        <w:spacing w:line="360" w:lineRule="auto"/>
        <w:ind w:left="360" w:firstLine="540"/>
        <w:jc w:val="both"/>
        <w:rPr>
          <w:color w:val="000000"/>
          <w:sz w:val="26"/>
          <w:szCs w:val="26"/>
          <w:lang w:val="nl-NL"/>
        </w:rPr>
      </w:pPr>
      <w:r w:rsidRPr="00F23495">
        <w:rPr>
          <w:color w:val="000000"/>
          <w:sz w:val="26"/>
          <w:szCs w:val="26"/>
          <w:lang w:val="nl-NL"/>
        </w:rPr>
        <w:t xml:space="preserve">- Trong năm công ty chuyển nhượng (thanh lý) dự án khu đất làm nhà văn phòng tại thành phố Hồ Chí Minh với giá trị mua hơn 25 tỷ đồng nhưng giá bán chỉ 19 tỷ đồng, lỗ 6 tỷ đồng </w:t>
      </w:r>
    </w:p>
    <w:p w:rsidR="009E6A06" w:rsidRPr="00F23495" w:rsidRDefault="009E6A06" w:rsidP="009E6A06">
      <w:pPr>
        <w:tabs>
          <w:tab w:val="left" w:pos="1185"/>
        </w:tabs>
        <w:autoSpaceDE w:val="0"/>
        <w:autoSpaceDN w:val="0"/>
        <w:adjustRightInd w:val="0"/>
        <w:spacing w:line="360" w:lineRule="auto"/>
        <w:ind w:left="360" w:firstLine="540"/>
        <w:jc w:val="both"/>
        <w:rPr>
          <w:color w:val="000000"/>
          <w:sz w:val="26"/>
          <w:szCs w:val="26"/>
          <w:lang w:val="nl-NL"/>
        </w:rPr>
      </w:pPr>
      <w:r w:rsidRPr="00F23495">
        <w:rPr>
          <w:color w:val="000000"/>
          <w:sz w:val="26"/>
          <w:szCs w:val="26"/>
          <w:lang w:val="nl-NL"/>
        </w:rPr>
        <w:t>- Do Công ty hạch toán vào chi phí một số khoản thuế GTGT không đủ điều kiện hoàn những năm trước.</w:t>
      </w:r>
    </w:p>
    <w:p w:rsidR="00211AAB" w:rsidRPr="00F23495" w:rsidRDefault="00211AAB" w:rsidP="00211AAB">
      <w:pPr>
        <w:tabs>
          <w:tab w:val="left" w:pos="900"/>
        </w:tabs>
        <w:autoSpaceDE w:val="0"/>
        <w:autoSpaceDN w:val="0"/>
        <w:adjustRightInd w:val="0"/>
        <w:spacing w:line="360" w:lineRule="auto"/>
        <w:jc w:val="both"/>
        <w:rPr>
          <w:b/>
          <w:color w:val="000000"/>
          <w:sz w:val="26"/>
          <w:szCs w:val="26"/>
          <w:lang w:val="nl-NL"/>
        </w:rPr>
      </w:pPr>
      <w:r w:rsidRPr="00F23495">
        <w:rPr>
          <w:b/>
          <w:color w:val="000000"/>
          <w:sz w:val="26"/>
          <w:szCs w:val="26"/>
          <w:lang w:val="nl-NL"/>
        </w:rPr>
        <w:tab/>
        <w:t xml:space="preserve">1. Một số chỉ tiêu tài chính </w:t>
      </w:r>
    </w:p>
    <w:tbl>
      <w:tblPr>
        <w:tblW w:w="8517"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1710"/>
        <w:gridCol w:w="1980"/>
        <w:gridCol w:w="2070"/>
      </w:tblGrid>
      <w:tr w:rsidR="00211AAB" w:rsidRPr="00F23495">
        <w:trPr>
          <w:trHeight w:val="463"/>
          <w:jc w:val="center"/>
        </w:trPr>
        <w:tc>
          <w:tcPr>
            <w:tcW w:w="2757" w:type="dxa"/>
            <w:vAlign w:val="center"/>
          </w:tcPr>
          <w:p w:rsidR="00211AAB" w:rsidRPr="00F23495" w:rsidRDefault="00211AAB" w:rsidP="001347BD">
            <w:pPr>
              <w:spacing w:before="60" w:after="60"/>
              <w:jc w:val="center"/>
              <w:rPr>
                <w:b/>
                <w:i/>
                <w:sz w:val="26"/>
                <w:szCs w:val="26"/>
                <w:lang w:val="es-ES_tradnl"/>
              </w:rPr>
            </w:pPr>
            <w:r w:rsidRPr="00F23495">
              <w:rPr>
                <w:b/>
                <w:i/>
                <w:sz w:val="26"/>
                <w:szCs w:val="26"/>
                <w:lang w:val="es-ES_tradnl"/>
              </w:rPr>
              <w:t>Chỉ tiêu</w:t>
            </w:r>
          </w:p>
        </w:tc>
        <w:tc>
          <w:tcPr>
            <w:tcW w:w="1710" w:type="dxa"/>
            <w:vAlign w:val="center"/>
          </w:tcPr>
          <w:p w:rsidR="00211AAB" w:rsidRPr="00F23495" w:rsidRDefault="00211AAB" w:rsidP="001347BD">
            <w:pPr>
              <w:spacing w:before="60" w:after="60"/>
              <w:jc w:val="center"/>
              <w:rPr>
                <w:b/>
                <w:i/>
                <w:sz w:val="26"/>
                <w:szCs w:val="26"/>
                <w:lang w:val="es-ES_tradnl"/>
              </w:rPr>
            </w:pPr>
            <w:r w:rsidRPr="00F23495">
              <w:rPr>
                <w:b/>
                <w:i/>
                <w:sz w:val="26"/>
                <w:szCs w:val="26"/>
              </w:rPr>
              <w:t>Đơn  vị tính</w:t>
            </w:r>
          </w:p>
        </w:tc>
        <w:tc>
          <w:tcPr>
            <w:tcW w:w="1980" w:type="dxa"/>
            <w:vAlign w:val="center"/>
          </w:tcPr>
          <w:p w:rsidR="00211AAB" w:rsidRPr="00F23495" w:rsidRDefault="00211AAB" w:rsidP="001347BD">
            <w:pPr>
              <w:spacing w:before="60" w:after="60"/>
              <w:jc w:val="center"/>
              <w:rPr>
                <w:b/>
                <w:i/>
                <w:sz w:val="26"/>
                <w:szCs w:val="26"/>
              </w:rPr>
            </w:pPr>
            <w:r w:rsidRPr="00F23495">
              <w:rPr>
                <w:b/>
                <w:i/>
                <w:sz w:val="26"/>
                <w:szCs w:val="26"/>
              </w:rPr>
              <w:t>Năm 2012</w:t>
            </w:r>
          </w:p>
        </w:tc>
        <w:tc>
          <w:tcPr>
            <w:tcW w:w="2070" w:type="dxa"/>
            <w:vAlign w:val="center"/>
          </w:tcPr>
          <w:p w:rsidR="00211AAB" w:rsidRPr="00F23495" w:rsidRDefault="00211AAB" w:rsidP="001347BD">
            <w:pPr>
              <w:spacing w:before="60" w:after="60"/>
              <w:jc w:val="center"/>
              <w:rPr>
                <w:b/>
                <w:i/>
                <w:sz w:val="26"/>
                <w:szCs w:val="26"/>
              </w:rPr>
            </w:pPr>
            <w:r w:rsidRPr="00F23495">
              <w:rPr>
                <w:b/>
                <w:i/>
                <w:sz w:val="26"/>
                <w:szCs w:val="26"/>
              </w:rPr>
              <w:t>Năm 2011</w:t>
            </w:r>
          </w:p>
        </w:tc>
      </w:tr>
      <w:tr w:rsidR="00211AAB" w:rsidRPr="00F23495">
        <w:trPr>
          <w:trHeight w:val="463"/>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1. Tổng tài sản</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lang w:val="es-ES_tradnl"/>
              </w:rPr>
              <w:t>453</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519</w:t>
            </w:r>
          </w:p>
        </w:tc>
      </w:tr>
      <w:tr w:rsidR="00211AAB" w:rsidRPr="00F23495">
        <w:trPr>
          <w:trHeight w:val="463"/>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 Tài sản ngắn hạn</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274</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317</w:t>
            </w:r>
          </w:p>
        </w:tc>
      </w:tr>
      <w:tr w:rsidR="00211AAB" w:rsidRPr="00F23495">
        <w:trPr>
          <w:trHeight w:val="481"/>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 Tài sản dài hạn</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178</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201</w:t>
            </w:r>
          </w:p>
        </w:tc>
      </w:tr>
      <w:tr w:rsidR="00211AAB" w:rsidRPr="00F23495">
        <w:trPr>
          <w:trHeight w:val="481"/>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2. Nợ phải trả</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78</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130</w:t>
            </w:r>
          </w:p>
        </w:tc>
      </w:tr>
      <w:tr w:rsidR="00211AAB" w:rsidRPr="00F23495">
        <w:trPr>
          <w:trHeight w:val="481"/>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 Nợ ngắn hạn</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60</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93</w:t>
            </w:r>
          </w:p>
        </w:tc>
      </w:tr>
      <w:tr w:rsidR="00211AAB" w:rsidRPr="00F23495">
        <w:trPr>
          <w:trHeight w:val="481"/>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 Nợ dài hạn</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18</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37</w:t>
            </w:r>
          </w:p>
        </w:tc>
      </w:tr>
      <w:tr w:rsidR="00211AAB" w:rsidRPr="00F23495">
        <w:trPr>
          <w:trHeight w:val="481"/>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3. Nguồn vốn chủ sở hữu</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375</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389</w:t>
            </w:r>
          </w:p>
        </w:tc>
      </w:tr>
      <w:tr w:rsidR="00211AAB" w:rsidRPr="00F23495">
        <w:trPr>
          <w:trHeight w:val="481"/>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4. Chi phí lãi vay</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11</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18</w:t>
            </w:r>
          </w:p>
        </w:tc>
      </w:tr>
      <w:tr w:rsidR="00211AAB" w:rsidRPr="00F23495">
        <w:trPr>
          <w:trHeight w:val="481"/>
          <w:jc w:val="center"/>
        </w:trPr>
        <w:tc>
          <w:tcPr>
            <w:tcW w:w="2757" w:type="dxa"/>
            <w:vAlign w:val="center"/>
          </w:tcPr>
          <w:p w:rsidR="00211AAB" w:rsidRPr="00F23495" w:rsidRDefault="00211AAB" w:rsidP="001347BD">
            <w:pPr>
              <w:spacing w:before="60" w:after="60"/>
              <w:rPr>
                <w:sz w:val="26"/>
                <w:szCs w:val="26"/>
                <w:lang w:val="es-ES_tradnl"/>
              </w:rPr>
            </w:pPr>
            <w:r w:rsidRPr="00F23495">
              <w:rPr>
                <w:sz w:val="26"/>
                <w:szCs w:val="26"/>
                <w:lang w:val="es-ES_tradnl"/>
              </w:rPr>
              <w:t>5. Chi phí quản lý doanh nghiệp</w:t>
            </w:r>
          </w:p>
        </w:tc>
        <w:tc>
          <w:tcPr>
            <w:tcW w:w="1710" w:type="dxa"/>
            <w:vAlign w:val="center"/>
          </w:tcPr>
          <w:p w:rsidR="00211AAB" w:rsidRPr="00F23495" w:rsidRDefault="00211AAB" w:rsidP="001347BD">
            <w:pPr>
              <w:jc w:val="center"/>
              <w:rPr>
                <w:sz w:val="26"/>
                <w:szCs w:val="26"/>
              </w:rPr>
            </w:pPr>
            <w:r w:rsidRPr="00F23495">
              <w:rPr>
                <w:sz w:val="26"/>
                <w:szCs w:val="26"/>
              </w:rPr>
              <w:t>Tỷ đồng</w:t>
            </w:r>
          </w:p>
        </w:tc>
        <w:tc>
          <w:tcPr>
            <w:tcW w:w="1980" w:type="dxa"/>
            <w:vAlign w:val="center"/>
          </w:tcPr>
          <w:p w:rsidR="00211AAB" w:rsidRPr="00F23495" w:rsidRDefault="00211AAB" w:rsidP="001347BD">
            <w:pPr>
              <w:spacing w:before="60" w:after="60"/>
              <w:jc w:val="center"/>
              <w:rPr>
                <w:sz w:val="26"/>
                <w:szCs w:val="26"/>
              </w:rPr>
            </w:pPr>
            <w:r w:rsidRPr="00F23495">
              <w:rPr>
                <w:sz w:val="26"/>
                <w:szCs w:val="26"/>
              </w:rPr>
              <w:t>6</w:t>
            </w:r>
          </w:p>
        </w:tc>
        <w:tc>
          <w:tcPr>
            <w:tcW w:w="2070" w:type="dxa"/>
            <w:vAlign w:val="center"/>
          </w:tcPr>
          <w:p w:rsidR="00211AAB" w:rsidRPr="00F23495" w:rsidRDefault="00211AAB" w:rsidP="001347BD">
            <w:pPr>
              <w:spacing w:before="60" w:after="60"/>
              <w:jc w:val="center"/>
              <w:rPr>
                <w:sz w:val="26"/>
                <w:szCs w:val="26"/>
                <w:lang w:val="es-ES_tradnl"/>
              </w:rPr>
            </w:pPr>
            <w:r w:rsidRPr="00F23495">
              <w:rPr>
                <w:sz w:val="26"/>
                <w:szCs w:val="26"/>
                <w:lang w:val="es-ES_tradnl"/>
              </w:rPr>
              <w:t>8</w:t>
            </w:r>
          </w:p>
        </w:tc>
      </w:tr>
    </w:tbl>
    <w:p w:rsidR="00211AAB" w:rsidRPr="00F23495" w:rsidRDefault="00211AAB" w:rsidP="00211AAB">
      <w:pPr>
        <w:tabs>
          <w:tab w:val="left" w:pos="1185"/>
        </w:tabs>
        <w:autoSpaceDE w:val="0"/>
        <w:autoSpaceDN w:val="0"/>
        <w:adjustRightInd w:val="0"/>
        <w:spacing w:line="360" w:lineRule="auto"/>
        <w:jc w:val="both"/>
        <w:rPr>
          <w:color w:val="000000"/>
          <w:sz w:val="26"/>
          <w:szCs w:val="26"/>
          <w:lang w:val="nl-NL"/>
        </w:rPr>
      </w:pPr>
      <w:r w:rsidRPr="00F23495">
        <w:rPr>
          <w:color w:val="000000"/>
          <w:sz w:val="26"/>
          <w:szCs w:val="26"/>
          <w:lang w:val="nl-NL"/>
        </w:rPr>
        <w:tab/>
      </w:r>
    </w:p>
    <w:p w:rsidR="00211AAB" w:rsidRPr="00F23495" w:rsidRDefault="00211AAB" w:rsidP="00211AAB">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Năm qua là một năm khó khăn đối với Công ty nhưng Ban lãnh đạo cùng CBCNV đã nỗ lực để đưa Công ty vượt qua giai đoạn khó khăn, thực tế đã đạt được một số chỉ tiêu sau:</w:t>
      </w:r>
    </w:p>
    <w:p w:rsidR="00211AAB" w:rsidRPr="00F23495" w:rsidRDefault="00211AAB" w:rsidP="00211AAB">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Giảm tỷ trọng nợ phải trả từ 130 tỷ đồng xuống còn 78 tỷ đồng, đứng thứ 2 về tỷ lệ nợ ít nhất trong nhóm chứng khoán HNX30.</w:t>
      </w:r>
    </w:p>
    <w:p w:rsidR="00211AAB" w:rsidRPr="00F23495" w:rsidRDefault="00211AAB" w:rsidP="00211AAB">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Giảm chi phí sử dụng vốn từ 18 tỷ đồng xuống còn 11 tỷ đồng so với cùng kỳ năm ngoài.</w:t>
      </w:r>
    </w:p>
    <w:p w:rsidR="00211AAB" w:rsidRPr="00F23495" w:rsidRDefault="00211AAB" w:rsidP="00211AAB">
      <w:pPr>
        <w:tabs>
          <w:tab w:val="left" w:pos="1185"/>
        </w:tabs>
        <w:autoSpaceDE w:val="0"/>
        <w:autoSpaceDN w:val="0"/>
        <w:adjustRightInd w:val="0"/>
        <w:spacing w:line="360" w:lineRule="auto"/>
        <w:jc w:val="both"/>
        <w:rPr>
          <w:color w:val="000000"/>
          <w:sz w:val="26"/>
          <w:szCs w:val="26"/>
          <w:lang w:val="nl-NL"/>
        </w:rPr>
      </w:pPr>
      <w:r w:rsidRPr="00F23495">
        <w:rPr>
          <w:color w:val="000000"/>
          <w:sz w:val="26"/>
          <w:szCs w:val="26"/>
          <w:lang w:val="nl-NL"/>
        </w:rPr>
        <w:t xml:space="preserve">      - Giảm chi phí quản lý doanh nghiệp từ 8 tỷ đồng còn 6 tỷ đồng.</w:t>
      </w:r>
    </w:p>
    <w:p w:rsidR="00D02396" w:rsidRDefault="00D02396" w:rsidP="007D4CFD">
      <w:pPr>
        <w:spacing w:before="120"/>
        <w:ind w:firstLine="360"/>
        <w:jc w:val="both"/>
        <w:rPr>
          <w:b/>
          <w:bCs/>
          <w:sz w:val="26"/>
          <w:szCs w:val="26"/>
        </w:rPr>
      </w:pPr>
    </w:p>
    <w:p w:rsidR="00D02396" w:rsidRDefault="00D02396" w:rsidP="007D4CFD">
      <w:pPr>
        <w:spacing w:before="120"/>
        <w:ind w:firstLine="360"/>
        <w:jc w:val="both"/>
        <w:rPr>
          <w:b/>
          <w:bCs/>
          <w:sz w:val="26"/>
          <w:szCs w:val="26"/>
        </w:rPr>
      </w:pPr>
    </w:p>
    <w:p w:rsidR="007D4CFD" w:rsidRPr="00F23495" w:rsidRDefault="00211AAB" w:rsidP="007D4CFD">
      <w:pPr>
        <w:spacing w:before="120"/>
        <w:ind w:firstLine="360"/>
        <w:jc w:val="both"/>
        <w:rPr>
          <w:b/>
          <w:bCs/>
          <w:sz w:val="26"/>
          <w:szCs w:val="26"/>
        </w:rPr>
      </w:pPr>
      <w:r w:rsidRPr="00F23495">
        <w:rPr>
          <w:b/>
          <w:bCs/>
          <w:sz w:val="26"/>
          <w:szCs w:val="26"/>
        </w:rPr>
        <w:lastRenderedPageBreak/>
        <w:t>2</w:t>
      </w:r>
      <w:r w:rsidR="00CF1740" w:rsidRPr="00F23495">
        <w:rPr>
          <w:b/>
          <w:bCs/>
          <w:sz w:val="26"/>
          <w:szCs w:val="26"/>
        </w:rPr>
        <w:t>. Những thay đổi chủ yếu trong năm:</w:t>
      </w:r>
    </w:p>
    <w:p w:rsidR="00137436" w:rsidRPr="00F23495" w:rsidRDefault="00137436" w:rsidP="000C00F9">
      <w:pPr>
        <w:autoSpaceDE w:val="0"/>
        <w:autoSpaceDN w:val="0"/>
        <w:adjustRightInd w:val="0"/>
        <w:ind w:left="360"/>
        <w:rPr>
          <w:color w:val="000000"/>
          <w:sz w:val="26"/>
          <w:szCs w:val="26"/>
        </w:rPr>
      </w:pPr>
    </w:p>
    <w:p w:rsidR="000C00F9" w:rsidRPr="00F23495" w:rsidRDefault="00C241B3" w:rsidP="00C241B3">
      <w:pPr>
        <w:autoSpaceDE w:val="0"/>
        <w:autoSpaceDN w:val="0"/>
        <w:adjustRightInd w:val="0"/>
        <w:spacing w:line="360" w:lineRule="auto"/>
        <w:ind w:left="360"/>
        <w:jc w:val="both"/>
        <w:rPr>
          <w:sz w:val="26"/>
          <w:szCs w:val="26"/>
        </w:rPr>
      </w:pPr>
      <w:r w:rsidRPr="00F23495">
        <w:rPr>
          <w:sz w:val="26"/>
          <w:szCs w:val="26"/>
        </w:rPr>
        <w:t>- Ngày 07/6</w:t>
      </w:r>
      <w:r w:rsidR="000C00F9" w:rsidRPr="00F23495">
        <w:rPr>
          <w:sz w:val="26"/>
          <w:szCs w:val="26"/>
        </w:rPr>
        <w:t>/201</w:t>
      </w:r>
      <w:r w:rsidRPr="00F23495">
        <w:rPr>
          <w:sz w:val="26"/>
          <w:szCs w:val="26"/>
        </w:rPr>
        <w:t>2</w:t>
      </w:r>
      <w:r w:rsidR="000C00F9" w:rsidRPr="00F23495">
        <w:rPr>
          <w:sz w:val="26"/>
          <w:szCs w:val="26"/>
        </w:rPr>
        <w:t>, Công ty đã tổ chức thành công Đại hội đồng thương niên năm 201</w:t>
      </w:r>
      <w:r w:rsidRPr="00F23495">
        <w:rPr>
          <w:sz w:val="26"/>
          <w:szCs w:val="26"/>
        </w:rPr>
        <w:t>2</w:t>
      </w:r>
      <w:r w:rsidR="000C00F9" w:rsidRPr="00F23495">
        <w:rPr>
          <w:sz w:val="26"/>
          <w:szCs w:val="26"/>
        </w:rPr>
        <w:t>, đại hội đã thông qua kết quả năm 201</w:t>
      </w:r>
      <w:r w:rsidRPr="00F23495">
        <w:rPr>
          <w:sz w:val="26"/>
          <w:szCs w:val="26"/>
        </w:rPr>
        <w:t>1</w:t>
      </w:r>
      <w:r w:rsidR="000C00F9" w:rsidRPr="00F23495">
        <w:rPr>
          <w:sz w:val="26"/>
          <w:szCs w:val="26"/>
        </w:rPr>
        <w:t xml:space="preserve"> và kế hoạch nhiệm vụ năm 201</w:t>
      </w:r>
      <w:r w:rsidRPr="00F23495">
        <w:rPr>
          <w:sz w:val="26"/>
          <w:szCs w:val="26"/>
        </w:rPr>
        <w:t>2</w:t>
      </w:r>
      <w:r w:rsidR="000C00F9" w:rsidRPr="00F23495">
        <w:rPr>
          <w:sz w:val="26"/>
          <w:szCs w:val="26"/>
        </w:rPr>
        <w:t>.</w:t>
      </w:r>
    </w:p>
    <w:p w:rsidR="003C3FBD" w:rsidRPr="00F23495" w:rsidRDefault="00292706" w:rsidP="00BE5FD6">
      <w:pPr>
        <w:spacing w:before="120" w:after="120" w:line="360" w:lineRule="auto"/>
        <w:ind w:left="360"/>
        <w:jc w:val="both"/>
        <w:rPr>
          <w:sz w:val="26"/>
          <w:szCs w:val="26"/>
          <w:lang w:val="nl-NL"/>
        </w:rPr>
      </w:pPr>
      <w:r w:rsidRPr="00F23495">
        <w:rPr>
          <w:sz w:val="26"/>
          <w:szCs w:val="26"/>
          <w:lang w:val="nl-NL"/>
        </w:rPr>
        <w:t xml:space="preserve">- </w:t>
      </w:r>
      <w:r w:rsidR="002E20F5" w:rsidRPr="00F23495">
        <w:rPr>
          <w:sz w:val="26"/>
          <w:szCs w:val="26"/>
          <w:lang w:val="nl-NL"/>
        </w:rPr>
        <w:t xml:space="preserve">Đâu tư hoàn thiện máy móc thiết bị nhà máy </w:t>
      </w:r>
      <w:r w:rsidR="00BE5FD6" w:rsidRPr="00F23495">
        <w:rPr>
          <w:sz w:val="26"/>
          <w:szCs w:val="26"/>
          <w:lang w:val="nl-NL"/>
        </w:rPr>
        <w:t xml:space="preserve">phôi </w:t>
      </w:r>
      <w:r w:rsidR="002E20F5" w:rsidRPr="00F23495">
        <w:rPr>
          <w:sz w:val="26"/>
          <w:szCs w:val="26"/>
          <w:lang w:val="nl-NL"/>
        </w:rPr>
        <w:t>nhựa bao bì</w:t>
      </w:r>
      <w:r w:rsidR="00BE5FD6" w:rsidRPr="00F23495">
        <w:rPr>
          <w:sz w:val="26"/>
          <w:szCs w:val="26"/>
          <w:lang w:val="nl-NL"/>
        </w:rPr>
        <w:t>.</w:t>
      </w:r>
    </w:p>
    <w:p w:rsidR="00B63667" w:rsidRPr="00F23495" w:rsidRDefault="00C241B3" w:rsidP="00777113">
      <w:pPr>
        <w:spacing w:before="120"/>
        <w:ind w:firstLine="360"/>
        <w:jc w:val="both"/>
        <w:rPr>
          <w:b/>
          <w:bCs/>
          <w:sz w:val="26"/>
          <w:szCs w:val="26"/>
          <w:lang w:val="nl-NL"/>
        </w:rPr>
      </w:pPr>
      <w:r w:rsidRPr="00F23495">
        <w:rPr>
          <w:b/>
          <w:bCs/>
          <w:sz w:val="26"/>
          <w:szCs w:val="26"/>
          <w:lang w:val="nl-NL"/>
        </w:rPr>
        <w:t>3</w:t>
      </w:r>
      <w:r w:rsidR="00B63667" w:rsidRPr="00F23495">
        <w:rPr>
          <w:b/>
          <w:bCs/>
          <w:sz w:val="26"/>
          <w:szCs w:val="26"/>
          <w:lang w:val="nl-NL"/>
        </w:rPr>
        <w:t>. Triển vọng và kế hoạch trong tương lai:</w:t>
      </w:r>
    </w:p>
    <w:p w:rsidR="004B0376" w:rsidRPr="00F23495" w:rsidRDefault="004B0376" w:rsidP="0020546D">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Năm 2013 nền kinh tế thế giới dự báo vẫn nhiều biến động, tình trạng nợ công các nước Châu Âu vẫn rất phức tạp. Tình hình kinh tế trong nước trong năm 2013 vẫn chưa có dấu hiệu phục hồi, tình trạng nợ xấu ngân hàng khiến cho nền kinh tế thiếu vốn, hàng tồn kho vẫn ở mức cao, các doanh nghiệp cổ phần càng gặp khó khăn về vốn. Bên cạnh đó nhà nước đã có các chính sách tiền tệ giảm lãi suất tiết kiệm nhưng lãi suất cho vay vẫn còn cao</w:t>
      </w:r>
      <w:r w:rsidR="0020546D" w:rsidRPr="00F23495">
        <w:rPr>
          <w:color w:val="000000"/>
          <w:sz w:val="26"/>
          <w:szCs w:val="26"/>
          <w:lang w:val="nl-NL"/>
        </w:rPr>
        <w:t xml:space="preserve"> dẫn tới chi phí đầu vào cao</w:t>
      </w:r>
      <w:r w:rsidRPr="00F23495">
        <w:rPr>
          <w:color w:val="000000"/>
          <w:sz w:val="26"/>
          <w:szCs w:val="26"/>
          <w:lang w:val="nl-NL"/>
        </w:rPr>
        <w:t xml:space="preserve"> ảnh hưởng rất lớn đến kế hoạch sản xuất kinh doanh cũng như chỉ tiêu lợi nhuận.</w:t>
      </w:r>
    </w:p>
    <w:p w:rsidR="004B0376" w:rsidRPr="00F23495" w:rsidRDefault="004B0376" w:rsidP="004B0376">
      <w:pPr>
        <w:tabs>
          <w:tab w:val="left" w:pos="1185"/>
        </w:tabs>
        <w:autoSpaceDE w:val="0"/>
        <w:autoSpaceDN w:val="0"/>
        <w:adjustRightInd w:val="0"/>
        <w:spacing w:line="360" w:lineRule="auto"/>
        <w:ind w:left="360" w:firstLine="540"/>
        <w:jc w:val="both"/>
        <w:rPr>
          <w:color w:val="000000"/>
          <w:sz w:val="26"/>
          <w:szCs w:val="26"/>
          <w:lang w:val="nl-NL"/>
        </w:rPr>
      </w:pPr>
      <w:r w:rsidRPr="00F23495">
        <w:rPr>
          <w:color w:val="000000"/>
          <w:sz w:val="26"/>
          <w:szCs w:val="26"/>
          <w:lang w:val="nl-NL"/>
        </w:rPr>
        <w:t>Trong bối cảnh kinh tế với những khó khăn thách thức như vậy, hội đồng quản trị xin đưa ra bản kế hoạch sản xuất kinh doanh năm 2013 như sau:</w:t>
      </w:r>
    </w:p>
    <w:p w:rsidR="004B0376" w:rsidRPr="00F23495" w:rsidRDefault="004B0376" w:rsidP="004B0376">
      <w:pPr>
        <w:tabs>
          <w:tab w:val="left" w:pos="1185"/>
        </w:tabs>
        <w:autoSpaceDE w:val="0"/>
        <w:autoSpaceDN w:val="0"/>
        <w:adjustRightInd w:val="0"/>
        <w:spacing w:line="360" w:lineRule="auto"/>
        <w:ind w:left="360"/>
        <w:jc w:val="both"/>
        <w:rPr>
          <w:b/>
          <w:i/>
          <w:color w:val="000000"/>
          <w:sz w:val="26"/>
          <w:szCs w:val="26"/>
          <w:lang w:val="nl-NL"/>
        </w:rPr>
      </w:pPr>
      <w:r w:rsidRPr="00F23495">
        <w:rPr>
          <w:b/>
          <w:i/>
          <w:color w:val="000000"/>
          <w:sz w:val="26"/>
          <w:szCs w:val="26"/>
          <w:lang w:val="nl-NL"/>
        </w:rPr>
        <w:t>3.1. Kế hoạch sản xuất kinh doanh năm 2013</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Sau một thời gian dài tìm kiếm thị trường và nỗ lực chuẩn bị đến nay Công ty  đã đủ điều kiện để trở thành hội viên của Hiệp hội tập trung các nhà cung cấp nguyên liệu sản xuất giấy của tập đoàn APP- Indonexia</w:t>
      </w:r>
      <w:r w:rsidR="003D4E24" w:rsidRPr="00F23495">
        <w:rPr>
          <w:color w:val="000000"/>
          <w:sz w:val="26"/>
          <w:szCs w:val="26"/>
          <w:lang w:val="nl-NL"/>
        </w:rPr>
        <w:t>,</w:t>
      </w:r>
      <w:r w:rsidRPr="00F23495">
        <w:rPr>
          <w:color w:val="000000"/>
          <w:sz w:val="26"/>
          <w:szCs w:val="26"/>
          <w:lang w:val="nl-NL"/>
        </w:rPr>
        <w:t xml:space="preserve"> là một công ty hàng đầu về công nghệ sản xuất giấy, bột giấy lớn nhất tại Châu Á và là nhà sản xuất giấy văn phòng đứng thứ hai thế giới. Các nguyên liệu để phục vụ cho ngành sản xuất giấy của tập đoàn APP như: Gỗ dăm, Bột vôi, bột đá trắng, bột sắn…. đều là những mặt hàng công ty đủ điều kiện để cung cấp và xuất khẩu cho tập đoàn APP </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Với chiến lược và kế hoạch sản xuất kinh doanh trong năm 2013, Công ty sẽ cấu trúc lại các hạng mục sản xuất trong giai đoạn nền kinh tế đang khó khăn này.</w:t>
      </w:r>
      <w:r w:rsidRPr="00F23495">
        <w:rPr>
          <w:bCs/>
          <w:color w:val="000000"/>
          <w:sz w:val="26"/>
          <w:szCs w:val="26"/>
          <w:lang w:val="nl-NL"/>
        </w:rPr>
        <w:t xml:space="preserve"> Hoàn thành mục tiêu doanh thu tối thiểu là 600 tỷ đồng và lợi nhuận ròng tối thiểu là 20 tỷ đồng trong năm 2013. </w:t>
      </w:r>
    </w:p>
    <w:p w:rsidR="004B0376" w:rsidRPr="00F23495" w:rsidRDefault="004B0376" w:rsidP="004B0376">
      <w:pPr>
        <w:tabs>
          <w:tab w:val="left" w:pos="1185"/>
        </w:tabs>
        <w:autoSpaceDE w:val="0"/>
        <w:autoSpaceDN w:val="0"/>
        <w:adjustRightInd w:val="0"/>
        <w:spacing w:line="360" w:lineRule="auto"/>
        <w:ind w:left="360"/>
        <w:jc w:val="both"/>
        <w:rPr>
          <w:b/>
          <w:i/>
          <w:color w:val="000000"/>
          <w:sz w:val="26"/>
          <w:szCs w:val="26"/>
          <w:lang w:val="nl-NL"/>
        </w:rPr>
      </w:pPr>
      <w:r w:rsidRPr="00F23495">
        <w:rPr>
          <w:b/>
          <w:i/>
          <w:color w:val="000000"/>
          <w:sz w:val="26"/>
          <w:szCs w:val="26"/>
          <w:lang w:val="nl-NL"/>
        </w:rPr>
        <w:t>3.2. Kế hoạch tài chính và đầu tư năm 2013</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xml:space="preserve">Để thực hiện được doanh thu nêu trên, hiện tại công ty đã và đang triển khai xây dựng nhà máy sản xuất gỗ dăm tại cảng Vật Cách - Hải phòng với tổng mức đầu tư khoảng 20 tỷ dự kiến trong quý 1/2013 đi vào hoạt </w:t>
      </w:r>
      <w:r w:rsidRPr="00F23495">
        <w:rPr>
          <w:rFonts w:hint="eastAsia"/>
          <w:color w:val="000000"/>
          <w:sz w:val="26"/>
          <w:szCs w:val="26"/>
          <w:lang w:val="nl-NL"/>
        </w:rPr>
        <w:t>đ</w:t>
      </w:r>
      <w:r w:rsidRPr="00F23495">
        <w:rPr>
          <w:color w:val="000000"/>
          <w:sz w:val="26"/>
          <w:szCs w:val="26"/>
          <w:lang w:val="nl-NL"/>
        </w:rPr>
        <w:t xml:space="preserve">ộng để kịp cung cấp hàng theo yêu cầu của đối tác APP. </w:t>
      </w:r>
      <w:r w:rsidRPr="00F23495">
        <w:rPr>
          <w:color w:val="000000"/>
          <w:sz w:val="26"/>
          <w:szCs w:val="26"/>
          <w:lang w:val="nl-NL"/>
        </w:rPr>
        <w:lastRenderedPageBreak/>
        <w:t>Trong năm 2012 đã nhiều lần xuất hàng thử đạt theo yêu cầu của phía đối tác. Chính vì vậy tháng 1/2013 công ty đã ký hợp đồng nguyên tắc số: No O-JH-2013 với tập đoàn APP về việc cung cấp gỗ dăm.</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Ngày 10/4 đến ngày 12 tháng 4 năm 2013 nhận lời mời của ông Chủ Tịch kiêm Tổng Giám Đốc tập đoàn APP tại Hainan Chủ tịch HĐQT Đường Đức Hóa đã sang thăm, làm việc và ký hợp đồng nguyên tắc giai đoạn I là 05 năm từ năm 2013-2018 cung cấp nguyên vật liệu cho APP,</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xml:space="preserve">Để đảm bảo số lượng gỗ dăm và bột đá cung cấp theo yêu cầu số lượng của Tập đoàn APP ngoài việc </w:t>
      </w:r>
      <w:r w:rsidR="003D4E24" w:rsidRPr="00F23495">
        <w:rPr>
          <w:color w:val="000000"/>
          <w:sz w:val="26"/>
          <w:szCs w:val="26"/>
          <w:lang w:val="nl-NL"/>
        </w:rPr>
        <w:t>triển khai nhà máy tự sản xuất</w:t>
      </w:r>
      <w:r w:rsidRPr="00F23495">
        <w:rPr>
          <w:color w:val="000000"/>
          <w:sz w:val="26"/>
          <w:szCs w:val="26"/>
          <w:lang w:val="nl-NL"/>
        </w:rPr>
        <w:t xml:space="preserve"> công ty đã chủ động ký hợp đồng nguyên tắc với các đối tác cung cấp nguyên liệu </w:t>
      </w:r>
      <w:r w:rsidRPr="00F23495">
        <w:rPr>
          <w:rFonts w:hint="eastAsia"/>
          <w:color w:val="000000"/>
          <w:sz w:val="26"/>
          <w:szCs w:val="26"/>
          <w:lang w:val="nl-NL"/>
        </w:rPr>
        <w:t>đ</w:t>
      </w:r>
      <w:r w:rsidRPr="00F23495">
        <w:rPr>
          <w:color w:val="000000"/>
          <w:sz w:val="26"/>
          <w:szCs w:val="26"/>
          <w:lang w:val="nl-NL"/>
        </w:rPr>
        <w:t xml:space="preserve">ầu vào với Công ty chế biến Lâm sản Cẩm Phả, Công ty DHS và nhiều công ty khác… </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Với tình hình sản xuất xuất khẩu có nhiều khả thi như vậy. Để đảm bảo nguồn vốn tập trung cho dự án và đảm bảo nguồn vốn cho cho hoạt động sản xuất kinh doanh của nhà máy chế biến gỗ dăm. Hội đồng quản trị quyết định phát hành cổ phiếu 5% tổng số vốn phát hành cho CBCNV và phát hành riêng lẻ 2 triệu cổ phiếu cho cổ đông chiến lược và dùng toàn bộ số tiền tự có để triển khai thực hiện dự án của năm 2013 (sẽ được trình bày rõ hơn trong tờ trình phương án phát hành cổ phiếu tăng vốn điều lệ)</w:t>
      </w:r>
    </w:p>
    <w:p w:rsidR="004B0376" w:rsidRPr="00F23495" w:rsidRDefault="004B0376" w:rsidP="004B0376">
      <w:pPr>
        <w:tabs>
          <w:tab w:val="left" w:pos="1185"/>
        </w:tabs>
        <w:autoSpaceDE w:val="0"/>
        <w:autoSpaceDN w:val="0"/>
        <w:adjustRightInd w:val="0"/>
        <w:spacing w:line="360" w:lineRule="auto"/>
        <w:ind w:left="360"/>
        <w:jc w:val="both"/>
        <w:rPr>
          <w:b/>
          <w:i/>
          <w:color w:val="000000"/>
          <w:sz w:val="26"/>
          <w:szCs w:val="26"/>
          <w:lang w:val="nl-NL"/>
        </w:rPr>
      </w:pPr>
      <w:r w:rsidRPr="00F23495">
        <w:rPr>
          <w:b/>
          <w:i/>
          <w:color w:val="000000"/>
          <w:sz w:val="26"/>
          <w:szCs w:val="26"/>
          <w:lang w:val="nl-NL"/>
        </w:rPr>
        <w:t>3.3. Mục tiêu hoàn thành năm 2013</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Nhằm kiên trì, nỗ lực phấn đấu để thực hiện các mục tiêu theo định hướng của Hội đồng quản trị nhiệm kỳ 2012 - 2017, phải có nhiều chính sách linh hoạt để điều chỉnh cho phù hợp với tình hình thực tế. Năm 2013, công ty  lấy việc duy trì, ổn định SXKD, đẩy mạnh xuất khẩu các hạng mục đã nêu trên, đảm bảo đời sống cho CBCNV là mục tiêu xuyên suốt trong năm 2013.</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xml:space="preserve">- Củng cố nguồn nhân lực vào dự án nhà máy sản xuất xuất khẩu gỗ dăm xây dựng quy trình quản trị, đào tạo cán bộ quản lý nhằm đáp ứng được yêu cầu của công ty đặt ra sử dụng hiệu quả tối đa đồng vốn đầu tư, tăng nhanh xuất khẩu để tiếp tục xây dựng cảng mới và nhà máy gỗ dăm thứ hai vào cuối năm 2013 với mục tiêu sản lượng sản xuất xuất khẩu 20.000 tấn gỗ dăm/ tháng  và doanh thu 60 </w:t>
      </w:r>
      <w:r w:rsidR="003D4E24" w:rsidRPr="00F23495">
        <w:rPr>
          <w:color w:val="000000"/>
          <w:sz w:val="26"/>
          <w:szCs w:val="26"/>
          <w:lang w:val="nl-NL"/>
        </w:rPr>
        <w:t>tỷ/ tháng vào năm 2014. M</w:t>
      </w:r>
      <w:r w:rsidRPr="00F23495">
        <w:rPr>
          <w:color w:val="000000"/>
          <w:sz w:val="26"/>
          <w:szCs w:val="26"/>
          <w:lang w:val="nl-NL"/>
        </w:rPr>
        <w:t xml:space="preserve">ục tiêu đến năm 2015 sẽ tăng </w:t>
      </w:r>
      <w:r w:rsidR="003D4E24" w:rsidRPr="00F23495">
        <w:rPr>
          <w:color w:val="000000"/>
          <w:sz w:val="26"/>
          <w:szCs w:val="26"/>
          <w:lang w:val="nl-NL"/>
        </w:rPr>
        <w:t>sản lượng lên 30.000 tấn/tháng</w:t>
      </w:r>
      <w:r w:rsidRPr="00F23495">
        <w:rPr>
          <w:color w:val="000000"/>
          <w:sz w:val="26"/>
          <w:szCs w:val="26"/>
          <w:lang w:val="nl-NL"/>
        </w:rPr>
        <w:t xml:space="preserve"> doanh thu tăng gấp 3 lần so với năm 2013.</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lastRenderedPageBreak/>
        <w:t xml:space="preserve">- Xây dựng và phát triển đội ngũ marketing khai thác thị trường xuất khẩu đá bột, vôi bột cho tập đoàn APP bên cạnh đó tìm kiếm các hợp đồng đẩy mạnh thị trường xuất khẩu cao su. </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Tìm kiếm đối tác có nguồn lực tài chính, kinh nghiệm trong lĩnh vực BĐS và xây dựng để hợp tác xây dựng, phân phối, tiêu thụ sản phẩm thu hồi vốn về cho công ty.</w:t>
      </w:r>
    </w:p>
    <w:p w:rsidR="004B0376" w:rsidRPr="00F23495" w:rsidRDefault="004B0376" w:rsidP="004B0376">
      <w:pPr>
        <w:tabs>
          <w:tab w:val="left" w:pos="1185"/>
        </w:tabs>
        <w:autoSpaceDE w:val="0"/>
        <w:autoSpaceDN w:val="0"/>
        <w:adjustRightInd w:val="0"/>
        <w:spacing w:line="360" w:lineRule="auto"/>
        <w:ind w:left="360"/>
        <w:jc w:val="both"/>
        <w:rPr>
          <w:color w:val="000000"/>
          <w:sz w:val="26"/>
          <w:szCs w:val="26"/>
          <w:lang w:val="nl-NL"/>
        </w:rPr>
      </w:pPr>
      <w:r w:rsidRPr="00F23495">
        <w:rPr>
          <w:color w:val="000000"/>
          <w:sz w:val="26"/>
          <w:szCs w:val="26"/>
          <w:lang w:val="nl-NL"/>
        </w:rPr>
        <w:t>- Tìm kiếm đối tác nước ngoài cùng liên doanh, liên kết để đưa nhà máy nhựa bao bì vào hoạt động cũng như tìm kiếm đầu ra cho sản phẩm.</w:t>
      </w:r>
    </w:p>
    <w:p w:rsidR="00CF1740" w:rsidRPr="00F23495" w:rsidRDefault="00D97AEE" w:rsidP="00940AA6">
      <w:pPr>
        <w:spacing w:before="120"/>
        <w:ind w:left="360"/>
        <w:jc w:val="both"/>
        <w:rPr>
          <w:color w:val="000000"/>
          <w:sz w:val="26"/>
          <w:szCs w:val="26"/>
          <w:lang w:val="es-ES_tradnl"/>
        </w:rPr>
      </w:pPr>
      <w:r w:rsidRPr="00F23495">
        <w:rPr>
          <w:b/>
          <w:bCs/>
          <w:color w:val="000000"/>
          <w:sz w:val="26"/>
          <w:szCs w:val="26"/>
          <w:lang w:val="es-ES_tradnl"/>
        </w:rPr>
        <w:t>IV</w:t>
      </w:r>
      <w:r w:rsidR="00CF1740" w:rsidRPr="00F23495">
        <w:rPr>
          <w:b/>
          <w:bCs/>
          <w:color w:val="000000"/>
          <w:sz w:val="26"/>
          <w:szCs w:val="26"/>
          <w:lang w:val="es-ES_tradnl"/>
        </w:rPr>
        <w:t>. Báo cáo của Ban giám đốc</w:t>
      </w:r>
    </w:p>
    <w:p w:rsidR="00CF1740" w:rsidRPr="00F23495" w:rsidRDefault="00CF1740" w:rsidP="00FE0541">
      <w:pPr>
        <w:spacing w:before="120"/>
        <w:ind w:firstLine="360"/>
        <w:jc w:val="both"/>
        <w:rPr>
          <w:b/>
          <w:bCs/>
          <w:sz w:val="26"/>
          <w:szCs w:val="26"/>
          <w:lang w:val="es-ES_tradnl"/>
        </w:rPr>
      </w:pPr>
      <w:r w:rsidRPr="00F23495">
        <w:rPr>
          <w:b/>
          <w:bCs/>
          <w:sz w:val="26"/>
          <w:szCs w:val="26"/>
          <w:lang w:val="es-ES_tradnl"/>
        </w:rPr>
        <w:t>1. Báo cáo tình hình tài chính:</w:t>
      </w:r>
    </w:p>
    <w:p w:rsidR="001F3F0B" w:rsidRPr="00F23495" w:rsidRDefault="001F3F0B" w:rsidP="00FE0541">
      <w:pPr>
        <w:numPr>
          <w:ilvl w:val="0"/>
          <w:numId w:val="6"/>
        </w:numPr>
        <w:spacing w:before="120"/>
        <w:jc w:val="both"/>
        <w:rPr>
          <w:sz w:val="26"/>
          <w:szCs w:val="26"/>
          <w:lang w:val="nl-NL"/>
        </w:rPr>
      </w:pPr>
      <w:r w:rsidRPr="00F23495">
        <w:rPr>
          <w:sz w:val="26"/>
          <w:szCs w:val="26"/>
          <w:lang w:val="nl-NL"/>
        </w:rPr>
        <w:t xml:space="preserve">Giá trị sổ sách tại thời điểm 31/12 của năm báo cáo (vốn chủ sở hữu): </w:t>
      </w:r>
      <w:r w:rsidR="00776F07" w:rsidRPr="00F23495">
        <w:rPr>
          <w:sz w:val="26"/>
          <w:szCs w:val="26"/>
          <w:lang w:val="nl-NL"/>
        </w:rPr>
        <w:t>347.730.000.000</w:t>
      </w:r>
      <w:r w:rsidRPr="00F23495">
        <w:rPr>
          <w:sz w:val="26"/>
          <w:szCs w:val="26"/>
          <w:lang w:val="nl-NL"/>
        </w:rPr>
        <w:t xml:space="preserve"> đồng.</w:t>
      </w:r>
    </w:p>
    <w:p w:rsidR="001F3F0B" w:rsidRPr="00F23495" w:rsidRDefault="00890EC9" w:rsidP="00890EC9">
      <w:pPr>
        <w:spacing w:before="120"/>
        <w:ind w:left="360"/>
        <w:jc w:val="both"/>
        <w:rPr>
          <w:b/>
          <w:sz w:val="26"/>
          <w:szCs w:val="26"/>
          <w:lang w:val="nl-NL"/>
        </w:rPr>
      </w:pPr>
      <w:r w:rsidRPr="00F23495">
        <w:rPr>
          <w:b/>
          <w:sz w:val="26"/>
          <w:szCs w:val="26"/>
          <w:lang w:val="nl-NL"/>
        </w:rPr>
        <w:t>Những thay đổi về vốn cổ đông (nghìn đồng)</w:t>
      </w:r>
    </w:p>
    <w:p w:rsidR="00C270CE" w:rsidRPr="00D02396" w:rsidRDefault="00C270CE" w:rsidP="00890EC9">
      <w:pPr>
        <w:spacing w:before="120"/>
        <w:ind w:left="360"/>
        <w:jc w:val="both"/>
        <w:rPr>
          <w:b/>
          <w:sz w:val="16"/>
          <w:szCs w:val="26"/>
          <w:lang w:val="nl-NL"/>
        </w:rPr>
      </w:pPr>
    </w:p>
    <w:tbl>
      <w:tblPr>
        <w:tblW w:w="10155" w:type="dxa"/>
        <w:jc w:val="center"/>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345"/>
        <w:gridCol w:w="1401"/>
        <w:gridCol w:w="1350"/>
        <w:gridCol w:w="1440"/>
        <w:gridCol w:w="1440"/>
        <w:gridCol w:w="1456"/>
      </w:tblGrid>
      <w:tr w:rsidR="008A4CE8" w:rsidRPr="00F23495">
        <w:trPr>
          <w:trHeight w:val="437"/>
          <w:jc w:val="center"/>
        </w:trPr>
        <w:tc>
          <w:tcPr>
            <w:tcW w:w="1723" w:type="dxa"/>
          </w:tcPr>
          <w:p w:rsidR="008A4CE8" w:rsidRPr="00F23495" w:rsidRDefault="008A4CE8" w:rsidP="008F47ED">
            <w:pPr>
              <w:spacing w:before="120"/>
              <w:jc w:val="center"/>
              <w:rPr>
                <w:b/>
                <w:sz w:val="26"/>
                <w:szCs w:val="26"/>
              </w:rPr>
            </w:pPr>
            <w:r w:rsidRPr="00F23495">
              <w:rPr>
                <w:b/>
                <w:sz w:val="26"/>
                <w:szCs w:val="26"/>
              </w:rPr>
              <w:t>Năm</w:t>
            </w:r>
          </w:p>
        </w:tc>
        <w:tc>
          <w:tcPr>
            <w:tcW w:w="1345" w:type="dxa"/>
          </w:tcPr>
          <w:p w:rsidR="008A4CE8" w:rsidRPr="00F23495" w:rsidRDefault="008A4CE8" w:rsidP="008F47ED">
            <w:pPr>
              <w:spacing w:before="120"/>
              <w:jc w:val="center"/>
              <w:rPr>
                <w:b/>
                <w:sz w:val="26"/>
                <w:szCs w:val="26"/>
              </w:rPr>
            </w:pPr>
            <w:r w:rsidRPr="00F23495">
              <w:rPr>
                <w:b/>
                <w:sz w:val="26"/>
                <w:szCs w:val="26"/>
              </w:rPr>
              <w:t>Năm 2007</w:t>
            </w:r>
          </w:p>
        </w:tc>
        <w:tc>
          <w:tcPr>
            <w:tcW w:w="1401" w:type="dxa"/>
          </w:tcPr>
          <w:p w:rsidR="008A4CE8" w:rsidRPr="00F23495" w:rsidRDefault="008A4CE8" w:rsidP="008F47ED">
            <w:pPr>
              <w:spacing w:before="120"/>
              <w:jc w:val="center"/>
              <w:rPr>
                <w:b/>
                <w:sz w:val="26"/>
                <w:szCs w:val="26"/>
              </w:rPr>
            </w:pPr>
            <w:r w:rsidRPr="00F23495">
              <w:rPr>
                <w:b/>
                <w:sz w:val="26"/>
                <w:szCs w:val="26"/>
              </w:rPr>
              <w:t>Năm 2008</w:t>
            </w:r>
          </w:p>
        </w:tc>
        <w:tc>
          <w:tcPr>
            <w:tcW w:w="1350" w:type="dxa"/>
          </w:tcPr>
          <w:p w:rsidR="008A4CE8" w:rsidRPr="00F23495" w:rsidRDefault="008A4CE8" w:rsidP="008F47ED">
            <w:pPr>
              <w:spacing w:before="120"/>
              <w:jc w:val="center"/>
              <w:rPr>
                <w:b/>
                <w:sz w:val="26"/>
                <w:szCs w:val="26"/>
              </w:rPr>
            </w:pPr>
            <w:r w:rsidRPr="00F23495">
              <w:rPr>
                <w:b/>
                <w:sz w:val="26"/>
                <w:szCs w:val="26"/>
              </w:rPr>
              <w:t>Năm 2009</w:t>
            </w:r>
          </w:p>
        </w:tc>
        <w:tc>
          <w:tcPr>
            <w:tcW w:w="1440" w:type="dxa"/>
          </w:tcPr>
          <w:p w:rsidR="008A4CE8" w:rsidRPr="00F23495" w:rsidRDefault="008A4CE8" w:rsidP="00F06839">
            <w:pPr>
              <w:spacing w:before="120"/>
              <w:jc w:val="center"/>
              <w:rPr>
                <w:b/>
                <w:sz w:val="26"/>
                <w:szCs w:val="26"/>
              </w:rPr>
            </w:pPr>
            <w:r w:rsidRPr="00F23495">
              <w:rPr>
                <w:b/>
                <w:sz w:val="26"/>
                <w:szCs w:val="26"/>
              </w:rPr>
              <w:t>Năm 2010</w:t>
            </w:r>
          </w:p>
        </w:tc>
        <w:tc>
          <w:tcPr>
            <w:tcW w:w="1440" w:type="dxa"/>
          </w:tcPr>
          <w:p w:rsidR="008A4CE8" w:rsidRPr="00F23495" w:rsidRDefault="008A4CE8" w:rsidP="006964F9">
            <w:pPr>
              <w:spacing w:before="120"/>
              <w:jc w:val="center"/>
              <w:rPr>
                <w:b/>
                <w:sz w:val="26"/>
                <w:szCs w:val="26"/>
              </w:rPr>
            </w:pPr>
            <w:r w:rsidRPr="00F23495">
              <w:rPr>
                <w:b/>
                <w:sz w:val="26"/>
                <w:szCs w:val="26"/>
              </w:rPr>
              <w:t>Năm 2011</w:t>
            </w:r>
          </w:p>
        </w:tc>
        <w:tc>
          <w:tcPr>
            <w:tcW w:w="1456" w:type="dxa"/>
          </w:tcPr>
          <w:p w:rsidR="008A4CE8" w:rsidRPr="00F23495" w:rsidRDefault="008A4CE8" w:rsidP="006964F9">
            <w:pPr>
              <w:spacing w:before="120"/>
              <w:jc w:val="center"/>
              <w:rPr>
                <w:b/>
                <w:sz w:val="26"/>
                <w:szCs w:val="26"/>
              </w:rPr>
            </w:pPr>
            <w:r w:rsidRPr="00F23495">
              <w:rPr>
                <w:b/>
                <w:sz w:val="26"/>
                <w:szCs w:val="26"/>
              </w:rPr>
              <w:t>Năm 2012</w:t>
            </w:r>
          </w:p>
        </w:tc>
      </w:tr>
      <w:tr w:rsidR="008A4CE8" w:rsidRPr="00F23495">
        <w:trPr>
          <w:trHeight w:val="756"/>
          <w:jc w:val="center"/>
        </w:trPr>
        <w:tc>
          <w:tcPr>
            <w:tcW w:w="1723" w:type="dxa"/>
          </w:tcPr>
          <w:p w:rsidR="008A4CE8" w:rsidRPr="00F23495" w:rsidRDefault="008A4CE8" w:rsidP="008F47ED">
            <w:pPr>
              <w:spacing w:before="120"/>
              <w:jc w:val="both"/>
              <w:rPr>
                <w:sz w:val="26"/>
                <w:szCs w:val="26"/>
              </w:rPr>
            </w:pPr>
            <w:r w:rsidRPr="00F23495">
              <w:rPr>
                <w:sz w:val="26"/>
                <w:szCs w:val="26"/>
              </w:rPr>
              <w:t>Vốn đầu tư của chủ sở hữu</w:t>
            </w:r>
          </w:p>
        </w:tc>
        <w:tc>
          <w:tcPr>
            <w:tcW w:w="1345" w:type="dxa"/>
          </w:tcPr>
          <w:p w:rsidR="008A4CE8" w:rsidRPr="00F23495" w:rsidRDefault="008A4CE8" w:rsidP="008F47ED">
            <w:pPr>
              <w:spacing w:before="120"/>
              <w:jc w:val="right"/>
              <w:rPr>
                <w:sz w:val="26"/>
                <w:szCs w:val="26"/>
              </w:rPr>
            </w:pPr>
            <w:r w:rsidRPr="00F23495">
              <w:rPr>
                <w:sz w:val="26"/>
                <w:szCs w:val="26"/>
              </w:rPr>
              <w:t>20.000.000</w:t>
            </w:r>
          </w:p>
        </w:tc>
        <w:tc>
          <w:tcPr>
            <w:tcW w:w="1401" w:type="dxa"/>
          </w:tcPr>
          <w:p w:rsidR="008A4CE8" w:rsidRPr="00F23495" w:rsidRDefault="008A4CE8" w:rsidP="008F47ED">
            <w:pPr>
              <w:spacing w:before="120"/>
              <w:jc w:val="right"/>
              <w:rPr>
                <w:sz w:val="26"/>
                <w:szCs w:val="26"/>
              </w:rPr>
            </w:pPr>
            <w:r w:rsidRPr="00F23495">
              <w:rPr>
                <w:sz w:val="26"/>
                <w:szCs w:val="26"/>
              </w:rPr>
              <w:t>27.244.780</w:t>
            </w:r>
          </w:p>
        </w:tc>
        <w:tc>
          <w:tcPr>
            <w:tcW w:w="1350" w:type="dxa"/>
          </w:tcPr>
          <w:p w:rsidR="008A4CE8" w:rsidRPr="00F23495" w:rsidRDefault="008A4CE8" w:rsidP="008F47ED">
            <w:pPr>
              <w:spacing w:before="120"/>
              <w:jc w:val="right"/>
              <w:rPr>
                <w:sz w:val="26"/>
                <w:szCs w:val="26"/>
              </w:rPr>
            </w:pPr>
            <w:r w:rsidRPr="00F23495">
              <w:rPr>
                <w:sz w:val="26"/>
                <w:szCs w:val="26"/>
              </w:rPr>
              <w:t>27.244.780</w:t>
            </w:r>
          </w:p>
        </w:tc>
        <w:tc>
          <w:tcPr>
            <w:tcW w:w="1440" w:type="dxa"/>
          </w:tcPr>
          <w:p w:rsidR="008A4CE8" w:rsidRPr="00F23495" w:rsidRDefault="008A4CE8" w:rsidP="00F06839">
            <w:pPr>
              <w:spacing w:before="120"/>
              <w:jc w:val="right"/>
              <w:rPr>
                <w:sz w:val="26"/>
                <w:szCs w:val="26"/>
              </w:rPr>
            </w:pPr>
            <w:r w:rsidRPr="00F23495">
              <w:rPr>
                <w:sz w:val="26"/>
                <w:szCs w:val="26"/>
              </w:rPr>
              <w:t>163.000.000</w:t>
            </w:r>
          </w:p>
        </w:tc>
        <w:tc>
          <w:tcPr>
            <w:tcW w:w="1440" w:type="dxa"/>
          </w:tcPr>
          <w:p w:rsidR="008A4CE8" w:rsidRPr="00F23495" w:rsidRDefault="008A4CE8" w:rsidP="006964F9">
            <w:pPr>
              <w:spacing w:before="120"/>
              <w:jc w:val="right"/>
              <w:rPr>
                <w:sz w:val="26"/>
                <w:szCs w:val="26"/>
              </w:rPr>
            </w:pPr>
            <w:r w:rsidRPr="00F23495">
              <w:rPr>
                <w:sz w:val="26"/>
                <w:szCs w:val="26"/>
              </w:rPr>
              <w:t>347.730.000</w:t>
            </w:r>
          </w:p>
        </w:tc>
        <w:tc>
          <w:tcPr>
            <w:tcW w:w="1456" w:type="dxa"/>
          </w:tcPr>
          <w:p w:rsidR="008A4CE8" w:rsidRPr="00F23495" w:rsidRDefault="008A4CE8" w:rsidP="006964F9">
            <w:pPr>
              <w:spacing w:before="120"/>
              <w:jc w:val="right"/>
              <w:rPr>
                <w:sz w:val="26"/>
                <w:szCs w:val="26"/>
              </w:rPr>
            </w:pPr>
            <w:r w:rsidRPr="00F23495">
              <w:rPr>
                <w:sz w:val="26"/>
                <w:szCs w:val="26"/>
              </w:rPr>
              <w:t>347.730.000</w:t>
            </w:r>
          </w:p>
        </w:tc>
      </w:tr>
    </w:tbl>
    <w:p w:rsidR="00C270CE" w:rsidRPr="00D02396" w:rsidRDefault="00C270CE" w:rsidP="00C270CE">
      <w:pPr>
        <w:spacing w:before="120"/>
        <w:ind w:left="720"/>
        <w:jc w:val="both"/>
        <w:rPr>
          <w:b/>
          <w:color w:val="000000"/>
          <w:sz w:val="12"/>
          <w:szCs w:val="26"/>
        </w:rPr>
      </w:pPr>
    </w:p>
    <w:p w:rsidR="00195EEC" w:rsidRPr="00F23495" w:rsidRDefault="00195EEC" w:rsidP="003D3A39">
      <w:pPr>
        <w:numPr>
          <w:ilvl w:val="0"/>
          <w:numId w:val="6"/>
        </w:numPr>
        <w:spacing w:before="120" w:line="360" w:lineRule="auto"/>
        <w:jc w:val="both"/>
        <w:rPr>
          <w:b/>
          <w:color w:val="000000"/>
          <w:sz w:val="26"/>
          <w:szCs w:val="26"/>
        </w:rPr>
      </w:pPr>
      <w:r w:rsidRPr="00F23495">
        <w:rPr>
          <w:b/>
          <w:color w:val="000000"/>
          <w:sz w:val="26"/>
          <w:szCs w:val="26"/>
        </w:rPr>
        <w:t>Tổng số cổ phiếu theo từng loại:</w:t>
      </w:r>
      <w:r w:rsidR="000054CC" w:rsidRPr="00F23495">
        <w:rPr>
          <w:b/>
          <w:color w:val="000000"/>
          <w:sz w:val="26"/>
          <w:szCs w:val="26"/>
        </w:rPr>
        <w:t xml:space="preserve"> </w:t>
      </w:r>
      <w:r w:rsidR="006D7D98" w:rsidRPr="00F23495">
        <w:rPr>
          <w:color w:val="000000"/>
          <w:sz w:val="26"/>
          <w:szCs w:val="26"/>
        </w:rPr>
        <w:t xml:space="preserve">Tính đến ngày </w:t>
      </w:r>
      <w:r w:rsidR="008A4CE8" w:rsidRPr="00F23495">
        <w:rPr>
          <w:color w:val="000000"/>
          <w:sz w:val="26"/>
          <w:szCs w:val="26"/>
        </w:rPr>
        <w:t>31</w:t>
      </w:r>
      <w:r w:rsidR="000054CC" w:rsidRPr="00F23495">
        <w:rPr>
          <w:color w:val="000000"/>
          <w:sz w:val="26"/>
          <w:szCs w:val="26"/>
        </w:rPr>
        <w:t>/1</w:t>
      </w:r>
      <w:r w:rsidR="008A4CE8" w:rsidRPr="00F23495">
        <w:rPr>
          <w:color w:val="000000"/>
          <w:sz w:val="26"/>
          <w:szCs w:val="26"/>
        </w:rPr>
        <w:t>2</w:t>
      </w:r>
      <w:r w:rsidR="000054CC" w:rsidRPr="00F23495">
        <w:rPr>
          <w:color w:val="000000"/>
          <w:sz w:val="26"/>
          <w:szCs w:val="26"/>
        </w:rPr>
        <w:t>/201</w:t>
      </w:r>
      <w:r w:rsidR="008A4CE8" w:rsidRPr="00F23495">
        <w:rPr>
          <w:color w:val="000000"/>
          <w:sz w:val="26"/>
          <w:szCs w:val="26"/>
        </w:rPr>
        <w:t>2</w:t>
      </w:r>
      <w:r w:rsidR="000054CC" w:rsidRPr="00F23495">
        <w:rPr>
          <w:color w:val="000000"/>
          <w:sz w:val="26"/>
          <w:szCs w:val="26"/>
        </w:rPr>
        <w:t xml:space="preserve">, </w:t>
      </w:r>
      <w:r w:rsidR="00CF054E" w:rsidRPr="00F23495">
        <w:rPr>
          <w:color w:val="000000"/>
          <w:sz w:val="26"/>
          <w:szCs w:val="26"/>
        </w:rPr>
        <w:t>tổng số cổ phiếu của Công ty là</w:t>
      </w:r>
      <w:r w:rsidR="000054CC" w:rsidRPr="00F23495">
        <w:rPr>
          <w:color w:val="000000"/>
          <w:sz w:val="26"/>
          <w:szCs w:val="26"/>
        </w:rPr>
        <w:t xml:space="preserve"> </w:t>
      </w:r>
      <w:r w:rsidR="006D7D98" w:rsidRPr="00F23495">
        <w:rPr>
          <w:color w:val="000000"/>
          <w:sz w:val="26"/>
          <w:szCs w:val="26"/>
        </w:rPr>
        <w:t>34</w:t>
      </w:r>
      <w:r w:rsidR="000054CC" w:rsidRPr="00F23495">
        <w:rPr>
          <w:color w:val="000000"/>
          <w:sz w:val="26"/>
          <w:szCs w:val="26"/>
        </w:rPr>
        <w:t>.</w:t>
      </w:r>
      <w:r w:rsidR="006D7D98" w:rsidRPr="00F23495">
        <w:rPr>
          <w:color w:val="000000"/>
          <w:sz w:val="26"/>
          <w:szCs w:val="26"/>
        </w:rPr>
        <w:t>773</w:t>
      </w:r>
      <w:r w:rsidR="000054CC" w:rsidRPr="00F23495">
        <w:rPr>
          <w:color w:val="000000"/>
          <w:sz w:val="26"/>
          <w:szCs w:val="26"/>
        </w:rPr>
        <w:t>.</w:t>
      </w:r>
      <w:r w:rsidR="006D7D98" w:rsidRPr="00F23495">
        <w:rPr>
          <w:color w:val="000000"/>
          <w:sz w:val="26"/>
          <w:szCs w:val="26"/>
        </w:rPr>
        <w:t>000</w:t>
      </w:r>
      <w:r w:rsidR="000054CC" w:rsidRPr="00F23495">
        <w:rPr>
          <w:color w:val="000000"/>
          <w:sz w:val="26"/>
          <w:szCs w:val="26"/>
        </w:rPr>
        <w:t xml:space="preserve"> cổ phiếu </w:t>
      </w:r>
      <w:r w:rsidR="00CF054E" w:rsidRPr="00F23495">
        <w:rPr>
          <w:color w:val="000000"/>
          <w:sz w:val="26"/>
          <w:szCs w:val="26"/>
        </w:rPr>
        <w:t xml:space="preserve">(trong đó có </w:t>
      </w:r>
      <w:r w:rsidR="008A4CE8" w:rsidRPr="00F23495">
        <w:rPr>
          <w:color w:val="000000"/>
          <w:sz w:val="26"/>
          <w:szCs w:val="26"/>
        </w:rPr>
        <w:t>1.455</w:t>
      </w:r>
      <w:r w:rsidR="00CF054E" w:rsidRPr="00F23495">
        <w:rPr>
          <w:color w:val="000000"/>
          <w:sz w:val="26"/>
          <w:szCs w:val="26"/>
        </w:rPr>
        <w:t xml:space="preserve"> cổ phiếu quỹ)</w:t>
      </w:r>
      <w:r w:rsidR="009D1422" w:rsidRPr="00F23495">
        <w:rPr>
          <w:color w:val="000000"/>
          <w:sz w:val="26"/>
          <w:szCs w:val="26"/>
        </w:rPr>
        <w:t>.</w:t>
      </w:r>
      <w:r w:rsidR="00757022" w:rsidRPr="00F23495">
        <w:rPr>
          <w:color w:val="000000"/>
          <w:sz w:val="26"/>
          <w:szCs w:val="26"/>
        </w:rPr>
        <w:t xml:space="preserve"> </w:t>
      </w:r>
    </w:p>
    <w:p w:rsidR="009262E4" w:rsidRPr="00F23495" w:rsidRDefault="009262E4" w:rsidP="00FE0541">
      <w:pPr>
        <w:numPr>
          <w:ilvl w:val="0"/>
          <w:numId w:val="10"/>
        </w:numPr>
        <w:spacing w:before="120"/>
        <w:jc w:val="both"/>
        <w:rPr>
          <w:b/>
          <w:bCs/>
          <w:sz w:val="26"/>
          <w:szCs w:val="26"/>
        </w:rPr>
      </w:pPr>
      <w:r w:rsidRPr="00F23495">
        <w:rPr>
          <w:b/>
          <w:bCs/>
          <w:sz w:val="26"/>
          <w:szCs w:val="26"/>
        </w:rPr>
        <w:t>Báo cáo kết quả hoạt động sản xuất kinh doanh</w:t>
      </w:r>
    </w:p>
    <w:p w:rsidR="009262E4" w:rsidRPr="00F23495" w:rsidRDefault="009262E4" w:rsidP="00FE0541">
      <w:pPr>
        <w:numPr>
          <w:ilvl w:val="0"/>
          <w:numId w:val="6"/>
        </w:numPr>
        <w:spacing w:before="120"/>
        <w:jc w:val="both"/>
        <w:rPr>
          <w:sz w:val="26"/>
          <w:szCs w:val="26"/>
          <w:lang w:val="fr-FR"/>
        </w:rPr>
      </w:pPr>
      <w:r w:rsidRPr="00F23495">
        <w:rPr>
          <w:sz w:val="26"/>
          <w:szCs w:val="26"/>
          <w:lang w:val="fr-FR"/>
        </w:rPr>
        <w:t>Các chỉ tiêu kế hoạch về kinh doanh như doanh thu, lợi nhuận, nộp ngân sách năm 20</w:t>
      </w:r>
      <w:r w:rsidR="007C5102" w:rsidRPr="00F23495">
        <w:rPr>
          <w:sz w:val="26"/>
          <w:szCs w:val="26"/>
          <w:lang w:val="fr-FR"/>
        </w:rPr>
        <w:t>1</w:t>
      </w:r>
      <w:r w:rsidR="008A4CE8" w:rsidRPr="00F23495">
        <w:rPr>
          <w:sz w:val="26"/>
          <w:szCs w:val="26"/>
          <w:lang w:val="fr-FR"/>
        </w:rPr>
        <w:t>2</w:t>
      </w:r>
      <w:r w:rsidRPr="00F23495">
        <w:rPr>
          <w:sz w:val="26"/>
          <w:szCs w:val="26"/>
          <w:lang w:val="fr-FR"/>
        </w:rPr>
        <w:t xml:space="preserve"> chi tiết như sau:</w:t>
      </w:r>
    </w:p>
    <w:p w:rsidR="007F15BC" w:rsidRPr="00F23495" w:rsidRDefault="000969FD" w:rsidP="000969FD">
      <w:pPr>
        <w:spacing w:before="120" w:line="264" w:lineRule="auto"/>
        <w:ind w:left="360"/>
        <w:jc w:val="center"/>
        <w:rPr>
          <w:i/>
          <w:sz w:val="26"/>
          <w:szCs w:val="26"/>
          <w:lang w:val="fr-FR"/>
        </w:rPr>
      </w:pPr>
      <w:r w:rsidRPr="00F23495">
        <w:rPr>
          <w:i/>
          <w:sz w:val="26"/>
          <w:szCs w:val="26"/>
          <w:lang w:val="fr-FR"/>
        </w:rPr>
        <w:t xml:space="preserve">                                                                             </w:t>
      </w:r>
      <w:r w:rsidR="008A4CE8" w:rsidRPr="00F23495">
        <w:rPr>
          <w:i/>
          <w:sz w:val="26"/>
          <w:szCs w:val="26"/>
          <w:lang w:val="fr-FR"/>
        </w:rPr>
        <w:t xml:space="preserve">                    </w:t>
      </w:r>
      <w:r w:rsidRPr="00F23495">
        <w:rPr>
          <w:i/>
          <w:sz w:val="26"/>
          <w:szCs w:val="26"/>
          <w:lang w:val="fr-FR"/>
        </w:rPr>
        <w:t>Đơn vị tính: t</w:t>
      </w:r>
      <w:r w:rsidR="008A4CE8" w:rsidRPr="00F23495">
        <w:rPr>
          <w:i/>
          <w:sz w:val="26"/>
          <w:szCs w:val="26"/>
          <w:lang w:val="fr-FR"/>
        </w:rPr>
        <w:t>ỷ</w:t>
      </w:r>
      <w:r w:rsidRPr="00F23495">
        <w:rPr>
          <w:i/>
          <w:sz w:val="26"/>
          <w:szCs w:val="26"/>
          <w:lang w:val="fr-FR"/>
        </w:rPr>
        <w:t xml:space="preserve"> đồng</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2430"/>
        <w:gridCol w:w="2610"/>
      </w:tblGrid>
      <w:tr w:rsidR="008A4CE8" w:rsidRPr="00F23495">
        <w:trPr>
          <w:trHeight w:val="483"/>
          <w:jc w:val="center"/>
        </w:trPr>
        <w:tc>
          <w:tcPr>
            <w:tcW w:w="3221" w:type="dxa"/>
            <w:vAlign w:val="center"/>
          </w:tcPr>
          <w:p w:rsidR="008A4CE8" w:rsidRPr="00F23495" w:rsidRDefault="008A4CE8" w:rsidP="00DF3088">
            <w:pPr>
              <w:spacing w:before="120" w:line="264" w:lineRule="auto"/>
              <w:jc w:val="center"/>
              <w:rPr>
                <w:color w:val="000000"/>
                <w:sz w:val="26"/>
                <w:szCs w:val="26"/>
              </w:rPr>
            </w:pPr>
            <w:r w:rsidRPr="00F23495">
              <w:rPr>
                <w:b/>
                <w:color w:val="000000"/>
                <w:sz w:val="26"/>
                <w:szCs w:val="26"/>
              </w:rPr>
              <w:t>Chỉ tiêu</w:t>
            </w:r>
          </w:p>
        </w:tc>
        <w:tc>
          <w:tcPr>
            <w:tcW w:w="2430" w:type="dxa"/>
            <w:vAlign w:val="center"/>
          </w:tcPr>
          <w:p w:rsidR="008A4CE8" w:rsidRPr="00F23495" w:rsidRDefault="008A4CE8" w:rsidP="008A4CE8">
            <w:pPr>
              <w:spacing w:before="120" w:line="264" w:lineRule="auto"/>
              <w:jc w:val="center"/>
              <w:rPr>
                <w:color w:val="000000"/>
                <w:sz w:val="26"/>
                <w:szCs w:val="26"/>
              </w:rPr>
            </w:pPr>
            <w:r w:rsidRPr="00F23495">
              <w:rPr>
                <w:b/>
                <w:color w:val="000000"/>
                <w:sz w:val="26"/>
                <w:szCs w:val="26"/>
              </w:rPr>
              <w:t>Kế hoạch 2012</w:t>
            </w:r>
          </w:p>
        </w:tc>
        <w:tc>
          <w:tcPr>
            <w:tcW w:w="2610" w:type="dxa"/>
            <w:vAlign w:val="center"/>
          </w:tcPr>
          <w:p w:rsidR="008A4CE8" w:rsidRPr="00F23495" w:rsidRDefault="008A4CE8" w:rsidP="008A4CE8">
            <w:pPr>
              <w:spacing w:before="120" w:line="264" w:lineRule="auto"/>
              <w:jc w:val="center"/>
              <w:rPr>
                <w:color w:val="000000"/>
                <w:sz w:val="26"/>
                <w:szCs w:val="26"/>
              </w:rPr>
            </w:pPr>
            <w:r w:rsidRPr="00F23495">
              <w:rPr>
                <w:b/>
                <w:color w:val="000000"/>
                <w:sz w:val="26"/>
                <w:szCs w:val="26"/>
              </w:rPr>
              <w:t>Thực hiện 2012</w:t>
            </w:r>
          </w:p>
        </w:tc>
      </w:tr>
      <w:tr w:rsidR="008A4CE8" w:rsidRPr="00F23495">
        <w:trPr>
          <w:trHeight w:val="483"/>
          <w:jc w:val="center"/>
        </w:trPr>
        <w:tc>
          <w:tcPr>
            <w:tcW w:w="3221" w:type="dxa"/>
            <w:vAlign w:val="center"/>
          </w:tcPr>
          <w:p w:rsidR="008A4CE8" w:rsidRPr="00F23495" w:rsidRDefault="008A4CE8" w:rsidP="000969FD">
            <w:pPr>
              <w:spacing w:before="120" w:line="264" w:lineRule="auto"/>
              <w:jc w:val="both"/>
              <w:rPr>
                <w:color w:val="000000"/>
                <w:sz w:val="26"/>
                <w:szCs w:val="26"/>
              </w:rPr>
            </w:pPr>
            <w:r w:rsidRPr="00F23495">
              <w:rPr>
                <w:color w:val="000000"/>
                <w:sz w:val="26"/>
                <w:szCs w:val="26"/>
              </w:rPr>
              <w:t>1. Doanh thu thuần</w:t>
            </w:r>
          </w:p>
        </w:tc>
        <w:tc>
          <w:tcPr>
            <w:tcW w:w="2430" w:type="dxa"/>
            <w:vAlign w:val="center"/>
          </w:tcPr>
          <w:p w:rsidR="008A4CE8" w:rsidRPr="00F23495" w:rsidRDefault="008A4CE8" w:rsidP="008A4CE8">
            <w:pPr>
              <w:spacing w:before="120" w:line="264" w:lineRule="auto"/>
              <w:ind w:firstLine="360"/>
              <w:jc w:val="right"/>
              <w:rPr>
                <w:color w:val="000000"/>
                <w:sz w:val="26"/>
                <w:szCs w:val="26"/>
              </w:rPr>
            </w:pPr>
            <w:r w:rsidRPr="00F23495">
              <w:rPr>
                <w:color w:val="000000"/>
                <w:sz w:val="26"/>
                <w:szCs w:val="26"/>
              </w:rPr>
              <w:t>500</w:t>
            </w:r>
          </w:p>
        </w:tc>
        <w:tc>
          <w:tcPr>
            <w:tcW w:w="2610" w:type="dxa"/>
            <w:vAlign w:val="center"/>
          </w:tcPr>
          <w:p w:rsidR="008A4CE8" w:rsidRPr="00F23495" w:rsidRDefault="008A4CE8" w:rsidP="00DF3088">
            <w:pPr>
              <w:spacing w:before="120" w:line="264" w:lineRule="auto"/>
              <w:ind w:firstLine="360"/>
              <w:jc w:val="right"/>
              <w:rPr>
                <w:color w:val="000000"/>
                <w:sz w:val="26"/>
                <w:szCs w:val="26"/>
              </w:rPr>
            </w:pPr>
            <w:r w:rsidRPr="00F23495">
              <w:rPr>
                <w:color w:val="000000"/>
                <w:sz w:val="26"/>
                <w:szCs w:val="26"/>
              </w:rPr>
              <w:t>114</w:t>
            </w:r>
          </w:p>
        </w:tc>
      </w:tr>
      <w:tr w:rsidR="008A4CE8" w:rsidRPr="00F23495">
        <w:trPr>
          <w:trHeight w:val="483"/>
          <w:jc w:val="center"/>
        </w:trPr>
        <w:tc>
          <w:tcPr>
            <w:tcW w:w="3221" w:type="dxa"/>
            <w:vAlign w:val="center"/>
          </w:tcPr>
          <w:p w:rsidR="008A4CE8" w:rsidRPr="00F23495" w:rsidRDefault="008A4CE8" w:rsidP="008A4CE8">
            <w:pPr>
              <w:spacing w:before="120" w:line="264" w:lineRule="auto"/>
              <w:jc w:val="both"/>
              <w:rPr>
                <w:color w:val="000000"/>
                <w:sz w:val="26"/>
                <w:szCs w:val="26"/>
              </w:rPr>
            </w:pPr>
            <w:r w:rsidRPr="00F23495">
              <w:rPr>
                <w:color w:val="000000"/>
                <w:sz w:val="26"/>
                <w:szCs w:val="26"/>
              </w:rPr>
              <w:t>2. Lợi nhuận trước thuế</w:t>
            </w:r>
          </w:p>
        </w:tc>
        <w:tc>
          <w:tcPr>
            <w:tcW w:w="2430" w:type="dxa"/>
            <w:vAlign w:val="center"/>
          </w:tcPr>
          <w:p w:rsidR="008A4CE8" w:rsidRPr="00F23495" w:rsidRDefault="008A4CE8" w:rsidP="008A4CE8">
            <w:pPr>
              <w:spacing w:before="120" w:line="264" w:lineRule="auto"/>
              <w:ind w:firstLine="360"/>
              <w:jc w:val="right"/>
              <w:rPr>
                <w:color w:val="000000"/>
                <w:sz w:val="26"/>
                <w:szCs w:val="26"/>
              </w:rPr>
            </w:pPr>
            <w:r w:rsidRPr="00F23495">
              <w:rPr>
                <w:color w:val="000000"/>
                <w:sz w:val="26"/>
                <w:szCs w:val="26"/>
              </w:rPr>
              <w:t>25</w:t>
            </w:r>
          </w:p>
        </w:tc>
        <w:tc>
          <w:tcPr>
            <w:tcW w:w="2610" w:type="dxa"/>
            <w:vAlign w:val="center"/>
          </w:tcPr>
          <w:p w:rsidR="008A4CE8" w:rsidRPr="00F23495" w:rsidRDefault="008A4CE8" w:rsidP="00DF3088">
            <w:pPr>
              <w:spacing w:before="120" w:line="264" w:lineRule="auto"/>
              <w:ind w:firstLine="360"/>
              <w:jc w:val="right"/>
              <w:rPr>
                <w:color w:val="000000"/>
                <w:sz w:val="26"/>
                <w:szCs w:val="26"/>
              </w:rPr>
            </w:pPr>
            <w:r w:rsidRPr="00F23495">
              <w:rPr>
                <w:color w:val="000000"/>
                <w:sz w:val="26"/>
                <w:szCs w:val="26"/>
              </w:rPr>
              <w:t>-6</w:t>
            </w:r>
          </w:p>
        </w:tc>
      </w:tr>
      <w:tr w:rsidR="008A4CE8" w:rsidRPr="00F23495">
        <w:trPr>
          <w:trHeight w:val="500"/>
          <w:jc w:val="center"/>
        </w:trPr>
        <w:tc>
          <w:tcPr>
            <w:tcW w:w="3221" w:type="dxa"/>
            <w:vAlign w:val="center"/>
          </w:tcPr>
          <w:p w:rsidR="008A4CE8" w:rsidRPr="00F23495" w:rsidRDefault="008A4CE8" w:rsidP="00DF3088">
            <w:pPr>
              <w:spacing w:before="120" w:line="264" w:lineRule="auto"/>
              <w:jc w:val="both"/>
              <w:rPr>
                <w:color w:val="000000"/>
                <w:sz w:val="26"/>
                <w:szCs w:val="26"/>
              </w:rPr>
            </w:pPr>
            <w:r w:rsidRPr="00F23495">
              <w:rPr>
                <w:color w:val="000000"/>
                <w:sz w:val="26"/>
                <w:szCs w:val="26"/>
              </w:rPr>
              <w:t>3. Lợi nhuận sau thuế</w:t>
            </w:r>
          </w:p>
        </w:tc>
        <w:tc>
          <w:tcPr>
            <w:tcW w:w="2430" w:type="dxa"/>
            <w:vAlign w:val="center"/>
          </w:tcPr>
          <w:p w:rsidR="008A4CE8" w:rsidRPr="00F23495" w:rsidRDefault="008A4CE8" w:rsidP="00DF3088">
            <w:pPr>
              <w:spacing w:before="120" w:line="264" w:lineRule="auto"/>
              <w:ind w:firstLine="360"/>
              <w:jc w:val="right"/>
              <w:rPr>
                <w:color w:val="000000"/>
                <w:sz w:val="26"/>
                <w:szCs w:val="26"/>
              </w:rPr>
            </w:pPr>
            <w:r w:rsidRPr="00F23495">
              <w:rPr>
                <w:color w:val="000000"/>
                <w:sz w:val="26"/>
                <w:szCs w:val="26"/>
              </w:rPr>
              <w:t>18</w:t>
            </w:r>
          </w:p>
        </w:tc>
        <w:tc>
          <w:tcPr>
            <w:tcW w:w="2610" w:type="dxa"/>
            <w:vAlign w:val="center"/>
          </w:tcPr>
          <w:p w:rsidR="008A4CE8" w:rsidRPr="00F23495" w:rsidRDefault="008A4CE8" w:rsidP="00DF3088">
            <w:pPr>
              <w:spacing w:before="120" w:line="264" w:lineRule="auto"/>
              <w:ind w:firstLine="360"/>
              <w:jc w:val="right"/>
              <w:rPr>
                <w:color w:val="000000"/>
                <w:sz w:val="26"/>
                <w:szCs w:val="26"/>
              </w:rPr>
            </w:pPr>
            <w:r w:rsidRPr="00F23495">
              <w:rPr>
                <w:color w:val="000000"/>
                <w:sz w:val="26"/>
                <w:szCs w:val="26"/>
              </w:rPr>
              <w:t>-6</w:t>
            </w:r>
          </w:p>
        </w:tc>
      </w:tr>
    </w:tbl>
    <w:p w:rsidR="00B23DE8" w:rsidRPr="00F23495" w:rsidRDefault="00C270CE" w:rsidP="00FE0541">
      <w:pPr>
        <w:spacing w:before="120" w:line="264" w:lineRule="auto"/>
        <w:ind w:firstLine="360"/>
        <w:jc w:val="both"/>
        <w:rPr>
          <w:bCs/>
          <w:color w:val="000000"/>
          <w:sz w:val="26"/>
          <w:szCs w:val="26"/>
          <w:lang w:val="nl-NL"/>
        </w:rPr>
      </w:pPr>
      <w:r w:rsidRPr="00F23495">
        <w:rPr>
          <w:b/>
          <w:bCs/>
          <w:color w:val="000000"/>
          <w:sz w:val="26"/>
          <w:szCs w:val="26"/>
          <w:lang w:val="nl-NL"/>
        </w:rPr>
        <w:t>Nguyên nhân</w:t>
      </w:r>
      <w:r w:rsidR="00B23DE8" w:rsidRPr="00F23495">
        <w:rPr>
          <w:b/>
          <w:bCs/>
          <w:color w:val="000000"/>
          <w:sz w:val="26"/>
          <w:szCs w:val="26"/>
          <w:lang w:val="nl-NL"/>
        </w:rPr>
        <w:t>:</w:t>
      </w:r>
      <w:r w:rsidR="000C60FC" w:rsidRPr="00F23495">
        <w:rPr>
          <w:b/>
          <w:bCs/>
          <w:color w:val="000000"/>
          <w:sz w:val="26"/>
          <w:szCs w:val="26"/>
          <w:lang w:val="nl-NL"/>
        </w:rPr>
        <w:t xml:space="preserve"> </w:t>
      </w:r>
      <w:r w:rsidR="000C60FC" w:rsidRPr="00F23495">
        <w:rPr>
          <w:bCs/>
          <w:color w:val="000000"/>
          <w:sz w:val="26"/>
          <w:szCs w:val="26"/>
          <w:lang w:val="nl-NL"/>
        </w:rPr>
        <w:t>Như đã trình bày ở trên</w:t>
      </w:r>
    </w:p>
    <w:p w:rsidR="00F0786E" w:rsidRPr="00F23495" w:rsidRDefault="00F0786E" w:rsidP="00C270CE">
      <w:pPr>
        <w:spacing w:before="120" w:line="264" w:lineRule="auto"/>
        <w:ind w:left="360"/>
        <w:jc w:val="both"/>
        <w:rPr>
          <w:b/>
          <w:bCs/>
          <w:color w:val="000000"/>
          <w:sz w:val="26"/>
          <w:szCs w:val="26"/>
          <w:lang w:val="nl-NL"/>
        </w:rPr>
      </w:pPr>
    </w:p>
    <w:p w:rsidR="00F0786E" w:rsidRPr="00F23495" w:rsidRDefault="00F0786E" w:rsidP="00C270CE">
      <w:pPr>
        <w:spacing w:before="120" w:line="264" w:lineRule="auto"/>
        <w:ind w:left="360"/>
        <w:jc w:val="both"/>
        <w:rPr>
          <w:b/>
          <w:bCs/>
          <w:color w:val="000000"/>
          <w:sz w:val="26"/>
          <w:szCs w:val="26"/>
          <w:lang w:val="nl-NL"/>
        </w:rPr>
      </w:pPr>
    </w:p>
    <w:p w:rsidR="008A6CB4" w:rsidRPr="00F23495" w:rsidRDefault="00C270CE" w:rsidP="00C270CE">
      <w:pPr>
        <w:spacing w:before="120" w:line="264" w:lineRule="auto"/>
        <w:ind w:left="360"/>
        <w:jc w:val="both"/>
        <w:rPr>
          <w:b/>
          <w:bCs/>
          <w:color w:val="000000"/>
          <w:sz w:val="26"/>
          <w:szCs w:val="26"/>
          <w:lang w:val="nl-NL"/>
        </w:rPr>
      </w:pPr>
      <w:r w:rsidRPr="00F23495">
        <w:rPr>
          <w:b/>
          <w:bCs/>
          <w:color w:val="000000"/>
          <w:sz w:val="26"/>
          <w:szCs w:val="26"/>
          <w:lang w:val="nl-NL"/>
        </w:rPr>
        <w:lastRenderedPageBreak/>
        <w:t>Biện pháp khắc phục</w:t>
      </w:r>
      <w:r w:rsidR="008A6CB4" w:rsidRPr="00F23495">
        <w:rPr>
          <w:b/>
          <w:bCs/>
          <w:color w:val="000000"/>
          <w:sz w:val="26"/>
          <w:szCs w:val="26"/>
          <w:lang w:val="nl-NL"/>
        </w:rPr>
        <w:t xml:space="preserve">: </w:t>
      </w:r>
    </w:p>
    <w:p w:rsidR="00B23DE8" w:rsidRPr="00F23495" w:rsidRDefault="00A52698" w:rsidP="00A52698">
      <w:pPr>
        <w:numPr>
          <w:ilvl w:val="0"/>
          <w:numId w:val="6"/>
        </w:numPr>
        <w:spacing w:before="120" w:line="264" w:lineRule="auto"/>
        <w:jc w:val="both"/>
        <w:rPr>
          <w:bCs/>
          <w:color w:val="000000"/>
          <w:sz w:val="26"/>
          <w:szCs w:val="26"/>
          <w:lang w:val="nl-NL"/>
        </w:rPr>
      </w:pPr>
      <w:r w:rsidRPr="00F23495">
        <w:rPr>
          <w:bCs/>
          <w:color w:val="000000"/>
          <w:sz w:val="26"/>
          <w:szCs w:val="26"/>
          <w:lang w:val="nl-NL"/>
        </w:rPr>
        <w:t>Trước tình hình kinh tế chung và trên cơ sở kết quả đã đạt được của năm 201</w:t>
      </w:r>
      <w:r w:rsidR="00790F8A" w:rsidRPr="00F23495">
        <w:rPr>
          <w:bCs/>
          <w:color w:val="000000"/>
          <w:sz w:val="26"/>
          <w:szCs w:val="26"/>
          <w:lang w:val="nl-NL"/>
        </w:rPr>
        <w:t>2</w:t>
      </w:r>
      <w:r w:rsidRPr="00F23495">
        <w:rPr>
          <w:bCs/>
          <w:color w:val="000000"/>
          <w:sz w:val="26"/>
          <w:szCs w:val="26"/>
          <w:lang w:val="nl-NL"/>
        </w:rPr>
        <w:t>. Hội đồng quản trị, Ban Tổng giám đốc</w:t>
      </w:r>
      <w:r w:rsidR="00790F8A" w:rsidRPr="00F23495">
        <w:rPr>
          <w:bCs/>
          <w:color w:val="000000"/>
          <w:sz w:val="26"/>
          <w:szCs w:val="26"/>
          <w:lang w:val="nl-NL"/>
        </w:rPr>
        <w:t xml:space="preserve"> Công ty xác định trong năm 2013</w:t>
      </w:r>
      <w:r w:rsidRPr="00F23495">
        <w:rPr>
          <w:bCs/>
          <w:color w:val="000000"/>
          <w:sz w:val="26"/>
          <w:szCs w:val="26"/>
          <w:lang w:val="nl-NL"/>
        </w:rPr>
        <w:t xml:space="preserve"> cần phải nỗ lực nhiều hơn nữa để vượt qua giai đoạn khó khăn hiện nay, đồng thời có những bước đột phá để tiếp tục hoàn thiện cơ cấu tổ chức nhằm thực hiện thành công chiến lược kinh doanh, nâng cao năng lực quản trị, điều hành, đảm bảo hoạt động an toàn, hiệu quả phù hợp với quy mô và năng lực của Công ty</w:t>
      </w:r>
      <w:r w:rsidRPr="00F23495">
        <w:rPr>
          <w:rFonts w:ascii="TimesNewRomanPSMT" w:hAnsi="TimesNewRomanPSMT" w:cs="TimesNewRomanPSMT"/>
          <w:color w:val="000000"/>
          <w:sz w:val="26"/>
          <w:szCs w:val="26"/>
          <w:lang w:val="nl-NL"/>
        </w:rPr>
        <w:t>.</w:t>
      </w:r>
    </w:p>
    <w:p w:rsidR="006709CE" w:rsidRPr="00F23495" w:rsidRDefault="006709CE" w:rsidP="00A52698">
      <w:pPr>
        <w:numPr>
          <w:ilvl w:val="0"/>
          <w:numId w:val="6"/>
        </w:numPr>
        <w:spacing w:before="120" w:line="264" w:lineRule="auto"/>
        <w:jc w:val="both"/>
        <w:rPr>
          <w:bCs/>
          <w:color w:val="000000"/>
          <w:sz w:val="26"/>
          <w:szCs w:val="26"/>
          <w:lang w:val="nl-NL"/>
        </w:rPr>
      </w:pPr>
      <w:r w:rsidRPr="00F23495">
        <w:rPr>
          <w:bCs/>
          <w:color w:val="000000"/>
          <w:sz w:val="26"/>
          <w:szCs w:val="26"/>
          <w:lang w:val="nl-NL"/>
        </w:rPr>
        <w:t>Nâng cao hiệu quả của máy móc thiết bị, tiết kiệm chi phí sản xuất, tìm kiếm, áp dụng công nghệ sản xuất mới nhằm tăng năng suất lao động, đảm bảo chất lượng và giảm giá thành sản phẩm giữ vững và mở rộng thị trường tiêu thụ.</w:t>
      </w:r>
    </w:p>
    <w:p w:rsidR="00790F8A" w:rsidRPr="00F23495" w:rsidRDefault="00790F8A" w:rsidP="00790F8A">
      <w:pPr>
        <w:numPr>
          <w:ilvl w:val="0"/>
          <w:numId w:val="6"/>
        </w:numPr>
        <w:tabs>
          <w:tab w:val="left" w:pos="1185"/>
        </w:tabs>
        <w:autoSpaceDE w:val="0"/>
        <w:autoSpaceDN w:val="0"/>
        <w:adjustRightInd w:val="0"/>
        <w:spacing w:line="360" w:lineRule="auto"/>
        <w:jc w:val="both"/>
        <w:rPr>
          <w:sz w:val="26"/>
          <w:szCs w:val="26"/>
          <w:lang w:val="nl-NL"/>
        </w:rPr>
      </w:pPr>
      <w:r w:rsidRPr="00F23495">
        <w:rPr>
          <w:sz w:val="26"/>
          <w:szCs w:val="26"/>
          <w:lang w:val="nl-NL"/>
        </w:rPr>
        <w:t>Tập trung mọi nguồn lực tài chính, đẩy nhanh tiến độ xây dựng, lắp máy nhà máy sản xuất gỗ dăm xuất khẩu hoàn thành và đưa vào sử dụng tháng 4 năm 2013</w:t>
      </w:r>
    </w:p>
    <w:p w:rsidR="00B23DE8" w:rsidRPr="00F23495" w:rsidRDefault="00B23DE8" w:rsidP="00FE0541">
      <w:pPr>
        <w:numPr>
          <w:ilvl w:val="0"/>
          <w:numId w:val="10"/>
        </w:numPr>
        <w:spacing w:before="120"/>
        <w:jc w:val="both"/>
        <w:rPr>
          <w:b/>
          <w:sz w:val="26"/>
          <w:szCs w:val="26"/>
          <w:lang w:val="fr-FR"/>
        </w:rPr>
      </w:pPr>
      <w:r w:rsidRPr="00F23495">
        <w:rPr>
          <w:b/>
          <w:sz w:val="26"/>
          <w:szCs w:val="26"/>
          <w:lang w:val="fr-FR"/>
        </w:rPr>
        <w:t>Những tiến bộ công ty đã đạt được :</w:t>
      </w:r>
    </w:p>
    <w:p w:rsidR="00EF57D2" w:rsidRPr="00F23495" w:rsidRDefault="00EF57D2" w:rsidP="00FE0541">
      <w:pPr>
        <w:numPr>
          <w:ilvl w:val="0"/>
          <w:numId w:val="6"/>
        </w:numPr>
        <w:spacing w:before="120" w:line="264" w:lineRule="auto"/>
        <w:jc w:val="both"/>
        <w:rPr>
          <w:sz w:val="26"/>
          <w:szCs w:val="26"/>
          <w:lang w:val="nl-NL"/>
        </w:rPr>
      </w:pPr>
      <w:r w:rsidRPr="00F23495">
        <w:rPr>
          <w:sz w:val="26"/>
          <w:szCs w:val="26"/>
          <w:lang w:val="nl-NL"/>
        </w:rPr>
        <w:t xml:space="preserve">Thực hiện nghiêm các quy định của UBCKNN, Trung tâm giao dịch Chứng khoán Hà Nội. </w:t>
      </w:r>
    </w:p>
    <w:p w:rsidR="00EF57D2" w:rsidRPr="00F23495" w:rsidRDefault="00EF57D2" w:rsidP="00FE0541">
      <w:pPr>
        <w:numPr>
          <w:ilvl w:val="0"/>
          <w:numId w:val="10"/>
        </w:numPr>
        <w:spacing w:before="120" w:after="120"/>
        <w:jc w:val="both"/>
        <w:rPr>
          <w:b/>
          <w:bCs/>
          <w:iCs/>
          <w:sz w:val="26"/>
          <w:szCs w:val="26"/>
        </w:rPr>
      </w:pPr>
      <w:r w:rsidRPr="00F23495">
        <w:rPr>
          <w:b/>
          <w:bCs/>
          <w:sz w:val="26"/>
          <w:szCs w:val="26"/>
        </w:rPr>
        <w:t>Kế hoạch phát triển trong tương lai</w:t>
      </w:r>
      <w:r w:rsidRPr="00F23495">
        <w:rPr>
          <w:b/>
          <w:bCs/>
          <w:iCs/>
          <w:sz w:val="26"/>
          <w:szCs w:val="26"/>
        </w:rPr>
        <w:t>:</w:t>
      </w:r>
    </w:p>
    <w:p w:rsidR="000258A6" w:rsidRPr="00F23495" w:rsidRDefault="000258A6" w:rsidP="000258A6">
      <w:pPr>
        <w:tabs>
          <w:tab w:val="left" w:pos="1185"/>
        </w:tabs>
        <w:autoSpaceDE w:val="0"/>
        <w:autoSpaceDN w:val="0"/>
        <w:adjustRightInd w:val="0"/>
        <w:spacing w:line="288" w:lineRule="auto"/>
        <w:ind w:left="360"/>
        <w:jc w:val="both"/>
        <w:rPr>
          <w:b/>
          <w:color w:val="000000"/>
          <w:sz w:val="26"/>
          <w:szCs w:val="26"/>
        </w:rPr>
      </w:pPr>
      <w:r w:rsidRPr="00F23495">
        <w:rPr>
          <w:b/>
          <w:color w:val="000000"/>
          <w:sz w:val="26"/>
          <w:szCs w:val="26"/>
        </w:rPr>
        <w:sym w:font="Wingdings" w:char="F09F"/>
      </w:r>
      <w:r w:rsidRPr="00F23495">
        <w:rPr>
          <w:b/>
          <w:color w:val="000000"/>
          <w:sz w:val="26"/>
          <w:szCs w:val="26"/>
        </w:rPr>
        <w:t xml:space="preserve">    Kế hoạch sản xuất kinh doanh</w:t>
      </w:r>
      <w:r w:rsidR="00790F8A" w:rsidRPr="00F23495">
        <w:rPr>
          <w:b/>
          <w:color w:val="000000"/>
          <w:sz w:val="26"/>
          <w:szCs w:val="26"/>
        </w:rPr>
        <w:t xml:space="preserve"> năm 2013</w:t>
      </w:r>
    </w:p>
    <w:tbl>
      <w:tblPr>
        <w:tblW w:w="9661" w:type="dxa"/>
        <w:jc w:val="right"/>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3106"/>
        <w:gridCol w:w="1233"/>
        <w:gridCol w:w="2430"/>
        <w:gridCol w:w="2160"/>
      </w:tblGrid>
      <w:tr w:rsidR="00790F8A" w:rsidRPr="00F23495">
        <w:trPr>
          <w:trHeight w:val="557"/>
          <w:jc w:val="right"/>
        </w:trPr>
        <w:tc>
          <w:tcPr>
            <w:tcW w:w="732" w:type="dxa"/>
            <w:vAlign w:val="center"/>
          </w:tcPr>
          <w:p w:rsidR="00790F8A" w:rsidRPr="00F23495" w:rsidRDefault="00790F8A" w:rsidP="006964F9">
            <w:pPr>
              <w:tabs>
                <w:tab w:val="left" w:pos="1185"/>
              </w:tabs>
              <w:autoSpaceDE w:val="0"/>
              <w:autoSpaceDN w:val="0"/>
              <w:adjustRightInd w:val="0"/>
              <w:spacing w:line="288" w:lineRule="auto"/>
              <w:jc w:val="center"/>
              <w:rPr>
                <w:b/>
                <w:bCs/>
                <w:color w:val="000000"/>
                <w:sz w:val="26"/>
                <w:szCs w:val="26"/>
              </w:rPr>
            </w:pPr>
            <w:r w:rsidRPr="00F23495">
              <w:rPr>
                <w:b/>
                <w:bCs/>
                <w:color w:val="000000"/>
                <w:sz w:val="26"/>
                <w:szCs w:val="26"/>
              </w:rPr>
              <w:t>STT</w:t>
            </w:r>
          </w:p>
        </w:tc>
        <w:tc>
          <w:tcPr>
            <w:tcW w:w="3106" w:type="dxa"/>
            <w:vAlign w:val="center"/>
          </w:tcPr>
          <w:p w:rsidR="00790F8A" w:rsidRPr="00F23495" w:rsidRDefault="00790F8A" w:rsidP="006964F9">
            <w:pPr>
              <w:tabs>
                <w:tab w:val="left" w:pos="1185"/>
              </w:tabs>
              <w:autoSpaceDE w:val="0"/>
              <w:autoSpaceDN w:val="0"/>
              <w:adjustRightInd w:val="0"/>
              <w:spacing w:line="288" w:lineRule="auto"/>
              <w:jc w:val="center"/>
              <w:rPr>
                <w:b/>
                <w:bCs/>
                <w:color w:val="000000"/>
                <w:sz w:val="26"/>
                <w:szCs w:val="26"/>
              </w:rPr>
            </w:pPr>
            <w:r w:rsidRPr="00F23495">
              <w:rPr>
                <w:b/>
                <w:bCs/>
                <w:color w:val="000000"/>
                <w:sz w:val="26"/>
                <w:szCs w:val="26"/>
              </w:rPr>
              <w:t>Chỉ tiêu kế hoạch</w:t>
            </w:r>
          </w:p>
        </w:tc>
        <w:tc>
          <w:tcPr>
            <w:tcW w:w="1233" w:type="dxa"/>
            <w:vAlign w:val="center"/>
          </w:tcPr>
          <w:p w:rsidR="00790F8A" w:rsidRPr="00F23495" w:rsidRDefault="00790F8A" w:rsidP="006964F9">
            <w:pPr>
              <w:tabs>
                <w:tab w:val="left" w:pos="1185"/>
              </w:tabs>
              <w:autoSpaceDE w:val="0"/>
              <w:autoSpaceDN w:val="0"/>
              <w:adjustRightInd w:val="0"/>
              <w:spacing w:line="288" w:lineRule="auto"/>
              <w:jc w:val="center"/>
              <w:rPr>
                <w:b/>
                <w:bCs/>
                <w:color w:val="000000"/>
                <w:sz w:val="26"/>
                <w:szCs w:val="26"/>
              </w:rPr>
            </w:pPr>
            <w:r w:rsidRPr="00F23495">
              <w:rPr>
                <w:b/>
                <w:bCs/>
                <w:color w:val="000000"/>
                <w:sz w:val="26"/>
                <w:szCs w:val="26"/>
              </w:rPr>
              <w:t>Đơn vị tính</w:t>
            </w:r>
          </w:p>
        </w:tc>
        <w:tc>
          <w:tcPr>
            <w:tcW w:w="2430" w:type="dxa"/>
            <w:vAlign w:val="center"/>
          </w:tcPr>
          <w:p w:rsidR="00790F8A" w:rsidRPr="00F23495" w:rsidRDefault="00790F8A" w:rsidP="006964F9">
            <w:pPr>
              <w:tabs>
                <w:tab w:val="left" w:pos="1185"/>
              </w:tabs>
              <w:autoSpaceDE w:val="0"/>
              <w:autoSpaceDN w:val="0"/>
              <w:adjustRightInd w:val="0"/>
              <w:spacing w:line="288" w:lineRule="auto"/>
              <w:jc w:val="center"/>
              <w:rPr>
                <w:b/>
                <w:bCs/>
                <w:color w:val="000000"/>
                <w:sz w:val="26"/>
                <w:szCs w:val="26"/>
              </w:rPr>
            </w:pPr>
            <w:r w:rsidRPr="00F23495">
              <w:rPr>
                <w:b/>
                <w:bCs/>
                <w:color w:val="000000"/>
                <w:sz w:val="26"/>
                <w:szCs w:val="26"/>
              </w:rPr>
              <w:t>Kế hoạch năm 2013</w:t>
            </w:r>
          </w:p>
        </w:tc>
        <w:tc>
          <w:tcPr>
            <w:tcW w:w="2160" w:type="dxa"/>
            <w:vAlign w:val="center"/>
          </w:tcPr>
          <w:p w:rsidR="00790F8A" w:rsidRPr="00F23495" w:rsidRDefault="00790F8A" w:rsidP="006964F9">
            <w:pPr>
              <w:tabs>
                <w:tab w:val="left" w:pos="1185"/>
              </w:tabs>
              <w:autoSpaceDE w:val="0"/>
              <w:autoSpaceDN w:val="0"/>
              <w:adjustRightInd w:val="0"/>
              <w:spacing w:line="288" w:lineRule="auto"/>
              <w:jc w:val="center"/>
              <w:rPr>
                <w:b/>
                <w:bCs/>
                <w:color w:val="000000"/>
                <w:sz w:val="26"/>
                <w:szCs w:val="26"/>
              </w:rPr>
            </w:pPr>
            <w:r w:rsidRPr="00F23495">
              <w:rPr>
                <w:b/>
                <w:bCs/>
                <w:color w:val="000000"/>
                <w:sz w:val="26"/>
                <w:szCs w:val="26"/>
              </w:rPr>
              <w:t>So sánh năm 2012 (tăng, giảm)</w:t>
            </w:r>
          </w:p>
        </w:tc>
      </w:tr>
      <w:tr w:rsidR="00790F8A" w:rsidRPr="00F23495">
        <w:trPr>
          <w:trHeight w:val="363"/>
          <w:jc w:val="right"/>
        </w:trPr>
        <w:tc>
          <w:tcPr>
            <w:tcW w:w="732" w:type="dxa"/>
            <w:vAlign w:val="center"/>
          </w:tcPr>
          <w:p w:rsidR="00790F8A" w:rsidRPr="00F23495" w:rsidRDefault="00790F8A" w:rsidP="006964F9">
            <w:pPr>
              <w:tabs>
                <w:tab w:val="left" w:pos="1185"/>
              </w:tabs>
              <w:autoSpaceDE w:val="0"/>
              <w:autoSpaceDN w:val="0"/>
              <w:adjustRightInd w:val="0"/>
              <w:spacing w:line="288" w:lineRule="auto"/>
              <w:jc w:val="center"/>
              <w:rPr>
                <w:bCs/>
                <w:color w:val="000000"/>
                <w:sz w:val="26"/>
                <w:szCs w:val="26"/>
              </w:rPr>
            </w:pPr>
            <w:r w:rsidRPr="00F23495">
              <w:rPr>
                <w:bCs/>
                <w:color w:val="000000"/>
                <w:sz w:val="26"/>
                <w:szCs w:val="26"/>
              </w:rPr>
              <w:t>1</w:t>
            </w:r>
          </w:p>
        </w:tc>
        <w:tc>
          <w:tcPr>
            <w:tcW w:w="3106" w:type="dxa"/>
            <w:vAlign w:val="center"/>
          </w:tcPr>
          <w:p w:rsidR="00790F8A" w:rsidRPr="00F23495" w:rsidRDefault="00790F8A" w:rsidP="006964F9">
            <w:pPr>
              <w:tabs>
                <w:tab w:val="left" w:pos="1185"/>
              </w:tabs>
              <w:autoSpaceDE w:val="0"/>
              <w:autoSpaceDN w:val="0"/>
              <w:adjustRightInd w:val="0"/>
              <w:spacing w:line="288" w:lineRule="auto"/>
              <w:rPr>
                <w:bCs/>
                <w:color w:val="000000"/>
                <w:sz w:val="26"/>
                <w:szCs w:val="26"/>
              </w:rPr>
            </w:pPr>
            <w:r w:rsidRPr="00F23495">
              <w:rPr>
                <w:bCs/>
                <w:color w:val="000000"/>
                <w:sz w:val="26"/>
                <w:szCs w:val="26"/>
              </w:rPr>
              <w:t>Doanh thu thuần</w:t>
            </w:r>
          </w:p>
        </w:tc>
        <w:tc>
          <w:tcPr>
            <w:tcW w:w="1233" w:type="dxa"/>
            <w:vAlign w:val="center"/>
          </w:tcPr>
          <w:p w:rsidR="00790F8A" w:rsidRPr="00F23495" w:rsidRDefault="00790F8A" w:rsidP="006964F9">
            <w:pPr>
              <w:tabs>
                <w:tab w:val="left" w:pos="1185"/>
              </w:tabs>
              <w:autoSpaceDE w:val="0"/>
              <w:autoSpaceDN w:val="0"/>
              <w:adjustRightInd w:val="0"/>
              <w:spacing w:line="288" w:lineRule="auto"/>
              <w:jc w:val="center"/>
              <w:rPr>
                <w:bCs/>
                <w:color w:val="000000"/>
                <w:sz w:val="26"/>
                <w:szCs w:val="26"/>
              </w:rPr>
            </w:pPr>
            <w:r w:rsidRPr="00F23495">
              <w:rPr>
                <w:color w:val="000000"/>
                <w:sz w:val="26"/>
                <w:szCs w:val="26"/>
              </w:rPr>
              <w:t>Tỷ đồng</w:t>
            </w:r>
          </w:p>
        </w:tc>
        <w:tc>
          <w:tcPr>
            <w:tcW w:w="243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r w:rsidRPr="00F23495">
              <w:rPr>
                <w:bCs/>
                <w:color w:val="000000"/>
                <w:sz w:val="26"/>
                <w:szCs w:val="26"/>
              </w:rPr>
              <w:t>600</w:t>
            </w:r>
          </w:p>
        </w:tc>
        <w:tc>
          <w:tcPr>
            <w:tcW w:w="216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r w:rsidRPr="00F23495">
              <w:rPr>
                <w:bCs/>
                <w:color w:val="000000"/>
                <w:sz w:val="26"/>
                <w:szCs w:val="26"/>
              </w:rPr>
              <w:t>+486</w:t>
            </w:r>
          </w:p>
        </w:tc>
      </w:tr>
      <w:tr w:rsidR="00790F8A" w:rsidRPr="00F23495">
        <w:trPr>
          <w:trHeight w:val="349"/>
          <w:jc w:val="right"/>
        </w:trPr>
        <w:tc>
          <w:tcPr>
            <w:tcW w:w="732" w:type="dxa"/>
            <w:vAlign w:val="center"/>
          </w:tcPr>
          <w:p w:rsidR="00790F8A" w:rsidRPr="00F23495" w:rsidRDefault="00790F8A" w:rsidP="006964F9">
            <w:pPr>
              <w:tabs>
                <w:tab w:val="left" w:pos="1185"/>
              </w:tabs>
              <w:autoSpaceDE w:val="0"/>
              <w:autoSpaceDN w:val="0"/>
              <w:adjustRightInd w:val="0"/>
              <w:spacing w:line="288" w:lineRule="auto"/>
              <w:jc w:val="center"/>
              <w:rPr>
                <w:bCs/>
                <w:color w:val="000000"/>
                <w:sz w:val="26"/>
                <w:szCs w:val="26"/>
              </w:rPr>
            </w:pPr>
            <w:r w:rsidRPr="00F23495">
              <w:rPr>
                <w:bCs/>
                <w:color w:val="000000"/>
                <w:sz w:val="26"/>
                <w:szCs w:val="26"/>
              </w:rPr>
              <w:t>2</w:t>
            </w:r>
          </w:p>
        </w:tc>
        <w:tc>
          <w:tcPr>
            <w:tcW w:w="3106" w:type="dxa"/>
            <w:vAlign w:val="center"/>
          </w:tcPr>
          <w:p w:rsidR="00790F8A" w:rsidRPr="00F23495" w:rsidRDefault="00790F8A" w:rsidP="006964F9">
            <w:pPr>
              <w:tabs>
                <w:tab w:val="left" w:pos="1185"/>
              </w:tabs>
              <w:autoSpaceDE w:val="0"/>
              <w:autoSpaceDN w:val="0"/>
              <w:adjustRightInd w:val="0"/>
              <w:spacing w:line="288" w:lineRule="auto"/>
              <w:rPr>
                <w:bCs/>
                <w:color w:val="000000"/>
                <w:sz w:val="26"/>
                <w:szCs w:val="26"/>
              </w:rPr>
            </w:pPr>
            <w:r w:rsidRPr="00F23495">
              <w:rPr>
                <w:bCs/>
                <w:color w:val="000000"/>
                <w:sz w:val="26"/>
                <w:szCs w:val="26"/>
              </w:rPr>
              <w:t>Tổng lợi nhuận trước thuế</w:t>
            </w:r>
          </w:p>
        </w:tc>
        <w:tc>
          <w:tcPr>
            <w:tcW w:w="1233" w:type="dxa"/>
            <w:vAlign w:val="center"/>
          </w:tcPr>
          <w:p w:rsidR="00790F8A" w:rsidRPr="00F23495" w:rsidRDefault="00790F8A" w:rsidP="006964F9">
            <w:pPr>
              <w:jc w:val="center"/>
              <w:rPr>
                <w:color w:val="000000"/>
                <w:sz w:val="26"/>
                <w:szCs w:val="26"/>
              </w:rPr>
            </w:pPr>
            <w:r w:rsidRPr="00F23495">
              <w:rPr>
                <w:color w:val="000000"/>
                <w:sz w:val="26"/>
                <w:szCs w:val="26"/>
              </w:rPr>
              <w:t>Tỷ đồng</w:t>
            </w:r>
          </w:p>
        </w:tc>
        <w:tc>
          <w:tcPr>
            <w:tcW w:w="243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r w:rsidRPr="00F23495">
              <w:rPr>
                <w:bCs/>
                <w:color w:val="000000"/>
                <w:sz w:val="26"/>
                <w:szCs w:val="26"/>
              </w:rPr>
              <w:t>20</w:t>
            </w:r>
          </w:p>
        </w:tc>
        <w:tc>
          <w:tcPr>
            <w:tcW w:w="216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r w:rsidRPr="00F23495">
              <w:rPr>
                <w:bCs/>
                <w:color w:val="000000"/>
                <w:sz w:val="26"/>
                <w:szCs w:val="26"/>
              </w:rPr>
              <w:t>+26</w:t>
            </w:r>
          </w:p>
        </w:tc>
      </w:tr>
      <w:tr w:rsidR="00790F8A" w:rsidRPr="00F23495">
        <w:trPr>
          <w:trHeight w:val="363"/>
          <w:jc w:val="right"/>
        </w:trPr>
        <w:tc>
          <w:tcPr>
            <w:tcW w:w="732" w:type="dxa"/>
            <w:vAlign w:val="center"/>
          </w:tcPr>
          <w:p w:rsidR="00790F8A" w:rsidRPr="00F23495" w:rsidRDefault="00790F8A" w:rsidP="006964F9">
            <w:pPr>
              <w:tabs>
                <w:tab w:val="left" w:pos="1185"/>
              </w:tabs>
              <w:autoSpaceDE w:val="0"/>
              <w:autoSpaceDN w:val="0"/>
              <w:adjustRightInd w:val="0"/>
              <w:spacing w:line="288" w:lineRule="auto"/>
              <w:jc w:val="center"/>
              <w:rPr>
                <w:bCs/>
                <w:color w:val="000000"/>
                <w:sz w:val="26"/>
                <w:szCs w:val="26"/>
              </w:rPr>
            </w:pPr>
            <w:r w:rsidRPr="00F23495">
              <w:rPr>
                <w:bCs/>
                <w:color w:val="000000"/>
                <w:sz w:val="26"/>
                <w:szCs w:val="26"/>
              </w:rPr>
              <w:t>3</w:t>
            </w:r>
          </w:p>
        </w:tc>
        <w:tc>
          <w:tcPr>
            <w:tcW w:w="3106" w:type="dxa"/>
            <w:vAlign w:val="center"/>
          </w:tcPr>
          <w:p w:rsidR="00790F8A" w:rsidRPr="00F23495" w:rsidRDefault="00790F8A" w:rsidP="006964F9">
            <w:pPr>
              <w:tabs>
                <w:tab w:val="left" w:pos="1185"/>
              </w:tabs>
              <w:autoSpaceDE w:val="0"/>
              <w:autoSpaceDN w:val="0"/>
              <w:adjustRightInd w:val="0"/>
              <w:spacing w:line="288" w:lineRule="auto"/>
              <w:rPr>
                <w:bCs/>
                <w:color w:val="000000"/>
                <w:sz w:val="26"/>
                <w:szCs w:val="26"/>
              </w:rPr>
            </w:pPr>
            <w:r w:rsidRPr="00F23495">
              <w:rPr>
                <w:bCs/>
                <w:color w:val="000000"/>
                <w:sz w:val="26"/>
                <w:szCs w:val="26"/>
              </w:rPr>
              <w:t>Thuế TNDN (25%)</w:t>
            </w:r>
          </w:p>
        </w:tc>
        <w:tc>
          <w:tcPr>
            <w:tcW w:w="1233" w:type="dxa"/>
            <w:vAlign w:val="center"/>
          </w:tcPr>
          <w:p w:rsidR="00790F8A" w:rsidRPr="00F23495" w:rsidRDefault="00790F8A" w:rsidP="006964F9">
            <w:pPr>
              <w:jc w:val="center"/>
              <w:rPr>
                <w:color w:val="000000"/>
                <w:sz w:val="26"/>
                <w:szCs w:val="26"/>
              </w:rPr>
            </w:pPr>
            <w:r w:rsidRPr="00F23495">
              <w:rPr>
                <w:color w:val="000000"/>
                <w:sz w:val="26"/>
                <w:szCs w:val="26"/>
              </w:rPr>
              <w:t>Tỷ đồng</w:t>
            </w:r>
          </w:p>
        </w:tc>
        <w:tc>
          <w:tcPr>
            <w:tcW w:w="2430" w:type="dxa"/>
            <w:vAlign w:val="center"/>
          </w:tcPr>
          <w:p w:rsidR="00790F8A" w:rsidRPr="00F23495" w:rsidRDefault="00790F8A" w:rsidP="006964F9">
            <w:pPr>
              <w:tabs>
                <w:tab w:val="left" w:pos="1185"/>
              </w:tabs>
              <w:autoSpaceDE w:val="0"/>
              <w:autoSpaceDN w:val="0"/>
              <w:adjustRightInd w:val="0"/>
              <w:spacing w:before="40" w:line="288" w:lineRule="auto"/>
              <w:ind w:left="76" w:firstLine="284"/>
              <w:jc w:val="right"/>
              <w:rPr>
                <w:bCs/>
                <w:color w:val="000000"/>
                <w:sz w:val="26"/>
                <w:szCs w:val="26"/>
              </w:rPr>
            </w:pPr>
            <w:r w:rsidRPr="00F23495">
              <w:rPr>
                <w:bCs/>
                <w:color w:val="000000"/>
                <w:sz w:val="26"/>
                <w:szCs w:val="26"/>
              </w:rPr>
              <w:t>5</w:t>
            </w:r>
          </w:p>
        </w:tc>
        <w:tc>
          <w:tcPr>
            <w:tcW w:w="216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r w:rsidRPr="00F23495">
              <w:rPr>
                <w:bCs/>
                <w:color w:val="000000"/>
                <w:sz w:val="26"/>
                <w:szCs w:val="26"/>
              </w:rPr>
              <w:t>+11</w:t>
            </w:r>
          </w:p>
        </w:tc>
      </w:tr>
      <w:tr w:rsidR="00790F8A" w:rsidRPr="00F23495">
        <w:trPr>
          <w:trHeight w:val="363"/>
          <w:jc w:val="right"/>
        </w:trPr>
        <w:tc>
          <w:tcPr>
            <w:tcW w:w="732" w:type="dxa"/>
            <w:vAlign w:val="center"/>
          </w:tcPr>
          <w:p w:rsidR="00790F8A" w:rsidRPr="00F23495" w:rsidRDefault="00790F8A" w:rsidP="006964F9">
            <w:pPr>
              <w:tabs>
                <w:tab w:val="left" w:pos="1185"/>
              </w:tabs>
              <w:autoSpaceDE w:val="0"/>
              <w:autoSpaceDN w:val="0"/>
              <w:adjustRightInd w:val="0"/>
              <w:spacing w:line="288" w:lineRule="auto"/>
              <w:jc w:val="center"/>
              <w:rPr>
                <w:bCs/>
                <w:color w:val="000000"/>
                <w:sz w:val="26"/>
                <w:szCs w:val="26"/>
              </w:rPr>
            </w:pPr>
            <w:r w:rsidRPr="00F23495">
              <w:rPr>
                <w:bCs/>
                <w:color w:val="000000"/>
                <w:sz w:val="26"/>
                <w:szCs w:val="26"/>
              </w:rPr>
              <w:t>4</w:t>
            </w:r>
          </w:p>
        </w:tc>
        <w:tc>
          <w:tcPr>
            <w:tcW w:w="3106" w:type="dxa"/>
            <w:vAlign w:val="center"/>
          </w:tcPr>
          <w:p w:rsidR="00790F8A" w:rsidRPr="00F23495" w:rsidRDefault="00790F8A" w:rsidP="006964F9">
            <w:pPr>
              <w:tabs>
                <w:tab w:val="left" w:pos="1185"/>
              </w:tabs>
              <w:autoSpaceDE w:val="0"/>
              <w:autoSpaceDN w:val="0"/>
              <w:adjustRightInd w:val="0"/>
              <w:spacing w:line="288" w:lineRule="auto"/>
              <w:rPr>
                <w:bCs/>
                <w:color w:val="000000"/>
                <w:sz w:val="26"/>
                <w:szCs w:val="26"/>
              </w:rPr>
            </w:pPr>
            <w:r w:rsidRPr="00F23495">
              <w:rPr>
                <w:bCs/>
                <w:color w:val="000000"/>
                <w:sz w:val="26"/>
                <w:szCs w:val="26"/>
              </w:rPr>
              <w:t>Lợi nhuận sau thuế</w:t>
            </w:r>
          </w:p>
        </w:tc>
        <w:tc>
          <w:tcPr>
            <w:tcW w:w="1233" w:type="dxa"/>
            <w:vAlign w:val="center"/>
          </w:tcPr>
          <w:p w:rsidR="00790F8A" w:rsidRPr="00F23495" w:rsidRDefault="00790F8A" w:rsidP="006964F9">
            <w:pPr>
              <w:jc w:val="center"/>
              <w:rPr>
                <w:color w:val="000000"/>
                <w:sz w:val="26"/>
                <w:szCs w:val="26"/>
              </w:rPr>
            </w:pPr>
            <w:r w:rsidRPr="00F23495">
              <w:rPr>
                <w:color w:val="000000"/>
                <w:sz w:val="26"/>
                <w:szCs w:val="26"/>
              </w:rPr>
              <w:t>Tỷ đồng</w:t>
            </w:r>
          </w:p>
        </w:tc>
        <w:tc>
          <w:tcPr>
            <w:tcW w:w="2430" w:type="dxa"/>
            <w:vAlign w:val="center"/>
          </w:tcPr>
          <w:p w:rsidR="00790F8A" w:rsidRPr="00F23495" w:rsidRDefault="00790F8A" w:rsidP="006964F9">
            <w:pPr>
              <w:tabs>
                <w:tab w:val="left" w:pos="1185"/>
              </w:tabs>
              <w:autoSpaceDE w:val="0"/>
              <w:autoSpaceDN w:val="0"/>
              <w:adjustRightInd w:val="0"/>
              <w:spacing w:before="40" w:line="288" w:lineRule="auto"/>
              <w:ind w:left="76" w:firstLine="284"/>
              <w:jc w:val="right"/>
              <w:rPr>
                <w:bCs/>
                <w:color w:val="000000"/>
                <w:sz w:val="26"/>
                <w:szCs w:val="26"/>
              </w:rPr>
            </w:pPr>
            <w:r w:rsidRPr="00F23495">
              <w:rPr>
                <w:bCs/>
                <w:color w:val="000000"/>
                <w:sz w:val="26"/>
                <w:szCs w:val="26"/>
              </w:rPr>
              <w:t>15</w:t>
            </w:r>
          </w:p>
        </w:tc>
        <w:tc>
          <w:tcPr>
            <w:tcW w:w="216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r w:rsidRPr="00F23495">
              <w:rPr>
                <w:bCs/>
                <w:color w:val="000000"/>
                <w:sz w:val="26"/>
                <w:szCs w:val="26"/>
              </w:rPr>
              <w:t>+21</w:t>
            </w:r>
          </w:p>
        </w:tc>
      </w:tr>
      <w:tr w:rsidR="00790F8A" w:rsidRPr="00F23495">
        <w:trPr>
          <w:trHeight w:val="363"/>
          <w:jc w:val="right"/>
        </w:trPr>
        <w:tc>
          <w:tcPr>
            <w:tcW w:w="732" w:type="dxa"/>
            <w:vAlign w:val="center"/>
          </w:tcPr>
          <w:p w:rsidR="00790F8A" w:rsidRPr="00F23495" w:rsidRDefault="00790F8A" w:rsidP="006964F9">
            <w:pPr>
              <w:tabs>
                <w:tab w:val="left" w:pos="1185"/>
              </w:tabs>
              <w:autoSpaceDE w:val="0"/>
              <w:autoSpaceDN w:val="0"/>
              <w:adjustRightInd w:val="0"/>
              <w:spacing w:line="288" w:lineRule="auto"/>
              <w:jc w:val="center"/>
              <w:rPr>
                <w:bCs/>
                <w:color w:val="000000"/>
                <w:sz w:val="26"/>
                <w:szCs w:val="26"/>
              </w:rPr>
            </w:pPr>
            <w:r w:rsidRPr="00F23495">
              <w:rPr>
                <w:bCs/>
                <w:color w:val="000000"/>
                <w:sz w:val="26"/>
                <w:szCs w:val="26"/>
              </w:rPr>
              <w:t>5</w:t>
            </w:r>
          </w:p>
        </w:tc>
        <w:tc>
          <w:tcPr>
            <w:tcW w:w="3106" w:type="dxa"/>
            <w:vAlign w:val="center"/>
          </w:tcPr>
          <w:p w:rsidR="00790F8A" w:rsidRPr="00F23495" w:rsidRDefault="00790F8A" w:rsidP="006964F9">
            <w:pPr>
              <w:tabs>
                <w:tab w:val="left" w:pos="1185"/>
              </w:tabs>
              <w:autoSpaceDE w:val="0"/>
              <w:autoSpaceDN w:val="0"/>
              <w:adjustRightInd w:val="0"/>
              <w:spacing w:line="288" w:lineRule="auto"/>
              <w:rPr>
                <w:bCs/>
                <w:color w:val="000000"/>
                <w:sz w:val="26"/>
                <w:szCs w:val="26"/>
              </w:rPr>
            </w:pPr>
            <w:r w:rsidRPr="00F23495">
              <w:rPr>
                <w:bCs/>
                <w:color w:val="000000"/>
                <w:sz w:val="26"/>
                <w:szCs w:val="26"/>
              </w:rPr>
              <w:t>Chia cổ tức (80% LNST)</w:t>
            </w:r>
          </w:p>
        </w:tc>
        <w:tc>
          <w:tcPr>
            <w:tcW w:w="1233" w:type="dxa"/>
            <w:vAlign w:val="center"/>
          </w:tcPr>
          <w:p w:rsidR="00790F8A" w:rsidRPr="00F23495" w:rsidRDefault="00790F8A" w:rsidP="006964F9">
            <w:pPr>
              <w:jc w:val="center"/>
              <w:rPr>
                <w:color w:val="000000"/>
                <w:sz w:val="26"/>
                <w:szCs w:val="26"/>
              </w:rPr>
            </w:pPr>
            <w:r w:rsidRPr="00F23495">
              <w:rPr>
                <w:color w:val="000000"/>
                <w:sz w:val="26"/>
                <w:szCs w:val="26"/>
              </w:rPr>
              <w:t>Tỷ đồng</w:t>
            </w:r>
          </w:p>
        </w:tc>
        <w:tc>
          <w:tcPr>
            <w:tcW w:w="243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r w:rsidRPr="00F23495">
              <w:rPr>
                <w:bCs/>
                <w:color w:val="000000"/>
                <w:sz w:val="26"/>
                <w:szCs w:val="26"/>
              </w:rPr>
              <w:t>12</w:t>
            </w:r>
          </w:p>
        </w:tc>
        <w:tc>
          <w:tcPr>
            <w:tcW w:w="2160" w:type="dxa"/>
            <w:vAlign w:val="center"/>
          </w:tcPr>
          <w:p w:rsidR="00790F8A" w:rsidRPr="00F23495" w:rsidRDefault="00790F8A" w:rsidP="006964F9">
            <w:pPr>
              <w:tabs>
                <w:tab w:val="left" w:pos="1185"/>
              </w:tabs>
              <w:autoSpaceDE w:val="0"/>
              <w:autoSpaceDN w:val="0"/>
              <w:adjustRightInd w:val="0"/>
              <w:spacing w:line="288" w:lineRule="auto"/>
              <w:jc w:val="right"/>
              <w:rPr>
                <w:bCs/>
                <w:color w:val="000000"/>
                <w:sz w:val="26"/>
                <w:szCs w:val="26"/>
              </w:rPr>
            </w:pPr>
          </w:p>
        </w:tc>
      </w:tr>
    </w:tbl>
    <w:p w:rsidR="00790F8A" w:rsidRPr="00F23495" w:rsidRDefault="00790F8A" w:rsidP="00790F8A">
      <w:pPr>
        <w:tabs>
          <w:tab w:val="left" w:pos="1185"/>
        </w:tabs>
        <w:autoSpaceDE w:val="0"/>
        <w:autoSpaceDN w:val="0"/>
        <w:adjustRightInd w:val="0"/>
        <w:ind w:left="360"/>
        <w:rPr>
          <w:b/>
          <w:color w:val="000000"/>
          <w:sz w:val="26"/>
          <w:szCs w:val="26"/>
        </w:rPr>
      </w:pPr>
    </w:p>
    <w:p w:rsidR="00790F8A" w:rsidRPr="00F23495" w:rsidRDefault="00790F8A" w:rsidP="00790F8A">
      <w:pPr>
        <w:tabs>
          <w:tab w:val="left" w:pos="1185"/>
        </w:tabs>
        <w:autoSpaceDE w:val="0"/>
        <w:autoSpaceDN w:val="0"/>
        <w:adjustRightInd w:val="0"/>
        <w:spacing w:line="288" w:lineRule="auto"/>
        <w:ind w:firstLine="360"/>
        <w:jc w:val="both"/>
        <w:rPr>
          <w:b/>
          <w:color w:val="000000"/>
          <w:sz w:val="26"/>
          <w:szCs w:val="26"/>
        </w:rPr>
      </w:pPr>
      <w:r w:rsidRPr="00F23495">
        <w:rPr>
          <w:b/>
          <w:color w:val="000000"/>
          <w:sz w:val="26"/>
          <w:szCs w:val="26"/>
        </w:rPr>
        <w:sym w:font="Wingdings" w:char="F09F"/>
      </w:r>
      <w:r w:rsidRPr="00F23495">
        <w:rPr>
          <w:b/>
          <w:color w:val="000000"/>
          <w:sz w:val="26"/>
          <w:szCs w:val="26"/>
        </w:rPr>
        <w:t xml:space="preserve"> Danh mục đầu tư năm 2013</w:t>
      </w:r>
    </w:p>
    <w:p w:rsidR="00790F8A" w:rsidRPr="00F23495" w:rsidRDefault="00790F8A" w:rsidP="00790F8A">
      <w:pPr>
        <w:tabs>
          <w:tab w:val="left" w:pos="1185"/>
        </w:tabs>
        <w:autoSpaceDE w:val="0"/>
        <w:autoSpaceDN w:val="0"/>
        <w:adjustRightInd w:val="0"/>
        <w:spacing w:line="360" w:lineRule="auto"/>
        <w:ind w:left="360"/>
        <w:jc w:val="both"/>
        <w:rPr>
          <w:color w:val="000000"/>
          <w:sz w:val="26"/>
          <w:szCs w:val="26"/>
        </w:rPr>
      </w:pPr>
      <w:r w:rsidRPr="00F23495">
        <w:rPr>
          <w:color w:val="000000"/>
          <w:sz w:val="26"/>
          <w:szCs w:val="26"/>
        </w:rPr>
        <w:t xml:space="preserve">- Xuất khẩu gỗ dăm: với sản lượng 100.000 -150.000 tấn/ năm tương đương với </w:t>
      </w:r>
    </w:p>
    <w:p w:rsidR="00790F8A" w:rsidRPr="00F23495" w:rsidRDefault="00790F8A" w:rsidP="00790F8A">
      <w:pPr>
        <w:tabs>
          <w:tab w:val="left" w:pos="1185"/>
        </w:tabs>
        <w:autoSpaceDE w:val="0"/>
        <w:autoSpaceDN w:val="0"/>
        <w:adjustRightInd w:val="0"/>
        <w:spacing w:line="360" w:lineRule="auto"/>
        <w:ind w:left="360"/>
        <w:jc w:val="both"/>
        <w:rPr>
          <w:color w:val="000000"/>
          <w:sz w:val="26"/>
          <w:szCs w:val="26"/>
        </w:rPr>
      </w:pPr>
      <w:r w:rsidRPr="00F23495">
        <w:rPr>
          <w:color w:val="000000"/>
          <w:sz w:val="26"/>
          <w:szCs w:val="26"/>
        </w:rPr>
        <w:t xml:space="preserve">                                          </w:t>
      </w:r>
      <w:r w:rsidRPr="00F23495">
        <w:rPr>
          <w:color w:val="000000"/>
          <w:sz w:val="26"/>
          <w:szCs w:val="26"/>
        </w:rPr>
        <w:tab/>
        <w:t xml:space="preserve">Doanh thu dự kiến 350 tỷ </w:t>
      </w:r>
    </w:p>
    <w:p w:rsidR="00790F8A" w:rsidRPr="00F23495" w:rsidRDefault="00790F8A" w:rsidP="00790F8A">
      <w:pPr>
        <w:tabs>
          <w:tab w:val="left" w:pos="1185"/>
        </w:tabs>
        <w:autoSpaceDE w:val="0"/>
        <w:autoSpaceDN w:val="0"/>
        <w:adjustRightInd w:val="0"/>
        <w:spacing w:line="360" w:lineRule="auto"/>
        <w:ind w:left="360"/>
        <w:jc w:val="both"/>
        <w:rPr>
          <w:color w:val="000000"/>
          <w:sz w:val="26"/>
          <w:szCs w:val="26"/>
        </w:rPr>
      </w:pPr>
      <w:r w:rsidRPr="00F23495">
        <w:rPr>
          <w:color w:val="000000"/>
          <w:sz w:val="26"/>
          <w:szCs w:val="26"/>
        </w:rPr>
        <w:t xml:space="preserve">- Xuất khẩu bột đá, bột vôi: với sản lượng 60.000 tấn/năm tương đương </w:t>
      </w:r>
    </w:p>
    <w:p w:rsidR="00790F8A" w:rsidRPr="00F23495" w:rsidRDefault="00790F8A" w:rsidP="00790F8A">
      <w:pPr>
        <w:tabs>
          <w:tab w:val="left" w:pos="1185"/>
        </w:tabs>
        <w:autoSpaceDE w:val="0"/>
        <w:autoSpaceDN w:val="0"/>
        <w:adjustRightInd w:val="0"/>
        <w:spacing w:line="360" w:lineRule="auto"/>
        <w:ind w:left="360"/>
        <w:jc w:val="both"/>
        <w:rPr>
          <w:color w:val="000000"/>
          <w:sz w:val="26"/>
          <w:szCs w:val="26"/>
        </w:rPr>
      </w:pPr>
      <w:r w:rsidRPr="00F23495">
        <w:rPr>
          <w:color w:val="000000"/>
          <w:sz w:val="26"/>
          <w:szCs w:val="26"/>
        </w:rPr>
        <w:t xml:space="preserve">                                          </w:t>
      </w:r>
      <w:r w:rsidRPr="00F23495">
        <w:rPr>
          <w:color w:val="000000"/>
          <w:sz w:val="26"/>
          <w:szCs w:val="26"/>
        </w:rPr>
        <w:tab/>
        <w:t>Doanh thu dự kiến 140 tỷ.</w:t>
      </w:r>
    </w:p>
    <w:p w:rsidR="00790F8A" w:rsidRPr="00F23495" w:rsidRDefault="00790F8A" w:rsidP="00790F8A">
      <w:pPr>
        <w:tabs>
          <w:tab w:val="left" w:pos="1185"/>
        </w:tabs>
        <w:autoSpaceDE w:val="0"/>
        <w:autoSpaceDN w:val="0"/>
        <w:adjustRightInd w:val="0"/>
        <w:spacing w:line="360" w:lineRule="auto"/>
        <w:ind w:left="360"/>
        <w:jc w:val="both"/>
        <w:rPr>
          <w:color w:val="000000"/>
          <w:sz w:val="26"/>
          <w:szCs w:val="26"/>
        </w:rPr>
      </w:pPr>
      <w:r w:rsidRPr="00F23495">
        <w:rPr>
          <w:color w:val="000000"/>
          <w:sz w:val="26"/>
          <w:szCs w:val="26"/>
        </w:rPr>
        <w:t xml:space="preserve">- Sản xuất gỗ nội địa: </w:t>
      </w:r>
      <w:r w:rsidRPr="00F23495">
        <w:rPr>
          <w:color w:val="000000"/>
          <w:sz w:val="26"/>
          <w:szCs w:val="26"/>
        </w:rPr>
        <w:tab/>
      </w:r>
      <w:r w:rsidRPr="00F23495">
        <w:rPr>
          <w:color w:val="000000"/>
          <w:sz w:val="26"/>
          <w:szCs w:val="26"/>
        </w:rPr>
        <w:tab/>
        <w:t>Doanh thu dự kiến 20 tỷ</w:t>
      </w:r>
    </w:p>
    <w:p w:rsidR="00790F8A" w:rsidRPr="00F23495" w:rsidRDefault="00790F8A" w:rsidP="00790F8A">
      <w:pPr>
        <w:tabs>
          <w:tab w:val="left" w:pos="1185"/>
        </w:tabs>
        <w:autoSpaceDE w:val="0"/>
        <w:autoSpaceDN w:val="0"/>
        <w:adjustRightInd w:val="0"/>
        <w:spacing w:line="360" w:lineRule="auto"/>
        <w:ind w:left="360"/>
        <w:jc w:val="both"/>
        <w:rPr>
          <w:color w:val="000000"/>
          <w:sz w:val="26"/>
          <w:szCs w:val="26"/>
        </w:rPr>
      </w:pPr>
      <w:r w:rsidRPr="00F23495">
        <w:rPr>
          <w:color w:val="000000"/>
          <w:sz w:val="26"/>
          <w:szCs w:val="26"/>
        </w:rPr>
        <w:t>- Xuất khẩu cao su</w:t>
      </w:r>
      <w:r w:rsidRPr="00F23495">
        <w:rPr>
          <w:color w:val="000000"/>
          <w:sz w:val="26"/>
          <w:szCs w:val="26"/>
        </w:rPr>
        <w:tab/>
        <w:t xml:space="preserve">: </w:t>
      </w:r>
      <w:r w:rsidRPr="00F23495">
        <w:rPr>
          <w:color w:val="000000"/>
          <w:sz w:val="26"/>
          <w:szCs w:val="26"/>
        </w:rPr>
        <w:tab/>
      </w:r>
      <w:r w:rsidRPr="00F23495">
        <w:rPr>
          <w:color w:val="000000"/>
          <w:sz w:val="26"/>
          <w:szCs w:val="26"/>
        </w:rPr>
        <w:tab/>
        <w:t>Doanh thu dự kiến 50 tỷ</w:t>
      </w:r>
    </w:p>
    <w:p w:rsidR="00790F8A" w:rsidRPr="00F23495" w:rsidRDefault="00790F8A" w:rsidP="00790F8A">
      <w:pPr>
        <w:tabs>
          <w:tab w:val="left" w:pos="1185"/>
        </w:tabs>
        <w:autoSpaceDE w:val="0"/>
        <w:autoSpaceDN w:val="0"/>
        <w:adjustRightInd w:val="0"/>
        <w:spacing w:line="360" w:lineRule="auto"/>
        <w:ind w:left="360"/>
        <w:jc w:val="both"/>
        <w:rPr>
          <w:color w:val="000000"/>
          <w:sz w:val="26"/>
          <w:szCs w:val="26"/>
        </w:rPr>
      </w:pPr>
      <w:r w:rsidRPr="00F23495">
        <w:rPr>
          <w:color w:val="000000"/>
          <w:sz w:val="26"/>
          <w:szCs w:val="26"/>
        </w:rPr>
        <w:t xml:space="preserve">- Dịch vụ xe ôtô: </w:t>
      </w:r>
      <w:r w:rsidRPr="00F23495">
        <w:rPr>
          <w:color w:val="000000"/>
          <w:sz w:val="26"/>
          <w:szCs w:val="26"/>
        </w:rPr>
        <w:tab/>
      </w:r>
      <w:r w:rsidRPr="00F23495">
        <w:rPr>
          <w:color w:val="000000"/>
          <w:sz w:val="26"/>
          <w:szCs w:val="26"/>
        </w:rPr>
        <w:tab/>
      </w:r>
      <w:r w:rsidRPr="00F23495">
        <w:rPr>
          <w:color w:val="000000"/>
          <w:sz w:val="26"/>
          <w:szCs w:val="26"/>
        </w:rPr>
        <w:tab/>
        <w:t>Doanh thu dự kiến 40 tỷ</w:t>
      </w:r>
    </w:p>
    <w:p w:rsidR="00790F8A" w:rsidRPr="00F23495" w:rsidRDefault="00790F8A" w:rsidP="00790F8A">
      <w:pPr>
        <w:tabs>
          <w:tab w:val="left" w:pos="1185"/>
        </w:tabs>
        <w:autoSpaceDE w:val="0"/>
        <w:autoSpaceDN w:val="0"/>
        <w:adjustRightInd w:val="0"/>
        <w:spacing w:line="360" w:lineRule="auto"/>
        <w:ind w:left="360"/>
        <w:jc w:val="both"/>
        <w:rPr>
          <w:b/>
          <w:color w:val="000000"/>
          <w:sz w:val="26"/>
          <w:szCs w:val="26"/>
        </w:rPr>
      </w:pPr>
      <w:r w:rsidRPr="00F23495">
        <w:rPr>
          <w:b/>
          <w:color w:val="000000"/>
          <w:sz w:val="26"/>
          <w:szCs w:val="26"/>
        </w:rPr>
        <w:t>Tổng doanh thu dự kiến:                                         600 tỷ</w:t>
      </w:r>
    </w:p>
    <w:p w:rsidR="000258A6" w:rsidRPr="00F23495" w:rsidRDefault="000258A6" w:rsidP="000258A6">
      <w:pPr>
        <w:tabs>
          <w:tab w:val="left" w:pos="1185"/>
        </w:tabs>
        <w:autoSpaceDE w:val="0"/>
        <w:autoSpaceDN w:val="0"/>
        <w:adjustRightInd w:val="0"/>
        <w:spacing w:line="288" w:lineRule="auto"/>
        <w:ind w:left="360"/>
        <w:jc w:val="both"/>
        <w:rPr>
          <w:b/>
          <w:color w:val="000000"/>
          <w:sz w:val="26"/>
          <w:szCs w:val="26"/>
          <w:u w:val="single"/>
        </w:rPr>
      </w:pPr>
      <w:r w:rsidRPr="00F23495">
        <w:rPr>
          <w:b/>
          <w:color w:val="000000"/>
          <w:sz w:val="26"/>
          <w:szCs w:val="26"/>
          <w:u w:val="single"/>
        </w:rPr>
        <w:lastRenderedPageBreak/>
        <w:t>Giải pháp thực hiện:</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Để thực hiện chỉ tiêu kế hoạch nêu trên, HĐQT và bộ máy điều hành phải tập trung thực hiện tốt các công việc trọng tâm sau:</w:t>
      </w:r>
    </w:p>
    <w:p w:rsidR="00790F8A" w:rsidRPr="00F23495" w:rsidRDefault="00245B22" w:rsidP="00790F8A">
      <w:pPr>
        <w:tabs>
          <w:tab w:val="left" w:pos="1185"/>
        </w:tabs>
        <w:autoSpaceDE w:val="0"/>
        <w:autoSpaceDN w:val="0"/>
        <w:adjustRightInd w:val="0"/>
        <w:spacing w:line="360" w:lineRule="auto"/>
        <w:ind w:left="360"/>
        <w:jc w:val="both"/>
        <w:rPr>
          <w:sz w:val="26"/>
          <w:szCs w:val="26"/>
          <w:lang w:val="nl-NL"/>
        </w:rPr>
      </w:pPr>
      <w:r w:rsidRPr="00F23495">
        <w:rPr>
          <w:b/>
          <w:sz w:val="26"/>
          <w:szCs w:val="26"/>
          <w:lang w:val="nl-NL"/>
        </w:rPr>
        <w:t xml:space="preserve">1. </w:t>
      </w:r>
      <w:r w:rsidR="00790F8A" w:rsidRPr="00F23495">
        <w:rPr>
          <w:b/>
          <w:sz w:val="26"/>
          <w:szCs w:val="26"/>
          <w:lang w:val="nl-NL"/>
        </w:rPr>
        <w:t>Về tổ chức thực hiện</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Kiện toàn bộ máy tổ chức, xây dựng các quy trình quản lý và quy định lại các cơ chế chính sách phù hợp với định hướng phát triển hiện tại của công ty để điều hành có hiệu quả và khuyến khích người lao động cống hiến hết mình vì sự phát triển công ty</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Tập trung mọi nguồn lực tài chính, đẩy nhanh tiến độ xây dựng, lắp máy  nhà máy sản xuất gỗ dăm xuất khẩu hoàn thành và đưa vào sử dụng tháng 4 năm 2013</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Tìm kiếm các nguồn cung cấp gỗ đầu vào như ký liên kết đầu tư các cơ sở băm gỗ ở các tỉnh có vùng nguyên liệu dồi dào để ổn định cung cấp gỗ cho nhà máy .</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Đẩy mạnh công tác dự báo thị trường, chủ động tìm kiếm và khai thác thông tin khách hàng hiệu quả để nâng cao khả năng tìm kiếm đầu vào cũng như đầu ra của công ty.</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Đẩy mạnh tìm kiếm các đối tác để liên doanh liên kết đưa nhà máy nhựa bao bì Quang Minh vào hoạt động vào thời gian thích hợp.</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b/>
          <w:sz w:val="26"/>
          <w:szCs w:val="26"/>
          <w:lang w:val="nl-NL"/>
        </w:rPr>
        <w:t xml:space="preserve">2. Công tác tài chính </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Có phương án sử dụng vốn hiệu quả, tối ưu hóa lĩnh vực đầu tư, giảm thiểu các chi phí tài chính và có biện pháp tích cực, thường xuyên, hiệu quả đối với công tác thu hồi vốn tại tất cả các công trình, dự án.</w:t>
      </w:r>
    </w:p>
    <w:p w:rsidR="00790F8A" w:rsidRPr="00F23495" w:rsidRDefault="00790F8A" w:rsidP="00790F8A">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Tổ chức tốt công tác hạch toán giá thành, hoạch toán thuế; Lập báo cáo kịp thời phục vụ điều hành sản xuất kinh doanh và các báo cáo gửi các C</w:t>
      </w:r>
      <w:r w:rsidRPr="00F23495">
        <w:rPr>
          <w:rFonts w:hint="eastAsia"/>
          <w:sz w:val="26"/>
          <w:szCs w:val="26"/>
          <w:lang w:val="nl-NL"/>
        </w:rPr>
        <w:t>ơ</w:t>
      </w:r>
      <w:r w:rsidRPr="00F23495">
        <w:rPr>
          <w:sz w:val="26"/>
          <w:szCs w:val="26"/>
          <w:lang w:val="nl-NL"/>
        </w:rPr>
        <w:t xml:space="preserve"> quan quản lý theo quy định. Làm hồ sơ hoàn thuế xuất khẩu kịp thời để thu hồi vốn, quay vòng sản xuất</w:t>
      </w:r>
    </w:p>
    <w:p w:rsidR="00245B22" w:rsidRPr="00F23495" w:rsidRDefault="00790F8A" w:rsidP="00245B22">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Vận dụng linh hoạt các chính sách về thuế, lãi suất ngân hàng, và các chính sách kinh tế vĩ mô khác từ đó có các biện pháp phù hợp và kịp thời, đem lại hiệu quả cao nhất góp phần hoàn thành các chỉ tiêu chiến lược năm 2013.</w:t>
      </w:r>
    </w:p>
    <w:p w:rsidR="00245B22" w:rsidRPr="00F23495" w:rsidRDefault="00790F8A" w:rsidP="00245B22">
      <w:pPr>
        <w:tabs>
          <w:tab w:val="left" w:pos="1185"/>
        </w:tabs>
        <w:autoSpaceDE w:val="0"/>
        <w:autoSpaceDN w:val="0"/>
        <w:adjustRightInd w:val="0"/>
        <w:spacing w:line="360" w:lineRule="auto"/>
        <w:ind w:left="360"/>
        <w:jc w:val="both"/>
        <w:rPr>
          <w:sz w:val="26"/>
          <w:szCs w:val="26"/>
          <w:lang w:val="nl-NL"/>
        </w:rPr>
      </w:pPr>
      <w:r w:rsidRPr="00F23495">
        <w:rPr>
          <w:b/>
          <w:sz w:val="26"/>
          <w:szCs w:val="26"/>
          <w:lang w:val="nl-NL"/>
        </w:rPr>
        <w:t xml:space="preserve">3. Công tác Nhân sự </w:t>
      </w:r>
    </w:p>
    <w:p w:rsidR="00245B22" w:rsidRPr="00F23495" w:rsidRDefault="00790F8A" w:rsidP="00245B22">
      <w:pPr>
        <w:tabs>
          <w:tab w:val="left" w:pos="1185"/>
        </w:tabs>
        <w:autoSpaceDE w:val="0"/>
        <w:autoSpaceDN w:val="0"/>
        <w:adjustRightInd w:val="0"/>
        <w:spacing w:line="360" w:lineRule="auto"/>
        <w:ind w:left="360"/>
        <w:jc w:val="both"/>
        <w:rPr>
          <w:sz w:val="26"/>
          <w:szCs w:val="26"/>
          <w:lang w:val="nl-NL"/>
        </w:rPr>
      </w:pPr>
      <w:r w:rsidRPr="00F23495">
        <w:rPr>
          <w:sz w:val="26"/>
          <w:szCs w:val="26"/>
          <w:lang w:val="nl-NL"/>
        </w:rPr>
        <w:t>- Xây dựng và phát triển đội ngũ Marketing cho lĩnh vực xuất nhập khẩu và đồ gỗ nội địa.</w:t>
      </w:r>
    </w:p>
    <w:p w:rsidR="00245B22" w:rsidRPr="00F23495" w:rsidRDefault="00790F8A" w:rsidP="00245B22">
      <w:pPr>
        <w:tabs>
          <w:tab w:val="left" w:pos="1185"/>
        </w:tabs>
        <w:autoSpaceDE w:val="0"/>
        <w:autoSpaceDN w:val="0"/>
        <w:adjustRightInd w:val="0"/>
        <w:spacing w:line="360" w:lineRule="auto"/>
        <w:ind w:left="360"/>
        <w:jc w:val="both"/>
        <w:rPr>
          <w:sz w:val="26"/>
          <w:szCs w:val="26"/>
          <w:lang w:val="nl-NL"/>
        </w:rPr>
      </w:pPr>
      <w:r w:rsidRPr="00F23495">
        <w:rPr>
          <w:color w:val="000000"/>
          <w:sz w:val="26"/>
          <w:szCs w:val="26"/>
          <w:lang w:val="nl-NL"/>
        </w:rPr>
        <w:t xml:space="preserve">- Cơ cấu lại nhân sự phù hợp với tình hình hiện tại, tổ chức đánh giá lại nhân viên. Điều chuyển nhân viên vào các vị trí phù hợp. Tuyển dụng các vị trí có kinh nghiệm kinh doanh quốc tế để đẩy mạnh xuất khẩu. Hoàn thiện cơ cấu tổ chức bộ máy nhà máy gỗ dăm, xây </w:t>
      </w:r>
      <w:r w:rsidRPr="00F23495">
        <w:rPr>
          <w:color w:val="000000"/>
          <w:sz w:val="26"/>
          <w:szCs w:val="26"/>
          <w:lang w:val="nl-NL"/>
        </w:rPr>
        <w:lastRenderedPageBreak/>
        <w:t xml:space="preserve">dựng quy chế chính sách lương thưởng để khuyến khích người lao động làm việc gắn bó lâu dài với công ty.  </w:t>
      </w:r>
    </w:p>
    <w:p w:rsidR="00245B22" w:rsidRPr="00F23495" w:rsidRDefault="00790F8A" w:rsidP="00245B22">
      <w:pPr>
        <w:tabs>
          <w:tab w:val="left" w:pos="1185"/>
        </w:tabs>
        <w:autoSpaceDE w:val="0"/>
        <w:autoSpaceDN w:val="0"/>
        <w:adjustRightInd w:val="0"/>
        <w:spacing w:line="360" w:lineRule="auto"/>
        <w:ind w:left="360"/>
        <w:jc w:val="both"/>
        <w:rPr>
          <w:sz w:val="26"/>
          <w:szCs w:val="26"/>
          <w:lang w:val="nl-NL"/>
        </w:rPr>
      </w:pPr>
      <w:r w:rsidRPr="00F23495">
        <w:rPr>
          <w:color w:val="000000"/>
          <w:sz w:val="26"/>
          <w:szCs w:val="26"/>
          <w:lang w:val="nl-NL"/>
        </w:rPr>
        <w:t>- Hoàn thiện chính sách đãi ngộ xác định con người là yếu tố cốt lõi cho sự phát triển là nguyên khí của công ty. Thu hút, trọng dụng, đãi ngộ người có tài đồng thời xây dựng các chính sách quản lý nhân sự với các chỉ tiêu đánh giá kết quả, chất lượng công việc. Xây dựng chế độ tiền lương, chế độ đãi ngộ tương xứng với giá trị đóng góp cho công ty. Luôn tạo cơ hội thăng tiến cho cán bộ công nhân viên với tiêu chí cạnh tranh công khai, minh bạch và xứng đáng với kinh nghiệm và công hiến.</w:t>
      </w:r>
    </w:p>
    <w:p w:rsidR="00790F8A" w:rsidRPr="00F23495" w:rsidRDefault="00245B22" w:rsidP="00245B22">
      <w:pPr>
        <w:tabs>
          <w:tab w:val="left" w:pos="1185"/>
        </w:tabs>
        <w:autoSpaceDE w:val="0"/>
        <w:autoSpaceDN w:val="0"/>
        <w:adjustRightInd w:val="0"/>
        <w:spacing w:line="360" w:lineRule="auto"/>
        <w:ind w:left="360"/>
        <w:jc w:val="both"/>
        <w:rPr>
          <w:sz w:val="26"/>
          <w:szCs w:val="26"/>
          <w:lang w:val="nl-NL"/>
        </w:rPr>
      </w:pPr>
      <w:r w:rsidRPr="00F23495">
        <w:rPr>
          <w:color w:val="000000"/>
          <w:sz w:val="26"/>
          <w:szCs w:val="26"/>
          <w:lang w:val="nl-NL"/>
        </w:rPr>
        <w:t xml:space="preserve">- </w:t>
      </w:r>
      <w:r w:rsidR="00790F8A" w:rsidRPr="00F23495">
        <w:rPr>
          <w:color w:val="000000"/>
          <w:sz w:val="26"/>
          <w:szCs w:val="26"/>
          <w:lang w:val="nl-NL"/>
        </w:rPr>
        <w:t>Thường xuyên đào tạo đội ngũ cán bộ quản lý chủ chốt ở các đầu mối sản xuất KD XNK, đào tạo cho toàn bộ cán bộ và công nhân phát triển toàn diện, đảm bảo sản xuất có hiệu quả cao mới thực hiên được  kế hoạch đề ra.</w:t>
      </w:r>
    </w:p>
    <w:p w:rsidR="005D0D81" w:rsidRPr="00F23495" w:rsidRDefault="00D678E0" w:rsidP="005D0D81">
      <w:pPr>
        <w:tabs>
          <w:tab w:val="left" w:pos="1185"/>
        </w:tabs>
        <w:autoSpaceDE w:val="0"/>
        <w:autoSpaceDN w:val="0"/>
        <w:adjustRightInd w:val="0"/>
        <w:spacing w:line="288" w:lineRule="auto"/>
        <w:ind w:left="360"/>
        <w:jc w:val="both"/>
        <w:rPr>
          <w:b/>
          <w:bCs/>
          <w:sz w:val="26"/>
          <w:szCs w:val="26"/>
          <w:lang w:val="nl-NL"/>
        </w:rPr>
      </w:pPr>
      <w:r w:rsidRPr="00F23495">
        <w:rPr>
          <w:b/>
          <w:bCs/>
          <w:sz w:val="26"/>
          <w:szCs w:val="26"/>
          <w:lang w:val="nl-NL"/>
        </w:rPr>
        <w:t>V. Báo cáo tài chính, ý k</w:t>
      </w:r>
      <w:r w:rsidR="002E518C" w:rsidRPr="00F23495">
        <w:rPr>
          <w:b/>
          <w:bCs/>
          <w:sz w:val="26"/>
          <w:szCs w:val="26"/>
          <w:lang w:val="nl-NL"/>
        </w:rPr>
        <w:t>iến kiểm toán</w:t>
      </w:r>
      <w:r w:rsidR="00866FEE" w:rsidRPr="00F23495">
        <w:rPr>
          <w:b/>
          <w:bCs/>
          <w:sz w:val="26"/>
          <w:szCs w:val="26"/>
          <w:lang w:val="nl-NL"/>
        </w:rPr>
        <w:t xml:space="preserve"> độc lập, kiểm toán</w:t>
      </w:r>
      <w:r w:rsidRPr="00F23495">
        <w:rPr>
          <w:b/>
          <w:bCs/>
          <w:sz w:val="26"/>
          <w:szCs w:val="26"/>
          <w:lang w:val="nl-NL"/>
        </w:rPr>
        <w:t xml:space="preserve"> nội bộ :</w:t>
      </w:r>
    </w:p>
    <w:p w:rsidR="00D678E0" w:rsidRPr="00F23495" w:rsidRDefault="00D678E0" w:rsidP="005D0D81">
      <w:pPr>
        <w:tabs>
          <w:tab w:val="left" w:pos="1185"/>
        </w:tabs>
        <w:autoSpaceDE w:val="0"/>
        <w:autoSpaceDN w:val="0"/>
        <w:adjustRightInd w:val="0"/>
        <w:spacing w:line="288" w:lineRule="auto"/>
        <w:ind w:left="360"/>
        <w:jc w:val="both"/>
        <w:rPr>
          <w:b/>
          <w:color w:val="000000"/>
          <w:sz w:val="26"/>
          <w:szCs w:val="26"/>
          <w:u w:val="single"/>
          <w:lang w:val="nl-NL"/>
        </w:rPr>
      </w:pPr>
      <w:r w:rsidRPr="00F23495">
        <w:rPr>
          <w:bCs/>
          <w:sz w:val="26"/>
          <w:szCs w:val="26"/>
          <w:lang w:val="nl-NL"/>
        </w:rPr>
        <w:t xml:space="preserve">Các báo cáo tài chính đã được kiểm toán và báo cáo </w:t>
      </w:r>
      <w:r w:rsidR="001336E5" w:rsidRPr="00F23495">
        <w:rPr>
          <w:bCs/>
          <w:sz w:val="26"/>
          <w:szCs w:val="26"/>
          <w:lang w:val="nl-NL"/>
        </w:rPr>
        <w:t>kiể</w:t>
      </w:r>
      <w:r w:rsidRPr="00F23495">
        <w:rPr>
          <w:bCs/>
          <w:sz w:val="26"/>
          <w:szCs w:val="26"/>
          <w:lang w:val="nl-NL"/>
        </w:rPr>
        <w:t>m toán nội bộ được gửi kèm báo cáo này gồm có :</w:t>
      </w:r>
    </w:p>
    <w:p w:rsidR="00D678E0" w:rsidRPr="00F23495" w:rsidRDefault="00D678E0" w:rsidP="00FE0541">
      <w:pPr>
        <w:pStyle w:val="BodyText"/>
        <w:spacing w:beforeLines="60" w:afterLines="60"/>
        <w:rPr>
          <w:bCs/>
          <w:sz w:val="26"/>
          <w:szCs w:val="26"/>
          <w:lang w:val="nl-NL"/>
        </w:rPr>
      </w:pPr>
      <w:r w:rsidRPr="00F23495">
        <w:rPr>
          <w:bCs/>
          <w:sz w:val="26"/>
          <w:szCs w:val="26"/>
          <w:lang w:val="nl-NL"/>
        </w:rPr>
        <w:tab/>
        <w:t xml:space="preserve">1- Bảng cân đối kế toán ngày 31 tháng 12 năm </w:t>
      </w:r>
      <w:r w:rsidR="00E77169" w:rsidRPr="00F23495">
        <w:rPr>
          <w:bCs/>
          <w:sz w:val="26"/>
          <w:szCs w:val="26"/>
          <w:lang w:val="nl-NL"/>
        </w:rPr>
        <w:t>20</w:t>
      </w:r>
      <w:r w:rsidR="005D0D81" w:rsidRPr="00F23495">
        <w:rPr>
          <w:bCs/>
          <w:sz w:val="26"/>
          <w:szCs w:val="26"/>
          <w:lang w:val="nl-NL"/>
        </w:rPr>
        <w:t>1</w:t>
      </w:r>
      <w:r w:rsidR="00245B22" w:rsidRPr="00F23495">
        <w:rPr>
          <w:bCs/>
          <w:sz w:val="26"/>
          <w:szCs w:val="26"/>
          <w:lang w:val="nl-NL"/>
        </w:rPr>
        <w:t>2</w:t>
      </w:r>
    </w:p>
    <w:p w:rsidR="00D678E0" w:rsidRPr="00F23495" w:rsidRDefault="00D678E0" w:rsidP="001262BA">
      <w:pPr>
        <w:pStyle w:val="BodyText"/>
        <w:tabs>
          <w:tab w:val="left" w:pos="720"/>
          <w:tab w:val="left" w:pos="1440"/>
          <w:tab w:val="left" w:pos="2160"/>
          <w:tab w:val="left" w:pos="2880"/>
          <w:tab w:val="left" w:pos="3600"/>
          <w:tab w:val="left" w:pos="4320"/>
          <w:tab w:val="left" w:pos="5160"/>
        </w:tabs>
        <w:spacing w:beforeLines="60" w:afterLines="60"/>
        <w:rPr>
          <w:bCs/>
          <w:sz w:val="26"/>
          <w:szCs w:val="26"/>
          <w:lang w:val="nl-NL"/>
        </w:rPr>
      </w:pPr>
      <w:r w:rsidRPr="00F23495">
        <w:rPr>
          <w:bCs/>
          <w:sz w:val="26"/>
          <w:szCs w:val="26"/>
          <w:lang w:val="nl-NL"/>
        </w:rPr>
        <w:tab/>
        <w:t xml:space="preserve">2- Báo cáo kết quả kinh doanh năm </w:t>
      </w:r>
      <w:r w:rsidR="002A164F" w:rsidRPr="00F23495">
        <w:rPr>
          <w:bCs/>
          <w:sz w:val="26"/>
          <w:szCs w:val="26"/>
          <w:lang w:val="nl-NL"/>
        </w:rPr>
        <w:t>20</w:t>
      </w:r>
      <w:r w:rsidR="005D0D81" w:rsidRPr="00F23495">
        <w:rPr>
          <w:bCs/>
          <w:sz w:val="26"/>
          <w:szCs w:val="26"/>
          <w:lang w:val="nl-NL"/>
        </w:rPr>
        <w:t>1</w:t>
      </w:r>
      <w:r w:rsidR="00245B22" w:rsidRPr="00F23495">
        <w:rPr>
          <w:bCs/>
          <w:sz w:val="26"/>
          <w:szCs w:val="26"/>
          <w:lang w:val="nl-NL"/>
        </w:rPr>
        <w:t>2</w:t>
      </w:r>
    </w:p>
    <w:p w:rsidR="00E77169" w:rsidRPr="00F23495" w:rsidRDefault="00D678E0" w:rsidP="00E77169">
      <w:pPr>
        <w:pStyle w:val="BodyText"/>
        <w:spacing w:beforeLines="60" w:afterLines="60"/>
        <w:rPr>
          <w:bCs/>
          <w:sz w:val="26"/>
          <w:szCs w:val="26"/>
          <w:lang w:val="nl-NL"/>
        </w:rPr>
      </w:pPr>
      <w:r w:rsidRPr="00F23495">
        <w:rPr>
          <w:bCs/>
          <w:sz w:val="26"/>
          <w:szCs w:val="26"/>
          <w:lang w:val="nl-NL"/>
        </w:rPr>
        <w:tab/>
        <w:t xml:space="preserve">3- Báo cáo lưu chuyển tiền tệ năm </w:t>
      </w:r>
      <w:r w:rsidR="002A164F" w:rsidRPr="00F23495">
        <w:rPr>
          <w:bCs/>
          <w:sz w:val="26"/>
          <w:szCs w:val="26"/>
          <w:lang w:val="nl-NL"/>
        </w:rPr>
        <w:t>20</w:t>
      </w:r>
      <w:r w:rsidR="005D0D81" w:rsidRPr="00F23495">
        <w:rPr>
          <w:bCs/>
          <w:sz w:val="26"/>
          <w:szCs w:val="26"/>
          <w:lang w:val="nl-NL"/>
        </w:rPr>
        <w:t>1</w:t>
      </w:r>
      <w:r w:rsidR="00245B22" w:rsidRPr="00F23495">
        <w:rPr>
          <w:bCs/>
          <w:sz w:val="26"/>
          <w:szCs w:val="26"/>
          <w:lang w:val="nl-NL"/>
        </w:rPr>
        <w:t>2</w:t>
      </w:r>
    </w:p>
    <w:p w:rsidR="00E77169" w:rsidRPr="00F23495" w:rsidRDefault="00D678E0" w:rsidP="00FE0541">
      <w:pPr>
        <w:pStyle w:val="BodyText"/>
        <w:spacing w:beforeLines="60" w:afterLines="60"/>
        <w:ind w:firstLine="720"/>
        <w:rPr>
          <w:bCs/>
          <w:sz w:val="26"/>
          <w:szCs w:val="26"/>
          <w:lang w:val="nl-NL"/>
        </w:rPr>
      </w:pPr>
      <w:r w:rsidRPr="00F23495">
        <w:rPr>
          <w:bCs/>
          <w:sz w:val="26"/>
          <w:szCs w:val="26"/>
          <w:lang w:val="nl-NL"/>
        </w:rPr>
        <w:t>4- Bản thuyết</w:t>
      </w:r>
      <w:r w:rsidR="004A2E06" w:rsidRPr="00F23495">
        <w:rPr>
          <w:bCs/>
          <w:sz w:val="26"/>
          <w:szCs w:val="26"/>
          <w:lang w:val="nl-NL"/>
        </w:rPr>
        <w:t xml:space="preserve"> minh báo cáo tài chính năm </w:t>
      </w:r>
      <w:r w:rsidR="002A164F" w:rsidRPr="00F23495">
        <w:rPr>
          <w:bCs/>
          <w:sz w:val="26"/>
          <w:szCs w:val="26"/>
          <w:lang w:val="nl-NL"/>
        </w:rPr>
        <w:t>20</w:t>
      </w:r>
      <w:r w:rsidR="005D0D81" w:rsidRPr="00F23495">
        <w:rPr>
          <w:bCs/>
          <w:sz w:val="26"/>
          <w:szCs w:val="26"/>
          <w:lang w:val="nl-NL"/>
        </w:rPr>
        <w:t>1</w:t>
      </w:r>
      <w:r w:rsidR="00245B22" w:rsidRPr="00F23495">
        <w:rPr>
          <w:bCs/>
          <w:sz w:val="26"/>
          <w:szCs w:val="26"/>
          <w:lang w:val="nl-NL"/>
        </w:rPr>
        <w:t>2</w:t>
      </w:r>
    </w:p>
    <w:p w:rsidR="005D0D81" w:rsidRPr="00F23495" w:rsidRDefault="00D678E0" w:rsidP="005D0D81">
      <w:pPr>
        <w:pStyle w:val="BodyText"/>
        <w:spacing w:beforeLines="60" w:afterLines="60"/>
        <w:ind w:firstLine="720"/>
        <w:rPr>
          <w:bCs/>
          <w:sz w:val="26"/>
          <w:szCs w:val="26"/>
          <w:lang w:val="nl-NL"/>
        </w:rPr>
      </w:pPr>
      <w:r w:rsidRPr="00F23495">
        <w:rPr>
          <w:bCs/>
          <w:sz w:val="26"/>
          <w:szCs w:val="26"/>
          <w:lang w:val="nl-NL"/>
        </w:rPr>
        <w:t xml:space="preserve">5- Ý kiến của đơn vị kiểm toán : Công ty TNHH </w:t>
      </w:r>
      <w:r w:rsidR="00245B22" w:rsidRPr="00F23495">
        <w:rPr>
          <w:bCs/>
          <w:sz w:val="26"/>
          <w:szCs w:val="26"/>
          <w:lang w:val="nl-NL"/>
        </w:rPr>
        <w:t>Kiểm toán Nhân Việt</w:t>
      </w:r>
    </w:p>
    <w:p w:rsidR="005D0D81" w:rsidRPr="00F23495" w:rsidRDefault="00FA0BB9" w:rsidP="005D0D81">
      <w:pPr>
        <w:pStyle w:val="BodyText"/>
        <w:spacing w:beforeLines="60" w:afterLines="60"/>
        <w:ind w:firstLine="360"/>
        <w:rPr>
          <w:b/>
          <w:bCs/>
          <w:sz w:val="26"/>
          <w:szCs w:val="26"/>
          <w:lang w:val="nl-NL"/>
        </w:rPr>
      </w:pPr>
      <w:r w:rsidRPr="00F23495">
        <w:rPr>
          <w:b/>
          <w:bCs/>
          <w:sz w:val="26"/>
          <w:szCs w:val="26"/>
          <w:lang w:val="nl-NL"/>
        </w:rPr>
        <w:t>V</w:t>
      </w:r>
      <w:r w:rsidR="00D97AEE" w:rsidRPr="00F23495">
        <w:rPr>
          <w:b/>
          <w:bCs/>
          <w:sz w:val="26"/>
          <w:szCs w:val="26"/>
          <w:lang w:val="nl-NL"/>
        </w:rPr>
        <w:t>I</w:t>
      </w:r>
      <w:r w:rsidRPr="00F23495">
        <w:rPr>
          <w:b/>
          <w:bCs/>
          <w:sz w:val="26"/>
          <w:szCs w:val="26"/>
          <w:lang w:val="nl-NL"/>
        </w:rPr>
        <w:t>. Các công ty có liên quan</w:t>
      </w:r>
    </w:p>
    <w:p w:rsidR="00F31496" w:rsidRPr="00F23495" w:rsidRDefault="00FA0BB9" w:rsidP="005D0D81">
      <w:pPr>
        <w:pStyle w:val="BodyText"/>
        <w:spacing w:beforeLines="60" w:afterLines="60"/>
        <w:ind w:firstLine="360"/>
        <w:rPr>
          <w:sz w:val="26"/>
          <w:szCs w:val="26"/>
          <w:lang w:val="nl-NL"/>
        </w:rPr>
      </w:pPr>
      <w:r w:rsidRPr="00F23495">
        <w:rPr>
          <w:b/>
          <w:sz w:val="26"/>
          <w:szCs w:val="26"/>
          <w:lang w:val="nl-NL"/>
        </w:rPr>
        <w:t xml:space="preserve">1. Công ty nắm giữ trên 50% </w:t>
      </w:r>
      <w:r w:rsidR="009C0D64" w:rsidRPr="00F23495">
        <w:rPr>
          <w:b/>
          <w:sz w:val="26"/>
          <w:szCs w:val="26"/>
          <w:lang w:val="nl-NL"/>
        </w:rPr>
        <w:t>vốn cổ phần/vốn góp của tổ chức</w:t>
      </w:r>
      <w:r w:rsidRPr="00F23495">
        <w:rPr>
          <w:b/>
          <w:sz w:val="26"/>
          <w:szCs w:val="26"/>
          <w:lang w:val="nl-NL"/>
        </w:rPr>
        <w:t>:</w:t>
      </w:r>
      <w:r w:rsidR="009C0D64" w:rsidRPr="00F23495">
        <w:rPr>
          <w:b/>
          <w:sz w:val="26"/>
          <w:szCs w:val="26"/>
          <w:lang w:val="nl-NL"/>
        </w:rPr>
        <w:t xml:space="preserve"> Chưa có</w:t>
      </w:r>
      <w:r w:rsidRPr="00F23495">
        <w:rPr>
          <w:sz w:val="26"/>
          <w:szCs w:val="26"/>
          <w:lang w:val="nl-NL"/>
        </w:rPr>
        <w:t xml:space="preserve"> </w:t>
      </w:r>
    </w:p>
    <w:p w:rsidR="005D0D81" w:rsidRPr="00F23495" w:rsidRDefault="00FA0BB9" w:rsidP="005D0D81">
      <w:pPr>
        <w:pStyle w:val="BodyText"/>
        <w:spacing w:beforeLines="60" w:afterLines="60"/>
        <w:ind w:firstLine="360"/>
        <w:rPr>
          <w:spacing w:val="-4"/>
          <w:sz w:val="26"/>
          <w:szCs w:val="26"/>
          <w:lang w:val="nl-NL"/>
        </w:rPr>
      </w:pPr>
      <w:r w:rsidRPr="00F23495">
        <w:rPr>
          <w:b/>
          <w:sz w:val="26"/>
          <w:szCs w:val="26"/>
          <w:lang w:val="nl-NL"/>
        </w:rPr>
        <w:t xml:space="preserve">2. </w:t>
      </w:r>
      <w:r w:rsidRPr="00F23495">
        <w:rPr>
          <w:b/>
          <w:spacing w:val="-4"/>
          <w:sz w:val="26"/>
          <w:szCs w:val="26"/>
          <w:lang w:val="nl-NL"/>
        </w:rPr>
        <w:t>Công ty có trên 50% vốn cổ phần/vốn góp do tổ chức:</w:t>
      </w:r>
      <w:r w:rsidRPr="00F23495">
        <w:rPr>
          <w:spacing w:val="-4"/>
          <w:sz w:val="26"/>
          <w:szCs w:val="26"/>
          <w:lang w:val="nl-NL"/>
        </w:rPr>
        <w:t xml:space="preserve"> </w:t>
      </w:r>
      <w:r w:rsidR="009C0D64" w:rsidRPr="00F23495">
        <w:rPr>
          <w:b/>
          <w:sz w:val="26"/>
          <w:szCs w:val="26"/>
          <w:lang w:val="nl-NL"/>
        </w:rPr>
        <w:t>Chưa có</w:t>
      </w:r>
    </w:p>
    <w:p w:rsidR="009C0D64" w:rsidRPr="00F23495" w:rsidRDefault="00FA0BB9" w:rsidP="009C0D64">
      <w:pPr>
        <w:pStyle w:val="Footer"/>
        <w:tabs>
          <w:tab w:val="clear" w:pos="4320"/>
          <w:tab w:val="clear" w:pos="8640"/>
        </w:tabs>
        <w:spacing w:before="120"/>
        <w:ind w:left="360"/>
        <w:jc w:val="both"/>
        <w:rPr>
          <w:spacing w:val="-4"/>
          <w:sz w:val="26"/>
          <w:szCs w:val="26"/>
          <w:lang w:val="nl-NL"/>
        </w:rPr>
      </w:pPr>
      <w:r w:rsidRPr="00F23495">
        <w:rPr>
          <w:b/>
          <w:sz w:val="26"/>
          <w:szCs w:val="26"/>
          <w:lang w:val="nl-NL"/>
        </w:rPr>
        <w:t xml:space="preserve">3. </w:t>
      </w:r>
      <w:r w:rsidRPr="00F23495">
        <w:rPr>
          <w:b/>
          <w:spacing w:val="-4"/>
          <w:sz w:val="26"/>
          <w:szCs w:val="26"/>
          <w:lang w:val="nl-NL"/>
        </w:rPr>
        <w:t>Tình hình đầu tư vào các công ty có liên quan:</w:t>
      </w:r>
      <w:r w:rsidRPr="00F23495">
        <w:rPr>
          <w:spacing w:val="-4"/>
          <w:sz w:val="26"/>
          <w:szCs w:val="26"/>
          <w:lang w:val="nl-NL"/>
        </w:rPr>
        <w:t xml:space="preserve"> </w:t>
      </w:r>
      <w:r w:rsidR="009C0D64" w:rsidRPr="00F23495">
        <w:rPr>
          <w:spacing w:val="-4"/>
          <w:sz w:val="26"/>
          <w:szCs w:val="26"/>
          <w:lang w:val="nl-NL"/>
        </w:rPr>
        <w:t>Đầu tư vào Công ty Cổ phần DC Phú Hà và Công ty TNHH thương mại XNK Đại Châu.</w:t>
      </w:r>
    </w:p>
    <w:p w:rsidR="00765628" w:rsidRPr="00F23495" w:rsidRDefault="00765628" w:rsidP="005D0D81">
      <w:pPr>
        <w:pStyle w:val="BodyText"/>
        <w:spacing w:beforeLines="60" w:afterLines="60"/>
        <w:ind w:left="360"/>
        <w:rPr>
          <w:bCs/>
          <w:sz w:val="26"/>
          <w:szCs w:val="26"/>
          <w:lang w:val="nl-NL"/>
        </w:rPr>
      </w:pPr>
      <w:r w:rsidRPr="00F23495">
        <w:rPr>
          <w:b/>
          <w:spacing w:val="-4"/>
          <w:sz w:val="26"/>
          <w:szCs w:val="26"/>
          <w:lang w:val="nl-NL"/>
        </w:rPr>
        <w:t>VI</w:t>
      </w:r>
      <w:r w:rsidR="00D97AEE" w:rsidRPr="00F23495">
        <w:rPr>
          <w:b/>
          <w:spacing w:val="-4"/>
          <w:sz w:val="26"/>
          <w:szCs w:val="26"/>
          <w:lang w:val="nl-NL"/>
        </w:rPr>
        <w:t>I</w:t>
      </w:r>
      <w:r w:rsidRPr="00F23495">
        <w:rPr>
          <w:b/>
          <w:spacing w:val="-4"/>
          <w:sz w:val="26"/>
          <w:szCs w:val="26"/>
          <w:lang w:val="nl-NL"/>
        </w:rPr>
        <w:t>. Tổ chức và nhân sự:</w:t>
      </w:r>
    </w:p>
    <w:p w:rsidR="00DF73D5" w:rsidRPr="00F23495" w:rsidRDefault="00DF73D5" w:rsidP="0084194E">
      <w:pPr>
        <w:pStyle w:val="Footer"/>
        <w:numPr>
          <w:ilvl w:val="0"/>
          <w:numId w:val="21"/>
        </w:numPr>
        <w:tabs>
          <w:tab w:val="clear" w:pos="4320"/>
          <w:tab w:val="clear" w:pos="8640"/>
          <w:tab w:val="left" w:pos="360"/>
        </w:tabs>
        <w:spacing w:before="120"/>
        <w:jc w:val="both"/>
        <w:rPr>
          <w:b/>
          <w:sz w:val="26"/>
          <w:szCs w:val="26"/>
          <w:lang w:val="nl-NL"/>
        </w:rPr>
      </w:pPr>
      <w:r w:rsidRPr="00F23495">
        <w:rPr>
          <w:b/>
          <w:sz w:val="26"/>
          <w:szCs w:val="26"/>
          <w:lang w:val="nl-NL"/>
        </w:rPr>
        <w:t>Cơ cấu tổ chức của tổ chức phát hành/niêm yết:</w:t>
      </w:r>
    </w:p>
    <w:p w:rsidR="0084194E" w:rsidRPr="00F23495" w:rsidRDefault="00C8522F" w:rsidP="0084194E">
      <w:pPr>
        <w:pStyle w:val="Footer"/>
        <w:tabs>
          <w:tab w:val="clear" w:pos="4320"/>
          <w:tab w:val="clear" w:pos="8640"/>
          <w:tab w:val="left" w:pos="360"/>
        </w:tabs>
        <w:spacing w:before="120"/>
        <w:ind w:left="720"/>
        <w:jc w:val="both"/>
        <w:rPr>
          <w:b/>
          <w:sz w:val="26"/>
          <w:szCs w:val="26"/>
        </w:rPr>
      </w:pPr>
      <w:r>
        <w:rPr>
          <w:b/>
          <w:noProof/>
          <w:snapToGrid/>
          <w:sz w:val="26"/>
          <w:szCs w:val="26"/>
        </w:rPr>
        <w:lastRenderedPageBreak/>
        <w:drawing>
          <wp:inline distT="0" distB="0" distL="0" distR="0">
            <wp:extent cx="6029325" cy="4848225"/>
            <wp:effectExtent l="19050" t="19050" r="28575"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29325" cy="4848225"/>
                    </a:xfrm>
                    <a:prstGeom prst="rect">
                      <a:avLst/>
                    </a:prstGeom>
                    <a:noFill/>
                    <a:ln w="12700" cmpd="sng">
                      <a:solidFill>
                        <a:srgbClr val="BFBFBF"/>
                      </a:solidFill>
                      <a:miter lim="800000"/>
                      <a:headEnd/>
                      <a:tailEnd/>
                    </a:ln>
                    <a:effectLst/>
                  </pic:spPr>
                </pic:pic>
              </a:graphicData>
            </a:graphic>
          </wp:inline>
        </w:drawing>
      </w:r>
    </w:p>
    <w:p w:rsidR="00196764" w:rsidRPr="00F23495" w:rsidRDefault="00196764" w:rsidP="007D0F9A">
      <w:pPr>
        <w:spacing w:before="120" w:after="120"/>
        <w:ind w:firstLine="288"/>
        <w:rPr>
          <w:b/>
          <w:sz w:val="26"/>
          <w:szCs w:val="26"/>
        </w:rPr>
      </w:pPr>
    </w:p>
    <w:p w:rsidR="001D5561" w:rsidRPr="00F23495" w:rsidRDefault="001D5561" w:rsidP="007D0F9A">
      <w:pPr>
        <w:spacing w:before="120" w:after="120"/>
        <w:ind w:firstLine="288"/>
        <w:rPr>
          <w:b/>
          <w:sz w:val="26"/>
          <w:szCs w:val="26"/>
        </w:rPr>
      </w:pPr>
    </w:p>
    <w:p w:rsidR="007D0F9A" w:rsidRPr="00F23495" w:rsidRDefault="007D0F9A" w:rsidP="007D0F9A">
      <w:pPr>
        <w:spacing w:before="120" w:after="120"/>
        <w:ind w:firstLine="288"/>
        <w:rPr>
          <w:sz w:val="26"/>
          <w:szCs w:val="26"/>
        </w:rPr>
      </w:pPr>
      <w:r w:rsidRPr="00F23495">
        <w:rPr>
          <w:b/>
          <w:sz w:val="26"/>
          <w:szCs w:val="26"/>
        </w:rPr>
        <w:t>Đại hội đồng Cổ đông</w:t>
      </w:r>
    </w:p>
    <w:p w:rsidR="007D0F9A" w:rsidRPr="00F23495" w:rsidRDefault="007D0F9A" w:rsidP="007D0F9A">
      <w:pPr>
        <w:pStyle w:val="Paragraph"/>
        <w:spacing w:line="312" w:lineRule="auto"/>
        <w:ind w:left="289"/>
        <w:rPr>
          <w:rFonts w:ascii="Times New Roman" w:eastAsia="Times New Roman" w:hAnsi="Times New Roman" w:cs="Times New Roman"/>
          <w:color w:val="auto"/>
          <w:sz w:val="26"/>
          <w:szCs w:val="26"/>
        </w:rPr>
      </w:pPr>
      <w:r w:rsidRPr="00F23495">
        <w:rPr>
          <w:rFonts w:ascii="Times New Roman" w:eastAsia="Times New Roman" w:hAnsi="Times New Roman" w:cs="Times New Roman"/>
          <w:color w:val="auto"/>
          <w:sz w:val="26"/>
          <w:szCs w:val="26"/>
        </w:rPr>
        <w:t xml:space="preserve">Đại hội đồng Cổ đông là cơ quan quyền lực cao nhất của Công ty. Đại hội đồng Cổ đông quyết định tổ chức lại và giải thể Công ty, quyết định định hướng phát triển của Công ty, bổ nhiệm, miễn nhiệm thành viên Hội đồng Quản trị, thành viên Ban Kiểm soát, Ban Giám đốc…. </w:t>
      </w:r>
    </w:p>
    <w:p w:rsidR="007D0F9A" w:rsidRPr="00F23495" w:rsidRDefault="007D0F9A" w:rsidP="007D0F9A">
      <w:pPr>
        <w:spacing w:before="120" w:after="120"/>
        <w:ind w:firstLine="288"/>
        <w:rPr>
          <w:b/>
          <w:sz w:val="26"/>
          <w:szCs w:val="26"/>
        </w:rPr>
      </w:pPr>
      <w:r w:rsidRPr="00F23495">
        <w:rPr>
          <w:b/>
          <w:sz w:val="26"/>
          <w:szCs w:val="26"/>
        </w:rPr>
        <w:t>Hội đồng Quản trị</w:t>
      </w:r>
    </w:p>
    <w:p w:rsidR="007D0F9A" w:rsidRPr="00F23495" w:rsidRDefault="007D0F9A" w:rsidP="00245B22">
      <w:pPr>
        <w:spacing w:before="120" w:after="120" w:line="312" w:lineRule="auto"/>
        <w:ind w:left="289"/>
        <w:jc w:val="both"/>
        <w:rPr>
          <w:sz w:val="26"/>
          <w:szCs w:val="26"/>
        </w:rPr>
      </w:pPr>
      <w:r w:rsidRPr="00F23495">
        <w:rPr>
          <w:sz w:val="26"/>
          <w:szCs w:val="26"/>
        </w:rPr>
        <w:t xml:space="preserve">Hội đồng quản trị là cơ quan quản trị của Công ty Cổ phần Tập Đoàn Đại Châu, có toàn quyền quyết định các vấn đề liên quan đến mục đích, quyền lợi của Công ty Cổ phần Tập Đoàn Đại Châu, trừ những vấn đề thuộc thẩm quyền của ĐHĐCĐ. Hội đồng quản trị Đại Châu hiện có </w:t>
      </w:r>
      <w:r w:rsidR="001262BA" w:rsidRPr="00F23495">
        <w:rPr>
          <w:sz w:val="26"/>
          <w:szCs w:val="26"/>
        </w:rPr>
        <w:t>0</w:t>
      </w:r>
      <w:r w:rsidR="001A2A18" w:rsidRPr="00F23495">
        <w:rPr>
          <w:sz w:val="26"/>
          <w:szCs w:val="26"/>
        </w:rPr>
        <w:t>4</w:t>
      </w:r>
      <w:r w:rsidR="001262BA" w:rsidRPr="00F23495">
        <w:rPr>
          <w:sz w:val="26"/>
          <w:szCs w:val="26"/>
        </w:rPr>
        <w:t xml:space="preserve"> </w:t>
      </w:r>
      <w:r w:rsidRPr="00F23495">
        <w:rPr>
          <w:sz w:val="26"/>
          <w:szCs w:val="26"/>
        </w:rPr>
        <w:t>ngườ</w:t>
      </w:r>
      <w:r w:rsidR="001A2A18" w:rsidRPr="00F23495">
        <w:rPr>
          <w:sz w:val="26"/>
          <w:szCs w:val="26"/>
        </w:rPr>
        <w:t>i bao gồm 01 Chủ tịch HĐQT và 03</w:t>
      </w:r>
      <w:r w:rsidRPr="00F23495">
        <w:rPr>
          <w:sz w:val="26"/>
          <w:szCs w:val="26"/>
        </w:rPr>
        <w:t xml:space="preserve"> thành viên HĐQT. Cơ cấu Hội đồng Quản trị hiện tại như sau:</w:t>
      </w:r>
    </w:p>
    <w:p w:rsidR="007D0F9A" w:rsidRPr="00F23495" w:rsidRDefault="007D0F9A"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lastRenderedPageBreak/>
        <w:t>Ông Đường Đức Hóa</w:t>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t>Chủ tịch Hội đồng quản trị</w:t>
      </w:r>
    </w:p>
    <w:p w:rsidR="007D0F9A" w:rsidRPr="00F23495" w:rsidRDefault="00D97AEE"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Bà Trần Thị Ánh Nguyệt</w:t>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r>
      <w:r w:rsidR="007D0F9A" w:rsidRPr="00F23495">
        <w:rPr>
          <w:rFonts w:ascii="Times New Roman" w:eastAsia="Times New Roman" w:hAnsi="Times New Roman" w:cs="Times New Roman"/>
          <w:bCs w:val="0"/>
          <w:sz w:val="26"/>
          <w:szCs w:val="26"/>
        </w:rPr>
        <w:t xml:space="preserve">Uỷ viên HĐQT </w:t>
      </w:r>
    </w:p>
    <w:p w:rsidR="007D0F9A" w:rsidRPr="00F23495" w:rsidRDefault="007D0F9A"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Ông Nguyễn Đức Năng</w:t>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t xml:space="preserve">Uỷ viên HĐQT </w:t>
      </w:r>
    </w:p>
    <w:p w:rsidR="001262BA" w:rsidRPr="00F23495" w:rsidRDefault="001262BA"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Ông Nguyễn Chí Dũng</w:t>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t>Uỷ viên HĐQT</w:t>
      </w:r>
      <w:r w:rsidRPr="00F23495">
        <w:rPr>
          <w:rFonts w:ascii="Times New Roman" w:eastAsia="Times New Roman" w:hAnsi="Times New Roman" w:cs="Times New Roman"/>
          <w:bCs w:val="0"/>
          <w:sz w:val="26"/>
          <w:szCs w:val="26"/>
        </w:rPr>
        <w:tab/>
      </w:r>
    </w:p>
    <w:p w:rsidR="007D0F9A" w:rsidRPr="00F23495" w:rsidRDefault="00537E19" w:rsidP="007D0F9A">
      <w:pPr>
        <w:pStyle w:val="Listbullet1"/>
        <w:rPr>
          <w:rFonts w:ascii="Times New Roman" w:eastAsia="Times New Roman" w:hAnsi="Times New Roman" w:cs="Times New Roman"/>
          <w:bCs w:val="0"/>
          <w:color w:val="auto"/>
          <w:sz w:val="26"/>
          <w:szCs w:val="26"/>
        </w:rPr>
      </w:pPr>
      <w:r w:rsidRPr="00F23495">
        <w:rPr>
          <w:rFonts w:ascii="Times New Roman" w:eastAsia="Times New Roman" w:hAnsi="Times New Roman" w:cs="Times New Roman"/>
          <w:bCs w:val="0"/>
          <w:color w:val="auto"/>
          <w:sz w:val="26"/>
          <w:szCs w:val="26"/>
        </w:rPr>
        <w:t xml:space="preserve">  </w:t>
      </w:r>
      <w:r w:rsidR="001262BA" w:rsidRPr="00F23495">
        <w:rPr>
          <w:rFonts w:ascii="Times New Roman" w:eastAsia="Times New Roman" w:hAnsi="Times New Roman" w:cs="Times New Roman"/>
          <w:bCs w:val="0"/>
          <w:color w:val="auto"/>
          <w:sz w:val="26"/>
          <w:szCs w:val="26"/>
        </w:rPr>
        <w:tab/>
      </w:r>
      <w:r w:rsidR="007D0F9A" w:rsidRPr="00F23495">
        <w:rPr>
          <w:rFonts w:ascii="Times New Roman" w:eastAsia="Times New Roman" w:hAnsi="Times New Roman" w:cs="Times New Roman"/>
          <w:bCs w:val="0"/>
          <w:color w:val="auto"/>
          <w:sz w:val="26"/>
          <w:szCs w:val="26"/>
        </w:rPr>
        <w:t>Bà Đường Lan Phương</w:t>
      </w:r>
      <w:r w:rsidR="007D0F9A" w:rsidRPr="00F23495">
        <w:rPr>
          <w:rFonts w:ascii="Times New Roman" w:eastAsia="Times New Roman" w:hAnsi="Times New Roman" w:cs="Times New Roman"/>
          <w:bCs w:val="0"/>
          <w:color w:val="auto"/>
          <w:sz w:val="26"/>
          <w:szCs w:val="26"/>
        </w:rPr>
        <w:tab/>
        <w:t xml:space="preserve"> </w:t>
      </w:r>
      <w:r w:rsidR="007D0F9A" w:rsidRPr="00F23495">
        <w:rPr>
          <w:rFonts w:ascii="Times New Roman" w:eastAsia="Times New Roman" w:hAnsi="Times New Roman" w:cs="Times New Roman"/>
          <w:bCs w:val="0"/>
          <w:color w:val="auto"/>
          <w:sz w:val="26"/>
          <w:szCs w:val="26"/>
        </w:rPr>
        <w:tab/>
        <w:t>Chức vụ: Trưởng ban kiểm soát</w:t>
      </w:r>
    </w:p>
    <w:p w:rsidR="007D0F9A" w:rsidRPr="00F23495" w:rsidRDefault="007D0F9A" w:rsidP="007D0F9A">
      <w:pPr>
        <w:spacing w:before="120" w:after="120"/>
        <w:ind w:firstLine="288"/>
        <w:rPr>
          <w:b/>
          <w:sz w:val="26"/>
          <w:szCs w:val="26"/>
        </w:rPr>
      </w:pPr>
      <w:r w:rsidRPr="00F23495">
        <w:rPr>
          <w:b/>
          <w:sz w:val="26"/>
          <w:szCs w:val="26"/>
        </w:rPr>
        <w:t>Ban Tổng Giám đốc</w:t>
      </w:r>
    </w:p>
    <w:p w:rsidR="007D0F9A" w:rsidRPr="00F23495" w:rsidRDefault="007D0F9A" w:rsidP="007D0F9A">
      <w:pPr>
        <w:spacing w:before="120" w:after="120"/>
        <w:ind w:left="288"/>
        <w:rPr>
          <w:sz w:val="26"/>
          <w:szCs w:val="26"/>
        </w:rPr>
      </w:pPr>
      <w:r w:rsidRPr="00F23495">
        <w:rPr>
          <w:sz w:val="26"/>
          <w:szCs w:val="26"/>
        </w:rPr>
        <w:t xml:space="preserve">Ban Tổng Giám đốc bao gồm 01 Tổng Giám đốc và 01 Phó tổng Giám đốc, do HĐQT quyết định bổ nhiệm, miễn nhiệm. Tổng Giám đốc là người đại diện theo pháp luật của Công ty và là người điều hành cao nhất mọi hoạt động kinh doanh hàng ngày của Công ty. Cơ cấu Ban Giám đốc hiện tại như sau: </w:t>
      </w:r>
    </w:p>
    <w:p w:rsidR="007D0F9A" w:rsidRPr="00F23495" w:rsidRDefault="007D0F9A" w:rsidP="00537E19">
      <w:pPr>
        <w:pStyle w:val="Bullet1"/>
        <w:tabs>
          <w:tab w:val="clear" w:pos="810"/>
          <w:tab w:val="left" w:pos="720"/>
          <w:tab w:val="left" w:pos="43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Ông Đường Đức Hóa</w:t>
      </w:r>
      <w:r w:rsidRPr="00F23495">
        <w:rPr>
          <w:rFonts w:ascii="Times New Roman" w:eastAsia="Times New Roman" w:hAnsi="Times New Roman" w:cs="Times New Roman"/>
          <w:bCs w:val="0"/>
          <w:sz w:val="26"/>
          <w:szCs w:val="26"/>
        </w:rPr>
        <w:tab/>
        <w:t xml:space="preserve">Tổng Giám đốc </w:t>
      </w:r>
    </w:p>
    <w:p w:rsidR="007D0F9A" w:rsidRPr="00F23495" w:rsidRDefault="007D0F9A"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Ông Nguyễn Đức Năng</w:t>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t xml:space="preserve">Phó </w:t>
      </w:r>
      <w:r w:rsidR="00C674EB" w:rsidRPr="00F23495">
        <w:rPr>
          <w:rFonts w:ascii="Times New Roman" w:eastAsia="Times New Roman" w:hAnsi="Times New Roman" w:cs="Times New Roman"/>
          <w:bCs w:val="0"/>
          <w:sz w:val="26"/>
          <w:szCs w:val="26"/>
        </w:rPr>
        <w:t xml:space="preserve">Tổng </w:t>
      </w:r>
      <w:r w:rsidRPr="00F23495">
        <w:rPr>
          <w:rFonts w:ascii="Times New Roman" w:eastAsia="Times New Roman" w:hAnsi="Times New Roman" w:cs="Times New Roman"/>
          <w:bCs w:val="0"/>
          <w:sz w:val="26"/>
          <w:szCs w:val="26"/>
        </w:rPr>
        <w:t xml:space="preserve">Giám đốc  </w:t>
      </w:r>
    </w:p>
    <w:p w:rsidR="007D0F9A" w:rsidRPr="00F23495" w:rsidRDefault="007D0F9A" w:rsidP="007D0F9A">
      <w:pPr>
        <w:spacing w:before="120" w:after="120"/>
        <w:ind w:firstLine="288"/>
        <w:rPr>
          <w:b/>
          <w:sz w:val="26"/>
          <w:szCs w:val="26"/>
        </w:rPr>
      </w:pPr>
      <w:r w:rsidRPr="00F23495">
        <w:rPr>
          <w:b/>
          <w:sz w:val="26"/>
          <w:szCs w:val="26"/>
        </w:rPr>
        <w:t>Ban kiểm soát</w:t>
      </w:r>
    </w:p>
    <w:p w:rsidR="007D0F9A" w:rsidRPr="00F23495" w:rsidRDefault="007D0F9A" w:rsidP="007D0F9A">
      <w:pPr>
        <w:pStyle w:val="Paragraph"/>
        <w:spacing w:line="276" w:lineRule="auto"/>
        <w:rPr>
          <w:rFonts w:ascii="Times New Roman" w:eastAsia="Times New Roman" w:hAnsi="Times New Roman" w:cs="Times New Roman"/>
          <w:color w:val="auto"/>
          <w:sz w:val="26"/>
          <w:szCs w:val="26"/>
        </w:rPr>
      </w:pPr>
      <w:r w:rsidRPr="00F23495">
        <w:rPr>
          <w:rFonts w:ascii="Times New Roman" w:eastAsia="Times New Roman" w:hAnsi="Times New Roman" w:cs="Times New Roman"/>
          <w:color w:val="auto"/>
          <w:sz w:val="26"/>
          <w:szCs w:val="26"/>
        </w:rPr>
        <w:t>Ban Kiểm soát do Đại hội đồng Cổ đông bầu ra, là tổ chức thay mặt cổ đông để kiểm soát mọi hoạt động kinh doanh, quản trị và điều hành của Công ty. Đại diện Ban Kiểm soát hiện tại như sau:</w:t>
      </w:r>
    </w:p>
    <w:p w:rsidR="007D0F9A" w:rsidRPr="00F23495" w:rsidRDefault="007D0F9A"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Bà Đường Lan Phương</w:t>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t>Trưởng Ban kiểm soát</w:t>
      </w:r>
    </w:p>
    <w:p w:rsidR="007D0F9A" w:rsidRPr="00F23495" w:rsidRDefault="001A2A18"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Ông Hoàng Văn Quang</w:t>
      </w:r>
      <w:r w:rsidR="007D0F9A" w:rsidRPr="00F23495">
        <w:rPr>
          <w:rFonts w:ascii="Times New Roman" w:eastAsia="Times New Roman" w:hAnsi="Times New Roman" w:cs="Times New Roman"/>
          <w:bCs w:val="0"/>
          <w:sz w:val="26"/>
          <w:szCs w:val="26"/>
        </w:rPr>
        <w:tab/>
      </w:r>
      <w:r w:rsidR="007D0F9A" w:rsidRPr="00F23495">
        <w:rPr>
          <w:rFonts w:ascii="Times New Roman" w:eastAsia="Times New Roman" w:hAnsi="Times New Roman" w:cs="Times New Roman"/>
          <w:bCs w:val="0"/>
          <w:sz w:val="26"/>
          <w:szCs w:val="26"/>
        </w:rPr>
        <w:tab/>
      </w:r>
      <w:r w:rsidR="00537E19" w:rsidRPr="00F23495">
        <w:rPr>
          <w:rFonts w:ascii="Times New Roman" w:eastAsia="Times New Roman" w:hAnsi="Times New Roman" w:cs="Times New Roman"/>
          <w:bCs w:val="0"/>
          <w:sz w:val="26"/>
          <w:szCs w:val="26"/>
        </w:rPr>
        <w:t>T</w:t>
      </w:r>
      <w:r w:rsidR="007D0F9A" w:rsidRPr="00F23495">
        <w:rPr>
          <w:rFonts w:ascii="Times New Roman" w:eastAsia="Times New Roman" w:hAnsi="Times New Roman" w:cs="Times New Roman"/>
          <w:bCs w:val="0"/>
          <w:sz w:val="26"/>
          <w:szCs w:val="26"/>
        </w:rPr>
        <w:t>hành viên Ban kiểm soát</w:t>
      </w:r>
    </w:p>
    <w:p w:rsidR="007D0F9A" w:rsidRPr="00F23495" w:rsidRDefault="007D0F9A" w:rsidP="007D0F9A">
      <w:pPr>
        <w:pStyle w:val="Bullet1"/>
        <w:tabs>
          <w:tab w:val="clear" w:pos="810"/>
          <w:tab w:val="left" w:pos="720"/>
        </w:tabs>
        <w:rPr>
          <w:rFonts w:ascii="Times New Roman" w:eastAsia="Times New Roman" w:hAnsi="Times New Roman" w:cs="Times New Roman"/>
          <w:bCs w:val="0"/>
          <w:sz w:val="26"/>
          <w:szCs w:val="26"/>
        </w:rPr>
      </w:pPr>
      <w:r w:rsidRPr="00F23495">
        <w:rPr>
          <w:rFonts w:ascii="Times New Roman" w:eastAsia="Times New Roman" w:hAnsi="Times New Roman" w:cs="Times New Roman"/>
          <w:bCs w:val="0"/>
          <w:sz w:val="26"/>
          <w:szCs w:val="26"/>
        </w:rPr>
        <w:t>Bà Trần Thị Kim Ngân</w:t>
      </w:r>
      <w:r w:rsidRPr="00F23495">
        <w:rPr>
          <w:rFonts w:ascii="Times New Roman" w:eastAsia="Times New Roman" w:hAnsi="Times New Roman" w:cs="Times New Roman"/>
          <w:bCs w:val="0"/>
          <w:sz w:val="26"/>
          <w:szCs w:val="26"/>
        </w:rPr>
        <w:tab/>
      </w:r>
      <w:r w:rsidRPr="00F23495">
        <w:rPr>
          <w:rFonts w:ascii="Times New Roman" w:eastAsia="Times New Roman" w:hAnsi="Times New Roman" w:cs="Times New Roman"/>
          <w:bCs w:val="0"/>
          <w:sz w:val="26"/>
          <w:szCs w:val="26"/>
        </w:rPr>
        <w:tab/>
        <w:t>Thành viên Ban kiểm soát</w:t>
      </w:r>
    </w:p>
    <w:p w:rsidR="00537E19" w:rsidRPr="00F23495" w:rsidRDefault="00DF73D5" w:rsidP="009762AF">
      <w:pPr>
        <w:pStyle w:val="Footer"/>
        <w:numPr>
          <w:ilvl w:val="0"/>
          <w:numId w:val="21"/>
        </w:numPr>
        <w:tabs>
          <w:tab w:val="clear" w:pos="4320"/>
          <w:tab w:val="clear" w:pos="8640"/>
          <w:tab w:val="left" w:pos="270"/>
        </w:tabs>
        <w:spacing w:before="120"/>
        <w:jc w:val="both"/>
        <w:rPr>
          <w:sz w:val="26"/>
          <w:szCs w:val="26"/>
        </w:rPr>
      </w:pPr>
      <w:r w:rsidRPr="00F23495">
        <w:rPr>
          <w:b/>
          <w:sz w:val="26"/>
          <w:szCs w:val="26"/>
        </w:rPr>
        <w:t>Thay đổi Giám đốc (Tổng Giám đốc) điều hành trong năm:</w:t>
      </w:r>
      <w:r w:rsidRPr="00F23495">
        <w:rPr>
          <w:sz w:val="26"/>
          <w:szCs w:val="26"/>
        </w:rPr>
        <w:t xml:space="preserve"> Không có.</w:t>
      </w:r>
      <w:bookmarkStart w:id="0" w:name="_Toc272148680"/>
    </w:p>
    <w:bookmarkEnd w:id="0"/>
    <w:p w:rsidR="00DF73D5" w:rsidRPr="00F23495" w:rsidRDefault="00DF73D5" w:rsidP="009762AF">
      <w:pPr>
        <w:pStyle w:val="Footer"/>
        <w:numPr>
          <w:ilvl w:val="0"/>
          <w:numId w:val="21"/>
        </w:numPr>
        <w:tabs>
          <w:tab w:val="clear" w:pos="4320"/>
          <w:tab w:val="clear" w:pos="8640"/>
          <w:tab w:val="left" w:pos="360"/>
        </w:tabs>
        <w:spacing w:before="120"/>
        <w:jc w:val="both"/>
        <w:rPr>
          <w:b/>
          <w:sz w:val="26"/>
          <w:szCs w:val="26"/>
        </w:rPr>
      </w:pPr>
      <w:r w:rsidRPr="00F23495">
        <w:rPr>
          <w:b/>
          <w:sz w:val="26"/>
          <w:szCs w:val="26"/>
        </w:rPr>
        <w:t>Số lượng cán bộ, nhân viên và chính sách đối với người lao động:</w:t>
      </w:r>
    </w:p>
    <w:p w:rsidR="00DF73D5" w:rsidRPr="00F23495" w:rsidRDefault="00DF73D5" w:rsidP="00FE0541">
      <w:pPr>
        <w:numPr>
          <w:ilvl w:val="0"/>
          <w:numId w:val="6"/>
        </w:numPr>
        <w:spacing w:before="120"/>
        <w:jc w:val="both"/>
        <w:rPr>
          <w:sz w:val="26"/>
          <w:szCs w:val="26"/>
        </w:rPr>
      </w:pPr>
      <w:r w:rsidRPr="00F23495">
        <w:rPr>
          <w:sz w:val="26"/>
          <w:szCs w:val="26"/>
        </w:rPr>
        <w:t>Số lượng lao động tại 31/12/20</w:t>
      </w:r>
      <w:r w:rsidR="005D0D81" w:rsidRPr="00F23495">
        <w:rPr>
          <w:sz w:val="26"/>
          <w:szCs w:val="26"/>
        </w:rPr>
        <w:t>1</w:t>
      </w:r>
      <w:r w:rsidR="001A2A18" w:rsidRPr="00F23495">
        <w:rPr>
          <w:sz w:val="26"/>
          <w:szCs w:val="26"/>
        </w:rPr>
        <w:t>2</w:t>
      </w:r>
      <w:r w:rsidRPr="00F23495">
        <w:rPr>
          <w:sz w:val="26"/>
          <w:szCs w:val="26"/>
        </w:rPr>
        <w:t>:</w:t>
      </w:r>
      <w:r w:rsidR="00D55011" w:rsidRPr="00F23495">
        <w:rPr>
          <w:sz w:val="26"/>
          <w:szCs w:val="26"/>
        </w:rPr>
        <w:t xml:space="preserve">   </w:t>
      </w:r>
      <w:r w:rsidR="001A2A18" w:rsidRPr="00F23495">
        <w:rPr>
          <w:sz w:val="26"/>
          <w:szCs w:val="26"/>
        </w:rPr>
        <w:t>60</w:t>
      </w:r>
      <w:r w:rsidR="003C4659" w:rsidRPr="00F23495">
        <w:rPr>
          <w:sz w:val="26"/>
          <w:szCs w:val="26"/>
        </w:rPr>
        <w:t xml:space="preserve"> </w:t>
      </w:r>
      <w:r w:rsidRPr="00F23495">
        <w:rPr>
          <w:sz w:val="26"/>
          <w:szCs w:val="26"/>
        </w:rPr>
        <w:t>lao động.</w:t>
      </w:r>
    </w:p>
    <w:p w:rsidR="001A2A18" w:rsidRPr="00F23495" w:rsidRDefault="001A2A18" w:rsidP="001A2A18">
      <w:pPr>
        <w:numPr>
          <w:ilvl w:val="0"/>
          <w:numId w:val="6"/>
        </w:numPr>
        <w:spacing w:before="120" w:line="276" w:lineRule="auto"/>
        <w:jc w:val="both"/>
        <w:rPr>
          <w:color w:val="000000"/>
          <w:sz w:val="26"/>
          <w:szCs w:val="26"/>
        </w:rPr>
      </w:pPr>
      <w:r w:rsidRPr="00F23495">
        <w:rPr>
          <w:color w:val="000000"/>
          <w:sz w:val="26"/>
          <w:szCs w:val="26"/>
        </w:rPr>
        <w:t xml:space="preserve">Năm 2012 sản xuất kinh doanh bị sụt giảm, nên công ty hạn chế tuyển dụng lao động, cơ cấu lại lao động phù hợp với tình hình sản xuất. </w:t>
      </w:r>
    </w:p>
    <w:p w:rsidR="001A2A18" w:rsidRDefault="001A2A18" w:rsidP="001A2A18">
      <w:pPr>
        <w:numPr>
          <w:ilvl w:val="0"/>
          <w:numId w:val="6"/>
        </w:numPr>
        <w:spacing w:before="120" w:line="276" w:lineRule="auto"/>
        <w:jc w:val="both"/>
        <w:rPr>
          <w:color w:val="000000"/>
          <w:sz w:val="26"/>
          <w:szCs w:val="26"/>
        </w:rPr>
      </w:pPr>
      <w:r w:rsidRPr="00F23495">
        <w:rPr>
          <w:color w:val="000000"/>
          <w:sz w:val="26"/>
          <w:szCs w:val="26"/>
        </w:rPr>
        <w:t>Công ty đảm bảo các chế độ chính sách cho người lao động, tham gia đầy đủ BHXH, BHYT, BHTN cũng như thực hiện các chế độ khác cho người lao động theo luật lao động.</w:t>
      </w:r>
    </w:p>
    <w:p w:rsidR="00D02396" w:rsidRPr="00102645" w:rsidRDefault="00D02396" w:rsidP="00FE0541">
      <w:pPr>
        <w:spacing w:before="120" w:after="120"/>
        <w:ind w:firstLine="360"/>
        <w:jc w:val="both"/>
        <w:rPr>
          <w:b/>
          <w:bCs/>
          <w:iCs/>
          <w:sz w:val="12"/>
          <w:szCs w:val="26"/>
        </w:rPr>
      </w:pPr>
    </w:p>
    <w:p w:rsidR="00FA0BB9" w:rsidRPr="00F23495" w:rsidRDefault="00205398" w:rsidP="00FE0541">
      <w:pPr>
        <w:spacing w:before="120" w:after="120"/>
        <w:ind w:firstLine="360"/>
        <w:jc w:val="both"/>
        <w:rPr>
          <w:b/>
          <w:bCs/>
          <w:iCs/>
          <w:sz w:val="26"/>
          <w:szCs w:val="26"/>
        </w:rPr>
      </w:pPr>
      <w:r w:rsidRPr="00F23495">
        <w:rPr>
          <w:b/>
          <w:bCs/>
          <w:iCs/>
          <w:sz w:val="26"/>
          <w:szCs w:val="26"/>
        </w:rPr>
        <w:t>VI</w:t>
      </w:r>
      <w:r w:rsidR="00765628" w:rsidRPr="00F23495">
        <w:rPr>
          <w:b/>
          <w:bCs/>
          <w:iCs/>
          <w:sz w:val="26"/>
          <w:szCs w:val="26"/>
        </w:rPr>
        <w:t>I</w:t>
      </w:r>
      <w:r w:rsidR="001760B4" w:rsidRPr="00F23495">
        <w:rPr>
          <w:b/>
          <w:bCs/>
          <w:iCs/>
          <w:sz w:val="26"/>
          <w:szCs w:val="26"/>
        </w:rPr>
        <w:t>I</w:t>
      </w:r>
      <w:r w:rsidRPr="00F23495">
        <w:rPr>
          <w:b/>
          <w:bCs/>
          <w:iCs/>
          <w:sz w:val="26"/>
          <w:szCs w:val="26"/>
        </w:rPr>
        <w:t>. Thông tin cổ đông và Quản trị công ty</w:t>
      </w:r>
    </w:p>
    <w:p w:rsidR="00996E1D" w:rsidRPr="00F23495" w:rsidRDefault="00205398" w:rsidP="00FE0541">
      <w:pPr>
        <w:spacing w:before="120" w:after="120"/>
        <w:ind w:firstLine="360"/>
        <w:jc w:val="both"/>
        <w:rPr>
          <w:b/>
          <w:bCs/>
          <w:iCs/>
          <w:sz w:val="26"/>
          <w:szCs w:val="26"/>
        </w:rPr>
      </w:pPr>
      <w:r w:rsidRPr="00F23495">
        <w:rPr>
          <w:b/>
          <w:bCs/>
          <w:iCs/>
          <w:sz w:val="26"/>
          <w:szCs w:val="26"/>
        </w:rPr>
        <w:t xml:space="preserve">1. Hội đồng quản trị và Ban kiểm soát </w:t>
      </w:r>
    </w:p>
    <w:p w:rsidR="00996E1D" w:rsidRPr="00F23495" w:rsidRDefault="00996E1D" w:rsidP="00FE0541">
      <w:pPr>
        <w:pStyle w:val="BodyText"/>
        <w:ind w:firstLine="360"/>
        <w:rPr>
          <w:b/>
          <w:sz w:val="26"/>
          <w:szCs w:val="26"/>
        </w:rPr>
      </w:pPr>
      <w:r w:rsidRPr="00F23495">
        <w:rPr>
          <w:b/>
          <w:sz w:val="26"/>
          <w:szCs w:val="26"/>
        </w:rPr>
        <w:t>a.</w:t>
      </w:r>
      <w:r w:rsidRPr="00F23495">
        <w:rPr>
          <w:sz w:val="26"/>
          <w:szCs w:val="26"/>
        </w:rPr>
        <w:t xml:space="preserve"> </w:t>
      </w:r>
      <w:r w:rsidR="00694EFC" w:rsidRPr="00F23495">
        <w:rPr>
          <w:b/>
          <w:sz w:val="26"/>
          <w:szCs w:val="26"/>
        </w:rPr>
        <w:t>Hội đồng quản trị : 0</w:t>
      </w:r>
      <w:r w:rsidR="00304C19" w:rsidRPr="00F23495">
        <w:rPr>
          <w:b/>
          <w:sz w:val="26"/>
          <w:szCs w:val="26"/>
        </w:rPr>
        <w:t>4</w:t>
      </w:r>
      <w:r w:rsidRPr="00F23495">
        <w:rPr>
          <w:b/>
          <w:sz w:val="26"/>
          <w:szCs w:val="26"/>
        </w:rPr>
        <w:t xml:space="preserve"> người </w:t>
      </w:r>
    </w:p>
    <w:p w:rsidR="002C423E" w:rsidRPr="00F23495" w:rsidRDefault="002C423E" w:rsidP="00FE0541">
      <w:pPr>
        <w:pStyle w:val="BodyText"/>
        <w:ind w:firstLine="360"/>
        <w:rPr>
          <w:sz w:val="26"/>
          <w:szCs w:val="26"/>
        </w:rPr>
      </w:pPr>
    </w:p>
    <w:tbl>
      <w:tblPr>
        <w:tblW w:w="859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584"/>
        <w:gridCol w:w="1259"/>
        <w:gridCol w:w="1800"/>
        <w:gridCol w:w="2295"/>
      </w:tblGrid>
      <w:tr w:rsidR="00996E1D" w:rsidRPr="00F23495" w:rsidTr="00102645">
        <w:trPr>
          <w:jc w:val="center"/>
        </w:trPr>
        <w:tc>
          <w:tcPr>
            <w:tcW w:w="657" w:type="dxa"/>
          </w:tcPr>
          <w:p w:rsidR="00996E1D" w:rsidRPr="00F23495" w:rsidRDefault="00996E1D" w:rsidP="00D55011">
            <w:pPr>
              <w:pStyle w:val="BodyText"/>
              <w:spacing w:beforeLines="60" w:afterLines="60"/>
              <w:jc w:val="center"/>
              <w:rPr>
                <w:b/>
                <w:bCs/>
                <w:sz w:val="26"/>
                <w:szCs w:val="26"/>
              </w:rPr>
            </w:pPr>
            <w:r w:rsidRPr="00F23495">
              <w:rPr>
                <w:b/>
                <w:bCs/>
                <w:sz w:val="26"/>
                <w:szCs w:val="26"/>
              </w:rPr>
              <w:lastRenderedPageBreak/>
              <w:t>TT</w:t>
            </w:r>
          </w:p>
        </w:tc>
        <w:tc>
          <w:tcPr>
            <w:tcW w:w="2584" w:type="dxa"/>
          </w:tcPr>
          <w:p w:rsidR="00996E1D" w:rsidRPr="00F23495" w:rsidRDefault="00765628" w:rsidP="00D55011">
            <w:pPr>
              <w:pStyle w:val="BodyText"/>
              <w:spacing w:beforeLines="60" w:afterLines="60"/>
              <w:jc w:val="center"/>
              <w:rPr>
                <w:b/>
                <w:bCs/>
                <w:sz w:val="26"/>
                <w:szCs w:val="26"/>
              </w:rPr>
            </w:pPr>
            <w:r w:rsidRPr="00F23495">
              <w:rPr>
                <w:b/>
                <w:bCs/>
                <w:sz w:val="26"/>
                <w:szCs w:val="26"/>
              </w:rPr>
              <w:t>Họ và tên</w:t>
            </w:r>
          </w:p>
        </w:tc>
        <w:tc>
          <w:tcPr>
            <w:tcW w:w="1259" w:type="dxa"/>
          </w:tcPr>
          <w:p w:rsidR="00996E1D" w:rsidRPr="00F23495" w:rsidRDefault="00765628" w:rsidP="00D55011">
            <w:pPr>
              <w:pStyle w:val="BodyText"/>
              <w:spacing w:beforeLines="60" w:afterLines="60"/>
              <w:jc w:val="center"/>
              <w:rPr>
                <w:b/>
                <w:bCs/>
                <w:sz w:val="26"/>
                <w:szCs w:val="26"/>
              </w:rPr>
            </w:pPr>
            <w:r w:rsidRPr="00F23495">
              <w:rPr>
                <w:b/>
                <w:bCs/>
                <w:sz w:val="26"/>
                <w:szCs w:val="26"/>
              </w:rPr>
              <w:t>Năm sinh</w:t>
            </w:r>
          </w:p>
        </w:tc>
        <w:tc>
          <w:tcPr>
            <w:tcW w:w="1800" w:type="dxa"/>
          </w:tcPr>
          <w:p w:rsidR="00996E1D" w:rsidRPr="00F23495" w:rsidRDefault="00765628" w:rsidP="00D55011">
            <w:pPr>
              <w:pStyle w:val="BodyText"/>
              <w:spacing w:beforeLines="60" w:afterLines="60"/>
              <w:jc w:val="center"/>
              <w:rPr>
                <w:b/>
                <w:bCs/>
                <w:sz w:val="26"/>
                <w:szCs w:val="26"/>
              </w:rPr>
            </w:pPr>
            <w:r w:rsidRPr="00F23495">
              <w:rPr>
                <w:b/>
                <w:bCs/>
                <w:sz w:val="26"/>
                <w:szCs w:val="26"/>
              </w:rPr>
              <w:t>Chức vụ</w:t>
            </w:r>
          </w:p>
        </w:tc>
        <w:tc>
          <w:tcPr>
            <w:tcW w:w="2295" w:type="dxa"/>
          </w:tcPr>
          <w:p w:rsidR="00996E1D" w:rsidRPr="00F23495" w:rsidRDefault="00765628" w:rsidP="00D55011">
            <w:pPr>
              <w:pStyle w:val="BodyText"/>
              <w:spacing w:beforeLines="60" w:afterLines="60"/>
              <w:jc w:val="center"/>
              <w:rPr>
                <w:b/>
                <w:bCs/>
                <w:sz w:val="26"/>
                <w:szCs w:val="26"/>
              </w:rPr>
            </w:pPr>
            <w:r w:rsidRPr="00F23495">
              <w:rPr>
                <w:b/>
                <w:bCs/>
                <w:sz w:val="26"/>
                <w:szCs w:val="26"/>
              </w:rPr>
              <w:t>Ghi chú</w:t>
            </w:r>
          </w:p>
        </w:tc>
      </w:tr>
      <w:tr w:rsidR="00996E1D" w:rsidRPr="00F23495" w:rsidTr="00102645">
        <w:trPr>
          <w:jc w:val="center"/>
        </w:trPr>
        <w:tc>
          <w:tcPr>
            <w:tcW w:w="657" w:type="dxa"/>
          </w:tcPr>
          <w:p w:rsidR="00996E1D" w:rsidRPr="00F23495" w:rsidRDefault="00996E1D" w:rsidP="00337C25">
            <w:pPr>
              <w:pStyle w:val="BodyText"/>
              <w:spacing w:beforeLines="60" w:afterLines="60"/>
              <w:jc w:val="center"/>
              <w:rPr>
                <w:bCs/>
                <w:sz w:val="26"/>
                <w:szCs w:val="26"/>
              </w:rPr>
            </w:pPr>
            <w:r w:rsidRPr="00F23495">
              <w:rPr>
                <w:bCs/>
                <w:sz w:val="26"/>
                <w:szCs w:val="26"/>
              </w:rPr>
              <w:t>1</w:t>
            </w:r>
          </w:p>
        </w:tc>
        <w:tc>
          <w:tcPr>
            <w:tcW w:w="2584" w:type="dxa"/>
          </w:tcPr>
          <w:p w:rsidR="00996E1D" w:rsidRPr="00F23495" w:rsidRDefault="00996E1D" w:rsidP="00FE0541">
            <w:pPr>
              <w:pStyle w:val="BodyText"/>
              <w:spacing w:beforeLines="60" w:afterLines="60"/>
              <w:rPr>
                <w:bCs/>
                <w:sz w:val="26"/>
                <w:szCs w:val="26"/>
              </w:rPr>
            </w:pPr>
            <w:r w:rsidRPr="00F23495">
              <w:rPr>
                <w:bCs/>
                <w:sz w:val="26"/>
                <w:szCs w:val="26"/>
              </w:rPr>
              <w:t>Đường Đức Hóa</w:t>
            </w:r>
          </w:p>
        </w:tc>
        <w:tc>
          <w:tcPr>
            <w:tcW w:w="1259" w:type="dxa"/>
          </w:tcPr>
          <w:p w:rsidR="00996E1D" w:rsidRPr="00F23495" w:rsidRDefault="00996E1D" w:rsidP="00103184">
            <w:pPr>
              <w:pStyle w:val="BodyText"/>
              <w:spacing w:beforeLines="60" w:afterLines="60"/>
              <w:jc w:val="center"/>
              <w:rPr>
                <w:bCs/>
                <w:sz w:val="26"/>
                <w:szCs w:val="26"/>
              </w:rPr>
            </w:pPr>
            <w:r w:rsidRPr="00F23495">
              <w:rPr>
                <w:bCs/>
                <w:sz w:val="26"/>
                <w:szCs w:val="26"/>
              </w:rPr>
              <w:t>1958</w:t>
            </w:r>
          </w:p>
        </w:tc>
        <w:tc>
          <w:tcPr>
            <w:tcW w:w="1800" w:type="dxa"/>
          </w:tcPr>
          <w:p w:rsidR="00996E1D" w:rsidRPr="00F23495" w:rsidRDefault="00996E1D" w:rsidP="003C4659">
            <w:pPr>
              <w:pStyle w:val="BodyText"/>
              <w:spacing w:beforeLines="60" w:afterLines="60"/>
              <w:jc w:val="center"/>
              <w:rPr>
                <w:bCs/>
                <w:sz w:val="26"/>
                <w:szCs w:val="26"/>
              </w:rPr>
            </w:pPr>
            <w:r w:rsidRPr="00F23495">
              <w:rPr>
                <w:bCs/>
                <w:sz w:val="26"/>
                <w:szCs w:val="26"/>
              </w:rPr>
              <w:t>Chủ tịch</w:t>
            </w:r>
          </w:p>
        </w:tc>
        <w:tc>
          <w:tcPr>
            <w:tcW w:w="2295" w:type="dxa"/>
          </w:tcPr>
          <w:p w:rsidR="00996E1D" w:rsidRPr="00F23495" w:rsidRDefault="00996E1D" w:rsidP="00FE0541">
            <w:pPr>
              <w:pStyle w:val="BodyText"/>
              <w:spacing w:beforeLines="60" w:afterLines="60"/>
              <w:rPr>
                <w:bCs/>
                <w:sz w:val="26"/>
                <w:szCs w:val="26"/>
              </w:rPr>
            </w:pPr>
            <w:r w:rsidRPr="00F23495">
              <w:rPr>
                <w:bCs/>
                <w:sz w:val="26"/>
                <w:szCs w:val="26"/>
              </w:rPr>
              <w:t>Tổng giám đốc</w:t>
            </w:r>
          </w:p>
        </w:tc>
      </w:tr>
      <w:tr w:rsidR="00996E1D" w:rsidRPr="00F23495" w:rsidTr="00102645">
        <w:trPr>
          <w:jc w:val="center"/>
        </w:trPr>
        <w:tc>
          <w:tcPr>
            <w:tcW w:w="657" w:type="dxa"/>
          </w:tcPr>
          <w:p w:rsidR="00996E1D" w:rsidRPr="00F23495" w:rsidRDefault="00996E1D" w:rsidP="00337C25">
            <w:pPr>
              <w:pStyle w:val="BodyText"/>
              <w:spacing w:beforeLines="60" w:afterLines="60"/>
              <w:jc w:val="center"/>
              <w:rPr>
                <w:bCs/>
                <w:sz w:val="26"/>
                <w:szCs w:val="26"/>
              </w:rPr>
            </w:pPr>
            <w:r w:rsidRPr="00F23495">
              <w:rPr>
                <w:bCs/>
                <w:sz w:val="26"/>
                <w:szCs w:val="26"/>
              </w:rPr>
              <w:t>2</w:t>
            </w:r>
          </w:p>
        </w:tc>
        <w:tc>
          <w:tcPr>
            <w:tcW w:w="2584" w:type="dxa"/>
          </w:tcPr>
          <w:p w:rsidR="00996E1D" w:rsidRPr="00F23495" w:rsidRDefault="00996E1D" w:rsidP="00FE0541">
            <w:pPr>
              <w:pStyle w:val="BodyText"/>
              <w:spacing w:beforeLines="60" w:afterLines="60"/>
              <w:rPr>
                <w:bCs/>
                <w:sz w:val="26"/>
                <w:szCs w:val="26"/>
              </w:rPr>
            </w:pPr>
            <w:r w:rsidRPr="00F23495">
              <w:rPr>
                <w:bCs/>
                <w:sz w:val="26"/>
                <w:szCs w:val="26"/>
              </w:rPr>
              <w:t>Trần Thị Ánh Nguyệt</w:t>
            </w:r>
          </w:p>
        </w:tc>
        <w:tc>
          <w:tcPr>
            <w:tcW w:w="1259" w:type="dxa"/>
          </w:tcPr>
          <w:p w:rsidR="00996E1D" w:rsidRPr="00F23495" w:rsidRDefault="00996E1D" w:rsidP="00103184">
            <w:pPr>
              <w:pStyle w:val="BodyText"/>
              <w:spacing w:beforeLines="60" w:afterLines="60"/>
              <w:jc w:val="center"/>
              <w:rPr>
                <w:bCs/>
                <w:sz w:val="26"/>
                <w:szCs w:val="26"/>
              </w:rPr>
            </w:pPr>
            <w:r w:rsidRPr="00F23495">
              <w:rPr>
                <w:bCs/>
                <w:sz w:val="26"/>
                <w:szCs w:val="26"/>
              </w:rPr>
              <w:t>1964</w:t>
            </w:r>
          </w:p>
        </w:tc>
        <w:tc>
          <w:tcPr>
            <w:tcW w:w="1800" w:type="dxa"/>
          </w:tcPr>
          <w:p w:rsidR="00996E1D" w:rsidRPr="00F23495" w:rsidRDefault="00996E1D" w:rsidP="008027CA">
            <w:pPr>
              <w:pStyle w:val="BodyText"/>
              <w:spacing w:beforeLines="60" w:afterLines="60"/>
              <w:jc w:val="center"/>
              <w:rPr>
                <w:bCs/>
                <w:sz w:val="26"/>
                <w:szCs w:val="26"/>
              </w:rPr>
            </w:pPr>
            <w:r w:rsidRPr="00F23495">
              <w:rPr>
                <w:bCs/>
                <w:sz w:val="26"/>
                <w:szCs w:val="26"/>
              </w:rPr>
              <w:t>Thành viên</w:t>
            </w:r>
          </w:p>
        </w:tc>
        <w:tc>
          <w:tcPr>
            <w:tcW w:w="2295" w:type="dxa"/>
          </w:tcPr>
          <w:p w:rsidR="00996E1D" w:rsidRPr="00F23495" w:rsidRDefault="00996E1D" w:rsidP="00FE0541">
            <w:pPr>
              <w:pStyle w:val="BodyText"/>
              <w:spacing w:beforeLines="60" w:afterLines="60"/>
              <w:rPr>
                <w:bCs/>
                <w:sz w:val="26"/>
                <w:szCs w:val="26"/>
              </w:rPr>
            </w:pPr>
            <w:r w:rsidRPr="00F23495">
              <w:rPr>
                <w:bCs/>
                <w:sz w:val="26"/>
                <w:szCs w:val="26"/>
              </w:rPr>
              <w:t>Không điều hành</w:t>
            </w:r>
          </w:p>
        </w:tc>
      </w:tr>
      <w:tr w:rsidR="005C4943" w:rsidRPr="00F23495" w:rsidTr="00102645">
        <w:trPr>
          <w:jc w:val="center"/>
        </w:trPr>
        <w:tc>
          <w:tcPr>
            <w:tcW w:w="657" w:type="dxa"/>
          </w:tcPr>
          <w:p w:rsidR="005C4943" w:rsidRPr="00F23495" w:rsidRDefault="005C4943" w:rsidP="00326292">
            <w:pPr>
              <w:pStyle w:val="BodyText"/>
              <w:spacing w:beforeLines="60" w:afterLines="60"/>
              <w:jc w:val="center"/>
              <w:rPr>
                <w:bCs/>
                <w:sz w:val="26"/>
                <w:szCs w:val="26"/>
              </w:rPr>
            </w:pPr>
            <w:r w:rsidRPr="00F23495">
              <w:rPr>
                <w:bCs/>
                <w:sz w:val="26"/>
                <w:szCs w:val="26"/>
              </w:rPr>
              <w:t>3</w:t>
            </w:r>
          </w:p>
        </w:tc>
        <w:tc>
          <w:tcPr>
            <w:tcW w:w="2584" w:type="dxa"/>
          </w:tcPr>
          <w:p w:rsidR="005C4943" w:rsidRPr="00F23495" w:rsidRDefault="005C4943" w:rsidP="00326292">
            <w:pPr>
              <w:pStyle w:val="BodyText"/>
              <w:spacing w:beforeLines="60" w:afterLines="60"/>
              <w:rPr>
                <w:bCs/>
                <w:sz w:val="26"/>
                <w:szCs w:val="26"/>
              </w:rPr>
            </w:pPr>
            <w:r w:rsidRPr="00F23495">
              <w:rPr>
                <w:bCs/>
                <w:sz w:val="26"/>
                <w:szCs w:val="26"/>
              </w:rPr>
              <w:t>Nguyễn Đức Năng</w:t>
            </w:r>
          </w:p>
        </w:tc>
        <w:tc>
          <w:tcPr>
            <w:tcW w:w="1259" w:type="dxa"/>
          </w:tcPr>
          <w:p w:rsidR="005C4943" w:rsidRPr="00F23495" w:rsidRDefault="005C4943" w:rsidP="00326292">
            <w:pPr>
              <w:pStyle w:val="BodyText"/>
              <w:spacing w:beforeLines="60" w:afterLines="60"/>
              <w:jc w:val="center"/>
              <w:rPr>
                <w:bCs/>
                <w:sz w:val="26"/>
                <w:szCs w:val="26"/>
              </w:rPr>
            </w:pPr>
            <w:r w:rsidRPr="00F23495">
              <w:rPr>
                <w:bCs/>
                <w:sz w:val="26"/>
                <w:szCs w:val="26"/>
              </w:rPr>
              <w:t>1965</w:t>
            </w:r>
          </w:p>
        </w:tc>
        <w:tc>
          <w:tcPr>
            <w:tcW w:w="1800" w:type="dxa"/>
          </w:tcPr>
          <w:p w:rsidR="005C4943" w:rsidRPr="00F23495" w:rsidRDefault="005C4943" w:rsidP="00326292">
            <w:pPr>
              <w:pStyle w:val="BodyText"/>
              <w:spacing w:beforeLines="60" w:afterLines="60"/>
              <w:jc w:val="center"/>
              <w:rPr>
                <w:bCs/>
                <w:sz w:val="26"/>
                <w:szCs w:val="26"/>
              </w:rPr>
            </w:pPr>
            <w:r w:rsidRPr="00F23495">
              <w:rPr>
                <w:bCs/>
                <w:sz w:val="26"/>
                <w:szCs w:val="26"/>
              </w:rPr>
              <w:t>Thành viên</w:t>
            </w:r>
          </w:p>
        </w:tc>
        <w:tc>
          <w:tcPr>
            <w:tcW w:w="2295" w:type="dxa"/>
          </w:tcPr>
          <w:p w:rsidR="005C4943" w:rsidRPr="00F23495" w:rsidRDefault="005C4943" w:rsidP="00326292">
            <w:pPr>
              <w:pStyle w:val="BodyText"/>
              <w:spacing w:beforeLines="60" w:afterLines="60"/>
              <w:rPr>
                <w:bCs/>
                <w:sz w:val="26"/>
                <w:szCs w:val="26"/>
              </w:rPr>
            </w:pPr>
            <w:r w:rsidRPr="00F23495">
              <w:rPr>
                <w:bCs/>
                <w:sz w:val="26"/>
                <w:szCs w:val="26"/>
              </w:rPr>
              <w:t>Phó Tổng giám đốc</w:t>
            </w:r>
          </w:p>
        </w:tc>
      </w:tr>
      <w:tr w:rsidR="00694EFC" w:rsidRPr="00F23495" w:rsidTr="00102645">
        <w:trPr>
          <w:jc w:val="center"/>
        </w:trPr>
        <w:tc>
          <w:tcPr>
            <w:tcW w:w="657" w:type="dxa"/>
          </w:tcPr>
          <w:p w:rsidR="00694EFC" w:rsidRPr="00F23495" w:rsidRDefault="00304C19" w:rsidP="00326292">
            <w:pPr>
              <w:pStyle w:val="BodyText"/>
              <w:spacing w:beforeLines="60" w:afterLines="60"/>
              <w:jc w:val="center"/>
              <w:rPr>
                <w:bCs/>
                <w:sz w:val="26"/>
                <w:szCs w:val="26"/>
              </w:rPr>
            </w:pPr>
            <w:r w:rsidRPr="00F23495">
              <w:rPr>
                <w:bCs/>
                <w:sz w:val="26"/>
                <w:szCs w:val="26"/>
              </w:rPr>
              <w:t>4</w:t>
            </w:r>
          </w:p>
        </w:tc>
        <w:tc>
          <w:tcPr>
            <w:tcW w:w="2584" w:type="dxa"/>
          </w:tcPr>
          <w:p w:rsidR="00694EFC" w:rsidRPr="00F23495" w:rsidRDefault="00694EFC" w:rsidP="00326292">
            <w:pPr>
              <w:pStyle w:val="BodyText"/>
              <w:spacing w:beforeLines="60" w:afterLines="60"/>
              <w:rPr>
                <w:bCs/>
                <w:sz w:val="26"/>
                <w:szCs w:val="26"/>
              </w:rPr>
            </w:pPr>
            <w:r w:rsidRPr="00F23495">
              <w:rPr>
                <w:bCs/>
                <w:sz w:val="26"/>
                <w:szCs w:val="26"/>
              </w:rPr>
              <w:t>Nguyễn Chí Dũng</w:t>
            </w:r>
          </w:p>
        </w:tc>
        <w:tc>
          <w:tcPr>
            <w:tcW w:w="1259" w:type="dxa"/>
          </w:tcPr>
          <w:p w:rsidR="00694EFC" w:rsidRPr="00F23495" w:rsidRDefault="00694EFC" w:rsidP="00326292">
            <w:pPr>
              <w:pStyle w:val="BodyText"/>
              <w:spacing w:beforeLines="60" w:afterLines="60"/>
              <w:jc w:val="center"/>
              <w:rPr>
                <w:bCs/>
                <w:sz w:val="26"/>
                <w:szCs w:val="26"/>
              </w:rPr>
            </w:pPr>
            <w:r w:rsidRPr="00F23495">
              <w:rPr>
                <w:bCs/>
                <w:sz w:val="26"/>
                <w:szCs w:val="26"/>
              </w:rPr>
              <w:t>1962</w:t>
            </w:r>
          </w:p>
        </w:tc>
        <w:tc>
          <w:tcPr>
            <w:tcW w:w="1800" w:type="dxa"/>
          </w:tcPr>
          <w:p w:rsidR="00694EFC" w:rsidRPr="00F23495" w:rsidRDefault="00694EFC" w:rsidP="00326292">
            <w:pPr>
              <w:pStyle w:val="BodyText"/>
              <w:spacing w:beforeLines="60" w:afterLines="60"/>
              <w:jc w:val="center"/>
              <w:rPr>
                <w:bCs/>
                <w:sz w:val="26"/>
                <w:szCs w:val="26"/>
              </w:rPr>
            </w:pPr>
            <w:r w:rsidRPr="00F23495">
              <w:rPr>
                <w:bCs/>
                <w:sz w:val="26"/>
                <w:szCs w:val="26"/>
              </w:rPr>
              <w:t>Thành viên</w:t>
            </w:r>
          </w:p>
        </w:tc>
        <w:tc>
          <w:tcPr>
            <w:tcW w:w="2295" w:type="dxa"/>
          </w:tcPr>
          <w:p w:rsidR="00694EFC" w:rsidRPr="00F23495" w:rsidRDefault="00694EFC" w:rsidP="00326292">
            <w:pPr>
              <w:pStyle w:val="BodyText"/>
              <w:spacing w:beforeLines="60" w:afterLines="60"/>
              <w:rPr>
                <w:bCs/>
                <w:sz w:val="26"/>
                <w:szCs w:val="26"/>
              </w:rPr>
            </w:pPr>
            <w:r w:rsidRPr="00F23495">
              <w:rPr>
                <w:bCs/>
                <w:sz w:val="26"/>
                <w:szCs w:val="26"/>
              </w:rPr>
              <w:t>Quản lý Showroom</w:t>
            </w:r>
          </w:p>
        </w:tc>
      </w:tr>
    </w:tbl>
    <w:p w:rsidR="00996E1D" w:rsidRPr="00F23495" w:rsidRDefault="00996E1D" w:rsidP="006910D2">
      <w:pPr>
        <w:pStyle w:val="BodyText"/>
        <w:spacing w:beforeLines="60" w:afterLines="60"/>
        <w:ind w:firstLine="360"/>
        <w:rPr>
          <w:b/>
          <w:bCs/>
          <w:sz w:val="26"/>
          <w:szCs w:val="26"/>
        </w:rPr>
      </w:pPr>
      <w:r w:rsidRPr="00F23495">
        <w:rPr>
          <w:b/>
          <w:bCs/>
          <w:sz w:val="26"/>
          <w:szCs w:val="26"/>
        </w:rPr>
        <w:t>b. Ban kiểm soát : gồm 0</w:t>
      </w:r>
      <w:r w:rsidR="00337C25" w:rsidRPr="00F23495">
        <w:rPr>
          <w:b/>
          <w:bCs/>
          <w:sz w:val="26"/>
          <w:szCs w:val="26"/>
        </w:rPr>
        <w:t>3</w:t>
      </w:r>
      <w:r w:rsidRPr="00F23495">
        <w:rPr>
          <w:b/>
          <w:bCs/>
          <w:sz w:val="26"/>
          <w:szCs w:val="26"/>
        </w:rPr>
        <w:t xml:space="preserve"> người</w:t>
      </w:r>
    </w:p>
    <w:tbl>
      <w:tblPr>
        <w:tblW w:w="84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45"/>
        <w:gridCol w:w="1170"/>
        <w:gridCol w:w="1665"/>
        <w:gridCol w:w="2160"/>
      </w:tblGrid>
      <w:tr w:rsidR="00765628" w:rsidRPr="00F23495" w:rsidTr="00102645">
        <w:trPr>
          <w:jc w:val="center"/>
        </w:trPr>
        <w:tc>
          <w:tcPr>
            <w:tcW w:w="720" w:type="dxa"/>
          </w:tcPr>
          <w:p w:rsidR="00765628" w:rsidRPr="00F23495" w:rsidRDefault="00765628" w:rsidP="00D55011">
            <w:pPr>
              <w:pStyle w:val="BodyText"/>
              <w:spacing w:beforeLines="60" w:afterLines="60"/>
              <w:jc w:val="center"/>
              <w:rPr>
                <w:b/>
                <w:bCs/>
                <w:sz w:val="26"/>
                <w:szCs w:val="26"/>
              </w:rPr>
            </w:pPr>
            <w:r w:rsidRPr="00F23495">
              <w:rPr>
                <w:b/>
                <w:bCs/>
                <w:sz w:val="26"/>
                <w:szCs w:val="26"/>
              </w:rPr>
              <w:t>TT</w:t>
            </w:r>
          </w:p>
        </w:tc>
        <w:tc>
          <w:tcPr>
            <w:tcW w:w="2745" w:type="dxa"/>
          </w:tcPr>
          <w:p w:rsidR="00765628" w:rsidRPr="00F23495" w:rsidRDefault="00765628" w:rsidP="00D55011">
            <w:pPr>
              <w:pStyle w:val="BodyText"/>
              <w:spacing w:beforeLines="60" w:afterLines="60"/>
              <w:jc w:val="center"/>
              <w:rPr>
                <w:b/>
                <w:bCs/>
                <w:sz w:val="26"/>
                <w:szCs w:val="26"/>
              </w:rPr>
            </w:pPr>
            <w:r w:rsidRPr="00F23495">
              <w:rPr>
                <w:b/>
                <w:bCs/>
                <w:sz w:val="26"/>
                <w:szCs w:val="26"/>
              </w:rPr>
              <w:t>Họ và tên</w:t>
            </w:r>
          </w:p>
        </w:tc>
        <w:tc>
          <w:tcPr>
            <w:tcW w:w="1170" w:type="dxa"/>
          </w:tcPr>
          <w:p w:rsidR="00765628" w:rsidRPr="00F23495" w:rsidRDefault="00765628" w:rsidP="00D55011">
            <w:pPr>
              <w:pStyle w:val="BodyText"/>
              <w:spacing w:beforeLines="60" w:afterLines="60"/>
              <w:jc w:val="center"/>
              <w:rPr>
                <w:b/>
                <w:bCs/>
                <w:sz w:val="26"/>
                <w:szCs w:val="26"/>
              </w:rPr>
            </w:pPr>
            <w:r w:rsidRPr="00F23495">
              <w:rPr>
                <w:b/>
                <w:bCs/>
                <w:sz w:val="26"/>
                <w:szCs w:val="26"/>
              </w:rPr>
              <w:t>Năm sinh</w:t>
            </w:r>
          </w:p>
        </w:tc>
        <w:tc>
          <w:tcPr>
            <w:tcW w:w="1665" w:type="dxa"/>
          </w:tcPr>
          <w:p w:rsidR="00765628" w:rsidRPr="00F23495" w:rsidRDefault="00765628" w:rsidP="00D55011">
            <w:pPr>
              <w:pStyle w:val="BodyText"/>
              <w:spacing w:beforeLines="60" w:afterLines="60"/>
              <w:jc w:val="center"/>
              <w:rPr>
                <w:b/>
                <w:bCs/>
                <w:sz w:val="26"/>
                <w:szCs w:val="26"/>
              </w:rPr>
            </w:pPr>
            <w:r w:rsidRPr="00F23495">
              <w:rPr>
                <w:b/>
                <w:bCs/>
                <w:sz w:val="26"/>
                <w:szCs w:val="26"/>
              </w:rPr>
              <w:t>Chức vụ</w:t>
            </w:r>
          </w:p>
        </w:tc>
        <w:tc>
          <w:tcPr>
            <w:tcW w:w="2160" w:type="dxa"/>
          </w:tcPr>
          <w:p w:rsidR="00765628" w:rsidRPr="00F23495" w:rsidRDefault="00765628" w:rsidP="00D55011">
            <w:pPr>
              <w:pStyle w:val="BodyText"/>
              <w:spacing w:beforeLines="60" w:afterLines="60"/>
              <w:jc w:val="center"/>
              <w:rPr>
                <w:b/>
                <w:bCs/>
                <w:sz w:val="26"/>
                <w:szCs w:val="26"/>
              </w:rPr>
            </w:pPr>
            <w:r w:rsidRPr="00F23495">
              <w:rPr>
                <w:b/>
                <w:bCs/>
                <w:sz w:val="26"/>
                <w:szCs w:val="26"/>
              </w:rPr>
              <w:t>Ghi chú</w:t>
            </w:r>
          </w:p>
        </w:tc>
      </w:tr>
      <w:tr w:rsidR="00996E1D" w:rsidRPr="00F23495" w:rsidTr="00102645">
        <w:trPr>
          <w:jc w:val="center"/>
        </w:trPr>
        <w:tc>
          <w:tcPr>
            <w:tcW w:w="720" w:type="dxa"/>
          </w:tcPr>
          <w:p w:rsidR="00996E1D" w:rsidRPr="00F23495" w:rsidRDefault="00585989" w:rsidP="00337C25">
            <w:pPr>
              <w:pStyle w:val="BodyText"/>
              <w:spacing w:beforeLines="60" w:afterLines="60"/>
              <w:jc w:val="center"/>
              <w:rPr>
                <w:bCs/>
                <w:sz w:val="26"/>
                <w:szCs w:val="26"/>
              </w:rPr>
            </w:pPr>
            <w:r w:rsidRPr="00F23495">
              <w:rPr>
                <w:bCs/>
                <w:sz w:val="26"/>
                <w:szCs w:val="26"/>
              </w:rPr>
              <w:t>1</w:t>
            </w:r>
          </w:p>
        </w:tc>
        <w:tc>
          <w:tcPr>
            <w:tcW w:w="2745" w:type="dxa"/>
          </w:tcPr>
          <w:p w:rsidR="00996E1D" w:rsidRPr="00F23495" w:rsidRDefault="00996E1D" w:rsidP="00FE0541">
            <w:pPr>
              <w:pStyle w:val="BodyText"/>
              <w:spacing w:beforeLines="60" w:afterLines="60"/>
              <w:rPr>
                <w:bCs/>
                <w:sz w:val="26"/>
                <w:szCs w:val="26"/>
              </w:rPr>
            </w:pPr>
            <w:r w:rsidRPr="00F23495">
              <w:rPr>
                <w:bCs/>
                <w:sz w:val="26"/>
                <w:szCs w:val="26"/>
              </w:rPr>
              <w:t>Đường Lan Phương</w:t>
            </w:r>
          </w:p>
        </w:tc>
        <w:tc>
          <w:tcPr>
            <w:tcW w:w="1170" w:type="dxa"/>
          </w:tcPr>
          <w:p w:rsidR="00996E1D" w:rsidRPr="00F23495" w:rsidRDefault="00996E1D" w:rsidP="008027CA">
            <w:pPr>
              <w:pStyle w:val="BodyText"/>
              <w:spacing w:beforeLines="60" w:afterLines="60"/>
              <w:jc w:val="center"/>
              <w:rPr>
                <w:bCs/>
                <w:sz w:val="26"/>
                <w:szCs w:val="26"/>
              </w:rPr>
            </w:pPr>
            <w:r w:rsidRPr="00F23495">
              <w:rPr>
                <w:bCs/>
                <w:sz w:val="26"/>
                <w:szCs w:val="26"/>
              </w:rPr>
              <w:t>1981</w:t>
            </w:r>
          </w:p>
        </w:tc>
        <w:tc>
          <w:tcPr>
            <w:tcW w:w="1665" w:type="dxa"/>
          </w:tcPr>
          <w:p w:rsidR="00996E1D" w:rsidRPr="00F23495" w:rsidRDefault="00337C25" w:rsidP="00337C25">
            <w:pPr>
              <w:pStyle w:val="BodyText"/>
              <w:spacing w:beforeLines="60" w:afterLines="60"/>
              <w:jc w:val="center"/>
              <w:rPr>
                <w:bCs/>
                <w:sz w:val="26"/>
                <w:szCs w:val="26"/>
              </w:rPr>
            </w:pPr>
            <w:r w:rsidRPr="00F23495">
              <w:rPr>
                <w:bCs/>
                <w:sz w:val="26"/>
                <w:szCs w:val="26"/>
              </w:rPr>
              <w:t>Trưởng BKS</w:t>
            </w:r>
          </w:p>
        </w:tc>
        <w:tc>
          <w:tcPr>
            <w:tcW w:w="2160" w:type="dxa"/>
          </w:tcPr>
          <w:p w:rsidR="00996E1D" w:rsidRPr="00F23495" w:rsidRDefault="00996E1D" w:rsidP="00FE0541">
            <w:pPr>
              <w:pStyle w:val="BodyText"/>
              <w:spacing w:beforeLines="60" w:afterLines="60"/>
              <w:rPr>
                <w:bCs/>
                <w:sz w:val="26"/>
                <w:szCs w:val="26"/>
              </w:rPr>
            </w:pPr>
          </w:p>
        </w:tc>
      </w:tr>
      <w:tr w:rsidR="00337C25" w:rsidRPr="00F23495" w:rsidTr="00102645">
        <w:trPr>
          <w:jc w:val="center"/>
        </w:trPr>
        <w:tc>
          <w:tcPr>
            <w:tcW w:w="720" w:type="dxa"/>
          </w:tcPr>
          <w:p w:rsidR="00337C25" w:rsidRPr="00F23495" w:rsidRDefault="00337C25" w:rsidP="00337C25">
            <w:pPr>
              <w:pStyle w:val="BodyText"/>
              <w:spacing w:beforeLines="60" w:afterLines="60"/>
              <w:jc w:val="center"/>
              <w:rPr>
                <w:bCs/>
                <w:sz w:val="26"/>
                <w:szCs w:val="26"/>
              </w:rPr>
            </w:pPr>
            <w:r w:rsidRPr="00F23495">
              <w:rPr>
                <w:bCs/>
                <w:sz w:val="26"/>
                <w:szCs w:val="26"/>
              </w:rPr>
              <w:t>2</w:t>
            </w:r>
          </w:p>
        </w:tc>
        <w:tc>
          <w:tcPr>
            <w:tcW w:w="2745" w:type="dxa"/>
          </w:tcPr>
          <w:p w:rsidR="00337C25" w:rsidRPr="00F23495" w:rsidRDefault="00337C25" w:rsidP="00FE0541">
            <w:pPr>
              <w:pStyle w:val="BodyText"/>
              <w:spacing w:beforeLines="60" w:afterLines="60"/>
              <w:rPr>
                <w:bCs/>
                <w:sz w:val="26"/>
                <w:szCs w:val="26"/>
              </w:rPr>
            </w:pPr>
            <w:r w:rsidRPr="00F23495">
              <w:rPr>
                <w:bCs/>
                <w:sz w:val="26"/>
                <w:szCs w:val="26"/>
              </w:rPr>
              <w:t>Trần Thị Kim Ngân</w:t>
            </w:r>
          </w:p>
        </w:tc>
        <w:tc>
          <w:tcPr>
            <w:tcW w:w="1170" w:type="dxa"/>
          </w:tcPr>
          <w:p w:rsidR="00337C25" w:rsidRPr="00F23495" w:rsidRDefault="005C4943" w:rsidP="008027CA">
            <w:pPr>
              <w:pStyle w:val="BodyText"/>
              <w:spacing w:beforeLines="60" w:afterLines="60"/>
              <w:jc w:val="center"/>
              <w:rPr>
                <w:bCs/>
                <w:sz w:val="26"/>
                <w:szCs w:val="26"/>
              </w:rPr>
            </w:pPr>
            <w:r w:rsidRPr="00F23495">
              <w:rPr>
                <w:bCs/>
                <w:sz w:val="26"/>
                <w:szCs w:val="26"/>
              </w:rPr>
              <w:t>1959</w:t>
            </w:r>
          </w:p>
        </w:tc>
        <w:tc>
          <w:tcPr>
            <w:tcW w:w="1665" w:type="dxa"/>
          </w:tcPr>
          <w:p w:rsidR="00337C25" w:rsidRPr="00F23495" w:rsidRDefault="00337C25" w:rsidP="008027CA">
            <w:pPr>
              <w:pStyle w:val="BodyText"/>
              <w:spacing w:beforeLines="60" w:afterLines="60"/>
              <w:jc w:val="center"/>
              <w:rPr>
                <w:bCs/>
                <w:sz w:val="26"/>
                <w:szCs w:val="26"/>
              </w:rPr>
            </w:pPr>
            <w:r w:rsidRPr="00F23495">
              <w:rPr>
                <w:bCs/>
                <w:sz w:val="26"/>
                <w:szCs w:val="26"/>
              </w:rPr>
              <w:t>Thành viên</w:t>
            </w:r>
          </w:p>
        </w:tc>
        <w:tc>
          <w:tcPr>
            <w:tcW w:w="2160" w:type="dxa"/>
          </w:tcPr>
          <w:p w:rsidR="00337C25" w:rsidRPr="00F23495" w:rsidRDefault="00337C25" w:rsidP="00FE0541">
            <w:pPr>
              <w:pStyle w:val="BodyText"/>
              <w:spacing w:beforeLines="60" w:afterLines="60"/>
              <w:rPr>
                <w:bCs/>
                <w:sz w:val="26"/>
                <w:szCs w:val="26"/>
              </w:rPr>
            </w:pPr>
          </w:p>
        </w:tc>
      </w:tr>
      <w:tr w:rsidR="00337C25" w:rsidRPr="00F23495" w:rsidTr="00102645">
        <w:trPr>
          <w:jc w:val="center"/>
        </w:trPr>
        <w:tc>
          <w:tcPr>
            <w:tcW w:w="720" w:type="dxa"/>
          </w:tcPr>
          <w:p w:rsidR="00337C25" w:rsidRPr="00F23495" w:rsidRDefault="00337C25" w:rsidP="00337C25">
            <w:pPr>
              <w:pStyle w:val="BodyText"/>
              <w:spacing w:beforeLines="60" w:afterLines="60"/>
              <w:jc w:val="center"/>
              <w:rPr>
                <w:bCs/>
                <w:sz w:val="26"/>
                <w:szCs w:val="26"/>
              </w:rPr>
            </w:pPr>
            <w:r w:rsidRPr="00F23495">
              <w:rPr>
                <w:bCs/>
                <w:sz w:val="26"/>
                <w:szCs w:val="26"/>
              </w:rPr>
              <w:t>3</w:t>
            </w:r>
          </w:p>
        </w:tc>
        <w:tc>
          <w:tcPr>
            <w:tcW w:w="2745" w:type="dxa"/>
          </w:tcPr>
          <w:p w:rsidR="00337C25" w:rsidRPr="00F23495" w:rsidRDefault="00102645" w:rsidP="00FE0541">
            <w:pPr>
              <w:pStyle w:val="BodyText"/>
              <w:spacing w:beforeLines="60" w:afterLines="60"/>
              <w:rPr>
                <w:bCs/>
                <w:sz w:val="26"/>
                <w:szCs w:val="26"/>
              </w:rPr>
            </w:pPr>
            <w:r>
              <w:rPr>
                <w:bCs/>
                <w:sz w:val="26"/>
                <w:szCs w:val="26"/>
              </w:rPr>
              <w:t xml:space="preserve">Ông </w:t>
            </w:r>
            <w:r w:rsidR="00304C19" w:rsidRPr="00F23495">
              <w:rPr>
                <w:bCs/>
                <w:sz w:val="26"/>
                <w:szCs w:val="26"/>
              </w:rPr>
              <w:t>Hoàng Văn Quang</w:t>
            </w:r>
          </w:p>
        </w:tc>
        <w:tc>
          <w:tcPr>
            <w:tcW w:w="1170" w:type="dxa"/>
          </w:tcPr>
          <w:p w:rsidR="00337C25" w:rsidRPr="00F23495" w:rsidRDefault="00196764" w:rsidP="00304C19">
            <w:pPr>
              <w:pStyle w:val="BodyText"/>
              <w:spacing w:beforeLines="60" w:afterLines="60"/>
              <w:jc w:val="center"/>
              <w:rPr>
                <w:bCs/>
                <w:sz w:val="26"/>
                <w:szCs w:val="26"/>
              </w:rPr>
            </w:pPr>
            <w:r w:rsidRPr="00F23495">
              <w:rPr>
                <w:bCs/>
                <w:sz w:val="26"/>
                <w:szCs w:val="26"/>
              </w:rPr>
              <w:t>198</w:t>
            </w:r>
            <w:r w:rsidR="00304C19" w:rsidRPr="00F23495">
              <w:rPr>
                <w:bCs/>
                <w:sz w:val="26"/>
                <w:szCs w:val="26"/>
              </w:rPr>
              <w:t>8</w:t>
            </w:r>
          </w:p>
        </w:tc>
        <w:tc>
          <w:tcPr>
            <w:tcW w:w="1665" w:type="dxa"/>
          </w:tcPr>
          <w:p w:rsidR="00337C25" w:rsidRPr="00F23495" w:rsidRDefault="00337C25" w:rsidP="008027CA">
            <w:pPr>
              <w:pStyle w:val="BodyText"/>
              <w:spacing w:beforeLines="60" w:afterLines="60"/>
              <w:jc w:val="center"/>
              <w:rPr>
                <w:bCs/>
                <w:sz w:val="26"/>
                <w:szCs w:val="26"/>
              </w:rPr>
            </w:pPr>
            <w:r w:rsidRPr="00F23495">
              <w:rPr>
                <w:bCs/>
                <w:sz w:val="26"/>
                <w:szCs w:val="26"/>
              </w:rPr>
              <w:t>Thành viên</w:t>
            </w:r>
          </w:p>
        </w:tc>
        <w:tc>
          <w:tcPr>
            <w:tcW w:w="2160" w:type="dxa"/>
          </w:tcPr>
          <w:p w:rsidR="00337C25" w:rsidRPr="00F23495" w:rsidRDefault="00337C25" w:rsidP="00FE0541">
            <w:pPr>
              <w:pStyle w:val="BodyText"/>
              <w:spacing w:beforeLines="60" w:afterLines="60"/>
              <w:rPr>
                <w:bCs/>
                <w:sz w:val="26"/>
                <w:szCs w:val="26"/>
              </w:rPr>
            </w:pPr>
          </w:p>
        </w:tc>
      </w:tr>
    </w:tbl>
    <w:p w:rsidR="00996E1D" w:rsidRPr="00F23495" w:rsidRDefault="002F6BF1" w:rsidP="00304C19">
      <w:pPr>
        <w:spacing w:before="120" w:after="120"/>
        <w:ind w:left="360"/>
        <w:jc w:val="both"/>
        <w:rPr>
          <w:b/>
          <w:bCs/>
          <w:iCs/>
          <w:color w:val="000000"/>
          <w:sz w:val="26"/>
          <w:szCs w:val="26"/>
        </w:rPr>
      </w:pPr>
      <w:r w:rsidRPr="00F23495">
        <w:rPr>
          <w:b/>
          <w:bCs/>
          <w:iCs/>
          <w:color w:val="000000"/>
          <w:sz w:val="26"/>
          <w:szCs w:val="26"/>
        </w:rPr>
        <w:t xml:space="preserve">c. </w:t>
      </w:r>
      <w:r w:rsidR="00044711" w:rsidRPr="00F23495">
        <w:rPr>
          <w:b/>
          <w:bCs/>
          <w:iCs/>
          <w:color w:val="000000"/>
          <w:sz w:val="26"/>
          <w:szCs w:val="26"/>
        </w:rPr>
        <w:t>Thù lao của Hội đồng quản trị và Ban kiểm soát</w:t>
      </w:r>
    </w:p>
    <w:p w:rsidR="00304C19" w:rsidRPr="00F23495" w:rsidRDefault="00304C19" w:rsidP="00304C19">
      <w:pPr>
        <w:spacing w:line="360" w:lineRule="auto"/>
        <w:ind w:left="360" w:firstLine="630"/>
        <w:jc w:val="both"/>
        <w:rPr>
          <w:sz w:val="26"/>
          <w:szCs w:val="26"/>
        </w:rPr>
      </w:pPr>
      <w:r w:rsidRPr="00F23495">
        <w:rPr>
          <w:sz w:val="26"/>
          <w:szCs w:val="26"/>
        </w:rPr>
        <w:t>Đại hội cổ đông năm 2012 đã thông qua phương án lợi nhuận là 18.5 tỷ và thù lao của HĐQT và ban kiểm soát là 90 triệu đồng. Nhưng theo kết quả hoạt động sản xuất kinh doanh năm 2012 lợi nhuận âm 6 tỷ đồng do vậy trong năm 2012, HĐQT và BKS không có thù lao, ngân sách để hoạt động</w:t>
      </w:r>
      <w:r w:rsidRPr="00F23495">
        <w:rPr>
          <w:color w:val="FF0000"/>
          <w:sz w:val="26"/>
          <w:szCs w:val="26"/>
        </w:rPr>
        <w:t>.</w:t>
      </w:r>
      <w:r w:rsidRPr="00F23495">
        <w:rPr>
          <w:sz w:val="26"/>
          <w:szCs w:val="26"/>
        </w:rPr>
        <w:t xml:space="preserve"> </w:t>
      </w:r>
    </w:p>
    <w:p w:rsidR="00044711" w:rsidRPr="00D02396" w:rsidRDefault="00CF170D" w:rsidP="00FE0541">
      <w:pPr>
        <w:spacing w:before="120"/>
        <w:ind w:left="4680" w:firstLine="360"/>
        <w:jc w:val="both"/>
        <w:rPr>
          <w:i/>
          <w:sz w:val="26"/>
          <w:szCs w:val="26"/>
        </w:rPr>
      </w:pPr>
      <w:r>
        <w:rPr>
          <w:i/>
          <w:sz w:val="26"/>
          <w:szCs w:val="26"/>
        </w:rPr>
        <w:t>Hà nội, ngày 03</w:t>
      </w:r>
      <w:r w:rsidR="00716792" w:rsidRPr="00D02396">
        <w:rPr>
          <w:i/>
          <w:sz w:val="26"/>
          <w:szCs w:val="26"/>
        </w:rPr>
        <w:t xml:space="preserve"> tháng 0</w:t>
      </w:r>
      <w:r>
        <w:rPr>
          <w:i/>
          <w:sz w:val="26"/>
          <w:szCs w:val="26"/>
        </w:rPr>
        <w:t>5</w:t>
      </w:r>
      <w:r w:rsidR="00716792" w:rsidRPr="00D02396">
        <w:rPr>
          <w:i/>
          <w:sz w:val="26"/>
          <w:szCs w:val="26"/>
        </w:rPr>
        <w:t xml:space="preserve"> năm </w:t>
      </w:r>
      <w:r w:rsidR="00CF2A8F" w:rsidRPr="00D02396">
        <w:rPr>
          <w:i/>
          <w:sz w:val="26"/>
          <w:szCs w:val="26"/>
        </w:rPr>
        <w:t>20</w:t>
      </w:r>
      <w:r w:rsidR="00585989" w:rsidRPr="00D02396">
        <w:rPr>
          <w:i/>
          <w:sz w:val="26"/>
          <w:szCs w:val="26"/>
        </w:rPr>
        <w:t>1</w:t>
      </w:r>
      <w:r w:rsidR="00304C19" w:rsidRPr="00D02396">
        <w:rPr>
          <w:i/>
          <w:sz w:val="26"/>
          <w:szCs w:val="26"/>
        </w:rPr>
        <w:t>3</w:t>
      </w:r>
    </w:p>
    <w:p w:rsidR="00716792" w:rsidRPr="00D02396" w:rsidRDefault="00716792" w:rsidP="00FE0541">
      <w:pPr>
        <w:spacing w:before="120"/>
        <w:ind w:left="5040" w:firstLine="720"/>
        <w:jc w:val="both"/>
        <w:rPr>
          <w:b/>
          <w:sz w:val="26"/>
          <w:szCs w:val="26"/>
        </w:rPr>
      </w:pPr>
      <w:r w:rsidRPr="00D02396">
        <w:rPr>
          <w:b/>
          <w:sz w:val="26"/>
          <w:szCs w:val="26"/>
        </w:rPr>
        <w:t>TỔNG GIÁM ĐỐC</w:t>
      </w:r>
    </w:p>
    <w:p w:rsidR="00FA0BB9" w:rsidRPr="00045470" w:rsidRDefault="00FA0BB9" w:rsidP="00FE0541">
      <w:pPr>
        <w:pStyle w:val="Footer"/>
        <w:tabs>
          <w:tab w:val="clear" w:pos="4320"/>
          <w:tab w:val="clear" w:pos="8640"/>
        </w:tabs>
        <w:spacing w:before="120"/>
        <w:jc w:val="both"/>
        <w:rPr>
          <w:sz w:val="24"/>
          <w:szCs w:val="24"/>
        </w:rPr>
      </w:pPr>
    </w:p>
    <w:p w:rsidR="00FA0BB9" w:rsidRPr="00045470" w:rsidRDefault="00FA0BB9" w:rsidP="00FE0541">
      <w:pPr>
        <w:pStyle w:val="BodyText"/>
        <w:spacing w:beforeLines="60" w:afterLines="60"/>
        <w:ind w:firstLine="720"/>
        <w:rPr>
          <w:bCs/>
          <w:sz w:val="24"/>
          <w:szCs w:val="24"/>
        </w:rPr>
      </w:pPr>
    </w:p>
    <w:p w:rsidR="005B6D4C" w:rsidRPr="00045470" w:rsidRDefault="005B6D4C" w:rsidP="00FE0541">
      <w:pPr>
        <w:spacing w:before="120" w:after="120"/>
        <w:ind w:firstLine="360"/>
        <w:jc w:val="both"/>
        <w:rPr>
          <w:b/>
        </w:rPr>
      </w:pPr>
    </w:p>
    <w:p w:rsidR="00DB7BE8" w:rsidRPr="00045470" w:rsidRDefault="00DB7BE8" w:rsidP="00FE0541">
      <w:pPr>
        <w:spacing w:before="120"/>
        <w:ind w:left="360"/>
        <w:jc w:val="both"/>
      </w:pPr>
    </w:p>
    <w:sectPr w:rsidR="00DB7BE8" w:rsidRPr="00045470" w:rsidSect="00790F8A">
      <w:headerReference w:type="default" r:id="rId10"/>
      <w:footerReference w:type="default" r:id="rId11"/>
      <w:pgSz w:w="12240" w:h="15840"/>
      <w:pgMar w:top="1304" w:right="81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3BB" w:rsidRDefault="002A33BB">
      <w:r>
        <w:separator/>
      </w:r>
    </w:p>
  </w:endnote>
  <w:endnote w:type="continuationSeparator" w:id="1">
    <w:p w:rsidR="002A33BB" w:rsidRDefault="002A33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1B" w:rsidRDefault="000A2A1B" w:rsidP="00AC453B">
    <w:pPr>
      <w:pStyle w:val="Footer"/>
      <w:jc w:val="right"/>
    </w:pPr>
    <w:r>
      <w:rPr>
        <w:rStyle w:val="PageNumber"/>
      </w:rPr>
      <w:fldChar w:fldCharType="begin"/>
    </w:r>
    <w:r>
      <w:rPr>
        <w:rStyle w:val="PageNumber"/>
      </w:rPr>
      <w:instrText xml:space="preserve"> PAGE </w:instrText>
    </w:r>
    <w:r>
      <w:rPr>
        <w:rStyle w:val="PageNumber"/>
      </w:rPr>
      <w:fldChar w:fldCharType="separate"/>
    </w:r>
    <w:r w:rsidR="00C8522F">
      <w:rPr>
        <w:rStyle w:val="PageNumber"/>
        <w:noProof/>
      </w:rPr>
      <w:t>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3BB" w:rsidRDefault="002A33BB">
      <w:r>
        <w:separator/>
      </w:r>
    </w:p>
  </w:footnote>
  <w:footnote w:type="continuationSeparator" w:id="1">
    <w:p w:rsidR="002A33BB" w:rsidRDefault="002A3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1B" w:rsidRPr="00E04A20" w:rsidRDefault="00C8522F" w:rsidP="00E04A20">
    <w:pPr>
      <w:pStyle w:val="Header"/>
      <w:rPr>
        <w:b/>
        <w:color w:val="999999"/>
        <w:sz w:val="22"/>
        <w:szCs w:val="22"/>
        <w:lang w:val="es-ES_tradnl"/>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-47625</wp:posOffset>
          </wp:positionV>
          <wp:extent cx="371475" cy="257175"/>
          <wp:effectExtent l="19050" t="0" r="9525" b="0"/>
          <wp:wrapSquare wrapText="bothSides"/>
          <wp:docPr id="6" name="Picture 6" descr="Mau logo Dai Chau m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u logo Dai Chau moi "/>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r w:rsidR="000A2A1B">
      <w:rPr>
        <w:b/>
        <w:color w:val="999999"/>
        <w:lang w:val="es-ES_tradnl"/>
      </w:rPr>
      <w:t xml:space="preserve">          </w:t>
    </w:r>
    <w:r w:rsidR="000A2A1B" w:rsidRPr="00E04A20">
      <w:rPr>
        <w:i/>
        <w:color w:val="999999"/>
        <w:sz w:val="22"/>
        <w:szCs w:val="22"/>
        <w:lang w:val="es-ES_tradnl"/>
      </w:rPr>
      <w:t>Công ty Cổ phần Tập đoàn Đại Châu</w:t>
    </w:r>
    <w:r w:rsidR="000A2A1B" w:rsidRPr="00E04A20">
      <w:rPr>
        <w:b/>
        <w:color w:val="999999"/>
        <w:sz w:val="22"/>
        <w:szCs w:val="22"/>
        <w:lang w:val="es-ES_tradnl"/>
      </w:rPr>
      <w:t xml:space="preserve">                              </w:t>
    </w:r>
    <w:r w:rsidR="00F0786E">
      <w:rPr>
        <w:b/>
        <w:color w:val="999999"/>
        <w:sz w:val="22"/>
        <w:szCs w:val="22"/>
        <w:lang w:val="es-ES_tradnl"/>
      </w:rPr>
      <w:t xml:space="preserve">           </w:t>
    </w:r>
    <w:r w:rsidR="000A2A1B" w:rsidRPr="00E04A20">
      <w:rPr>
        <w:b/>
        <w:color w:val="999999"/>
        <w:sz w:val="22"/>
        <w:szCs w:val="22"/>
        <w:lang w:val="es-ES_tradnl"/>
      </w:rPr>
      <w:t>BÁO CÁO THƯỜNG NIÊN NĂM 201</w:t>
    </w:r>
    <w:r w:rsidR="000A2A1B">
      <w:rPr>
        <w:b/>
        <w:color w:val="999999"/>
        <w:sz w:val="22"/>
        <w:szCs w:val="22"/>
        <w:lang w:val="es-ES_tradnl"/>
      </w:rPr>
      <w:t>2</w:t>
    </w:r>
  </w:p>
  <w:p w:rsidR="000A2A1B" w:rsidRPr="004B6BB9" w:rsidRDefault="000A2A1B" w:rsidP="00EB3A83">
    <w:pPr>
      <w:pStyle w:val="Header"/>
      <w:pBdr>
        <w:bottom w:val="double" w:sz="4" w:space="1" w:color="auto"/>
      </w:pBdr>
      <w:rPr>
        <w:i/>
        <w:color w:val="999999"/>
        <w:sz w:val="8"/>
        <w:szCs w:val="28"/>
        <w:lang w:val="es-ES_tradnl"/>
      </w:rPr>
    </w:pPr>
  </w:p>
  <w:p w:rsidR="000A2A1B" w:rsidRPr="004B6BB9" w:rsidRDefault="000A2A1B">
    <w:pPr>
      <w:pStyle w:val="Header"/>
      <w:rPr>
        <w:i/>
        <w:color w:val="999999"/>
        <w:sz w:val="28"/>
        <w:szCs w:val="28"/>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6B"/>
    <w:multiLevelType w:val="hybridMultilevel"/>
    <w:tmpl w:val="83B4F662"/>
    <w:lvl w:ilvl="0" w:tplc="B02C2376">
      <w:start w:val="1"/>
      <w:numFmt w:val="bullet"/>
      <w:lvlText w:val=""/>
      <w:lvlJc w:val="left"/>
      <w:pPr>
        <w:ind w:left="1145" w:hanging="360"/>
      </w:pPr>
      <w:rPr>
        <w:rFonts w:ascii="Wingdings" w:hAnsi="Wingdings" w:hint="default"/>
        <w:color w:val="952D98"/>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83C1C9A"/>
    <w:multiLevelType w:val="multilevel"/>
    <w:tmpl w:val="861AF3B6"/>
    <w:lvl w:ilvl="0">
      <w:start w:val="1"/>
      <w:numFmt w:val="decimal"/>
      <w:lvlText w:val="%1."/>
      <w:lvlJc w:val="left"/>
      <w:pPr>
        <w:tabs>
          <w:tab w:val="num" w:pos="720"/>
        </w:tabs>
        <w:ind w:left="720" w:hanging="360"/>
      </w:pPr>
      <w:rPr>
        <w:rFonts w:ascii="Arial" w:eastAsia="Times New Roman" w:hAnsi="Arial" w:cs="Arial" w:hint="default"/>
      </w:rPr>
    </w:lvl>
    <w:lvl w:ilvl="1">
      <w:start w:val="275"/>
      <w:numFmt w:val="decimal"/>
      <w:isLgl/>
      <w:lvlText w:val="%1.%2"/>
      <w:lvlJc w:val="left"/>
      <w:pPr>
        <w:ind w:left="2130" w:hanging="1230"/>
      </w:pPr>
      <w:rPr>
        <w:rFonts w:hint="default"/>
      </w:rPr>
    </w:lvl>
    <w:lvl w:ilvl="2">
      <w:numFmt w:val="decimalZero"/>
      <w:isLgl/>
      <w:lvlText w:val="%1.%2.%3"/>
      <w:lvlJc w:val="left"/>
      <w:pPr>
        <w:ind w:left="2670" w:hanging="1230"/>
      </w:pPr>
      <w:rPr>
        <w:rFonts w:hint="default"/>
      </w:rPr>
    </w:lvl>
    <w:lvl w:ilvl="3">
      <w:numFmt w:val="decimalZero"/>
      <w:isLgl/>
      <w:lvlText w:val="%1.%2.%3.%4"/>
      <w:lvlJc w:val="left"/>
      <w:pPr>
        <w:ind w:left="3210" w:hanging="1230"/>
      </w:pPr>
      <w:rPr>
        <w:rFonts w:hint="default"/>
      </w:rPr>
    </w:lvl>
    <w:lvl w:ilvl="4">
      <w:start w:val="1"/>
      <w:numFmt w:val="decimal"/>
      <w:isLgl/>
      <w:lvlText w:val="%1.%2.%3.%4.%5"/>
      <w:lvlJc w:val="left"/>
      <w:pPr>
        <w:ind w:left="3750" w:hanging="1230"/>
      </w:pPr>
      <w:rPr>
        <w:rFonts w:hint="default"/>
      </w:rPr>
    </w:lvl>
    <w:lvl w:ilvl="5">
      <w:start w:val="1"/>
      <w:numFmt w:val="decimal"/>
      <w:isLgl/>
      <w:lvlText w:val="%1.%2.%3.%4.%5.%6"/>
      <w:lvlJc w:val="left"/>
      <w:pPr>
        <w:ind w:left="4290" w:hanging="123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nsid w:val="089D2CF4"/>
    <w:multiLevelType w:val="hybridMultilevel"/>
    <w:tmpl w:val="766CA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B3021"/>
    <w:multiLevelType w:val="hybridMultilevel"/>
    <w:tmpl w:val="731C63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84FE2"/>
    <w:multiLevelType w:val="hybridMultilevel"/>
    <w:tmpl w:val="A3CC6C84"/>
    <w:lvl w:ilvl="0" w:tplc="85629A3E">
      <w:start w:val="1"/>
      <w:numFmt w:val="bullet"/>
      <w:lvlText w:val=""/>
      <w:lvlJc w:val="left"/>
      <w:pPr>
        <w:ind w:left="720" w:hanging="360"/>
      </w:pPr>
      <w:rPr>
        <w:rFonts w:ascii="Wingdings" w:hAnsi="Wingdings" w:hint="default"/>
        <w:color w:val="C00000"/>
      </w:rPr>
    </w:lvl>
    <w:lvl w:ilvl="1" w:tplc="E0108444">
      <w:start w:val="1"/>
      <w:numFmt w:val="bullet"/>
      <w:pStyle w:val="Bullet2"/>
      <w:lvlText w:val=""/>
      <w:lvlJc w:val="left"/>
      <w:pPr>
        <w:ind w:left="1440" w:hanging="360"/>
      </w:pPr>
      <w:rPr>
        <w:rFonts w:ascii="Wingdings" w:hAnsi="Wingdings" w:hint="default"/>
        <w:color w:val="952D9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764E6"/>
    <w:multiLevelType w:val="hybridMultilevel"/>
    <w:tmpl w:val="27B49C3A"/>
    <w:lvl w:ilvl="0" w:tplc="A8BCA5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BC2A25"/>
    <w:multiLevelType w:val="hybridMultilevel"/>
    <w:tmpl w:val="23EC6604"/>
    <w:lvl w:ilvl="0" w:tplc="C9042FB8">
      <w:start w:val="3"/>
      <w:numFmt w:val="bullet"/>
      <w:lvlText w:val="-"/>
      <w:lvlJc w:val="left"/>
      <w:pPr>
        <w:ind w:left="720" w:hanging="360"/>
      </w:pPr>
      <w:rPr>
        <w:rFonts w:ascii=".VnTime" w:eastAsia="Times New Roman" w:hAnsi=".VnTime"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D6E46"/>
    <w:multiLevelType w:val="hybridMultilevel"/>
    <w:tmpl w:val="71485E1C"/>
    <w:lvl w:ilvl="0" w:tplc="908A91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E14D7"/>
    <w:multiLevelType w:val="hybridMultilevel"/>
    <w:tmpl w:val="D6C4A6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1C30A7"/>
    <w:multiLevelType w:val="hybridMultilevel"/>
    <w:tmpl w:val="38C43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0F048A"/>
    <w:multiLevelType w:val="hybridMultilevel"/>
    <w:tmpl w:val="0FA821BE"/>
    <w:lvl w:ilvl="0" w:tplc="E5CC501C">
      <w:start w:val="1"/>
      <w:numFmt w:val="bullet"/>
      <w:pStyle w:val="Listbullet1"/>
      <w:lvlText w:val=""/>
      <w:lvlJc w:val="left"/>
      <w:pPr>
        <w:ind w:left="360" w:hanging="360"/>
      </w:pPr>
      <w:rPr>
        <w:rFonts w:ascii="Wingdings" w:hAnsi="Wingdings" w:hint="default"/>
        <w:color w:val="952D9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A3D82"/>
    <w:multiLevelType w:val="hybridMultilevel"/>
    <w:tmpl w:val="D6FC239C"/>
    <w:lvl w:ilvl="0" w:tplc="4C26DB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7796A"/>
    <w:multiLevelType w:val="hybridMultilevel"/>
    <w:tmpl w:val="08CA8B96"/>
    <w:lvl w:ilvl="0" w:tplc="9BE674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D1484D"/>
    <w:multiLevelType w:val="hybridMultilevel"/>
    <w:tmpl w:val="BA5A9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0D7DB8"/>
    <w:multiLevelType w:val="hybridMultilevel"/>
    <w:tmpl w:val="9862627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2DE7FB4">
      <w:start w:val="1"/>
      <w:numFmt w:val="bullet"/>
      <w:lvlText w:val=""/>
      <w:lvlJc w:val="left"/>
      <w:pPr>
        <w:tabs>
          <w:tab w:val="num" w:pos="3168"/>
        </w:tabs>
        <w:ind w:left="3168" w:hanging="288"/>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3582972"/>
    <w:multiLevelType w:val="multilevel"/>
    <w:tmpl w:val="8F5ADC42"/>
    <w:lvl w:ilvl="0">
      <w:start w:val="1"/>
      <w:numFmt w:val="decimal"/>
      <w:pStyle w:val="I1Header"/>
      <w:lvlText w:val="%1."/>
      <w:lvlJc w:val="left"/>
      <w:pPr>
        <w:ind w:left="360" w:hanging="36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I11Heading"/>
      <w:isLgl/>
      <w:lvlText w:val="%1.%2"/>
      <w:lvlJc w:val="left"/>
      <w:pPr>
        <w:ind w:left="11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9240443"/>
    <w:multiLevelType w:val="hybridMultilevel"/>
    <w:tmpl w:val="750233AC"/>
    <w:lvl w:ilvl="0" w:tplc="622A42D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1067AB"/>
    <w:multiLevelType w:val="hybridMultilevel"/>
    <w:tmpl w:val="B3BE1BB6"/>
    <w:lvl w:ilvl="0" w:tplc="CF7C550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nsid w:val="5DBB1F29"/>
    <w:multiLevelType w:val="hybridMultilevel"/>
    <w:tmpl w:val="3B661014"/>
    <w:lvl w:ilvl="0" w:tplc="1E0AE1A0">
      <w:start w:val="1"/>
      <w:numFmt w:val="decimal"/>
      <w:lvlText w:val="%1."/>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9">
    <w:nsid w:val="5E2755AF"/>
    <w:multiLevelType w:val="hybridMultilevel"/>
    <w:tmpl w:val="C8028B26"/>
    <w:lvl w:ilvl="0" w:tplc="D424192E">
      <w:start w:val="1"/>
      <w:numFmt w:val="bullet"/>
      <w:lvlText w:val="-"/>
      <w:lvlJc w:val="left"/>
      <w:pPr>
        <w:tabs>
          <w:tab w:val="num" w:pos="648"/>
        </w:tabs>
        <w:ind w:left="648" w:hanging="288"/>
      </w:pPr>
      <w:rPr>
        <w:rFonts w:ascii="Times New Roman" w:hAnsi="Times New Roman" w:cs="Times New Roman"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088"/>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8910DB"/>
    <w:multiLevelType w:val="hybridMultilevel"/>
    <w:tmpl w:val="85E89F0E"/>
    <w:lvl w:ilvl="0" w:tplc="82D25266">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B102D"/>
    <w:multiLevelType w:val="hybridMultilevel"/>
    <w:tmpl w:val="402431C4"/>
    <w:lvl w:ilvl="0" w:tplc="C652C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544BE2"/>
    <w:multiLevelType w:val="hybridMultilevel"/>
    <w:tmpl w:val="8D3CB85E"/>
    <w:lvl w:ilvl="0" w:tplc="0BE49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100448"/>
    <w:multiLevelType w:val="hybridMultilevel"/>
    <w:tmpl w:val="67B63092"/>
    <w:lvl w:ilvl="0" w:tplc="5A0616C6">
      <w:start w:val="1"/>
      <w:numFmt w:val="bullet"/>
      <w:pStyle w:val="Listbullet2"/>
      <w:lvlText w:val=""/>
      <w:lvlJc w:val="left"/>
      <w:pPr>
        <w:ind w:left="1440" w:hanging="360"/>
      </w:pPr>
      <w:rPr>
        <w:rFonts w:ascii="Wingdings" w:hAnsi="Wingdings" w:hint="default"/>
        <w:color w:val="952D98"/>
      </w:rPr>
    </w:lvl>
    <w:lvl w:ilvl="1" w:tplc="246E047A" w:tentative="1">
      <w:start w:val="1"/>
      <w:numFmt w:val="bullet"/>
      <w:lvlText w:val="o"/>
      <w:lvlJc w:val="left"/>
      <w:pPr>
        <w:ind w:left="2160" w:hanging="360"/>
      </w:pPr>
      <w:rPr>
        <w:rFonts w:ascii="Courier New" w:hAnsi="Courier New" w:cs="Courier New" w:hint="default"/>
      </w:rPr>
    </w:lvl>
    <w:lvl w:ilvl="2" w:tplc="3EBC2EF0" w:tentative="1">
      <w:start w:val="1"/>
      <w:numFmt w:val="bullet"/>
      <w:lvlText w:val=""/>
      <w:lvlJc w:val="left"/>
      <w:pPr>
        <w:ind w:left="2880" w:hanging="360"/>
      </w:pPr>
      <w:rPr>
        <w:rFonts w:ascii="Wingdings" w:hAnsi="Wingdings" w:hint="default"/>
      </w:rPr>
    </w:lvl>
    <w:lvl w:ilvl="3" w:tplc="39E2EF04" w:tentative="1">
      <w:start w:val="1"/>
      <w:numFmt w:val="bullet"/>
      <w:lvlText w:val=""/>
      <w:lvlJc w:val="left"/>
      <w:pPr>
        <w:ind w:left="3600" w:hanging="360"/>
      </w:pPr>
      <w:rPr>
        <w:rFonts w:ascii="Symbol" w:hAnsi="Symbol" w:hint="default"/>
      </w:rPr>
    </w:lvl>
    <w:lvl w:ilvl="4" w:tplc="2EF490DA" w:tentative="1">
      <w:start w:val="1"/>
      <w:numFmt w:val="bullet"/>
      <w:lvlText w:val="o"/>
      <w:lvlJc w:val="left"/>
      <w:pPr>
        <w:ind w:left="4320" w:hanging="360"/>
      </w:pPr>
      <w:rPr>
        <w:rFonts w:ascii="Courier New" w:hAnsi="Courier New" w:cs="Courier New" w:hint="default"/>
      </w:rPr>
    </w:lvl>
    <w:lvl w:ilvl="5" w:tplc="81C28C70" w:tentative="1">
      <w:start w:val="1"/>
      <w:numFmt w:val="bullet"/>
      <w:lvlText w:val=""/>
      <w:lvlJc w:val="left"/>
      <w:pPr>
        <w:ind w:left="5040" w:hanging="360"/>
      </w:pPr>
      <w:rPr>
        <w:rFonts w:ascii="Wingdings" w:hAnsi="Wingdings" w:hint="default"/>
      </w:rPr>
    </w:lvl>
    <w:lvl w:ilvl="6" w:tplc="32DEFF0C" w:tentative="1">
      <w:start w:val="1"/>
      <w:numFmt w:val="bullet"/>
      <w:lvlText w:val=""/>
      <w:lvlJc w:val="left"/>
      <w:pPr>
        <w:ind w:left="5760" w:hanging="360"/>
      </w:pPr>
      <w:rPr>
        <w:rFonts w:ascii="Symbol" w:hAnsi="Symbol" w:hint="default"/>
      </w:rPr>
    </w:lvl>
    <w:lvl w:ilvl="7" w:tplc="0BE6F9B8" w:tentative="1">
      <w:start w:val="1"/>
      <w:numFmt w:val="bullet"/>
      <w:lvlText w:val="o"/>
      <w:lvlJc w:val="left"/>
      <w:pPr>
        <w:ind w:left="6480" w:hanging="360"/>
      </w:pPr>
      <w:rPr>
        <w:rFonts w:ascii="Courier New" w:hAnsi="Courier New" w:cs="Courier New" w:hint="default"/>
      </w:rPr>
    </w:lvl>
    <w:lvl w:ilvl="8" w:tplc="8AF0A882" w:tentative="1">
      <w:start w:val="1"/>
      <w:numFmt w:val="bullet"/>
      <w:lvlText w:val=""/>
      <w:lvlJc w:val="left"/>
      <w:pPr>
        <w:ind w:left="7200" w:hanging="360"/>
      </w:pPr>
      <w:rPr>
        <w:rFonts w:ascii="Wingdings" w:hAnsi="Wingdings" w:hint="default"/>
      </w:rPr>
    </w:lvl>
  </w:abstractNum>
  <w:abstractNum w:abstractNumId="24">
    <w:nsid w:val="6EEB0714"/>
    <w:multiLevelType w:val="hybridMultilevel"/>
    <w:tmpl w:val="FF2CE0DA"/>
    <w:lvl w:ilvl="0" w:tplc="0409000F">
      <w:start w:val="1"/>
      <w:numFmt w:val="bullet"/>
      <w:lvlText w:val=""/>
      <w:lvlJc w:val="left"/>
      <w:pPr>
        <w:ind w:left="720" w:hanging="360"/>
      </w:pPr>
      <w:rPr>
        <w:rFonts w:ascii="Symbol" w:hAnsi="Symbol" w:hint="default"/>
        <w:color w:val="C0000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pStyle w:val="Bullet3"/>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774E4F81"/>
    <w:multiLevelType w:val="hybridMultilevel"/>
    <w:tmpl w:val="2F86862C"/>
    <w:lvl w:ilvl="0" w:tplc="4EA44D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8C10D2"/>
    <w:multiLevelType w:val="hybridMultilevel"/>
    <w:tmpl w:val="691CAD76"/>
    <w:lvl w:ilvl="0" w:tplc="0DE087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9"/>
  </w:num>
  <w:num w:numId="4">
    <w:abstractNumId w:val="12"/>
  </w:num>
  <w:num w:numId="5">
    <w:abstractNumId w:val="13"/>
  </w:num>
  <w:num w:numId="6">
    <w:abstractNumId w:val="7"/>
  </w:num>
  <w:num w:numId="7">
    <w:abstractNumId w:val="19"/>
  </w:num>
  <w:num w:numId="8">
    <w:abstractNumId w:val="14"/>
  </w:num>
  <w:num w:numId="9">
    <w:abstractNumId w:val="2"/>
  </w:num>
  <w:num w:numId="10">
    <w:abstractNumId w:val="8"/>
  </w:num>
  <w:num w:numId="11">
    <w:abstractNumId w:val="10"/>
  </w:num>
  <w:num w:numId="12">
    <w:abstractNumId w:val="4"/>
  </w:num>
  <w:num w:numId="13">
    <w:abstractNumId w:val="10"/>
  </w:num>
  <w:num w:numId="14">
    <w:abstractNumId w:val="4"/>
  </w:num>
  <w:num w:numId="15">
    <w:abstractNumId w:val="3"/>
  </w:num>
  <w:num w:numId="16">
    <w:abstractNumId w:val="6"/>
  </w:num>
  <w:num w:numId="17">
    <w:abstractNumId w:val="0"/>
  </w:num>
  <w:num w:numId="18">
    <w:abstractNumId w:val="20"/>
  </w:num>
  <w:num w:numId="19">
    <w:abstractNumId w:val="21"/>
  </w:num>
  <w:num w:numId="20">
    <w:abstractNumId w:val="22"/>
  </w:num>
  <w:num w:numId="21">
    <w:abstractNumId w:val="26"/>
  </w:num>
  <w:num w:numId="22">
    <w:abstractNumId w:val="23"/>
  </w:num>
  <w:num w:numId="23">
    <w:abstractNumId w:val="15"/>
  </w:num>
  <w:num w:numId="24">
    <w:abstractNumId w:val="24"/>
  </w:num>
  <w:num w:numId="25">
    <w:abstractNumId w:val="18"/>
  </w:num>
  <w:num w:numId="26">
    <w:abstractNumId w:val="1"/>
  </w:num>
  <w:num w:numId="27">
    <w:abstractNumId w:val="16"/>
  </w:num>
  <w:num w:numId="28">
    <w:abstractNumId w:val="1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s-ES_tradnl" w:vendorID="64" w:dllVersion="131078" w:nlCheck="1" w:checkStyle="1"/>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D94B4D"/>
    <w:rsid w:val="000054CC"/>
    <w:rsid w:val="00005CB3"/>
    <w:rsid w:val="00011F52"/>
    <w:rsid w:val="000200E5"/>
    <w:rsid w:val="00021767"/>
    <w:rsid w:val="000258A6"/>
    <w:rsid w:val="00031560"/>
    <w:rsid w:val="00044711"/>
    <w:rsid w:val="00045470"/>
    <w:rsid w:val="000508C4"/>
    <w:rsid w:val="000542D5"/>
    <w:rsid w:val="00054EA1"/>
    <w:rsid w:val="00087484"/>
    <w:rsid w:val="000908BD"/>
    <w:rsid w:val="00093C1D"/>
    <w:rsid w:val="000969FD"/>
    <w:rsid w:val="000A1DD9"/>
    <w:rsid w:val="000A2A1B"/>
    <w:rsid w:val="000A5072"/>
    <w:rsid w:val="000A5FC9"/>
    <w:rsid w:val="000C00F9"/>
    <w:rsid w:val="000C2FE5"/>
    <w:rsid w:val="000C60FC"/>
    <w:rsid w:val="000C7547"/>
    <w:rsid w:val="000D03CD"/>
    <w:rsid w:val="000D6622"/>
    <w:rsid w:val="000E2785"/>
    <w:rsid w:val="000E3645"/>
    <w:rsid w:val="000E6C08"/>
    <w:rsid w:val="000E7F1C"/>
    <w:rsid w:val="000F679B"/>
    <w:rsid w:val="00102645"/>
    <w:rsid w:val="00103184"/>
    <w:rsid w:val="001122E2"/>
    <w:rsid w:val="00112DE8"/>
    <w:rsid w:val="00120009"/>
    <w:rsid w:val="00123E9E"/>
    <w:rsid w:val="001262BA"/>
    <w:rsid w:val="001336E5"/>
    <w:rsid w:val="001347BD"/>
    <w:rsid w:val="00137436"/>
    <w:rsid w:val="00142BAF"/>
    <w:rsid w:val="00150DD7"/>
    <w:rsid w:val="00160384"/>
    <w:rsid w:val="00162A55"/>
    <w:rsid w:val="00171ED4"/>
    <w:rsid w:val="001760B4"/>
    <w:rsid w:val="00180192"/>
    <w:rsid w:val="001862C0"/>
    <w:rsid w:val="00195EEC"/>
    <w:rsid w:val="00196764"/>
    <w:rsid w:val="001969B7"/>
    <w:rsid w:val="001A2A18"/>
    <w:rsid w:val="001B0E46"/>
    <w:rsid w:val="001B303C"/>
    <w:rsid w:val="001C4E80"/>
    <w:rsid w:val="001D304D"/>
    <w:rsid w:val="001D5561"/>
    <w:rsid w:val="001E1F14"/>
    <w:rsid w:val="001F3336"/>
    <w:rsid w:val="001F3F0B"/>
    <w:rsid w:val="002033B3"/>
    <w:rsid w:val="00205398"/>
    <w:rsid w:val="0020546D"/>
    <w:rsid w:val="00205E3D"/>
    <w:rsid w:val="00211AAB"/>
    <w:rsid w:val="00217567"/>
    <w:rsid w:val="00224943"/>
    <w:rsid w:val="002418C1"/>
    <w:rsid w:val="00245B22"/>
    <w:rsid w:val="00253CF5"/>
    <w:rsid w:val="00276DDC"/>
    <w:rsid w:val="00290ACA"/>
    <w:rsid w:val="00292706"/>
    <w:rsid w:val="002A164F"/>
    <w:rsid w:val="002A33BB"/>
    <w:rsid w:val="002A3A28"/>
    <w:rsid w:val="002A424B"/>
    <w:rsid w:val="002B285D"/>
    <w:rsid w:val="002B403B"/>
    <w:rsid w:val="002C05A8"/>
    <w:rsid w:val="002C1377"/>
    <w:rsid w:val="002C423E"/>
    <w:rsid w:val="002D2D4D"/>
    <w:rsid w:val="002E20F5"/>
    <w:rsid w:val="002E482F"/>
    <w:rsid w:val="002E518C"/>
    <w:rsid w:val="002F0F8D"/>
    <w:rsid w:val="002F31AA"/>
    <w:rsid w:val="002F5685"/>
    <w:rsid w:val="002F6BF1"/>
    <w:rsid w:val="002F79DE"/>
    <w:rsid w:val="00302F96"/>
    <w:rsid w:val="00304C19"/>
    <w:rsid w:val="00324F22"/>
    <w:rsid w:val="00326047"/>
    <w:rsid w:val="00326292"/>
    <w:rsid w:val="00337C25"/>
    <w:rsid w:val="00345EFE"/>
    <w:rsid w:val="003516B2"/>
    <w:rsid w:val="003566F2"/>
    <w:rsid w:val="003657E7"/>
    <w:rsid w:val="00367B36"/>
    <w:rsid w:val="003726B0"/>
    <w:rsid w:val="00374DB4"/>
    <w:rsid w:val="003774FB"/>
    <w:rsid w:val="003802DC"/>
    <w:rsid w:val="0038069E"/>
    <w:rsid w:val="00385284"/>
    <w:rsid w:val="00387775"/>
    <w:rsid w:val="00394B9A"/>
    <w:rsid w:val="003A514E"/>
    <w:rsid w:val="003B75AC"/>
    <w:rsid w:val="003C13C5"/>
    <w:rsid w:val="003C3FBD"/>
    <w:rsid w:val="003C420C"/>
    <w:rsid w:val="003C4659"/>
    <w:rsid w:val="003C6876"/>
    <w:rsid w:val="003C6B89"/>
    <w:rsid w:val="003C760E"/>
    <w:rsid w:val="003D00DA"/>
    <w:rsid w:val="003D3A39"/>
    <w:rsid w:val="003D4E24"/>
    <w:rsid w:val="003E5EC7"/>
    <w:rsid w:val="003F4F47"/>
    <w:rsid w:val="003F7364"/>
    <w:rsid w:val="00406EA5"/>
    <w:rsid w:val="00410709"/>
    <w:rsid w:val="00423E9D"/>
    <w:rsid w:val="00435883"/>
    <w:rsid w:val="00447C77"/>
    <w:rsid w:val="004536F2"/>
    <w:rsid w:val="00457D1F"/>
    <w:rsid w:val="00473F17"/>
    <w:rsid w:val="004744A1"/>
    <w:rsid w:val="004924A8"/>
    <w:rsid w:val="00495234"/>
    <w:rsid w:val="004A2DAE"/>
    <w:rsid w:val="004A2E06"/>
    <w:rsid w:val="004A624A"/>
    <w:rsid w:val="004B0376"/>
    <w:rsid w:val="004B6BB9"/>
    <w:rsid w:val="004D356B"/>
    <w:rsid w:val="004D7FE0"/>
    <w:rsid w:val="004E2214"/>
    <w:rsid w:val="004F007C"/>
    <w:rsid w:val="00520291"/>
    <w:rsid w:val="00520BEC"/>
    <w:rsid w:val="00523EB9"/>
    <w:rsid w:val="00533471"/>
    <w:rsid w:val="00537E19"/>
    <w:rsid w:val="005411BA"/>
    <w:rsid w:val="00541272"/>
    <w:rsid w:val="00543B6F"/>
    <w:rsid w:val="00551B83"/>
    <w:rsid w:val="00557C36"/>
    <w:rsid w:val="00560446"/>
    <w:rsid w:val="00561E6D"/>
    <w:rsid w:val="00566DEA"/>
    <w:rsid w:val="00574462"/>
    <w:rsid w:val="00585989"/>
    <w:rsid w:val="00586F0E"/>
    <w:rsid w:val="005942B2"/>
    <w:rsid w:val="00594A81"/>
    <w:rsid w:val="005A00EE"/>
    <w:rsid w:val="005A3D4E"/>
    <w:rsid w:val="005A500B"/>
    <w:rsid w:val="005A50BD"/>
    <w:rsid w:val="005A7A5A"/>
    <w:rsid w:val="005A7F8D"/>
    <w:rsid w:val="005B6D4C"/>
    <w:rsid w:val="005C4943"/>
    <w:rsid w:val="005C7916"/>
    <w:rsid w:val="005D0D81"/>
    <w:rsid w:val="005E387B"/>
    <w:rsid w:val="006152A7"/>
    <w:rsid w:val="0062099E"/>
    <w:rsid w:val="0063195E"/>
    <w:rsid w:val="006411A9"/>
    <w:rsid w:val="00645D2D"/>
    <w:rsid w:val="006465AD"/>
    <w:rsid w:val="00652829"/>
    <w:rsid w:val="00652CDA"/>
    <w:rsid w:val="0066041D"/>
    <w:rsid w:val="00667BDE"/>
    <w:rsid w:val="006709CE"/>
    <w:rsid w:val="0067703F"/>
    <w:rsid w:val="006910D2"/>
    <w:rsid w:val="006931D5"/>
    <w:rsid w:val="00694EFC"/>
    <w:rsid w:val="006964F9"/>
    <w:rsid w:val="006A58C6"/>
    <w:rsid w:val="006A6DA9"/>
    <w:rsid w:val="006B0788"/>
    <w:rsid w:val="006B6AEF"/>
    <w:rsid w:val="006C0C2A"/>
    <w:rsid w:val="006C54F8"/>
    <w:rsid w:val="006D7D98"/>
    <w:rsid w:val="006E653A"/>
    <w:rsid w:val="006F3B86"/>
    <w:rsid w:val="00703E72"/>
    <w:rsid w:val="0070517E"/>
    <w:rsid w:val="00716545"/>
    <w:rsid w:val="00716792"/>
    <w:rsid w:val="0071702B"/>
    <w:rsid w:val="007173CE"/>
    <w:rsid w:val="00734F8E"/>
    <w:rsid w:val="00751409"/>
    <w:rsid w:val="00757022"/>
    <w:rsid w:val="007602F4"/>
    <w:rsid w:val="00760B18"/>
    <w:rsid w:val="00765628"/>
    <w:rsid w:val="00773175"/>
    <w:rsid w:val="00776F07"/>
    <w:rsid w:val="00777113"/>
    <w:rsid w:val="007814F6"/>
    <w:rsid w:val="00790F8A"/>
    <w:rsid w:val="00797C76"/>
    <w:rsid w:val="007A1062"/>
    <w:rsid w:val="007A167E"/>
    <w:rsid w:val="007A3967"/>
    <w:rsid w:val="007C5102"/>
    <w:rsid w:val="007D0F9A"/>
    <w:rsid w:val="007D4CFD"/>
    <w:rsid w:val="007D725D"/>
    <w:rsid w:val="007E075D"/>
    <w:rsid w:val="007F15BC"/>
    <w:rsid w:val="007F49BA"/>
    <w:rsid w:val="007F5467"/>
    <w:rsid w:val="008027CA"/>
    <w:rsid w:val="00815D26"/>
    <w:rsid w:val="008165F9"/>
    <w:rsid w:val="0082217F"/>
    <w:rsid w:val="00822885"/>
    <w:rsid w:val="00832585"/>
    <w:rsid w:val="00837A22"/>
    <w:rsid w:val="0084194E"/>
    <w:rsid w:val="00841C5B"/>
    <w:rsid w:val="00860A74"/>
    <w:rsid w:val="0086116D"/>
    <w:rsid w:val="0086127B"/>
    <w:rsid w:val="00862373"/>
    <w:rsid w:val="00866FEE"/>
    <w:rsid w:val="00875277"/>
    <w:rsid w:val="008772CF"/>
    <w:rsid w:val="00890EC9"/>
    <w:rsid w:val="00891CDC"/>
    <w:rsid w:val="00891F2E"/>
    <w:rsid w:val="00893781"/>
    <w:rsid w:val="008944BE"/>
    <w:rsid w:val="008968A6"/>
    <w:rsid w:val="008A4CE8"/>
    <w:rsid w:val="008A4EA7"/>
    <w:rsid w:val="008A6CB4"/>
    <w:rsid w:val="008D3F8C"/>
    <w:rsid w:val="008E603E"/>
    <w:rsid w:val="008F140D"/>
    <w:rsid w:val="008F2B7C"/>
    <w:rsid w:val="008F47ED"/>
    <w:rsid w:val="009026D5"/>
    <w:rsid w:val="00913BF1"/>
    <w:rsid w:val="00917E14"/>
    <w:rsid w:val="00920466"/>
    <w:rsid w:val="009262E4"/>
    <w:rsid w:val="00940AA6"/>
    <w:rsid w:val="00951DD1"/>
    <w:rsid w:val="00954E02"/>
    <w:rsid w:val="00964680"/>
    <w:rsid w:val="00967754"/>
    <w:rsid w:val="009705B4"/>
    <w:rsid w:val="00970C39"/>
    <w:rsid w:val="009762AF"/>
    <w:rsid w:val="00983476"/>
    <w:rsid w:val="00996E1D"/>
    <w:rsid w:val="009C0D64"/>
    <w:rsid w:val="009D1422"/>
    <w:rsid w:val="009D236A"/>
    <w:rsid w:val="009E2A61"/>
    <w:rsid w:val="009E34FF"/>
    <w:rsid w:val="009E6A06"/>
    <w:rsid w:val="009F24CD"/>
    <w:rsid w:val="00A03060"/>
    <w:rsid w:val="00A10C5F"/>
    <w:rsid w:val="00A17F4A"/>
    <w:rsid w:val="00A361CC"/>
    <w:rsid w:val="00A42082"/>
    <w:rsid w:val="00A42D1E"/>
    <w:rsid w:val="00A44A44"/>
    <w:rsid w:val="00A52698"/>
    <w:rsid w:val="00A630F3"/>
    <w:rsid w:val="00A653C2"/>
    <w:rsid w:val="00A679D0"/>
    <w:rsid w:val="00A76A5B"/>
    <w:rsid w:val="00A84147"/>
    <w:rsid w:val="00A908A4"/>
    <w:rsid w:val="00A9098A"/>
    <w:rsid w:val="00A96E81"/>
    <w:rsid w:val="00A97CAF"/>
    <w:rsid w:val="00A97EDB"/>
    <w:rsid w:val="00AA0D13"/>
    <w:rsid w:val="00AA2E43"/>
    <w:rsid w:val="00AC2800"/>
    <w:rsid w:val="00AC453B"/>
    <w:rsid w:val="00AC603E"/>
    <w:rsid w:val="00AD053E"/>
    <w:rsid w:val="00AD600D"/>
    <w:rsid w:val="00AE27B2"/>
    <w:rsid w:val="00AE507D"/>
    <w:rsid w:val="00AF0E5C"/>
    <w:rsid w:val="00AF2B91"/>
    <w:rsid w:val="00B01F7F"/>
    <w:rsid w:val="00B23DE8"/>
    <w:rsid w:val="00B25AAA"/>
    <w:rsid w:val="00B265E0"/>
    <w:rsid w:val="00B37586"/>
    <w:rsid w:val="00B53143"/>
    <w:rsid w:val="00B6361A"/>
    <w:rsid w:val="00B63667"/>
    <w:rsid w:val="00B6468F"/>
    <w:rsid w:val="00B663DE"/>
    <w:rsid w:val="00B77015"/>
    <w:rsid w:val="00BA4E83"/>
    <w:rsid w:val="00BB0347"/>
    <w:rsid w:val="00BB402A"/>
    <w:rsid w:val="00BB51F3"/>
    <w:rsid w:val="00BC3D3F"/>
    <w:rsid w:val="00BD1781"/>
    <w:rsid w:val="00BE40C4"/>
    <w:rsid w:val="00BE5FD6"/>
    <w:rsid w:val="00BF1A01"/>
    <w:rsid w:val="00BF219F"/>
    <w:rsid w:val="00BF45E3"/>
    <w:rsid w:val="00BF5AC2"/>
    <w:rsid w:val="00BF6ED3"/>
    <w:rsid w:val="00C04C6B"/>
    <w:rsid w:val="00C102DE"/>
    <w:rsid w:val="00C10E58"/>
    <w:rsid w:val="00C1585F"/>
    <w:rsid w:val="00C204D8"/>
    <w:rsid w:val="00C226D5"/>
    <w:rsid w:val="00C241B3"/>
    <w:rsid w:val="00C270CE"/>
    <w:rsid w:val="00C279DD"/>
    <w:rsid w:val="00C42A2F"/>
    <w:rsid w:val="00C45ECD"/>
    <w:rsid w:val="00C462A1"/>
    <w:rsid w:val="00C54A45"/>
    <w:rsid w:val="00C674EB"/>
    <w:rsid w:val="00C71AD6"/>
    <w:rsid w:val="00C77554"/>
    <w:rsid w:val="00C77AA8"/>
    <w:rsid w:val="00C8522F"/>
    <w:rsid w:val="00CA06E7"/>
    <w:rsid w:val="00CA20F1"/>
    <w:rsid w:val="00CB386A"/>
    <w:rsid w:val="00CC1480"/>
    <w:rsid w:val="00CC6AB1"/>
    <w:rsid w:val="00CE7DF6"/>
    <w:rsid w:val="00CF054E"/>
    <w:rsid w:val="00CF170D"/>
    <w:rsid w:val="00CF1740"/>
    <w:rsid w:val="00CF2A8F"/>
    <w:rsid w:val="00CF71FA"/>
    <w:rsid w:val="00D0168E"/>
    <w:rsid w:val="00D01F51"/>
    <w:rsid w:val="00D02396"/>
    <w:rsid w:val="00D0790A"/>
    <w:rsid w:val="00D14DF1"/>
    <w:rsid w:val="00D174CC"/>
    <w:rsid w:val="00D209C6"/>
    <w:rsid w:val="00D24F27"/>
    <w:rsid w:val="00D25C4B"/>
    <w:rsid w:val="00D3614E"/>
    <w:rsid w:val="00D524F0"/>
    <w:rsid w:val="00D55011"/>
    <w:rsid w:val="00D60C6D"/>
    <w:rsid w:val="00D61F39"/>
    <w:rsid w:val="00D678E0"/>
    <w:rsid w:val="00D72C09"/>
    <w:rsid w:val="00D81764"/>
    <w:rsid w:val="00D82383"/>
    <w:rsid w:val="00D83579"/>
    <w:rsid w:val="00D94B4D"/>
    <w:rsid w:val="00D97AEE"/>
    <w:rsid w:val="00DA0532"/>
    <w:rsid w:val="00DA26E3"/>
    <w:rsid w:val="00DA54F8"/>
    <w:rsid w:val="00DB0EC4"/>
    <w:rsid w:val="00DB1764"/>
    <w:rsid w:val="00DB1F44"/>
    <w:rsid w:val="00DB2633"/>
    <w:rsid w:val="00DB4FC8"/>
    <w:rsid w:val="00DB7BE8"/>
    <w:rsid w:val="00DD082B"/>
    <w:rsid w:val="00DD3544"/>
    <w:rsid w:val="00DF3088"/>
    <w:rsid w:val="00DF73D5"/>
    <w:rsid w:val="00DF7961"/>
    <w:rsid w:val="00E04A20"/>
    <w:rsid w:val="00E1159E"/>
    <w:rsid w:val="00E24EB8"/>
    <w:rsid w:val="00E4676A"/>
    <w:rsid w:val="00E72D79"/>
    <w:rsid w:val="00E77169"/>
    <w:rsid w:val="00E81DFF"/>
    <w:rsid w:val="00EB27EB"/>
    <w:rsid w:val="00EB3A83"/>
    <w:rsid w:val="00ED74DB"/>
    <w:rsid w:val="00EE4176"/>
    <w:rsid w:val="00EF57D2"/>
    <w:rsid w:val="00F017C0"/>
    <w:rsid w:val="00F0189C"/>
    <w:rsid w:val="00F06839"/>
    <w:rsid w:val="00F07455"/>
    <w:rsid w:val="00F0786E"/>
    <w:rsid w:val="00F13027"/>
    <w:rsid w:val="00F23495"/>
    <w:rsid w:val="00F2444D"/>
    <w:rsid w:val="00F31496"/>
    <w:rsid w:val="00F33EDF"/>
    <w:rsid w:val="00F35471"/>
    <w:rsid w:val="00F37362"/>
    <w:rsid w:val="00F43C61"/>
    <w:rsid w:val="00F45CF2"/>
    <w:rsid w:val="00F4687C"/>
    <w:rsid w:val="00F54A56"/>
    <w:rsid w:val="00F554C2"/>
    <w:rsid w:val="00F6130F"/>
    <w:rsid w:val="00F657DB"/>
    <w:rsid w:val="00F81263"/>
    <w:rsid w:val="00F82766"/>
    <w:rsid w:val="00F930C9"/>
    <w:rsid w:val="00FA0BB9"/>
    <w:rsid w:val="00FA1727"/>
    <w:rsid w:val="00FA2F1F"/>
    <w:rsid w:val="00FB43F2"/>
    <w:rsid w:val="00FC559D"/>
    <w:rsid w:val="00FC5BE2"/>
    <w:rsid w:val="00FC6532"/>
    <w:rsid w:val="00FD0AD3"/>
    <w:rsid w:val="00FE0541"/>
    <w:rsid w:val="00FE3CDE"/>
    <w:rsid w:val="00FF4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B6D4C"/>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DB7BE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B7BE8"/>
    <w:rPr>
      <w:color w:val="0000FF"/>
      <w:u w:val="single"/>
    </w:rPr>
  </w:style>
  <w:style w:type="paragraph" w:styleId="BodyText">
    <w:name w:val="Body Text"/>
    <w:basedOn w:val="Normal"/>
    <w:rsid w:val="00D678E0"/>
    <w:pPr>
      <w:jc w:val="both"/>
    </w:pPr>
    <w:rPr>
      <w:sz w:val="28"/>
      <w:szCs w:val="20"/>
    </w:rPr>
  </w:style>
  <w:style w:type="paragraph" w:styleId="Footer">
    <w:name w:val="footer"/>
    <w:basedOn w:val="Normal"/>
    <w:rsid w:val="00FA0BB9"/>
    <w:pPr>
      <w:tabs>
        <w:tab w:val="center" w:pos="4320"/>
        <w:tab w:val="right" w:pos="8640"/>
      </w:tabs>
    </w:pPr>
    <w:rPr>
      <w:snapToGrid w:val="0"/>
      <w:sz w:val="20"/>
      <w:szCs w:val="20"/>
    </w:rPr>
  </w:style>
  <w:style w:type="table" w:styleId="TableGrid">
    <w:name w:val="Table Grid"/>
    <w:basedOn w:val="TableNormal"/>
    <w:rsid w:val="00FA0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174CC"/>
    <w:pPr>
      <w:jc w:val="center"/>
    </w:pPr>
    <w:rPr>
      <w:rFonts w:ascii=".VnTimeH" w:hAnsi=".VnTimeH"/>
      <w:b/>
      <w:snapToGrid w:val="0"/>
      <w:szCs w:val="20"/>
    </w:rPr>
  </w:style>
  <w:style w:type="paragraph" w:styleId="Header">
    <w:name w:val="header"/>
    <w:basedOn w:val="Normal"/>
    <w:rsid w:val="00DF73D5"/>
    <w:pPr>
      <w:tabs>
        <w:tab w:val="center" w:pos="4320"/>
        <w:tab w:val="right" w:pos="8640"/>
      </w:tabs>
    </w:pPr>
  </w:style>
  <w:style w:type="character" w:styleId="PageNumber">
    <w:name w:val="page number"/>
    <w:basedOn w:val="DefaultParagraphFont"/>
    <w:rsid w:val="00551B83"/>
  </w:style>
  <w:style w:type="paragraph" w:styleId="Caption">
    <w:name w:val="caption"/>
    <w:basedOn w:val="Normal"/>
    <w:next w:val="Normal"/>
    <w:link w:val="CaptionChar"/>
    <w:uiPriority w:val="35"/>
    <w:qFormat/>
    <w:rsid w:val="00374DB4"/>
    <w:pPr>
      <w:spacing w:before="40" w:after="200" w:line="276" w:lineRule="auto"/>
      <w:jc w:val="both"/>
    </w:pPr>
    <w:rPr>
      <w:rFonts w:ascii="Arial" w:eastAsia="Calibri" w:hAnsi="Arial" w:cs="Arial"/>
      <w:bCs/>
      <w:color w:val="000000"/>
      <w:sz w:val="20"/>
      <w:szCs w:val="18"/>
      <w:lang w:val="vi-VN"/>
    </w:rPr>
  </w:style>
  <w:style w:type="paragraph" w:customStyle="1" w:styleId="Listbullet1">
    <w:name w:val="List bullet 1"/>
    <w:basedOn w:val="Caption"/>
    <w:link w:val="Listbullet1Char"/>
    <w:rsid w:val="00374DB4"/>
    <w:pPr>
      <w:numPr>
        <w:numId w:val="11"/>
      </w:numPr>
      <w:spacing w:before="120" w:after="120"/>
      <w:jc w:val="left"/>
    </w:pPr>
    <w:rPr>
      <w:szCs w:val="20"/>
      <w:lang w:val="en-US"/>
    </w:rPr>
  </w:style>
  <w:style w:type="character" w:customStyle="1" w:styleId="CaptionChar">
    <w:name w:val="Caption Char"/>
    <w:basedOn w:val="DefaultParagraphFont"/>
    <w:link w:val="Caption"/>
    <w:uiPriority w:val="35"/>
    <w:rsid w:val="00374DB4"/>
    <w:rPr>
      <w:rFonts w:ascii="Arial" w:eastAsia="Calibri" w:hAnsi="Arial" w:cs="Arial"/>
      <w:bCs/>
      <w:color w:val="000000"/>
      <w:szCs w:val="18"/>
      <w:lang w:val="vi-VN"/>
    </w:rPr>
  </w:style>
  <w:style w:type="paragraph" w:customStyle="1" w:styleId="Bullet1">
    <w:name w:val="Bullet 1"/>
    <w:basedOn w:val="Listbullet1"/>
    <w:link w:val="Bullet1Char"/>
    <w:qFormat/>
    <w:rsid w:val="00374DB4"/>
    <w:pPr>
      <w:tabs>
        <w:tab w:val="left" w:pos="810"/>
      </w:tabs>
      <w:jc w:val="both"/>
    </w:pPr>
    <w:rPr>
      <w:color w:val="auto"/>
    </w:rPr>
  </w:style>
  <w:style w:type="character" w:customStyle="1" w:styleId="Bullet1Char">
    <w:name w:val="Bullet 1 Char"/>
    <w:basedOn w:val="DefaultParagraphFont"/>
    <w:link w:val="Bullet1"/>
    <w:rsid w:val="00374DB4"/>
    <w:rPr>
      <w:rFonts w:ascii="Arial" w:eastAsia="Calibri" w:hAnsi="Arial" w:cs="Arial"/>
      <w:bCs/>
    </w:rPr>
  </w:style>
  <w:style w:type="paragraph" w:customStyle="1" w:styleId="Paragraph">
    <w:name w:val="Paragraph"/>
    <w:basedOn w:val="Normal"/>
    <w:link w:val="ParagraphChar"/>
    <w:qFormat/>
    <w:rsid w:val="00374DB4"/>
    <w:pPr>
      <w:spacing w:before="120" w:after="120" w:line="360" w:lineRule="auto"/>
      <w:ind w:left="288"/>
      <w:jc w:val="both"/>
    </w:pPr>
    <w:rPr>
      <w:rFonts w:ascii="Arial" w:eastAsia="Calibri" w:hAnsi="Arial" w:cs="Arial"/>
      <w:color w:val="000000"/>
      <w:sz w:val="20"/>
      <w:szCs w:val="20"/>
    </w:rPr>
  </w:style>
  <w:style w:type="character" w:customStyle="1" w:styleId="ParagraphChar">
    <w:name w:val="Paragraph Char"/>
    <w:basedOn w:val="DefaultParagraphFont"/>
    <w:link w:val="Paragraph"/>
    <w:rsid w:val="00374DB4"/>
    <w:rPr>
      <w:rFonts w:ascii="Arial" w:eastAsia="Calibri" w:hAnsi="Arial" w:cs="Arial"/>
      <w:color w:val="000000"/>
    </w:rPr>
  </w:style>
  <w:style w:type="paragraph" w:customStyle="1" w:styleId="Bullet2">
    <w:name w:val="Bullet 2"/>
    <w:basedOn w:val="Bullet1"/>
    <w:link w:val="Bullet2Char"/>
    <w:qFormat/>
    <w:rsid w:val="00543B6F"/>
    <w:pPr>
      <w:numPr>
        <w:ilvl w:val="1"/>
        <w:numId w:val="12"/>
      </w:numPr>
      <w:spacing w:line="360" w:lineRule="auto"/>
    </w:pPr>
  </w:style>
  <w:style w:type="character" w:customStyle="1" w:styleId="Bullet2Char">
    <w:name w:val="Bullet 2 Char"/>
    <w:basedOn w:val="Bullet1Char"/>
    <w:link w:val="Bullet2"/>
    <w:rsid w:val="00543B6F"/>
  </w:style>
  <w:style w:type="character" w:customStyle="1" w:styleId="Listbullet1Char">
    <w:name w:val="List bullet 1 Char"/>
    <w:basedOn w:val="CaptionChar"/>
    <w:link w:val="Listbullet1"/>
    <w:rsid w:val="00011F52"/>
  </w:style>
  <w:style w:type="paragraph" w:customStyle="1" w:styleId="Highlight">
    <w:name w:val="Highlight"/>
    <w:basedOn w:val="Normal"/>
    <w:link w:val="HighlightChar"/>
    <w:qFormat/>
    <w:rsid w:val="00533471"/>
    <w:pPr>
      <w:spacing w:before="120" w:after="120" w:line="276" w:lineRule="auto"/>
      <w:ind w:firstLine="284"/>
      <w:jc w:val="both"/>
    </w:pPr>
    <w:rPr>
      <w:rFonts w:ascii="Arial" w:eastAsia="Calibri" w:hAnsi="Arial" w:cs="Arial"/>
      <w:b/>
      <w:color w:val="000000"/>
      <w:sz w:val="20"/>
      <w:szCs w:val="22"/>
    </w:rPr>
  </w:style>
  <w:style w:type="character" w:customStyle="1" w:styleId="HighlightChar">
    <w:name w:val="Highlight Char"/>
    <w:basedOn w:val="DefaultParagraphFont"/>
    <w:link w:val="Highlight"/>
    <w:rsid w:val="00533471"/>
    <w:rPr>
      <w:rFonts w:ascii="Arial" w:eastAsia="Calibri" w:hAnsi="Arial" w:cs="Arial"/>
      <w:b/>
      <w:color w:val="000000"/>
      <w:szCs w:val="22"/>
    </w:rPr>
  </w:style>
  <w:style w:type="paragraph" w:styleId="ListParagraph">
    <w:name w:val="List Paragraph"/>
    <w:basedOn w:val="Normal"/>
    <w:uiPriority w:val="34"/>
    <w:qFormat/>
    <w:rsid w:val="000258A6"/>
    <w:pPr>
      <w:ind w:left="720"/>
      <w:contextualSpacing/>
    </w:pPr>
  </w:style>
  <w:style w:type="paragraph" w:styleId="BodyTextIndent">
    <w:name w:val="Body Text Indent"/>
    <w:basedOn w:val="Normal"/>
    <w:link w:val="BodyTextIndentChar"/>
    <w:rsid w:val="00537E19"/>
    <w:pPr>
      <w:spacing w:after="120"/>
      <w:ind w:left="360"/>
    </w:pPr>
  </w:style>
  <w:style w:type="character" w:customStyle="1" w:styleId="BodyTextIndentChar">
    <w:name w:val="Body Text Indent Char"/>
    <w:basedOn w:val="DefaultParagraphFont"/>
    <w:link w:val="BodyTextIndent"/>
    <w:rsid w:val="00537E19"/>
    <w:rPr>
      <w:sz w:val="24"/>
      <w:szCs w:val="24"/>
    </w:rPr>
  </w:style>
  <w:style w:type="paragraph" w:styleId="BodyTextIndent2">
    <w:name w:val="Body Text Indent 2"/>
    <w:basedOn w:val="Normal"/>
    <w:link w:val="BodyTextIndent2Char"/>
    <w:rsid w:val="00537E19"/>
    <w:pPr>
      <w:spacing w:after="120" w:line="480" w:lineRule="auto"/>
      <w:ind w:left="360"/>
    </w:pPr>
  </w:style>
  <w:style w:type="character" w:customStyle="1" w:styleId="BodyTextIndent2Char">
    <w:name w:val="Body Text Indent 2 Char"/>
    <w:basedOn w:val="DefaultParagraphFont"/>
    <w:link w:val="BodyTextIndent2"/>
    <w:rsid w:val="00537E19"/>
    <w:rPr>
      <w:sz w:val="24"/>
      <w:szCs w:val="24"/>
    </w:rPr>
  </w:style>
  <w:style w:type="paragraph" w:customStyle="1" w:styleId="Listbullet2">
    <w:name w:val="List bullet 2"/>
    <w:basedOn w:val="ListParagraph"/>
    <w:link w:val="Listbullet2Char"/>
    <w:qFormat/>
    <w:rsid w:val="00537E19"/>
    <w:pPr>
      <w:numPr>
        <w:numId w:val="22"/>
      </w:numPr>
      <w:spacing w:line="276" w:lineRule="auto"/>
    </w:pPr>
    <w:rPr>
      <w:rFonts w:ascii="Arial" w:eastAsia="Calibri" w:hAnsi="Arial" w:cs="Arial"/>
      <w:color w:val="000000"/>
      <w:sz w:val="20"/>
      <w:szCs w:val="20"/>
    </w:rPr>
  </w:style>
  <w:style w:type="character" w:customStyle="1" w:styleId="Listbullet2Char">
    <w:name w:val="List bullet 2 Char"/>
    <w:basedOn w:val="DefaultParagraphFont"/>
    <w:link w:val="Listbullet2"/>
    <w:rsid w:val="00537E19"/>
    <w:rPr>
      <w:rFonts w:ascii="Arial" w:eastAsia="Calibri" w:hAnsi="Arial" w:cs="Arial"/>
      <w:color w:val="000000"/>
    </w:rPr>
  </w:style>
  <w:style w:type="paragraph" w:customStyle="1" w:styleId="I1Header">
    <w:name w:val="I.1 Header"/>
    <w:basedOn w:val="ListParagraph"/>
    <w:link w:val="I1HeaderChar"/>
    <w:qFormat/>
    <w:rsid w:val="00537E19"/>
    <w:pPr>
      <w:numPr>
        <w:numId w:val="23"/>
      </w:numPr>
      <w:spacing w:before="80" w:after="80" w:line="276" w:lineRule="auto"/>
      <w:jc w:val="both"/>
    </w:pPr>
    <w:rPr>
      <w:rFonts w:ascii="Arial" w:eastAsia="Calibri" w:hAnsi="Arial" w:cs="Arial"/>
      <w:b/>
      <w:color w:val="000000"/>
      <w:sz w:val="26"/>
      <w:szCs w:val="22"/>
    </w:rPr>
  </w:style>
  <w:style w:type="paragraph" w:customStyle="1" w:styleId="I11Heading">
    <w:name w:val="I.1.1 Heading"/>
    <w:basedOn w:val="ListParagraph"/>
    <w:link w:val="I11HeadingChar"/>
    <w:qFormat/>
    <w:rsid w:val="00537E19"/>
    <w:pPr>
      <w:numPr>
        <w:ilvl w:val="1"/>
        <w:numId w:val="23"/>
      </w:numPr>
      <w:spacing w:before="80" w:after="80" w:line="276" w:lineRule="auto"/>
      <w:jc w:val="both"/>
    </w:pPr>
    <w:rPr>
      <w:rFonts w:ascii="Arial" w:eastAsia="Calibri" w:hAnsi="Arial" w:cs="Arial"/>
      <w:b/>
      <w:color w:val="7A006D"/>
      <w:sz w:val="20"/>
      <w:szCs w:val="22"/>
    </w:rPr>
  </w:style>
  <w:style w:type="character" w:customStyle="1" w:styleId="I1HeaderChar">
    <w:name w:val="I.1 Header Char"/>
    <w:basedOn w:val="DefaultParagraphFont"/>
    <w:link w:val="I1Header"/>
    <w:rsid w:val="00537E19"/>
    <w:rPr>
      <w:rFonts w:ascii="Arial" w:eastAsia="Calibri" w:hAnsi="Arial" w:cs="Arial"/>
      <w:b/>
      <w:color w:val="000000"/>
      <w:sz w:val="26"/>
      <w:szCs w:val="22"/>
    </w:rPr>
  </w:style>
  <w:style w:type="character" w:customStyle="1" w:styleId="I11HeadingChar">
    <w:name w:val="I.1.1 Heading Char"/>
    <w:basedOn w:val="DefaultParagraphFont"/>
    <w:link w:val="I11Heading"/>
    <w:rsid w:val="00537E19"/>
    <w:rPr>
      <w:rFonts w:ascii="Arial" w:eastAsia="Calibri" w:hAnsi="Arial" w:cs="Arial"/>
      <w:b/>
      <w:color w:val="7A006D"/>
      <w:szCs w:val="22"/>
    </w:rPr>
  </w:style>
  <w:style w:type="paragraph" w:customStyle="1" w:styleId="Bullet3">
    <w:name w:val="Bullet 3"/>
    <w:basedOn w:val="Bullet2"/>
    <w:link w:val="Bullet3Char"/>
    <w:qFormat/>
    <w:rsid w:val="00537E19"/>
    <w:pPr>
      <w:numPr>
        <w:ilvl w:val="2"/>
        <w:numId w:val="24"/>
      </w:numPr>
    </w:pPr>
  </w:style>
  <w:style w:type="character" w:customStyle="1" w:styleId="Bullet3Char">
    <w:name w:val="Bullet 3 Char"/>
    <w:basedOn w:val="Bullet2Char"/>
    <w:link w:val="Bullet3"/>
    <w:rsid w:val="00537E19"/>
  </w:style>
  <w:style w:type="character" w:styleId="CommentReference">
    <w:name w:val="annotation reference"/>
    <w:basedOn w:val="DefaultParagraphFont"/>
    <w:rsid w:val="00FE3CDE"/>
    <w:rPr>
      <w:sz w:val="16"/>
      <w:szCs w:val="16"/>
    </w:rPr>
  </w:style>
  <w:style w:type="paragraph" w:styleId="CommentText">
    <w:name w:val="annotation text"/>
    <w:basedOn w:val="Normal"/>
    <w:link w:val="CommentTextChar"/>
    <w:rsid w:val="00FE3CDE"/>
    <w:rPr>
      <w:sz w:val="20"/>
      <w:szCs w:val="20"/>
    </w:rPr>
  </w:style>
  <w:style w:type="character" w:customStyle="1" w:styleId="CommentTextChar">
    <w:name w:val="Comment Text Char"/>
    <w:basedOn w:val="DefaultParagraphFont"/>
    <w:link w:val="CommentText"/>
    <w:rsid w:val="00FE3CDE"/>
  </w:style>
  <w:style w:type="paragraph" w:styleId="CommentSubject">
    <w:name w:val="annotation subject"/>
    <w:basedOn w:val="CommentText"/>
    <w:next w:val="CommentText"/>
    <w:link w:val="CommentSubjectChar"/>
    <w:rsid w:val="00FE3CDE"/>
    <w:rPr>
      <w:b/>
      <w:bCs/>
    </w:rPr>
  </w:style>
  <w:style w:type="character" w:customStyle="1" w:styleId="CommentSubjectChar">
    <w:name w:val="Comment Subject Char"/>
    <w:basedOn w:val="CommentTextChar"/>
    <w:link w:val="CommentSubject"/>
    <w:rsid w:val="00FE3CDE"/>
    <w:rPr>
      <w:b/>
      <w:bCs/>
    </w:rPr>
  </w:style>
  <w:style w:type="paragraph" w:styleId="BalloonText">
    <w:name w:val="Balloon Text"/>
    <w:basedOn w:val="Normal"/>
    <w:link w:val="BalloonTextChar"/>
    <w:rsid w:val="00FE3CDE"/>
    <w:rPr>
      <w:rFonts w:ascii="Tahoma" w:hAnsi="Tahoma" w:cs="Tahoma"/>
      <w:sz w:val="16"/>
      <w:szCs w:val="16"/>
    </w:rPr>
  </w:style>
  <w:style w:type="character" w:customStyle="1" w:styleId="BalloonTextChar">
    <w:name w:val="Balloon Text Char"/>
    <w:basedOn w:val="DefaultParagraphFont"/>
    <w:link w:val="BalloonText"/>
    <w:rsid w:val="00FE3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404220">
      <w:bodyDiv w:val="1"/>
      <w:marLeft w:val="0"/>
      <w:marRight w:val="0"/>
      <w:marTop w:val="0"/>
      <w:marBottom w:val="0"/>
      <w:divBdr>
        <w:top w:val="none" w:sz="0" w:space="0" w:color="auto"/>
        <w:left w:val="none" w:sz="0" w:space="0" w:color="auto"/>
        <w:bottom w:val="none" w:sz="0" w:space="0" w:color="auto"/>
        <w:right w:val="none" w:sz="0" w:space="0" w:color="auto"/>
      </w:divBdr>
    </w:div>
    <w:div w:id="1088767809">
      <w:bodyDiv w:val="1"/>
      <w:marLeft w:val="0"/>
      <w:marRight w:val="0"/>
      <w:marTop w:val="0"/>
      <w:marBottom w:val="0"/>
      <w:divBdr>
        <w:top w:val="none" w:sz="0" w:space="0" w:color="auto"/>
        <w:left w:val="none" w:sz="0" w:space="0" w:color="auto"/>
        <w:bottom w:val="none" w:sz="0" w:space="0" w:color="auto"/>
        <w:right w:val="none" w:sz="0" w:space="0" w:color="auto"/>
      </w:divBdr>
    </w:div>
    <w:div w:id="1361667285">
      <w:bodyDiv w:val="1"/>
      <w:marLeft w:val="0"/>
      <w:marRight w:val="0"/>
      <w:marTop w:val="0"/>
      <w:marBottom w:val="0"/>
      <w:divBdr>
        <w:top w:val="none" w:sz="0" w:space="0" w:color="auto"/>
        <w:left w:val="none" w:sz="0" w:space="0" w:color="auto"/>
        <w:bottom w:val="none" w:sz="0" w:space="0" w:color="auto"/>
        <w:right w:val="none" w:sz="0" w:space="0" w:color="auto"/>
      </w:divBdr>
    </w:div>
    <w:div w:id="1764914625">
      <w:bodyDiv w:val="1"/>
      <w:marLeft w:val="0"/>
      <w:marRight w:val="0"/>
      <w:marTop w:val="0"/>
      <w:marBottom w:val="0"/>
      <w:divBdr>
        <w:top w:val="none" w:sz="0" w:space="0" w:color="auto"/>
        <w:left w:val="none" w:sz="0" w:space="0" w:color="auto"/>
        <w:bottom w:val="none" w:sz="0" w:space="0" w:color="auto"/>
        <w:right w:val="none" w:sz="0" w:space="0" w:color="auto"/>
      </w:divBdr>
    </w:div>
    <w:div w:id="1980762404">
      <w:bodyDiv w:val="1"/>
      <w:marLeft w:val="0"/>
      <w:marRight w:val="0"/>
      <w:marTop w:val="0"/>
      <w:marBottom w:val="0"/>
      <w:divBdr>
        <w:top w:val="none" w:sz="0" w:space="0" w:color="auto"/>
        <w:left w:val="none" w:sz="0" w:space="0" w:color="auto"/>
        <w:bottom w:val="none" w:sz="0" w:space="0" w:color="auto"/>
        <w:right w:val="none" w:sz="0" w:space="0" w:color="auto"/>
      </w:divBdr>
    </w:div>
    <w:div w:id="2009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40431C-5086-4749-A30C-328FDAB0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MÉu CBTT-02</vt:lpstr>
    </vt:vector>
  </TitlesOfParts>
  <Company>34TRIEUKHUC</Company>
  <LinksUpToDate>false</LinksUpToDate>
  <CharactersWithSpaces>24083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CBTT-02</dc:title>
  <dc:subject/>
  <dc:creator>Microsoft Cop.</dc:creator>
  <cp:keywords/>
  <dc:description/>
  <cp:lastModifiedBy>lingvp</cp:lastModifiedBy>
  <cp:revision>2</cp:revision>
  <cp:lastPrinted>2013-05-03T06:31:00Z</cp:lastPrinted>
  <dcterms:created xsi:type="dcterms:W3CDTF">2013-05-06T09:09:00Z</dcterms:created>
  <dcterms:modified xsi:type="dcterms:W3CDTF">2013-05-06T09:09:00Z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8aaab5f86e540d3b746113fd5b1b192.psdsxs" Id="R7ca42ec1424645c0" /></Relationships>
</file>