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Default Extension="tiff" ContentType="image/tiff"/>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6BE" w:rsidRDefault="00124B22" w:rsidP="00124B22">
      <w:pPr>
        <w:spacing w:line="360" w:lineRule="auto"/>
        <w:ind w:right="-720"/>
        <w:rPr>
          <w:rFonts w:ascii="Times New Roman" w:hAnsi="Times New Roman"/>
          <w:b/>
          <w:sz w:val="48"/>
          <w:szCs w:val="48"/>
        </w:rPr>
      </w:pPr>
      <w:r>
        <w:rPr>
          <w:rFonts w:ascii="Times New Roman" w:hAnsi="Times New Roman"/>
          <w:b/>
          <w:sz w:val="48"/>
          <w:szCs w:val="48"/>
        </w:rPr>
        <w:t xml:space="preserve">    </w:t>
      </w:r>
    </w:p>
    <w:tbl>
      <w:tblPr>
        <w:tblStyle w:val="TableGrid"/>
        <w:tblW w:w="9464" w:type="dxa"/>
        <w:tblBorders>
          <w:top w:val="none" w:sz="0" w:space="0" w:color="auto"/>
          <w:left w:val="none" w:sz="0" w:space="0" w:color="auto"/>
          <w:bottom w:val="none" w:sz="0" w:space="0" w:color="auto"/>
          <w:right w:val="none" w:sz="0" w:space="0" w:color="auto"/>
          <w:insideV w:val="none" w:sz="0" w:space="0" w:color="auto"/>
        </w:tblBorders>
        <w:tblLook w:val="04A0"/>
      </w:tblPr>
      <w:tblGrid>
        <w:gridCol w:w="2376"/>
        <w:gridCol w:w="7088"/>
      </w:tblGrid>
      <w:tr w:rsidR="009566BE" w:rsidTr="009566BE">
        <w:tc>
          <w:tcPr>
            <w:tcW w:w="2376" w:type="dxa"/>
          </w:tcPr>
          <w:p w:rsidR="009566BE" w:rsidRDefault="009566BE" w:rsidP="00124B22">
            <w:pPr>
              <w:spacing w:line="360" w:lineRule="auto"/>
              <w:ind w:right="-720"/>
              <w:rPr>
                <w:rFonts w:ascii="Times New Roman" w:hAnsi="Times New Roman"/>
                <w:b/>
                <w:sz w:val="48"/>
                <w:szCs w:val="48"/>
              </w:rPr>
            </w:pPr>
            <w:r w:rsidRPr="009566BE">
              <w:rPr>
                <w:rFonts w:ascii="Times New Roman" w:hAnsi="Times New Roman"/>
                <w:b/>
                <w:noProof/>
                <w:sz w:val="48"/>
                <w:szCs w:val="48"/>
              </w:rPr>
              <w:drawing>
                <wp:inline distT="0" distB="0" distL="0" distR="0">
                  <wp:extent cx="1419225" cy="780032"/>
                  <wp:effectExtent l="19050" t="0" r="9525" b="0"/>
                  <wp:docPr id="34" name="Picture 1" descr="D:\TontDuc\KE HOACH - KINH DOANH\BAO CAO THUONG NIEN 2012\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ontDuc\KE HOACH - KINH DOANH\BAO CAO THUONG NIEN 2012\logo.JPG"/>
                          <pic:cNvPicPr>
                            <a:picLocks noChangeAspect="1" noChangeArrowheads="1"/>
                          </pic:cNvPicPr>
                        </pic:nvPicPr>
                        <pic:blipFill>
                          <a:blip r:embed="rId8" cstate="print"/>
                          <a:srcRect/>
                          <a:stretch>
                            <a:fillRect/>
                          </a:stretch>
                        </pic:blipFill>
                        <pic:spPr bwMode="auto">
                          <a:xfrm>
                            <a:off x="0" y="0"/>
                            <a:ext cx="1423112" cy="782168"/>
                          </a:xfrm>
                          <a:prstGeom prst="rect">
                            <a:avLst/>
                          </a:prstGeom>
                          <a:noFill/>
                          <a:ln w="9525">
                            <a:noFill/>
                            <a:miter lim="800000"/>
                            <a:headEnd/>
                            <a:tailEnd/>
                          </a:ln>
                        </pic:spPr>
                      </pic:pic>
                    </a:graphicData>
                  </a:graphic>
                </wp:inline>
              </w:drawing>
            </w:r>
          </w:p>
        </w:tc>
        <w:tc>
          <w:tcPr>
            <w:tcW w:w="7088" w:type="dxa"/>
          </w:tcPr>
          <w:p w:rsidR="009566BE" w:rsidRPr="009566BE" w:rsidRDefault="00A4139D" w:rsidP="00A4139D">
            <w:pPr>
              <w:spacing w:line="360" w:lineRule="auto"/>
              <w:ind w:right="-720"/>
              <w:rPr>
                <w:rFonts w:ascii="Times New Roman" w:hAnsi="Times New Roman"/>
                <w:b/>
                <w:sz w:val="40"/>
                <w:szCs w:val="40"/>
              </w:rPr>
            </w:pPr>
            <w:r>
              <w:rPr>
                <w:rFonts w:ascii="Times New Roman" w:hAnsi="Times New Roman"/>
                <w:b/>
                <w:sz w:val="40"/>
                <w:szCs w:val="40"/>
              </w:rPr>
              <w:t xml:space="preserve">    </w:t>
            </w:r>
            <w:r w:rsidR="009566BE" w:rsidRPr="009566BE">
              <w:rPr>
                <w:rFonts w:ascii="Times New Roman" w:hAnsi="Times New Roman"/>
                <w:b/>
                <w:sz w:val="40"/>
                <w:szCs w:val="40"/>
              </w:rPr>
              <w:t>CÔNG TY CỔ PHẦN ĐẦU TƯ PV2</w:t>
            </w:r>
          </w:p>
          <w:p w:rsidR="009566BE" w:rsidRDefault="009566BE" w:rsidP="00124B22">
            <w:pPr>
              <w:spacing w:line="360" w:lineRule="auto"/>
              <w:ind w:right="-720"/>
              <w:rPr>
                <w:rFonts w:ascii="Times New Roman" w:hAnsi="Times New Roman"/>
                <w:b/>
                <w:sz w:val="48"/>
                <w:szCs w:val="48"/>
              </w:rPr>
            </w:pPr>
          </w:p>
        </w:tc>
      </w:tr>
    </w:tbl>
    <w:p w:rsidR="003B350A" w:rsidRDefault="003B350A" w:rsidP="00124B22">
      <w:pPr>
        <w:spacing w:line="360" w:lineRule="auto"/>
        <w:ind w:right="-720"/>
        <w:rPr>
          <w:rFonts w:ascii="Times New Roman" w:hAnsi="Times New Roman"/>
          <w:b/>
          <w:sz w:val="48"/>
          <w:szCs w:val="48"/>
        </w:rPr>
      </w:pPr>
    </w:p>
    <w:p w:rsidR="009566BE" w:rsidRDefault="009566BE" w:rsidP="00124B22">
      <w:pPr>
        <w:spacing w:line="360" w:lineRule="auto"/>
        <w:ind w:right="-720"/>
        <w:rPr>
          <w:rFonts w:ascii="Times New Roman" w:hAnsi="Times New Roman"/>
          <w:b/>
          <w:sz w:val="48"/>
          <w:szCs w:val="48"/>
        </w:rPr>
      </w:pPr>
    </w:p>
    <w:p w:rsidR="003B350A" w:rsidRDefault="00124B22" w:rsidP="003B350A">
      <w:pPr>
        <w:spacing w:line="360" w:lineRule="auto"/>
        <w:ind w:right="-720"/>
        <w:jc w:val="center"/>
        <w:rPr>
          <w:rFonts w:ascii="Times New Roman" w:hAnsi="Times New Roman"/>
          <w:b/>
          <w:sz w:val="60"/>
          <w:szCs w:val="60"/>
        </w:rPr>
      </w:pPr>
      <w:r w:rsidRPr="003B350A">
        <w:rPr>
          <w:rFonts w:ascii="Times New Roman" w:hAnsi="Times New Roman"/>
          <w:b/>
          <w:sz w:val="60"/>
          <w:szCs w:val="60"/>
        </w:rPr>
        <w:t>BÁO CÁO THƯỜNG NIÊN</w:t>
      </w:r>
    </w:p>
    <w:p w:rsidR="009566BE" w:rsidRDefault="009566BE" w:rsidP="003B350A">
      <w:pPr>
        <w:spacing w:line="360" w:lineRule="auto"/>
        <w:ind w:right="-720"/>
        <w:jc w:val="center"/>
        <w:rPr>
          <w:rFonts w:ascii="Times New Roman" w:hAnsi="Times New Roman"/>
          <w:b/>
          <w:sz w:val="60"/>
          <w:szCs w:val="60"/>
        </w:rPr>
      </w:pPr>
    </w:p>
    <w:p w:rsidR="009566BE" w:rsidRPr="003B350A" w:rsidRDefault="009566BE" w:rsidP="003B350A">
      <w:pPr>
        <w:spacing w:line="360" w:lineRule="auto"/>
        <w:ind w:right="-720"/>
        <w:jc w:val="center"/>
        <w:rPr>
          <w:rFonts w:ascii="Times New Roman" w:hAnsi="Times New Roman"/>
          <w:b/>
          <w:sz w:val="60"/>
          <w:szCs w:val="60"/>
        </w:rPr>
      </w:pPr>
    </w:p>
    <w:p w:rsidR="009566BE" w:rsidRPr="00B25EF8" w:rsidRDefault="009566BE" w:rsidP="009566BE">
      <w:pPr>
        <w:numPr>
          <w:ilvl w:val="0"/>
          <w:numId w:val="3"/>
        </w:numPr>
        <w:tabs>
          <w:tab w:val="clear" w:pos="1544"/>
          <w:tab w:val="num" w:pos="935"/>
        </w:tabs>
        <w:spacing w:before="120" w:after="120" w:line="288" w:lineRule="auto"/>
        <w:ind w:left="935" w:right="-14"/>
        <w:jc w:val="both"/>
        <w:rPr>
          <w:rFonts w:ascii="Times New Roman" w:hAnsi="Times New Roman"/>
          <w:sz w:val="26"/>
          <w:szCs w:val="26"/>
          <w:lang w:val="vi-VN"/>
        </w:rPr>
      </w:pPr>
      <w:r w:rsidRPr="00B25EF8">
        <w:rPr>
          <w:rFonts w:ascii="Times New Roman" w:hAnsi="Times New Roman"/>
          <w:sz w:val="26"/>
          <w:szCs w:val="26"/>
          <w:lang w:val="vi-VN"/>
        </w:rPr>
        <w:t xml:space="preserve">Tên giao dịch: </w:t>
      </w:r>
      <w:r w:rsidRPr="009566BE">
        <w:rPr>
          <w:rFonts w:ascii="Times New Roman" w:hAnsi="Times New Roman"/>
          <w:sz w:val="26"/>
          <w:szCs w:val="26"/>
          <w:lang w:val="vi-VN"/>
        </w:rPr>
        <w:tab/>
      </w:r>
      <w:r w:rsidRPr="009566BE">
        <w:rPr>
          <w:rFonts w:ascii="Times New Roman" w:hAnsi="Times New Roman"/>
          <w:sz w:val="26"/>
          <w:szCs w:val="26"/>
          <w:lang w:val="vi-VN"/>
        </w:rPr>
        <w:tab/>
      </w:r>
      <w:r w:rsidRPr="009566BE">
        <w:rPr>
          <w:rFonts w:ascii="Times New Roman" w:hAnsi="Times New Roman"/>
          <w:sz w:val="26"/>
          <w:szCs w:val="26"/>
          <w:lang w:val="vi-VN"/>
        </w:rPr>
        <w:tab/>
        <w:t>Công ty Cổ phần Đầu tư PV2</w:t>
      </w:r>
    </w:p>
    <w:p w:rsidR="009566BE" w:rsidRPr="009566BE" w:rsidRDefault="009566BE" w:rsidP="009566BE">
      <w:pPr>
        <w:numPr>
          <w:ilvl w:val="0"/>
          <w:numId w:val="3"/>
        </w:numPr>
        <w:tabs>
          <w:tab w:val="clear" w:pos="1544"/>
          <w:tab w:val="num" w:pos="935"/>
        </w:tabs>
        <w:spacing w:before="120" w:after="120" w:line="288" w:lineRule="auto"/>
        <w:ind w:left="935" w:right="-14"/>
        <w:jc w:val="both"/>
        <w:rPr>
          <w:rFonts w:ascii="Times New Roman" w:hAnsi="Times New Roman"/>
          <w:sz w:val="26"/>
          <w:szCs w:val="26"/>
          <w:lang w:val="vi-VN"/>
        </w:rPr>
      </w:pPr>
      <w:r w:rsidRPr="009566BE">
        <w:rPr>
          <w:rFonts w:ascii="Times New Roman" w:hAnsi="Times New Roman"/>
          <w:sz w:val="26"/>
          <w:szCs w:val="26"/>
          <w:lang w:val="vi-VN"/>
        </w:rPr>
        <w:t xml:space="preserve">GCN </w:t>
      </w:r>
      <w:r w:rsidRPr="00B25EF8">
        <w:rPr>
          <w:rFonts w:ascii="Times New Roman" w:hAnsi="Times New Roman"/>
          <w:sz w:val="26"/>
          <w:szCs w:val="26"/>
          <w:lang w:val="vi-VN"/>
        </w:rPr>
        <w:t>đăng ký doanh nghiệp</w:t>
      </w:r>
      <w:r w:rsidRPr="009566BE">
        <w:rPr>
          <w:rFonts w:ascii="Times New Roman" w:hAnsi="Times New Roman"/>
          <w:sz w:val="26"/>
          <w:szCs w:val="26"/>
          <w:lang w:val="vi-VN"/>
        </w:rPr>
        <w:t xml:space="preserve">: </w:t>
      </w:r>
      <w:r w:rsidRPr="009566BE">
        <w:rPr>
          <w:rFonts w:ascii="Times New Roman" w:hAnsi="Times New Roman"/>
          <w:sz w:val="26"/>
          <w:szCs w:val="26"/>
          <w:lang w:val="vi-VN"/>
        </w:rPr>
        <w:tab/>
      </w:r>
      <w:r w:rsidRPr="00077297">
        <w:rPr>
          <w:rFonts w:ascii="Times New Roman" w:hAnsi="Times New Roman"/>
          <w:sz w:val="26"/>
          <w:szCs w:val="26"/>
          <w:lang w:val="vi-VN"/>
        </w:rPr>
        <w:t>0102306839</w:t>
      </w:r>
    </w:p>
    <w:p w:rsidR="009566BE" w:rsidRPr="009566BE" w:rsidRDefault="009566BE" w:rsidP="009566BE">
      <w:pPr>
        <w:numPr>
          <w:ilvl w:val="0"/>
          <w:numId w:val="3"/>
        </w:numPr>
        <w:tabs>
          <w:tab w:val="clear" w:pos="1544"/>
          <w:tab w:val="num" w:pos="935"/>
        </w:tabs>
        <w:spacing w:before="120" w:after="120" w:line="288" w:lineRule="auto"/>
        <w:ind w:left="935" w:right="-14"/>
        <w:jc w:val="both"/>
        <w:rPr>
          <w:rFonts w:ascii="Times New Roman" w:hAnsi="Times New Roman"/>
          <w:sz w:val="26"/>
          <w:szCs w:val="26"/>
          <w:lang w:val="vi-VN"/>
        </w:rPr>
      </w:pPr>
      <w:r w:rsidRPr="00B25EF8">
        <w:rPr>
          <w:rFonts w:ascii="Times New Roman" w:hAnsi="Times New Roman"/>
          <w:sz w:val="26"/>
          <w:szCs w:val="26"/>
          <w:lang w:val="vi-VN"/>
        </w:rPr>
        <w:t xml:space="preserve">Vốn điều lệ: </w:t>
      </w:r>
      <w:r w:rsidRPr="009566BE">
        <w:rPr>
          <w:rFonts w:ascii="Times New Roman" w:hAnsi="Times New Roman"/>
          <w:sz w:val="26"/>
          <w:szCs w:val="26"/>
          <w:lang w:val="vi-VN"/>
        </w:rPr>
        <w:tab/>
      </w:r>
      <w:r w:rsidRPr="009566BE">
        <w:rPr>
          <w:rFonts w:ascii="Times New Roman" w:hAnsi="Times New Roman"/>
          <w:sz w:val="26"/>
          <w:szCs w:val="26"/>
          <w:lang w:val="vi-VN"/>
        </w:rPr>
        <w:tab/>
      </w:r>
      <w:r>
        <w:rPr>
          <w:rFonts w:ascii="Times New Roman" w:hAnsi="Times New Roman"/>
          <w:sz w:val="26"/>
          <w:szCs w:val="26"/>
        </w:rPr>
        <w:tab/>
      </w:r>
      <w:r w:rsidRPr="00077297">
        <w:rPr>
          <w:rFonts w:ascii="Times New Roman" w:hAnsi="Times New Roman"/>
          <w:sz w:val="26"/>
          <w:szCs w:val="26"/>
          <w:lang w:val="vi-VN"/>
        </w:rPr>
        <w:t xml:space="preserve">373.500.000.000 đồng </w:t>
      </w:r>
    </w:p>
    <w:p w:rsidR="009566BE" w:rsidRPr="009566BE" w:rsidRDefault="009566BE" w:rsidP="009566BE">
      <w:pPr>
        <w:numPr>
          <w:ilvl w:val="0"/>
          <w:numId w:val="3"/>
        </w:numPr>
        <w:tabs>
          <w:tab w:val="clear" w:pos="1544"/>
          <w:tab w:val="num" w:pos="935"/>
        </w:tabs>
        <w:spacing w:before="120" w:after="120" w:line="288" w:lineRule="auto"/>
        <w:ind w:left="935" w:right="-14"/>
        <w:jc w:val="both"/>
        <w:rPr>
          <w:rFonts w:ascii="Times New Roman" w:hAnsi="Times New Roman"/>
          <w:sz w:val="26"/>
          <w:szCs w:val="26"/>
          <w:lang w:val="vi-VN"/>
        </w:rPr>
      </w:pPr>
      <w:r w:rsidRPr="00B25EF8">
        <w:rPr>
          <w:rFonts w:ascii="Times New Roman" w:hAnsi="Times New Roman"/>
          <w:sz w:val="26"/>
          <w:szCs w:val="26"/>
          <w:lang w:val="vi-VN"/>
        </w:rPr>
        <w:t>Vốn đầu tư của chủ sở hữu:</w:t>
      </w:r>
      <w:r w:rsidRPr="00077297">
        <w:rPr>
          <w:rFonts w:ascii="Times New Roman" w:hAnsi="Times New Roman"/>
          <w:sz w:val="26"/>
          <w:szCs w:val="26"/>
          <w:lang w:val="vi-VN"/>
        </w:rPr>
        <w:t xml:space="preserve"> </w:t>
      </w:r>
      <w:r w:rsidRPr="009566BE">
        <w:rPr>
          <w:rFonts w:ascii="Times New Roman" w:hAnsi="Times New Roman"/>
          <w:sz w:val="26"/>
          <w:szCs w:val="26"/>
          <w:lang w:val="vi-VN"/>
        </w:rPr>
        <w:tab/>
      </w:r>
      <w:r w:rsidRPr="00077297">
        <w:rPr>
          <w:rFonts w:ascii="Times New Roman" w:hAnsi="Times New Roman"/>
          <w:sz w:val="26"/>
          <w:szCs w:val="26"/>
          <w:lang w:val="vi-VN"/>
        </w:rPr>
        <w:t>373.500.000.000 đồng</w:t>
      </w:r>
    </w:p>
    <w:p w:rsidR="009566BE" w:rsidRPr="00B25EF8" w:rsidRDefault="009566BE" w:rsidP="009566BE">
      <w:pPr>
        <w:numPr>
          <w:ilvl w:val="0"/>
          <w:numId w:val="3"/>
        </w:numPr>
        <w:tabs>
          <w:tab w:val="clear" w:pos="1544"/>
          <w:tab w:val="num" w:pos="935"/>
        </w:tabs>
        <w:spacing w:before="120" w:after="120" w:line="288" w:lineRule="auto"/>
        <w:ind w:left="935" w:right="-14"/>
        <w:jc w:val="both"/>
        <w:rPr>
          <w:rFonts w:ascii="Times New Roman" w:hAnsi="Times New Roman"/>
          <w:sz w:val="26"/>
          <w:szCs w:val="26"/>
          <w:lang w:val="vi-VN"/>
        </w:rPr>
      </w:pPr>
      <w:r w:rsidRPr="00B25EF8">
        <w:rPr>
          <w:rFonts w:ascii="Times New Roman" w:hAnsi="Times New Roman"/>
          <w:sz w:val="26"/>
          <w:szCs w:val="26"/>
          <w:lang w:val="vi-VN"/>
        </w:rPr>
        <w:t xml:space="preserve">Địa chỉ: </w:t>
      </w:r>
      <w:r w:rsidRPr="009566BE">
        <w:rPr>
          <w:rFonts w:ascii="Times New Roman" w:hAnsi="Times New Roman"/>
          <w:sz w:val="26"/>
          <w:szCs w:val="26"/>
          <w:lang w:val="vi-VN"/>
        </w:rPr>
        <w:tab/>
      </w:r>
      <w:r w:rsidRPr="009566BE">
        <w:rPr>
          <w:rFonts w:ascii="Times New Roman" w:hAnsi="Times New Roman"/>
          <w:sz w:val="26"/>
          <w:szCs w:val="26"/>
          <w:lang w:val="vi-VN"/>
        </w:rPr>
        <w:tab/>
      </w:r>
      <w:r w:rsidRPr="009566BE">
        <w:rPr>
          <w:rFonts w:ascii="Times New Roman" w:hAnsi="Times New Roman"/>
          <w:sz w:val="26"/>
          <w:szCs w:val="26"/>
          <w:lang w:val="vi-VN"/>
        </w:rPr>
        <w:tab/>
      </w:r>
      <w:r w:rsidRPr="009566BE">
        <w:rPr>
          <w:rFonts w:ascii="Times New Roman" w:hAnsi="Times New Roman"/>
          <w:sz w:val="26"/>
          <w:szCs w:val="26"/>
          <w:lang w:val="vi-VN"/>
        </w:rPr>
        <w:tab/>
      </w:r>
      <w:r w:rsidRPr="00077297">
        <w:rPr>
          <w:rFonts w:ascii="Times New Roman" w:hAnsi="Times New Roman"/>
          <w:sz w:val="26"/>
          <w:szCs w:val="26"/>
          <w:lang w:val="vi-VN"/>
        </w:rPr>
        <w:t>249A Thụy Khuê, Q</w:t>
      </w:r>
      <w:r w:rsidRPr="009566BE">
        <w:rPr>
          <w:rFonts w:ascii="Times New Roman" w:hAnsi="Times New Roman"/>
          <w:sz w:val="26"/>
          <w:szCs w:val="26"/>
          <w:lang w:val="vi-VN"/>
        </w:rPr>
        <w:t>.</w:t>
      </w:r>
      <w:r w:rsidRPr="00077297">
        <w:rPr>
          <w:rFonts w:ascii="Times New Roman" w:hAnsi="Times New Roman"/>
          <w:sz w:val="26"/>
          <w:szCs w:val="26"/>
          <w:lang w:val="vi-VN"/>
        </w:rPr>
        <w:t>Tây Hồ, T</w:t>
      </w:r>
      <w:r w:rsidRPr="009566BE">
        <w:rPr>
          <w:rFonts w:ascii="Times New Roman" w:hAnsi="Times New Roman"/>
          <w:sz w:val="26"/>
          <w:szCs w:val="26"/>
          <w:lang w:val="vi-VN"/>
        </w:rPr>
        <w:t>P</w:t>
      </w:r>
      <w:r w:rsidRPr="00077297">
        <w:rPr>
          <w:rFonts w:ascii="Times New Roman" w:hAnsi="Times New Roman"/>
          <w:sz w:val="26"/>
          <w:szCs w:val="26"/>
          <w:lang w:val="vi-VN"/>
        </w:rPr>
        <w:t xml:space="preserve"> Hà Nội.</w:t>
      </w:r>
    </w:p>
    <w:p w:rsidR="009566BE" w:rsidRPr="00B25EF8" w:rsidRDefault="009566BE" w:rsidP="009566BE">
      <w:pPr>
        <w:numPr>
          <w:ilvl w:val="0"/>
          <w:numId w:val="3"/>
        </w:numPr>
        <w:tabs>
          <w:tab w:val="clear" w:pos="1544"/>
          <w:tab w:val="num" w:pos="935"/>
        </w:tabs>
        <w:spacing w:before="120" w:after="120" w:line="288" w:lineRule="auto"/>
        <w:ind w:left="935" w:right="-14"/>
        <w:jc w:val="both"/>
        <w:rPr>
          <w:rFonts w:ascii="Times New Roman" w:hAnsi="Times New Roman"/>
          <w:sz w:val="26"/>
          <w:szCs w:val="26"/>
          <w:lang w:val="vi-VN"/>
        </w:rPr>
      </w:pPr>
      <w:r w:rsidRPr="00B25EF8">
        <w:rPr>
          <w:rFonts w:ascii="Times New Roman" w:hAnsi="Times New Roman"/>
          <w:sz w:val="26"/>
          <w:szCs w:val="26"/>
          <w:lang w:val="vi-VN"/>
        </w:rPr>
        <w:t>Số điện thoại:</w:t>
      </w:r>
      <w:r w:rsidRPr="009E646F">
        <w:rPr>
          <w:rFonts w:ascii="Times New Roman" w:hAnsi="Times New Roman"/>
          <w:sz w:val="26"/>
          <w:szCs w:val="26"/>
          <w:lang w:val="vi-VN"/>
        </w:rPr>
        <w:t xml:space="preserve"> </w:t>
      </w:r>
      <w:r w:rsidRPr="009566BE">
        <w:rPr>
          <w:rFonts w:ascii="Times New Roman" w:hAnsi="Times New Roman"/>
          <w:sz w:val="26"/>
          <w:szCs w:val="26"/>
          <w:lang w:val="vi-VN"/>
        </w:rPr>
        <w:tab/>
      </w:r>
      <w:r w:rsidRPr="009566BE">
        <w:rPr>
          <w:rFonts w:ascii="Times New Roman" w:hAnsi="Times New Roman"/>
          <w:sz w:val="26"/>
          <w:szCs w:val="26"/>
          <w:lang w:val="vi-VN"/>
        </w:rPr>
        <w:tab/>
      </w:r>
      <w:r w:rsidRPr="009566BE">
        <w:rPr>
          <w:rFonts w:ascii="Times New Roman" w:hAnsi="Times New Roman"/>
          <w:sz w:val="26"/>
          <w:szCs w:val="26"/>
          <w:lang w:val="vi-VN"/>
        </w:rPr>
        <w:tab/>
      </w:r>
      <w:r w:rsidRPr="009E646F">
        <w:rPr>
          <w:rFonts w:ascii="Times New Roman" w:hAnsi="Times New Roman"/>
          <w:sz w:val="26"/>
          <w:szCs w:val="26"/>
          <w:lang w:val="vi-VN"/>
        </w:rPr>
        <w:t>04.62732659</w:t>
      </w:r>
      <w:r w:rsidRPr="00B25EF8">
        <w:rPr>
          <w:rFonts w:ascii="Times New Roman" w:hAnsi="Times New Roman"/>
          <w:sz w:val="26"/>
          <w:szCs w:val="26"/>
          <w:lang w:val="vi-VN"/>
        </w:rPr>
        <w:t xml:space="preserve"> </w:t>
      </w:r>
    </w:p>
    <w:p w:rsidR="009566BE" w:rsidRPr="00B25EF8" w:rsidRDefault="009566BE" w:rsidP="009566BE">
      <w:pPr>
        <w:numPr>
          <w:ilvl w:val="0"/>
          <w:numId w:val="3"/>
        </w:numPr>
        <w:tabs>
          <w:tab w:val="clear" w:pos="1544"/>
          <w:tab w:val="num" w:pos="935"/>
        </w:tabs>
        <w:spacing w:before="120" w:after="120" w:line="288" w:lineRule="auto"/>
        <w:ind w:left="935" w:right="-14"/>
        <w:jc w:val="both"/>
        <w:rPr>
          <w:rFonts w:ascii="Times New Roman" w:hAnsi="Times New Roman"/>
          <w:sz w:val="26"/>
          <w:szCs w:val="26"/>
          <w:lang w:val="vi-VN"/>
        </w:rPr>
      </w:pPr>
      <w:r w:rsidRPr="00B25EF8">
        <w:rPr>
          <w:rFonts w:ascii="Times New Roman" w:hAnsi="Times New Roman"/>
          <w:sz w:val="26"/>
          <w:szCs w:val="26"/>
          <w:lang w:val="vi-VN"/>
        </w:rPr>
        <w:t xml:space="preserve">Số fax: </w:t>
      </w:r>
      <w:r w:rsidRPr="009566BE">
        <w:rPr>
          <w:rFonts w:ascii="Times New Roman" w:hAnsi="Times New Roman"/>
          <w:sz w:val="26"/>
          <w:szCs w:val="26"/>
          <w:lang w:val="vi-VN"/>
        </w:rPr>
        <w:tab/>
      </w:r>
      <w:r w:rsidRPr="009566BE">
        <w:rPr>
          <w:rFonts w:ascii="Times New Roman" w:hAnsi="Times New Roman"/>
          <w:sz w:val="26"/>
          <w:szCs w:val="26"/>
          <w:lang w:val="vi-VN"/>
        </w:rPr>
        <w:tab/>
      </w:r>
      <w:r w:rsidRPr="009566BE">
        <w:rPr>
          <w:rFonts w:ascii="Times New Roman" w:hAnsi="Times New Roman"/>
          <w:sz w:val="26"/>
          <w:szCs w:val="26"/>
          <w:lang w:val="vi-VN"/>
        </w:rPr>
        <w:tab/>
      </w:r>
      <w:r w:rsidRPr="009566BE">
        <w:rPr>
          <w:rFonts w:ascii="Times New Roman" w:hAnsi="Times New Roman"/>
          <w:sz w:val="26"/>
          <w:szCs w:val="26"/>
          <w:lang w:val="vi-VN"/>
        </w:rPr>
        <w:tab/>
      </w:r>
      <w:r w:rsidRPr="009E646F">
        <w:rPr>
          <w:rFonts w:ascii="Times New Roman" w:hAnsi="Times New Roman"/>
          <w:sz w:val="26"/>
          <w:szCs w:val="26"/>
          <w:lang w:val="vi-VN"/>
        </w:rPr>
        <w:t>04.62732668</w:t>
      </w:r>
    </w:p>
    <w:p w:rsidR="009566BE" w:rsidRPr="00B25EF8" w:rsidRDefault="009566BE" w:rsidP="009566BE">
      <w:pPr>
        <w:numPr>
          <w:ilvl w:val="0"/>
          <w:numId w:val="3"/>
        </w:numPr>
        <w:tabs>
          <w:tab w:val="clear" w:pos="1544"/>
          <w:tab w:val="num" w:pos="935"/>
        </w:tabs>
        <w:spacing w:before="120" w:after="120" w:line="288" w:lineRule="auto"/>
        <w:ind w:left="935" w:right="-14"/>
        <w:jc w:val="both"/>
        <w:rPr>
          <w:rFonts w:ascii="Times New Roman" w:hAnsi="Times New Roman"/>
          <w:sz w:val="26"/>
          <w:szCs w:val="26"/>
          <w:lang w:val="vi-VN"/>
        </w:rPr>
      </w:pPr>
      <w:r w:rsidRPr="00B25EF8">
        <w:rPr>
          <w:rFonts w:ascii="Times New Roman" w:hAnsi="Times New Roman"/>
          <w:sz w:val="26"/>
          <w:szCs w:val="26"/>
          <w:lang w:val="vi-VN"/>
        </w:rPr>
        <w:t>Website:</w:t>
      </w:r>
      <w:r w:rsidRPr="009566BE">
        <w:rPr>
          <w:rFonts w:ascii="Times New Roman" w:hAnsi="Times New Roman"/>
          <w:sz w:val="26"/>
          <w:szCs w:val="26"/>
          <w:lang w:val="vi-VN"/>
        </w:rPr>
        <w:tab/>
      </w:r>
      <w:r w:rsidRPr="009566BE">
        <w:rPr>
          <w:rFonts w:ascii="Times New Roman" w:hAnsi="Times New Roman"/>
          <w:sz w:val="26"/>
          <w:szCs w:val="26"/>
          <w:lang w:val="vi-VN"/>
        </w:rPr>
        <w:tab/>
      </w:r>
      <w:r w:rsidRPr="009566BE">
        <w:rPr>
          <w:rFonts w:ascii="Times New Roman" w:hAnsi="Times New Roman"/>
          <w:sz w:val="26"/>
          <w:szCs w:val="26"/>
          <w:lang w:val="vi-VN"/>
        </w:rPr>
        <w:tab/>
      </w:r>
      <w:r w:rsidRPr="009566BE">
        <w:rPr>
          <w:rFonts w:ascii="Times New Roman" w:hAnsi="Times New Roman"/>
          <w:sz w:val="26"/>
          <w:szCs w:val="26"/>
          <w:lang w:val="vi-VN"/>
        </w:rPr>
        <w:tab/>
      </w:r>
      <w:hyperlink r:id="rId9" w:history="1">
        <w:r w:rsidRPr="009E646F">
          <w:rPr>
            <w:rStyle w:val="Hyperlink"/>
            <w:rFonts w:ascii="Times New Roman" w:hAnsi="Times New Roman"/>
            <w:sz w:val="26"/>
            <w:szCs w:val="26"/>
            <w:lang w:val="vi-VN"/>
          </w:rPr>
          <w:t>www.pv2.com.vn</w:t>
        </w:r>
      </w:hyperlink>
      <w:r w:rsidRPr="009E646F">
        <w:rPr>
          <w:rFonts w:ascii="Times New Roman" w:hAnsi="Times New Roman"/>
          <w:sz w:val="26"/>
          <w:szCs w:val="26"/>
          <w:lang w:val="vi-VN"/>
        </w:rPr>
        <w:t xml:space="preserve"> </w:t>
      </w:r>
    </w:p>
    <w:p w:rsidR="009566BE" w:rsidRPr="009566BE" w:rsidRDefault="009566BE" w:rsidP="009566BE">
      <w:pPr>
        <w:numPr>
          <w:ilvl w:val="0"/>
          <w:numId w:val="3"/>
        </w:numPr>
        <w:tabs>
          <w:tab w:val="clear" w:pos="1544"/>
          <w:tab w:val="num" w:pos="935"/>
        </w:tabs>
        <w:spacing w:before="120" w:after="120" w:line="288" w:lineRule="auto"/>
        <w:ind w:left="935" w:right="-14"/>
        <w:jc w:val="both"/>
        <w:rPr>
          <w:rFonts w:ascii="Times New Roman" w:hAnsi="Times New Roman"/>
          <w:sz w:val="26"/>
          <w:szCs w:val="26"/>
          <w:lang w:val="vi-VN"/>
        </w:rPr>
      </w:pPr>
      <w:r>
        <w:rPr>
          <w:rFonts w:ascii="Times New Roman" w:hAnsi="Times New Roman"/>
          <w:sz w:val="26"/>
          <w:szCs w:val="26"/>
          <w:lang w:val="vi-VN"/>
        </w:rPr>
        <w:t>Mã cổ phiếu</w:t>
      </w:r>
      <w:r w:rsidRPr="00B25EF8">
        <w:rPr>
          <w:rFonts w:ascii="Times New Roman" w:hAnsi="Times New Roman"/>
          <w:sz w:val="26"/>
          <w:szCs w:val="26"/>
          <w:lang w:val="vi-VN"/>
        </w:rPr>
        <w:t xml:space="preserve">: </w:t>
      </w:r>
      <w:r w:rsidRPr="009566BE">
        <w:rPr>
          <w:rFonts w:ascii="Times New Roman" w:hAnsi="Times New Roman"/>
          <w:sz w:val="26"/>
          <w:szCs w:val="26"/>
          <w:lang w:val="vi-VN"/>
        </w:rPr>
        <w:tab/>
      </w:r>
      <w:r w:rsidRPr="009566BE">
        <w:rPr>
          <w:rFonts w:ascii="Times New Roman" w:hAnsi="Times New Roman"/>
          <w:sz w:val="26"/>
          <w:szCs w:val="26"/>
          <w:lang w:val="vi-VN"/>
        </w:rPr>
        <w:tab/>
      </w:r>
      <w:r w:rsidRPr="009566BE">
        <w:rPr>
          <w:rFonts w:ascii="Times New Roman" w:hAnsi="Times New Roman"/>
          <w:sz w:val="26"/>
          <w:szCs w:val="26"/>
          <w:lang w:val="vi-VN"/>
        </w:rPr>
        <w:tab/>
      </w:r>
      <w:r w:rsidRPr="009E646F">
        <w:rPr>
          <w:rFonts w:ascii="Times New Roman" w:hAnsi="Times New Roman"/>
          <w:sz w:val="26"/>
          <w:szCs w:val="26"/>
          <w:lang w:val="vi-VN"/>
        </w:rPr>
        <w:t>PV2</w:t>
      </w:r>
    </w:p>
    <w:p w:rsidR="009566BE" w:rsidRPr="00B25EF8" w:rsidRDefault="009566BE" w:rsidP="009566BE">
      <w:pPr>
        <w:numPr>
          <w:ilvl w:val="0"/>
          <w:numId w:val="3"/>
        </w:numPr>
        <w:tabs>
          <w:tab w:val="clear" w:pos="1544"/>
          <w:tab w:val="num" w:pos="935"/>
        </w:tabs>
        <w:spacing w:before="120" w:after="120" w:line="288" w:lineRule="auto"/>
        <w:ind w:left="935" w:right="-14"/>
        <w:jc w:val="both"/>
        <w:rPr>
          <w:rFonts w:ascii="Times New Roman" w:hAnsi="Times New Roman"/>
          <w:sz w:val="26"/>
          <w:szCs w:val="26"/>
          <w:lang w:val="vi-VN"/>
        </w:rPr>
      </w:pPr>
      <w:r>
        <w:rPr>
          <w:rFonts w:ascii="Times New Roman" w:hAnsi="Times New Roman"/>
          <w:sz w:val="26"/>
          <w:szCs w:val="26"/>
        </w:rPr>
        <w:t>Năm báo cáo:</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2012</w:t>
      </w:r>
    </w:p>
    <w:p w:rsidR="003B350A" w:rsidRPr="009566BE" w:rsidRDefault="003B350A" w:rsidP="00124B22">
      <w:pPr>
        <w:spacing w:line="360" w:lineRule="auto"/>
        <w:ind w:right="-720"/>
        <w:rPr>
          <w:rFonts w:ascii="Times New Roman" w:hAnsi="Times New Roman"/>
          <w:sz w:val="48"/>
          <w:szCs w:val="48"/>
          <w:lang w:val="nl-NL"/>
        </w:rPr>
      </w:pPr>
    </w:p>
    <w:p w:rsidR="003B350A" w:rsidRPr="009566BE" w:rsidRDefault="003B350A" w:rsidP="00124B22">
      <w:pPr>
        <w:spacing w:line="360" w:lineRule="auto"/>
        <w:ind w:right="-720"/>
        <w:rPr>
          <w:rFonts w:ascii="Times New Roman" w:hAnsi="Times New Roman"/>
          <w:b/>
          <w:sz w:val="48"/>
          <w:szCs w:val="48"/>
          <w:lang w:val="vi-VN"/>
        </w:rPr>
      </w:pPr>
    </w:p>
    <w:p w:rsidR="00A93E52" w:rsidRPr="00A93E52" w:rsidRDefault="00A93E52" w:rsidP="00A93E52">
      <w:pPr>
        <w:pStyle w:val="BodyTextIndent3"/>
        <w:numPr>
          <w:ilvl w:val="0"/>
          <w:numId w:val="4"/>
        </w:numPr>
        <w:spacing w:before="120" w:line="360" w:lineRule="auto"/>
        <w:ind w:right="-14"/>
        <w:rPr>
          <w:rFonts w:ascii="Times New Roman" w:hAnsi="Times New Roman"/>
          <w:b/>
          <w:sz w:val="26"/>
          <w:szCs w:val="26"/>
          <w:lang w:val="vi-VN"/>
        </w:rPr>
      </w:pPr>
      <w:r w:rsidRPr="00A93E52">
        <w:rPr>
          <w:rFonts w:ascii="Times New Roman" w:hAnsi="Times New Roman"/>
          <w:b/>
          <w:sz w:val="26"/>
          <w:szCs w:val="26"/>
        </w:rPr>
        <w:lastRenderedPageBreak/>
        <w:t xml:space="preserve">Thông tin chung </w:t>
      </w:r>
    </w:p>
    <w:p w:rsidR="00B25EF8" w:rsidRPr="00077297" w:rsidRDefault="00B25EF8" w:rsidP="00752208">
      <w:pPr>
        <w:pStyle w:val="BodyTextIndent3"/>
        <w:numPr>
          <w:ilvl w:val="0"/>
          <w:numId w:val="23"/>
        </w:numPr>
        <w:spacing w:before="120" w:line="288" w:lineRule="auto"/>
        <w:ind w:right="-14" w:hanging="180"/>
        <w:rPr>
          <w:rFonts w:ascii="Times New Roman" w:hAnsi="Times New Roman"/>
          <w:b/>
          <w:i/>
          <w:sz w:val="26"/>
          <w:szCs w:val="26"/>
          <w:lang w:val="vi-VN"/>
        </w:rPr>
      </w:pPr>
      <w:r w:rsidRPr="00077297">
        <w:rPr>
          <w:rFonts w:ascii="Times New Roman" w:hAnsi="Times New Roman"/>
          <w:b/>
          <w:i/>
          <w:sz w:val="26"/>
          <w:szCs w:val="26"/>
          <w:lang w:val="vi-VN"/>
        </w:rPr>
        <w:t xml:space="preserve">Quá trình hình thành và phát triển  </w:t>
      </w:r>
    </w:p>
    <w:p w:rsidR="003D4B5E" w:rsidRPr="00A43468" w:rsidRDefault="003D4B5E" w:rsidP="003D4B5E">
      <w:pPr>
        <w:pStyle w:val="BodyTextIndent3"/>
        <w:spacing w:before="120" w:line="288" w:lineRule="auto"/>
        <w:ind w:right="-14" w:firstLine="561"/>
        <w:rPr>
          <w:rFonts w:ascii="Times New Roman" w:hAnsi="Times New Roman"/>
          <w:sz w:val="26"/>
          <w:szCs w:val="26"/>
          <w:lang w:val="nl-NL"/>
        </w:rPr>
      </w:pPr>
      <w:r w:rsidRPr="00A43468">
        <w:rPr>
          <w:rFonts w:ascii="Times New Roman" w:hAnsi="Times New Roman"/>
          <w:sz w:val="26"/>
          <w:szCs w:val="26"/>
          <w:lang w:val="vi-VN"/>
        </w:rPr>
        <w:t xml:space="preserve">Công ty Cổ phần Đầu tư </w:t>
      </w:r>
      <w:r w:rsidRPr="00077297">
        <w:rPr>
          <w:rFonts w:ascii="Times New Roman" w:hAnsi="Times New Roman"/>
          <w:sz w:val="26"/>
          <w:szCs w:val="26"/>
          <w:lang w:val="vi-VN"/>
        </w:rPr>
        <w:t>PV2</w:t>
      </w:r>
      <w:r w:rsidRPr="00A43468">
        <w:rPr>
          <w:rFonts w:ascii="Times New Roman" w:hAnsi="Times New Roman"/>
          <w:sz w:val="26"/>
          <w:szCs w:val="26"/>
          <w:lang w:val="vi-VN"/>
        </w:rPr>
        <w:t xml:space="preserve"> </w:t>
      </w:r>
      <w:r w:rsidRPr="00077297">
        <w:rPr>
          <w:rFonts w:ascii="Times New Roman" w:hAnsi="Times New Roman"/>
          <w:sz w:val="26"/>
          <w:szCs w:val="26"/>
          <w:lang w:val="vi-VN"/>
        </w:rPr>
        <w:t xml:space="preserve">(PV2) </w:t>
      </w:r>
      <w:r w:rsidRPr="00A43468">
        <w:rPr>
          <w:rFonts w:ascii="Times New Roman" w:hAnsi="Times New Roman"/>
          <w:sz w:val="26"/>
          <w:szCs w:val="26"/>
          <w:lang w:val="vi-VN"/>
        </w:rPr>
        <w:t>ra đời ngày 29/06/2007</w:t>
      </w:r>
      <w:r w:rsidRPr="00A43468">
        <w:rPr>
          <w:rFonts w:ascii="Times New Roman" w:hAnsi="Times New Roman"/>
          <w:sz w:val="26"/>
          <w:szCs w:val="26"/>
          <w:lang w:val="nl-NL"/>
        </w:rPr>
        <w:t xml:space="preserve"> </w:t>
      </w:r>
      <w:r w:rsidRPr="00A43468">
        <w:rPr>
          <w:rFonts w:ascii="Times New Roman" w:hAnsi="Times New Roman"/>
          <w:sz w:val="26"/>
          <w:szCs w:val="26"/>
          <w:lang w:val="vi-VN"/>
        </w:rPr>
        <w:t xml:space="preserve">theo Giấy </w:t>
      </w:r>
      <w:r w:rsidRPr="00A43468">
        <w:rPr>
          <w:rFonts w:ascii="Times New Roman" w:hAnsi="Times New Roman"/>
          <w:sz w:val="26"/>
          <w:szCs w:val="26"/>
          <w:lang w:val="nl-NL"/>
        </w:rPr>
        <w:t xml:space="preserve">chứng nhận đăng ký kinh doanh </w:t>
      </w:r>
      <w:r w:rsidRPr="00A43468">
        <w:rPr>
          <w:rFonts w:ascii="Times New Roman" w:hAnsi="Times New Roman"/>
          <w:sz w:val="26"/>
          <w:szCs w:val="26"/>
          <w:lang w:val="vi-VN"/>
        </w:rPr>
        <w:t xml:space="preserve">số 0103018228 do Sở Kế hoạch và Đầu tư thành phố Hà Nội cấp với vốn điều lệ ban đầu 150 tỷ đồng trên cơ sở góp vốn giữa 5 thành viên sáng lập bao gồm: </w:t>
      </w:r>
    </w:p>
    <w:p w:rsidR="003D4B5E" w:rsidRPr="008C02D8" w:rsidRDefault="003D4B5E" w:rsidP="00DE5139">
      <w:pPr>
        <w:pStyle w:val="ListParagraph"/>
        <w:numPr>
          <w:ilvl w:val="0"/>
          <w:numId w:val="25"/>
        </w:numPr>
        <w:spacing w:before="120" w:after="120" w:line="288" w:lineRule="auto"/>
        <w:ind w:right="-14"/>
        <w:rPr>
          <w:rFonts w:ascii="Times New Roman" w:hAnsi="Times New Roman"/>
          <w:sz w:val="26"/>
          <w:szCs w:val="26"/>
          <w:lang w:val="vi-VN"/>
        </w:rPr>
      </w:pPr>
      <w:r w:rsidRPr="008C02D8">
        <w:rPr>
          <w:rFonts w:ascii="Times New Roman" w:hAnsi="Times New Roman"/>
          <w:sz w:val="26"/>
          <w:szCs w:val="26"/>
          <w:lang w:val="vi-VN"/>
        </w:rPr>
        <w:t>T</w:t>
      </w:r>
      <w:r w:rsidRPr="008C02D8">
        <w:rPr>
          <w:rFonts w:ascii="Times New Roman" w:hAnsi="Times New Roman" w:cs="Arial"/>
          <w:sz w:val="26"/>
          <w:szCs w:val="26"/>
          <w:lang w:val="vi-VN"/>
        </w:rPr>
        <w:t>ổ</w:t>
      </w:r>
      <w:r w:rsidRPr="008C02D8">
        <w:rPr>
          <w:rFonts w:ascii="Times New Roman" w:hAnsi="Times New Roman" w:cs=".VnArial"/>
          <w:sz w:val="26"/>
          <w:szCs w:val="26"/>
          <w:lang w:val="vi-VN"/>
        </w:rPr>
        <w:t>ng Công ty C</w:t>
      </w:r>
      <w:r w:rsidRPr="008C02D8">
        <w:rPr>
          <w:rFonts w:ascii="Times New Roman" w:hAnsi="Times New Roman" w:cs="Arial"/>
          <w:sz w:val="26"/>
          <w:szCs w:val="26"/>
          <w:lang w:val="vi-VN"/>
        </w:rPr>
        <w:t>ổ</w:t>
      </w:r>
      <w:r w:rsidRPr="008C02D8">
        <w:rPr>
          <w:rFonts w:ascii="Times New Roman" w:hAnsi="Times New Roman" w:cs=".VnArial"/>
          <w:sz w:val="26"/>
          <w:szCs w:val="26"/>
          <w:lang w:val="vi-VN"/>
        </w:rPr>
        <w:t xml:space="preserve"> ph</w:t>
      </w:r>
      <w:r w:rsidRPr="008C02D8">
        <w:rPr>
          <w:rFonts w:ascii="Times New Roman" w:hAnsi="Times New Roman" w:cs="Arial"/>
          <w:sz w:val="26"/>
          <w:szCs w:val="26"/>
          <w:lang w:val="vi-VN"/>
        </w:rPr>
        <w:t>ầ</w:t>
      </w:r>
      <w:r w:rsidRPr="008C02D8">
        <w:rPr>
          <w:rFonts w:ascii="Times New Roman" w:hAnsi="Times New Roman" w:cs=".VnArial"/>
          <w:sz w:val="26"/>
          <w:szCs w:val="26"/>
          <w:lang w:val="vi-VN"/>
        </w:rPr>
        <w:t>n B</w:t>
      </w:r>
      <w:r w:rsidRPr="008C02D8">
        <w:rPr>
          <w:rFonts w:ascii="Times New Roman" w:hAnsi="Times New Roman" w:cs="Arial"/>
          <w:sz w:val="26"/>
          <w:szCs w:val="26"/>
          <w:lang w:val="vi-VN"/>
        </w:rPr>
        <w:t>ả</w:t>
      </w:r>
      <w:r w:rsidRPr="008C02D8">
        <w:rPr>
          <w:rFonts w:ascii="Times New Roman" w:hAnsi="Times New Roman" w:cs=".VnArial"/>
          <w:sz w:val="26"/>
          <w:szCs w:val="26"/>
          <w:lang w:val="vi-VN"/>
        </w:rPr>
        <w:t>o hi</w:t>
      </w:r>
      <w:r w:rsidRPr="008C02D8">
        <w:rPr>
          <w:rFonts w:ascii="Times New Roman" w:hAnsi="Times New Roman" w:cs="Arial"/>
          <w:sz w:val="26"/>
          <w:szCs w:val="26"/>
          <w:lang w:val="vi-VN"/>
        </w:rPr>
        <w:t>ể</w:t>
      </w:r>
      <w:r w:rsidRPr="008C02D8">
        <w:rPr>
          <w:rFonts w:ascii="Times New Roman" w:hAnsi="Times New Roman" w:cs=".VnArial"/>
          <w:sz w:val="26"/>
          <w:szCs w:val="26"/>
          <w:lang w:val="vi-VN"/>
        </w:rPr>
        <w:t>m D</w:t>
      </w:r>
      <w:r w:rsidRPr="008C02D8">
        <w:rPr>
          <w:rFonts w:ascii="Times New Roman" w:hAnsi="Times New Roman" w:cs="Arial"/>
          <w:sz w:val="26"/>
          <w:szCs w:val="26"/>
          <w:lang w:val="vi-VN"/>
        </w:rPr>
        <w:t>ầ</w:t>
      </w:r>
      <w:r w:rsidRPr="008C02D8">
        <w:rPr>
          <w:rFonts w:ascii="Times New Roman" w:hAnsi="Times New Roman" w:cs=".VnArial"/>
          <w:sz w:val="26"/>
          <w:szCs w:val="26"/>
          <w:lang w:val="vi-VN"/>
        </w:rPr>
        <w:t>u khí Vi</w:t>
      </w:r>
      <w:r w:rsidRPr="008C02D8">
        <w:rPr>
          <w:rFonts w:ascii="Times New Roman" w:hAnsi="Times New Roman" w:cs="Arial"/>
          <w:sz w:val="26"/>
          <w:szCs w:val="26"/>
          <w:lang w:val="vi-VN"/>
        </w:rPr>
        <w:t>ệ</w:t>
      </w:r>
      <w:r w:rsidRPr="008C02D8">
        <w:rPr>
          <w:rFonts w:ascii="Times New Roman" w:hAnsi="Times New Roman" w:cs=".VnArial"/>
          <w:sz w:val="26"/>
          <w:szCs w:val="26"/>
          <w:lang w:val="vi-VN"/>
        </w:rPr>
        <w:t>t Nam (PVI)</w:t>
      </w:r>
      <w:r w:rsidRPr="00077297">
        <w:rPr>
          <w:rFonts w:ascii="Times New Roman" w:hAnsi="Times New Roman"/>
          <w:sz w:val="26"/>
          <w:szCs w:val="26"/>
          <w:lang w:val="nl-NL"/>
        </w:rPr>
        <w:t xml:space="preserve"> (nay là Công ty Cổ phần PVI) (PVI Holdings) </w:t>
      </w:r>
      <w:r w:rsidRPr="008C02D8">
        <w:rPr>
          <w:rFonts w:ascii="Times New Roman" w:hAnsi="Times New Roman"/>
          <w:sz w:val="26"/>
          <w:szCs w:val="26"/>
          <w:lang w:val="vi-VN"/>
        </w:rPr>
        <w:t xml:space="preserve">, </w:t>
      </w:r>
    </w:p>
    <w:p w:rsidR="003D4B5E" w:rsidRPr="00A43468" w:rsidRDefault="003D4B5E" w:rsidP="00DE5139">
      <w:pPr>
        <w:pStyle w:val="ListParagraph"/>
        <w:numPr>
          <w:ilvl w:val="0"/>
          <w:numId w:val="25"/>
        </w:numPr>
        <w:spacing w:before="120" w:after="120" w:line="288" w:lineRule="auto"/>
        <w:ind w:right="-14"/>
        <w:rPr>
          <w:rFonts w:ascii="Times New Roman" w:hAnsi="Times New Roman"/>
          <w:sz w:val="26"/>
          <w:szCs w:val="26"/>
          <w:lang w:val="vi-VN"/>
        </w:rPr>
      </w:pPr>
      <w:r w:rsidRPr="00A43468">
        <w:rPr>
          <w:rFonts w:ascii="Times New Roman" w:hAnsi="Times New Roman"/>
          <w:sz w:val="26"/>
          <w:szCs w:val="26"/>
          <w:lang w:val="vi-VN"/>
        </w:rPr>
        <w:t xml:space="preserve">Công ty Cổ phần Dầu khí Tản Viên (nay là Công ty Cổ phần Kinh doanh dịch vụ cao cấp Dầu khí Việt Nam) (PVR), </w:t>
      </w:r>
    </w:p>
    <w:p w:rsidR="003D4B5E" w:rsidRPr="00A43468" w:rsidRDefault="003D4B5E" w:rsidP="00DE5139">
      <w:pPr>
        <w:pStyle w:val="ListParagraph"/>
        <w:numPr>
          <w:ilvl w:val="0"/>
          <w:numId w:val="25"/>
        </w:numPr>
        <w:spacing w:before="120" w:after="120" w:line="288" w:lineRule="auto"/>
        <w:ind w:right="-14"/>
        <w:rPr>
          <w:rFonts w:ascii="Times New Roman" w:hAnsi="Times New Roman"/>
          <w:sz w:val="26"/>
          <w:szCs w:val="26"/>
          <w:lang w:val="vi-VN"/>
        </w:rPr>
      </w:pPr>
      <w:r w:rsidRPr="00A43468">
        <w:rPr>
          <w:rFonts w:ascii="Times New Roman" w:hAnsi="Times New Roman"/>
          <w:sz w:val="26"/>
          <w:szCs w:val="26"/>
          <w:lang w:val="vi-VN"/>
        </w:rPr>
        <w:t xml:space="preserve">Công ty Tài chính Dầu khí (nay là Tổng Công ty Tài chính Cổ phần Dầu khí Việt Nam) (PVFC), </w:t>
      </w:r>
    </w:p>
    <w:p w:rsidR="003D4B5E" w:rsidRPr="00A43468" w:rsidRDefault="003D4B5E" w:rsidP="00DE5139">
      <w:pPr>
        <w:pStyle w:val="ListParagraph"/>
        <w:numPr>
          <w:ilvl w:val="0"/>
          <w:numId w:val="25"/>
        </w:numPr>
        <w:spacing w:before="120" w:after="120" w:line="288" w:lineRule="auto"/>
        <w:ind w:right="-14"/>
        <w:rPr>
          <w:rFonts w:ascii="Times New Roman" w:hAnsi="Times New Roman"/>
          <w:sz w:val="26"/>
          <w:szCs w:val="26"/>
          <w:lang w:val="vi-VN"/>
        </w:rPr>
      </w:pPr>
      <w:r w:rsidRPr="00A43468">
        <w:rPr>
          <w:rFonts w:ascii="Times New Roman" w:hAnsi="Times New Roman"/>
          <w:sz w:val="26"/>
          <w:szCs w:val="26"/>
          <w:lang w:val="vi-VN"/>
        </w:rPr>
        <w:t xml:space="preserve">Công ty Cổ phần Đầu tư Phát triển Đô thị và Khu công nghiệp Sông Đà (SUDICO), </w:t>
      </w:r>
    </w:p>
    <w:p w:rsidR="003D4B5E" w:rsidRPr="008C02D8" w:rsidRDefault="003D4B5E" w:rsidP="00DE5139">
      <w:pPr>
        <w:pStyle w:val="ListParagraph"/>
        <w:numPr>
          <w:ilvl w:val="0"/>
          <w:numId w:val="25"/>
        </w:numPr>
        <w:spacing w:before="120" w:after="120" w:line="288" w:lineRule="auto"/>
        <w:ind w:right="-14"/>
        <w:rPr>
          <w:rFonts w:ascii="Times New Roman" w:hAnsi="Times New Roman"/>
          <w:sz w:val="26"/>
          <w:szCs w:val="26"/>
          <w:lang w:val="vi-VN"/>
        </w:rPr>
      </w:pPr>
      <w:r w:rsidRPr="00A43468">
        <w:rPr>
          <w:rFonts w:ascii="Times New Roman" w:hAnsi="Times New Roman"/>
          <w:sz w:val="26"/>
          <w:szCs w:val="26"/>
          <w:lang w:val="vi-VN"/>
        </w:rPr>
        <w:t>Ngân hàng Thương mại Cổ phần Quốc tế Việt Nam (VIB).</w:t>
      </w:r>
    </w:p>
    <w:p w:rsidR="008C02D8" w:rsidRPr="009E646F" w:rsidRDefault="008C02D8" w:rsidP="007C082C">
      <w:pPr>
        <w:spacing w:line="360" w:lineRule="auto"/>
        <w:ind w:firstLine="360"/>
        <w:jc w:val="both"/>
        <w:rPr>
          <w:rFonts w:ascii="Times New Roman" w:hAnsi="Times New Roman"/>
          <w:strike/>
          <w:sz w:val="26"/>
          <w:szCs w:val="26"/>
          <w:lang w:val="vi-VN"/>
        </w:rPr>
      </w:pPr>
      <w:r w:rsidRPr="00077297">
        <w:rPr>
          <w:rFonts w:ascii="Times New Roman" w:hAnsi="Times New Roman"/>
          <w:sz w:val="26"/>
          <w:szCs w:val="26"/>
          <w:lang w:val="vi-VN"/>
        </w:rPr>
        <w:t xml:space="preserve">  T</w:t>
      </w:r>
      <w:r w:rsidRPr="0099096D">
        <w:rPr>
          <w:rFonts w:ascii="Times New Roman" w:hAnsi="Times New Roman"/>
          <w:sz w:val="26"/>
          <w:szCs w:val="26"/>
          <w:lang w:val="vi-VN"/>
        </w:rPr>
        <w:t>ính đến thời điểm hiện nay, vốn điều lệ thực góp của Công ty Cổ phần Đầu tư PV</w:t>
      </w:r>
      <w:r w:rsidRPr="00077297">
        <w:rPr>
          <w:rFonts w:ascii="Times New Roman" w:hAnsi="Times New Roman"/>
          <w:sz w:val="26"/>
          <w:szCs w:val="26"/>
          <w:lang w:val="vi-VN"/>
        </w:rPr>
        <w:t>2</w:t>
      </w:r>
      <w:r w:rsidRPr="0099096D">
        <w:rPr>
          <w:rFonts w:ascii="Times New Roman" w:hAnsi="Times New Roman"/>
          <w:sz w:val="26"/>
          <w:szCs w:val="26"/>
          <w:lang w:val="vi-VN"/>
        </w:rPr>
        <w:t xml:space="preserve"> là </w:t>
      </w:r>
      <w:r w:rsidRPr="00077297">
        <w:rPr>
          <w:rFonts w:ascii="Times New Roman" w:hAnsi="Times New Roman"/>
          <w:sz w:val="26"/>
          <w:szCs w:val="26"/>
          <w:lang w:val="vi-VN"/>
        </w:rPr>
        <w:t>373,</w:t>
      </w:r>
      <w:r w:rsidRPr="00B9111D">
        <w:rPr>
          <w:rFonts w:ascii="Times New Roman" w:hAnsi="Times New Roman"/>
          <w:sz w:val="26"/>
          <w:szCs w:val="26"/>
          <w:lang w:val="vi-VN"/>
        </w:rPr>
        <w:t>5</w:t>
      </w:r>
      <w:r w:rsidRPr="00077297">
        <w:rPr>
          <w:rFonts w:ascii="Times New Roman" w:hAnsi="Times New Roman"/>
          <w:sz w:val="26"/>
          <w:szCs w:val="26"/>
          <w:lang w:val="vi-VN"/>
        </w:rPr>
        <w:t xml:space="preserve"> tỷ</w:t>
      </w:r>
      <w:r w:rsidRPr="00B9111D">
        <w:rPr>
          <w:rFonts w:ascii="Times New Roman" w:hAnsi="Times New Roman"/>
          <w:sz w:val="26"/>
          <w:szCs w:val="26"/>
          <w:lang w:val="vi-VN"/>
        </w:rPr>
        <w:t xml:space="preserve"> đồng</w:t>
      </w:r>
      <w:r w:rsidRPr="00077297">
        <w:rPr>
          <w:rFonts w:ascii="Times New Roman" w:hAnsi="Times New Roman"/>
          <w:sz w:val="26"/>
          <w:szCs w:val="26"/>
          <w:lang w:val="vi-VN"/>
        </w:rPr>
        <w:t>.</w:t>
      </w:r>
      <w:r w:rsidRPr="00B9111D">
        <w:rPr>
          <w:rFonts w:ascii="Times New Roman" w:hAnsi="Times New Roman"/>
          <w:sz w:val="26"/>
          <w:szCs w:val="26"/>
          <w:lang w:val="vi-VN"/>
        </w:rPr>
        <w:t xml:space="preserve"> </w:t>
      </w:r>
      <w:r w:rsidRPr="0099096D">
        <w:rPr>
          <w:rFonts w:ascii="Times New Roman" w:hAnsi="Times New Roman"/>
          <w:sz w:val="26"/>
          <w:szCs w:val="26"/>
          <w:lang w:val="vi-VN"/>
        </w:rPr>
        <w:t xml:space="preserve">Hoạt động chính của </w:t>
      </w:r>
      <w:r>
        <w:rPr>
          <w:rFonts w:ascii="Times New Roman" w:hAnsi="Times New Roman"/>
          <w:sz w:val="26"/>
          <w:szCs w:val="26"/>
          <w:lang w:val="vi-VN"/>
        </w:rPr>
        <w:t>PV</w:t>
      </w:r>
      <w:r w:rsidRPr="00077297">
        <w:rPr>
          <w:rFonts w:ascii="Times New Roman" w:hAnsi="Times New Roman"/>
          <w:sz w:val="26"/>
          <w:szCs w:val="26"/>
          <w:lang w:val="vi-VN"/>
        </w:rPr>
        <w:t>2</w:t>
      </w:r>
      <w:r w:rsidRPr="0099096D">
        <w:rPr>
          <w:rFonts w:ascii="Times New Roman" w:hAnsi="Times New Roman"/>
          <w:sz w:val="26"/>
          <w:szCs w:val="26"/>
          <w:lang w:val="vi-VN"/>
        </w:rPr>
        <w:t xml:space="preserve"> là đầu tư kinh doanh </w:t>
      </w:r>
      <w:r w:rsidRPr="003E299C">
        <w:rPr>
          <w:rFonts w:ascii="Times New Roman" w:hAnsi="Times New Roman"/>
          <w:sz w:val="26"/>
          <w:szCs w:val="26"/>
          <w:lang w:val="vi-VN"/>
        </w:rPr>
        <w:t>bất động sản</w:t>
      </w:r>
      <w:r w:rsidRPr="001D21B1">
        <w:rPr>
          <w:rFonts w:ascii="Times New Roman" w:hAnsi="Times New Roman"/>
          <w:sz w:val="26"/>
          <w:szCs w:val="26"/>
          <w:lang w:val="vi-VN"/>
        </w:rPr>
        <w:t xml:space="preserve"> và</w:t>
      </w:r>
      <w:r w:rsidRPr="003E299C">
        <w:rPr>
          <w:rFonts w:ascii="Times New Roman" w:hAnsi="Times New Roman"/>
          <w:sz w:val="26"/>
          <w:szCs w:val="26"/>
          <w:lang w:val="vi-VN"/>
        </w:rPr>
        <w:t xml:space="preserve"> đầu tư tài chính</w:t>
      </w:r>
      <w:r w:rsidRPr="0099096D">
        <w:rPr>
          <w:rFonts w:ascii="Times New Roman" w:hAnsi="Times New Roman"/>
          <w:sz w:val="26"/>
          <w:szCs w:val="26"/>
          <w:lang w:val="vi-VN"/>
        </w:rPr>
        <w:t>.</w:t>
      </w:r>
      <w:r w:rsidRPr="001D21B1">
        <w:rPr>
          <w:rFonts w:ascii="Times New Roman" w:hAnsi="Times New Roman"/>
          <w:sz w:val="26"/>
          <w:szCs w:val="26"/>
          <w:lang w:val="vi-VN"/>
        </w:rPr>
        <w:t xml:space="preserve"> </w:t>
      </w:r>
    </w:p>
    <w:p w:rsidR="008C02D8" w:rsidRPr="007C4ECE" w:rsidRDefault="008C02D8" w:rsidP="003B715B">
      <w:pPr>
        <w:spacing w:line="360" w:lineRule="auto"/>
        <w:ind w:firstLine="360"/>
        <w:jc w:val="both"/>
        <w:rPr>
          <w:rFonts w:ascii="Times New Roman" w:hAnsi="Times New Roman"/>
          <w:sz w:val="26"/>
          <w:szCs w:val="26"/>
          <w:lang w:val="vi-VN"/>
        </w:rPr>
      </w:pPr>
      <w:r w:rsidRPr="007C4ECE">
        <w:rPr>
          <w:rFonts w:ascii="Times New Roman" w:hAnsi="Times New Roman"/>
          <w:sz w:val="26"/>
          <w:szCs w:val="26"/>
          <w:lang w:val="vi-VN"/>
        </w:rPr>
        <w:t>• Năm 2007:</w:t>
      </w:r>
    </w:p>
    <w:p w:rsidR="008C02D8" w:rsidRPr="007C4ECE" w:rsidRDefault="008C02D8" w:rsidP="008C02D8">
      <w:pPr>
        <w:spacing w:line="360" w:lineRule="auto"/>
        <w:ind w:firstLine="360"/>
        <w:jc w:val="both"/>
        <w:rPr>
          <w:rFonts w:ascii="Times New Roman" w:hAnsi="Times New Roman"/>
          <w:sz w:val="26"/>
          <w:szCs w:val="26"/>
          <w:lang w:val="vi-VN"/>
        </w:rPr>
      </w:pPr>
      <w:r w:rsidRPr="007C4ECE">
        <w:rPr>
          <w:rFonts w:ascii="Times New Roman" w:hAnsi="Times New Roman"/>
          <w:sz w:val="26"/>
          <w:szCs w:val="26"/>
          <w:lang w:val="vi-VN"/>
        </w:rPr>
        <w:t>Công ty cổ phần Đầu tư PV2 (trước đây là Công ty cổ phần Đầu tư &amp; Phát triển PVI) được chính thức thành lập và đi vào hoạt động từ ngày 29/6/2007. Mục đích thành lập PV2 trở thành một đơn vị thành viên của PVI chuyên hoạt động trong lĩnh vực kinh doanh BĐS và dịch vụ tài chính để gia tăng giá trị đầu tư cho PVI và các cổ đông.</w:t>
      </w:r>
    </w:p>
    <w:p w:rsidR="008C02D8" w:rsidRPr="007C4ECE" w:rsidRDefault="008C02D8" w:rsidP="008C02D8">
      <w:pPr>
        <w:spacing w:line="360" w:lineRule="auto"/>
        <w:ind w:firstLine="360"/>
        <w:jc w:val="both"/>
        <w:rPr>
          <w:rFonts w:ascii="Times New Roman" w:hAnsi="Times New Roman"/>
          <w:sz w:val="26"/>
          <w:szCs w:val="26"/>
          <w:lang w:val="vi-VN"/>
        </w:rPr>
      </w:pPr>
      <w:r w:rsidRPr="007C4ECE">
        <w:rPr>
          <w:rFonts w:ascii="Times New Roman" w:hAnsi="Times New Roman"/>
          <w:sz w:val="26"/>
          <w:szCs w:val="26"/>
          <w:lang w:val="vi-VN"/>
        </w:rPr>
        <w:t>• Năm 2008</w:t>
      </w:r>
    </w:p>
    <w:p w:rsidR="008C02D8" w:rsidRPr="007C4ECE" w:rsidRDefault="008C02D8" w:rsidP="008C02D8">
      <w:pPr>
        <w:spacing w:line="360" w:lineRule="auto"/>
        <w:ind w:firstLine="360"/>
        <w:jc w:val="both"/>
        <w:rPr>
          <w:rFonts w:ascii="Times New Roman" w:hAnsi="Times New Roman"/>
          <w:sz w:val="26"/>
          <w:szCs w:val="26"/>
          <w:lang w:val="vi-VN"/>
        </w:rPr>
      </w:pPr>
      <w:r w:rsidRPr="007C4ECE">
        <w:rPr>
          <w:rFonts w:ascii="Times New Roman" w:hAnsi="Times New Roman"/>
          <w:sz w:val="26"/>
          <w:szCs w:val="26"/>
          <w:lang w:val="vi-VN"/>
        </w:rPr>
        <w:t xml:space="preserve">Năm 2008 là năm nền kinh tế rơi vào khủng hoảng, nhiều doanh nghiệp Việt Nam ở trong tình trạng rất khó khăn, tuy nhiên PV2 vẫn vững tin vượt qua và đạt mức </w:t>
      </w:r>
      <w:r w:rsidRPr="00077297">
        <w:rPr>
          <w:rFonts w:ascii="Times New Roman" w:hAnsi="Times New Roman"/>
          <w:sz w:val="26"/>
          <w:szCs w:val="26"/>
          <w:lang w:val="vi-VN"/>
        </w:rPr>
        <w:t>d</w:t>
      </w:r>
      <w:r w:rsidRPr="007C4ECE">
        <w:rPr>
          <w:rFonts w:ascii="Times New Roman" w:hAnsi="Times New Roman"/>
          <w:sz w:val="26"/>
          <w:szCs w:val="26"/>
          <w:lang w:val="vi-VN"/>
        </w:rPr>
        <w:t>oanh thu rất đáng khích lệ là 68,6 tỷ đồng</w:t>
      </w:r>
      <w:r w:rsidRPr="00077297">
        <w:rPr>
          <w:rFonts w:ascii="Times New Roman" w:hAnsi="Times New Roman"/>
          <w:sz w:val="26"/>
          <w:szCs w:val="26"/>
          <w:lang w:val="vi-VN"/>
        </w:rPr>
        <w:t xml:space="preserve">, lợi nhuận sau thuế là 7,618 tỷ đồng, tỷ lệ chi trả cổ tức là 3,5% </w:t>
      </w:r>
      <w:r w:rsidRPr="007C4ECE">
        <w:rPr>
          <w:rFonts w:ascii="Times New Roman" w:hAnsi="Times New Roman"/>
          <w:sz w:val="26"/>
          <w:szCs w:val="26"/>
          <w:lang w:val="vi-VN"/>
        </w:rPr>
        <w:t>. Năm 2008 còn đánh giá sự thành công của PV2 trong việc tăng vốn điều lệ từ 150 tỷ đồng lên 182,5 tỷ đồng.</w:t>
      </w:r>
    </w:p>
    <w:p w:rsidR="008C02D8" w:rsidRPr="007C4ECE" w:rsidRDefault="008C02D8" w:rsidP="008C02D8">
      <w:pPr>
        <w:spacing w:line="360" w:lineRule="auto"/>
        <w:ind w:firstLine="360"/>
        <w:jc w:val="both"/>
        <w:rPr>
          <w:rFonts w:ascii="Times New Roman" w:hAnsi="Times New Roman"/>
          <w:sz w:val="26"/>
          <w:szCs w:val="26"/>
          <w:lang w:val="vi-VN"/>
        </w:rPr>
      </w:pPr>
      <w:r w:rsidRPr="007C4ECE">
        <w:rPr>
          <w:rFonts w:ascii="Times New Roman" w:hAnsi="Times New Roman"/>
          <w:sz w:val="26"/>
          <w:szCs w:val="26"/>
          <w:lang w:val="vi-VN"/>
        </w:rPr>
        <w:t>• Năm 2009-2010</w:t>
      </w:r>
    </w:p>
    <w:p w:rsidR="008C02D8" w:rsidRPr="007C4ECE" w:rsidRDefault="008C02D8" w:rsidP="008C02D8">
      <w:pPr>
        <w:spacing w:line="360" w:lineRule="auto"/>
        <w:ind w:firstLine="360"/>
        <w:jc w:val="both"/>
        <w:rPr>
          <w:rFonts w:ascii="Times New Roman" w:hAnsi="Times New Roman"/>
          <w:sz w:val="26"/>
          <w:szCs w:val="26"/>
          <w:lang w:val="vi-VN"/>
        </w:rPr>
      </w:pPr>
      <w:r w:rsidRPr="007C4ECE">
        <w:rPr>
          <w:rFonts w:ascii="Times New Roman" w:hAnsi="Times New Roman"/>
          <w:sz w:val="26"/>
          <w:szCs w:val="26"/>
          <w:lang w:val="vi-VN"/>
        </w:rPr>
        <w:lastRenderedPageBreak/>
        <w:t>Đây là những năm có nhiều sự kiện trọng đại và thành công nâng tầm thương hiệu của PV2 trên thương trường, đồng thời đánh dấu sự phát triển vững chắc của PV2 trong thị trường BĐS và hoạt động dịch vụ tài chính. Hàng loạt các dự án được đầu tư trong giai đoạn này triển vọng mang lại hiệu quả cao cho PV2 trong thời gian tới. Để đáp ứng nhu cầu nguồn vốn cho các hoạt động đầu tư và tăng năng lực cạnh tranh trên thị trường của PV2, cuối năm 2010 PV2 đã thực hiện thành công tăng vốn điều lệ từ 182,5 tỷ lên 373,5 tỷ đồng và PV2 chính thức niêm yết cổ phi</w:t>
      </w:r>
      <w:r w:rsidRPr="00077297">
        <w:rPr>
          <w:rFonts w:ascii="Times New Roman" w:hAnsi="Times New Roman"/>
          <w:sz w:val="26"/>
          <w:szCs w:val="26"/>
          <w:lang w:val="vi-VN"/>
        </w:rPr>
        <w:t>ế</w:t>
      </w:r>
      <w:r w:rsidRPr="007C4ECE">
        <w:rPr>
          <w:rFonts w:ascii="Times New Roman" w:hAnsi="Times New Roman"/>
          <w:sz w:val="26"/>
          <w:szCs w:val="26"/>
          <w:lang w:val="vi-VN"/>
        </w:rPr>
        <w:t xml:space="preserve">u tại Sở giao dịch chứng khoán Hà Nội với mã chứng khoán PV2 vào ngày 16/12/2010. Trong giai đoạn này PV2 đã có tốc độ tăng trưởng tốt, năm 2009 doanh thu đạt 178 tỷ đồng, </w:t>
      </w:r>
      <w:r w:rsidRPr="00077297">
        <w:rPr>
          <w:rFonts w:ascii="Times New Roman" w:hAnsi="Times New Roman"/>
          <w:sz w:val="26"/>
          <w:szCs w:val="26"/>
          <w:lang w:val="vi-VN"/>
        </w:rPr>
        <w:t xml:space="preserve">lợi nhuận sau thuế đạt 19,875 tỷ đồng, tỷ lệ cổ tức là 7,5%; </w:t>
      </w:r>
      <w:r w:rsidRPr="007C4ECE">
        <w:rPr>
          <w:rFonts w:ascii="Times New Roman" w:hAnsi="Times New Roman"/>
          <w:sz w:val="26"/>
          <w:szCs w:val="26"/>
          <w:lang w:val="vi-VN"/>
        </w:rPr>
        <w:t>năm 2010 doanh thu đạt 194 tỷ đồng</w:t>
      </w:r>
      <w:r w:rsidRPr="00077297">
        <w:rPr>
          <w:rFonts w:ascii="Times New Roman" w:hAnsi="Times New Roman"/>
          <w:sz w:val="26"/>
          <w:szCs w:val="26"/>
          <w:lang w:val="vi-VN"/>
        </w:rPr>
        <w:t>, lợi nhuận sau thuế đạt 28,9 tỷ đồng, tỷ lệ cổ tức là 10%</w:t>
      </w:r>
      <w:r w:rsidRPr="007C4ECE">
        <w:rPr>
          <w:rFonts w:ascii="Times New Roman" w:hAnsi="Times New Roman"/>
          <w:sz w:val="26"/>
          <w:szCs w:val="26"/>
          <w:lang w:val="vi-VN"/>
        </w:rPr>
        <w:t>.</w:t>
      </w:r>
    </w:p>
    <w:p w:rsidR="008C02D8" w:rsidRPr="007C4ECE" w:rsidRDefault="008C02D8" w:rsidP="008C02D8">
      <w:pPr>
        <w:spacing w:line="360" w:lineRule="auto"/>
        <w:ind w:firstLine="360"/>
        <w:jc w:val="both"/>
        <w:rPr>
          <w:rFonts w:ascii="Times New Roman" w:hAnsi="Times New Roman"/>
          <w:sz w:val="26"/>
          <w:szCs w:val="26"/>
          <w:lang w:val="vi-VN"/>
        </w:rPr>
      </w:pPr>
      <w:r w:rsidRPr="007C4ECE">
        <w:rPr>
          <w:rFonts w:ascii="Times New Roman" w:hAnsi="Times New Roman"/>
          <w:sz w:val="26"/>
          <w:szCs w:val="26"/>
          <w:lang w:val="vi-VN"/>
        </w:rPr>
        <w:t>• Năm 2011</w:t>
      </w:r>
    </w:p>
    <w:p w:rsidR="008C02D8" w:rsidRPr="00077297" w:rsidRDefault="008C02D8" w:rsidP="008C02D8">
      <w:pPr>
        <w:pStyle w:val="NormalWeb"/>
        <w:spacing w:before="0" w:beforeAutospacing="0" w:after="0" w:afterAutospacing="0" w:line="360" w:lineRule="auto"/>
        <w:jc w:val="both"/>
        <w:rPr>
          <w:color w:val="000000"/>
          <w:spacing w:val="4"/>
          <w:sz w:val="26"/>
          <w:szCs w:val="26"/>
          <w:lang w:val="vi-VN"/>
        </w:rPr>
      </w:pPr>
      <w:r w:rsidRPr="007C4ECE">
        <w:rPr>
          <w:sz w:val="26"/>
          <w:szCs w:val="26"/>
          <w:lang w:val="vi-VN"/>
        </w:rPr>
        <w:t>Bước sang năm 2011 nền kinh tế của Việt Nam rơi vào tình trạng lạm phát cao, phần lớn các doanh nghiệp hoạt động trong lĩnh vực kinh doanh bất động sản và đầu tư tài chính thua lỗ, thậm chí phá sản</w:t>
      </w:r>
      <w:r w:rsidRPr="00077297">
        <w:rPr>
          <w:sz w:val="26"/>
          <w:szCs w:val="26"/>
          <w:lang w:val="vi-VN"/>
        </w:rPr>
        <w:t>.</w:t>
      </w:r>
      <w:r w:rsidRPr="007C4ECE">
        <w:rPr>
          <w:sz w:val="26"/>
          <w:szCs w:val="26"/>
          <w:lang w:val="vi-VN"/>
        </w:rPr>
        <w:t xml:space="preserve"> PV2 đạt mức doanh thu 252 tỷ đồng,</w:t>
      </w:r>
      <w:r w:rsidRPr="00077297">
        <w:rPr>
          <w:sz w:val="26"/>
          <w:szCs w:val="26"/>
          <w:lang w:val="vi-VN"/>
        </w:rPr>
        <w:t xml:space="preserve"> lợi nhuận đạt 31,876 tỷ đồng và</w:t>
      </w:r>
      <w:r w:rsidRPr="007C4ECE">
        <w:rPr>
          <w:sz w:val="26"/>
          <w:szCs w:val="26"/>
          <w:lang w:val="vi-VN"/>
        </w:rPr>
        <w:t xml:space="preserve"> hoàn thành kế hoạch doanh thu được ĐHĐCĐ giao.</w:t>
      </w:r>
      <w:r w:rsidRPr="00077297">
        <w:rPr>
          <w:sz w:val="26"/>
          <w:szCs w:val="26"/>
          <w:lang w:val="vi-VN"/>
        </w:rPr>
        <w:t xml:space="preserve"> Tuy nhiên, trong kết quả hoạt động kinh doanh của năm 2011, cũng đã tiềm ẩn các rủi ro có thể phát sinh trong các hoạt động kinh doanh : quản lý, repo bất động sản và dịch vụ kinh doanh hàng hóa.</w:t>
      </w:r>
    </w:p>
    <w:p w:rsidR="007C082C" w:rsidRPr="007C082C" w:rsidRDefault="007C082C" w:rsidP="007C082C">
      <w:pPr>
        <w:spacing w:line="360" w:lineRule="auto"/>
        <w:ind w:firstLine="360"/>
        <w:jc w:val="both"/>
        <w:rPr>
          <w:rFonts w:ascii="Times New Roman" w:hAnsi="Times New Roman"/>
          <w:sz w:val="26"/>
          <w:szCs w:val="26"/>
        </w:rPr>
      </w:pPr>
      <w:r w:rsidRPr="007C4ECE">
        <w:rPr>
          <w:rFonts w:ascii="Times New Roman" w:hAnsi="Times New Roman"/>
          <w:sz w:val="26"/>
          <w:szCs w:val="26"/>
          <w:lang w:val="vi-VN"/>
        </w:rPr>
        <w:t>• Năm 201</w:t>
      </w:r>
      <w:r>
        <w:rPr>
          <w:rFonts w:ascii="Times New Roman" w:hAnsi="Times New Roman"/>
          <w:sz w:val="26"/>
          <w:szCs w:val="26"/>
        </w:rPr>
        <w:t>2</w:t>
      </w:r>
    </w:p>
    <w:p w:rsidR="007C082C" w:rsidRPr="007C082C" w:rsidRDefault="007C082C" w:rsidP="008C02D8">
      <w:pPr>
        <w:pStyle w:val="NormalWeb"/>
        <w:spacing w:before="0" w:beforeAutospacing="0" w:after="0" w:afterAutospacing="0" w:line="360" w:lineRule="auto"/>
        <w:jc w:val="both"/>
        <w:rPr>
          <w:strike/>
          <w:color w:val="000000"/>
          <w:spacing w:val="4"/>
          <w:sz w:val="26"/>
          <w:szCs w:val="26"/>
        </w:rPr>
      </w:pPr>
      <w:r>
        <w:rPr>
          <w:color w:val="000000"/>
          <w:spacing w:val="4"/>
          <w:sz w:val="26"/>
          <w:szCs w:val="26"/>
        </w:rPr>
        <w:t>K</w:t>
      </w:r>
      <w:r w:rsidRPr="007C082C">
        <w:rPr>
          <w:color w:val="000000"/>
          <w:spacing w:val="4"/>
          <w:sz w:val="26"/>
          <w:szCs w:val="26"/>
          <w:lang w:val="vi-VN"/>
        </w:rPr>
        <w:t>ết quả kinh doanh của năm 2012 đã phải chịu nhiều ảnh hưởng nặng nề từ các khó khăn từ năm 2011 chuyển sang.</w:t>
      </w:r>
      <w:r>
        <w:rPr>
          <w:color w:val="000000"/>
          <w:spacing w:val="4"/>
          <w:sz w:val="26"/>
          <w:szCs w:val="26"/>
        </w:rPr>
        <w:t xml:space="preserve"> K</w:t>
      </w:r>
      <w:r w:rsidRPr="007C082C">
        <w:rPr>
          <w:color w:val="000000"/>
          <w:spacing w:val="4"/>
          <w:sz w:val="26"/>
          <w:szCs w:val="26"/>
          <w:lang w:val="vi-VN"/>
        </w:rPr>
        <w:t>ết quả hoạt động kinh doanh năm 2012 không đạt được kế hoạch đã đề ra song công ty vẫn cố gắng cầm cự và đảm bảo kinh doanh không thua lỗ. Năm 2012, doanh thu của Công ty là 22,168 tỷ đồng, đạt 115,91% so với kế hoạch, lợi nhuận trước thuế là 0,672 tỷ đồng, đạt 29,54% so với kế hoạch.</w:t>
      </w:r>
    </w:p>
    <w:p w:rsidR="008C02D8" w:rsidRPr="00077297" w:rsidRDefault="008C02D8" w:rsidP="003B6A74">
      <w:pPr>
        <w:pStyle w:val="BodyTextIndent3"/>
        <w:numPr>
          <w:ilvl w:val="0"/>
          <w:numId w:val="23"/>
        </w:numPr>
        <w:spacing w:before="120" w:line="288" w:lineRule="auto"/>
        <w:ind w:right="-14"/>
        <w:rPr>
          <w:rFonts w:ascii="Times New Roman" w:hAnsi="Times New Roman"/>
          <w:b/>
          <w:i/>
          <w:sz w:val="26"/>
          <w:szCs w:val="26"/>
          <w:lang w:val="vi-VN"/>
        </w:rPr>
      </w:pPr>
      <w:r w:rsidRPr="00077297">
        <w:rPr>
          <w:rFonts w:ascii="Times New Roman" w:hAnsi="Times New Roman"/>
          <w:b/>
          <w:i/>
          <w:sz w:val="26"/>
          <w:szCs w:val="26"/>
          <w:lang w:val="vi-VN"/>
        </w:rPr>
        <w:t>Ngành nghề và địa bàn kinh doanh</w:t>
      </w:r>
    </w:p>
    <w:p w:rsidR="00F0294F" w:rsidRPr="00077297" w:rsidRDefault="00F0294F" w:rsidP="00F0294F">
      <w:pPr>
        <w:pStyle w:val="NormalWeb"/>
        <w:rPr>
          <w:sz w:val="26"/>
          <w:szCs w:val="26"/>
          <w:lang w:val="vi-VN"/>
        </w:rPr>
      </w:pPr>
      <w:r w:rsidRPr="00077297">
        <w:rPr>
          <w:rStyle w:val="Strong"/>
          <w:sz w:val="26"/>
          <w:szCs w:val="26"/>
          <w:lang w:val="vi-VN"/>
        </w:rPr>
        <w:t>- ĐẦU TƯ BẤT ĐỘNG SẢN</w:t>
      </w:r>
    </w:p>
    <w:p w:rsidR="00F0294F" w:rsidRPr="00077297" w:rsidRDefault="00F0294F" w:rsidP="00F0294F">
      <w:pPr>
        <w:pStyle w:val="NormalWeb"/>
        <w:spacing w:before="0" w:beforeAutospacing="0" w:after="0" w:afterAutospacing="0" w:line="360" w:lineRule="auto"/>
        <w:jc w:val="both"/>
        <w:rPr>
          <w:color w:val="000000"/>
          <w:spacing w:val="4"/>
          <w:sz w:val="26"/>
          <w:szCs w:val="26"/>
          <w:lang w:val="vi-VN"/>
        </w:rPr>
      </w:pPr>
      <w:r w:rsidRPr="00077297">
        <w:rPr>
          <w:color w:val="000000"/>
          <w:spacing w:val="4"/>
          <w:sz w:val="26"/>
          <w:szCs w:val="26"/>
          <w:lang w:val="vi-VN"/>
        </w:rPr>
        <w:lastRenderedPageBreak/>
        <w:t>Với tiêu chí “Địa điểm và thời cơ” cùng với các mối quan hệ chặt chẽ, thông tin đa chiều và sự nhạy bén về thị trường, PV2 luôn tìm kiếm các cơ hội đầu tư trong lĩnh vực bất động sản. Ngoài việc đầu tư trực tiếp, PV2</w:t>
      </w:r>
      <w:r w:rsidR="007E5E85" w:rsidRPr="00077297">
        <w:rPr>
          <w:color w:val="000000"/>
          <w:spacing w:val="4"/>
          <w:sz w:val="26"/>
          <w:szCs w:val="26"/>
          <w:lang w:val="vi-VN"/>
        </w:rPr>
        <w:t xml:space="preserve"> </w:t>
      </w:r>
      <w:r w:rsidRPr="00077297">
        <w:rPr>
          <w:color w:val="000000"/>
          <w:spacing w:val="4"/>
          <w:sz w:val="26"/>
          <w:szCs w:val="26"/>
          <w:lang w:val="vi-VN"/>
        </w:rPr>
        <w:t>còn hợp tác đầu tư với các chủ đầu tư lớn khác để thực hiện các dự án có quy mô lớn tại các tỉnh, thành trên cả nước. Từ đó, PV2 đa dạng hoá hình thức đầu tư và lĩnh vực hoạt động để khai thác tối đa hiệu quả sử dụng nguồn vốn.</w:t>
      </w:r>
    </w:p>
    <w:p w:rsidR="00F0294F" w:rsidRPr="00077297" w:rsidRDefault="00F0294F" w:rsidP="00F0294F">
      <w:pPr>
        <w:pStyle w:val="NormalWeb"/>
        <w:jc w:val="both"/>
        <w:rPr>
          <w:sz w:val="26"/>
          <w:szCs w:val="26"/>
          <w:lang w:val="vi-VN"/>
        </w:rPr>
      </w:pPr>
      <w:r w:rsidRPr="00077297">
        <w:rPr>
          <w:rStyle w:val="Emphasis"/>
          <w:b/>
          <w:bCs/>
          <w:sz w:val="26"/>
          <w:szCs w:val="26"/>
          <w:lang w:val="vi-VN"/>
        </w:rPr>
        <w:t>Các ngành nghề kinh doanh bất động sản đăng ký:</w:t>
      </w:r>
    </w:p>
    <w:p w:rsidR="00F0294F" w:rsidRPr="00077297" w:rsidRDefault="00F0294F" w:rsidP="00F0294F">
      <w:pPr>
        <w:pStyle w:val="NormalWeb"/>
        <w:spacing w:before="0" w:beforeAutospacing="0" w:after="0" w:afterAutospacing="0" w:line="360" w:lineRule="auto"/>
        <w:jc w:val="both"/>
        <w:rPr>
          <w:color w:val="000000"/>
          <w:spacing w:val="4"/>
          <w:sz w:val="26"/>
          <w:szCs w:val="26"/>
          <w:lang w:val="vi-VN"/>
        </w:rPr>
      </w:pPr>
      <w:r w:rsidRPr="00077297">
        <w:rPr>
          <w:color w:val="000000"/>
          <w:spacing w:val="4"/>
          <w:sz w:val="26"/>
          <w:szCs w:val="26"/>
          <w:lang w:val="vi-VN"/>
        </w:rPr>
        <w:t>- Lập dự án đầu tư, xây dựng các dự án nhà ở, văn phòng, khách sạn, trung tâm thương mại, siêu thị, khu đô thị mới , khu công nghiệp, khu kinh tế, khu công nghệ cao, khu giải trí cao cấp, sân golf;</w:t>
      </w:r>
    </w:p>
    <w:p w:rsidR="00F0294F" w:rsidRPr="00077297" w:rsidRDefault="00F0294F" w:rsidP="00F0294F">
      <w:pPr>
        <w:pStyle w:val="NormalWeb"/>
        <w:spacing w:before="0" w:beforeAutospacing="0" w:after="0" w:afterAutospacing="0" w:line="360" w:lineRule="auto"/>
        <w:jc w:val="both"/>
        <w:rPr>
          <w:color w:val="000000"/>
          <w:spacing w:val="4"/>
          <w:sz w:val="26"/>
          <w:szCs w:val="26"/>
          <w:lang w:val="vi-VN"/>
        </w:rPr>
      </w:pPr>
      <w:r w:rsidRPr="00077297">
        <w:rPr>
          <w:color w:val="000000"/>
          <w:spacing w:val="4"/>
          <w:sz w:val="26"/>
          <w:szCs w:val="26"/>
          <w:lang w:val="vi-VN"/>
        </w:rPr>
        <w:t>- Đầu tư cải tạo đất và đầu tư các công trình hạ tầng trên đất thuê để cho thuê đất đã có hạ tầng;</w:t>
      </w:r>
    </w:p>
    <w:p w:rsidR="00F0294F" w:rsidRPr="00077297" w:rsidRDefault="00F0294F" w:rsidP="00F0294F">
      <w:pPr>
        <w:pStyle w:val="NormalWeb"/>
        <w:spacing w:before="0" w:beforeAutospacing="0" w:after="0" w:afterAutospacing="0" w:line="360" w:lineRule="auto"/>
        <w:jc w:val="both"/>
        <w:rPr>
          <w:color w:val="000000"/>
          <w:spacing w:val="4"/>
          <w:sz w:val="26"/>
          <w:szCs w:val="26"/>
          <w:lang w:val="vi-VN"/>
        </w:rPr>
      </w:pPr>
      <w:r w:rsidRPr="00077297">
        <w:rPr>
          <w:color w:val="000000"/>
          <w:spacing w:val="4"/>
          <w:sz w:val="26"/>
          <w:szCs w:val="26"/>
          <w:lang w:val="vi-VN"/>
        </w:rPr>
        <w:t>- Nhận chuyển nhượng quyền sử dụng đất, đầu tư công trình hạ tầng để chuyển nhượng, cho thuê, thuê quyền sử dụng đất đã có hạ tầng để cho thuê lại;</w:t>
      </w:r>
    </w:p>
    <w:p w:rsidR="00F0294F" w:rsidRPr="00077297" w:rsidRDefault="00F0294F" w:rsidP="00F0294F">
      <w:pPr>
        <w:pStyle w:val="NormalWeb"/>
        <w:spacing w:before="0" w:beforeAutospacing="0" w:after="0" w:afterAutospacing="0" w:line="360" w:lineRule="auto"/>
        <w:jc w:val="both"/>
        <w:rPr>
          <w:color w:val="000000"/>
          <w:spacing w:val="4"/>
          <w:sz w:val="26"/>
          <w:szCs w:val="26"/>
          <w:lang w:val="vi-VN"/>
        </w:rPr>
      </w:pPr>
      <w:r w:rsidRPr="00077297">
        <w:rPr>
          <w:color w:val="000000"/>
          <w:spacing w:val="4"/>
          <w:sz w:val="26"/>
          <w:szCs w:val="26"/>
          <w:lang w:val="vi-VN"/>
        </w:rPr>
        <w:t>- Đầu tư tạo lập nhà, công trình xây dựng để bán, cho thuê, cho thuê mua;</w:t>
      </w:r>
    </w:p>
    <w:p w:rsidR="00F0294F" w:rsidRPr="00077297" w:rsidRDefault="00F0294F" w:rsidP="00F0294F">
      <w:pPr>
        <w:pStyle w:val="NormalWeb"/>
        <w:spacing w:before="0" w:beforeAutospacing="0" w:after="0" w:afterAutospacing="0" w:line="360" w:lineRule="auto"/>
        <w:jc w:val="both"/>
        <w:rPr>
          <w:color w:val="000000"/>
          <w:spacing w:val="4"/>
          <w:sz w:val="26"/>
          <w:szCs w:val="26"/>
          <w:lang w:val="vi-VN"/>
        </w:rPr>
      </w:pPr>
      <w:r w:rsidRPr="00077297">
        <w:rPr>
          <w:color w:val="000000"/>
          <w:spacing w:val="4"/>
          <w:sz w:val="26"/>
          <w:szCs w:val="26"/>
          <w:lang w:val="vi-VN"/>
        </w:rPr>
        <w:t>- Mua nhà, công trình xây dựng để bán, cho thuê, cho thuê mua;</w:t>
      </w:r>
    </w:p>
    <w:p w:rsidR="00F0294F" w:rsidRPr="00077297" w:rsidRDefault="00F0294F" w:rsidP="00F0294F">
      <w:pPr>
        <w:pStyle w:val="NormalWeb"/>
        <w:spacing w:before="0" w:beforeAutospacing="0" w:after="0" w:afterAutospacing="0" w:line="360" w:lineRule="auto"/>
        <w:jc w:val="both"/>
        <w:rPr>
          <w:color w:val="000000"/>
          <w:spacing w:val="4"/>
          <w:sz w:val="26"/>
          <w:szCs w:val="26"/>
          <w:lang w:val="vi-VN"/>
        </w:rPr>
      </w:pPr>
      <w:r w:rsidRPr="00077297">
        <w:rPr>
          <w:color w:val="000000"/>
          <w:spacing w:val="4"/>
          <w:sz w:val="26"/>
          <w:szCs w:val="26"/>
          <w:lang w:val="vi-VN"/>
        </w:rPr>
        <w:t>- Thuê nhà, công trình xây dựng để cho thuê lại;</w:t>
      </w:r>
    </w:p>
    <w:p w:rsidR="00F0294F" w:rsidRPr="00077297" w:rsidRDefault="00F0294F" w:rsidP="00F0294F">
      <w:pPr>
        <w:pStyle w:val="NormalWeb"/>
        <w:spacing w:before="0" w:beforeAutospacing="0" w:after="0" w:afterAutospacing="0" w:line="360" w:lineRule="auto"/>
        <w:jc w:val="both"/>
        <w:rPr>
          <w:color w:val="000000"/>
          <w:spacing w:val="4"/>
          <w:sz w:val="26"/>
          <w:szCs w:val="26"/>
          <w:lang w:val="vi-VN"/>
        </w:rPr>
      </w:pPr>
      <w:r w:rsidRPr="00077297">
        <w:rPr>
          <w:color w:val="000000"/>
          <w:spacing w:val="4"/>
          <w:sz w:val="26"/>
          <w:szCs w:val="26"/>
          <w:lang w:val="vi-VN"/>
        </w:rPr>
        <w:t>- Các dịch vụ: Tư vấn bất động sản, đấu giá bất động sản, quảng cáo bất động sản, quản lý bất động sản,…</w:t>
      </w:r>
    </w:p>
    <w:p w:rsidR="007E5E85" w:rsidRPr="00077297" w:rsidRDefault="007E5E85" w:rsidP="00F0294F">
      <w:pPr>
        <w:pStyle w:val="NormalWeb"/>
        <w:spacing w:before="0" w:beforeAutospacing="0" w:after="0" w:afterAutospacing="0" w:line="360" w:lineRule="auto"/>
        <w:jc w:val="both"/>
        <w:rPr>
          <w:color w:val="000000"/>
          <w:spacing w:val="4"/>
          <w:sz w:val="26"/>
          <w:szCs w:val="26"/>
          <w:lang w:val="vi-VN"/>
        </w:rPr>
      </w:pPr>
      <w:r w:rsidRPr="00077297">
        <w:rPr>
          <w:color w:val="000000"/>
          <w:spacing w:val="4"/>
          <w:sz w:val="26"/>
          <w:szCs w:val="26"/>
          <w:lang w:val="vi-VN"/>
        </w:rPr>
        <w:t>-…</w:t>
      </w:r>
    </w:p>
    <w:p w:rsidR="00F0294F" w:rsidRPr="00077297" w:rsidRDefault="00F0294F" w:rsidP="00F0294F">
      <w:pPr>
        <w:pStyle w:val="NormalWeb"/>
        <w:jc w:val="both"/>
        <w:rPr>
          <w:sz w:val="26"/>
          <w:szCs w:val="26"/>
          <w:lang w:val="vi-VN"/>
        </w:rPr>
      </w:pPr>
      <w:r w:rsidRPr="00077297">
        <w:rPr>
          <w:rStyle w:val="Strong"/>
          <w:sz w:val="26"/>
          <w:szCs w:val="26"/>
          <w:lang w:val="vi-VN"/>
        </w:rPr>
        <w:t>- ĐẦU TƯ TÀI CHÍNH</w:t>
      </w:r>
    </w:p>
    <w:p w:rsidR="00F0294F" w:rsidRPr="00077297" w:rsidRDefault="00F0294F" w:rsidP="00F0294F">
      <w:pPr>
        <w:pStyle w:val="NormalWeb"/>
        <w:spacing w:before="0" w:beforeAutospacing="0" w:after="0" w:afterAutospacing="0" w:line="360" w:lineRule="auto"/>
        <w:jc w:val="both"/>
        <w:rPr>
          <w:color w:val="000000"/>
          <w:spacing w:val="4"/>
          <w:sz w:val="26"/>
          <w:szCs w:val="26"/>
          <w:lang w:val="vi-VN"/>
        </w:rPr>
      </w:pPr>
      <w:r w:rsidRPr="00077297">
        <w:rPr>
          <w:color w:val="000000"/>
          <w:spacing w:val="4"/>
          <w:sz w:val="26"/>
          <w:szCs w:val="26"/>
          <w:lang w:val="vi-VN"/>
        </w:rPr>
        <w:t>Hoạt động đầu tư tài chính được hình thành và thực hiện trên cơ sở các đánh giá và phân tích về môi trường kinh tế vĩ mô, triển vọng kinh tế thế giới và Việt Nam, triển vọng phát triển kinh tế của các ngành nghề kinh tế và mục tiêu kinh doanh cụ thể của công ty.</w:t>
      </w:r>
    </w:p>
    <w:p w:rsidR="00F0294F" w:rsidRPr="00077297" w:rsidRDefault="00F0294F" w:rsidP="00F0294F">
      <w:pPr>
        <w:pStyle w:val="NormalWeb"/>
        <w:jc w:val="both"/>
        <w:rPr>
          <w:sz w:val="26"/>
          <w:szCs w:val="26"/>
          <w:lang w:val="vi-VN"/>
        </w:rPr>
      </w:pPr>
      <w:r w:rsidRPr="00077297">
        <w:rPr>
          <w:rStyle w:val="Emphasis"/>
          <w:b/>
          <w:bCs/>
          <w:sz w:val="26"/>
          <w:szCs w:val="26"/>
          <w:lang w:val="vi-VN"/>
        </w:rPr>
        <w:t>Các hoạt động đầu tư tài chính đang được thực hiện tại PV2:</w:t>
      </w:r>
    </w:p>
    <w:p w:rsidR="00F0294F" w:rsidRPr="00077297" w:rsidRDefault="00F0294F" w:rsidP="00F0294F">
      <w:pPr>
        <w:pStyle w:val="NormalWeb"/>
        <w:spacing w:before="0" w:beforeAutospacing="0" w:after="0" w:afterAutospacing="0" w:line="360" w:lineRule="auto"/>
        <w:jc w:val="both"/>
        <w:rPr>
          <w:color w:val="000000"/>
          <w:spacing w:val="4"/>
          <w:sz w:val="26"/>
          <w:szCs w:val="26"/>
          <w:lang w:val="vi-VN"/>
        </w:rPr>
      </w:pPr>
      <w:r w:rsidRPr="00077297">
        <w:rPr>
          <w:sz w:val="26"/>
          <w:szCs w:val="26"/>
          <w:lang w:val="vi-VN"/>
        </w:rPr>
        <w:t xml:space="preserve">- </w:t>
      </w:r>
      <w:r w:rsidRPr="00077297">
        <w:rPr>
          <w:color w:val="000000"/>
          <w:spacing w:val="4"/>
          <w:sz w:val="26"/>
          <w:szCs w:val="26"/>
          <w:lang w:val="vi-VN"/>
        </w:rPr>
        <w:t>Kinh doanh chứng khoán trên thị trường niêm yết và thị trường OTC;</w:t>
      </w:r>
    </w:p>
    <w:p w:rsidR="00F0294F" w:rsidRPr="00077297" w:rsidRDefault="00F0294F" w:rsidP="00F0294F">
      <w:pPr>
        <w:pStyle w:val="NormalWeb"/>
        <w:spacing w:before="0" w:beforeAutospacing="0" w:after="0" w:afterAutospacing="0" w:line="360" w:lineRule="auto"/>
        <w:jc w:val="both"/>
        <w:rPr>
          <w:color w:val="000000"/>
          <w:spacing w:val="4"/>
          <w:sz w:val="26"/>
          <w:szCs w:val="26"/>
          <w:lang w:val="vi-VN"/>
        </w:rPr>
      </w:pPr>
      <w:r w:rsidRPr="00077297">
        <w:rPr>
          <w:color w:val="000000"/>
          <w:spacing w:val="4"/>
          <w:sz w:val="26"/>
          <w:szCs w:val="26"/>
          <w:lang w:val="vi-VN"/>
        </w:rPr>
        <w:lastRenderedPageBreak/>
        <w:t>- Repo chứng khoán;</w:t>
      </w:r>
    </w:p>
    <w:p w:rsidR="00F0294F" w:rsidRPr="00077297" w:rsidRDefault="00F0294F" w:rsidP="00F0294F">
      <w:pPr>
        <w:pStyle w:val="NormalWeb"/>
        <w:spacing w:before="0" w:beforeAutospacing="0" w:after="0" w:afterAutospacing="0" w:line="360" w:lineRule="auto"/>
        <w:jc w:val="both"/>
        <w:rPr>
          <w:color w:val="000000"/>
          <w:spacing w:val="4"/>
          <w:sz w:val="26"/>
          <w:szCs w:val="26"/>
          <w:lang w:val="vi-VN"/>
        </w:rPr>
      </w:pPr>
      <w:r w:rsidRPr="00077297">
        <w:rPr>
          <w:color w:val="000000"/>
          <w:spacing w:val="4"/>
          <w:sz w:val="26"/>
          <w:szCs w:val="26"/>
          <w:lang w:val="vi-VN"/>
        </w:rPr>
        <w:t>- Nhận uỷ thác đầu tư;</w:t>
      </w:r>
    </w:p>
    <w:p w:rsidR="00F0294F" w:rsidRPr="00077297" w:rsidRDefault="00F0294F" w:rsidP="00F0294F">
      <w:pPr>
        <w:pStyle w:val="NormalWeb"/>
        <w:spacing w:before="0" w:beforeAutospacing="0" w:after="0" w:afterAutospacing="0" w:line="360" w:lineRule="auto"/>
        <w:jc w:val="both"/>
        <w:rPr>
          <w:color w:val="000000"/>
          <w:spacing w:val="4"/>
          <w:sz w:val="26"/>
          <w:szCs w:val="26"/>
          <w:lang w:val="vi-VN"/>
        </w:rPr>
      </w:pPr>
      <w:r w:rsidRPr="00077297">
        <w:rPr>
          <w:color w:val="000000"/>
          <w:spacing w:val="4"/>
          <w:sz w:val="26"/>
          <w:szCs w:val="26"/>
          <w:lang w:val="vi-VN"/>
        </w:rPr>
        <w:t>- Hợp tác đầu tư chứng khoán trên thị trường niêm yết.</w:t>
      </w:r>
    </w:p>
    <w:p w:rsidR="008C02D8" w:rsidRPr="00077297" w:rsidRDefault="008C02D8" w:rsidP="003B6A74">
      <w:pPr>
        <w:pStyle w:val="ListParagraph"/>
        <w:numPr>
          <w:ilvl w:val="0"/>
          <w:numId w:val="23"/>
        </w:numPr>
        <w:spacing w:after="120"/>
        <w:rPr>
          <w:rFonts w:ascii="Times New Roman" w:hAnsi="Times New Roman"/>
          <w:b/>
          <w:i/>
          <w:sz w:val="26"/>
          <w:szCs w:val="26"/>
          <w:lang w:val="vi-VN"/>
        </w:rPr>
      </w:pPr>
      <w:r w:rsidRPr="00077297">
        <w:rPr>
          <w:rFonts w:ascii="Times New Roman" w:hAnsi="Times New Roman"/>
          <w:b/>
          <w:i/>
          <w:sz w:val="26"/>
          <w:szCs w:val="26"/>
          <w:lang w:val="vi-VN"/>
        </w:rPr>
        <w:t>Thông tin v</w:t>
      </w:r>
      <w:r w:rsidRPr="00077297">
        <w:rPr>
          <w:rFonts w:ascii="Times New Roman" w:hAnsi="Times New Roman" w:cs="Arial"/>
          <w:b/>
          <w:i/>
          <w:sz w:val="26"/>
          <w:szCs w:val="26"/>
          <w:lang w:val="vi-VN"/>
        </w:rPr>
        <w:t>ề</w:t>
      </w:r>
      <w:r w:rsidRPr="00077297">
        <w:rPr>
          <w:rFonts w:ascii="Times New Roman" w:hAnsi="Times New Roman" w:cs=".VnArial"/>
          <w:b/>
          <w:i/>
          <w:sz w:val="26"/>
          <w:szCs w:val="26"/>
          <w:lang w:val="vi-VN"/>
        </w:rPr>
        <w:t xml:space="preserve"> mô hình qu</w:t>
      </w:r>
      <w:r w:rsidRPr="00077297">
        <w:rPr>
          <w:rFonts w:ascii="Times New Roman" w:hAnsi="Times New Roman" w:cs="Arial"/>
          <w:b/>
          <w:i/>
          <w:sz w:val="26"/>
          <w:szCs w:val="26"/>
          <w:lang w:val="vi-VN"/>
        </w:rPr>
        <w:t>ả</w:t>
      </w:r>
      <w:r w:rsidRPr="00077297">
        <w:rPr>
          <w:rFonts w:ascii="Times New Roman" w:hAnsi="Times New Roman" w:cs=".VnArial"/>
          <w:b/>
          <w:i/>
          <w:sz w:val="26"/>
          <w:szCs w:val="26"/>
          <w:lang w:val="vi-VN"/>
        </w:rPr>
        <w:t>n tr</w:t>
      </w:r>
      <w:r w:rsidRPr="00077297">
        <w:rPr>
          <w:rFonts w:ascii="Times New Roman" w:hAnsi="Times New Roman" w:cs="Arial"/>
          <w:b/>
          <w:i/>
          <w:sz w:val="26"/>
          <w:szCs w:val="26"/>
          <w:lang w:val="vi-VN"/>
        </w:rPr>
        <w:t>ị</w:t>
      </w:r>
      <w:r w:rsidRPr="00077297">
        <w:rPr>
          <w:rFonts w:ascii="Times New Roman" w:hAnsi="Times New Roman" w:cs=".VnArial"/>
          <w:b/>
          <w:i/>
          <w:sz w:val="26"/>
          <w:szCs w:val="26"/>
          <w:lang w:val="vi-VN"/>
        </w:rPr>
        <w:t>, t</w:t>
      </w:r>
      <w:r w:rsidRPr="00077297">
        <w:rPr>
          <w:rFonts w:ascii="Times New Roman" w:hAnsi="Times New Roman" w:cs="Arial"/>
          <w:b/>
          <w:i/>
          <w:sz w:val="26"/>
          <w:szCs w:val="26"/>
          <w:lang w:val="vi-VN"/>
        </w:rPr>
        <w:t>ổ</w:t>
      </w:r>
      <w:r w:rsidRPr="00077297">
        <w:rPr>
          <w:rFonts w:ascii="Times New Roman" w:hAnsi="Times New Roman" w:cs=".VnArial"/>
          <w:b/>
          <w:i/>
          <w:sz w:val="26"/>
          <w:szCs w:val="26"/>
          <w:lang w:val="vi-VN"/>
        </w:rPr>
        <w:t xml:space="preserve"> ch</w:t>
      </w:r>
      <w:r w:rsidRPr="00077297">
        <w:rPr>
          <w:rFonts w:ascii="Times New Roman" w:hAnsi="Times New Roman" w:cs="Arial"/>
          <w:b/>
          <w:i/>
          <w:sz w:val="26"/>
          <w:szCs w:val="26"/>
          <w:lang w:val="vi-VN"/>
        </w:rPr>
        <w:t>ứ</w:t>
      </w:r>
      <w:r w:rsidRPr="00077297">
        <w:rPr>
          <w:rFonts w:ascii="Times New Roman" w:hAnsi="Times New Roman" w:cs=".VnArial"/>
          <w:b/>
          <w:i/>
          <w:sz w:val="26"/>
          <w:szCs w:val="26"/>
          <w:lang w:val="vi-VN"/>
        </w:rPr>
        <w:t>c kinh doanh và b</w:t>
      </w:r>
      <w:r w:rsidRPr="00077297">
        <w:rPr>
          <w:rFonts w:ascii="Times New Roman" w:hAnsi="Times New Roman" w:cs="Arial"/>
          <w:b/>
          <w:i/>
          <w:sz w:val="26"/>
          <w:szCs w:val="26"/>
          <w:lang w:val="vi-VN"/>
        </w:rPr>
        <w:t>ộ</w:t>
      </w:r>
      <w:r w:rsidRPr="00077297">
        <w:rPr>
          <w:rFonts w:ascii="Times New Roman" w:hAnsi="Times New Roman" w:cs=".VnArial"/>
          <w:b/>
          <w:i/>
          <w:sz w:val="26"/>
          <w:szCs w:val="26"/>
          <w:lang w:val="vi-VN"/>
        </w:rPr>
        <w:t xml:space="preserve"> máy qu</w:t>
      </w:r>
      <w:r w:rsidRPr="00077297">
        <w:rPr>
          <w:rFonts w:ascii="Times New Roman" w:hAnsi="Times New Roman" w:cs="Arial"/>
          <w:b/>
          <w:i/>
          <w:sz w:val="26"/>
          <w:szCs w:val="26"/>
          <w:lang w:val="vi-VN"/>
        </w:rPr>
        <w:t>ả</w:t>
      </w:r>
      <w:r w:rsidRPr="00077297">
        <w:rPr>
          <w:rFonts w:ascii="Times New Roman" w:hAnsi="Times New Roman" w:cs=".VnArial"/>
          <w:b/>
          <w:i/>
          <w:sz w:val="26"/>
          <w:szCs w:val="26"/>
          <w:lang w:val="vi-VN"/>
        </w:rPr>
        <w:t>n l</w:t>
      </w:r>
      <w:r w:rsidRPr="00077297">
        <w:rPr>
          <w:rFonts w:ascii="Times New Roman" w:hAnsi="Times New Roman"/>
          <w:b/>
          <w:i/>
          <w:sz w:val="26"/>
          <w:szCs w:val="26"/>
          <w:lang w:val="vi-VN"/>
        </w:rPr>
        <w:t xml:space="preserve">ý </w:t>
      </w:r>
    </w:p>
    <w:p w:rsidR="008C02D8" w:rsidRPr="00A84F24" w:rsidRDefault="00026971" w:rsidP="00DE5139">
      <w:pPr>
        <w:pStyle w:val="NormalWeb"/>
        <w:numPr>
          <w:ilvl w:val="0"/>
          <w:numId w:val="25"/>
        </w:numPr>
        <w:spacing w:before="0" w:beforeAutospacing="0" w:after="0" w:afterAutospacing="0" w:line="360" w:lineRule="auto"/>
        <w:jc w:val="both"/>
        <w:rPr>
          <w:color w:val="000000"/>
          <w:spacing w:val="4"/>
          <w:sz w:val="26"/>
          <w:szCs w:val="26"/>
          <w:lang w:val="vi-VN"/>
        </w:rPr>
      </w:pPr>
      <w:r w:rsidRPr="007C082C">
        <w:rPr>
          <w:color w:val="000000"/>
          <w:spacing w:val="4"/>
          <w:sz w:val="26"/>
          <w:szCs w:val="26"/>
          <w:lang w:val="vi-VN"/>
        </w:rPr>
        <w:t>Cơ cấu bộ máy quản lý :</w:t>
      </w:r>
      <w:r w:rsidR="004D12BE" w:rsidRPr="007C082C">
        <w:rPr>
          <w:color w:val="000000"/>
          <w:spacing w:val="4"/>
          <w:sz w:val="26"/>
          <w:szCs w:val="26"/>
          <w:lang w:val="vi-VN"/>
        </w:rPr>
        <w:t xml:space="preserve"> </w:t>
      </w:r>
    </w:p>
    <w:p w:rsidR="00A84F24" w:rsidRPr="007C082C" w:rsidRDefault="004766C6" w:rsidP="00A84F24">
      <w:pPr>
        <w:pStyle w:val="NormalWeb"/>
        <w:spacing w:before="0" w:beforeAutospacing="0" w:after="0" w:afterAutospacing="0" w:line="360" w:lineRule="auto"/>
        <w:ind w:left="360"/>
        <w:jc w:val="both"/>
        <w:rPr>
          <w:color w:val="000000"/>
          <w:spacing w:val="4"/>
          <w:sz w:val="26"/>
          <w:szCs w:val="26"/>
          <w:lang w:val="vi-VN"/>
        </w:rPr>
      </w:pPr>
      <w:r>
        <w:rPr>
          <w:noProof/>
          <w:color w:val="000000"/>
          <w:spacing w:val="4"/>
          <w:sz w:val="26"/>
          <w:szCs w:val="26"/>
        </w:rPr>
        <w:pict>
          <v:group id="_x0000_s1042" style="position:absolute;left:0;text-align:left;margin-left:-24pt;margin-top:6.25pt;width:503.25pt;height:474.75pt;z-index:251658240" coordorigin="965,1631" coordsize="10811,6464">
            <v:roundrect id="_x0000_s1043" style="position:absolute;left:965;top:5140;width:1849;height:1218" arcsize="10923f">
              <v:textbox style="mso-next-textbox:#_x0000_s1043">
                <w:txbxContent>
                  <w:p w:rsidR="004766C6" w:rsidRPr="006417D0" w:rsidRDefault="004766C6" w:rsidP="00D43C8B">
                    <w:pPr>
                      <w:jc w:val="center"/>
                      <w:rPr>
                        <w:rFonts w:ascii="Times New Roman" w:hAnsi="Times New Roman"/>
                        <w:b/>
                        <w:sz w:val="24"/>
                        <w:szCs w:val="24"/>
                      </w:rPr>
                    </w:pPr>
                    <w:r>
                      <w:rPr>
                        <w:rFonts w:ascii="Times New Roman" w:hAnsi="Times New Roman"/>
                        <w:b/>
                        <w:sz w:val="24"/>
                        <w:szCs w:val="24"/>
                      </w:rPr>
                      <w:t xml:space="preserve">Văn phòng </w:t>
                    </w:r>
                  </w:p>
                </w:txbxContent>
              </v:textbox>
            </v:roundrect>
            <v:roundrect id="_x0000_s1044" style="position:absolute;left:5458;top:6988;width:1645;height:1107" arcsize="10923f">
              <v:textbox style="mso-next-textbox:#_x0000_s1044">
                <w:txbxContent>
                  <w:p w:rsidR="004766C6" w:rsidRPr="006417D0" w:rsidRDefault="004766C6" w:rsidP="00D43C8B">
                    <w:pPr>
                      <w:jc w:val="center"/>
                      <w:rPr>
                        <w:rFonts w:ascii="Times New Roman" w:hAnsi="Times New Roman"/>
                        <w:b/>
                        <w:sz w:val="24"/>
                        <w:szCs w:val="24"/>
                      </w:rPr>
                    </w:pPr>
                    <w:r>
                      <w:rPr>
                        <w:rFonts w:ascii="Times New Roman" w:hAnsi="Times New Roman"/>
                        <w:b/>
                        <w:sz w:val="24"/>
                        <w:szCs w:val="24"/>
                      </w:rPr>
                      <w:t>Các Ban quản lý dự án</w:t>
                    </w:r>
                  </w:p>
                </w:txbxContent>
              </v:textbox>
            </v:roundrect>
            <v:shapetype id="_x0000_t32" coordsize="21600,21600" o:spt="32" o:oned="t" path="m,l21600,21600e" filled="f">
              <v:path arrowok="t" fillok="f" o:connecttype="none"/>
              <o:lock v:ext="edit" shapetype="t"/>
            </v:shapetype>
            <v:shape id="_x0000_s1045" type="#_x0000_t32" style="position:absolute;left:6239;top:2065;width:1;height:572;v-text-anchor:middle" o:connectortype="straight">
              <v:stroke endarrow="block"/>
            </v:shape>
            <v:roundrect id="_x0000_s1046" style="position:absolute;left:4970;top:1631;width:2543;height:434;v-text-anchor:middle" arcsize="10923f">
              <v:textbox inset="3.6pt,,3.6pt">
                <w:txbxContent>
                  <w:p w:rsidR="004766C6" w:rsidRPr="006417D0" w:rsidRDefault="004766C6" w:rsidP="00D43C8B">
                    <w:pPr>
                      <w:jc w:val="center"/>
                      <w:rPr>
                        <w:rFonts w:ascii="Times New Roman" w:hAnsi="Times New Roman"/>
                        <w:b/>
                        <w:i/>
                        <w:sz w:val="24"/>
                        <w:szCs w:val="24"/>
                      </w:rPr>
                    </w:pPr>
                    <w:r>
                      <w:rPr>
                        <w:rFonts w:ascii="Times New Roman" w:hAnsi="Times New Roman"/>
                        <w:b/>
                        <w:sz w:val="24"/>
                        <w:szCs w:val="24"/>
                      </w:rPr>
                      <w:t>Đại hội đồng cổ đông</w:t>
                    </w:r>
                  </w:p>
                </w:txbxContent>
              </v:textbox>
            </v:roundrect>
            <v:roundrect id="_x0000_s1047" style="position:absolute;left:4970;top:2693;width:2543;height:434;v-text-anchor:middle" arcsize="10923f">
              <v:textbox inset="3.6pt,,3.6pt">
                <w:txbxContent>
                  <w:p w:rsidR="004766C6" w:rsidRPr="006417D0" w:rsidRDefault="004766C6" w:rsidP="00D43C8B">
                    <w:pPr>
                      <w:jc w:val="center"/>
                      <w:rPr>
                        <w:rFonts w:ascii="Times New Roman" w:hAnsi="Times New Roman"/>
                        <w:b/>
                        <w:i/>
                        <w:sz w:val="24"/>
                        <w:szCs w:val="24"/>
                      </w:rPr>
                    </w:pPr>
                    <w:r>
                      <w:rPr>
                        <w:rFonts w:ascii="Times New Roman" w:hAnsi="Times New Roman"/>
                        <w:b/>
                        <w:sz w:val="24"/>
                        <w:szCs w:val="24"/>
                      </w:rPr>
                      <w:t>Hội đồng quản trị</w:t>
                    </w:r>
                  </w:p>
                </w:txbxContent>
              </v:textbox>
            </v:roundrect>
            <v:roundrect id="_x0000_s1048" style="position:absolute;left:4970;top:3778;width:2543;height:434;v-text-anchor:middle" arcsize="10923f">
              <v:textbox inset="3.6pt,,3.6pt">
                <w:txbxContent>
                  <w:p w:rsidR="004766C6" w:rsidRPr="006417D0" w:rsidRDefault="004766C6" w:rsidP="00D43C8B">
                    <w:pPr>
                      <w:jc w:val="center"/>
                      <w:rPr>
                        <w:rFonts w:ascii="Times New Roman" w:hAnsi="Times New Roman"/>
                        <w:b/>
                        <w:i/>
                        <w:sz w:val="24"/>
                        <w:szCs w:val="24"/>
                      </w:rPr>
                    </w:pPr>
                    <w:r>
                      <w:rPr>
                        <w:rFonts w:ascii="Times New Roman" w:hAnsi="Times New Roman"/>
                        <w:b/>
                        <w:sz w:val="24"/>
                        <w:szCs w:val="24"/>
                      </w:rPr>
                      <w:t>Ban Tổng giám đốc</w:t>
                    </w:r>
                  </w:p>
                </w:txbxContent>
              </v:textbox>
            </v:roundrect>
            <v:roundrect id="_x0000_s1049" style="position:absolute;left:5292;top:5140;width:1944;height:1218" arcsize="10923f">
              <v:textbox style="mso-next-textbox:#_x0000_s1049">
                <w:txbxContent>
                  <w:p w:rsidR="004766C6" w:rsidRPr="006417D0" w:rsidRDefault="004766C6" w:rsidP="00D43C8B">
                    <w:pPr>
                      <w:jc w:val="center"/>
                      <w:rPr>
                        <w:rFonts w:ascii="Times New Roman" w:hAnsi="Times New Roman"/>
                        <w:b/>
                        <w:sz w:val="24"/>
                        <w:szCs w:val="24"/>
                      </w:rPr>
                    </w:pPr>
                    <w:r>
                      <w:rPr>
                        <w:rFonts w:ascii="Times New Roman" w:hAnsi="Times New Roman"/>
                        <w:b/>
                        <w:sz w:val="24"/>
                        <w:szCs w:val="24"/>
                      </w:rPr>
                      <w:t>Phòng          Kinh doanh</w:t>
                    </w:r>
                  </w:p>
                </w:txbxContent>
              </v:textbox>
            </v:roundrect>
            <v:shape id="_x0000_s1050" type="#_x0000_t32" style="position:absolute;left:6240;top:3127;width:1;height:572;v-text-anchor:middle" o:connectortype="straight">
              <v:stroke endarrow="block"/>
            </v:shape>
            <v:shape id="_x0000_s1051" type="#_x0000_t32" style="position:absolute;left:6238;top:4212;width:3;height:577;v-text-anchor:middle" o:connectortype="straight">
              <v:stroke endarrow="block"/>
            </v:shape>
            <v:roundrect id="_x0000_s1052" style="position:absolute;left:8057;top:2142;width:2543;height:434;v-text-anchor:middle" arcsize="10923f">
              <v:textbox style="mso-next-textbox:#_x0000_s1052" inset="3.6pt,,3.6pt">
                <w:txbxContent>
                  <w:p w:rsidR="004766C6" w:rsidRPr="006417D0" w:rsidRDefault="004766C6" w:rsidP="00D43C8B">
                    <w:pPr>
                      <w:jc w:val="center"/>
                      <w:rPr>
                        <w:rFonts w:ascii="Times New Roman" w:hAnsi="Times New Roman"/>
                        <w:b/>
                        <w:i/>
                        <w:sz w:val="24"/>
                        <w:szCs w:val="24"/>
                      </w:rPr>
                    </w:pPr>
                    <w:r>
                      <w:rPr>
                        <w:rFonts w:ascii="Times New Roman" w:hAnsi="Times New Roman"/>
                        <w:b/>
                        <w:sz w:val="24"/>
                        <w:szCs w:val="24"/>
                      </w:rPr>
                      <w:t>Ban kiểm soát</w:t>
                    </w:r>
                  </w:p>
                </w:txbxContent>
              </v:textbox>
            </v:roundrect>
            <v:shape id="_x0000_s1053" type="#_x0000_t32" style="position:absolute;left:1811;top:4789;width:3;height:351;v-text-anchor:middle" o:connectortype="straight">
              <v:stroke endarrow="block"/>
            </v:shape>
            <v:shape id="_x0000_s1054" type="#_x0000_t32" style="position:absolute;left:6245;top:4789;width:3;height:351;v-text-anchor:middle" o:connectortype="straight">
              <v:stroke endarrow="block"/>
            </v:shape>
            <v:shape id="_x0000_s1055" type="#_x0000_t32" style="position:absolute;left:6267;top:6358;width:3;height:577;v-text-anchor:middle" o:connectortype="straight">
              <v:stroke endarrow="block"/>
            </v:shape>
            <v:shape id="_x0000_s1056" type="#_x0000_t32" style="position:absolute;left:6240;top:2375;width:1817;height:19" o:connectortype="straight">
              <v:stroke dashstyle="1 1" endcap="round"/>
            </v:shape>
            <v:roundrect id="_x0000_s1057" style="position:absolute;left:3104;top:5140;width:1849;height:1218" arcsize="10923f">
              <v:textbox style="mso-next-textbox:#_x0000_s1057">
                <w:txbxContent>
                  <w:p w:rsidR="004766C6" w:rsidRPr="006417D0" w:rsidRDefault="004766C6" w:rsidP="00D43C8B">
                    <w:pPr>
                      <w:jc w:val="center"/>
                      <w:rPr>
                        <w:rFonts w:ascii="Times New Roman" w:hAnsi="Times New Roman"/>
                        <w:b/>
                        <w:sz w:val="24"/>
                        <w:szCs w:val="24"/>
                      </w:rPr>
                    </w:pPr>
                    <w:r>
                      <w:rPr>
                        <w:rFonts w:ascii="Times New Roman" w:hAnsi="Times New Roman"/>
                        <w:b/>
                        <w:sz w:val="24"/>
                        <w:szCs w:val="24"/>
                      </w:rPr>
                      <w:t>Phòng         Kế toán</w:t>
                    </w:r>
                  </w:p>
                </w:txbxContent>
              </v:textbox>
            </v:roundrect>
            <v:shape id="_x0000_s1058" type="#_x0000_t32" style="position:absolute;left:3980;top:4789;width:3;height:351;v-text-anchor:middle" o:connectortype="straight">
              <v:stroke endarrow="block"/>
            </v:shape>
            <v:roundrect id="_x0000_s1059" style="position:absolute;left:9927;top:5140;width:1849;height:1218" arcsize="10923f">
              <v:textbox style="mso-next-textbox:#_x0000_s1059">
                <w:txbxContent>
                  <w:p w:rsidR="004766C6" w:rsidRPr="006417D0" w:rsidRDefault="004766C6" w:rsidP="00D43C8B">
                    <w:pPr>
                      <w:jc w:val="center"/>
                      <w:rPr>
                        <w:rFonts w:ascii="Times New Roman" w:hAnsi="Times New Roman"/>
                        <w:b/>
                        <w:sz w:val="24"/>
                        <w:szCs w:val="24"/>
                      </w:rPr>
                    </w:pPr>
                    <w:r>
                      <w:rPr>
                        <w:rFonts w:ascii="Times New Roman" w:hAnsi="Times New Roman"/>
                        <w:b/>
                        <w:sz w:val="24"/>
                        <w:szCs w:val="24"/>
                      </w:rPr>
                      <w:t>Chi nhánh tại Đồng Nai</w:t>
                    </w:r>
                  </w:p>
                </w:txbxContent>
              </v:textbox>
            </v:roundrect>
            <v:shape id="_x0000_s1060" type="#_x0000_t32" style="position:absolute;left:10803;top:4789;width:3;height:351;v-text-anchor:middle" o:connectortype="straight">
              <v:stroke endarrow="block"/>
            </v:shape>
            <v:roundrect id="_x0000_s1061" style="position:absolute;left:7630;top:5140;width:1849;height:1218" arcsize="10923f">
              <v:textbox style="mso-next-textbox:#_x0000_s1061">
                <w:txbxContent>
                  <w:p w:rsidR="004766C6" w:rsidRPr="006417D0" w:rsidRDefault="004766C6" w:rsidP="00D43C8B">
                    <w:pPr>
                      <w:jc w:val="center"/>
                      <w:rPr>
                        <w:rFonts w:ascii="Times New Roman" w:hAnsi="Times New Roman"/>
                        <w:b/>
                        <w:sz w:val="24"/>
                        <w:szCs w:val="24"/>
                      </w:rPr>
                    </w:pPr>
                    <w:r>
                      <w:rPr>
                        <w:rFonts w:ascii="Times New Roman" w:hAnsi="Times New Roman"/>
                        <w:b/>
                        <w:sz w:val="24"/>
                        <w:szCs w:val="24"/>
                      </w:rPr>
                      <w:t>Văn phòng đại diện tại TP HCM</w:t>
                    </w:r>
                  </w:p>
                </w:txbxContent>
              </v:textbox>
            </v:roundrect>
            <v:shape id="_x0000_s1062" type="#_x0000_t32" style="position:absolute;left:8506;top:4789;width:3;height:351;v-text-anchor:middle" o:connectortype="straight">
              <v:stroke endarrow="block"/>
            </v:shape>
            <v:shape id="_x0000_s1063" type="#_x0000_t32" style="position:absolute;left:1814;top:4785;width:8992;height:19" o:connectortype="straight"/>
          </v:group>
        </w:pict>
      </w:r>
    </w:p>
    <w:p w:rsidR="00026971" w:rsidRPr="00077297" w:rsidRDefault="00026971" w:rsidP="00026971">
      <w:pPr>
        <w:pStyle w:val="ListParagraph"/>
        <w:rPr>
          <w:color w:val="000000"/>
          <w:spacing w:val="4"/>
          <w:sz w:val="26"/>
          <w:szCs w:val="26"/>
          <w:lang w:val="vi-VN"/>
        </w:rPr>
      </w:pPr>
    </w:p>
    <w:p w:rsidR="00D43C8B" w:rsidRPr="00070C3B" w:rsidRDefault="00D43C8B" w:rsidP="00026971">
      <w:pPr>
        <w:pStyle w:val="NormalWeb"/>
        <w:spacing w:before="0" w:beforeAutospacing="0" w:after="0" w:afterAutospacing="0" w:line="360" w:lineRule="auto"/>
        <w:jc w:val="both"/>
        <w:rPr>
          <w:color w:val="000000"/>
          <w:spacing w:val="4"/>
          <w:sz w:val="26"/>
          <w:szCs w:val="26"/>
          <w:lang w:val="vi-VN"/>
        </w:rPr>
      </w:pPr>
    </w:p>
    <w:p w:rsidR="00D43C8B" w:rsidRPr="00070C3B" w:rsidRDefault="00D43C8B" w:rsidP="00026971">
      <w:pPr>
        <w:pStyle w:val="NormalWeb"/>
        <w:spacing w:before="0" w:beforeAutospacing="0" w:after="0" w:afterAutospacing="0" w:line="360" w:lineRule="auto"/>
        <w:jc w:val="both"/>
        <w:rPr>
          <w:color w:val="000000"/>
          <w:spacing w:val="4"/>
          <w:sz w:val="26"/>
          <w:szCs w:val="26"/>
          <w:lang w:val="vi-VN"/>
        </w:rPr>
      </w:pPr>
    </w:p>
    <w:p w:rsidR="00D43C8B" w:rsidRPr="00070C3B" w:rsidRDefault="00D43C8B" w:rsidP="00026971">
      <w:pPr>
        <w:pStyle w:val="NormalWeb"/>
        <w:spacing w:before="0" w:beforeAutospacing="0" w:after="0" w:afterAutospacing="0" w:line="360" w:lineRule="auto"/>
        <w:jc w:val="both"/>
        <w:rPr>
          <w:color w:val="000000"/>
          <w:spacing w:val="4"/>
          <w:sz w:val="26"/>
          <w:szCs w:val="26"/>
          <w:lang w:val="vi-VN"/>
        </w:rPr>
      </w:pPr>
    </w:p>
    <w:p w:rsidR="00D43C8B" w:rsidRPr="00070C3B" w:rsidRDefault="00D43C8B" w:rsidP="00026971">
      <w:pPr>
        <w:pStyle w:val="NormalWeb"/>
        <w:spacing w:before="0" w:beforeAutospacing="0" w:after="0" w:afterAutospacing="0" w:line="360" w:lineRule="auto"/>
        <w:jc w:val="both"/>
        <w:rPr>
          <w:color w:val="000000"/>
          <w:spacing w:val="4"/>
          <w:sz w:val="26"/>
          <w:szCs w:val="26"/>
          <w:lang w:val="vi-VN"/>
        </w:rPr>
      </w:pPr>
    </w:p>
    <w:p w:rsidR="00D43C8B" w:rsidRPr="00070C3B" w:rsidRDefault="00D43C8B" w:rsidP="00026971">
      <w:pPr>
        <w:pStyle w:val="NormalWeb"/>
        <w:spacing w:before="0" w:beforeAutospacing="0" w:after="0" w:afterAutospacing="0" w:line="360" w:lineRule="auto"/>
        <w:jc w:val="both"/>
        <w:rPr>
          <w:color w:val="000000"/>
          <w:spacing w:val="4"/>
          <w:sz w:val="26"/>
          <w:szCs w:val="26"/>
          <w:lang w:val="vi-VN"/>
        </w:rPr>
      </w:pPr>
    </w:p>
    <w:p w:rsidR="00D43C8B" w:rsidRPr="00070C3B" w:rsidRDefault="00D43C8B" w:rsidP="00026971">
      <w:pPr>
        <w:pStyle w:val="NormalWeb"/>
        <w:spacing w:before="0" w:beforeAutospacing="0" w:after="0" w:afterAutospacing="0" w:line="360" w:lineRule="auto"/>
        <w:jc w:val="both"/>
        <w:rPr>
          <w:color w:val="000000"/>
          <w:spacing w:val="4"/>
          <w:sz w:val="26"/>
          <w:szCs w:val="26"/>
          <w:lang w:val="vi-VN"/>
        </w:rPr>
      </w:pPr>
    </w:p>
    <w:p w:rsidR="00D43C8B" w:rsidRPr="00070C3B" w:rsidRDefault="00D43C8B" w:rsidP="00026971">
      <w:pPr>
        <w:pStyle w:val="NormalWeb"/>
        <w:spacing w:before="0" w:beforeAutospacing="0" w:after="0" w:afterAutospacing="0" w:line="360" w:lineRule="auto"/>
        <w:jc w:val="both"/>
        <w:rPr>
          <w:color w:val="000000"/>
          <w:spacing w:val="4"/>
          <w:sz w:val="26"/>
          <w:szCs w:val="26"/>
          <w:lang w:val="vi-VN"/>
        </w:rPr>
      </w:pPr>
    </w:p>
    <w:p w:rsidR="00D43C8B" w:rsidRPr="00070C3B" w:rsidRDefault="00D43C8B" w:rsidP="00026971">
      <w:pPr>
        <w:pStyle w:val="NormalWeb"/>
        <w:spacing w:before="0" w:beforeAutospacing="0" w:after="0" w:afterAutospacing="0" w:line="360" w:lineRule="auto"/>
        <w:jc w:val="both"/>
        <w:rPr>
          <w:color w:val="000000"/>
          <w:spacing w:val="4"/>
          <w:sz w:val="26"/>
          <w:szCs w:val="26"/>
          <w:lang w:val="vi-VN"/>
        </w:rPr>
      </w:pPr>
    </w:p>
    <w:p w:rsidR="00D43C8B" w:rsidRPr="00070C3B" w:rsidRDefault="00D43C8B" w:rsidP="00026971">
      <w:pPr>
        <w:pStyle w:val="NormalWeb"/>
        <w:spacing w:before="0" w:beforeAutospacing="0" w:after="0" w:afterAutospacing="0" w:line="360" w:lineRule="auto"/>
        <w:jc w:val="both"/>
        <w:rPr>
          <w:color w:val="000000"/>
          <w:spacing w:val="4"/>
          <w:sz w:val="26"/>
          <w:szCs w:val="26"/>
          <w:lang w:val="vi-VN"/>
        </w:rPr>
      </w:pPr>
    </w:p>
    <w:p w:rsidR="00D43C8B" w:rsidRPr="00070C3B" w:rsidRDefault="00D43C8B" w:rsidP="00026971">
      <w:pPr>
        <w:pStyle w:val="NormalWeb"/>
        <w:spacing w:before="0" w:beforeAutospacing="0" w:after="0" w:afterAutospacing="0" w:line="360" w:lineRule="auto"/>
        <w:jc w:val="both"/>
        <w:rPr>
          <w:color w:val="000000"/>
          <w:spacing w:val="4"/>
          <w:sz w:val="26"/>
          <w:szCs w:val="26"/>
          <w:lang w:val="vi-VN"/>
        </w:rPr>
      </w:pPr>
    </w:p>
    <w:p w:rsidR="00D43C8B" w:rsidRPr="00070C3B" w:rsidRDefault="00D43C8B" w:rsidP="00026971">
      <w:pPr>
        <w:pStyle w:val="NormalWeb"/>
        <w:spacing w:before="0" w:beforeAutospacing="0" w:after="0" w:afterAutospacing="0" w:line="360" w:lineRule="auto"/>
        <w:jc w:val="both"/>
        <w:rPr>
          <w:color w:val="000000"/>
          <w:spacing w:val="4"/>
          <w:sz w:val="26"/>
          <w:szCs w:val="26"/>
          <w:lang w:val="vi-VN"/>
        </w:rPr>
      </w:pPr>
    </w:p>
    <w:p w:rsidR="00D43C8B" w:rsidRPr="00070C3B" w:rsidRDefault="00D43C8B" w:rsidP="00026971">
      <w:pPr>
        <w:pStyle w:val="NormalWeb"/>
        <w:spacing w:before="0" w:beforeAutospacing="0" w:after="0" w:afterAutospacing="0" w:line="360" w:lineRule="auto"/>
        <w:jc w:val="both"/>
        <w:rPr>
          <w:color w:val="000000"/>
          <w:spacing w:val="4"/>
          <w:sz w:val="26"/>
          <w:szCs w:val="26"/>
          <w:lang w:val="vi-VN"/>
        </w:rPr>
      </w:pPr>
    </w:p>
    <w:p w:rsidR="00D43C8B" w:rsidRPr="00070C3B" w:rsidRDefault="00D43C8B" w:rsidP="00026971">
      <w:pPr>
        <w:pStyle w:val="NormalWeb"/>
        <w:spacing w:before="0" w:beforeAutospacing="0" w:after="0" w:afterAutospacing="0" w:line="360" w:lineRule="auto"/>
        <w:jc w:val="both"/>
        <w:rPr>
          <w:color w:val="000000"/>
          <w:spacing w:val="4"/>
          <w:sz w:val="26"/>
          <w:szCs w:val="26"/>
          <w:lang w:val="vi-VN"/>
        </w:rPr>
      </w:pPr>
    </w:p>
    <w:p w:rsidR="00D43C8B" w:rsidRPr="00070C3B" w:rsidRDefault="00D43C8B" w:rsidP="00026971">
      <w:pPr>
        <w:pStyle w:val="NormalWeb"/>
        <w:spacing w:before="0" w:beforeAutospacing="0" w:after="0" w:afterAutospacing="0" w:line="360" w:lineRule="auto"/>
        <w:jc w:val="both"/>
        <w:rPr>
          <w:color w:val="000000"/>
          <w:spacing w:val="4"/>
          <w:sz w:val="26"/>
          <w:szCs w:val="26"/>
          <w:lang w:val="vi-VN"/>
        </w:rPr>
      </w:pPr>
    </w:p>
    <w:p w:rsidR="00026971" w:rsidRPr="00077297" w:rsidRDefault="00026971" w:rsidP="00026971">
      <w:pPr>
        <w:pStyle w:val="NormalWeb"/>
        <w:spacing w:before="0" w:beforeAutospacing="0" w:after="0" w:afterAutospacing="0" w:line="360" w:lineRule="auto"/>
        <w:jc w:val="both"/>
        <w:rPr>
          <w:color w:val="000000"/>
          <w:spacing w:val="4"/>
          <w:sz w:val="26"/>
          <w:szCs w:val="26"/>
          <w:lang w:val="vi-VN"/>
        </w:rPr>
      </w:pPr>
    </w:p>
    <w:p w:rsidR="00A84F24" w:rsidRDefault="00A84F24" w:rsidP="00A84F24">
      <w:pPr>
        <w:pStyle w:val="NormalWeb"/>
        <w:spacing w:before="0" w:beforeAutospacing="0" w:after="0" w:afterAutospacing="0" w:line="360" w:lineRule="auto"/>
        <w:ind w:left="360"/>
        <w:jc w:val="both"/>
        <w:rPr>
          <w:color w:val="000000"/>
          <w:spacing w:val="4"/>
          <w:sz w:val="26"/>
          <w:szCs w:val="26"/>
        </w:rPr>
      </w:pPr>
    </w:p>
    <w:p w:rsidR="00A84F24" w:rsidRDefault="00A84F24" w:rsidP="00A84F24">
      <w:pPr>
        <w:pStyle w:val="NormalWeb"/>
        <w:spacing w:before="0" w:beforeAutospacing="0" w:after="0" w:afterAutospacing="0" w:line="360" w:lineRule="auto"/>
        <w:ind w:left="360"/>
        <w:jc w:val="both"/>
        <w:rPr>
          <w:color w:val="000000"/>
          <w:spacing w:val="4"/>
          <w:sz w:val="26"/>
          <w:szCs w:val="26"/>
        </w:rPr>
      </w:pPr>
    </w:p>
    <w:p w:rsidR="00A84F24" w:rsidRDefault="00A84F24" w:rsidP="00A84F24">
      <w:pPr>
        <w:pStyle w:val="NormalWeb"/>
        <w:spacing w:before="0" w:beforeAutospacing="0" w:after="0" w:afterAutospacing="0" w:line="360" w:lineRule="auto"/>
        <w:ind w:left="360"/>
        <w:jc w:val="both"/>
        <w:rPr>
          <w:color w:val="000000"/>
          <w:spacing w:val="4"/>
          <w:sz w:val="26"/>
          <w:szCs w:val="26"/>
        </w:rPr>
      </w:pPr>
    </w:p>
    <w:p w:rsidR="00A84F24" w:rsidRPr="00A84F24" w:rsidRDefault="00A84F24" w:rsidP="00A84F24">
      <w:pPr>
        <w:pStyle w:val="NormalWeb"/>
        <w:spacing w:before="0" w:beforeAutospacing="0" w:after="0" w:afterAutospacing="0" w:line="360" w:lineRule="auto"/>
        <w:ind w:left="360"/>
        <w:jc w:val="both"/>
        <w:rPr>
          <w:color w:val="000000"/>
          <w:spacing w:val="4"/>
          <w:sz w:val="26"/>
          <w:szCs w:val="26"/>
        </w:rPr>
      </w:pPr>
    </w:p>
    <w:p w:rsidR="00A84F24" w:rsidRDefault="00A84F24" w:rsidP="00A84F24">
      <w:pPr>
        <w:pStyle w:val="NormalWeb"/>
        <w:spacing w:before="0" w:beforeAutospacing="0" w:after="0" w:afterAutospacing="0" w:line="360" w:lineRule="auto"/>
        <w:ind w:left="360"/>
        <w:jc w:val="both"/>
        <w:rPr>
          <w:color w:val="000000"/>
          <w:spacing w:val="4"/>
          <w:sz w:val="26"/>
          <w:szCs w:val="26"/>
        </w:rPr>
      </w:pPr>
    </w:p>
    <w:p w:rsidR="00A84F24" w:rsidRDefault="00A84F24" w:rsidP="00A84F24">
      <w:pPr>
        <w:pStyle w:val="NormalWeb"/>
        <w:spacing w:before="0" w:beforeAutospacing="0" w:after="0" w:afterAutospacing="0" w:line="360" w:lineRule="auto"/>
        <w:ind w:left="360"/>
        <w:jc w:val="both"/>
        <w:rPr>
          <w:color w:val="000000"/>
          <w:spacing w:val="4"/>
          <w:sz w:val="26"/>
          <w:szCs w:val="26"/>
        </w:rPr>
      </w:pPr>
    </w:p>
    <w:p w:rsidR="00A84F24" w:rsidRDefault="00A84F24" w:rsidP="00A84F24">
      <w:pPr>
        <w:pStyle w:val="NormalWeb"/>
        <w:spacing w:before="0" w:beforeAutospacing="0" w:after="0" w:afterAutospacing="0" w:line="360" w:lineRule="auto"/>
        <w:ind w:left="360"/>
        <w:jc w:val="both"/>
        <w:rPr>
          <w:color w:val="000000"/>
          <w:spacing w:val="4"/>
          <w:sz w:val="26"/>
          <w:szCs w:val="26"/>
        </w:rPr>
      </w:pPr>
    </w:p>
    <w:p w:rsidR="00A84F24" w:rsidRDefault="00A84F24" w:rsidP="00A84F24">
      <w:pPr>
        <w:pStyle w:val="NormalWeb"/>
        <w:spacing w:before="0" w:beforeAutospacing="0" w:after="0" w:afterAutospacing="0" w:line="360" w:lineRule="auto"/>
        <w:ind w:left="360"/>
        <w:jc w:val="both"/>
        <w:rPr>
          <w:color w:val="000000"/>
          <w:spacing w:val="4"/>
          <w:sz w:val="26"/>
          <w:szCs w:val="26"/>
        </w:rPr>
      </w:pPr>
    </w:p>
    <w:p w:rsidR="008C02D8" w:rsidRDefault="008C02D8" w:rsidP="00DE5139">
      <w:pPr>
        <w:pStyle w:val="NormalWeb"/>
        <w:numPr>
          <w:ilvl w:val="0"/>
          <w:numId w:val="25"/>
        </w:numPr>
        <w:spacing w:before="0" w:beforeAutospacing="0" w:after="0" w:afterAutospacing="0" w:line="360" w:lineRule="auto"/>
        <w:jc w:val="both"/>
        <w:rPr>
          <w:color w:val="000000"/>
          <w:spacing w:val="4"/>
          <w:sz w:val="26"/>
          <w:szCs w:val="26"/>
        </w:rPr>
      </w:pPr>
      <w:r>
        <w:rPr>
          <w:color w:val="000000"/>
          <w:spacing w:val="4"/>
          <w:sz w:val="26"/>
          <w:szCs w:val="26"/>
        </w:rPr>
        <w:lastRenderedPageBreak/>
        <w:t>C</w:t>
      </w:r>
      <w:r w:rsidRPr="008C02D8">
        <w:rPr>
          <w:color w:val="000000"/>
          <w:spacing w:val="4"/>
          <w:sz w:val="26"/>
          <w:szCs w:val="26"/>
        </w:rPr>
        <w:t xml:space="preserve">ông ty liên kết: </w:t>
      </w:r>
    </w:p>
    <w:tbl>
      <w:tblPr>
        <w:tblStyle w:val="TableGrid"/>
        <w:tblW w:w="0" w:type="auto"/>
        <w:tblInd w:w="108" w:type="dxa"/>
        <w:tblLook w:val="04A0"/>
      </w:tblPr>
      <w:tblGrid>
        <w:gridCol w:w="1023"/>
        <w:gridCol w:w="1008"/>
        <w:gridCol w:w="1841"/>
        <w:gridCol w:w="1386"/>
        <w:gridCol w:w="1841"/>
        <w:gridCol w:w="1018"/>
        <w:gridCol w:w="1020"/>
      </w:tblGrid>
      <w:tr w:rsidR="00026971" w:rsidRPr="004E4C31" w:rsidTr="00A84F24">
        <w:tc>
          <w:tcPr>
            <w:tcW w:w="1023" w:type="dxa"/>
            <w:vAlign w:val="center"/>
          </w:tcPr>
          <w:p w:rsidR="00026971" w:rsidRPr="00CA5C2F" w:rsidRDefault="00026971" w:rsidP="00724E85">
            <w:pPr>
              <w:pStyle w:val="ListParagraph"/>
              <w:ind w:left="0"/>
              <w:jc w:val="center"/>
              <w:rPr>
                <w:rFonts w:ascii="Times New Roman" w:hAnsi="Times New Roman"/>
                <w:b/>
                <w:sz w:val="26"/>
                <w:szCs w:val="26"/>
              </w:rPr>
            </w:pPr>
            <w:r w:rsidRPr="00CA5C2F">
              <w:rPr>
                <w:rFonts w:ascii="Times New Roman" w:hAnsi="Times New Roman"/>
                <w:b/>
                <w:sz w:val="26"/>
                <w:szCs w:val="26"/>
              </w:rPr>
              <w:t>Tên công ty</w:t>
            </w:r>
          </w:p>
        </w:tc>
        <w:tc>
          <w:tcPr>
            <w:tcW w:w="1008" w:type="dxa"/>
            <w:vAlign w:val="center"/>
          </w:tcPr>
          <w:p w:rsidR="00026971" w:rsidRPr="00CA5C2F" w:rsidRDefault="00026971" w:rsidP="00724E85">
            <w:pPr>
              <w:pStyle w:val="ListParagraph"/>
              <w:ind w:left="0"/>
              <w:jc w:val="center"/>
              <w:rPr>
                <w:rFonts w:ascii="Times New Roman" w:hAnsi="Times New Roman"/>
                <w:b/>
                <w:sz w:val="26"/>
                <w:szCs w:val="26"/>
              </w:rPr>
            </w:pPr>
            <w:r w:rsidRPr="00CA5C2F">
              <w:rPr>
                <w:rFonts w:ascii="Times New Roman" w:hAnsi="Times New Roman"/>
                <w:b/>
                <w:sz w:val="26"/>
                <w:szCs w:val="26"/>
              </w:rPr>
              <w:t>Nơi thành lập và hoạt động</w:t>
            </w:r>
          </w:p>
        </w:tc>
        <w:tc>
          <w:tcPr>
            <w:tcW w:w="1841" w:type="dxa"/>
            <w:vAlign w:val="center"/>
          </w:tcPr>
          <w:p w:rsidR="00026971" w:rsidRPr="00CA5C2F" w:rsidRDefault="00026971" w:rsidP="00724E85">
            <w:pPr>
              <w:pStyle w:val="ListParagraph"/>
              <w:ind w:left="0"/>
              <w:jc w:val="center"/>
              <w:rPr>
                <w:rFonts w:ascii="Times New Roman" w:hAnsi="Times New Roman"/>
                <w:b/>
                <w:sz w:val="26"/>
                <w:szCs w:val="26"/>
              </w:rPr>
            </w:pPr>
            <w:r w:rsidRPr="00CA5C2F">
              <w:rPr>
                <w:rFonts w:ascii="Times New Roman" w:hAnsi="Times New Roman"/>
                <w:b/>
                <w:sz w:val="26"/>
                <w:szCs w:val="26"/>
              </w:rPr>
              <w:t>Số tiền đầu tư tại ngày 31/12/2012</w:t>
            </w:r>
          </w:p>
        </w:tc>
        <w:tc>
          <w:tcPr>
            <w:tcW w:w="1386" w:type="dxa"/>
            <w:vAlign w:val="center"/>
          </w:tcPr>
          <w:p w:rsidR="00026971" w:rsidRPr="00CA5C2F" w:rsidRDefault="00026971" w:rsidP="00724E85">
            <w:pPr>
              <w:pStyle w:val="ListParagraph"/>
              <w:ind w:left="0"/>
              <w:jc w:val="center"/>
              <w:rPr>
                <w:rFonts w:ascii="Times New Roman" w:hAnsi="Times New Roman"/>
                <w:b/>
                <w:sz w:val="26"/>
                <w:szCs w:val="26"/>
              </w:rPr>
            </w:pPr>
            <w:r w:rsidRPr="00CA5C2F">
              <w:rPr>
                <w:rFonts w:ascii="Times New Roman" w:hAnsi="Times New Roman"/>
                <w:b/>
                <w:sz w:val="26"/>
                <w:szCs w:val="26"/>
              </w:rPr>
              <w:t>Số cổ phần đầu tư</w:t>
            </w:r>
          </w:p>
        </w:tc>
        <w:tc>
          <w:tcPr>
            <w:tcW w:w="1841" w:type="dxa"/>
            <w:vAlign w:val="center"/>
          </w:tcPr>
          <w:p w:rsidR="00026971" w:rsidRPr="00CA5C2F" w:rsidRDefault="00026971" w:rsidP="00724E85">
            <w:pPr>
              <w:pStyle w:val="ListParagraph"/>
              <w:ind w:left="0"/>
              <w:jc w:val="center"/>
              <w:rPr>
                <w:rFonts w:ascii="Times New Roman" w:hAnsi="Times New Roman"/>
                <w:b/>
                <w:sz w:val="26"/>
                <w:szCs w:val="26"/>
              </w:rPr>
            </w:pPr>
            <w:r w:rsidRPr="00CA5C2F">
              <w:rPr>
                <w:rFonts w:ascii="Times New Roman" w:hAnsi="Times New Roman"/>
                <w:b/>
                <w:sz w:val="26"/>
                <w:szCs w:val="26"/>
              </w:rPr>
              <w:t>Vốn điều lệ</w:t>
            </w:r>
            <w:r w:rsidR="0078548F">
              <w:rPr>
                <w:rFonts w:ascii="Times New Roman" w:hAnsi="Times New Roman"/>
                <w:b/>
                <w:sz w:val="26"/>
                <w:szCs w:val="26"/>
              </w:rPr>
              <w:t xml:space="preserve"> thực góp</w:t>
            </w:r>
          </w:p>
        </w:tc>
        <w:tc>
          <w:tcPr>
            <w:tcW w:w="1018" w:type="dxa"/>
            <w:vAlign w:val="center"/>
          </w:tcPr>
          <w:p w:rsidR="00026971" w:rsidRPr="00CA5C2F" w:rsidRDefault="00026971" w:rsidP="00724E85">
            <w:pPr>
              <w:pStyle w:val="ListParagraph"/>
              <w:ind w:left="0"/>
              <w:jc w:val="center"/>
              <w:rPr>
                <w:rFonts w:ascii="Times New Roman" w:hAnsi="Times New Roman"/>
                <w:b/>
                <w:sz w:val="26"/>
                <w:szCs w:val="26"/>
              </w:rPr>
            </w:pPr>
            <w:r w:rsidRPr="00CA5C2F">
              <w:rPr>
                <w:rFonts w:ascii="Times New Roman" w:hAnsi="Times New Roman"/>
                <w:b/>
                <w:sz w:val="26"/>
                <w:szCs w:val="26"/>
              </w:rPr>
              <w:t>Tỷ lệ quyền biểu quyết</w:t>
            </w:r>
          </w:p>
        </w:tc>
        <w:tc>
          <w:tcPr>
            <w:tcW w:w="1020" w:type="dxa"/>
            <w:vAlign w:val="center"/>
          </w:tcPr>
          <w:p w:rsidR="00026971" w:rsidRPr="00CA5C2F" w:rsidRDefault="00026971" w:rsidP="00724E85">
            <w:pPr>
              <w:pStyle w:val="ListParagraph"/>
              <w:ind w:left="0"/>
              <w:jc w:val="center"/>
              <w:rPr>
                <w:rFonts w:ascii="Times New Roman" w:hAnsi="Times New Roman"/>
                <w:b/>
                <w:sz w:val="26"/>
                <w:szCs w:val="26"/>
              </w:rPr>
            </w:pPr>
            <w:r w:rsidRPr="00CA5C2F">
              <w:rPr>
                <w:rFonts w:ascii="Times New Roman" w:hAnsi="Times New Roman"/>
                <w:b/>
                <w:sz w:val="26"/>
                <w:szCs w:val="26"/>
              </w:rPr>
              <w:t>Hoạt động chính</w:t>
            </w:r>
          </w:p>
        </w:tc>
      </w:tr>
      <w:tr w:rsidR="00026971" w:rsidRPr="004E4C31" w:rsidTr="00A84F24">
        <w:trPr>
          <w:trHeight w:val="3437"/>
        </w:trPr>
        <w:tc>
          <w:tcPr>
            <w:tcW w:w="1023" w:type="dxa"/>
            <w:vAlign w:val="center"/>
          </w:tcPr>
          <w:p w:rsidR="00026971" w:rsidRPr="004E4C31" w:rsidRDefault="00026971" w:rsidP="004F2E0A">
            <w:pPr>
              <w:pStyle w:val="ListParagraph"/>
              <w:ind w:left="0"/>
              <w:jc w:val="center"/>
              <w:rPr>
                <w:rFonts w:ascii="Times New Roman" w:hAnsi="Times New Roman"/>
                <w:sz w:val="26"/>
                <w:szCs w:val="26"/>
              </w:rPr>
            </w:pPr>
            <w:r w:rsidRPr="004E4C31">
              <w:rPr>
                <w:rFonts w:ascii="Times New Roman" w:hAnsi="Times New Roman"/>
                <w:sz w:val="26"/>
                <w:szCs w:val="26"/>
              </w:rPr>
              <w:t>Công ty c</w:t>
            </w:r>
            <w:r>
              <w:rPr>
                <w:rFonts w:ascii="Times New Roman" w:hAnsi="Times New Roman"/>
                <w:sz w:val="26"/>
                <w:szCs w:val="26"/>
              </w:rPr>
              <w:t>ổ</w:t>
            </w:r>
            <w:r w:rsidRPr="004E4C31">
              <w:rPr>
                <w:rFonts w:ascii="Times New Roman" w:hAnsi="Times New Roman"/>
                <w:sz w:val="26"/>
                <w:szCs w:val="26"/>
              </w:rPr>
              <w:t xml:space="preserve"> phần Dịch vụ V</w:t>
            </w:r>
            <w:r w:rsidR="00D42EB5">
              <w:rPr>
                <w:rFonts w:ascii="Times New Roman" w:hAnsi="Times New Roman"/>
                <w:sz w:val="26"/>
                <w:szCs w:val="26"/>
              </w:rPr>
              <w:t>-</w:t>
            </w:r>
            <w:r w:rsidRPr="004E4C31">
              <w:rPr>
                <w:rFonts w:ascii="Times New Roman" w:hAnsi="Times New Roman"/>
                <w:sz w:val="26"/>
                <w:szCs w:val="26"/>
              </w:rPr>
              <w:t>Car</w:t>
            </w:r>
          </w:p>
        </w:tc>
        <w:tc>
          <w:tcPr>
            <w:tcW w:w="1008" w:type="dxa"/>
            <w:vAlign w:val="center"/>
          </w:tcPr>
          <w:p w:rsidR="00026971" w:rsidRPr="004E4C31" w:rsidRDefault="00026971" w:rsidP="004F2E0A">
            <w:pPr>
              <w:pStyle w:val="ListParagraph"/>
              <w:ind w:left="0"/>
              <w:jc w:val="center"/>
              <w:rPr>
                <w:rFonts w:ascii="Times New Roman" w:hAnsi="Times New Roman"/>
                <w:sz w:val="26"/>
                <w:szCs w:val="26"/>
              </w:rPr>
            </w:pPr>
            <w:r w:rsidRPr="004E4C31">
              <w:rPr>
                <w:rFonts w:ascii="Times New Roman" w:hAnsi="Times New Roman"/>
                <w:sz w:val="26"/>
                <w:szCs w:val="26"/>
              </w:rPr>
              <w:t>Thanh Trì, Hà Nội</w:t>
            </w:r>
          </w:p>
        </w:tc>
        <w:tc>
          <w:tcPr>
            <w:tcW w:w="1841" w:type="dxa"/>
            <w:vAlign w:val="center"/>
          </w:tcPr>
          <w:p w:rsidR="00026971" w:rsidRPr="004E4C31" w:rsidRDefault="00026971" w:rsidP="004F2E0A">
            <w:pPr>
              <w:pStyle w:val="ListParagraph"/>
              <w:ind w:left="0"/>
              <w:jc w:val="center"/>
              <w:rPr>
                <w:rFonts w:ascii="Times New Roman" w:hAnsi="Times New Roman"/>
                <w:sz w:val="26"/>
                <w:szCs w:val="26"/>
              </w:rPr>
            </w:pPr>
            <w:r w:rsidRPr="004E4C31">
              <w:rPr>
                <w:rFonts w:ascii="Times New Roman" w:hAnsi="Times New Roman"/>
                <w:sz w:val="26"/>
                <w:szCs w:val="26"/>
              </w:rPr>
              <w:t>17.150.000.000</w:t>
            </w:r>
            <w:r>
              <w:rPr>
                <w:rFonts w:ascii="Times New Roman" w:hAnsi="Times New Roman"/>
                <w:sz w:val="26"/>
                <w:szCs w:val="26"/>
              </w:rPr>
              <w:t xml:space="preserve"> đồng</w:t>
            </w:r>
          </w:p>
        </w:tc>
        <w:tc>
          <w:tcPr>
            <w:tcW w:w="1386" w:type="dxa"/>
            <w:vAlign w:val="center"/>
          </w:tcPr>
          <w:p w:rsidR="00026971" w:rsidRPr="004E4C31" w:rsidRDefault="00026971" w:rsidP="004F2E0A">
            <w:pPr>
              <w:pStyle w:val="ListParagraph"/>
              <w:ind w:left="0"/>
              <w:jc w:val="center"/>
              <w:rPr>
                <w:rFonts w:ascii="Times New Roman" w:hAnsi="Times New Roman"/>
                <w:sz w:val="26"/>
                <w:szCs w:val="26"/>
              </w:rPr>
            </w:pPr>
            <w:r w:rsidRPr="004E4C31">
              <w:rPr>
                <w:rFonts w:ascii="Times New Roman" w:hAnsi="Times New Roman"/>
                <w:sz w:val="26"/>
                <w:szCs w:val="26"/>
              </w:rPr>
              <w:t>17.900.000</w:t>
            </w:r>
          </w:p>
        </w:tc>
        <w:tc>
          <w:tcPr>
            <w:tcW w:w="1841" w:type="dxa"/>
            <w:vAlign w:val="center"/>
          </w:tcPr>
          <w:p w:rsidR="00026971" w:rsidRPr="004E4C31" w:rsidRDefault="00533C63" w:rsidP="004F2E0A">
            <w:pPr>
              <w:pStyle w:val="ListParagraph"/>
              <w:ind w:left="0"/>
              <w:jc w:val="center"/>
              <w:rPr>
                <w:rFonts w:ascii="Times New Roman" w:hAnsi="Times New Roman"/>
                <w:sz w:val="26"/>
                <w:szCs w:val="26"/>
              </w:rPr>
            </w:pPr>
            <w:r>
              <w:rPr>
                <w:rFonts w:ascii="Times New Roman" w:hAnsi="Times New Roman"/>
                <w:sz w:val="26"/>
                <w:szCs w:val="26"/>
              </w:rPr>
              <w:t>41</w:t>
            </w:r>
            <w:r w:rsidR="00026971" w:rsidRPr="004E4C31">
              <w:rPr>
                <w:rFonts w:ascii="Times New Roman" w:hAnsi="Times New Roman"/>
                <w:sz w:val="26"/>
                <w:szCs w:val="26"/>
              </w:rPr>
              <w:t>.</w:t>
            </w:r>
            <w:r>
              <w:rPr>
                <w:rFonts w:ascii="Times New Roman" w:hAnsi="Times New Roman"/>
                <w:sz w:val="26"/>
                <w:szCs w:val="26"/>
              </w:rPr>
              <w:t>9</w:t>
            </w:r>
            <w:r w:rsidR="00026971" w:rsidRPr="004E4C31">
              <w:rPr>
                <w:rFonts w:ascii="Times New Roman" w:hAnsi="Times New Roman"/>
                <w:sz w:val="26"/>
                <w:szCs w:val="26"/>
              </w:rPr>
              <w:t>00.000.000</w:t>
            </w:r>
            <w:r w:rsidR="00026971">
              <w:rPr>
                <w:rFonts w:ascii="Times New Roman" w:hAnsi="Times New Roman"/>
                <w:sz w:val="26"/>
                <w:szCs w:val="26"/>
              </w:rPr>
              <w:t xml:space="preserve"> đồng</w:t>
            </w:r>
          </w:p>
        </w:tc>
        <w:tc>
          <w:tcPr>
            <w:tcW w:w="1018" w:type="dxa"/>
            <w:vAlign w:val="center"/>
          </w:tcPr>
          <w:p w:rsidR="00026971" w:rsidRPr="004E4C31" w:rsidRDefault="00533C63" w:rsidP="004F2E0A">
            <w:pPr>
              <w:pStyle w:val="ListParagraph"/>
              <w:ind w:left="0"/>
              <w:jc w:val="center"/>
              <w:rPr>
                <w:rFonts w:ascii="Times New Roman" w:hAnsi="Times New Roman"/>
                <w:sz w:val="26"/>
                <w:szCs w:val="26"/>
              </w:rPr>
            </w:pPr>
            <w:r>
              <w:rPr>
                <w:rFonts w:ascii="Times New Roman" w:hAnsi="Times New Roman"/>
                <w:sz w:val="26"/>
                <w:szCs w:val="26"/>
              </w:rPr>
              <w:t>42</w:t>
            </w:r>
            <w:r w:rsidR="00026971" w:rsidRPr="004E4C31">
              <w:rPr>
                <w:rFonts w:ascii="Times New Roman" w:hAnsi="Times New Roman"/>
                <w:sz w:val="26"/>
                <w:szCs w:val="26"/>
              </w:rPr>
              <w:t>,</w:t>
            </w:r>
            <w:r>
              <w:rPr>
                <w:rFonts w:ascii="Times New Roman" w:hAnsi="Times New Roman"/>
                <w:sz w:val="26"/>
                <w:szCs w:val="26"/>
              </w:rPr>
              <w:t>72</w:t>
            </w:r>
            <w:r w:rsidR="00026971" w:rsidRPr="004E4C31">
              <w:rPr>
                <w:rFonts w:ascii="Times New Roman" w:hAnsi="Times New Roman"/>
                <w:sz w:val="26"/>
                <w:szCs w:val="26"/>
              </w:rPr>
              <w:t>%</w:t>
            </w:r>
          </w:p>
        </w:tc>
        <w:tc>
          <w:tcPr>
            <w:tcW w:w="1020" w:type="dxa"/>
            <w:vAlign w:val="center"/>
          </w:tcPr>
          <w:p w:rsidR="00026971" w:rsidRPr="004E4C31" w:rsidRDefault="00026971" w:rsidP="004F2E0A">
            <w:pPr>
              <w:pStyle w:val="ListParagraph"/>
              <w:ind w:left="0"/>
              <w:jc w:val="center"/>
              <w:rPr>
                <w:rFonts w:ascii="Times New Roman" w:hAnsi="Times New Roman"/>
                <w:sz w:val="26"/>
                <w:szCs w:val="26"/>
              </w:rPr>
            </w:pPr>
            <w:r w:rsidRPr="004E4C31">
              <w:rPr>
                <w:rFonts w:ascii="Times New Roman" w:hAnsi="Times New Roman"/>
                <w:sz w:val="26"/>
                <w:szCs w:val="26"/>
              </w:rPr>
              <w:t>Thực hiện các dịch vụ bảo dưỡng, sửa chữa, cho thuê ô tô</w:t>
            </w:r>
          </w:p>
        </w:tc>
      </w:tr>
    </w:tbl>
    <w:p w:rsidR="00026971" w:rsidRDefault="00026971" w:rsidP="00026971">
      <w:pPr>
        <w:pStyle w:val="NormalWeb"/>
        <w:spacing w:before="0" w:beforeAutospacing="0" w:after="0" w:afterAutospacing="0" w:line="360" w:lineRule="auto"/>
        <w:jc w:val="both"/>
        <w:rPr>
          <w:color w:val="000000"/>
          <w:spacing w:val="4"/>
          <w:sz w:val="26"/>
          <w:szCs w:val="26"/>
        </w:rPr>
      </w:pPr>
      <w:r>
        <w:rPr>
          <w:color w:val="000000"/>
          <w:spacing w:val="4"/>
          <w:sz w:val="26"/>
          <w:szCs w:val="26"/>
        </w:rPr>
        <w:t>Công ty Cổ phần Dịch vụ Vcar được thành lập và đi vào hoạt động với 02 Trung tâm dịch vụ :</w:t>
      </w:r>
    </w:p>
    <w:p w:rsidR="00026971" w:rsidRDefault="00026971" w:rsidP="00026971">
      <w:pPr>
        <w:pStyle w:val="NormalWeb"/>
        <w:numPr>
          <w:ilvl w:val="0"/>
          <w:numId w:val="1"/>
        </w:numPr>
        <w:spacing w:before="0" w:beforeAutospacing="0" w:after="0" w:afterAutospacing="0" w:line="360" w:lineRule="auto"/>
        <w:jc w:val="both"/>
        <w:rPr>
          <w:color w:val="000000"/>
          <w:spacing w:val="4"/>
          <w:sz w:val="26"/>
          <w:szCs w:val="26"/>
        </w:rPr>
      </w:pPr>
      <w:r>
        <w:rPr>
          <w:color w:val="000000"/>
          <w:spacing w:val="4"/>
          <w:sz w:val="26"/>
          <w:szCs w:val="26"/>
        </w:rPr>
        <w:t>Trung tâm dịch vụ Thanh Trì tại Km12 – Quốc lộ 1A – Tứ Hiệp – Thanh Trì - Hà Nội (được thành lập từ ngày 19/04/2010).</w:t>
      </w:r>
    </w:p>
    <w:p w:rsidR="00026971" w:rsidRDefault="00026971" w:rsidP="00026971">
      <w:pPr>
        <w:pStyle w:val="NormalWeb"/>
        <w:numPr>
          <w:ilvl w:val="0"/>
          <w:numId w:val="1"/>
        </w:numPr>
        <w:spacing w:before="0" w:beforeAutospacing="0" w:after="0" w:afterAutospacing="0" w:line="360" w:lineRule="auto"/>
        <w:jc w:val="both"/>
        <w:rPr>
          <w:color w:val="000000"/>
          <w:spacing w:val="4"/>
          <w:sz w:val="26"/>
          <w:szCs w:val="26"/>
        </w:rPr>
      </w:pPr>
      <w:r>
        <w:rPr>
          <w:color w:val="000000"/>
          <w:spacing w:val="4"/>
          <w:sz w:val="26"/>
          <w:szCs w:val="26"/>
        </w:rPr>
        <w:t>Trung tâm dịch vụ Mỹ Đình – Khu liên hiệp Thể thao Quốc gia – Mỹ Đình – Từ Liêm – Hà Nội ( chính thức đi vào hoạt động từ tháng 11/2011). Với tổng quy mô hơn 5.000 m</w:t>
      </w:r>
      <w:r w:rsidRPr="00CA5C2F">
        <w:rPr>
          <w:color w:val="000000"/>
          <w:spacing w:val="4"/>
          <w:sz w:val="32"/>
          <w:szCs w:val="32"/>
        </w:rPr>
        <w:t>²</w:t>
      </w:r>
      <w:r>
        <w:rPr>
          <w:color w:val="000000"/>
          <w:spacing w:val="4"/>
          <w:sz w:val="26"/>
          <w:szCs w:val="26"/>
        </w:rPr>
        <w:t xml:space="preserve"> nhà xưởng và các thiết bị đầu tư hiện đại cùng đội ngũ gần 100 nhân viên, kỹ thuật viên, giám sát chuyên nghiệp, Vcar phấn đấu mang đến chi khách hàng dịch vụ sửa chữa, bảo dưỡng ô tô uy tín, chuyên nghiệp.</w:t>
      </w:r>
    </w:p>
    <w:p w:rsidR="00026971" w:rsidRPr="007E5E85" w:rsidRDefault="00026971" w:rsidP="00026971">
      <w:pPr>
        <w:pStyle w:val="NormalWeb"/>
        <w:spacing w:before="0" w:beforeAutospacing="0" w:after="0" w:afterAutospacing="0" w:line="360" w:lineRule="auto"/>
        <w:jc w:val="both"/>
        <w:rPr>
          <w:color w:val="000000"/>
          <w:spacing w:val="4"/>
          <w:sz w:val="26"/>
          <w:szCs w:val="26"/>
        </w:rPr>
      </w:pPr>
      <w:r>
        <w:rPr>
          <w:color w:val="000000"/>
          <w:spacing w:val="4"/>
          <w:sz w:val="26"/>
          <w:szCs w:val="26"/>
        </w:rPr>
        <w:t>Ngoài ra, V</w:t>
      </w:r>
      <w:r w:rsidR="00777590">
        <w:rPr>
          <w:color w:val="000000"/>
          <w:spacing w:val="4"/>
          <w:sz w:val="26"/>
          <w:szCs w:val="26"/>
        </w:rPr>
        <w:t>-C</w:t>
      </w:r>
      <w:r>
        <w:rPr>
          <w:color w:val="000000"/>
          <w:spacing w:val="4"/>
          <w:sz w:val="26"/>
          <w:szCs w:val="26"/>
        </w:rPr>
        <w:t>ar còn thành lập một Trung tâm cứu hộ giao thông chuyên nghiệp sẵn sàng phục vụ khách hàng 24/24h.</w:t>
      </w:r>
    </w:p>
    <w:p w:rsidR="00062257" w:rsidRPr="00062257" w:rsidRDefault="00026971" w:rsidP="00062257">
      <w:pPr>
        <w:pStyle w:val="ListParagraph"/>
        <w:numPr>
          <w:ilvl w:val="0"/>
          <w:numId w:val="23"/>
        </w:numPr>
        <w:spacing w:after="120"/>
        <w:rPr>
          <w:rFonts w:ascii="Times New Roman" w:hAnsi="Times New Roman"/>
          <w:szCs w:val="24"/>
        </w:rPr>
      </w:pPr>
      <w:r w:rsidRPr="00062257">
        <w:rPr>
          <w:rFonts w:ascii="Times New Roman" w:hAnsi="Times New Roman" w:cs="Arial"/>
          <w:b/>
          <w:i/>
          <w:sz w:val="26"/>
          <w:szCs w:val="26"/>
        </w:rPr>
        <w:t>Đị</w:t>
      </w:r>
      <w:r w:rsidRPr="00062257">
        <w:rPr>
          <w:rFonts w:ascii="Times New Roman" w:hAnsi="Times New Roman" w:cs=".VnArial"/>
          <w:b/>
          <w:i/>
          <w:sz w:val="26"/>
          <w:szCs w:val="26"/>
        </w:rPr>
        <w:t>nh h</w:t>
      </w:r>
      <w:r w:rsidRPr="00062257">
        <w:rPr>
          <w:rFonts w:ascii="Times New Roman" w:hAnsi="Times New Roman" w:cs="Arial"/>
          <w:b/>
          <w:i/>
          <w:sz w:val="26"/>
          <w:szCs w:val="26"/>
        </w:rPr>
        <w:t>ướ</w:t>
      </w:r>
      <w:r w:rsidRPr="00062257">
        <w:rPr>
          <w:rFonts w:ascii="Times New Roman" w:hAnsi="Times New Roman" w:cs=".VnArial"/>
          <w:b/>
          <w:i/>
          <w:sz w:val="26"/>
          <w:szCs w:val="26"/>
        </w:rPr>
        <w:t>ng phát tri</w:t>
      </w:r>
      <w:r w:rsidRPr="00062257">
        <w:rPr>
          <w:rFonts w:ascii="Times New Roman" w:hAnsi="Times New Roman" w:cs="Arial"/>
          <w:b/>
          <w:i/>
          <w:sz w:val="26"/>
          <w:szCs w:val="26"/>
        </w:rPr>
        <w:t>ể</w:t>
      </w:r>
      <w:r w:rsidRPr="00062257">
        <w:rPr>
          <w:rFonts w:ascii="Times New Roman" w:hAnsi="Times New Roman" w:cs=".VnArial"/>
          <w:b/>
          <w:i/>
          <w:sz w:val="26"/>
          <w:szCs w:val="26"/>
        </w:rPr>
        <w:t>n</w:t>
      </w:r>
    </w:p>
    <w:p w:rsidR="00062257" w:rsidRPr="00062257" w:rsidRDefault="00062257" w:rsidP="00062257">
      <w:pPr>
        <w:pStyle w:val="NormalWeb"/>
        <w:spacing w:before="0" w:beforeAutospacing="0" w:after="0" w:afterAutospacing="0" w:line="360" w:lineRule="auto"/>
        <w:jc w:val="both"/>
        <w:rPr>
          <w:b/>
          <w:i/>
          <w:color w:val="000000"/>
          <w:spacing w:val="4"/>
          <w:sz w:val="26"/>
          <w:szCs w:val="26"/>
        </w:rPr>
      </w:pPr>
      <w:r w:rsidRPr="00062257">
        <w:rPr>
          <w:b/>
          <w:i/>
          <w:color w:val="000000"/>
          <w:spacing w:val="4"/>
          <w:sz w:val="26"/>
          <w:szCs w:val="26"/>
        </w:rPr>
        <w:t>Tầm nhìn:</w:t>
      </w:r>
    </w:p>
    <w:p w:rsidR="00062257" w:rsidRPr="00062257" w:rsidRDefault="00062257" w:rsidP="00062257">
      <w:pPr>
        <w:pStyle w:val="NormalWeb"/>
        <w:spacing w:before="0" w:beforeAutospacing="0" w:after="0" w:afterAutospacing="0" w:line="360" w:lineRule="auto"/>
        <w:jc w:val="both"/>
        <w:rPr>
          <w:color w:val="000000"/>
          <w:spacing w:val="4"/>
          <w:sz w:val="26"/>
          <w:szCs w:val="26"/>
        </w:rPr>
      </w:pPr>
      <w:r w:rsidRPr="00062257">
        <w:rPr>
          <w:color w:val="000000"/>
          <w:spacing w:val="4"/>
          <w:sz w:val="26"/>
          <w:szCs w:val="26"/>
        </w:rPr>
        <w:t>PV2 phấn đấu trở thành một công ty bất động sản và đầu tư tài chính chuyên nghiệp hàng đầu tại Việt Nam.</w:t>
      </w:r>
    </w:p>
    <w:p w:rsidR="00062257" w:rsidRPr="00062257" w:rsidRDefault="00062257" w:rsidP="00062257">
      <w:pPr>
        <w:pStyle w:val="NormalWeb"/>
        <w:spacing w:before="0" w:beforeAutospacing="0" w:after="0" w:afterAutospacing="0" w:line="360" w:lineRule="auto"/>
        <w:jc w:val="both"/>
        <w:rPr>
          <w:b/>
          <w:i/>
          <w:color w:val="000000"/>
          <w:spacing w:val="4"/>
          <w:sz w:val="26"/>
          <w:szCs w:val="26"/>
        </w:rPr>
      </w:pPr>
      <w:r w:rsidRPr="00062257">
        <w:rPr>
          <w:b/>
          <w:i/>
          <w:color w:val="000000"/>
          <w:spacing w:val="4"/>
          <w:sz w:val="26"/>
          <w:szCs w:val="26"/>
        </w:rPr>
        <w:t>Sứ mệnh:</w:t>
      </w:r>
    </w:p>
    <w:p w:rsidR="00062257" w:rsidRPr="00062257" w:rsidRDefault="00062257" w:rsidP="00062257">
      <w:pPr>
        <w:pStyle w:val="NormalWeb"/>
        <w:spacing w:before="0" w:beforeAutospacing="0" w:after="0" w:afterAutospacing="0" w:line="360" w:lineRule="auto"/>
        <w:jc w:val="both"/>
        <w:rPr>
          <w:color w:val="000000"/>
          <w:spacing w:val="4"/>
          <w:sz w:val="26"/>
          <w:szCs w:val="26"/>
        </w:rPr>
      </w:pPr>
      <w:r w:rsidRPr="00062257">
        <w:rPr>
          <w:color w:val="000000"/>
          <w:spacing w:val="4"/>
          <w:sz w:val="26"/>
          <w:szCs w:val="26"/>
        </w:rPr>
        <w:lastRenderedPageBreak/>
        <w:t>PV2 cung cấp cho thị trường các sản phẩm bất động sản và dịch vụ tài chính ưu việt trên cơ sở thấu hiểu nhu cầu, dựng xây giá trị và cộng hưởng lợi ích cho khách hàng, đối tác, cổ đông và cán bộ nhân viên.</w:t>
      </w:r>
    </w:p>
    <w:p w:rsidR="00062257" w:rsidRPr="00062257" w:rsidRDefault="00062257" w:rsidP="00062257">
      <w:pPr>
        <w:pStyle w:val="NormalWeb"/>
        <w:spacing w:before="0" w:beforeAutospacing="0" w:after="0" w:afterAutospacing="0" w:line="360" w:lineRule="auto"/>
        <w:jc w:val="both"/>
        <w:rPr>
          <w:b/>
          <w:i/>
          <w:color w:val="000000"/>
          <w:spacing w:val="4"/>
          <w:sz w:val="26"/>
          <w:szCs w:val="26"/>
        </w:rPr>
      </w:pPr>
      <w:r w:rsidRPr="00062257">
        <w:rPr>
          <w:b/>
          <w:i/>
          <w:color w:val="000000"/>
          <w:spacing w:val="4"/>
          <w:sz w:val="26"/>
          <w:szCs w:val="26"/>
        </w:rPr>
        <w:t>Nhiệm vụ kế hoạch năm 2013</w:t>
      </w:r>
      <w:r>
        <w:rPr>
          <w:b/>
          <w:i/>
          <w:color w:val="000000"/>
          <w:spacing w:val="4"/>
          <w:sz w:val="26"/>
          <w:szCs w:val="26"/>
        </w:rPr>
        <w:t>:</w:t>
      </w:r>
    </w:p>
    <w:p w:rsidR="00026971" w:rsidRPr="00026971" w:rsidRDefault="00026971" w:rsidP="00062257">
      <w:pPr>
        <w:pStyle w:val="NormalWeb"/>
        <w:numPr>
          <w:ilvl w:val="0"/>
          <w:numId w:val="1"/>
        </w:numPr>
        <w:spacing w:before="0" w:beforeAutospacing="0" w:after="0" w:afterAutospacing="0" w:line="360" w:lineRule="auto"/>
        <w:jc w:val="both"/>
        <w:rPr>
          <w:color w:val="000000"/>
          <w:spacing w:val="4"/>
          <w:sz w:val="26"/>
          <w:szCs w:val="26"/>
        </w:rPr>
      </w:pPr>
      <w:r w:rsidRPr="00026971">
        <w:rPr>
          <w:color w:val="000000"/>
          <w:spacing w:val="4"/>
          <w:sz w:val="26"/>
          <w:szCs w:val="26"/>
        </w:rPr>
        <w:t>Duy trì hiệu quả các hoạt động kinh doanh và đầu tư, đảm bảo an toàn vốn.</w:t>
      </w:r>
    </w:p>
    <w:p w:rsidR="00026971" w:rsidRPr="00026971" w:rsidRDefault="00026971" w:rsidP="00026971">
      <w:pPr>
        <w:pStyle w:val="NormalWeb"/>
        <w:numPr>
          <w:ilvl w:val="0"/>
          <w:numId w:val="1"/>
        </w:numPr>
        <w:spacing w:before="0" w:beforeAutospacing="0" w:after="0" w:afterAutospacing="0" w:line="360" w:lineRule="auto"/>
        <w:jc w:val="both"/>
        <w:rPr>
          <w:color w:val="000000"/>
          <w:spacing w:val="4"/>
          <w:sz w:val="26"/>
          <w:szCs w:val="26"/>
        </w:rPr>
      </w:pPr>
      <w:r w:rsidRPr="00026971">
        <w:rPr>
          <w:color w:val="000000"/>
          <w:spacing w:val="4"/>
          <w:sz w:val="26"/>
          <w:szCs w:val="26"/>
        </w:rPr>
        <w:t>Đảm bảo mục tiêu kinh doanh có lợi nhuận.</w:t>
      </w:r>
    </w:p>
    <w:p w:rsidR="00026971" w:rsidRDefault="00026971" w:rsidP="00026971">
      <w:pPr>
        <w:pStyle w:val="NormalWeb"/>
        <w:numPr>
          <w:ilvl w:val="0"/>
          <w:numId w:val="1"/>
        </w:numPr>
        <w:spacing w:before="0" w:beforeAutospacing="0" w:after="0" w:afterAutospacing="0" w:line="360" w:lineRule="auto"/>
        <w:jc w:val="both"/>
        <w:rPr>
          <w:color w:val="000000"/>
          <w:spacing w:val="4"/>
          <w:sz w:val="26"/>
          <w:szCs w:val="26"/>
        </w:rPr>
      </w:pPr>
      <w:r w:rsidRPr="00026971">
        <w:rPr>
          <w:color w:val="000000"/>
          <w:spacing w:val="4"/>
          <w:sz w:val="26"/>
          <w:szCs w:val="26"/>
        </w:rPr>
        <w:t xml:space="preserve">Từng bước phát triển và định vị thương hiệu của Công ty trên thị trường tài chính và thị trường bất động sản của Việt Nam. </w:t>
      </w:r>
    </w:p>
    <w:p w:rsidR="00F0294F" w:rsidRDefault="00026971" w:rsidP="00DE5139">
      <w:pPr>
        <w:pStyle w:val="BodyTextIndent3"/>
        <w:numPr>
          <w:ilvl w:val="0"/>
          <w:numId w:val="4"/>
        </w:numPr>
        <w:spacing w:before="120" w:line="360" w:lineRule="auto"/>
        <w:ind w:right="-14"/>
        <w:rPr>
          <w:rFonts w:ascii="Times New Roman" w:hAnsi="Times New Roman"/>
          <w:b/>
          <w:sz w:val="26"/>
          <w:szCs w:val="26"/>
          <w:u w:val="single"/>
        </w:rPr>
      </w:pPr>
      <w:r>
        <w:rPr>
          <w:rFonts w:ascii="Times New Roman" w:hAnsi="Times New Roman"/>
          <w:b/>
          <w:sz w:val="26"/>
          <w:szCs w:val="26"/>
          <w:u w:val="single"/>
        </w:rPr>
        <w:t xml:space="preserve">Tình hình hoạt động trong năm </w:t>
      </w:r>
    </w:p>
    <w:p w:rsidR="00852699" w:rsidRPr="007C082C" w:rsidRDefault="00852699" w:rsidP="00DE5139">
      <w:pPr>
        <w:numPr>
          <w:ilvl w:val="0"/>
          <w:numId w:val="35"/>
        </w:numPr>
        <w:spacing w:after="120" w:line="360" w:lineRule="auto"/>
        <w:ind w:left="120" w:firstLine="0"/>
        <w:jc w:val="both"/>
        <w:rPr>
          <w:rFonts w:ascii="Times New Roman" w:hAnsi="Times New Roman"/>
          <w:b/>
          <w:sz w:val="26"/>
          <w:szCs w:val="26"/>
        </w:rPr>
      </w:pPr>
      <w:r w:rsidRPr="007C082C">
        <w:rPr>
          <w:rFonts w:ascii="Times New Roman" w:hAnsi="Times New Roman"/>
          <w:b/>
          <w:sz w:val="26"/>
          <w:szCs w:val="26"/>
        </w:rPr>
        <w:t>Tình hình hoạt động sản xuất kinh doanh</w:t>
      </w:r>
    </w:p>
    <w:p w:rsidR="00C12CBA" w:rsidRPr="007C082C" w:rsidRDefault="007C082C" w:rsidP="007C082C">
      <w:pPr>
        <w:pStyle w:val="NormalWeb"/>
        <w:spacing w:before="0" w:beforeAutospacing="0" w:after="0" w:afterAutospacing="0" w:line="360" w:lineRule="auto"/>
        <w:jc w:val="both"/>
        <w:rPr>
          <w:color w:val="000000"/>
          <w:spacing w:val="4"/>
          <w:sz w:val="26"/>
          <w:szCs w:val="26"/>
          <w:lang w:val="vi-VN"/>
        </w:rPr>
      </w:pPr>
      <w:r>
        <w:rPr>
          <w:color w:val="000000"/>
          <w:spacing w:val="4"/>
          <w:sz w:val="26"/>
          <w:szCs w:val="26"/>
        </w:rPr>
        <w:t xml:space="preserve">     </w:t>
      </w:r>
      <w:r w:rsidR="00C12CBA" w:rsidRPr="007C082C">
        <w:rPr>
          <w:color w:val="000000"/>
          <w:spacing w:val="4"/>
          <w:sz w:val="26"/>
          <w:szCs w:val="26"/>
          <w:lang w:val="vi-VN"/>
        </w:rPr>
        <w:t xml:space="preserve">Trong năm 2012, tình hình kinh tế -xã hội Việt Nam vẫn còn nhiều khó khăn, thách thức. Kinh tế vĩ mô chưa thực sự ổn định vững chắc, còn tiềm ẩn khả năng lạm phát cao trở lại. Công ty Cổ phần Đầu tư PV2 là một doanh nghiệp hoạt động trong lĩnh vực kinh doanh bất động sản và tài chính nên cũng chịu ảnh hưởng nặng nề từ nền kinh tế. Cụ thể, đó là các khó khăn trong việc triển khai thực hiện các dự án đầu tư, khó khăn trong việc thu hồi công nợ, kiện tụng do các đối tác khách hàng không có khả năng chi trả…. Rủi ro phát sinh từ các hoạt động từ năm 2011 đã hiện hữu và ảnh hưởng rõ rệt đến kết quả hoạt động kinh doanh của năm 2012; liên quan trực tiếp đến các hoạt động quản lý, repo bất động sản và đầu tư tài chính. Điều này đã khiến cho PV2 phải thực sự cẩn trọng hơn trong hoạt động kinh doanh, đặc biệt là đối với các dịch vụ tài chính vốn được xem là hoạt động sử dụng nguồn vốn ngắn hạn đưa lại lợi nhuận chủ yếu cho PV2 </w:t>
      </w:r>
      <w:r w:rsidR="009823EE">
        <w:rPr>
          <w:color w:val="000000"/>
          <w:spacing w:val="4"/>
          <w:sz w:val="26"/>
          <w:szCs w:val="26"/>
        </w:rPr>
        <w:t>trước đây</w:t>
      </w:r>
      <w:r w:rsidR="00C12CBA" w:rsidRPr="007C082C">
        <w:rPr>
          <w:color w:val="000000"/>
          <w:spacing w:val="4"/>
          <w:sz w:val="26"/>
          <w:szCs w:val="26"/>
          <w:lang w:val="vi-VN"/>
        </w:rPr>
        <w:t>. Trong năm 2012, Công ty đã tạm dừng triển khai các hoạt động đầu tư tài chính và các hoạt động kinh doanh khác để tập trung thu hồi nợ khó đòi và duy trì các dự án đã đầu tư nhằm tiếp tục vượt qua khó khăn, chờ thị trường phục hồi.</w:t>
      </w:r>
    </w:p>
    <w:p w:rsidR="00C12CBA" w:rsidRPr="007C082C" w:rsidRDefault="007C082C" w:rsidP="007C082C">
      <w:pPr>
        <w:pStyle w:val="NormalWeb"/>
        <w:spacing w:before="0" w:beforeAutospacing="0" w:after="0" w:afterAutospacing="0" w:line="360" w:lineRule="auto"/>
        <w:jc w:val="both"/>
        <w:rPr>
          <w:color w:val="000000"/>
          <w:spacing w:val="4"/>
          <w:sz w:val="26"/>
          <w:szCs w:val="26"/>
          <w:lang w:val="vi-VN"/>
        </w:rPr>
      </w:pPr>
      <w:r>
        <w:rPr>
          <w:color w:val="000000"/>
          <w:spacing w:val="4"/>
          <w:sz w:val="26"/>
          <w:szCs w:val="26"/>
        </w:rPr>
        <w:t xml:space="preserve">       </w:t>
      </w:r>
      <w:r w:rsidR="00C12CBA" w:rsidRPr="007C082C">
        <w:rPr>
          <w:color w:val="000000"/>
          <w:spacing w:val="4"/>
          <w:sz w:val="26"/>
          <w:szCs w:val="26"/>
          <w:lang w:val="vi-VN"/>
        </w:rPr>
        <w:t xml:space="preserve">Nhằm hướng tới những mục tiêu phát triển trong dài hạn và ứng phó với những thay đổi của thị trường, PV2 đã mạnh dạn tiến hành tái cấu trúc doanh nghiệp trong năm 2012. Công ty đã tái cơ cấu hợp lý toàn bộ danh mục đầu tư dự án, danh mục đầu tư tài chính, mà trọng tâm tập trung vào các khoản đầu tư chiến </w:t>
      </w:r>
      <w:r w:rsidR="00C12CBA" w:rsidRPr="007C082C">
        <w:rPr>
          <w:color w:val="000000"/>
          <w:spacing w:val="4"/>
          <w:sz w:val="26"/>
          <w:szCs w:val="26"/>
          <w:lang w:val="vi-VN"/>
        </w:rPr>
        <w:lastRenderedPageBreak/>
        <w:t xml:space="preserve">lược. Đồng thời, PV2 cũng tiến hành kiện toàn bộ máy tổ chức quản lý của Công ty, đảm bảo bộ máy tổ chức quản lý gọn nhẹ, hoạt động hiệu quả. Việc tái cấu trúc này nhằm đảm bảo cho sự ổn định và phát triển của PV2 trong tương lai. </w:t>
      </w:r>
    </w:p>
    <w:p w:rsidR="00852699" w:rsidRPr="00D43C8B" w:rsidRDefault="007C082C" w:rsidP="007C082C">
      <w:pPr>
        <w:pStyle w:val="NormalWeb"/>
        <w:spacing w:before="0" w:beforeAutospacing="0" w:after="0" w:afterAutospacing="0" w:line="360" w:lineRule="auto"/>
        <w:jc w:val="both"/>
        <w:rPr>
          <w:rFonts w:cs=".VnArial"/>
          <w:color w:val="000000"/>
          <w:spacing w:val="4"/>
          <w:sz w:val="26"/>
          <w:szCs w:val="26"/>
          <w:lang w:val="vi-VN"/>
        </w:rPr>
      </w:pPr>
      <w:r>
        <w:rPr>
          <w:color w:val="000000"/>
          <w:spacing w:val="4"/>
          <w:sz w:val="26"/>
          <w:szCs w:val="26"/>
        </w:rPr>
        <w:t xml:space="preserve">       </w:t>
      </w:r>
      <w:r w:rsidR="00C12CBA" w:rsidRPr="007C082C">
        <w:rPr>
          <w:color w:val="000000"/>
          <w:spacing w:val="4"/>
          <w:sz w:val="26"/>
          <w:szCs w:val="26"/>
          <w:lang w:val="vi-VN"/>
        </w:rPr>
        <w:t xml:space="preserve">Có thể nói, kết quả kinh doanh của năm 2012 đã phải chịu nhiều ảnh hưởng nặng nề từ các khó khăn từ năm 2011 chuyển sang. Doanh thu phát sinh trong năm 2012 hạn chế trong khi chi phí tăng lên do phát sinh các khoản chi phí đi lại, chi phí tư vấn pháp lý, kiện tụng cho các hoạt động thu hồi nợ quá hạn, mặc dù công ty đã tiết giảm tối đa các chi phí khác. Vì vậy, kết quả hoạt động kinh doanh năm 2012 không đạt được kế hoạch đã đề ra song công ty vẫn cố gắng đảm bảo kinh doanh không thua lỗ. Năm 2012, doanh thu của Công ty </w:t>
      </w:r>
      <w:r w:rsidR="00852699" w:rsidRPr="007C082C">
        <w:rPr>
          <w:color w:val="000000"/>
          <w:spacing w:val="4"/>
          <w:sz w:val="26"/>
          <w:szCs w:val="26"/>
          <w:lang w:val="vi-VN"/>
        </w:rPr>
        <w:t>là 22,168 tỷ đồng</w:t>
      </w:r>
      <w:r w:rsidR="00C12CBA" w:rsidRPr="007C082C">
        <w:rPr>
          <w:color w:val="000000"/>
          <w:spacing w:val="4"/>
          <w:sz w:val="26"/>
          <w:szCs w:val="26"/>
          <w:lang w:val="vi-VN"/>
        </w:rPr>
        <w:t>, đạt 115,91% so với kế hoạch, l</w:t>
      </w:r>
      <w:r w:rsidR="00852699" w:rsidRPr="007C082C">
        <w:rPr>
          <w:color w:val="000000"/>
          <w:spacing w:val="4"/>
          <w:sz w:val="26"/>
          <w:szCs w:val="26"/>
          <w:lang w:val="vi-VN"/>
        </w:rPr>
        <w:t>ợi nhuận trước thuế là 0,672 tỷ đồng, đạt 29,54% so với kế hoạch.</w:t>
      </w:r>
      <w:r w:rsidR="00852699" w:rsidRPr="00C12CBA">
        <w:rPr>
          <w:rFonts w:cs=".VnArial"/>
          <w:color w:val="000000"/>
          <w:spacing w:val="4"/>
          <w:sz w:val="26"/>
          <w:szCs w:val="26"/>
          <w:lang w:val="vi-VN"/>
        </w:rPr>
        <w:t xml:space="preserve"> </w:t>
      </w:r>
    </w:p>
    <w:p w:rsidR="00852699" w:rsidRPr="005C2F4F" w:rsidRDefault="00852699" w:rsidP="00DE5139">
      <w:pPr>
        <w:numPr>
          <w:ilvl w:val="0"/>
          <w:numId w:val="35"/>
        </w:numPr>
        <w:spacing w:after="120"/>
        <w:ind w:left="120" w:firstLine="0"/>
        <w:jc w:val="both"/>
        <w:rPr>
          <w:rFonts w:ascii="Times New Roman" w:hAnsi="Times New Roman"/>
          <w:b/>
          <w:i/>
          <w:sz w:val="26"/>
          <w:szCs w:val="26"/>
          <w:lang w:val="vi-VN"/>
        </w:rPr>
      </w:pPr>
      <w:r w:rsidRPr="00D43C8B">
        <w:rPr>
          <w:rFonts w:ascii="Times New Roman" w:hAnsi="Times New Roman"/>
          <w:b/>
          <w:i/>
          <w:sz w:val="26"/>
          <w:szCs w:val="26"/>
          <w:lang w:val="vi-VN"/>
        </w:rPr>
        <w:t xml:space="preserve">Tổ chức và nhân sự </w:t>
      </w:r>
    </w:p>
    <w:p w:rsidR="005C2F4F" w:rsidRPr="00985857" w:rsidRDefault="00985857" w:rsidP="00985857">
      <w:pPr>
        <w:pStyle w:val="ListParagraph"/>
        <w:numPr>
          <w:ilvl w:val="1"/>
          <w:numId w:val="35"/>
        </w:numPr>
        <w:spacing w:after="120"/>
        <w:rPr>
          <w:rFonts w:ascii="Times New Roman" w:hAnsi="Times New Roman"/>
          <w:b/>
          <w:i/>
          <w:sz w:val="26"/>
          <w:szCs w:val="26"/>
          <w:lang w:val="vi-VN"/>
        </w:rPr>
      </w:pPr>
      <w:r w:rsidRPr="00985857">
        <w:rPr>
          <w:rFonts w:ascii="Times New Roman" w:hAnsi="Times New Roman"/>
          <w:b/>
          <w:i/>
          <w:sz w:val="26"/>
          <w:szCs w:val="26"/>
          <w:lang w:val="vi-VN"/>
        </w:rPr>
        <w:t>Ban điều hành: 02 thành viên và Kế toán trưởng</w:t>
      </w:r>
    </w:p>
    <w:p w:rsidR="00985857" w:rsidRPr="00985857" w:rsidRDefault="00985857" w:rsidP="00985857">
      <w:pPr>
        <w:pStyle w:val="ListParagraph"/>
        <w:numPr>
          <w:ilvl w:val="2"/>
          <w:numId w:val="35"/>
        </w:numPr>
        <w:spacing w:after="120"/>
        <w:rPr>
          <w:rFonts w:ascii="Times New Roman" w:hAnsi="Times New Roman"/>
          <w:b/>
          <w:i/>
          <w:sz w:val="26"/>
          <w:szCs w:val="26"/>
          <w:lang w:val="vi-VN"/>
        </w:rPr>
      </w:pPr>
      <w:r w:rsidRPr="00985857">
        <w:rPr>
          <w:rFonts w:ascii="Times New Roman" w:hAnsi="Times New Roman"/>
          <w:b/>
          <w:i/>
          <w:sz w:val="26"/>
          <w:szCs w:val="26"/>
          <w:lang w:val="vi-VN"/>
        </w:rPr>
        <w:t>Ông Lê Thanh Tùng - Ủy viên thường trực HĐQT kiêm Tổng giám đốc</w:t>
      </w:r>
    </w:p>
    <w:p w:rsidR="00985857" w:rsidRPr="002B696A" w:rsidRDefault="002B696A" w:rsidP="002B696A">
      <w:pPr>
        <w:pStyle w:val="ListParagraph"/>
        <w:numPr>
          <w:ilvl w:val="0"/>
          <w:numId w:val="6"/>
        </w:numPr>
        <w:spacing w:before="240" w:after="240" w:line="360" w:lineRule="auto"/>
        <w:outlineLvl w:val="0"/>
        <w:rPr>
          <w:rFonts w:ascii="Times New Roman" w:hAnsi="Times New Roman"/>
          <w:sz w:val="26"/>
          <w:szCs w:val="26"/>
          <w:lang w:val="vi-VN"/>
        </w:rPr>
      </w:pPr>
      <w:r w:rsidRPr="002B696A">
        <w:rPr>
          <w:rFonts w:ascii="Times New Roman" w:hAnsi="Times New Roman"/>
          <w:sz w:val="26"/>
          <w:szCs w:val="26"/>
          <w:lang w:val="vi-VN"/>
        </w:rPr>
        <w:t>Giới tính</w:t>
      </w:r>
      <w:r w:rsidRPr="002B696A">
        <w:rPr>
          <w:rFonts w:ascii="Times New Roman" w:hAnsi="Times New Roman"/>
          <w:sz w:val="26"/>
          <w:szCs w:val="26"/>
          <w:lang w:val="vi-VN"/>
        </w:rPr>
        <w:tab/>
      </w:r>
      <w:r w:rsidRPr="002B696A">
        <w:rPr>
          <w:rFonts w:ascii="Times New Roman" w:hAnsi="Times New Roman"/>
          <w:sz w:val="26"/>
          <w:szCs w:val="26"/>
          <w:lang w:val="vi-VN"/>
        </w:rPr>
        <w:tab/>
      </w:r>
      <w:r>
        <w:rPr>
          <w:rFonts w:ascii="Times New Roman" w:hAnsi="Times New Roman"/>
          <w:sz w:val="26"/>
          <w:szCs w:val="26"/>
        </w:rPr>
        <w:tab/>
      </w:r>
      <w:r w:rsidRPr="002B696A">
        <w:rPr>
          <w:rFonts w:ascii="Times New Roman" w:hAnsi="Times New Roman"/>
          <w:sz w:val="26"/>
          <w:szCs w:val="26"/>
          <w:lang w:val="vi-VN"/>
        </w:rPr>
        <w:t>: Nam</w:t>
      </w:r>
    </w:p>
    <w:p w:rsidR="002B696A" w:rsidRPr="002B696A" w:rsidRDefault="002B696A" w:rsidP="002B696A">
      <w:pPr>
        <w:pStyle w:val="ListParagraph"/>
        <w:numPr>
          <w:ilvl w:val="0"/>
          <w:numId w:val="6"/>
        </w:numPr>
        <w:spacing w:before="240" w:after="240" w:line="360" w:lineRule="auto"/>
        <w:outlineLvl w:val="0"/>
        <w:rPr>
          <w:rFonts w:ascii="Times New Roman" w:hAnsi="Times New Roman"/>
          <w:sz w:val="26"/>
          <w:szCs w:val="26"/>
          <w:lang w:val="vi-VN"/>
        </w:rPr>
      </w:pPr>
      <w:r w:rsidRPr="002B696A">
        <w:rPr>
          <w:rFonts w:ascii="Times New Roman" w:hAnsi="Times New Roman"/>
          <w:sz w:val="26"/>
          <w:szCs w:val="26"/>
          <w:lang w:val="vi-VN"/>
        </w:rPr>
        <w:t>Ngày sinh</w:t>
      </w:r>
      <w:r w:rsidRPr="002B696A">
        <w:rPr>
          <w:rFonts w:ascii="Times New Roman" w:hAnsi="Times New Roman"/>
          <w:sz w:val="26"/>
          <w:szCs w:val="26"/>
          <w:lang w:val="vi-VN"/>
        </w:rPr>
        <w:tab/>
      </w:r>
      <w:r>
        <w:rPr>
          <w:rFonts w:ascii="Times New Roman" w:hAnsi="Times New Roman"/>
          <w:sz w:val="26"/>
          <w:szCs w:val="26"/>
        </w:rPr>
        <w:tab/>
      </w:r>
      <w:r w:rsidRPr="002B696A">
        <w:rPr>
          <w:rFonts w:ascii="Times New Roman" w:hAnsi="Times New Roman"/>
          <w:sz w:val="26"/>
          <w:szCs w:val="26"/>
          <w:lang w:val="vi-VN"/>
        </w:rPr>
        <w:tab/>
        <w:t>: 01/06/1974</w:t>
      </w:r>
    </w:p>
    <w:p w:rsidR="002B696A" w:rsidRPr="002B696A" w:rsidRDefault="002B696A" w:rsidP="002B696A">
      <w:pPr>
        <w:pStyle w:val="ListParagraph"/>
        <w:numPr>
          <w:ilvl w:val="0"/>
          <w:numId w:val="6"/>
        </w:numPr>
        <w:spacing w:before="240" w:after="240" w:line="360" w:lineRule="auto"/>
        <w:outlineLvl w:val="0"/>
        <w:rPr>
          <w:rFonts w:ascii="Times New Roman" w:hAnsi="Times New Roman"/>
          <w:sz w:val="26"/>
          <w:szCs w:val="26"/>
          <w:lang w:val="vi-VN"/>
        </w:rPr>
      </w:pPr>
      <w:r w:rsidRPr="002B696A">
        <w:rPr>
          <w:rFonts w:ascii="Times New Roman" w:hAnsi="Times New Roman"/>
          <w:sz w:val="26"/>
          <w:szCs w:val="26"/>
          <w:lang w:val="vi-VN"/>
        </w:rPr>
        <w:t>Nơi sinh</w:t>
      </w:r>
      <w:r w:rsidRPr="002B696A">
        <w:rPr>
          <w:rFonts w:ascii="Times New Roman" w:hAnsi="Times New Roman"/>
          <w:sz w:val="26"/>
          <w:szCs w:val="26"/>
          <w:lang w:val="vi-VN"/>
        </w:rPr>
        <w:tab/>
      </w:r>
      <w:r w:rsidRPr="002B696A">
        <w:rPr>
          <w:rFonts w:ascii="Times New Roman" w:hAnsi="Times New Roman"/>
          <w:sz w:val="26"/>
          <w:szCs w:val="26"/>
          <w:lang w:val="vi-VN"/>
        </w:rPr>
        <w:tab/>
      </w:r>
      <w:r>
        <w:rPr>
          <w:rFonts w:ascii="Times New Roman" w:hAnsi="Times New Roman"/>
          <w:sz w:val="26"/>
          <w:szCs w:val="26"/>
        </w:rPr>
        <w:tab/>
      </w:r>
      <w:r w:rsidRPr="002B696A">
        <w:rPr>
          <w:rFonts w:ascii="Times New Roman" w:hAnsi="Times New Roman"/>
          <w:sz w:val="26"/>
          <w:szCs w:val="26"/>
          <w:lang w:val="vi-VN"/>
        </w:rPr>
        <w:t>: Hà Nội</w:t>
      </w:r>
    </w:p>
    <w:p w:rsidR="002B696A" w:rsidRPr="002B696A" w:rsidRDefault="002B696A" w:rsidP="002B696A">
      <w:pPr>
        <w:pStyle w:val="ListParagraph"/>
        <w:numPr>
          <w:ilvl w:val="0"/>
          <w:numId w:val="6"/>
        </w:numPr>
        <w:spacing w:before="240" w:after="240" w:line="360" w:lineRule="auto"/>
        <w:outlineLvl w:val="0"/>
        <w:rPr>
          <w:rFonts w:ascii="Times New Roman" w:hAnsi="Times New Roman"/>
          <w:sz w:val="26"/>
          <w:szCs w:val="26"/>
          <w:lang w:val="vi-VN"/>
        </w:rPr>
      </w:pPr>
      <w:r w:rsidRPr="002B696A">
        <w:rPr>
          <w:rFonts w:ascii="Times New Roman" w:hAnsi="Times New Roman"/>
          <w:sz w:val="26"/>
          <w:szCs w:val="26"/>
          <w:lang w:val="vi-VN"/>
        </w:rPr>
        <w:t>Quốc tịch</w:t>
      </w:r>
      <w:r w:rsidRPr="002B696A">
        <w:rPr>
          <w:rFonts w:ascii="Times New Roman" w:hAnsi="Times New Roman"/>
          <w:sz w:val="26"/>
          <w:szCs w:val="26"/>
          <w:lang w:val="vi-VN"/>
        </w:rPr>
        <w:tab/>
      </w:r>
      <w:r w:rsidRPr="002B696A">
        <w:rPr>
          <w:rFonts w:ascii="Times New Roman" w:hAnsi="Times New Roman"/>
          <w:sz w:val="26"/>
          <w:szCs w:val="26"/>
          <w:lang w:val="vi-VN"/>
        </w:rPr>
        <w:tab/>
      </w:r>
      <w:r>
        <w:rPr>
          <w:rFonts w:ascii="Times New Roman" w:hAnsi="Times New Roman"/>
          <w:sz w:val="26"/>
          <w:szCs w:val="26"/>
        </w:rPr>
        <w:tab/>
      </w:r>
      <w:r w:rsidRPr="002B696A">
        <w:rPr>
          <w:rFonts w:ascii="Times New Roman" w:hAnsi="Times New Roman"/>
          <w:sz w:val="26"/>
          <w:szCs w:val="26"/>
          <w:lang w:val="vi-VN"/>
        </w:rPr>
        <w:t>: Việt Nam</w:t>
      </w:r>
    </w:p>
    <w:p w:rsidR="002B696A" w:rsidRPr="002B696A" w:rsidRDefault="002B696A" w:rsidP="002B696A">
      <w:pPr>
        <w:pStyle w:val="ListParagraph"/>
        <w:numPr>
          <w:ilvl w:val="0"/>
          <w:numId w:val="6"/>
        </w:numPr>
        <w:spacing w:before="240" w:after="240" w:line="360" w:lineRule="auto"/>
        <w:outlineLvl w:val="0"/>
        <w:rPr>
          <w:rFonts w:ascii="Times New Roman" w:hAnsi="Times New Roman"/>
          <w:sz w:val="26"/>
          <w:szCs w:val="26"/>
          <w:lang w:val="vi-VN"/>
        </w:rPr>
      </w:pPr>
      <w:r w:rsidRPr="002B696A">
        <w:rPr>
          <w:rFonts w:ascii="Times New Roman" w:hAnsi="Times New Roman"/>
          <w:sz w:val="26"/>
          <w:szCs w:val="26"/>
          <w:lang w:val="vi-VN"/>
        </w:rPr>
        <w:t>Dân tộc</w:t>
      </w:r>
      <w:r w:rsidRPr="002B696A">
        <w:rPr>
          <w:rFonts w:ascii="Times New Roman" w:hAnsi="Times New Roman"/>
          <w:sz w:val="26"/>
          <w:szCs w:val="26"/>
          <w:lang w:val="vi-VN"/>
        </w:rPr>
        <w:tab/>
      </w:r>
      <w:r w:rsidRPr="002B696A">
        <w:rPr>
          <w:rFonts w:ascii="Times New Roman" w:hAnsi="Times New Roman"/>
          <w:sz w:val="26"/>
          <w:szCs w:val="26"/>
          <w:lang w:val="vi-VN"/>
        </w:rPr>
        <w:tab/>
      </w:r>
      <w:r>
        <w:rPr>
          <w:rFonts w:ascii="Times New Roman" w:hAnsi="Times New Roman"/>
          <w:sz w:val="26"/>
          <w:szCs w:val="26"/>
        </w:rPr>
        <w:tab/>
      </w:r>
      <w:r w:rsidRPr="002B696A">
        <w:rPr>
          <w:rFonts w:ascii="Times New Roman" w:hAnsi="Times New Roman"/>
          <w:sz w:val="26"/>
          <w:szCs w:val="26"/>
          <w:lang w:val="vi-VN"/>
        </w:rPr>
        <w:t>: Kinh</w:t>
      </w:r>
    </w:p>
    <w:p w:rsidR="002B696A" w:rsidRPr="002B696A" w:rsidRDefault="002B696A" w:rsidP="002B696A">
      <w:pPr>
        <w:pStyle w:val="ListParagraph"/>
        <w:numPr>
          <w:ilvl w:val="0"/>
          <w:numId w:val="6"/>
        </w:numPr>
        <w:spacing w:before="240" w:after="240" w:line="360" w:lineRule="auto"/>
        <w:outlineLvl w:val="0"/>
        <w:rPr>
          <w:rFonts w:ascii="Times New Roman" w:hAnsi="Times New Roman"/>
          <w:sz w:val="26"/>
          <w:szCs w:val="26"/>
          <w:lang w:val="vi-VN"/>
        </w:rPr>
      </w:pPr>
      <w:r w:rsidRPr="002B696A">
        <w:rPr>
          <w:rFonts w:ascii="Times New Roman" w:hAnsi="Times New Roman"/>
          <w:sz w:val="26"/>
          <w:szCs w:val="26"/>
          <w:lang w:val="vi-VN"/>
        </w:rPr>
        <w:t>Quê quán</w:t>
      </w:r>
      <w:r w:rsidRPr="002B696A">
        <w:rPr>
          <w:rFonts w:ascii="Times New Roman" w:hAnsi="Times New Roman"/>
          <w:sz w:val="26"/>
          <w:szCs w:val="26"/>
          <w:lang w:val="vi-VN"/>
        </w:rPr>
        <w:tab/>
      </w:r>
      <w:r w:rsidRPr="002B696A">
        <w:rPr>
          <w:rFonts w:ascii="Times New Roman" w:hAnsi="Times New Roman"/>
          <w:sz w:val="26"/>
          <w:szCs w:val="26"/>
          <w:lang w:val="vi-VN"/>
        </w:rPr>
        <w:tab/>
      </w:r>
      <w:r w:rsidRPr="002B696A">
        <w:rPr>
          <w:rFonts w:ascii="Times New Roman" w:hAnsi="Times New Roman"/>
          <w:sz w:val="26"/>
          <w:szCs w:val="26"/>
          <w:lang w:val="vi-VN"/>
        </w:rPr>
        <w:tab/>
        <w:t>: Xã Cần Kiệm, huyện Thạch Thất, tỉnh Hà Tây</w:t>
      </w:r>
    </w:p>
    <w:p w:rsidR="002B696A" w:rsidRPr="00070C3B" w:rsidRDefault="002B696A" w:rsidP="002B696A">
      <w:pPr>
        <w:pStyle w:val="ListParagraph"/>
        <w:numPr>
          <w:ilvl w:val="0"/>
          <w:numId w:val="6"/>
        </w:numPr>
        <w:spacing w:before="240" w:after="240" w:line="360" w:lineRule="auto"/>
        <w:outlineLvl w:val="0"/>
        <w:rPr>
          <w:rFonts w:ascii="Times New Roman" w:hAnsi="Times New Roman"/>
          <w:sz w:val="26"/>
          <w:szCs w:val="26"/>
          <w:lang w:val="vi-VN"/>
        </w:rPr>
      </w:pPr>
      <w:r w:rsidRPr="00070C3B">
        <w:rPr>
          <w:rFonts w:ascii="Times New Roman" w:hAnsi="Times New Roman"/>
          <w:sz w:val="26"/>
          <w:szCs w:val="26"/>
          <w:lang w:val="vi-VN"/>
        </w:rPr>
        <w:t>Số CMND/hộ chiếu</w:t>
      </w:r>
      <w:r w:rsidRPr="00070C3B">
        <w:rPr>
          <w:rFonts w:ascii="Times New Roman" w:hAnsi="Times New Roman"/>
          <w:sz w:val="26"/>
          <w:szCs w:val="26"/>
          <w:lang w:val="vi-VN"/>
        </w:rPr>
        <w:tab/>
      </w:r>
      <w:r w:rsidRPr="00070C3B">
        <w:rPr>
          <w:rFonts w:ascii="Times New Roman" w:hAnsi="Times New Roman"/>
          <w:sz w:val="26"/>
          <w:szCs w:val="26"/>
          <w:lang w:val="vi-VN"/>
        </w:rPr>
        <w:tab/>
        <w:t>: 11641444 do CA Hà Nội cấp ngày 08/02/2007</w:t>
      </w:r>
    </w:p>
    <w:p w:rsidR="002B696A" w:rsidRPr="00070C3B" w:rsidRDefault="002B696A" w:rsidP="002B696A">
      <w:pPr>
        <w:pStyle w:val="ListParagraph"/>
        <w:numPr>
          <w:ilvl w:val="0"/>
          <w:numId w:val="6"/>
        </w:numPr>
        <w:spacing w:before="240" w:after="240" w:line="360" w:lineRule="auto"/>
        <w:outlineLvl w:val="0"/>
        <w:rPr>
          <w:rFonts w:ascii="Times New Roman" w:hAnsi="Times New Roman"/>
          <w:sz w:val="26"/>
          <w:szCs w:val="26"/>
          <w:lang w:val="vi-VN"/>
        </w:rPr>
      </w:pPr>
      <w:r w:rsidRPr="00070C3B">
        <w:rPr>
          <w:rFonts w:ascii="Times New Roman" w:hAnsi="Times New Roman"/>
          <w:sz w:val="26"/>
          <w:szCs w:val="26"/>
          <w:lang w:val="vi-VN"/>
        </w:rPr>
        <w:t>Địa chỉ thường trú</w:t>
      </w:r>
      <w:r w:rsidRPr="00070C3B">
        <w:rPr>
          <w:rFonts w:ascii="Times New Roman" w:hAnsi="Times New Roman"/>
          <w:sz w:val="26"/>
          <w:szCs w:val="26"/>
          <w:lang w:val="vi-VN"/>
        </w:rPr>
        <w:tab/>
      </w:r>
      <w:r w:rsidRPr="00070C3B">
        <w:rPr>
          <w:rFonts w:ascii="Times New Roman" w:hAnsi="Times New Roman"/>
          <w:sz w:val="26"/>
          <w:szCs w:val="26"/>
          <w:lang w:val="vi-VN"/>
        </w:rPr>
        <w:tab/>
        <w:t>: 530A Đường Láng, P.Láng Hạ, Q.Đống Đa, H</w:t>
      </w:r>
      <w:r w:rsidR="00EF402B">
        <w:rPr>
          <w:rFonts w:ascii="Times New Roman" w:hAnsi="Times New Roman"/>
          <w:sz w:val="26"/>
          <w:szCs w:val="26"/>
        </w:rPr>
        <w:t>N</w:t>
      </w:r>
    </w:p>
    <w:p w:rsidR="002B696A" w:rsidRPr="002B696A" w:rsidRDefault="002B696A" w:rsidP="002B696A">
      <w:pPr>
        <w:pStyle w:val="ListParagraph"/>
        <w:numPr>
          <w:ilvl w:val="0"/>
          <w:numId w:val="6"/>
        </w:numPr>
        <w:spacing w:before="240" w:after="240" w:line="360" w:lineRule="auto"/>
        <w:outlineLvl w:val="0"/>
        <w:rPr>
          <w:rFonts w:ascii="Times New Roman" w:hAnsi="Times New Roman"/>
          <w:sz w:val="26"/>
          <w:szCs w:val="26"/>
        </w:rPr>
      </w:pPr>
      <w:r w:rsidRPr="002B696A">
        <w:rPr>
          <w:rFonts w:ascii="Times New Roman" w:hAnsi="Times New Roman"/>
          <w:sz w:val="26"/>
          <w:szCs w:val="26"/>
        </w:rPr>
        <w:t>Trình độ văn hóa</w:t>
      </w:r>
      <w:r>
        <w:rPr>
          <w:rFonts w:ascii="Times New Roman" w:hAnsi="Times New Roman"/>
          <w:sz w:val="26"/>
          <w:szCs w:val="26"/>
        </w:rPr>
        <w:tab/>
      </w:r>
      <w:r>
        <w:rPr>
          <w:rFonts w:ascii="Times New Roman" w:hAnsi="Times New Roman"/>
          <w:sz w:val="26"/>
          <w:szCs w:val="26"/>
        </w:rPr>
        <w:tab/>
      </w:r>
      <w:r w:rsidRPr="002B696A">
        <w:rPr>
          <w:rFonts w:ascii="Times New Roman" w:hAnsi="Times New Roman"/>
          <w:sz w:val="26"/>
          <w:szCs w:val="26"/>
        </w:rPr>
        <w:t>: 12/12</w:t>
      </w:r>
    </w:p>
    <w:p w:rsidR="002B696A" w:rsidRPr="002B696A" w:rsidRDefault="002B696A" w:rsidP="002B696A">
      <w:pPr>
        <w:pStyle w:val="ListParagraph"/>
        <w:numPr>
          <w:ilvl w:val="0"/>
          <w:numId w:val="6"/>
        </w:numPr>
        <w:spacing w:before="240" w:after="240" w:line="360" w:lineRule="auto"/>
        <w:outlineLvl w:val="0"/>
        <w:rPr>
          <w:rFonts w:ascii="Times New Roman" w:hAnsi="Times New Roman"/>
          <w:sz w:val="26"/>
          <w:szCs w:val="26"/>
        </w:rPr>
      </w:pPr>
      <w:r w:rsidRPr="002B696A">
        <w:rPr>
          <w:rFonts w:ascii="Times New Roman" w:hAnsi="Times New Roman"/>
          <w:sz w:val="26"/>
          <w:szCs w:val="26"/>
        </w:rPr>
        <w:t>Trình độ chuyên môn</w:t>
      </w:r>
      <w:r>
        <w:rPr>
          <w:rFonts w:ascii="Times New Roman" w:hAnsi="Times New Roman"/>
          <w:sz w:val="26"/>
          <w:szCs w:val="26"/>
        </w:rPr>
        <w:tab/>
      </w:r>
      <w:r w:rsidRPr="002B696A">
        <w:rPr>
          <w:rFonts w:ascii="Times New Roman" w:hAnsi="Times New Roman"/>
          <w:sz w:val="26"/>
          <w:szCs w:val="26"/>
        </w:rPr>
        <w:t>: Thạc sỹ Q</w:t>
      </w:r>
      <w:r w:rsidR="00EF402B">
        <w:rPr>
          <w:rFonts w:ascii="Times New Roman" w:hAnsi="Times New Roman"/>
          <w:sz w:val="26"/>
          <w:szCs w:val="26"/>
        </w:rPr>
        <w:t>TKD</w:t>
      </w:r>
      <w:r>
        <w:rPr>
          <w:rFonts w:ascii="Times New Roman" w:hAnsi="Times New Roman"/>
          <w:sz w:val="26"/>
          <w:szCs w:val="26"/>
        </w:rPr>
        <w:t>/</w:t>
      </w:r>
      <w:r w:rsidRPr="002B696A">
        <w:rPr>
          <w:rFonts w:ascii="Times New Roman" w:hAnsi="Times New Roman"/>
          <w:sz w:val="26"/>
          <w:szCs w:val="26"/>
        </w:rPr>
        <w:t xml:space="preserve">Cử nhân </w:t>
      </w:r>
      <w:r w:rsidR="00EF402B">
        <w:rPr>
          <w:rFonts w:ascii="Times New Roman" w:hAnsi="Times New Roman"/>
          <w:sz w:val="26"/>
          <w:szCs w:val="26"/>
        </w:rPr>
        <w:t xml:space="preserve">Kinh tế/Cử nhân </w:t>
      </w:r>
      <w:r w:rsidRPr="002B696A">
        <w:rPr>
          <w:rFonts w:ascii="Times New Roman" w:hAnsi="Times New Roman"/>
          <w:sz w:val="26"/>
          <w:szCs w:val="26"/>
        </w:rPr>
        <w:t xml:space="preserve">ngoại ngữ  </w:t>
      </w:r>
    </w:p>
    <w:p w:rsidR="004E6998" w:rsidRPr="004E6998" w:rsidRDefault="004E6998" w:rsidP="004E6998">
      <w:pPr>
        <w:pStyle w:val="ListParagraph"/>
        <w:numPr>
          <w:ilvl w:val="0"/>
          <w:numId w:val="6"/>
        </w:numPr>
        <w:spacing w:before="240" w:after="240" w:line="360" w:lineRule="auto"/>
        <w:outlineLvl w:val="0"/>
        <w:rPr>
          <w:rFonts w:ascii="Times New Roman" w:hAnsi="Times New Roman"/>
          <w:sz w:val="26"/>
          <w:szCs w:val="26"/>
        </w:rPr>
      </w:pPr>
      <w:r w:rsidRPr="004E6998">
        <w:rPr>
          <w:rFonts w:ascii="Times New Roman" w:hAnsi="Times New Roman"/>
          <w:sz w:val="26"/>
          <w:szCs w:val="26"/>
        </w:rPr>
        <w:t>Chức vụ công tác hiện nay</w:t>
      </w:r>
      <w:r>
        <w:rPr>
          <w:rFonts w:ascii="Times New Roman" w:hAnsi="Times New Roman"/>
          <w:sz w:val="26"/>
          <w:szCs w:val="26"/>
        </w:rPr>
        <w:tab/>
      </w:r>
      <w:r w:rsidRPr="004E6998">
        <w:rPr>
          <w:rFonts w:ascii="Times New Roman" w:hAnsi="Times New Roman"/>
          <w:sz w:val="26"/>
          <w:szCs w:val="26"/>
        </w:rPr>
        <w:t>:</w:t>
      </w:r>
      <w:r>
        <w:rPr>
          <w:rFonts w:ascii="Times New Roman" w:hAnsi="Times New Roman"/>
          <w:sz w:val="26"/>
          <w:szCs w:val="26"/>
        </w:rPr>
        <w:t xml:space="preserve"> </w:t>
      </w:r>
      <w:r w:rsidRPr="004E6998">
        <w:rPr>
          <w:rFonts w:ascii="Times New Roman" w:hAnsi="Times New Roman"/>
          <w:sz w:val="26"/>
          <w:szCs w:val="26"/>
        </w:rPr>
        <w:t>Ủy viên thường trực HĐQT kiêm Tổng giám đốc</w:t>
      </w:r>
    </w:p>
    <w:p w:rsidR="00660ED5" w:rsidRDefault="004E6998" w:rsidP="004E6998">
      <w:pPr>
        <w:pStyle w:val="ListParagraph"/>
        <w:numPr>
          <w:ilvl w:val="0"/>
          <w:numId w:val="6"/>
        </w:numPr>
        <w:spacing w:before="240" w:after="240" w:line="360" w:lineRule="auto"/>
        <w:outlineLvl w:val="0"/>
        <w:rPr>
          <w:rFonts w:ascii="Times New Roman" w:hAnsi="Times New Roman"/>
          <w:sz w:val="26"/>
          <w:szCs w:val="26"/>
        </w:rPr>
      </w:pPr>
      <w:r w:rsidRPr="00660ED5">
        <w:rPr>
          <w:rFonts w:ascii="Times New Roman" w:hAnsi="Times New Roman"/>
          <w:sz w:val="26"/>
          <w:szCs w:val="26"/>
        </w:rPr>
        <w:t>Số cổ phần nắm giữ</w:t>
      </w:r>
      <w:r w:rsidR="004C6AB8" w:rsidRPr="00660ED5">
        <w:rPr>
          <w:rFonts w:ascii="Times New Roman" w:hAnsi="Times New Roman"/>
          <w:sz w:val="26"/>
          <w:szCs w:val="26"/>
        </w:rPr>
        <w:tab/>
      </w:r>
      <w:r w:rsidR="004C6AB8" w:rsidRPr="00660ED5">
        <w:rPr>
          <w:rFonts w:ascii="Times New Roman" w:hAnsi="Times New Roman"/>
          <w:sz w:val="26"/>
          <w:szCs w:val="26"/>
        </w:rPr>
        <w:tab/>
      </w:r>
      <w:r w:rsidRPr="00660ED5">
        <w:rPr>
          <w:rFonts w:ascii="Times New Roman" w:hAnsi="Times New Roman"/>
          <w:sz w:val="26"/>
          <w:szCs w:val="26"/>
        </w:rPr>
        <w:t xml:space="preserve">: </w:t>
      </w:r>
      <w:r w:rsidR="004C6AB8" w:rsidRPr="00660ED5">
        <w:rPr>
          <w:rFonts w:ascii="Times New Roman" w:hAnsi="Times New Roman"/>
          <w:sz w:val="26"/>
          <w:szCs w:val="26"/>
        </w:rPr>
        <w:t>5</w:t>
      </w:r>
      <w:r w:rsidRPr="00660ED5">
        <w:rPr>
          <w:rFonts w:ascii="Times New Roman" w:hAnsi="Times New Roman"/>
          <w:sz w:val="26"/>
          <w:szCs w:val="26"/>
        </w:rPr>
        <w:t>3.</w:t>
      </w:r>
      <w:r w:rsidR="004C6AB8" w:rsidRPr="00660ED5">
        <w:rPr>
          <w:rFonts w:ascii="Times New Roman" w:hAnsi="Times New Roman"/>
          <w:sz w:val="26"/>
          <w:szCs w:val="26"/>
        </w:rPr>
        <w:t>000</w:t>
      </w:r>
      <w:r w:rsidRPr="00660ED5">
        <w:rPr>
          <w:rFonts w:ascii="Times New Roman" w:hAnsi="Times New Roman"/>
          <w:sz w:val="26"/>
          <w:szCs w:val="26"/>
        </w:rPr>
        <w:t xml:space="preserve"> cổ phần</w:t>
      </w:r>
      <w:r w:rsidR="004C6AB8" w:rsidRPr="00660ED5">
        <w:rPr>
          <w:rFonts w:ascii="Times New Roman" w:hAnsi="Times New Roman"/>
          <w:sz w:val="26"/>
          <w:szCs w:val="26"/>
        </w:rPr>
        <w:t xml:space="preserve"> </w:t>
      </w:r>
    </w:p>
    <w:p w:rsidR="008C5D53" w:rsidRPr="008C5D53" w:rsidRDefault="008C5D53" w:rsidP="008C5D53">
      <w:pPr>
        <w:pStyle w:val="ListParagraph"/>
        <w:numPr>
          <w:ilvl w:val="0"/>
          <w:numId w:val="6"/>
        </w:numPr>
        <w:spacing w:before="240" w:after="240" w:line="360" w:lineRule="auto"/>
        <w:outlineLvl w:val="0"/>
        <w:rPr>
          <w:rFonts w:ascii="Times New Roman" w:hAnsi="Times New Roman"/>
          <w:sz w:val="26"/>
          <w:szCs w:val="26"/>
        </w:rPr>
      </w:pPr>
      <w:r w:rsidRPr="008C5D53">
        <w:rPr>
          <w:rFonts w:ascii="Times New Roman" w:hAnsi="Times New Roman"/>
          <w:sz w:val="26"/>
          <w:szCs w:val="26"/>
        </w:rPr>
        <w:t>Số cổ phần đại diện sở hữu</w:t>
      </w:r>
      <w:r w:rsidRPr="008C5D53">
        <w:rPr>
          <w:rFonts w:ascii="Times New Roman" w:hAnsi="Times New Roman"/>
          <w:sz w:val="26"/>
          <w:szCs w:val="26"/>
        </w:rPr>
        <w:tab/>
        <w:t>: 0 cổ phần</w:t>
      </w:r>
    </w:p>
    <w:p w:rsidR="008C5D53" w:rsidRDefault="008C5D53" w:rsidP="008C5D53">
      <w:pPr>
        <w:pStyle w:val="ListParagraph"/>
        <w:numPr>
          <w:ilvl w:val="0"/>
          <w:numId w:val="6"/>
        </w:numPr>
        <w:spacing w:before="240" w:after="240" w:line="360" w:lineRule="auto"/>
        <w:outlineLvl w:val="0"/>
        <w:rPr>
          <w:rFonts w:ascii="Times New Roman" w:hAnsi="Times New Roman"/>
          <w:sz w:val="26"/>
          <w:szCs w:val="26"/>
        </w:rPr>
      </w:pPr>
      <w:r w:rsidRPr="008C5D53">
        <w:rPr>
          <w:rFonts w:ascii="Times New Roman" w:hAnsi="Times New Roman"/>
          <w:sz w:val="26"/>
          <w:szCs w:val="26"/>
        </w:rPr>
        <w:t xml:space="preserve">Số cổ phần sở hữu cá nhân </w:t>
      </w:r>
      <w:r>
        <w:rPr>
          <w:rFonts w:ascii="Times New Roman" w:hAnsi="Times New Roman"/>
          <w:sz w:val="26"/>
          <w:szCs w:val="26"/>
        </w:rPr>
        <w:tab/>
      </w:r>
      <w:r w:rsidRPr="008C5D53">
        <w:rPr>
          <w:rFonts w:ascii="Times New Roman" w:hAnsi="Times New Roman"/>
          <w:sz w:val="26"/>
          <w:szCs w:val="26"/>
        </w:rPr>
        <w:t>:</w:t>
      </w:r>
      <w:r>
        <w:rPr>
          <w:rFonts w:ascii="Times New Roman" w:hAnsi="Times New Roman"/>
          <w:sz w:val="26"/>
          <w:szCs w:val="26"/>
        </w:rPr>
        <w:t xml:space="preserve"> </w:t>
      </w:r>
      <w:r w:rsidRPr="008C5D53">
        <w:rPr>
          <w:rFonts w:ascii="Times New Roman" w:hAnsi="Times New Roman"/>
          <w:sz w:val="26"/>
          <w:szCs w:val="26"/>
        </w:rPr>
        <w:t>53.000 cổ phần</w:t>
      </w:r>
    </w:p>
    <w:p w:rsidR="00E75C3C" w:rsidRPr="00E75C3C" w:rsidRDefault="00E75C3C" w:rsidP="00E75C3C">
      <w:pPr>
        <w:pStyle w:val="ListParagraph"/>
        <w:numPr>
          <w:ilvl w:val="0"/>
          <w:numId w:val="6"/>
        </w:numPr>
        <w:spacing w:before="240" w:after="240" w:line="360" w:lineRule="auto"/>
        <w:outlineLvl w:val="0"/>
        <w:rPr>
          <w:rFonts w:ascii="Times New Roman" w:hAnsi="Times New Roman"/>
          <w:sz w:val="26"/>
          <w:szCs w:val="26"/>
        </w:rPr>
      </w:pPr>
      <w:r w:rsidRPr="00E75C3C">
        <w:rPr>
          <w:rFonts w:ascii="Times New Roman" w:hAnsi="Times New Roman"/>
          <w:sz w:val="26"/>
          <w:szCs w:val="26"/>
        </w:rPr>
        <w:t xml:space="preserve">Số cổ phần nắm giữ của những người có liên quan: </w:t>
      </w:r>
      <w:r w:rsidR="004E36DB">
        <w:rPr>
          <w:rFonts w:ascii="Times New Roman" w:hAnsi="Times New Roman"/>
          <w:sz w:val="26"/>
          <w:szCs w:val="26"/>
        </w:rPr>
        <w:t>4</w:t>
      </w:r>
      <w:r w:rsidRPr="00E75C3C">
        <w:rPr>
          <w:rFonts w:ascii="Times New Roman" w:hAnsi="Times New Roman"/>
          <w:sz w:val="26"/>
          <w:szCs w:val="26"/>
        </w:rPr>
        <w:t>0.000 cổ phần</w:t>
      </w:r>
    </w:p>
    <w:p w:rsidR="008C5D53" w:rsidRPr="00985857" w:rsidRDefault="008C5D53" w:rsidP="008C5D53">
      <w:pPr>
        <w:pStyle w:val="ListParagraph"/>
        <w:numPr>
          <w:ilvl w:val="2"/>
          <w:numId w:val="35"/>
        </w:numPr>
        <w:spacing w:after="120"/>
        <w:rPr>
          <w:rFonts w:ascii="Times New Roman" w:hAnsi="Times New Roman"/>
          <w:b/>
          <w:i/>
          <w:sz w:val="26"/>
          <w:szCs w:val="26"/>
          <w:lang w:val="vi-VN"/>
        </w:rPr>
      </w:pPr>
      <w:r w:rsidRPr="00985857">
        <w:rPr>
          <w:rFonts w:ascii="Times New Roman" w:hAnsi="Times New Roman"/>
          <w:b/>
          <w:i/>
          <w:sz w:val="26"/>
          <w:szCs w:val="26"/>
          <w:lang w:val="vi-VN"/>
        </w:rPr>
        <w:lastRenderedPageBreak/>
        <w:t xml:space="preserve">Ông </w:t>
      </w:r>
      <w:r w:rsidRPr="00070C3B">
        <w:rPr>
          <w:rFonts w:ascii="Times New Roman" w:hAnsi="Times New Roman"/>
          <w:b/>
          <w:i/>
          <w:sz w:val="26"/>
          <w:szCs w:val="26"/>
          <w:lang w:val="nl-NL"/>
        </w:rPr>
        <w:t>Phan Xuân Thắng</w:t>
      </w:r>
      <w:r w:rsidRPr="00985857">
        <w:rPr>
          <w:rFonts w:ascii="Times New Roman" w:hAnsi="Times New Roman"/>
          <w:b/>
          <w:i/>
          <w:sz w:val="26"/>
          <w:szCs w:val="26"/>
          <w:lang w:val="vi-VN"/>
        </w:rPr>
        <w:t xml:space="preserve"> </w:t>
      </w:r>
      <w:r>
        <w:rPr>
          <w:rFonts w:ascii="Times New Roman" w:hAnsi="Times New Roman"/>
          <w:b/>
          <w:i/>
          <w:sz w:val="26"/>
          <w:szCs w:val="26"/>
          <w:lang w:val="vi-VN"/>
        </w:rPr>
        <w:t>–</w:t>
      </w:r>
      <w:r w:rsidRPr="00985857">
        <w:rPr>
          <w:rFonts w:ascii="Times New Roman" w:hAnsi="Times New Roman"/>
          <w:b/>
          <w:i/>
          <w:sz w:val="26"/>
          <w:szCs w:val="26"/>
          <w:lang w:val="vi-VN"/>
        </w:rPr>
        <w:t xml:space="preserve"> </w:t>
      </w:r>
      <w:r w:rsidRPr="00070C3B">
        <w:rPr>
          <w:rFonts w:ascii="Times New Roman" w:hAnsi="Times New Roman"/>
          <w:b/>
          <w:i/>
          <w:sz w:val="26"/>
          <w:szCs w:val="26"/>
          <w:lang w:val="nl-NL"/>
        </w:rPr>
        <w:t xml:space="preserve">Phó </w:t>
      </w:r>
      <w:r w:rsidRPr="00985857">
        <w:rPr>
          <w:rFonts w:ascii="Times New Roman" w:hAnsi="Times New Roman"/>
          <w:b/>
          <w:i/>
          <w:sz w:val="26"/>
          <w:szCs w:val="26"/>
          <w:lang w:val="vi-VN"/>
        </w:rPr>
        <w:t>Tổng giám đốc</w:t>
      </w:r>
      <w:r w:rsidRPr="00070C3B">
        <w:rPr>
          <w:rFonts w:ascii="Times New Roman" w:hAnsi="Times New Roman"/>
          <w:b/>
          <w:i/>
          <w:sz w:val="26"/>
          <w:szCs w:val="26"/>
          <w:lang w:val="nl-NL"/>
        </w:rPr>
        <w:t xml:space="preserve"> thường trực</w:t>
      </w:r>
    </w:p>
    <w:p w:rsidR="008C5D53" w:rsidRPr="002B696A" w:rsidRDefault="008C5D53" w:rsidP="008C5D53">
      <w:pPr>
        <w:pStyle w:val="ListParagraph"/>
        <w:numPr>
          <w:ilvl w:val="0"/>
          <w:numId w:val="6"/>
        </w:numPr>
        <w:spacing w:before="240" w:after="240" w:line="360" w:lineRule="auto"/>
        <w:outlineLvl w:val="0"/>
        <w:rPr>
          <w:rFonts w:ascii="Times New Roman" w:hAnsi="Times New Roman"/>
          <w:sz w:val="26"/>
          <w:szCs w:val="26"/>
          <w:lang w:val="vi-VN"/>
        </w:rPr>
      </w:pPr>
      <w:r w:rsidRPr="002B696A">
        <w:rPr>
          <w:rFonts w:ascii="Times New Roman" w:hAnsi="Times New Roman"/>
          <w:sz w:val="26"/>
          <w:szCs w:val="26"/>
          <w:lang w:val="vi-VN"/>
        </w:rPr>
        <w:t>Giới tính</w:t>
      </w:r>
      <w:r w:rsidRPr="002B696A">
        <w:rPr>
          <w:rFonts w:ascii="Times New Roman" w:hAnsi="Times New Roman"/>
          <w:sz w:val="26"/>
          <w:szCs w:val="26"/>
          <w:lang w:val="vi-VN"/>
        </w:rPr>
        <w:tab/>
      </w:r>
      <w:r w:rsidRPr="002B696A">
        <w:rPr>
          <w:rFonts w:ascii="Times New Roman" w:hAnsi="Times New Roman"/>
          <w:sz w:val="26"/>
          <w:szCs w:val="26"/>
          <w:lang w:val="vi-VN"/>
        </w:rPr>
        <w:tab/>
      </w:r>
      <w:r w:rsidRPr="00BE500A">
        <w:rPr>
          <w:rFonts w:ascii="Times New Roman" w:hAnsi="Times New Roman"/>
          <w:sz w:val="26"/>
          <w:szCs w:val="26"/>
          <w:lang w:val="vi-VN"/>
        </w:rPr>
        <w:tab/>
      </w:r>
      <w:r w:rsidRPr="002B696A">
        <w:rPr>
          <w:rFonts w:ascii="Times New Roman" w:hAnsi="Times New Roman"/>
          <w:sz w:val="26"/>
          <w:szCs w:val="26"/>
          <w:lang w:val="vi-VN"/>
        </w:rPr>
        <w:t>: Nam</w:t>
      </w:r>
    </w:p>
    <w:p w:rsidR="008C5D53" w:rsidRPr="002B696A" w:rsidRDefault="008C5D53" w:rsidP="008C5D53">
      <w:pPr>
        <w:pStyle w:val="ListParagraph"/>
        <w:numPr>
          <w:ilvl w:val="0"/>
          <w:numId w:val="6"/>
        </w:numPr>
        <w:spacing w:before="240" w:after="240" w:line="360" w:lineRule="auto"/>
        <w:outlineLvl w:val="0"/>
        <w:rPr>
          <w:rFonts w:ascii="Times New Roman" w:hAnsi="Times New Roman"/>
          <w:sz w:val="26"/>
          <w:szCs w:val="26"/>
          <w:lang w:val="vi-VN"/>
        </w:rPr>
      </w:pPr>
      <w:r w:rsidRPr="002B696A">
        <w:rPr>
          <w:rFonts w:ascii="Times New Roman" w:hAnsi="Times New Roman"/>
          <w:sz w:val="26"/>
          <w:szCs w:val="26"/>
          <w:lang w:val="vi-VN"/>
        </w:rPr>
        <w:t>Ngày sinh</w:t>
      </w:r>
      <w:r w:rsidRPr="002B696A">
        <w:rPr>
          <w:rFonts w:ascii="Times New Roman" w:hAnsi="Times New Roman"/>
          <w:sz w:val="26"/>
          <w:szCs w:val="26"/>
          <w:lang w:val="vi-VN"/>
        </w:rPr>
        <w:tab/>
      </w:r>
      <w:r w:rsidRPr="00BE500A">
        <w:rPr>
          <w:rFonts w:ascii="Times New Roman" w:hAnsi="Times New Roman"/>
          <w:sz w:val="26"/>
          <w:szCs w:val="26"/>
          <w:lang w:val="vi-VN"/>
        </w:rPr>
        <w:tab/>
      </w:r>
      <w:r w:rsidRPr="002B696A">
        <w:rPr>
          <w:rFonts w:ascii="Times New Roman" w:hAnsi="Times New Roman"/>
          <w:sz w:val="26"/>
          <w:szCs w:val="26"/>
          <w:lang w:val="vi-VN"/>
        </w:rPr>
        <w:tab/>
        <w:t xml:space="preserve">: </w:t>
      </w:r>
      <w:r w:rsidR="00BE500A" w:rsidRPr="00BE500A">
        <w:rPr>
          <w:rFonts w:ascii="Times New Roman" w:hAnsi="Times New Roman"/>
          <w:sz w:val="26"/>
          <w:szCs w:val="26"/>
          <w:lang w:val="vi-VN"/>
        </w:rPr>
        <w:t>09/10/1967</w:t>
      </w:r>
    </w:p>
    <w:p w:rsidR="008C5D53" w:rsidRPr="002B696A" w:rsidRDefault="008C5D53" w:rsidP="008C5D53">
      <w:pPr>
        <w:pStyle w:val="ListParagraph"/>
        <w:numPr>
          <w:ilvl w:val="0"/>
          <w:numId w:val="6"/>
        </w:numPr>
        <w:spacing w:before="240" w:after="240" w:line="360" w:lineRule="auto"/>
        <w:outlineLvl w:val="0"/>
        <w:rPr>
          <w:rFonts w:ascii="Times New Roman" w:hAnsi="Times New Roman"/>
          <w:sz w:val="26"/>
          <w:szCs w:val="26"/>
          <w:lang w:val="vi-VN"/>
        </w:rPr>
      </w:pPr>
      <w:r w:rsidRPr="002B696A">
        <w:rPr>
          <w:rFonts w:ascii="Times New Roman" w:hAnsi="Times New Roman"/>
          <w:sz w:val="26"/>
          <w:szCs w:val="26"/>
          <w:lang w:val="vi-VN"/>
        </w:rPr>
        <w:t>Nơi sinh</w:t>
      </w:r>
      <w:r w:rsidRPr="002B696A">
        <w:rPr>
          <w:rFonts w:ascii="Times New Roman" w:hAnsi="Times New Roman"/>
          <w:sz w:val="26"/>
          <w:szCs w:val="26"/>
          <w:lang w:val="vi-VN"/>
        </w:rPr>
        <w:tab/>
      </w:r>
      <w:r w:rsidRPr="002B696A">
        <w:rPr>
          <w:rFonts w:ascii="Times New Roman" w:hAnsi="Times New Roman"/>
          <w:sz w:val="26"/>
          <w:szCs w:val="26"/>
          <w:lang w:val="vi-VN"/>
        </w:rPr>
        <w:tab/>
      </w:r>
      <w:r w:rsidRPr="00BE500A">
        <w:rPr>
          <w:rFonts w:ascii="Times New Roman" w:hAnsi="Times New Roman"/>
          <w:sz w:val="26"/>
          <w:szCs w:val="26"/>
          <w:lang w:val="vi-VN"/>
        </w:rPr>
        <w:tab/>
      </w:r>
      <w:r w:rsidRPr="002B696A">
        <w:rPr>
          <w:rFonts w:ascii="Times New Roman" w:hAnsi="Times New Roman"/>
          <w:sz w:val="26"/>
          <w:szCs w:val="26"/>
          <w:lang w:val="vi-VN"/>
        </w:rPr>
        <w:t xml:space="preserve">: </w:t>
      </w:r>
      <w:r w:rsidR="00BE500A">
        <w:rPr>
          <w:rFonts w:ascii="Times New Roman" w:hAnsi="Times New Roman"/>
          <w:sz w:val="26"/>
          <w:szCs w:val="26"/>
          <w:lang w:val="vi-VN"/>
        </w:rPr>
        <w:t xml:space="preserve">Xã Hưng Thắng, huyện Hưng </w:t>
      </w:r>
      <w:r w:rsidR="00BE500A" w:rsidRPr="00BE500A">
        <w:rPr>
          <w:rFonts w:ascii="Times New Roman" w:hAnsi="Times New Roman"/>
          <w:sz w:val="26"/>
          <w:szCs w:val="26"/>
          <w:lang w:val="vi-VN"/>
        </w:rPr>
        <w:t>Nguyên, Nghệ An</w:t>
      </w:r>
    </w:p>
    <w:p w:rsidR="008C5D53" w:rsidRPr="002B696A" w:rsidRDefault="008C5D53" w:rsidP="008C5D53">
      <w:pPr>
        <w:pStyle w:val="ListParagraph"/>
        <w:numPr>
          <w:ilvl w:val="0"/>
          <w:numId w:val="6"/>
        </w:numPr>
        <w:spacing w:before="240" w:after="240" w:line="360" w:lineRule="auto"/>
        <w:outlineLvl w:val="0"/>
        <w:rPr>
          <w:rFonts w:ascii="Times New Roman" w:hAnsi="Times New Roman"/>
          <w:sz w:val="26"/>
          <w:szCs w:val="26"/>
          <w:lang w:val="vi-VN"/>
        </w:rPr>
      </w:pPr>
      <w:r w:rsidRPr="002B696A">
        <w:rPr>
          <w:rFonts w:ascii="Times New Roman" w:hAnsi="Times New Roman"/>
          <w:sz w:val="26"/>
          <w:szCs w:val="26"/>
          <w:lang w:val="vi-VN"/>
        </w:rPr>
        <w:t>Quốc tịch</w:t>
      </w:r>
      <w:r w:rsidRPr="002B696A">
        <w:rPr>
          <w:rFonts w:ascii="Times New Roman" w:hAnsi="Times New Roman"/>
          <w:sz w:val="26"/>
          <w:szCs w:val="26"/>
          <w:lang w:val="vi-VN"/>
        </w:rPr>
        <w:tab/>
      </w:r>
      <w:r w:rsidRPr="002B696A">
        <w:rPr>
          <w:rFonts w:ascii="Times New Roman" w:hAnsi="Times New Roman"/>
          <w:sz w:val="26"/>
          <w:szCs w:val="26"/>
          <w:lang w:val="vi-VN"/>
        </w:rPr>
        <w:tab/>
      </w:r>
      <w:r w:rsidRPr="00BE500A">
        <w:rPr>
          <w:rFonts w:ascii="Times New Roman" w:hAnsi="Times New Roman"/>
          <w:sz w:val="26"/>
          <w:szCs w:val="26"/>
          <w:lang w:val="vi-VN"/>
        </w:rPr>
        <w:tab/>
      </w:r>
      <w:r w:rsidRPr="002B696A">
        <w:rPr>
          <w:rFonts w:ascii="Times New Roman" w:hAnsi="Times New Roman"/>
          <w:sz w:val="26"/>
          <w:szCs w:val="26"/>
          <w:lang w:val="vi-VN"/>
        </w:rPr>
        <w:t>: Việt Nam</w:t>
      </w:r>
    </w:p>
    <w:p w:rsidR="008C5D53" w:rsidRPr="002B696A" w:rsidRDefault="008C5D53" w:rsidP="008C5D53">
      <w:pPr>
        <w:pStyle w:val="ListParagraph"/>
        <w:numPr>
          <w:ilvl w:val="0"/>
          <w:numId w:val="6"/>
        </w:numPr>
        <w:spacing w:before="240" w:after="240" w:line="360" w:lineRule="auto"/>
        <w:outlineLvl w:val="0"/>
        <w:rPr>
          <w:rFonts w:ascii="Times New Roman" w:hAnsi="Times New Roman"/>
          <w:sz w:val="26"/>
          <w:szCs w:val="26"/>
          <w:lang w:val="vi-VN"/>
        </w:rPr>
      </w:pPr>
      <w:r w:rsidRPr="002B696A">
        <w:rPr>
          <w:rFonts w:ascii="Times New Roman" w:hAnsi="Times New Roman"/>
          <w:sz w:val="26"/>
          <w:szCs w:val="26"/>
          <w:lang w:val="vi-VN"/>
        </w:rPr>
        <w:t>Dân tộc</w:t>
      </w:r>
      <w:r w:rsidRPr="002B696A">
        <w:rPr>
          <w:rFonts w:ascii="Times New Roman" w:hAnsi="Times New Roman"/>
          <w:sz w:val="26"/>
          <w:szCs w:val="26"/>
          <w:lang w:val="vi-VN"/>
        </w:rPr>
        <w:tab/>
      </w:r>
      <w:r w:rsidRPr="002B696A">
        <w:rPr>
          <w:rFonts w:ascii="Times New Roman" w:hAnsi="Times New Roman"/>
          <w:sz w:val="26"/>
          <w:szCs w:val="26"/>
          <w:lang w:val="vi-VN"/>
        </w:rPr>
        <w:tab/>
      </w:r>
      <w:r w:rsidRPr="00BE500A">
        <w:rPr>
          <w:rFonts w:ascii="Times New Roman" w:hAnsi="Times New Roman"/>
          <w:sz w:val="26"/>
          <w:szCs w:val="26"/>
          <w:lang w:val="vi-VN"/>
        </w:rPr>
        <w:tab/>
      </w:r>
      <w:r w:rsidRPr="002B696A">
        <w:rPr>
          <w:rFonts w:ascii="Times New Roman" w:hAnsi="Times New Roman"/>
          <w:sz w:val="26"/>
          <w:szCs w:val="26"/>
          <w:lang w:val="vi-VN"/>
        </w:rPr>
        <w:t>: Kinh</w:t>
      </w:r>
    </w:p>
    <w:p w:rsidR="008C5D53" w:rsidRPr="002B696A" w:rsidRDefault="008C5D53" w:rsidP="008C5D53">
      <w:pPr>
        <w:pStyle w:val="ListParagraph"/>
        <w:numPr>
          <w:ilvl w:val="0"/>
          <w:numId w:val="6"/>
        </w:numPr>
        <w:spacing w:before="240" w:after="240" w:line="360" w:lineRule="auto"/>
        <w:outlineLvl w:val="0"/>
        <w:rPr>
          <w:rFonts w:ascii="Times New Roman" w:hAnsi="Times New Roman"/>
          <w:sz w:val="26"/>
          <w:szCs w:val="26"/>
          <w:lang w:val="vi-VN"/>
        </w:rPr>
      </w:pPr>
      <w:r w:rsidRPr="002B696A">
        <w:rPr>
          <w:rFonts w:ascii="Times New Roman" w:hAnsi="Times New Roman"/>
          <w:sz w:val="26"/>
          <w:szCs w:val="26"/>
          <w:lang w:val="vi-VN"/>
        </w:rPr>
        <w:t>Quê quán</w:t>
      </w:r>
      <w:r w:rsidRPr="002B696A">
        <w:rPr>
          <w:rFonts w:ascii="Times New Roman" w:hAnsi="Times New Roman"/>
          <w:sz w:val="26"/>
          <w:szCs w:val="26"/>
          <w:lang w:val="vi-VN"/>
        </w:rPr>
        <w:tab/>
      </w:r>
      <w:r w:rsidRPr="002B696A">
        <w:rPr>
          <w:rFonts w:ascii="Times New Roman" w:hAnsi="Times New Roman"/>
          <w:sz w:val="26"/>
          <w:szCs w:val="26"/>
          <w:lang w:val="vi-VN"/>
        </w:rPr>
        <w:tab/>
      </w:r>
      <w:r w:rsidRPr="002B696A">
        <w:rPr>
          <w:rFonts w:ascii="Times New Roman" w:hAnsi="Times New Roman"/>
          <w:sz w:val="26"/>
          <w:szCs w:val="26"/>
          <w:lang w:val="vi-VN"/>
        </w:rPr>
        <w:tab/>
        <w:t xml:space="preserve">: </w:t>
      </w:r>
      <w:r w:rsidR="00BE500A" w:rsidRPr="00BE500A">
        <w:rPr>
          <w:rFonts w:ascii="Times New Roman" w:hAnsi="Times New Roman"/>
          <w:sz w:val="26"/>
          <w:szCs w:val="26"/>
          <w:lang w:val="vi-VN"/>
        </w:rPr>
        <w:t>Xã Hưng Thắng, huyện Hưng Nguyên, Nghệ An</w:t>
      </w:r>
    </w:p>
    <w:p w:rsidR="008C5D53" w:rsidRPr="008C5D53" w:rsidRDefault="008C5D53" w:rsidP="008C5D53">
      <w:pPr>
        <w:pStyle w:val="ListParagraph"/>
        <w:numPr>
          <w:ilvl w:val="0"/>
          <w:numId w:val="6"/>
        </w:numPr>
        <w:spacing w:before="240" w:after="240" w:line="360" w:lineRule="auto"/>
        <w:outlineLvl w:val="0"/>
        <w:rPr>
          <w:rFonts w:ascii="Times New Roman" w:hAnsi="Times New Roman"/>
          <w:sz w:val="26"/>
          <w:szCs w:val="26"/>
          <w:lang w:val="vi-VN"/>
        </w:rPr>
      </w:pPr>
      <w:r w:rsidRPr="008C5D53">
        <w:rPr>
          <w:rFonts w:ascii="Times New Roman" w:hAnsi="Times New Roman"/>
          <w:sz w:val="26"/>
          <w:szCs w:val="26"/>
          <w:lang w:val="vi-VN"/>
        </w:rPr>
        <w:t>Số CMND/hộ chiếu</w:t>
      </w:r>
      <w:r w:rsidRPr="008C5D53">
        <w:rPr>
          <w:rFonts w:ascii="Times New Roman" w:hAnsi="Times New Roman"/>
          <w:sz w:val="26"/>
          <w:szCs w:val="26"/>
          <w:lang w:val="vi-VN"/>
        </w:rPr>
        <w:tab/>
      </w:r>
      <w:r w:rsidRPr="008C5D53">
        <w:rPr>
          <w:rFonts w:ascii="Times New Roman" w:hAnsi="Times New Roman"/>
          <w:sz w:val="26"/>
          <w:szCs w:val="26"/>
          <w:lang w:val="vi-VN"/>
        </w:rPr>
        <w:tab/>
        <w:t xml:space="preserve">: </w:t>
      </w:r>
      <w:r w:rsidR="00BE500A" w:rsidRPr="00BE500A">
        <w:rPr>
          <w:rFonts w:ascii="Times New Roman" w:hAnsi="Times New Roman"/>
          <w:sz w:val="26"/>
          <w:szCs w:val="26"/>
          <w:lang w:val="vi-VN"/>
        </w:rPr>
        <w:t>182000412do CA Nghệ An cấp ngày 16/04/1998</w:t>
      </w:r>
    </w:p>
    <w:p w:rsidR="008C5D53" w:rsidRPr="008C5D53" w:rsidRDefault="008C5D53" w:rsidP="008C5D53">
      <w:pPr>
        <w:pStyle w:val="ListParagraph"/>
        <w:numPr>
          <w:ilvl w:val="0"/>
          <w:numId w:val="6"/>
        </w:numPr>
        <w:spacing w:before="240" w:after="240" w:line="360" w:lineRule="auto"/>
        <w:outlineLvl w:val="0"/>
        <w:rPr>
          <w:rFonts w:ascii="Times New Roman" w:hAnsi="Times New Roman"/>
          <w:sz w:val="26"/>
          <w:szCs w:val="26"/>
          <w:lang w:val="vi-VN"/>
        </w:rPr>
      </w:pPr>
      <w:r w:rsidRPr="008C5D53">
        <w:rPr>
          <w:rFonts w:ascii="Times New Roman" w:hAnsi="Times New Roman"/>
          <w:sz w:val="26"/>
          <w:szCs w:val="26"/>
          <w:lang w:val="vi-VN"/>
        </w:rPr>
        <w:t>Địa chỉ thường trú</w:t>
      </w:r>
      <w:r w:rsidRPr="008C5D53">
        <w:rPr>
          <w:rFonts w:ascii="Times New Roman" w:hAnsi="Times New Roman"/>
          <w:sz w:val="26"/>
          <w:szCs w:val="26"/>
          <w:lang w:val="vi-VN"/>
        </w:rPr>
        <w:tab/>
      </w:r>
      <w:r w:rsidRPr="008C5D53">
        <w:rPr>
          <w:rFonts w:ascii="Times New Roman" w:hAnsi="Times New Roman"/>
          <w:sz w:val="26"/>
          <w:szCs w:val="26"/>
          <w:lang w:val="vi-VN"/>
        </w:rPr>
        <w:tab/>
        <w:t xml:space="preserve">: </w:t>
      </w:r>
      <w:r w:rsidR="00162BCB" w:rsidRPr="00162BCB">
        <w:rPr>
          <w:rFonts w:ascii="Times New Roman" w:hAnsi="Times New Roman"/>
          <w:sz w:val="26"/>
          <w:szCs w:val="26"/>
          <w:lang w:val="vi-VN"/>
        </w:rPr>
        <w:t>P402, CT3-3, Mễ Trì Hạ, xã Mễ Trì, Từ Liêm, HN</w:t>
      </w:r>
    </w:p>
    <w:p w:rsidR="008C5D53" w:rsidRPr="00BE500A" w:rsidRDefault="008C5D53" w:rsidP="008C5D53">
      <w:pPr>
        <w:pStyle w:val="ListParagraph"/>
        <w:numPr>
          <w:ilvl w:val="0"/>
          <w:numId w:val="6"/>
        </w:numPr>
        <w:spacing w:before="240" w:after="240" w:line="360" w:lineRule="auto"/>
        <w:outlineLvl w:val="0"/>
        <w:rPr>
          <w:rFonts w:ascii="Times New Roman" w:hAnsi="Times New Roman"/>
          <w:sz w:val="26"/>
          <w:szCs w:val="26"/>
          <w:lang w:val="vi-VN"/>
        </w:rPr>
      </w:pPr>
      <w:r w:rsidRPr="00BE500A">
        <w:rPr>
          <w:rFonts w:ascii="Times New Roman" w:hAnsi="Times New Roman"/>
          <w:sz w:val="26"/>
          <w:szCs w:val="26"/>
          <w:lang w:val="vi-VN"/>
        </w:rPr>
        <w:t>Trình độ văn hóa</w:t>
      </w:r>
      <w:r w:rsidRPr="00BE500A">
        <w:rPr>
          <w:rFonts w:ascii="Times New Roman" w:hAnsi="Times New Roman"/>
          <w:sz w:val="26"/>
          <w:szCs w:val="26"/>
          <w:lang w:val="vi-VN"/>
        </w:rPr>
        <w:tab/>
      </w:r>
      <w:r w:rsidRPr="00BE500A">
        <w:rPr>
          <w:rFonts w:ascii="Times New Roman" w:hAnsi="Times New Roman"/>
          <w:sz w:val="26"/>
          <w:szCs w:val="26"/>
          <w:lang w:val="vi-VN"/>
        </w:rPr>
        <w:tab/>
        <w:t>: 12/12</w:t>
      </w:r>
    </w:p>
    <w:p w:rsidR="008C5D53" w:rsidRPr="00BE500A" w:rsidRDefault="008C5D53" w:rsidP="008C5D53">
      <w:pPr>
        <w:pStyle w:val="ListParagraph"/>
        <w:numPr>
          <w:ilvl w:val="0"/>
          <w:numId w:val="6"/>
        </w:numPr>
        <w:spacing w:before="240" w:after="240" w:line="360" w:lineRule="auto"/>
        <w:outlineLvl w:val="0"/>
        <w:rPr>
          <w:rFonts w:ascii="Times New Roman" w:hAnsi="Times New Roman"/>
          <w:sz w:val="26"/>
          <w:szCs w:val="26"/>
          <w:lang w:val="vi-VN"/>
        </w:rPr>
      </w:pPr>
      <w:r w:rsidRPr="00BE500A">
        <w:rPr>
          <w:rFonts w:ascii="Times New Roman" w:hAnsi="Times New Roman"/>
          <w:sz w:val="26"/>
          <w:szCs w:val="26"/>
          <w:lang w:val="vi-VN"/>
        </w:rPr>
        <w:t>Trình độ chuyên môn</w:t>
      </w:r>
      <w:r w:rsidRPr="00BE500A">
        <w:rPr>
          <w:rFonts w:ascii="Times New Roman" w:hAnsi="Times New Roman"/>
          <w:sz w:val="26"/>
          <w:szCs w:val="26"/>
          <w:lang w:val="vi-VN"/>
        </w:rPr>
        <w:tab/>
        <w:t xml:space="preserve">: </w:t>
      </w:r>
      <w:r w:rsidR="00BE500A" w:rsidRPr="00BE500A">
        <w:rPr>
          <w:rFonts w:ascii="Times New Roman" w:hAnsi="Times New Roman"/>
          <w:sz w:val="26"/>
          <w:szCs w:val="26"/>
          <w:lang w:val="vi-VN"/>
        </w:rPr>
        <w:t xml:space="preserve">Cử nhân Tài chính Kế toán </w:t>
      </w:r>
    </w:p>
    <w:p w:rsidR="008C5D53" w:rsidRPr="00BE500A" w:rsidRDefault="008C5D53" w:rsidP="008C5D53">
      <w:pPr>
        <w:pStyle w:val="ListParagraph"/>
        <w:numPr>
          <w:ilvl w:val="0"/>
          <w:numId w:val="6"/>
        </w:numPr>
        <w:spacing w:before="240" w:after="240" w:line="360" w:lineRule="auto"/>
        <w:outlineLvl w:val="0"/>
        <w:rPr>
          <w:rFonts w:ascii="Times New Roman" w:hAnsi="Times New Roman"/>
          <w:sz w:val="26"/>
          <w:szCs w:val="26"/>
          <w:lang w:val="vi-VN"/>
        </w:rPr>
      </w:pPr>
      <w:r w:rsidRPr="00BE500A">
        <w:rPr>
          <w:rFonts w:ascii="Times New Roman" w:hAnsi="Times New Roman"/>
          <w:sz w:val="26"/>
          <w:szCs w:val="26"/>
          <w:lang w:val="vi-VN"/>
        </w:rPr>
        <w:t>Chức vụ công tác hiện nay</w:t>
      </w:r>
      <w:r w:rsidRPr="00BE500A">
        <w:rPr>
          <w:rFonts w:ascii="Times New Roman" w:hAnsi="Times New Roman"/>
          <w:sz w:val="26"/>
          <w:szCs w:val="26"/>
          <w:lang w:val="vi-VN"/>
        </w:rPr>
        <w:tab/>
        <w:t xml:space="preserve">: </w:t>
      </w:r>
      <w:r w:rsidR="00BE500A" w:rsidRPr="00BE500A">
        <w:rPr>
          <w:rFonts w:ascii="Times New Roman" w:hAnsi="Times New Roman"/>
          <w:sz w:val="26"/>
          <w:szCs w:val="26"/>
          <w:lang w:val="vi-VN"/>
        </w:rPr>
        <w:t>Phó</w:t>
      </w:r>
      <w:r w:rsidRPr="00BE500A">
        <w:rPr>
          <w:rFonts w:ascii="Times New Roman" w:hAnsi="Times New Roman"/>
          <w:sz w:val="26"/>
          <w:szCs w:val="26"/>
          <w:lang w:val="vi-VN"/>
        </w:rPr>
        <w:t xml:space="preserve"> Tổng giám đốc</w:t>
      </w:r>
      <w:r w:rsidR="00BE500A" w:rsidRPr="00BE500A">
        <w:rPr>
          <w:rFonts w:ascii="Times New Roman" w:hAnsi="Times New Roman"/>
          <w:sz w:val="26"/>
          <w:szCs w:val="26"/>
          <w:lang w:val="vi-VN"/>
        </w:rPr>
        <w:t xml:space="preserve"> thường trực/Ủy viên Hội đồng quản trị Công ty cổ phần BOT Quốc lộ 2</w:t>
      </w:r>
    </w:p>
    <w:p w:rsidR="00BE500A" w:rsidRPr="00BE500A" w:rsidRDefault="00BE500A" w:rsidP="00BE500A">
      <w:pPr>
        <w:pStyle w:val="ListParagraph"/>
        <w:numPr>
          <w:ilvl w:val="0"/>
          <w:numId w:val="6"/>
        </w:numPr>
        <w:spacing w:before="240" w:after="240" w:line="360" w:lineRule="auto"/>
        <w:outlineLvl w:val="0"/>
        <w:rPr>
          <w:rFonts w:ascii="Times New Roman" w:hAnsi="Times New Roman"/>
          <w:sz w:val="26"/>
          <w:szCs w:val="26"/>
          <w:lang w:val="vi-VN"/>
        </w:rPr>
      </w:pPr>
      <w:r w:rsidRPr="00BE500A">
        <w:rPr>
          <w:rFonts w:ascii="Times New Roman" w:hAnsi="Times New Roman"/>
          <w:sz w:val="26"/>
          <w:szCs w:val="26"/>
          <w:lang w:val="vi-VN"/>
        </w:rPr>
        <w:t>Số cổ phần đại diện sở hữu</w:t>
      </w:r>
      <w:r w:rsidR="00B16C45" w:rsidRPr="00B16C45">
        <w:rPr>
          <w:rFonts w:ascii="Times New Roman" w:hAnsi="Times New Roman"/>
          <w:sz w:val="26"/>
          <w:szCs w:val="26"/>
          <w:lang w:val="vi-VN"/>
        </w:rPr>
        <w:tab/>
      </w:r>
      <w:r w:rsidRPr="00BE500A">
        <w:rPr>
          <w:rFonts w:ascii="Times New Roman" w:hAnsi="Times New Roman"/>
          <w:sz w:val="26"/>
          <w:szCs w:val="26"/>
          <w:lang w:val="vi-VN"/>
        </w:rPr>
        <w:t>: 0 cổ phần</w:t>
      </w:r>
    </w:p>
    <w:p w:rsidR="00BE500A" w:rsidRPr="00BE500A" w:rsidRDefault="00B16C45" w:rsidP="00BE500A">
      <w:pPr>
        <w:pStyle w:val="ListParagraph"/>
        <w:numPr>
          <w:ilvl w:val="0"/>
          <w:numId w:val="6"/>
        </w:numPr>
        <w:spacing w:before="240" w:after="240" w:line="360" w:lineRule="auto"/>
        <w:outlineLvl w:val="0"/>
        <w:rPr>
          <w:rFonts w:ascii="Times New Roman" w:hAnsi="Times New Roman"/>
          <w:sz w:val="26"/>
          <w:szCs w:val="26"/>
          <w:lang w:val="vi-VN"/>
        </w:rPr>
      </w:pPr>
      <w:r>
        <w:rPr>
          <w:rFonts w:ascii="Times New Roman" w:hAnsi="Times New Roman"/>
          <w:sz w:val="26"/>
          <w:szCs w:val="26"/>
          <w:lang w:val="vi-VN"/>
        </w:rPr>
        <w:t>Số cổ phần sở hữu cá nhân</w:t>
      </w:r>
      <w:r w:rsidRPr="00B16C45">
        <w:rPr>
          <w:rFonts w:ascii="Times New Roman" w:hAnsi="Times New Roman"/>
          <w:sz w:val="26"/>
          <w:szCs w:val="26"/>
          <w:lang w:val="vi-VN"/>
        </w:rPr>
        <w:tab/>
      </w:r>
      <w:r w:rsidR="00BE500A" w:rsidRPr="00BE500A">
        <w:rPr>
          <w:rFonts w:ascii="Times New Roman" w:hAnsi="Times New Roman"/>
          <w:sz w:val="26"/>
          <w:szCs w:val="26"/>
          <w:lang w:val="vi-VN"/>
        </w:rPr>
        <w:t>: 0 cổ phần</w:t>
      </w:r>
    </w:p>
    <w:p w:rsidR="00BE500A" w:rsidRPr="00BE500A" w:rsidRDefault="00BE500A" w:rsidP="00BE500A">
      <w:pPr>
        <w:pStyle w:val="ListParagraph"/>
        <w:numPr>
          <w:ilvl w:val="0"/>
          <w:numId w:val="6"/>
        </w:numPr>
        <w:spacing w:before="240" w:after="240" w:line="360" w:lineRule="auto"/>
        <w:outlineLvl w:val="0"/>
        <w:rPr>
          <w:rFonts w:ascii="Times New Roman" w:hAnsi="Times New Roman"/>
          <w:sz w:val="26"/>
          <w:szCs w:val="26"/>
          <w:lang w:val="vi-VN"/>
        </w:rPr>
      </w:pPr>
      <w:r w:rsidRPr="00BE500A">
        <w:rPr>
          <w:rFonts w:ascii="Times New Roman" w:hAnsi="Times New Roman"/>
          <w:sz w:val="26"/>
          <w:szCs w:val="26"/>
          <w:lang w:val="vi-VN"/>
        </w:rPr>
        <w:t>Số cổ phần nắm giữ của những người có liên quan: 0 cổ phần</w:t>
      </w:r>
    </w:p>
    <w:p w:rsidR="00B16C45" w:rsidRPr="00985857" w:rsidRDefault="00B16C45" w:rsidP="00B16C45">
      <w:pPr>
        <w:pStyle w:val="ListParagraph"/>
        <w:numPr>
          <w:ilvl w:val="2"/>
          <w:numId w:val="35"/>
        </w:numPr>
        <w:spacing w:after="120"/>
        <w:rPr>
          <w:rFonts w:ascii="Times New Roman" w:hAnsi="Times New Roman"/>
          <w:b/>
          <w:i/>
          <w:sz w:val="26"/>
          <w:szCs w:val="26"/>
          <w:lang w:val="vi-VN"/>
        </w:rPr>
      </w:pPr>
      <w:r w:rsidRPr="00070C3B">
        <w:rPr>
          <w:rFonts w:ascii="Times New Roman" w:hAnsi="Times New Roman"/>
          <w:b/>
          <w:i/>
          <w:sz w:val="26"/>
          <w:szCs w:val="26"/>
          <w:lang w:val="vi-VN"/>
        </w:rPr>
        <w:t>Bà Nguyễn Thùy Linh</w:t>
      </w:r>
      <w:r w:rsidRPr="00985857">
        <w:rPr>
          <w:rFonts w:ascii="Times New Roman" w:hAnsi="Times New Roman"/>
          <w:b/>
          <w:i/>
          <w:sz w:val="26"/>
          <w:szCs w:val="26"/>
          <w:lang w:val="vi-VN"/>
        </w:rPr>
        <w:t xml:space="preserve"> </w:t>
      </w:r>
      <w:r>
        <w:rPr>
          <w:rFonts w:ascii="Times New Roman" w:hAnsi="Times New Roman"/>
          <w:b/>
          <w:i/>
          <w:sz w:val="26"/>
          <w:szCs w:val="26"/>
          <w:lang w:val="vi-VN"/>
        </w:rPr>
        <w:t>–</w:t>
      </w:r>
      <w:r w:rsidRPr="00985857">
        <w:rPr>
          <w:rFonts w:ascii="Times New Roman" w:hAnsi="Times New Roman"/>
          <w:b/>
          <w:i/>
          <w:sz w:val="26"/>
          <w:szCs w:val="26"/>
          <w:lang w:val="vi-VN"/>
        </w:rPr>
        <w:t xml:space="preserve"> </w:t>
      </w:r>
      <w:r w:rsidRPr="00070C3B">
        <w:rPr>
          <w:rFonts w:ascii="Times New Roman" w:hAnsi="Times New Roman"/>
          <w:b/>
          <w:i/>
          <w:sz w:val="26"/>
          <w:szCs w:val="26"/>
          <w:lang w:val="vi-VN"/>
        </w:rPr>
        <w:t>Kế toán trưởng</w:t>
      </w:r>
    </w:p>
    <w:p w:rsidR="00B16C45" w:rsidRPr="002B696A" w:rsidRDefault="00B16C45" w:rsidP="00B16C45">
      <w:pPr>
        <w:pStyle w:val="ListParagraph"/>
        <w:numPr>
          <w:ilvl w:val="0"/>
          <w:numId w:val="6"/>
        </w:numPr>
        <w:spacing w:before="240" w:after="240" w:line="360" w:lineRule="auto"/>
        <w:outlineLvl w:val="0"/>
        <w:rPr>
          <w:rFonts w:ascii="Times New Roman" w:hAnsi="Times New Roman"/>
          <w:sz w:val="26"/>
          <w:szCs w:val="26"/>
          <w:lang w:val="vi-VN"/>
        </w:rPr>
      </w:pPr>
      <w:r w:rsidRPr="002B696A">
        <w:rPr>
          <w:rFonts w:ascii="Times New Roman" w:hAnsi="Times New Roman"/>
          <w:sz w:val="26"/>
          <w:szCs w:val="26"/>
          <w:lang w:val="vi-VN"/>
        </w:rPr>
        <w:t>Giới tính</w:t>
      </w:r>
      <w:r w:rsidRPr="002B696A">
        <w:rPr>
          <w:rFonts w:ascii="Times New Roman" w:hAnsi="Times New Roman"/>
          <w:sz w:val="26"/>
          <w:szCs w:val="26"/>
          <w:lang w:val="vi-VN"/>
        </w:rPr>
        <w:tab/>
      </w:r>
      <w:r w:rsidRPr="002B696A">
        <w:rPr>
          <w:rFonts w:ascii="Times New Roman" w:hAnsi="Times New Roman"/>
          <w:sz w:val="26"/>
          <w:szCs w:val="26"/>
          <w:lang w:val="vi-VN"/>
        </w:rPr>
        <w:tab/>
      </w:r>
      <w:r w:rsidRPr="00BE500A">
        <w:rPr>
          <w:rFonts w:ascii="Times New Roman" w:hAnsi="Times New Roman"/>
          <w:sz w:val="26"/>
          <w:szCs w:val="26"/>
          <w:lang w:val="vi-VN"/>
        </w:rPr>
        <w:tab/>
      </w:r>
      <w:r w:rsidRPr="002B696A">
        <w:rPr>
          <w:rFonts w:ascii="Times New Roman" w:hAnsi="Times New Roman"/>
          <w:sz w:val="26"/>
          <w:szCs w:val="26"/>
          <w:lang w:val="vi-VN"/>
        </w:rPr>
        <w:t>: N</w:t>
      </w:r>
      <w:r w:rsidR="00162BCB">
        <w:rPr>
          <w:rFonts w:ascii="Times New Roman" w:hAnsi="Times New Roman"/>
          <w:sz w:val="26"/>
          <w:szCs w:val="26"/>
        </w:rPr>
        <w:t>ữ</w:t>
      </w:r>
    </w:p>
    <w:p w:rsidR="00B16C45" w:rsidRPr="002B696A" w:rsidRDefault="00B16C45" w:rsidP="00B16C45">
      <w:pPr>
        <w:pStyle w:val="ListParagraph"/>
        <w:numPr>
          <w:ilvl w:val="0"/>
          <w:numId w:val="6"/>
        </w:numPr>
        <w:spacing w:before="240" w:after="240" w:line="360" w:lineRule="auto"/>
        <w:outlineLvl w:val="0"/>
        <w:rPr>
          <w:rFonts w:ascii="Times New Roman" w:hAnsi="Times New Roman"/>
          <w:sz w:val="26"/>
          <w:szCs w:val="26"/>
          <w:lang w:val="vi-VN"/>
        </w:rPr>
      </w:pPr>
      <w:r w:rsidRPr="002B696A">
        <w:rPr>
          <w:rFonts w:ascii="Times New Roman" w:hAnsi="Times New Roman"/>
          <w:sz w:val="26"/>
          <w:szCs w:val="26"/>
          <w:lang w:val="vi-VN"/>
        </w:rPr>
        <w:t>Ngày sinh</w:t>
      </w:r>
      <w:r w:rsidRPr="002B696A">
        <w:rPr>
          <w:rFonts w:ascii="Times New Roman" w:hAnsi="Times New Roman"/>
          <w:sz w:val="26"/>
          <w:szCs w:val="26"/>
          <w:lang w:val="vi-VN"/>
        </w:rPr>
        <w:tab/>
      </w:r>
      <w:r w:rsidRPr="00BE500A">
        <w:rPr>
          <w:rFonts w:ascii="Times New Roman" w:hAnsi="Times New Roman"/>
          <w:sz w:val="26"/>
          <w:szCs w:val="26"/>
          <w:lang w:val="vi-VN"/>
        </w:rPr>
        <w:tab/>
      </w:r>
      <w:r w:rsidRPr="002B696A">
        <w:rPr>
          <w:rFonts w:ascii="Times New Roman" w:hAnsi="Times New Roman"/>
          <w:sz w:val="26"/>
          <w:szCs w:val="26"/>
          <w:lang w:val="vi-VN"/>
        </w:rPr>
        <w:tab/>
        <w:t xml:space="preserve">: </w:t>
      </w:r>
      <w:r w:rsidR="00162BCB">
        <w:rPr>
          <w:rFonts w:ascii="Times New Roman" w:hAnsi="Times New Roman"/>
          <w:sz w:val="26"/>
          <w:szCs w:val="26"/>
        </w:rPr>
        <w:t>04/03/1981</w:t>
      </w:r>
    </w:p>
    <w:p w:rsidR="00B16C45" w:rsidRPr="002B696A" w:rsidRDefault="00B16C45" w:rsidP="00B16C45">
      <w:pPr>
        <w:pStyle w:val="ListParagraph"/>
        <w:numPr>
          <w:ilvl w:val="0"/>
          <w:numId w:val="6"/>
        </w:numPr>
        <w:spacing w:before="240" w:after="240" w:line="360" w:lineRule="auto"/>
        <w:outlineLvl w:val="0"/>
        <w:rPr>
          <w:rFonts w:ascii="Times New Roman" w:hAnsi="Times New Roman"/>
          <w:sz w:val="26"/>
          <w:szCs w:val="26"/>
          <w:lang w:val="vi-VN"/>
        </w:rPr>
      </w:pPr>
      <w:r w:rsidRPr="002B696A">
        <w:rPr>
          <w:rFonts w:ascii="Times New Roman" w:hAnsi="Times New Roman"/>
          <w:sz w:val="26"/>
          <w:szCs w:val="26"/>
          <w:lang w:val="vi-VN"/>
        </w:rPr>
        <w:t>Nơi sinh</w:t>
      </w:r>
      <w:r w:rsidRPr="002B696A">
        <w:rPr>
          <w:rFonts w:ascii="Times New Roman" w:hAnsi="Times New Roman"/>
          <w:sz w:val="26"/>
          <w:szCs w:val="26"/>
          <w:lang w:val="vi-VN"/>
        </w:rPr>
        <w:tab/>
      </w:r>
      <w:r w:rsidRPr="002B696A">
        <w:rPr>
          <w:rFonts w:ascii="Times New Roman" w:hAnsi="Times New Roman"/>
          <w:sz w:val="26"/>
          <w:szCs w:val="26"/>
          <w:lang w:val="vi-VN"/>
        </w:rPr>
        <w:tab/>
      </w:r>
      <w:r w:rsidRPr="00BE500A">
        <w:rPr>
          <w:rFonts w:ascii="Times New Roman" w:hAnsi="Times New Roman"/>
          <w:sz w:val="26"/>
          <w:szCs w:val="26"/>
          <w:lang w:val="vi-VN"/>
        </w:rPr>
        <w:tab/>
      </w:r>
      <w:r w:rsidRPr="002B696A">
        <w:rPr>
          <w:rFonts w:ascii="Times New Roman" w:hAnsi="Times New Roman"/>
          <w:sz w:val="26"/>
          <w:szCs w:val="26"/>
          <w:lang w:val="vi-VN"/>
        </w:rPr>
        <w:t xml:space="preserve">: </w:t>
      </w:r>
      <w:r w:rsidR="005546CD">
        <w:rPr>
          <w:rFonts w:ascii="Times New Roman" w:hAnsi="Times New Roman"/>
          <w:sz w:val="26"/>
          <w:szCs w:val="26"/>
        </w:rPr>
        <w:t>TP Thái Nguyên</w:t>
      </w:r>
    </w:p>
    <w:p w:rsidR="00B16C45" w:rsidRPr="002B696A" w:rsidRDefault="00B16C45" w:rsidP="00B16C45">
      <w:pPr>
        <w:pStyle w:val="ListParagraph"/>
        <w:numPr>
          <w:ilvl w:val="0"/>
          <w:numId w:val="6"/>
        </w:numPr>
        <w:spacing w:before="240" w:after="240" w:line="360" w:lineRule="auto"/>
        <w:outlineLvl w:val="0"/>
        <w:rPr>
          <w:rFonts w:ascii="Times New Roman" w:hAnsi="Times New Roman"/>
          <w:sz w:val="26"/>
          <w:szCs w:val="26"/>
          <w:lang w:val="vi-VN"/>
        </w:rPr>
      </w:pPr>
      <w:r w:rsidRPr="002B696A">
        <w:rPr>
          <w:rFonts w:ascii="Times New Roman" w:hAnsi="Times New Roman"/>
          <w:sz w:val="26"/>
          <w:szCs w:val="26"/>
          <w:lang w:val="vi-VN"/>
        </w:rPr>
        <w:t>Quốc tịch</w:t>
      </w:r>
      <w:r w:rsidRPr="002B696A">
        <w:rPr>
          <w:rFonts w:ascii="Times New Roman" w:hAnsi="Times New Roman"/>
          <w:sz w:val="26"/>
          <w:szCs w:val="26"/>
          <w:lang w:val="vi-VN"/>
        </w:rPr>
        <w:tab/>
      </w:r>
      <w:r w:rsidRPr="002B696A">
        <w:rPr>
          <w:rFonts w:ascii="Times New Roman" w:hAnsi="Times New Roman"/>
          <w:sz w:val="26"/>
          <w:szCs w:val="26"/>
          <w:lang w:val="vi-VN"/>
        </w:rPr>
        <w:tab/>
      </w:r>
      <w:r w:rsidRPr="00BE500A">
        <w:rPr>
          <w:rFonts w:ascii="Times New Roman" w:hAnsi="Times New Roman"/>
          <w:sz w:val="26"/>
          <w:szCs w:val="26"/>
          <w:lang w:val="vi-VN"/>
        </w:rPr>
        <w:tab/>
      </w:r>
      <w:r w:rsidRPr="002B696A">
        <w:rPr>
          <w:rFonts w:ascii="Times New Roman" w:hAnsi="Times New Roman"/>
          <w:sz w:val="26"/>
          <w:szCs w:val="26"/>
          <w:lang w:val="vi-VN"/>
        </w:rPr>
        <w:t>: Việt Nam</w:t>
      </w:r>
    </w:p>
    <w:p w:rsidR="00B16C45" w:rsidRPr="002B696A" w:rsidRDefault="00B16C45" w:rsidP="00B16C45">
      <w:pPr>
        <w:pStyle w:val="ListParagraph"/>
        <w:numPr>
          <w:ilvl w:val="0"/>
          <w:numId w:val="6"/>
        </w:numPr>
        <w:spacing w:before="240" w:after="240" w:line="360" w:lineRule="auto"/>
        <w:outlineLvl w:val="0"/>
        <w:rPr>
          <w:rFonts w:ascii="Times New Roman" w:hAnsi="Times New Roman"/>
          <w:sz w:val="26"/>
          <w:szCs w:val="26"/>
          <w:lang w:val="vi-VN"/>
        </w:rPr>
      </w:pPr>
      <w:r w:rsidRPr="002B696A">
        <w:rPr>
          <w:rFonts w:ascii="Times New Roman" w:hAnsi="Times New Roman"/>
          <w:sz w:val="26"/>
          <w:szCs w:val="26"/>
          <w:lang w:val="vi-VN"/>
        </w:rPr>
        <w:t>Dân tộc</w:t>
      </w:r>
      <w:r w:rsidRPr="002B696A">
        <w:rPr>
          <w:rFonts w:ascii="Times New Roman" w:hAnsi="Times New Roman"/>
          <w:sz w:val="26"/>
          <w:szCs w:val="26"/>
          <w:lang w:val="vi-VN"/>
        </w:rPr>
        <w:tab/>
      </w:r>
      <w:r w:rsidRPr="002B696A">
        <w:rPr>
          <w:rFonts w:ascii="Times New Roman" w:hAnsi="Times New Roman"/>
          <w:sz w:val="26"/>
          <w:szCs w:val="26"/>
          <w:lang w:val="vi-VN"/>
        </w:rPr>
        <w:tab/>
      </w:r>
      <w:r w:rsidRPr="00BE500A">
        <w:rPr>
          <w:rFonts w:ascii="Times New Roman" w:hAnsi="Times New Roman"/>
          <w:sz w:val="26"/>
          <w:szCs w:val="26"/>
          <w:lang w:val="vi-VN"/>
        </w:rPr>
        <w:tab/>
      </w:r>
      <w:r w:rsidRPr="002B696A">
        <w:rPr>
          <w:rFonts w:ascii="Times New Roman" w:hAnsi="Times New Roman"/>
          <w:sz w:val="26"/>
          <w:szCs w:val="26"/>
          <w:lang w:val="vi-VN"/>
        </w:rPr>
        <w:t>: Kinh</w:t>
      </w:r>
    </w:p>
    <w:p w:rsidR="00B16C45" w:rsidRPr="002B696A" w:rsidRDefault="00B16C45" w:rsidP="00B16C45">
      <w:pPr>
        <w:pStyle w:val="ListParagraph"/>
        <w:numPr>
          <w:ilvl w:val="0"/>
          <w:numId w:val="6"/>
        </w:numPr>
        <w:spacing w:before="240" w:after="240" w:line="360" w:lineRule="auto"/>
        <w:outlineLvl w:val="0"/>
        <w:rPr>
          <w:rFonts w:ascii="Times New Roman" w:hAnsi="Times New Roman"/>
          <w:sz w:val="26"/>
          <w:szCs w:val="26"/>
          <w:lang w:val="vi-VN"/>
        </w:rPr>
      </w:pPr>
      <w:r w:rsidRPr="002B696A">
        <w:rPr>
          <w:rFonts w:ascii="Times New Roman" w:hAnsi="Times New Roman"/>
          <w:sz w:val="26"/>
          <w:szCs w:val="26"/>
          <w:lang w:val="vi-VN"/>
        </w:rPr>
        <w:t>Quê quán</w:t>
      </w:r>
      <w:r w:rsidRPr="002B696A">
        <w:rPr>
          <w:rFonts w:ascii="Times New Roman" w:hAnsi="Times New Roman"/>
          <w:sz w:val="26"/>
          <w:szCs w:val="26"/>
          <w:lang w:val="vi-VN"/>
        </w:rPr>
        <w:tab/>
      </w:r>
      <w:r w:rsidRPr="002B696A">
        <w:rPr>
          <w:rFonts w:ascii="Times New Roman" w:hAnsi="Times New Roman"/>
          <w:sz w:val="26"/>
          <w:szCs w:val="26"/>
          <w:lang w:val="vi-VN"/>
        </w:rPr>
        <w:tab/>
      </w:r>
      <w:r w:rsidRPr="002B696A">
        <w:rPr>
          <w:rFonts w:ascii="Times New Roman" w:hAnsi="Times New Roman"/>
          <w:sz w:val="26"/>
          <w:szCs w:val="26"/>
          <w:lang w:val="vi-VN"/>
        </w:rPr>
        <w:tab/>
        <w:t xml:space="preserve">: </w:t>
      </w:r>
      <w:r w:rsidR="00162BCB" w:rsidRPr="005546CD">
        <w:rPr>
          <w:rFonts w:ascii="Times New Roman" w:hAnsi="Times New Roman"/>
          <w:sz w:val="26"/>
          <w:szCs w:val="26"/>
          <w:lang w:val="vi-VN"/>
        </w:rPr>
        <w:t xml:space="preserve"> </w:t>
      </w:r>
      <w:r w:rsidR="005546CD" w:rsidRPr="005546CD">
        <w:rPr>
          <w:rFonts w:ascii="Times New Roman" w:hAnsi="Times New Roman"/>
          <w:sz w:val="26"/>
          <w:szCs w:val="26"/>
          <w:lang w:val="vi-VN"/>
        </w:rPr>
        <w:t>TP Thái Nguyên</w:t>
      </w:r>
    </w:p>
    <w:p w:rsidR="00B16C45" w:rsidRPr="008C5D53" w:rsidRDefault="00B16C45" w:rsidP="00B16C45">
      <w:pPr>
        <w:pStyle w:val="ListParagraph"/>
        <w:numPr>
          <w:ilvl w:val="0"/>
          <w:numId w:val="6"/>
        </w:numPr>
        <w:spacing w:before="240" w:after="240" w:line="360" w:lineRule="auto"/>
        <w:outlineLvl w:val="0"/>
        <w:rPr>
          <w:rFonts w:ascii="Times New Roman" w:hAnsi="Times New Roman"/>
          <w:sz w:val="26"/>
          <w:szCs w:val="26"/>
          <w:lang w:val="vi-VN"/>
        </w:rPr>
      </w:pPr>
      <w:r w:rsidRPr="008C5D53">
        <w:rPr>
          <w:rFonts w:ascii="Times New Roman" w:hAnsi="Times New Roman"/>
          <w:sz w:val="26"/>
          <w:szCs w:val="26"/>
          <w:lang w:val="vi-VN"/>
        </w:rPr>
        <w:t>Số CMND/hộ chiếu</w:t>
      </w:r>
      <w:r w:rsidRPr="008C5D53">
        <w:rPr>
          <w:rFonts w:ascii="Times New Roman" w:hAnsi="Times New Roman"/>
          <w:sz w:val="26"/>
          <w:szCs w:val="26"/>
          <w:lang w:val="vi-VN"/>
        </w:rPr>
        <w:tab/>
      </w:r>
      <w:r w:rsidRPr="008C5D53">
        <w:rPr>
          <w:rFonts w:ascii="Times New Roman" w:hAnsi="Times New Roman"/>
          <w:sz w:val="26"/>
          <w:szCs w:val="26"/>
          <w:lang w:val="vi-VN"/>
        </w:rPr>
        <w:tab/>
        <w:t xml:space="preserve">: </w:t>
      </w:r>
      <w:r w:rsidR="00162BCB" w:rsidRPr="00162BCB">
        <w:rPr>
          <w:rFonts w:ascii="Times New Roman" w:hAnsi="Times New Roman"/>
          <w:sz w:val="26"/>
          <w:szCs w:val="26"/>
          <w:lang w:val="vi-VN"/>
        </w:rPr>
        <w:t xml:space="preserve">012958903 </w:t>
      </w:r>
      <w:r w:rsidRPr="00BE500A">
        <w:rPr>
          <w:rFonts w:ascii="Times New Roman" w:hAnsi="Times New Roman"/>
          <w:sz w:val="26"/>
          <w:szCs w:val="26"/>
          <w:lang w:val="vi-VN"/>
        </w:rPr>
        <w:t xml:space="preserve">do CA </w:t>
      </w:r>
      <w:r w:rsidR="00162BCB" w:rsidRPr="00162BCB">
        <w:rPr>
          <w:rFonts w:ascii="Times New Roman" w:hAnsi="Times New Roman"/>
          <w:sz w:val="26"/>
          <w:szCs w:val="26"/>
          <w:lang w:val="vi-VN"/>
        </w:rPr>
        <w:t>Hà Nội</w:t>
      </w:r>
      <w:r w:rsidRPr="00BE500A">
        <w:rPr>
          <w:rFonts w:ascii="Times New Roman" w:hAnsi="Times New Roman"/>
          <w:sz w:val="26"/>
          <w:szCs w:val="26"/>
          <w:lang w:val="vi-VN"/>
        </w:rPr>
        <w:t xml:space="preserve"> cấp ngày </w:t>
      </w:r>
      <w:r w:rsidR="00162BCB" w:rsidRPr="00162BCB">
        <w:rPr>
          <w:rFonts w:ascii="Times New Roman" w:hAnsi="Times New Roman"/>
          <w:sz w:val="26"/>
          <w:szCs w:val="26"/>
          <w:lang w:val="vi-VN"/>
        </w:rPr>
        <w:t>04/05/2009</w:t>
      </w:r>
    </w:p>
    <w:p w:rsidR="00B16C45" w:rsidRPr="008C5D53" w:rsidRDefault="00B16C45" w:rsidP="00B16C45">
      <w:pPr>
        <w:pStyle w:val="ListParagraph"/>
        <w:numPr>
          <w:ilvl w:val="0"/>
          <w:numId w:val="6"/>
        </w:numPr>
        <w:spacing w:before="240" w:after="240" w:line="360" w:lineRule="auto"/>
        <w:outlineLvl w:val="0"/>
        <w:rPr>
          <w:rFonts w:ascii="Times New Roman" w:hAnsi="Times New Roman"/>
          <w:sz w:val="26"/>
          <w:szCs w:val="26"/>
          <w:lang w:val="vi-VN"/>
        </w:rPr>
      </w:pPr>
      <w:r w:rsidRPr="008C5D53">
        <w:rPr>
          <w:rFonts w:ascii="Times New Roman" w:hAnsi="Times New Roman"/>
          <w:sz w:val="26"/>
          <w:szCs w:val="26"/>
          <w:lang w:val="vi-VN"/>
        </w:rPr>
        <w:t>Địa chỉ thường trú</w:t>
      </w:r>
      <w:r w:rsidRPr="008C5D53">
        <w:rPr>
          <w:rFonts w:ascii="Times New Roman" w:hAnsi="Times New Roman"/>
          <w:sz w:val="26"/>
          <w:szCs w:val="26"/>
          <w:lang w:val="vi-VN"/>
        </w:rPr>
        <w:tab/>
      </w:r>
      <w:r w:rsidRPr="008C5D53">
        <w:rPr>
          <w:rFonts w:ascii="Times New Roman" w:hAnsi="Times New Roman"/>
          <w:sz w:val="26"/>
          <w:szCs w:val="26"/>
          <w:lang w:val="vi-VN"/>
        </w:rPr>
        <w:tab/>
        <w:t xml:space="preserve">: </w:t>
      </w:r>
      <w:r w:rsidR="00162BCB" w:rsidRPr="00162BCB">
        <w:rPr>
          <w:rFonts w:ascii="Times New Roman" w:hAnsi="Times New Roman"/>
          <w:sz w:val="26"/>
          <w:szCs w:val="26"/>
          <w:lang w:val="vi-VN"/>
        </w:rPr>
        <w:t>Số 193 đường Nước Phần Lan, Tứ Liên, Tây Hồ, Hà Nội</w:t>
      </w:r>
    </w:p>
    <w:p w:rsidR="00B16C45" w:rsidRPr="00BE500A" w:rsidRDefault="00B16C45" w:rsidP="00B16C45">
      <w:pPr>
        <w:pStyle w:val="ListParagraph"/>
        <w:numPr>
          <w:ilvl w:val="0"/>
          <w:numId w:val="6"/>
        </w:numPr>
        <w:spacing w:before="240" w:after="240" w:line="360" w:lineRule="auto"/>
        <w:outlineLvl w:val="0"/>
        <w:rPr>
          <w:rFonts w:ascii="Times New Roman" w:hAnsi="Times New Roman"/>
          <w:sz w:val="26"/>
          <w:szCs w:val="26"/>
          <w:lang w:val="vi-VN"/>
        </w:rPr>
      </w:pPr>
      <w:r w:rsidRPr="00BE500A">
        <w:rPr>
          <w:rFonts w:ascii="Times New Roman" w:hAnsi="Times New Roman"/>
          <w:sz w:val="26"/>
          <w:szCs w:val="26"/>
          <w:lang w:val="vi-VN"/>
        </w:rPr>
        <w:t>Trình độ văn hóa</w:t>
      </w:r>
      <w:r w:rsidRPr="00BE500A">
        <w:rPr>
          <w:rFonts w:ascii="Times New Roman" w:hAnsi="Times New Roman"/>
          <w:sz w:val="26"/>
          <w:szCs w:val="26"/>
          <w:lang w:val="vi-VN"/>
        </w:rPr>
        <w:tab/>
      </w:r>
      <w:r w:rsidRPr="00BE500A">
        <w:rPr>
          <w:rFonts w:ascii="Times New Roman" w:hAnsi="Times New Roman"/>
          <w:sz w:val="26"/>
          <w:szCs w:val="26"/>
          <w:lang w:val="vi-VN"/>
        </w:rPr>
        <w:tab/>
        <w:t>: 12/12</w:t>
      </w:r>
    </w:p>
    <w:p w:rsidR="00B16C45" w:rsidRPr="00BE500A" w:rsidRDefault="00B16C45" w:rsidP="00B16C45">
      <w:pPr>
        <w:pStyle w:val="ListParagraph"/>
        <w:numPr>
          <w:ilvl w:val="0"/>
          <w:numId w:val="6"/>
        </w:numPr>
        <w:spacing w:before="240" w:after="240" w:line="360" w:lineRule="auto"/>
        <w:outlineLvl w:val="0"/>
        <w:rPr>
          <w:rFonts w:ascii="Times New Roman" w:hAnsi="Times New Roman"/>
          <w:sz w:val="26"/>
          <w:szCs w:val="26"/>
          <w:lang w:val="vi-VN"/>
        </w:rPr>
      </w:pPr>
      <w:r w:rsidRPr="00BE500A">
        <w:rPr>
          <w:rFonts w:ascii="Times New Roman" w:hAnsi="Times New Roman"/>
          <w:sz w:val="26"/>
          <w:szCs w:val="26"/>
          <w:lang w:val="vi-VN"/>
        </w:rPr>
        <w:t>Trình độ chuyên môn</w:t>
      </w:r>
      <w:r w:rsidRPr="00BE500A">
        <w:rPr>
          <w:rFonts w:ascii="Times New Roman" w:hAnsi="Times New Roman"/>
          <w:sz w:val="26"/>
          <w:szCs w:val="26"/>
          <w:lang w:val="vi-VN"/>
        </w:rPr>
        <w:tab/>
        <w:t xml:space="preserve">: </w:t>
      </w:r>
      <w:r w:rsidR="005546CD" w:rsidRPr="005546CD">
        <w:rPr>
          <w:rFonts w:ascii="Times New Roman" w:hAnsi="Times New Roman"/>
          <w:sz w:val="26"/>
          <w:szCs w:val="26"/>
          <w:lang w:val="vi-VN"/>
        </w:rPr>
        <w:t>Thạc sỹ QTK</w:t>
      </w:r>
      <w:r w:rsidR="00EF402B">
        <w:rPr>
          <w:rFonts w:ascii="Times New Roman" w:hAnsi="Times New Roman"/>
          <w:sz w:val="26"/>
          <w:szCs w:val="26"/>
        </w:rPr>
        <w:t>D</w:t>
      </w:r>
      <w:r w:rsidR="005546CD" w:rsidRPr="005546CD">
        <w:rPr>
          <w:rFonts w:ascii="Times New Roman" w:hAnsi="Times New Roman"/>
          <w:sz w:val="26"/>
          <w:szCs w:val="26"/>
          <w:lang w:val="vi-VN"/>
        </w:rPr>
        <w:t>/</w:t>
      </w:r>
      <w:r w:rsidRPr="00BE500A">
        <w:rPr>
          <w:rFonts w:ascii="Times New Roman" w:hAnsi="Times New Roman"/>
          <w:sz w:val="26"/>
          <w:szCs w:val="26"/>
          <w:lang w:val="vi-VN"/>
        </w:rPr>
        <w:t>Cử nhân K</w:t>
      </w:r>
      <w:r w:rsidR="005546CD" w:rsidRPr="005546CD">
        <w:rPr>
          <w:rFonts w:ascii="Times New Roman" w:hAnsi="Times New Roman"/>
          <w:sz w:val="26"/>
          <w:szCs w:val="26"/>
          <w:lang w:val="vi-VN"/>
        </w:rPr>
        <w:t>inh tế</w:t>
      </w:r>
      <w:r w:rsidRPr="00BE500A">
        <w:rPr>
          <w:rFonts w:ascii="Times New Roman" w:hAnsi="Times New Roman"/>
          <w:sz w:val="26"/>
          <w:szCs w:val="26"/>
          <w:lang w:val="vi-VN"/>
        </w:rPr>
        <w:t xml:space="preserve"> </w:t>
      </w:r>
    </w:p>
    <w:p w:rsidR="00B16C45" w:rsidRPr="00BE500A" w:rsidRDefault="00B16C45" w:rsidP="00B16C45">
      <w:pPr>
        <w:pStyle w:val="ListParagraph"/>
        <w:numPr>
          <w:ilvl w:val="0"/>
          <w:numId w:val="6"/>
        </w:numPr>
        <w:spacing w:before="240" w:after="240" w:line="360" w:lineRule="auto"/>
        <w:outlineLvl w:val="0"/>
        <w:rPr>
          <w:rFonts w:ascii="Times New Roman" w:hAnsi="Times New Roman"/>
          <w:sz w:val="26"/>
          <w:szCs w:val="26"/>
          <w:lang w:val="vi-VN"/>
        </w:rPr>
      </w:pPr>
      <w:r w:rsidRPr="00BE500A">
        <w:rPr>
          <w:rFonts w:ascii="Times New Roman" w:hAnsi="Times New Roman"/>
          <w:sz w:val="26"/>
          <w:szCs w:val="26"/>
          <w:lang w:val="vi-VN"/>
        </w:rPr>
        <w:t>Chức vụ công tác hiện nay</w:t>
      </w:r>
      <w:r w:rsidRPr="00BE500A">
        <w:rPr>
          <w:rFonts w:ascii="Times New Roman" w:hAnsi="Times New Roman"/>
          <w:sz w:val="26"/>
          <w:szCs w:val="26"/>
          <w:lang w:val="vi-VN"/>
        </w:rPr>
        <w:tab/>
        <w:t xml:space="preserve">: </w:t>
      </w:r>
      <w:r w:rsidR="005546CD" w:rsidRPr="005546CD">
        <w:rPr>
          <w:rFonts w:ascii="Times New Roman" w:hAnsi="Times New Roman"/>
          <w:sz w:val="26"/>
          <w:szCs w:val="26"/>
          <w:lang w:val="vi-VN"/>
        </w:rPr>
        <w:t>Kế toán trưởng</w:t>
      </w:r>
    </w:p>
    <w:p w:rsidR="00B16C45" w:rsidRPr="00BE500A" w:rsidRDefault="00B16C45" w:rsidP="00B16C45">
      <w:pPr>
        <w:pStyle w:val="ListParagraph"/>
        <w:numPr>
          <w:ilvl w:val="0"/>
          <w:numId w:val="6"/>
        </w:numPr>
        <w:spacing w:before="240" w:after="240" w:line="360" w:lineRule="auto"/>
        <w:outlineLvl w:val="0"/>
        <w:rPr>
          <w:rFonts w:ascii="Times New Roman" w:hAnsi="Times New Roman"/>
          <w:sz w:val="26"/>
          <w:szCs w:val="26"/>
          <w:lang w:val="vi-VN"/>
        </w:rPr>
      </w:pPr>
      <w:r w:rsidRPr="00BE500A">
        <w:rPr>
          <w:rFonts w:ascii="Times New Roman" w:hAnsi="Times New Roman"/>
          <w:sz w:val="26"/>
          <w:szCs w:val="26"/>
          <w:lang w:val="vi-VN"/>
        </w:rPr>
        <w:t>Số cổ phần đại diện sở hữu</w:t>
      </w:r>
      <w:r w:rsidRPr="00B16C45">
        <w:rPr>
          <w:rFonts w:ascii="Times New Roman" w:hAnsi="Times New Roman"/>
          <w:sz w:val="26"/>
          <w:szCs w:val="26"/>
          <w:lang w:val="vi-VN"/>
        </w:rPr>
        <w:tab/>
      </w:r>
      <w:r w:rsidRPr="00BE500A">
        <w:rPr>
          <w:rFonts w:ascii="Times New Roman" w:hAnsi="Times New Roman"/>
          <w:sz w:val="26"/>
          <w:szCs w:val="26"/>
          <w:lang w:val="vi-VN"/>
        </w:rPr>
        <w:t>: 0 cổ phần</w:t>
      </w:r>
    </w:p>
    <w:p w:rsidR="00B16C45" w:rsidRPr="00BE500A" w:rsidRDefault="00B16C45" w:rsidP="00B16C45">
      <w:pPr>
        <w:pStyle w:val="ListParagraph"/>
        <w:numPr>
          <w:ilvl w:val="0"/>
          <w:numId w:val="6"/>
        </w:numPr>
        <w:spacing w:before="240" w:after="240" w:line="360" w:lineRule="auto"/>
        <w:outlineLvl w:val="0"/>
        <w:rPr>
          <w:rFonts w:ascii="Times New Roman" w:hAnsi="Times New Roman"/>
          <w:sz w:val="26"/>
          <w:szCs w:val="26"/>
          <w:lang w:val="vi-VN"/>
        </w:rPr>
      </w:pPr>
      <w:r>
        <w:rPr>
          <w:rFonts w:ascii="Times New Roman" w:hAnsi="Times New Roman"/>
          <w:sz w:val="26"/>
          <w:szCs w:val="26"/>
          <w:lang w:val="vi-VN"/>
        </w:rPr>
        <w:t>Số cổ phần sở hữu cá nhân</w:t>
      </w:r>
      <w:r w:rsidRPr="00B16C45">
        <w:rPr>
          <w:rFonts w:ascii="Times New Roman" w:hAnsi="Times New Roman"/>
          <w:sz w:val="26"/>
          <w:szCs w:val="26"/>
          <w:lang w:val="vi-VN"/>
        </w:rPr>
        <w:tab/>
      </w:r>
      <w:r w:rsidRPr="00BE500A">
        <w:rPr>
          <w:rFonts w:ascii="Times New Roman" w:hAnsi="Times New Roman"/>
          <w:sz w:val="26"/>
          <w:szCs w:val="26"/>
          <w:lang w:val="vi-VN"/>
        </w:rPr>
        <w:t>: 0 cổ phần</w:t>
      </w:r>
    </w:p>
    <w:p w:rsidR="00B16C45" w:rsidRPr="00BE500A" w:rsidRDefault="00B16C45" w:rsidP="00B16C45">
      <w:pPr>
        <w:pStyle w:val="ListParagraph"/>
        <w:numPr>
          <w:ilvl w:val="0"/>
          <w:numId w:val="6"/>
        </w:numPr>
        <w:spacing w:before="240" w:after="240" w:line="360" w:lineRule="auto"/>
        <w:outlineLvl w:val="0"/>
        <w:rPr>
          <w:rFonts w:ascii="Times New Roman" w:hAnsi="Times New Roman"/>
          <w:sz w:val="26"/>
          <w:szCs w:val="26"/>
          <w:lang w:val="vi-VN"/>
        </w:rPr>
      </w:pPr>
      <w:r w:rsidRPr="00BE500A">
        <w:rPr>
          <w:rFonts w:ascii="Times New Roman" w:hAnsi="Times New Roman"/>
          <w:sz w:val="26"/>
          <w:szCs w:val="26"/>
          <w:lang w:val="vi-VN"/>
        </w:rPr>
        <w:lastRenderedPageBreak/>
        <w:t>Số cổ phần nắm giữ của những người có liên quan: 0 cổ phần</w:t>
      </w:r>
    </w:p>
    <w:p w:rsidR="00852699" w:rsidRPr="004766C6" w:rsidRDefault="00852699" w:rsidP="00E5122A">
      <w:pPr>
        <w:pStyle w:val="ListParagraph"/>
        <w:numPr>
          <w:ilvl w:val="1"/>
          <w:numId w:val="35"/>
        </w:numPr>
        <w:spacing w:after="120"/>
        <w:rPr>
          <w:rFonts w:ascii="Times New Roman" w:hAnsi="Times New Roman"/>
          <w:b/>
          <w:i/>
          <w:sz w:val="26"/>
          <w:szCs w:val="26"/>
          <w:lang w:val="vi-VN"/>
        </w:rPr>
      </w:pPr>
      <w:r w:rsidRPr="00E5122A">
        <w:rPr>
          <w:rFonts w:ascii="Times New Roman" w:hAnsi="Times New Roman"/>
          <w:b/>
          <w:i/>
          <w:sz w:val="26"/>
          <w:szCs w:val="26"/>
          <w:lang w:val="vi-VN"/>
        </w:rPr>
        <w:t xml:space="preserve">Những thay đổi trong ban điều hành: </w:t>
      </w:r>
      <w:r w:rsidR="00C269FD" w:rsidRPr="00E5122A">
        <w:rPr>
          <w:rFonts w:ascii="Times New Roman" w:hAnsi="Times New Roman"/>
          <w:b/>
          <w:i/>
          <w:sz w:val="26"/>
          <w:szCs w:val="26"/>
          <w:lang w:val="vi-VN"/>
        </w:rPr>
        <w:t>Không</w:t>
      </w:r>
    </w:p>
    <w:p w:rsidR="004766C6" w:rsidRPr="00E5122A" w:rsidRDefault="004766C6" w:rsidP="004766C6">
      <w:pPr>
        <w:pStyle w:val="ListParagraph"/>
        <w:spacing w:after="120"/>
        <w:ind w:left="674"/>
        <w:rPr>
          <w:rFonts w:ascii="Times New Roman" w:hAnsi="Times New Roman"/>
          <w:b/>
          <w:i/>
          <w:sz w:val="26"/>
          <w:szCs w:val="26"/>
          <w:lang w:val="vi-VN"/>
        </w:rPr>
      </w:pPr>
    </w:p>
    <w:p w:rsidR="00E5122A" w:rsidRPr="00E5122A" w:rsidRDefault="004766C6" w:rsidP="00E5122A">
      <w:pPr>
        <w:pStyle w:val="ListParagraph"/>
        <w:numPr>
          <w:ilvl w:val="1"/>
          <w:numId w:val="35"/>
        </w:numPr>
        <w:spacing w:after="120"/>
        <w:rPr>
          <w:rFonts w:ascii="Times New Roman" w:hAnsi="Times New Roman"/>
          <w:b/>
          <w:i/>
          <w:sz w:val="26"/>
          <w:szCs w:val="26"/>
          <w:lang w:val="vi-VN"/>
        </w:rPr>
      </w:pPr>
      <w:r>
        <w:rPr>
          <w:rFonts w:ascii="Times New Roman" w:hAnsi="Times New Roman"/>
          <w:b/>
          <w:i/>
          <w:sz w:val="26"/>
          <w:szCs w:val="26"/>
        </w:rPr>
        <w:t>C</w:t>
      </w:r>
      <w:r w:rsidR="00E5122A" w:rsidRPr="00E5122A">
        <w:rPr>
          <w:rFonts w:ascii="Times New Roman" w:hAnsi="Times New Roman"/>
          <w:b/>
          <w:i/>
          <w:sz w:val="26"/>
          <w:szCs w:val="26"/>
          <w:lang w:val="vi-VN"/>
        </w:rPr>
        <w:t>hính sách đối với người lao động</w:t>
      </w:r>
    </w:p>
    <w:p w:rsidR="00E5122A" w:rsidRPr="004766C6" w:rsidRDefault="00E5122A" w:rsidP="00E5122A">
      <w:pPr>
        <w:pStyle w:val="ListParagraph"/>
        <w:numPr>
          <w:ilvl w:val="0"/>
          <w:numId w:val="6"/>
        </w:numPr>
        <w:spacing w:before="240" w:after="240" w:line="360" w:lineRule="auto"/>
        <w:outlineLvl w:val="0"/>
        <w:rPr>
          <w:rFonts w:ascii="Times New Roman" w:hAnsi="Times New Roman"/>
          <w:sz w:val="26"/>
          <w:szCs w:val="26"/>
          <w:lang w:val="vi-VN"/>
        </w:rPr>
      </w:pPr>
      <w:r w:rsidRPr="004766C6">
        <w:rPr>
          <w:rFonts w:ascii="Times New Roman" w:hAnsi="Times New Roman"/>
          <w:sz w:val="26"/>
          <w:szCs w:val="26"/>
          <w:lang w:val="vi-VN"/>
        </w:rPr>
        <w:t xml:space="preserve">Công ty thực hiện đầy đủ chế độ chính sách của nhà nước quy định cho người lao động. </w:t>
      </w:r>
    </w:p>
    <w:p w:rsidR="00E5122A" w:rsidRPr="00E5122A" w:rsidRDefault="00E5122A" w:rsidP="00E5122A">
      <w:pPr>
        <w:pStyle w:val="ListParagraph"/>
        <w:numPr>
          <w:ilvl w:val="0"/>
          <w:numId w:val="6"/>
        </w:numPr>
        <w:spacing w:before="240" w:after="240" w:line="360" w:lineRule="auto"/>
        <w:outlineLvl w:val="0"/>
        <w:rPr>
          <w:rFonts w:ascii="Times New Roman" w:hAnsi="Times New Roman"/>
          <w:sz w:val="26"/>
          <w:szCs w:val="26"/>
          <w:lang w:val="vi-VN"/>
        </w:rPr>
      </w:pPr>
      <w:r w:rsidRPr="00E5122A">
        <w:rPr>
          <w:rFonts w:ascii="Times New Roman" w:hAnsi="Times New Roman"/>
          <w:sz w:val="26"/>
          <w:szCs w:val="26"/>
          <w:lang w:val="vi-VN"/>
        </w:rPr>
        <w:t>Phối hợp với Công đoàn thực hiện các phúc lợi khác như chế độ cho lao động nữ, con nhân viên, trợ cấp hoặc các hình thức chăm lo khác cho gia đình nhân viên.</w:t>
      </w:r>
    </w:p>
    <w:p w:rsidR="00852699" w:rsidRPr="00852699" w:rsidRDefault="00852699" w:rsidP="00DE5139">
      <w:pPr>
        <w:numPr>
          <w:ilvl w:val="0"/>
          <w:numId w:val="35"/>
        </w:numPr>
        <w:spacing w:after="120"/>
        <w:ind w:left="120" w:firstLine="0"/>
        <w:jc w:val="both"/>
        <w:rPr>
          <w:rFonts w:ascii="Times New Roman" w:hAnsi="Times New Roman"/>
          <w:b/>
          <w:i/>
          <w:sz w:val="26"/>
          <w:szCs w:val="26"/>
        </w:rPr>
      </w:pPr>
      <w:r w:rsidRPr="00852699">
        <w:rPr>
          <w:rFonts w:ascii="Times New Roman" w:hAnsi="Times New Roman"/>
          <w:b/>
          <w:i/>
          <w:sz w:val="26"/>
          <w:szCs w:val="26"/>
        </w:rPr>
        <w:t>Tình hình tài chính</w:t>
      </w:r>
    </w:p>
    <w:tbl>
      <w:tblPr>
        <w:tblW w:w="9105" w:type="dxa"/>
        <w:tblInd w:w="93" w:type="dxa"/>
        <w:tblLayout w:type="fixed"/>
        <w:tblLook w:val="04A0"/>
      </w:tblPr>
      <w:tblGrid>
        <w:gridCol w:w="3975"/>
        <w:gridCol w:w="1980"/>
        <w:gridCol w:w="1980"/>
        <w:gridCol w:w="1170"/>
      </w:tblGrid>
      <w:tr w:rsidR="0056029B" w:rsidRPr="00844CD0" w:rsidTr="0056029B">
        <w:trPr>
          <w:trHeight w:val="345"/>
        </w:trPr>
        <w:tc>
          <w:tcPr>
            <w:tcW w:w="3975" w:type="dxa"/>
            <w:tcBorders>
              <w:top w:val="nil"/>
              <w:left w:val="nil"/>
              <w:bottom w:val="nil"/>
              <w:right w:val="nil"/>
            </w:tcBorders>
            <w:shd w:val="clear" w:color="auto" w:fill="auto"/>
            <w:noWrap/>
            <w:vAlign w:val="bottom"/>
            <w:hideMark/>
          </w:tcPr>
          <w:p w:rsidR="009A3C61" w:rsidRPr="009A3C61" w:rsidRDefault="009A3C61" w:rsidP="009A3C61">
            <w:pPr>
              <w:pStyle w:val="ListParagraph"/>
              <w:numPr>
                <w:ilvl w:val="0"/>
                <w:numId w:val="41"/>
              </w:numPr>
              <w:rPr>
                <w:rFonts w:ascii="Times New Roman" w:hAnsi="Times New Roman"/>
                <w:color w:val="000000"/>
                <w:sz w:val="26"/>
                <w:szCs w:val="26"/>
              </w:rPr>
            </w:pPr>
            <w:r w:rsidRPr="009A3C61">
              <w:rPr>
                <w:rFonts w:ascii="Times New Roman" w:hAnsi="Times New Roman"/>
                <w:color w:val="000000"/>
                <w:sz w:val="26"/>
                <w:szCs w:val="26"/>
              </w:rPr>
              <w:t>Tình hình tài chính</w:t>
            </w:r>
          </w:p>
          <w:p w:rsidR="009A3C61" w:rsidRPr="009A3C61" w:rsidRDefault="009A3C61" w:rsidP="009A3C61">
            <w:pPr>
              <w:pStyle w:val="ListParagraph"/>
              <w:ind w:left="645"/>
              <w:rPr>
                <w:rFonts w:ascii="Times New Roman" w:hAnsi="Times New Roman"/>
                <w:color w:val="000000"/>
                <w:sz w:val="26"/>
                <w:szCs w:val="26"/>
              </w:rPr>
            </w:pPr>
          </w:p>
        </w:tc>
        <w:tc>
          <w:tcPr>
            <w:tcW w:w="1980" w:type="dxa"/>
            <w:tcBorders>
              <w:top w:val="nil"/>
              <w:left w:val="nil"/>
              <w:bottom w:val="nil"/>
              <w:right w:val="nil"/>
            </w:tcBorders>
            <w:shd w:val="clear" w:color="auto" w:fill="auto"/>
            <w:noWrap/>
            <w:vAlign w:val="bottom"/>
            <w:hideMark/>
          </w:tcPr>
          <w:p w:rsidR="009A3C61" w:rsidRPr="00844CD0" w:rsidRDefault="009A3C61" w:rsidP="0078548F">
            <w:pPr>
              <w:rPr>
                <w:rFonts w:ascii="Times New Roman" w:hAnsi="Times New Roman"/>
                <w:color w:val="000000"/>
                <w:sz w:val="22"/>
                <w:szCs w:val="22"/>
              </w:rPr>
            </w:pPr>
          </w:p>
        </w:tc>
        <w:tc>
          <w:tcPr>
            <w:tcW w:w="1980" w:type="dxa"/>
            <w:tcBorders>
              <w:top w:val="nil"/>
              <w:left w:val="nil"/>
              <w:bottom w:val="nil"/>
              <w:right w:val="nil"/>
            </w:tcBorders>
            <w:shd w:val="clear" w:color="auto" w:fill="auto"/>
            <w:noWrap/>
            <w:vAlign w:val="bottom"/>
            <w:hideMark/>
          </w:tcPr>
          <w:p w:rsidR="009A3C61" w:rsidRPr="00844CD0" w:rsidRDefault="009A3C61" w:rsidP="0078548F">
            <w:pPr>
              <w:rPr>
                <w:rFonts w:ascii="Times New Roman" w:hAnsi="Times New Roman"/>
                <w:color w:val="000000"/>
                <w:sz w:val="22"/>
                <w:szCs w:val="22"/>
              </w:rPr>
            </w:pPr>
          </w:p>
        </w:tc>
        <w:tc>
          <w:tcPr>
            <w:tcW w:w="1170" w:type="dxa"/>
            <w:tcBorders>
              <w:top w:val="nil"/>
              <w:left w:val="nil"/>
              <w:bottom w:val="nil"/>
              <w:right w:val="nil"/>
            </w:tcBorders>
            <w:shd w:val="clear" w:color="auto" w:fill="auto"/>
            <w:noWrap/>
            <w:vAlign w:val="bottom"/>
            <w:hideMark/>
          </w:tcPr>
          <w:p w:rsidR="009A3C61" w:rsidRPr="00844CD0" w:rsidRDefault="009A3C61" w:rsidP="0078548F">
            <w:pPr>
              <w:rPr>
                <w:rFonts w:ascii="Times New Roman" w:hAnsi="Times New Roman"/>
                <w:color w:val="000000"/>
                <w:sz w:val="22"/>
                <w:szCs w:val="22"/>
              </w:rPr>
            </w:pPr>
          </w:p>
        </w:tc>
      </w:tr>
      <w:tr w:rsidR="0056029B" w:rsidRPr="00844CD0" w:rsidTr="00680E74">
        <w:trPr>
          <w:trHeight w:val="345"/>
        </w:trPr>
        <w:tc>
          <w:tcPr>
            <w:tcW w:w="397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9A3C61" w:rsidRPr="00844CD0" w:rsidRDefault="009A3C61" w:rsidP="008154E6">
            <w:pPr>
              <w:jc w:val="center"/>
              <w:rPr>
                <w:rFonts w:ascii="Times New Roman" w:hAnsi="Times New Roman"/>
                <w:b/>
                <w:color w:val="000000"/>
                <w:sz w:val="26"/>
                <w:szCs w:val="26"/>
              </w:rPr>
            </w:pPr>
            <w:r w:rsidRPr="00844CD0">
              <w:rPr>
                <w:rFonts w:ascii="Times New Roman" w:hAnsi="Times New Roman"/>
                <w:b/>
                <w:color w:val="000000"/>
                <w:sz w:val="26"/>
                <w:szCs w:val="26"/>
              </w:rPr>
              <w:t>Chỉ tiêu</w:t>
            </w:r>
          </w:p>
        </w:tc>
        <w:tc>
          <w:tcPr>
            <w:tcW w:w="1980" w:type="dxa"/>
            <w:tcBorders>
              <w:top w:val="single" w:sz="8" w:space="0" w:color="auto"/>
              <w:left w:val="nil"/>
              <w:bottom w:val="single" w:sz="4" w:space="0" w:color="auto"/>
              <w:right w:val="single" w:sz="8" w:space="0" w:color="auto"/>
            </w:tcBorders>
            <w:shd w:val="clear" w:color="auto" w:fill="auto"/>
            <w:vAlign w:val="center"/>
            <w:hideMark/>
          </w:tcPr>
          <w:p w:rsidR="009A3C61" w:rsidRPr="00844CD0" w:rsidRDefault="009A3C61" w:rsidP="008154E6">
            <w:pPr>
              <w:jc w:val="center"/>
              <w:rPr>
                <w:rFonts w:ascii="Times New Roman" w:hAnsi="Times New Roman"/>
                <w:b/>
                <w:color w:val="000000"/>
                <w:sz w:val="26"/>
                <w:szCs w:val="26"/>
              </w:rPr>
            </w:pPr>
            <w:r w:rsidRPr="00844CD0">
              <w:rPr>
                <w:rFonts w:ascii="Times New Roman" w:hAnsi="Times New Roman"/>
                <w:b/>
                <w:color w:val="000000"/>
                <w:sz w:val="26"/>
                <w:szCs w:val="26"/>
              </w:rPr>
              <w:t>Năm 2011</w:t>
            </w:r>
          </w:p>
        </w:tc>
        <w:tc>
          <w:tcPr>
            <w:tcW w:w="1980" w:type="dxa"/>
            <w:tcBorders>
              <w:top w:val="single" w:sz="8" w:space="0" w:color="auto"/>
              <w:left w:val="nil"/>
              <w:bottom w:val="single" w:sz="4" w:space="0" w:color="auto"/>
              <w:right w:val="single" w:sz="8" w:space="0" w:color="auto"/>
            </w:tcBorders>
            <w:shd w:val="clear" w:color="auto" w:fill="auto"/>
            <w:vAlign w:val="center"/>
            <w:hideMark/>
          </w:tcPr>
          <w:p w:rsidR="009A3C61" w:rsidRPr="00844CD0" w:rsidRDefault="009A3C61" w:rsidP="008154E6">
            <w:pPr>
              <w:jc w:val="center"/>
              <w:rPr>
                <w:rFonts w:ascii="Times New Roman" w:hAnsi="Times New Roman"/>
                <w:b/>
                <w:color w:val="000000"/>
                <w:sz w:val="26"/>
                <w:szCs w:val="26"/>
              </w:rPr>
            </w:pPr>
            <w:r w:rsidRPr="00844CD0">
              <w:rPr>
                <w:rFonts w:ascii="Times New Roman" w:hAnsi="Times New Roman"/>
                <w:b/>
                <w:color w:val="000000"/>
                <w:sz w:val="26"/>
                <w:szCs w:val="26"/>
              </w:rPr>
              <w:t>Năm 2012</w:t>
            </w:r>
          </w:p>
        </w:tc>
        <w:tc>
          <w:tcPr>
            <w:tcW w:w="1170" w:type="dxa"/>
            <w:tcBorders>
              <w:top w:val="single" w:sz="8" w:space="0" w:color="auto"/>
              <w:left w:val="nil"/>
              <w:bottom w:val="single" w:sz="4" w:space="0" w:color="auto"/>
              <w:right w:val="single" w:sz="8" w:space="0" w:color="auto"/>
            </w:tcBorders>
            <w:shd w:val="clear" w:color="auto" w:fill="auto"/>
            <w:vAlign w:val="center"/>
            <w:hideMark/>
          </w:tcPr>
          <w:p w:rsidR="009A3C61" w:rsidRPr="00844CD0" w:rsidRDefault="005A1E06" w:rsidP="008154E6">
            <w:pPr>
              <w:jc w:val="center"/>
              <w:rPr>
                <w:rFonts w:ascii="Times New Roman" w:hAnsi="Times New Roman"/>
                <w:b/>
                <w:color w:val="000000"/>
                <w:sz w:val="26"/>
                <w:szCs w:val="26"/>
              </w:rPr>
            </w:pPr>
            <w:r>
              <w:rPr>
                <w:rFonts w:ascii="Times New Roman" w:hAnsi="Times New Roman"/>
                <w:b/>
                <w:color w:val="000000"/>
                <w:sz w:val="26"/>
                <w:szCs w:val="26"/>
              </w:rPr>
              <w:t xml:space="preserve">Tỷ lệ </w:t>
            </w:r>
            <w:r w:rsidR="009A3C61" w:rsidRPr="00844CD0">
              <w:rPr>
                <w:rFonts w:ascii="Times New Roman" w:hAnsi="Times New Roman"/>
                <w:b/>
                <w:color w:val="000000"/>
                <w:sz w:val="26"/>
                <w:szCs w:val="26"/>
              </w:rPr>
              <w:t xml:space="preserve">% </w:t>
            </w:r>
            <w:r>
              <w:rPr>
                <w:rFonts w:ascii="Times New Roman" w:hAnsi="Times New Roman"/>
                <w:b/>
                <w:color w:val="000000"/>
                <w:sz w:val="26"/>
                <w:szCs w:val="26"/>
              </w:rPr>
              <w:t>của năm 2012 so với năm 2011</w:t>
            </w:r>
          </w:p>
        </w:tc>
      </w:tr>
      <w:tr w:rsidR="0056029B" w:rsidRPr="00844CD0" w:rsidTr="00680E74">
        <w:trPr>
          <w:trHeight w:val="330"/>
        </w:trPr>
        <w:tc>
          <w:tcPr>
            <w:tcW w:w="3975" w:type="dxa"/>
            <w:tcBorders>
              <w:top w:val="single" w:sz="4" w:space="0" w:color="auto"/>
              <w:left w:val="single" w:sz="4" w:space="0" w:color="auto"/>
              <w:bottom w:val="single" w:sz="4" w:space="0" w:color="auto"/>
              <w:right w:val="single" w:sz="4" w:space="0" w:color="auto"/>
            </w:tcBorders>
            <w:shd w:val="clear" w:color="auto" w:fill="auto"/>
            <w:hideMark/>
          </w:tcPr>
          <w:p w:rsidR="009A3C61" w:rsidRPr="00844CD0" w:rsidRDefault="009A3C61" w:rsidP="0078548F">
            <w:pPr>
              <w:jc w:val="both"/>
              <w:rPr>
                <w:rFonts w:ascii="Times New Roman" w:hAnsi="Times New Roman"/>
                <w:color w:val="000000"/>
                <w:sz w:val="26"/>
                <w:szCs w:val="26"/>
              </w:rPr>
            </w:pPr>
            <w:r w:rsidRPr="00844CD0">
              <w:rPr>
                <w:rFonts w:ascii="Times New Roman" w:hAnsi="Times New Roman"/>
                <w:color w:val="000000"/>
                <w:sz w:val="26"/>
                <w:szCs w:val="26"/>
              </w:rPr>
              <w:t>Tổng giá trị tài sản</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9A3C61" w:rsidRPr="00844CD0" w:rsidRDefault="009A3C61" w:rsidP="0078548F">
            <w:pPr>
              <w:jc w:val="right"/>
              <w:rPr>
                <w:rFonts w:ascii="Times New Roman" w:hAnsi="Times New Roman"/>
                <w:color w:val="000000"/>
                <w:sz w:val="26"/>
                <w:szCs w:val="26"/>
              </w:rPr>
            </w:pPr>
            <w:r w:rsidRPr="00844CD0">
              <w:rPr>
                <w:rFonts w:ascii="Times New Roman" w:hAnsi="Times New Roman"/>
                <w:color w:val="000000"/>
                <w:sz w:val="26"/>
                <w:szCs w:val="26"/>
              </w:rPr>
              <w:t>615.241.565.481</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9A3C61" w:rsidRPr="00844CD0" w:rsidRDefault="009A3C61" w:rsidP="0078548F">
            <w:pPr>
              <w:jc w:val="right"/>
              <w:rPr>
                <w:rFonts w:ascii="Times New Roman" w:hAnsi="Times New Roman"/>
                <w:color w:val="000000"/>
                <w:sz w:val="26"/>
                <w:szCs w:val="26"/>
              </w:rPr>
            </w:pPr>
            <w:r w:rsidRPr="00844CD0">
              <w:rPr>
                <w:rFonts w:ascii="Times New Roman" w:hAnsi="Times New Roman"/>
                <w:color w:val="000000"/>
                <w:sz w:val="26"/>
                <w:szCs w:val="26"/>
              </w:rPr>
              <w:t>468.609.521.670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3C61" w:rsidRPr="00844CD0" w:rsidRDefault="009A3C61" w:rsidP="0056029B">
            <w:pPr>
              <w:jc w:val="right"/>
              <w:rPr>
                <w:rFonts w:ascii="Times New Roman" w:hAnsi="Times New Roman"/>
                <w:color w:val="000000"/>
                <w:sz w:val="26"/>
                <w:szCs w:val="26"/>
              </w:rPr>
            </w:pPr>
            <w:r w:rsidRPr="00844CD0">
              <w:rPr>
                <w:rFonts w:ascii="Times New Roman" w:hAnsi="Times New Roman"/>
                <w:color w:val="000000"/>
                <w:sz w:val="26"/>
                <w:szCs w:val="26"/>
              </w:rPr>
              <w:t>76,17%</w:t>
            </w:r>
          </w:p>
        </w:tc>
      </w:tr>
      <w:tr w:rsidR="0056029B" w:rsidRPr="00844CD0" w:rsidTr="00680E74">
        <w:trPr>
          <w:trHeight w:val="330"/>
        </w:trPr>
        <w:tc>
          <w:tcPr>
            <w:tcW w:w="3975" w:type="dxa"/>
            <w:tcBorders>
              <w:top w:val="single" w:sz="4" w:space="0" w:color="auto"/>
              <w:left w:val="single" w:sz="4" w:space="0" w:color="auto"/>
              <w:bottom w:val="single" w:sz="4" w:space="0" w:color="auto"/>
              <w:right w:val="single" w:sz="4" w:space="0" w:color="auto"/>
            </w:tcBorders>
            <w:shd w:val="clear" w:color="auto" w:fill="auto"/>
            <w:hideMark/>
          </w:tcPr>
          <w:p w:rsidR="009A3C61" w:rsidRPr="00844CD0" w:rsidRDefault="009A3C61" w:rsidP="0078548F">
            <w:pPr>
              <w:jc w:val="both"/>
              <w:rPr>
                <w:rFonts w:ascii="Times New Roman" w:hAnsi="Times New Roman"/>
                <w:color w:val="000000"/>
                <w:sz w:val="26"/>
                <w:szCs w:val="26"/>
              </w:rPr>
            </w:pPr>
            <w:r w:rsidRPr="00844CD0">
              <w:rPr>
                <w:rFonts w:ascii="Times New Roman" w:hAnsi="Times New Roman"/>
                <w:color w:val="000000"/>
                <w:sz w:val="26"/>
                <w:szCs w:val="26"/>
              </w:rPr>
              <w:t>Doanh thu thuần</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9A3C61" w:rsidRPr="00844CD0" w:rsidRDefault="009A3C61" w:rsidP="0078548F">
            <w:pPr>
              <w:jc w:val="right"/>
              <w:rPr>
                <w:rFonts w:ascii="Times New Roman" w:hAnsi="Times New Roman"/>
                <w:color w:val="000000"/>
                <w:sz w:val="26"/>
                <w:szCs w:val="26"/>
              </w:rPr>
            </w:pPr>
            <w:r w:rsidRPr="00844CD0">
              <w:rPr>
                <w:rFonts w:ascii="Times New Roman" w:hAnsi="Times New Roman"/>
                <w:color w:val="000000"/>
                <w:sz w:val="26"/>
                <w:szCs w:val="26"/>
              </w:rPr>
              <w:t>252.142.563.114</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9A3C61" w:rsidRPr="00844CD0" w:rsidRDefault="009A3C61" w:rsidP="0078548F">
            <w:pPr>
              <w:jc w:val="right"/>
              <w:rPr>
                <w:rFonts w:ascii="Times New Roman" w:hAnsi="Times New Roman"/>
                <w:color w:val="000000"/>
                <w:sz w:val="26"/>
                <w:szCs w:val="26"/>
              </w:rPr>
            </w:pPr>
            <w:r w:rsidRPr="00844CD0">
              <w:rPr>
                <w:rFonts w:ascii="Times New Roman" w:hAnsi="Times New Roman"/>
                <w:color w:val="000000"/>
                <w:sz w:val="26"/>
                <w:szCs w:val="26"/>
              </w:rPr>
              <w:t>22.169.032.306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3C61" w:rsidRPr="00844CD0" w:rsidRDefault="009A3C61" w:rsidP="0056029B">
            <w:pPr>
              <w:ind w:firstLineChars="100" w:firstLine="260"/>
              <w:jc w:val="right"/>
              <w:rPr>
                <w:rFonts w:ascii="Times New Roman" w:hAnsi="Times New Roman"/>
                <w:color w:val="000000"/>
                <w:sz w:val="26"/>
                <w:szCs w:val="26"/>
              </w:rPr>
            </w:pPr>
            <w:r w:rsidRPr="00844CD0">
              <w:rPr>
                <w:rFonts w:ascii="Times New Roman" w:hAnsi="Times New Roman"/>
                <w:color w:val="000000"/>
                <w:sz w:val="26"/>
                <w:szCs w:val="26"/>
              </w:rPr>
              <w:t>8,79%</w:t>
            </w:r>
          </w:p>
        </w:tc>
      </w:tr>
      <w:tr w:rsidR="0056029B" w:rsidRPr="00844CD0" w:rsidTr="00680E74">
        <w:trPr>
          <w:trHeight w:val="330"/>
        </w:trPr>
        <w:tc>
          <w:tcPr>
            <w:tcW w:w="3975" w:type="dxa"/>
            <w:tcBorders>
              <w:top w:val="single" w:sz="4" w:space="0" w:color="auto"/>
              <w:left w:val="single" w:sz="4" w:space="0" w:color="auto"/>
              <w:bottom w:val="single" w:sz="4" w:space="0" w:color="auto"/>
              <w:right w:val="single" w:sz="4" w:space="0" w:color="auto"/>
            </w:tcBorders>
            <w:shd w:val="clear" w:color="auto" w:fill="auto"/>
            <w:hideMark/>
          </w:tcPr>
          <w:p w:rsidR="009A3C61" w:rsidRPr="00844CD0" w:rsidRDefault="009A3C61" w:rsidP="0078548F">
            <w:pPr>
              <w:jc w:val="both"/>
              <w:rPr>
                <w:rFonts w:ascii="Times New Roman" w:hAnsi="Times New Roman"/>
                <w:color w:val="000000"/>
                <w:sz w:val="26"/>
                <w:szCs w:val="26"/>
              </w:rPr>
            </w:pPr>
            <w:r w:rsidRPr="00844CD0">
              <w:rPr>
                <w:rFonts w:ascii="Times New Roman" w:hAnsi="Times New Roman"/>
                <w:color w:val="000000"/>
                <w:sz w:val="26"/>
                <w:szCs w:val="26"/>
              </w:rPr>
              <w:t>Lợi nhuận từ hoạt động kinh doanh</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9A3C61" w:rsidRPr="00844CD0" w:rsidRDefault="009A3C61" w:rsidP="0078548F">
            <w:pPr>
              <w:jc w:val="right"/>
              <w:rPr>
                <w:rFonts w:ascii="Times New Roman" w:hAnsi="Times New Roman"/>
                <w:color w:val="000000"/>
                <w:sz w:val="26"/>
                <w:szCs w:val="26"/>
              </w:rPr>
            </w:pPr>
            <w:r w:rsidRPr="00844CD0">
              <w:rPr>
                <w:rFonts w:ascii="Times New Roman" w:hAnsi="Times New Roman"/>
                <w:color w:val="000000"/>
                <w:sz w:val="26"/>
                <w:szCs w:val="26"/>
              </w:rPr>
              <w:t>31.078.890.461</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9A3C61" w:rsidRPr="00844CD0" w:rsidRDefault="009A3C61" w:rsidP="0078548F">
            <w:pPr>
              <w:jc w:val="right"/>
              <w:rPr>
                <w:rFonts w:ascii="Times New Roman" w:hAnsi="Times New Roman"/>
                <w:color w:val="000000"/>
                <w:sz w:val="26"/>
                <w:szCs w:val="26"/>
              </w:rPr>
            </w:pPr>
            <w:r w:rsidRPr="00844CD0">
              <w:rPr>
                <w:rFonts w:ascii="Times New Roman" w:hAnsi="Times New Roman"/>
                <w:color w:val="000000"/>
                <w:sz w:val="26"/>
                <w:szCs w:val="26"/>
              </w:rPr>
              <w:t>156.157.499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3C61" w:rsidRPr="00844CD0" w:rsidRDefault="009A3C61" w:rsidP="0056029B">
            <w:pPr>
              <w:ind w:firstLineChars="100" w:firstLine="260"/>
              <w:jc w:val="right"/>
              <w:rPr>
                <w:rFonts w:ascii="Times New Roman" w:hAnsi="Times New Roman"/>
                <w:color w:val="000000"/>
                <w:sz w:val="26"/>
                <w:szCs w:val="26"/>
              </w:rPr>
            </w:pPr>
            <w:r w:rsidRPr="00844CD0">
              <w:rPr>
                <w:rFonts w:ascii="Times New Roman" w:hAnsi="Times New Roman"/>
                <w:color w:val="000000"/>
                <w:sz w:val="26"/>
                <w:szCs w:val="26"/>
              </w:rPr>
              <w:t>0,50%</w:t>
            </w:r>
          </w:p>
        </w:tc>
      </w:tr>
      <w:tr w:rsidR="0056029B" w:rsidRPr="00844CD0" w:rsidTr="00680E74">
        <w:trPr>
          <w:trHeight w:val="330"/>
        </w:trPr>
        <w:tc>
          <w:tcPr>
            <w:tcW w:w="3975" w:type="dxa"/>
            <w:tcBorders>
              <w:top w:val="single" w:sz="4" w:space="0" w:color="auto"/>
              <w:left w:val="single" w:sz="4" w:space="0" w:color="auto"/>
              <w:bottom w:val="single" w:sz="4" w:space="0" w:color="auto"/>
              <w:right w:val="single" w:sz="4" w:space="0" w:color="auto"/>
            </w:tcBorders>
            <w:shd w:val="clear" w:color="auto" w:fill="auto"/>
            <w:hideMark/>
          </w:tcPr>
          <w:p w:rsidR="009A3C61" w:rsidRPr="00844CD0" w:rsidRDefault="009A3C61" w:rsidP="0078548F">
            <w:pPr>
              <w:jc w:val="both"/>
              <w:rPr>
                <w:rFonts w:ascii="Times New Roman" w:hAnsi="Times New Roman"/>
                <w:color w:val="000000"/>
                <w:sz w:val="26"/>
                <w:szCs w:val="26"/>
              </w:rPr>
            </w:pPr>
            <w:r w:rsidRPr="00844CD0">
              <w:rPr>
                <w:rFonts w:ascii="Times New Roman" w:hAnsi="Times New Roman"/>
                <w:color w:val="000000"/>
                <w:sz w:val="26"/>
                <w:szCs w:val="26"/>
              </w:rPr>
              <w:t xml:space="preserve">Lợi nhuận khác </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9A3C61" w:rsidRPr="00844CD0" w:rsidRDefault="009A3C61" w:rsidP="0078548F">
            <w:pPr>
              <w:jc w:val="right"/>
              <w:rPr>
                <w:rFonts w:ascii="Times New Roman" w:hAnsi="Times New Roman"/>
                <w:color w:val="000000"/>
                <w:sz w:val="26"/>
                <w:szCs w:val="26"/>
              </w:rPr>
            </w:pPr>
            <w:r w:rsidRPr="00844CD0">
              <w:rPr>
                <w:rFonts w:ascii="Times New Roman" w:hAnsi="Times New Roman"/>
                <w:color w:val="000000"/>
                <w:sz w:val="26"/>
                <w:szCs w:val="26"/>
              </w:rPr>
              <w:t>7.567.758.114</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9A3C61" w:rsidRPr="00844CD0" w:rsidRDefault="009A3C61" w:rsidP="0078548F">
            <w:pPr>
              <w:jc w:val="right"/>
              <w:rPr>
                <w:rFonts w:ascii="Times New Roman" w:hAnsi="Times New Roman"/>
                <w:color w:val="000000"/>
                <w:sz w:val="26"/>
                <w:szCs w:val="26"/>
              </w:rPr>
            </w:pPr>
            <w:r w:rsidRPr="00844CD0">
              <w:rPr>
                <w:rFonts w:ascii="Times New Roman" w:hAnsi="Times New Roman"/>
                <w:color w:val="000000"/>
                <w:sz w:val="26"/>
                <w:szCs w:val="26"/>
              </w:rPr>
              <w:t>516.088.769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3C61" w:rsidRPr="00844CD0" w:rsidRDefault="009A3C61" w:rsidP="0056029B">
            <w:pPr>
              <w:ind w:firstLineChars="100" w:firstLine="260"/>
              <w:jc w:val="right"/>
              <w:rPr>
                <w:rFonts w:ascii="Times New Roman" w:hAnsi="Times New Roman"/>
                <w:color w:val="000000"/>
                <w:sz w:val="26"/>
                <w:szCs w:val="26"/>
              </w:rPr>
            </w:pPr>
            <w:r w:rsidRPr="00844CD0">
              <w:rPr>
                <w:rFonts w:ascii="Times New Roman" w:hAnsi="Times New Roman"/>
                <w:color w:val="000000"/>
                <w:sz w:val="26"/>
                <w:szCs w:val="26"/>
              </w:rPr>
              <w:t>6,82%</w:t>
            </w:r>
          </w:p>
        </w:tc>
      </w:tr>
      <w:tr w:rsidR="0056029B" w:rsidRPr="00844CD0" w:rsidTr="00680E74">
        <w:trPr>
          <w:trHeight w:val="330"/>
        </w:trPr>
        <w:tc>
          <w:tcPr>
            <w:tcW w:w="3975" w:type="dxa"/>
            <w:tcBorders>
              <w:top w:val="single" w:sz="4" w:space="0" w:color="auto"/>
              <w:left w:val="single" w:sz="4" w:space="0" w:color="auto"/>
              <w:bottom w:val="single" w:sz="4" w:space="0" w:color="auto"/>
              <w:right w:val="single" w:sz="4" w:space="0" w:color="auto"/>
            </w:tcBorders>
            <w:shd w:val="clear" w:color="auto" w:fill="auto"/>
            <w:hideMark/>
          </w:tcPr>
          <w:p w:rsidR="009A3C61" w:rsidRPr="00844CD0" w:rsidRDefault="009A3C61" w:rsidP="0078548F">
            <w:pPr>
              <w:jc w:val="both"/>
              <w:rPr>
                <w:rFonts w:ascii="Times New Roman" w:hAnsi="Times New Roman"/>
                <w:color w:val="000000"/>
                <w:sz w:val="26"/>
                <w:szCs w:val="26"/>
              </w:rPr>
            </w:pPr>
            <w:r w:rsidRPr="00844CD0">
              <w:rPr>
                <w:rFonts w:ascii="Times New Roman" w:hAnsi="Times New Roman"/>
                <w:color w:val="000000"/>
                <w:sz w:val="26"/>
                <w:szCs w:val="26"/>
              </w:rPr>
              <w:t>Lợi nhuận trước thuế</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9A3C61" w:rsidRPr="00844CD0" w:rsidRDefault="009A3C61" w:rsidP="0078548F">
            <w:pPr>
              <w:jc w:val="right"/>
              <w:rPr>
                <w:rFonts w:ascii="Times New Roman" w:hAnsi="Times New Roman"/>
                <w:color w:val="000000"/>
                <w:sz w:val="26"/>
                <w:szCs w:val="26"/>
              </w:rPr>
            </w:pPr>
            <w:r w:rsidRPr="00844CD0">
              <w:rPr>
                <w:rFonts w:ascii="Times New Roman" w:hAnsi="Times New Roman"/>
                <w:color w:val="000000"/>
                <w:sz w:val="26"/>
                <w:szCs w:val="26"/>
              </w:rPr>
              <w:t>38.646.648.575</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9A3C61" w:rsidRPr="00844CD0" w:rsidRDefault="009A3C61" w:rsidP="0078548F">
            <w:pPr>
              <w:jc w:val="right"/>
              <w:rPr>
                <w:rFonts w:ascii="Times New Roman" w:hAnsi="Times New Roman"/>
                <w:color w:val="000000"/>
                <w:sz w:val="26"/>
                <w:szCs w:val="26"/>
              </w:rPr>
            </w:pPr>
            <w:r w:rsidRPr="00844CD0">
              <w:rPr>
                <w:rFonts w:ascii="Times New Roman" w:hAnsi="Times New Roman"/>
                <w:color w:val="000000"/>
                <w:sz w:val="26"/>
                <w:szCs w:val="26"/>
              </w:rPr>
              <w:t>672.246.268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3C61" w:rsidRPr="00844CD0" w:rsidRDefault="009A3C61" w:rsidP="0056029B">
            <w:pPr>
              <w:ind w:firstLineChars="100" w:firstLine="260"/>
              <w:jc w:val="right"/>
              <w:rPr>
                <w:rFonts w:ascii="Times New Roman" w:hAnsi="Times New Roman"/>
                <w:color w:val="000000"/>
                <w:sz w:val="26"/>
                <w:szCs w:val="26"/>
              </w:rPr>
            </w:pPr>
            <w:r w:rsidRPr="00844CD0">
              <w:rPr>
                <w:rFonts w:ascii="Times New Roman" w:hAnsi="Times New Roman"/>
                <w:color w:val="000000"/>
                <w:sz w:val="26"/>
                <w:szCs w:val="26"/>
              </w:rPr>
              <w:t>1,74%</w:t>
            </w:r>
          </w:p>
        </w:tc>
      </w:tr>
      <w:tr w:rsidR="0056029B" w:rsidRPr="00844CD0" w:rsidTr="00680E74">
        <w:trPr>
          <w:trHeight w:val="330"/>
        </w:trPr>
        <w:tc>
          <w:tcPr>
            <w:tcW w:w="3975" w:type="dxa"/>
            <w:tcBorders>
              <w:top w:val="single" w:sz="4" w:space="0" w:color="auto"/>
              <w:left w:val="single" w:sz="4" w:space="0" w:color="auto"/>
              <w:bottom w:val="single" w:sz="4" w:space="0" w:color="auto"/>
              <w:right w:val="single" w:sz="4" w:space="0" w:color="auto"/>
            </w:tcBorders>
            <w:shd w:val="clear" w:color="auto" w:fill="auto"/>
            <w:hideMark/>
          </w:tcPr>
          <w:p w:rsidR="009A3C61" w:rsidRPr="00844CD0" w:rsidRDefault="009A3C61" w:rsidP="0078548F">
            <w:pPr>
              <w:jc w:val="both"/>
              <w:rPr>
                <w:rFonts w:ascii="Times New Roman" w:hAnsi="Times New Roman"/>
                <w:color w:val="000000"/>
                <w:sz w:val="26"/>
                <w:szCs w:val="26"/>
              </w:rPr>
            </w:pPr>
            <w:r w:rsidRPr="00844CD0">
              <w:rPr>
                <w:rFonts w:ascii="Times New Roman" w:hAnsi="Times New Roman"/>
                <w:color w:val="000000"/>
                <w:sz w:val="26"/>
                <w:szCs w:val="26"/>
              </w:rPr>
              <w:t>Lợi nhuận sau thuế</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9A3C61" w:rsidRPr="00844CD0" w:rsidRDefault="009A3C61" w:rsidP="0078548F">
            <w:pPr>
              <w:jc w:val="right"/>
              <w:rPr>
                <w:rFonts w:ascii="Times New Roman" w:hAnsi="Times New Roman"/>
                <w:color w:val="000000"/>
                <w:sz w:val="26"/>
                <w:szCs w:val="26"/>
              </w:rPr>
            </w:pPr>
            <w:r w:rsidRPr="00844CD0">
              <w:rPr>
                <w:rFonts w:ascii="Times New Roman" w:hAnsi="Times New Roman"/>
                <w:color w:val="000000"/>
                <w:sz w:val="26"/>
                <w:szCs w:val="26"/>
              </w:rPr>
              <w:t>31.875.617.300</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9A3C61" w:rsidRPr="00844CD0" w:rsidRDefault="009A3C61" w:rsidP="0078548F">
            <w:pPr>
              <w:jc w:val="right"/>
              <w:rPr>
                <w:rFonts w:ascii="Times New Roman" w:hAnsi="Times New Roman"/>
                <w:color w:val="000000"/>
                <w:sz w:val="26"/>
                <w:szCs w:val="26"/>
              </w:rPr>
            </w:pPr>
            <w:r w:rsidRPr="00844CD0">
              <w:rPr>
                <w:rFonts w:ascii="Times New Roman" w:hAnsi="Times New Roman"/>
                <w:color w:val="000000"/>
                <w:sz w:val="26"/>
                <w:szCs w:val="26"/>
              </w:rPr>
              <w:t>672.246.268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3C61" w:rsidRPr="00844CD0" w:rsidRDefault="009A3C61" w:rsidP="0056029B">
            <w:pPr>
              <w:ind w:firstLineChars="100" w:firstLine="260"/>
              <w:jc w:val="right"/>
              <w:rPr>
                <w:rFonts w:ascii="Times New Roman" w:hAnsi="Times New Roman"/>
                <w:color w:val="000000"/>
                <w:sz w:val="26"/>
                <w:szCs w:val="26"/>
              </w:rPr>
            </w:pPr>
            <w:r w:rsidRPr="00844CD0">
              <w:rPr>
                <w:rFonts w:ascii="Times New Roman" w:hAnsi="Times New Roman"/>
                <w:color w:val="000000"/>
                <w:sz w:val="26"/>
                <w:szCs w:val="26"/>
              </w:rPr>
              <w:t>2,11%</w:t>
            </w:r>
          </w:p>
        </w:tc>
      </w:tr>
      <w:tr w:rsidR="0056029B" w:rsidRPr="00844CD0" w:rsidTr="00680E74">
        <w:trPr>
          <w:trHeight w:val="345"/>
        </w:trPr>
        <w:tc>
          <w:tcPr>
            <w:tcW w:w="3975" w:type="dxa"/>
            <w:tcBorders>
              <w:top w:val="single" w:sz="4" w:space="0" w:color="auto"/>
              <w:left w:val="single" w:sz="4" w:space="0" w:color="auto"/>
              <w:bottom w:val="single" w:sz="4" w:space="0" w:color="auto"/>
              <w:right w:val="single" w:sz="4" w:space="0" w:color="auto"/>
            </w:tcBorders>
            <w:shd w:val="clear" w:color="auto" w:fill="auto"/>
            <w:hideMark/>
          </w:tcPr>
          <w:p w:rsidR="009A3C61" w:rsidRPr="00844CD0" w:rsidRDefault="009A3C61" w:rsidP="0078548F">
            <w:pPr>
              <w:jc w:val="both"/>
              <w:rPr>
                <w:rFonts w:ascii="Times New Roman" w:hAnsi="Times New Roman"/>
                <w:color w:val="000000"/>
                <w:sz w:val="26"/>
                <w:szCs w:val="26"/>
              </w:rPr>
            </w:pPr>
            <w:r w:rsidRPr="00844CD0">
              <w:rPr>
                <w:rFonts w:ascii="Times New Roman" w:hAnsi="Times New Roman"/>
                <w:color w:val="000000"/>
                <w:sz w:val="26"/>
                <w:szCs w:val="26"/>
              </w:rPr>
              <w:t>Tỷ lệ lợi nhuận trả cổ tức</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9A3C61" w:rsidRPr="00844CD0" w:rsidRDefault="009A3C61" w:rsidP="0078548F">
            <w:pPr>
              <w:jc w:val="right"/>
              <w:rPr>
                <w:rFonts w:ascii="Times New Roman" w:hAnsi="Times New Roman"/>
                <w:color w:val="000000"/>
                <w:sz w:val="26"/>
                <w:szCs w:val="26"/>
              </w:rPr>
            </w:pPr>
            <w:r w:rsidRPr="00844CD0">
              <w:rPr>
                <w:rFonts w:ascii="Times New Roman" w:hAnsi="Times New Roman"/>
                <w:color w:val="000000"/>
                <w:sz w:val="26"/>
                <w:szCs w:val="26"/>
              </w:rPr>
              <w:t>7,00%</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9A3C61" w:rsidRPr="00844CD0" w:rsidRDefault="009A3C61" w:rsidP="0078548F">
            <w:pPr>
              <w:ind w:firstLineChars="100" w:firstLine="260"/>
              <w:jc w:val="right"/>
              <w:rPr>
                <w:rFonts w:ascii="Times New Roman" w:hAnsi="Times New Roman"/>
                <w:color w:val="000000"/>
                <w:sz w:val="26"/>
                <w:szCs w:val="26"/>
              </w:rPr>
            </w:pPr>
            <w:r w:rsidRPr="00844CD0">
              <w:rPr>
                <w:rFonts w:ascii="Times New Roman" w:hAnsi="Times New Roman"/>
                <w:color w:val="000000"/>
                <w:sz w:val="26"/>
                <w:szCs w:val="26"/>
              </w:rPr>
              <w:t>-</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9A3C61" w:rsidRPr="00844CD0" w:rsidRDefault="009A3C61" w:rsidP="0078548F">
            <w:pPr>
              <w:ind w:firstLineChars="100" w:firstLine="260"/>
              <w:jc w:val="right"/>
              <w:rPr>
                <w:rFonts w:ascii="Times New Roman" w:hAnsi="Times New Roman"/>
                <w:color w:val="000000"/>
                <w:sz w:val="26"/>
                <w:szCs w:val="26"/>
              </w:rPr>
            </w:pPr>
            <w:r w:rsidRPr="00844CD0">
              <w:rPr>
                <w:rFonts w:ascii="Times New Roman" w:hAnsi="Times New Roman"/>
                <w:color w:val="000000"/>
                <w:sz w:val="26"/>
                <w:szCs w:val="26"/>
              </w:rPr>
              <w:t>-</w:t>
            </w:r>
          </w:p>
        </w:tc>
      </w:tr>
      <w:tr w:rsidR="0056029B" w:rsidRPr="00844CD0" w:rsidTr="00680E74">
        <w:trPr>
          <w:trHeight w:val="345"/>
        </w:trPr>
        <w:tc>
          <w:tcPr>
            <w:tcW w:w="3975" w:type="dxa"/>
            <w:tcBorders>
              <w:top w:val="single" w:sz="4" w:space="0" w:color="auto"/>
              <w:left w:val="nil"/>
              <w:bottom w:val="single" w:sz="4" w:space="0" w:color="auto"/>
              <w:right w:val="nil"/>
            </w:tcBorders>
            <w:shd w:val="clear" w:color="auto" w:fill="auto"/>
            <w:noWrap/>
            <w:vAlign w:val="bottom"/>
            <w:hideMark/>
          </w:tcPr>
          <w:p w:rsidR="009A3C61" w:rsidRDefault="009A3C61" w:rsidP="0078548F">
            <w:pPr>
              <w:jc w:val="both"/>
              <w:rPr>
                <w:rFonts w:ascii="Times New Roman" w:hAnsi="Times New Roman"/>
                <w:color w:val="000000"/>
                <w:sz w:val="26"/>
                <w:szCs w:val="26"/>
              </w:rPr>
            </w:pPr>
          </w:p>
          <w:p w:rsidR="009A3C61" w:rsidRDefault="009A3C61" w:rsidP="0056029B">
            <w:pPr>
              <w:pStyle w:val="ListParagraph"/>
              <w:numPr>
                <w:ilvl w:val="0"/>
                <w:numId w:val="41"/>
              </w:numPr>
              <w:rPr>
                <w:rFonts w:ascii="Times New Roman" w:hAnsi="Times New Roman"/>
                <w:color w:val="000000"/>
                <w:sz w:val="26"/>
                <w:szCs w:val="26"/>
              </w:rPr>
            </w:pPr>
            <w:r w:rsidRPr="00844CD0">
              <w:rPr>
                <w:rFonts w:ascii="Times New Roman" w:hAnsi="Times New Roman"/>
                <w:color w:val="000000"/>
                <w:sz w:val="26"/>
                <w:szCs w:val="26"/>
              </w:rPr>
              <w:t xml:space="preserve">Các chỉ tiêu tài chính chủ yếu </w:t>
            </w:r>
          </w:p>
          <w:p w:rsidR="004F2E0A" w:rsidRPr="00844CD0" w:rsidRDefault="004F2E0A" w:rsidP="004F2E0A">
            <w:pPr>
              <w:pStyle w:val="ListParagraph"/>
              <w:ind w:left="645"/>
              <w:rPr>
                <w:rFonts w:ascii="Times New Roman" w:hAnsi="Times New Roman"/>
                <w:color w:val="000000"/>
                <w:sz w:val="26"/>
                <w:szCs w:val="26"/>
              </w:rPr>
            </w:pPr>
          </w:p>
        </w:tc>
        <w:tc>
          <w:tcPr>
            <w:tcW w:w="1980" w:type="dxa"/>
            <w:tcBorders>
              <w:top w:val="single" w:sz="4" w:space="0" w:color="auto"/>
              <w:left w:val="nil"/>
              <w:bottom w:val="single" w:sz="4" w:space="0" w:color="auto"/>
              <w:right w:val="nil"/>
            </w:tcBorders>
            <w:shd w:val="clear" w:color="auto" w:fill="auto"/>
            <w:noWrap/>
            <w:vAlign w:val="bottom"/>
            <w:hideMark/>
          </w:tcPr>
          <w:p w:rsidR="009A3C61" w:rsidRPr="00844CD0" w:rsidRDefault="009A3C61" w:rsidP="0078548F">
            <w:pPr>
              <w:rPr>
                <w:rFonts w:ascii="Times New Roman" w:hAnsi="Times New Roman"/>
                <w:color w:val="000000"/>
                <w:sz w:val="22"/>
                <w:szCs w:val="22"/>
              </w:rPr>
            </w:pPr>
          </w:p>
        </w:tc>
        <w:tc>
          <w:tcPr>
            <w:tcW w:w="1980" w:type="dxa"/>
            <w:tcBorders>
              <w:top w:val="single" w:sz="4" w:space="0" w:color="auto"/>
              <w:left w:val="nil"/>
              <w:bottom w:val="single" w:sz="4" w:space="0" w:color="auto"/>
              <w:right w:val="nil"/>
            </w:tcBorders>
            <w:shd w:val="clear" w:color="auto" w:fill="auto"/>
            <w:noWrap/>
            <w:vAlign w:val="bottom"/>
            <w:hideMark/>
          </w:tcPr>
          <w:p w:rsidR="009A3C61" w:rsidRPr="00844CD0" w:rsidRDefault="009A3C61" w:rsidP="0078548F">
            <w:pPr>
              <w:rPr>
                <w:rFonts w:ascii="Times New Roman" w:hAnsi="Times New Roman"/>
                <w:color w:val="000000"/>
                <w:sz w:val="22"/>
                <w:szCs w:val="22"/>
              </w:rPr>
            </w:pPr>
          </w:p>
        </w:tc>
        <w:tc>
          <w:tcPr>
            <w:tcW w:w="1170" w:type="dxa"/>
            <w:tcBorders>
              <w:top w:val="single" w:sz="4" w:space="0" w:color="auto"/>
              <w:left w:val="nil"/>
              <w:bottom w:val="single" w:sz="4" w:space="0" w:color="auto"/>
              <w:right w:val="nil"/>
            </w:tcBorders>
            <w:shd w:val="clear" w:color="auto" w:fill="auto"/>
            <w:noWrap/>
            <w:vAlign w:val="bottom"/>
            <w:hideMark/>
          </w:tcPr>
          <w:p w:rsidR="009A3C61" w:rsidRPr="00844CD0" w:rsidRDefault="009A3C61" w:rsidP="0078548F">
            <w:pPr>
              <w:rPr>
                <w:rFonts w:ascii="Times New Roman" w:hAnsi="Times New Roman"/>
                <w:color w:val="000000"/>
                <w:sz w:val="22"/>
                <w:szCs w:val="22"/>
              </w:rPr>
            </w:pPr>
          </w:p>
        </w:tc>
      </w:tr>
      <w:tr w:rsidR="0056029B" w:rsidRPr="00844CD0" w:rsidTr="00680E74">
        <w:trPr>
          <w:trHeight w:val="345"/>
        </w:trPr>
        <w:tc>
          <w:tcPr>
            <w:tcW w:w="3975" w:type="dxa"/>
            <w:tcBorders>
              <w:top w:val="single" w:sz="4" w:space="0" w:color="auto"/>
              <w:left w:val="single" w:sz="4" w:space="0" w:color="auto"/>
              <w:bottom w:val="single" w:sz="4" w:space="0" w:color="auto"/>
              <w:right w:val="single" w:sz="4" w:space="0" w:color="auto"/>
            </w:tcBorders>
            <w:shd w:val="clear" w:color="auto" w:fill="auto"/>
            <w:hideMark/>
          </w:tcPr>
          <w:p w:rsidR="009A3C61" w:rsidRPr="00844CD0" w:rsidRDefault="009A3C61" w:rsidP="0078548F">
            <w:pPr>
              <w:jc w:val="center"/>
              <w:rPr>
                <w:rFonts w:ascii="Times New Roman" w:hAnsi="Times New Roman"/>
                <w:b/>
                <w:color w:val="000000"/>
                <w:sz w:val="26"/>
                <w:szCs w:val="26"/>
              </w:rPr>
            </w:pPr>
            <w:r w:rsidRPr="00844CD0">
              <w:rPr>
                <w:rFonts w:ascii="Times New Roman" w:hAnsi="Times New Roman"/>
                <w:b/>
                <w:color w:val="000000"/>
                <w:sz w:val="26"/>
                <w:szCs w:val="26"/>
              </w:rPr>
              <w:t>Các chỉ tiêu</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9A3C61" w:rsidRPr="00844CD0" w:rsidRDefault="009A3C61" w:rsidP="0078548F">
            <w:pPr>
              <w:jc w:val="center"/>
              <w:rPr>
                <w:rFonts w:ascii="Times New Roman" w:hAnsi="Times New Roman"/>
                <w:b/>
                <w:color w:val="000000"/>
                <w:sz w:val="26"/>
                <w:szCs w:val="26"/>
              </w:rPr>
            </w:pPr>
            <w:r w:rsidRPr="00844CD0">
              <w:rPr>
                <w:rFonts w:ascii="Times New Roman" w:hAnsi="Times New Roman"/>
                <w:b/>
                <w:color w:val="000000"/>
                <w:sz w:val="26"/>
                <w:szCs w:val="26"/>
              </w:rPr>
              <w:t>Năm 2011</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9A3C61" w:rsidRPr="00844CD0" w:rsidRDefault="009A3C61" w:rsidP="0078548F">
            <w:pPr>
              <w:jc w:val="center"/>
              <w:rPr>
                <w:rFonts w:ascii="Times New Roman" w:hAnsi="Times New Roman"/>
                <w:b/>
                <w:color w:val="000000"/>
                <w:sz w:val="26"/>
                <w:szCs w:val="26"/>
              </w:rPr>
            </w:pPr>
            <w:r w:rsidRPr="00844CD0">
              <w:rPr>
                <w:rFonts w:ascii="Times New Roman" w:hAnsi="Times New Roman"/>
                <w:b/>
                <w:color w:val="000000"/>
                <w:sz w:val="26"/>
                <w:szCs w:val="26"/>
              </w:rPr>
              <w:t>Năm 2012</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9A3C61" w:rsidRPr="00844CD0" w:rsidRDefault="009A3C61" w:rsidP="0078548F">
            <w:pPr>
              <w:jc w:val="center"/>
              <w:rPr>
                <w:rFonts w:ascii="Times New Roman" w:hAnsi="Times New Roman"/>
                <w:b/>
                <w:color w:val="000000"/>
                <w:sz w:val="26"/>
                <w:szCs w:val="26"/>
              </w:rPr>
            </w:pPr>
            <w:r w:rsidRPr="00844CD0">
              <w:rPr>
                <w:rFonts w:ascii="Times New Roman" w:hAnsi="Times New Roman"/>
                <w:b/>
                <w:color w:val="000000"/>
                <w:sz w:val="26"/>
                <w:szCs w:val="26"/>
              </w:rPr>
              <w:t>Ghi chú</w:t>
            </w:r>
          </w:p>
        </w:tc>
      </w:tr>
      <w:tr w:rsidR="0056029B" w:rsidRPr="00844CD0" w:rsidTr="00680E74">
        <w:trPr>
          <w:trHeight w:val="330"/>
        </w:trPr>
        <w:tc>
          <w:tcPr>
            <w:tcW w:w="3975" w:type="dxa"/>
            <w:tcBorders>
              <w:top w:val="single" w:sz="4" w:space="0" w:color="auto"/>
              <w:left w:val="single" w:sz="4" w:space="0" w:color="auto"/>
              <w:bottom w:val="single" w:sz="4" w:space="0" w:color="auto"/>
              <w:right w:val="single" w:sz="4" w:space="0" w:color="auto"/>
            </w:tcBorders>
            <w:shd w:val="clear" w:color="auto" w:fill="auto"/>
            <w:hideMark/>
          </w:tcPr>
          <w:p w:rsidR="009A3C61" w:rsidRPr="00844CD0" w:rsidRDefault="009A3C61" w:rsidP="0078548F">
            <w:pPr>
              <w:ind w:firstLineChars="200" w:firstLine="520"/>
              <w:rPr>
                <w:rFonts w:ascii="Times New Roman" w:hAnsi="Times New Roman"/>
                <w:color w:val="000000"/>
                <w:sz w:val="26"/>
                <w:szCs w:val="26"/>
              </w:rPr>
            </w:pPr>
            <w:r w:rsidRPr="00844CD0">
              <w:rPr>
                <w:rFonts w:ascii="Times New Roman" w:hAnsi="Times New Roman"/>
                <w:color w:val="000000"/>
                <w:sz w:val="26"/>
                <w:szCs w:val="26"/>
              </w:rPr>
              <w:t>Chỉ tiêu về khả năng thanh toán</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9A3C61" w:rsidRPr="00844CD0" w:rsidRDefault="009A3C61" w:rsidP="0078548F">
            <w:pPr>
              <w:jc w:val="right"/>
              <w:rPr>
                <w:rFonts w:ascii="Times New Roman" w:hAnsi="Times New Roman"/>
                <w:color w:val="000000"/>
                <w:sz w:val="26"/>
                <w:szCs w:val="26"/>
              </w:rPr>
            </w:pP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9A3C61" w:rsidRPr="00844CD0" w:rsidRDefault="009A3C61" w:rsidP="0078548F">
            <w:pPr>
              <w:jc w:val="right"/>
              <w:rPr>
                <w:rFonts w:ascii="Times New Roman" w:hAnsi="Times New Roman"/>
                <w:color w:val="000000"/>
                <w:sz w:val="26"/>
                <w:szCs w:val="26"/>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9A3C61" w:rsidRPr="00844CD0" w:rsidRDefault="009A3C61" w:rsidP="0078548F">
            <w:pPr>
              <w:jc w:val="both"/>
              <w:rPr>
                <w:rFonts w:ascii="Times New Roman" w:hAnsi="Times New Roman"/>
                <w:color w:val="000000"/>
                <w:sz w:val="26"/>
                <w:szCs w:val="26"/>
              </w:rPr>
            </w:pPr>
          </w:p>
        </w:tc>
      </w:tr>
      <w:tr w:rsidR="0056029B" w:rsidRPr="00844CD0" w:rsidTr="00680E74">
        <w:trPr>
          <w:trHeight w:val="330"/>
        </w:trPr>
        <w:tc>
          <w:tcPr>
            <w:tcW w:w="3975" w:type="dxa"/>
            <w:tcBorders>
              <w:top w:val="single" w:sz="4" w:space="0" w:color="auto"/>
              <w:left w:val="single" w:sz="4" w:space="0" w:color="auto"/>
              <w:bottom w:val="single" w:sz="4" w:space="0" w:color="auto"/>
              <w:right w:val="single" w:sz="4" w:space="0" w:color="auto"/>
            </w:tcBorders>
            <w:shd w:val="clear" w:color="auto" w:fill="auto"/>
            <w:hideMark/>
          </w:tcPr>
          <w:p w:rsidR="009A3C61" w:rsidRPr="00844CD0" w:rsidRDefault="009A3C61" w:rsidP="0078548F">
            <w:pPr>
              <w:ind w:firstLineChars="100" w:firstLine="260"/>
              <w:rPr>
                <w:rFonts w:ascii="Symbol" w:hAnsi="Symbol"/>
                <w:color w:val="000000"/>
                <w:sz w:val="26"/>
                <w:szCs w:val="26"/>
              </w:rPr>
            </w:pPr>
            <w:r w:rsidRPr="00844CD0">
              <w:rPr>
                <w:rFonts w:ascii="Symbol" w:hAnsi="Symbol"/>
                <w:color w:val="000000"/>
                <w:sz w:val="26"/>
                <w:szCs w:val="26"/>
              </w:rPr>
              <w:t></w:t>
            </w:r>
            <w:r w:rsidRPr="00844CD0">
              <w:rPr>
                <w:rFonts w:ascii="Times New Roman" w:hAnsi="Times New Roman"/>
                <w:color w:val="000000"/>
                <w:sz w:val="14"/>
                <w:szCs w:val="14"/>
              </w:rPr>
              <w:t xml:space="preserve">       </w:t>
            </w:r>
            <w:r w:rsidRPr="00844CD0">
              <w:rPr>
                <w:rFonts w:ascii="Times New Roman" w:hAnsi="Times New Roman"/>
                <w:color w:val="000000"/>
                <w:sz w:val="26"/>
                <w:szCs w:val="26"/>
              </w:rPr>
              <w:t>Hệ số thanh toán ngắn hạn: TSLĐ/Nợ ngắn hạn</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9A3C61" w:rsidRPr="00844CD0" w:rsidRDefault="009A3C61" w:rsidP="00BD3440">
            <w:pPr>
              <w:jc w:val="right"/>
              <w:rPr>
                <w:rFonts w:ascii="Times New Roman" w:hAnsi="Times New Roman"/>
                <w:color w:val="000000"/>
                <w:sz w:val="26"/>
                <w:szCs w:val="26"/>
              </w:rPr>
            </w:pPr>
            <w:r w:rsidRPr="00844CD0">
              <w:rPr>
                <w:rFonts w:ascii="Times New Roman" w:hAnsi="Times New Roman"/>
                <w:color w:val="000000"/>
                <w:sz w:val="26"/>
                <w:szCs w:val="26"/>
              </w:rPr>
              <w:t>1</w:t>
            </w:r>
            <w:r w:rsidR="00BD3440">
              <w:rPr>
                <w:rFonts w:ascii="Times New Roman" w:hAnsi="Times New Roman"/>
                <w:color w:val="000000"/>
                <w:sz w:val="26"/>
                <w:szCs w:val="26"/>
              </w:rPr>
              <w:t>,</w:t>
            </w:r>
            <w:r w:rsidRPr="00844CD0">
              <w:rPr>
                <w:rFonts w:ascii="Times New Roman" w:hAnsi="Times New Roman"/>
                <w:color w:val="000000"/>
                <w:sz w:val="26"/>
                <w:szCs w:val="26"/>
              </w:rPr>
              <w:t>8425</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9A3C61" w:rsidRPr="00844CD0" w:rsidRDefault="009A3C61" w:rsidP="00BD3440">
            <w:pPr>
              <w:jc w:val="right"/>
              <w:rPr>
                <w:rFonts w:ascii="Times New Roman" w:hAnsi="Times New Roman"/>
                <w:color w:val="000000"/>
                <w:sz w:val="26"/>
                <w:szCs w:val="26"/>
              </w:rPr>
            </w:pPr>
            <w:r w:rsidRPr="00844CD0">
              <w:rPr>
                <w:rFonts w:ascii="Times New Roman" w:hAnsi="Times New Roman"/>
                <w:color w:val="000000"/>
                <w:sz w:val="26"/>
                <w:szCs w:val="26"/>
              </w:rPr>
              <w:t>2</w:t>
            </w:r>
            <w:r w:rsidR="00BD3440">
              <w:rPr>
                <w:rFonts w:ascii="Times New Roman" w:hAnsi="Times New Roman"/>
                <w:color w:val="000000"/>
                <w:sz w:val="26"/>
                <w:szCs w:val="26"/>
              </w:rPr>
              <w:t>,</w:t>
            </w:r>
            <w:r w:rsidRPr="00844CD0">
              <w:rPr>
                <w:rFonts w:ascii="Times New Roman" w:hAnsi="Times New Roman"/>
                <w:color w:val="000000"/>
                <w:sz w:val="26"/>
                <w:szCs w:val="26"/>
              </w:rPr>
              <w:t>9188</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9A3C61" w:rsidRPr="00844CD0" w:rsidRDefault="009A3C61" w:rsidP="0078548F">
            <w:pPr>
              <w:jc w:val="both"/>
              <w:rPr>
                <w:rFonts w:ascii="Times New Roman" w:hAnsi="Times New Roman"/>
                <w:color w:val="000000"/>
                <w:sz w:val="26"/>
                <w:szCs w:val="26"/>
              </w:rPr>
            </w:pPr>
          </w:p>
        </w:tc>
      </w:tr>
      <w:tr w:rsidR="0056029B" w:rsidRPr="00844CD0" w:rsidTr="00680E74">
        <w:trPr>
          <w:trHeight w:val="345"/>
        </w:trPr>
        <w:tc>
          <w:tcPr>
            <w:tcW w:w="3975" w:type="dxa"/>
            <w:tcBorders>
              <w:top w:val="single" w:sz="4" w:space="0" w:color="auto"/>
              <w:left w:val="single" w:sz="4" w:space="0" w:color="auto"/>
              <w:bottom w:val="single" w:sz="4" w:space="0" w:color="auto"/>
              <w:right w:val="single" w:sz="4" w:space="0" w:color="auto"/>
            </w:tcBorders>
            <w:shd w:val="clear" w:color="auto" w:fill="auto"/>
            <w:hideMark/>
          </w:tcPr>
          <w:p w:rsidR="009A3C61" w:rsidRPr="00844CD0" w:rsidRDefault="009A3C61" w:rsidP="0078548F">
            <w:pPr>
              <w:ind w:firstLineChars="100" w:firstLine="260"/>
              <w:rPr>
                <w:rFonts w:ascii="Symbol" w:hAnsi="Symbol"/>
                <w:color w:val="000000"/>
                <w:sz w:val="26"/>
                <w:szCs w:val="26"/>
              </w:rPr>
            </w:pPr>
            <w:r w:rsidRPr="00844CD0">
              <w:rPr>
                <w:rFonts w:ascii="Symbol" w:hAnsi="Symbol"/>
                <w:color w:val="000000"/>
                <w:sz w:val="26"/>
                <w:szCs w:val="26"/>
              </w:rPr>
              <w:t></w:t>
            </w:r>
            <w:r w:rsidRPr="00844CD0">
              <w:rPr>
                <w:rFonts w:ascii="Times New Roman" w:hAnsi="Times New Roman"/>
                <w:color w:val="000000"/>
                <w:sz w:val="14"/>
                <w:szCs w:val="14"/>
              </w:rPr>
              <w:t xml:space="preserve">       </w:t>
            </w:r>
            <w:r w:rsidRPr="00844CD0">
              <w:rPr>
                <w:rFonts w:ascii="Times New Roman" w:hAnsi="Times New Roman"/>
                <w:color w:val="000000"/>
                <w:sz w:val="26"/>
                <w:szCs w:val="26"/>
              </w:rPr>
              <w:t>Hệ số thanh toán nhanh: (TSLĐ - Hàng tồn kho)/Nợ ngắn hạn</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9A3C61" w:rsidRPr="00844CD0" w:rsidRDefault="009A3C61" w:rsidP="00BD3440">
            <w:pPr>
              <w:jc w:val="right"/>
              <w:rPr>
                <w:rFonts w:ascii="Times New Roman" w:hAnsi="Times New Roman"/>
                <w:color w:val="000000"/>
                <w:sz w:val="26"/>
                <w:szCs w:val="26"/>
              </w:rPr>
            </w:pPr>
            <w:r w:rsidRPr="00844CD0">
              <w:rPr>
                <w:rFonts w:ascii="Times New Roman" w:hAnsi="Times New Roman"/>
                <w:color w:val="000000"/>
                <w:sz w:val="26"/>
                <w:szCs w:val="26"/>
              </w:rPr>
              <w:t>1</w:t>
            </w:r>
            <w:r w:rsidR="00BD3440">
              <w:rPr>
                <w:rFonts w:ascii="Times New Roman" w:hAnsi="Times New Roman"/>
                <w:color w:val="000000"/>
                <w:sz w:val="26"/>
                <w:szCs w:val="26"/>
              </w:rPr>
              <w:t>,</w:t>
            </w:r>
            <w:r w:rsidRPr="00844CD0">
              <w:rPr>
                <w:rFonts w:ascii="Times New Roman" w:hAnsi="Times New Roman"/>
                <w:color w:val="000000"/>
                <w:sz w:val="26"/>
                <w:szCs w:val="26"/>
              </w:rPr>
              <w:t>8348</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9A3C61" w:rsidRPr="00844CD0" w:rsidRDefault="009A3C61" w:rsidP="00BD3440">
            <w:pPr>
              <w:jc w:val="right"/>
              <w:rPr>
                <w:rFonts w:ascii="Times New Roman" w:hAnsi="Times New Roman"/>
                <w:color w:val="000000"/>
                <w:sz w:val="26"/>
                <w:szCs w:val="26"/>
              </w:rPr>
            </w:pPr>
            <w:r w:rsidRPr="00844CD0">
              <w:rPr>
                <w:rFonts w:ascii="Times New Roman" w:hAnsi="Times New Roman"/>
                <w:color w:val="000000"/>
                <w:sz w:val="26"/>
                <w:szCs w:val="26"/>
              </w:rPr>
              <w:t>2</w:t>
            </w:r>
            <w:r w:rsidR="00BD3440">
              <w:rPr>
                <w:rFonts w:ascii="Times New Roman" w:hAnsi="Times New Roman"/>
                <w:color w:val="000000"/>
                <w:sz w:val="26"/>
                <w:szCs w:val="26"/>
              </w:rPr>
              <w:t>,</w:t>
            </w:r>
            <w:r w:rsidRPr="00844CD0">
              <w:rPr>
                <w:rFonts w:ascii="Times New Roman" w:hAnsi="Times New Roman"/>
                <w:color w:val="000000"/>
                <w:sz w:val="26"/>
                <w:szCs w:val="26"/>
              </w:rPr>
              <w:t>7314</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9A3C61" w:rsidRPr="00844CD0" w:rsidRDefault="009A3C61" w:rsidP="0078548F">
            <w:pPr>
              <w:jc w:val="both"/>
              <w:rPr>
                <w:rFonts w:ascii="Times New Roman" w:hAnsi="Times New Roman"/>
                <w:color w:val="000000"/>
                <w:sz w:val="26"/>
                <w:szCs w:val="26"/>
              </w:rPr>
            </w:pPr>
          </w:p>
        </w:tc>
      </w:tr>
      <w:tr w:rsidR="0056029B" w:rsidRPr="00844CD0" w:rsidTr="00680E74">
        <w:trPr>
          <w:trHeight w:val="330"/>
        </w:trPr>
        <w:tc>
          <w:tcPr>
            <w:tcW w:w="3975" w:type="dxa"/>
            <w:tcBorders>
              <w:top w:val="single" w:sz="4" w:space="0" w:color="auto"/>
              <w:left w:val="single" w:sz="4" w:space="0" w:color="auto"/>
              <w:bottom w:val="single" w:sz="4" w:space="0" w:color="auto"/>
              <w:right w:val="single" w:sz="4" w:space="0" w:color="auto"/>
            </w:tcBorders>
            <w:shd w:val="clear" w:color="auto" w:fill="auto"/>
            <w:hideMark/>
          </w:tcPr>
          <w:p w:rsidR="009A3C61" w:rsidRPr="00844CD0" w:rsidRDefault="009A3C61" w:rsidP="0078548F">
            <w:pPr>
              <w:jc w:val="both"/>
              <w:rPr>
                <w:rFonts w:ascii="Times New Roman" w:hAnsi="Times New Roman"/>
                <w:color w:val="000000"/>
                <w:sz w:val="26"/>
                <w:szCs w:val="26"/>
              </w:rPr>
            </w:pPr>
            <w:r w:rsidRPr="00844CD0">
              <w:rPr>
                <w:rFonts w:ascii="Times New Roman" w:hAnsi="Times New Roman"/>
                <w:color w:val="000000"/>
                <w:sz w:val="26"/>
                <w:szCs w:val="26"/>
              </w:rPr>
              <w:t>Chỉ tiêu về cơ cấu vốn</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9A3C61" w:rsidRPr="00844CD0" w:rsidRDefault="009A3C61" w:rsidP="0078548F">
            <w:pPr>
              <w:jc w:val="right"/>
              <w:rPr>
                <w:rFonts w:ascii="Times New Roman" w:hAnsi="Times New Roman"/>
                <w:color w:val="000000"/>
                <w:sz w:val="26"/>
                <w:szCs w:val="26"/>
              </w:rPr>
            </w:pP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9A3C61" w:rsidRPr="00844CD0" w:rsidRDefault="009A3C61" w:rsidP="0078548F">
            <w:pPr>
              <w:jc w:val="right"/>
              <w:rPr>
                <w:rFonts w:ascii="Times New Roman" w:hAnsi="Times New Roman"/>
                <w:color w:val="000000"/>
                <w:sz w:val="26"/>
                <w:szCs w:val="26"/>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9A3C61" w:rsidRPr="00844CD0" w:rsidRDefault="009A3C61" w:rsidP="0078548F">
            <w:pPr>
              <w:jc w:val="both"/>
              <w:rPr>
                <w:rFonts w:ascii="Times New Roman" w:hAnsi="Times New Roman"/>
                <w:color w:val="000000"/>
                <w:sz w:val="26"/>
                <w:szCs w:val="26"/>
              </w:rPr>
            </w:pPr>
            <w:r w:rsidRPr="00844CD0">
              <w:rPr>
                <w:rFonts w:ascii="Times New Roman" w:hAnsi="Times New Roman"/>
                <w:color w:val="000000"/>
                <w:sz w:val="26"/>
                <w:szCs w:val="26"/>
              </w:rPr>
              <w:t> </w:t>
            </w:r>
          </w:p>
        </w:tc>
      </w:tr>
      <w:tr w:rsidR="0056029B" w:rsidRPr="00844CD0" w:rsidTr="00680E74">
        <w:trPr>
          <w:trHeight w:val="330"/>
        </w:trPr>
        <w:tc>
          <w:tcPr>
            <w:tcW w:w="3975" w:type="dxa"/>
            <w:tcBorders>
              <w:top w:val="single" w:sz="4" w:space="0" w:color="auto"/>
              <w:left w:val="single" w:sz="4" w:space="0" w:color="auto"/>
              <w:bottom w:val="single" w:sz="4" w:space="0" w:color="auto"/>
              <w:right w:val="single" w:sz="4" w:space="0" w:color="auto"/>
            </w:tcBorders>
            <w:shd w:val="clear" w:color="auto" w:fill="auto"/>
            <w:hideMark/>
          </w:tcPr>
          <w:p w:rsidR="009A3C61" w:rsidRPr="00844CD0" w:rsidRDefault="009A3C61" w:rsidP="0078548F">
            <w:pPr>
              <w:jc w:val="both"/>
              <w:rPr>
                <w:rFonts w:ascii="Symbol" w:hAnsi="Symbol"/>
                <w:color w:val="000000"/>
                <w:sz w:val="26"/>
                <w:szCs w:val="26"/>
              </w:rPr>
            </w:pPr>
            <w:r w:rsidRPr="00844CD0">
              <w:rPr>
                <w:rFonts w:ascii="Symbol" w:hAnsi="Symbol"/>
                <w:color w:val="000000"/>
                <w:sz w:val="26"/>
                <w:szCs w:val="26"/>
              </w:rPr>
              <w:t></w:t>
            </w:r>
            <w:r w:rsidRPr="00844CD0">
              <w:rPr>
                <w:rFonts w:ascii="Times New Roman" w:hAnsi="Times New Roman"/>
                <w:color w:val="000000"/>
                <w:sz w:val="14"/>
                <w:szCs w:val="14"/>
              </w:rPr>
              <w:t xml:space="preserve">       </w:t>
            </w:r>
            <w:r w:rsidRPr="00844CD0">
              <w:rPr>
                <w:rFonts w:ascii="Times New Roman" w:hAnsi="Times New Roman"/>
                <w:color w:val="000000"/>
                <w:sz w:val="26"/>
                <w:szCs w:val="26"/>
              </w:rPr>
              <w:t>Hệ số Nợ/Tổng tài sản</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9A3C61" w:rsidRPr="00844CD0" w:rsidRDefault="00BD3440" w:rsidP="00BD3440">
            <w:pPr>
              <w:jc w:val="right"/>
              <w:rPr>
                <w:rFonts w:ascii="Times New Roman" w:hAnsi="Times New Roman"/>
                <w:color w:val="000000"/>
                <w:sz w:val="26"/>
                <w:szCs w:val="26"/>
              </w:rPr>
            </w:pPr>
            <w:r>
              <w:rPr>
                <w:rFonts w:ascii="Times New Roman" w:hAnsi="Times New Roman"/>
                <w:color w:val="000000"/>
                <w:sz w:val="26"/>
                <w:szCs w:val="26"/>
              </w:rPr>
              <w:t>0,</w:t>
            </w:r>
            <w:r w:rsidR="009A3C61" w:rsidRPr="00844CD0">
              <w:rPr>
                <w:rFonts w:ascii="Times New Roman" w:hAnsi="Times New Roman"/>
                <w:color w:val="000000"/>
                <w:sz w:val="26"/>
                <w:szCs w:val="26"/>
              </w:rPr>
              <w:t>3312</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9A3C61" w:rsidRPr="00844CD0" w:rsidRDefault="00BD3440" w:rsidP="00BD3440">
            <w:pPr>
              <w:jc w:val="right"/>
              <w:rPr>
                <w:rFonts w:ascii="Times New Roman" w:hAnsi="Times New Roman"/>
                <w:color w:val="000000"/>
                <w:sz w:val="26"/>
                <w:szCs w:val="26"/>
              </w:rPr>
            </w:pPr>
            <w:r>
              <w:rPr>
                <w:rFonts w:ascii="Times New Roman" w:hAnsi="Times New Roman"/>
                <w:color w:val="000000"/>
                <w:sz w:val="26"/>
                <w:szCs w:val="26"/>
              </w:rPr>
              <w:t>0,</w:t>
            </w:r>
            <w:r w:rsidR="009A3C61" w:rsidRPr="00844CD0">
              <w:rPr>
                <w:rFonts w:ascii="Times New Roman" w:hAnsi="Times New Roman"/>
                <w:color w:val="000000"/>
                <w:sz w:val="26"/>
                <w:szCs w:val="26"/>
              </w:rPr>
              <w:t>1238</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9A3C61" w:rsidRPr="00844CD0" w:rsidRDefault="009A3C61" w:rsidP="0078548F">
            <w:pPr>
              <w:jc w:val="both"/>
              <w:rPr>
                <w:rFonts w:ascii="Times New Roman" w:hAnsi="Times New Roman"/>
                <w:color w:val="000000"/>
                <w:sz w:val="26"/>
                <w:szCs w:val="26"/>
              </w:rPr>
            </w:pPr>
            <w:r w:rsidRPr="00844CD0">
              <w:rPr>
                <w:rFonts w:ascii="Times New Roman" w:hAnsi="Times New Roman"/>
                <w:color w:val="000000"/>
                <w:sz w:val="26"/>
                <w:szCs w:val="26"/>
              </w:rPr>
              <w:t> </w:t>
            </w:r>
          </w:p>
        </w:tc>
      </w:tr>
      <w:tr w:rsidR="0056029B" w:rsidRPr="00844CD0" w:rsidTr="00680E74">
        <w:trPr>
          <w:trHeight w:val="345"/>
        </w:trPr>
        <w:tc>
          <w:tcPr>
            <w:tcW w:w="3975" w:type="dxa"/>
            <w:tcBorders>
              <w:top w:val="single" w:sz="4" w:space="0" w:color="auto"/>
              <w:left w:val="single" w:sz="4" w:space="0" w:color="auto"/>
              <w:bottom w:val="single" w:sz="4" w:space="0" w:color="auto"/>
              <w:right w:val="single" w:sz="4" w:space="0" w:color="auto"/>
            </w:tcBorders>
            <w:shd w:val="clear" w:color="auto" w:fill="auto"/>
            <w:hideMark/>
          </w:tcPr>
          <w:p w:rsidR="009A3C61" w:rsidRPr="00844CD0" w:rsidRDefault="009A3C61" w:rsidP="0078548F">
            <w:pPr>
              <w:jc w:val="both"/>
              <w:rPr>
                <w:rFonts w:ascii="Symbol" w:hAnsi="Symbol"/>
                <w:color w:val="000000"/>
                <w:sz w:val="26"/>
                <w:szCs w:val="26"/>
              </w:rPr>
            </w:pPr>
            <w:r w:rsidRPr="00844CD0">
              <w:rPr>
                <w:rFonts w:ascii="Symbol" w:hAnsi="Symbol"/>
                <w:color w:val="000000"/>
                <w:sz w:val="26"/>
                <w:szCs w:val="26"/>
              </w:rPr>
              <w:t></w:t>
            </w:r>
            <w:r w:rsidRPr="00844CD0">
              <w:rPr>
                <w:rFonts w:ascii="Times New Roman" w:hAnsi="Times New Roman"/>
                <w:color w:val="000000"/>
                <w:sz w:val="14"/>
                <w:szCs w:val="14"/>
              </w:rPr>
              <w:t xml:space="preserve">       </w:t>
            </w:r>
            <w:r w:rsidRPr="00844CD0">
              <w:rPr>
                <w:rFonts w:ascii="Times New Roman" w:hAnsi="Times New Roman"/>
                <w:color w:val="000000"/>
                <w:sz w:val="26"/>
                <w:szCs w:val="26"/>
              </w:rPr>
              <w:t>Hệ số Nợ/Vốn chủ sở hữu</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9A3C61" w:rsidRPr="00844CD0" w:rsidRDefault="00BD3440" w:rsidP="00BD3440">
            <w:pPr>
              <w:jc w:val="right"/>
              <w:rPr>
                <w:rFonts w:ascii="Times New Roman" w:hAnsi="Times New Roman"/>
                <w:color w:val="000000"/>
                <w:sz w:val="26"/>
                <w:szCs w:val="26"/>
              </w:rPr>
            </w:pPr>
            <w:r>
              <w:rPr>
                <w:rFonts w:ascii="Times New Roman" w:hAnsi="Times New Roman"/>
                <w:color w:val="000000"/>
                <w:sz w:val="26"/>
                <w:szCs w:val="26"/>
              </w:rPr>
              <w:t>0,</w:t>
            </w:r>
            <w:r w:rsidR="009A3C61" w:rsidRPr="00844CD0">
              <w:rPr>
                <w:rFonts w:ascii="Times New Roman" w:hAnsi="Times New Roman"/>
                <w:color w:val="000000"/>
                <w:sz w:val="26"/>
                <w:szCs w:val="26"/>
              </w:rPr>
              <w:t>5455</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9A3C61" w:rsidRPr="00844CD0" w:rsidRDefault="00BD3440" w:rsidP="00BD3440">
            <w:pPr>
              <w:jc w:val="right"/>
              <w:rPr>
                <w:rFonts w:ascii="Times New Roman" w:hAnsi="Times New Roman"/>
                <w:color w:val="000000"/>
                <w:sz w:val="26"/>
                <w:szCs w:val="26"/>
              </w:rPr>
            </w:pPr>
            <w:r>
              <w:rPr>
                <w:rFonts w:ascii="Times New Roman" w:hAnsi="Times New Roman"/>
                <w:color w:val="000000"/>
                <w:sz w:val="26"/>
                <w:szCs w:val="26"/>
              </w:rPr>
              <w:t>0,</w:t>
            </w:r>
            <w:r w:rsidR="009A3C61" w:rsidRPr="00844CD0">
              <w:rPr>
                <w:rFonts w:ascii="Times New Roman" w:hAnsi="Times New Roman"/>
                <w:color w:val="000000"/>
                <w:sz w:val="26"/>
                <w:szCs w:val="26"/>
              </w:rPr>
              <w:t>1554</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9A3C61" w:rsidRPr="00844CD0" w:rsidRDefault="009A3C61" w:rsidP="0078548F">
            <w:pPr>
              <w:jc w:val="both"/>
              <w:rPr>
                <w:rFonts w:ascii="Times New Roman" w:hAnsi="Times New Roman"/>
                <w:color w:val="000000"/>
                <w:sz w:val="26"/>
                <w:szCs w:val="26"/>
              </w:rPr>
            </w:pPr>
            <w:r w:rsidRPr="00844CD0">
              <w:rPr>
                <w:rFonts w:ascii="Times New Roman" w:hAnsi="Times New Roman"/>
                <w:color w:val="000000"/>
                <w:sz w:val="26"/>
                <w:szCs w:val="26"/>
              </w:rPr>
              <w:t> </w:t>
            </w:r>
          </w:p>
        </w:tc>
      </w:tr>
      <w:tr w:rsidR="0056029B" w:rsidRPr="00844CD0" w:rsidTr="00680E74">
        <w:trPr>
          <w:trHeight w:val="330"/>
        </w:trPr>
        <w:tc>
          <w:tcPr>
            <w:tcW w:w="3975" w:type="dxa"/>
            <w:tcBorders>
              <w:top w:val="single" w:sz="4" w:space="0" w:color="auto"/>
              <w:left w:val="single" w:sz="4" w:space="0" w:color="auto"/>
              <w:bottom w:val="single" w:sz="4" w:space="0" w:color="auto"/>
              <w:right w:val="single" w:sz="4" w:space="0" w:color="auto"/>
            </w:tcBorders>
            <w:shd w:val="clear" w:color="auto" w:fill="auto"/>
            <w:hideMark/>
          </w:tcPr>
          <w:p w:rsidR="009A3C61" w:rsidRPr="00844CD0" w:rsidRDefault="009A3C61" w:rsidP="0078548F">
            <w:pPr>
              <w:jc w:val="both"/>
              <w:rPr>
                <w:rFonts w:ascii="Times New Roman" w:hAnsi="Times New Roman"/>
                <w:color w:val="000000"/>
                <w:sz w:val="26"/>
                <w:szCs w:val="26"/>
              </w:rPr>
            </w:pPr>
            <w:r w:rsidRPr="00844CD0">
              <w:rPr>
                <w:rFonts w:ascii="Times New Roman" w:hAnsi="Times New Roman"/>
                <w:color w:val="000000"/>
                <w:sz w:val="26"/>
                <w:szCs w:val="26"/>
              </w:rPr>
              <w:lastRenderedPageBreak/>
              <w:t>Chỉ tiêu về năng lực hoạt động</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9A3C61" w:rsidRPr="00844CD0" w:rsidRDefault="009A3C61" w:rsidP="0078548F">
            <w:pPr>
              <w:jc w:val="right"/>
              <w:rPr>
                <w:rFonts w:ascii="Times New Roman" w:hAnsi="Times New Roman"/>
                <w:color w:val="000000"/>
                <w:sz w:val="26"/>
                <w:szCs w:val="26"/>
              </w:rPr>
            </w:pP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9A3C61" w:rsidRPr="00844CD0" w:rsidRDefault="009A3C61" w:rsidP="0078548F">
            <w:pPr>
              <w:jc w:val="right"/>
              <w:rPr>
                <w:rFonts w:ascii="Times New Roman" w:hAnsi="Times New Roman"/>
                <w:color w:val="000000"/>
                <w:sz w:val="26"/>
                <w:szCs w:val="26"/>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9A3C61" w:rsidRPr="00844CD0" w:rsidRDefault="009A3C61" w:rsidP="0078548F">
            <w:pPr>
              <w:jc w:val="both"/>
              <w:rPr>
                <w:rFonts w:ascii="Times New Roman" w:hAnsi="Times New Roman"/>
                <w:color w:val="000000"/>
                <w:sz w:val="26"/>
                <w:szCs w:val="26"/>
              </w:rPr>
            </w:pPr>
            <w:r w:rsidRPr="00844CD0">
              <w:rPr>
                <w:rFonts w:ascii="Times New Roman" w:hAnsi="Times New Roman"/>
                <w:color w:val="000000"/>
                <w:sz w:val="26"/>
                <w:szCs w:val="26"/>
              </w:rPr>
              <w:t> </w:t>
            </w:r>
          </w:p>
        </w:tc>
      </w:tr>
      <w:tr w:rsidR="0056029B" w:rsidRPr="00844CD0" w:rsidTr="00680E74">
        <w:trPr>
          <w:trHeight w:val="345"/>
        </w:trPr>
        <w:tc>
          <w:tcPr>
            <w:tcW w:w="3975" w:type="dxa"/>
            <w:tcBorders>
              <w:top w:val="single" w:sz="4" w:space="0" w:color="auto"/>
              <w:left w:val="single" w:sz="4" w:space="0" w:color="auto"/>
              <w:bottom w:val="single" w:sz="4" w:space="0" w:color="auto"/>
              <w:right w:val="single" w:sz="4" w:space="0" w:color="auto"/>
            </w:tcBorders>
            <w:shd w:val="clear" w:color="auto" w:fill="auto"/>
            <w:hideMark/>
          </w:tcPr>
          <w:p w:rsidR="009A3C61" w:rsidRPr="00844CD0" w:rsidRDefault="009A3C61" w:rsidP="0078548F">
            <w:pPr>
              <w:jc w:val="both"/>
              <w:rPr>
                <w:rFonts w:ascii="Symbol" w:hAnsi="Symbol"/>
                <w:color w:val="000000"/>
                <w:sz w:val="26"/>
                <w:szCs w:val="26"/>
              </w:rPr>
            </w:pPr>
            <w:r w:rsidRPr="00844CD0">
              <w:rPr>
                <w:rFonts w:ascii="Symbol" w:hAnsi="Symbol"/>
                <w:color w:val="000000"/>
                <w:sz w:val="26"/>
                <w:szCs w:val="26"/>
              </w:rPr>
              <w:t></w:t>
            </w:r>
            <w:r w:rsidRPr="00844CD0">
              <w:rPr>
                <w:rFonts w:ascii="Times New Roman" w:hAnsi="Times New Roman"/>
                <w:color w:val="000000"/>
                <w:sz w:val="14"/>
                <w:szCs w:val="14"/>
              </w:rPr>
              <w:t xml:space="preserve">       </w:t>
            </w:r>
            <w:r w:rsidRPr="00844CD0">
              <w:rPr>
                <w:rFonts w:ascii="Times New Roman" w:hAnsi="Times New Roman"/>
                <w:color w:val="000000"/>
                <w:sz w:val="26"/>
                <w:szCs w:val="26"/>
              </w:rPr>
              <w:t xml:space="preserve">Doanh thu thuần/Tổng tài sản </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9A3C61" w:rsidRPr="00844CD0" w:rsidRDefault="00BD3440" w:rsidP="00BD3440">
            <w:pPr>
              <w:jc w:val="right"/>
              <w:rPr>
                <w:rFonts w:ascii="Times New Roman" w:hAnsi="Times New Roman"/>
                <w:color w:val="000000"/>
                <w:sz w:val="26"/>
                <w:szCs w:val="26"/>
              </w:rPr>
            </w:pPr>
            <w:r>
              <w:rPr>
                <w:rFonts w:ascii="Times New Roman" w:hAnsi="Times New Roman"/>
                <w:color w:val="000000"/>
                <w:sz w:val="26"/>
                <w:szCs w:val="26"/>
              </w:rPr>
              <w:t>0,</w:t>
            </w:r>
            <w:r w:rsidR="009A3C61" w:rsidRPr="00844CD0">
              <w:rPr>
                <w:rFonts w:ascii="Times New Roman" w:hAnsi="Times New Roman"/>
                <w:color w:val="000000"/>
                <w:sz w:val="26"/>
                <w:szCs w:val="26"/>
              </w:rPr>
              <w:t>4098</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9A3C61" w:rsidRPr="00844CD0" w:rsidRDefault="00BD3440" w:rsidP="00BD3440">
            <w:pPr>
              <w:jc w:val="right"/>
              <w:rPr>
                <w:rFonts w:ascii="Times New Roman" w:hAnsi="Times New Roman"/>
                <w:color w:val="000000"/>
                <w:sz w:val="26"/>
                <w:szCs w:val="26"/>
              </w:rPr>
            </w:pPr>
            <w:r>
              <w:rPr>
                <w:rFonts w:ascii="Times New Roman" w:hAnsi="Times New Roman"/>
                <w:color w:val="000000"/>
                <w:sz w:val="26"/>
                <w:szCs w:val="26"/>
              </w:rPr>
              <w:t>0,0</w:t>
            </w:r>
            <w:r w:rsidR="009A3C61" w:rsidRPr="00844CD0">
              <w:rPr>
                <w:rFonts w:ascii="Times New Roman" w:hAnsi="Times New Roman"/>
                <w:color w:val="000000"/>
                <w:sz w:val="26"/>
                <w:szCs w:val="26"/>
              </w:rPr>
              <w:t>473</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9A3C61" w:rsidRPr="00844CD0" w:rsidRDefault="009A3C61" w:rsidP="0078548F">
            <w:pPr>
              <w:jc w:val="both"/>
              <w:rPr>
                <w:rFonts w:ascii="Times New Roman" w:hAnsi="Times New Roman"/>
                <w:color w:val="000000"/>
                <w:sz w:val="26"/>
                <w:szCs w:val="26"/>
              </w:rPr>
            </w:pPr>
            <w:r w:rsidRPr="00844CD0">
              <w:rPr>
                <w:rFonts w:ascii="Times New Roman" w:hAnsi="Times New Roman"/>
                <w:color w:val="000000"/>
                <w:sz w:val="26"/>
                <w:szCs w:val="26"/>
              </w:rPr>
              <w:t> </w:t>
            </w:r>
          </w:p>
        </w:tc>
      </w:tr>
      <w:tr w:rsidR="0056029B" w:rsidRPr="00844CD0" w:rsidTr="00680E74">
        <w:trPr>
          <w:trHeight w:val="330"/>
        </w:trPr>
        <w:tc>
          <w:tcPr>
            <w:tcW w:w="3975" w:type="dxa"/>
            <w:tcBorders>
              <w:top w:val="single" w:sz="4" w:space="0" w:color="auto"/>
              <w:left w:val="single" w:sz="4" w:space="0" w:color="auto"/>
              <w:bottom w:val="single" w:sz="4" w:space="0" w:color="auto"/>
              <w:right w:val="single" w:sz="4" w:space="0" w:color="auto"/>
            </w:tcBorders>
            <w:shd w:val="clear" w:color="auto" w:fill="auto"/>
            <w:hideMark/>
          </w:tcPr>
          <w:p w:rsidR="009A3C61" w:rsidRPr="00844CD0" w:rsidRDefault="009A3C61" w:rsidP="0078548F">
            <w:pPr>
              <w:jc w:val="both"/>
              <w:rPr>
                <w:rFonts w:ascii="Times New Roman" w:hAnsi="Times New Roman"/>
                <w:color w:val="000000"/>
                <w:sz w:val="26"/>
                <w:szCs w:val="26"/>
              </w:rPr>
            </w:pPr>
            <w:r w:rsidRPr="00844CD0">
              <w:rPr>
                <w:rFonts w:ascii="Times New Roman" w:hAnsi="Times New Roman"/>
                <w:color w:val="000000"/>
                <w:sz w:val="26"/>
                <w:szCs w:val="26"/>
              </w:rPr>
              <w:t>Chỉ tiêu về khả năng sinh lời</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9A3C61" w:rsidRPr="00844CD0" w:rsidRDefault="009A3C61" w:rsidP="0078548F">
            <w:pPr>
              <w:jc w:val="right"/>
              <w:rPr>
                <w:rFonts w:ascii="Times New Roman" w:hAnsi="Times New Roman"/>
                <w:color w:val="000000"/>
                <w:sz w:val="26"/>
                <w:szCs w:val="26"/>
              </w:rPr>
            </w:pP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9A3C61" w:rsidRPr="00844CD0" w:rsidRDefault="009A3C61" w:rsidP="0078548F">
            <w:pPr>
              <w:jc w:val="right"/>
              <w:rPr>
                <w:rFonts w:ascii="Times New Roman" w:hAnsi="Times New Roman"/>
                <w:color w:val="000000"/>
                <w:sz w:val="26"/>
                <w:szCs w:val="26"/>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9A3C61" w:rsidRPr="00844CD0" w:rsidRDefault="009A3C61" w:rsidP="0078548F">
            <w:pPr>
              <w:jc w:val="both"/>
              <w:rPr>
                <w:rFonts w:ascii="Times New Roman" w:hAnsi="Times New Roman"/>
                <w:color w:val="000000"/>
                <w:sz w:val="26"/>
                <w:szCs w:val="26"/>
              </w:rPr>
            </w:pPr>
            <w:r w:rsidRPr="00844CD0">
              <w:rPr>
                <w:rFonts w:ascii="Times New Roman" w:hAnsi="Times New Roman"/>
                <w:color w:val="000000"/>
                <w:sz w:val="26"/>
                <w:szCs w:val="26"/>
              </w:rPr>
              <w:t> </w:t>
            </w:r>
          </w:p>
        </w:tc>
      </w:tr>
      <w:tr w:rsidR="0056029B" w:rsidRPr="00844CD0" w:rsidTr="00680E74">
        <w:trPr>
          <w:trHeight w:val="330"/>
        </w:trPr>
        <w:tc>
          <w:tcPr>
            <w:tcW w:w="3975" w:type="dxa"/>
            <w:tcBorders>
              <w:top w:val="single" w:sz="4" w:space="0" w:color="auto"/>
              <w:left w:val="single" w:sz="4" w:space="0" w:color="auto"/>
              <w:bottom w:val="single" w:sz="4" w:space="0" w:color="auto"/>
              <w:right w:val="single" w:sz="4" w:space="0" w:color="auto"/>
            </w:tcBorders>
            <w:shd w:val="clear" w:color="auto" w:fill="auto"/>
            <w:hideMark/>
          </w:tcPr>
          <w:p w:rsidR="009A3C61" w:rsidRPr="00844CD0" w:rsidRDefault="009A3C61" w:rsidP="0078548F">
            <w:pPr>
              <w:jc w:val="both"/>
              <w:rPr>
                <w:rFonts w:ascii="Symbol" w:hAnsi="Symbol"/>
                <w:color w:val="000000"/>
                <w:sz w:val="26"/>
                <w:szCs w:val="26"/>
              </w:rPr>
            </w:pPr>
            <w:r w:rsidRPr="00844CD0">
              <w:rPr>
                <w:rFonts w:ascii="Symbol" w:hAnsi="Symbol"/>
                <w:color w:val="000000"/>
                <w:sz w:val="26"/>
                <w:szCs w:val="26"/>
              </w:rPr>
              <w:t></w:t>
            </w:r>
            <w:r w:rsidRPr="00844CD0">
              <w:rPr>
                <w:rFonts w:ascii="Times New Roman" w:hAnsi="Times New Roman"/>
                <w:color w:val="000000"/>
                <w:sz w:val="14"/>
                <w:szCs w:val="14"/>
              </w:rPr>
              <w:t xml:space="preserve">       </w:t>
            </w:r>
            <w:r w:rsidRPr="00844CD0">
              <w:rPr>
                <w:rFonts w:ascii="Times New Roman" w:hAnsi="Times New Roman"/>
                <w:color w:val="000000"/>
                <w:sz w:val="26"/>
                <w:szCs w:val="26"/>
              </w:rPr>
              <w:t>Hệ số Lợi nhuận sau thuế/Doanh thu  thuần</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9A3C61" w:rsidRPr="00844CD0" w:rsidRDefault="00BD3440" w:rsidP="00BD3440">
            <w:pPr>
              <w:jc w:val="right"/>
              <w:rPr>
                <w:rFonts w:ascii="Times New Roman" w:hAnsi="Times New Roman"/>
                <w:color w:val="000000"/>
                <w:sz w:val="26"/>
                <w:szCs w:val="26"/>
              </w:rPr>
            </w:pPr>
            <w:r>
              <w:rPr>
                <w:rFonts w:ascii="Times New Roman" w:hAnsi="Times New Roman"/>
                <w:color w:val="000000"/>
                <w:sz w:val="26"/>
                <w:szCs w:val="26"/>
              </w:rPr>
              <w:t>0,</w:t>
            </w:r>
            <w:r w:rsidR="009A3C61" w:rsidRPr="00844CD0">
              <w:rPr>
                <w:rFonts w:ascii="Times New Roman" w:hAnsi="Times New Roman"/>
                <w:color w:val="000000"/>
                <w:sz w:val="26"/>
                <w:szCs w:val="26"/>
              </w:rPr>
              <w:t>1264</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9A3C61" w:rsidRPr="00844CD0" w:rsidRDefault="00BD3440" w:rsidP="00BD3440">
            <w:pPr>
              <w:jc w:val="right"/>
              <w:rPr>
                <w:rFonts w:ascii="Times New Roman" w:hAnsi="Times New Roman"/>
                <w:color w:val="000000"/>
                <w:sz w:val="26"/>
                <w:szCs w:val="26"/>
              </w:rPr>
            </w:pPr>
            <w:r>
              <w:rPr>
                <w:rFonts w:ascii="Times New Roman" w:hAnsi="Times New Roman"/>
                <w:color w:val="000000"/>
                <w:sz w:val="26"/>
                <w:szCs w:val="26"/>
              </w:rPr>
              <w:t>0,0</w:t>
            </w:r>
            <w:r w:rsidR="009A3C61" w:rsidRPr="00844CD0">
              <w:rPr>
                <w:rFonts w:ascii="Times New Roman" w:hAnsi="Times New Roman"/>
                <w:color w:val="000000"/>
                <w:sz w:val="26"/>
                <w:szCs w:val="26"/>
              </w:rPr>
              <w:t>303</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9A3C61" w:rsidRPr="00844CD0" w:rsidRDefault="009A3C61" w:rsidP="0078548F">
            <w:pPr>
              <w:jc w:val="both"/>
              <w:rPr>
                <w:rFonts w:ascii="Times New Roman" w:hAnsi="Times New Roman"/>
                <w:color w:val="000000"/>
                <w:sz w:val="26"/>
                <w:szCs w:val="26"/>
              </w:rPr>
            </w:pPr>
            <w:r w:rsidRPr="00844CD0">
              <w:rPr>
                <w:rFonts w:ascii="Times New Roman" w:hAnsi="Times New Roman"/>
                <w:color w:val="000000"/>
                <w:sz w:val="26"/>
                <w:szCs w:val="26"/>
              </w:rPr>
              <w:t> </w:t>
            </w:r>
          </w:p>
        </w:tc>
      </w:tr>
      <w:tr w:rsidR="0056029B" w:rsidRPr="00844CD0" w:rsidTr="00680E74">
        <w:trPr>
          <w:trHeight w:val="330"/>
        </w:trPr>
        <w:tc>
          <w:tcPr>
            <w:tcW w:w="3975" w:type="dxa"/>
            <w:tcBorders>
              <w:top w:val="single" w:sz="4" w:space="0" w:color="auto"/>
              <w:left w:val="single" w:sz="4" w:space="0" w:color="auto"/>
              <w:bottom w:val="single" w:sz="4" w:space="0" w:color="auto"/>
              <w:right w:val="single" w:sz="4" w:space="0" w:color="auto"/>
            </w:tcBorders>
            <w:shd w:val="clear" w:color="auto" w:fill="auto"/>
            <w:hideMark/>
          </w:tcPr>
          <w:p w:rsidR="009A3C61" w:rsidRPr="00844CD0" w:rsidRDefault="009A3C61" w:rsidP="0078548F">
            <w:pPr>
              <w:jc w:val="both"/>
              <w:rPr>
                <w:rFonts w:ascii="Symbol" w:hAnsi="Symbol"/>
                <w:color w:val="000000"/>
                <w:sz w:val="26"/>
                <w:szCs w:val="26"/>
              </w:rPr>
            </w:pPr>
            <w:r w:rsidRPr="00844CD0">
              <w:rPr>
                <w:rFonts w:ascii="Symbol" w:hAnsi="Symbol"/>
                <w:color w:val="000000"/>
                <w:sz w:val="26"/>
                <w:szCs w:val="26"/>
              </w:rPr>
              <w:t></w:t>
            </w:r>
            <w:r w:rsidRPr="00844CD0">
              <w:rPr>
                <w:rFonts w:ascii="Times New Roman" w:hAnsi="Times New Roman"/>
                <w:color w:val="000000"/>
                <w:sz w:val="14"/>
                <w:szCs w:val="14"/>
              </w:rPr>
              <w:t xml:space="preserve">       </w:t>
            </w:r>
            <w:r w:rsidRPr="00844CD0">
              <w:rPr>
                <w:rFonts w:ascii="Times New Roman" w:hAnsi="Times New Roman"/>
                <w:color w:val="000000"/>
                <w:sz w:val="26"/>
                <w:szCs w:val="26"/>
              </w:rPr>
              <w:t xml:space="preserve">Hệ số Lợi nhuận sau thuế/Vốn chủ sở hữu </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9A3C61" w:rsidRPr="00844CD0" w:rsidRDefault="00BD3440" w:rsidP="00BD3440">
            <w:pPr>
              <w:jc w:val="right"/>
              <w:rPr>
                <w:rFonts w:ascii="Times New Roman" w:hAnsi="Times New Roman"/>
                <w:color w:val="000000"/>
                <w:sz w:val="26"/>
                <w:szCs w:val="26"/>
              </w:rPr>
            </w:pPr>
            <w:r>
              <w:rPr>
                <w:rFonts w:ascii="Times New Roman" w:hAnsi="Times New Roman"/>
                <w:color w:val="000000"/>
                <w:sz w:val="26"/>
                <w:szCs w:val="26"/>
              </w:rPr>
              <w:t>0,0</w:t>
            </w:r>
            <w:r w:rsidR="009A3C61" w:rsidRPr="00844CD0">
              <w:rPr>
                <w:rFonts w:ascii="Times New Roman" w:hAnsi="Times New Roman"/>
                <w:color w:val="000000"/>
                <w:sz w:val="26"/>
                <w:szCs w:val="26"/>
              </w:rPr>
              <w:t>853</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9A3C61" w:rsidRPr="00844CD0" w:rsidRDefault="00BD3440" w:rsidP="00BD3440">
            <w:pPr>
              <w:jc w:val="right"/>
              <w:rPr>
                <w:rFonts w:ascii="Times New Roman" w:hAnsi="Times New Roman"/>
                <w:color w:val="000000"/>
                <w:sz w:val="26"/>
                <w:szCs w:val="26"/>
              </w:rPr>
            </w:pPr>
            <w:r>
              <w:rPr>
                <w:rFonts w:ascii="Times New Roman" w:hAnsi="Times New Roman"/>
                <w:color w:val="000000"/>
                <w:sz w:val="26"/>
                <w:szCs w:val="26"/>
              </w:rPr>
              <w:t>0,</w:t>
            </w:r>
            <w:r w:rsidR="009A3C61" w:rsidRPr="00844CD0">
              <w:rPr>
                <w:rFonts w:ascii="Times New Roman" w:hAnsi="Times New Roman"/>
                <w:color w:val="000000"/>
                <w:sz w:val="26"/>
                <w:szCs w:val="26"/>
              </w:rPr>
              <w:t>0</w:t>
            </w:r>
            <w:r>
              <w:rPr>
                <w:rFonts w:ascii="Times New Roman" w:hAnsi="Times New Roman"/>
                <w:color w:val="000000"/>
                <w:sz w:val="26"/>
                <w:szCs w:val="26"/>
              </w:rPr>
              <w:t>0</w:t>
            </w:r>
            <w:r w:rsidR="009A3C61" w:rsidRPr="00844CD0">
              <w:rPr>
                <w:rFonts w:ascii="Times New Roman" w:hAnsi="Times New Roman"/>
                <w:color w:val="000000"/>
                <w:sz w:val="26"/>
                <w:szCs w:val="26"/>
              </w:rPr>
              <w:t>18</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9A3C61" w:rsidRPr="00844CD0" w:rsidRDefault="009A3C61" w:rsidP="0078548F">
            <w:pPr>
              <w:jc w:val="both"/>
              <w:rPr>
                <w:rFonts w:ascii="Times New Roman" w:hAnsi="Times New Roman"/>
                <w:color w:val="000000"/>
                <w:sz w:val="26"/>
                <w:szCs w:val="26"/>
              </w:rPr>
            </w:pPr>
            <w:r w:rsidRPr="00844CD0">
              <w:rPr>
                <w:rFonts w:ascii="Times New Roman" w:hAnsi="Times New Roman"/>
                <w:color w:val="000000"/>
                <w:sz w:val="26"/>
                <w:szCs w:val="26"/>
              </w:rPr>
              <w:t> </w:t>
            </w:r>
          </w:p>
        </w:tc>
      </w:tr>
      <w:tr w:rsidR="0056029B" w:rsidRPr="00844CD0" w:rsidTr="00680E74">
        <w:trPr>
          <w:trHeight w:val="330"/>
        </w:trPr>
        <w:tc>
          <w:tcPr>
            <w:tcW w:w="3975" w:type="dxa"/>
            <w:tcBorders>
              <w:top w:val="single" w:sz="4" w:space="0" w:color="auto"/>
              <w:left w:val="single" w:sz="4" w:space="0" w:color="auto"/>
              <w:bottom w:val="single" w:sz="4" w:space="0" w:color="auto"/>
              <w:right w:val="single" w:sz="4" w:space="0" w:color="auto"/>
            </w:tcBorders>
            <w:shd w:val="clear" w:color="auto" w:fill="auto"/>
            <w:hideMark/>
          </w:tcPr>
          <w:p w:rsidR="009A3C61" w:rsidRPr="00844CD0" w:rsidRDefault="009A3C61" w:rsidP="0078548F">
            <w:pPr>
              <w:jc w:val="both"/>
              <w:rPr>
                <w:rFonts w:ascii="Symbol" w:hAnsi="Symbol"/>
                <w:color w:val="000000"/>
                <w:sz w:val="26"/>
                <w:szCs w:val="26"/>
              </w:rPr>
            </w:pPr>
            <w:r w:rsidRPr="00844CD0">
              <w:rPr>
                <w:rFonts w:ascii="Symbol" w:hAnsi="Symbol"/>
                <w:color w:val="000000"/>
                <w:sz w:val="26"/>
                <w:szCs w:val="26"/>
              </w:rPr>
              <w:t></w:t>
            </w:r>
            <w:r w:rsidRPr="00844CD0">
              <w:rPr>
                <w:rFonts w:ascii="Times New Roman" w:hAnsi="Times New Roman"/>
                <w:color w:val="000000"/>
                <w:sz w:val="14"/>
                <w:szCs w:val="14"/>
              </w:rPr>
              <w:t xml:space="preserve">       </w:t>
            </w:r>
            <w:r w:rsidRPr="00844CD0">
              <w:rPr>
                <w:rFonts w:ascii="Times New Roman" w:hAnsi="Times New Roman"/>
                <w:color w:val="000000"/>
                <w:sz w:val="26"/>
                <w:szCs w:val="26"/>
              </w:rPr>
              <w:t>Hệ số Lợi nhuận sau thuế/Tổng tài sản</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9A3C61" w:rsidRPr="00844CD0" w:rsidRDefault="00BD3440" w:rsidP="00BD3440">
            <w:pPr>
              <w:jc w:val="right"/>
              <w:rPr>
                <w:rFonts w:ascii="Times New Roman" w:hAnsi="Times New Roman"/>
                <w:color w:val="000000"/>
                <w:sz w:val="26"/>
                <w:szCs w:val="26"/>
              </w:rPr>
            </w:pPr>
            <w:r>
              <w:rPr>
                <w:rFonts w:ascii="Times New Roman" w:hAnsi="Times New Roman"/>
                <w:color w:val="000000"/>
                <w:sz w:val="26"/>
                <w:szCs w:val="26"/>
              </w:rPr>
              <w:t>0,0</w:t>
            </w:r>
            <w:r w:rsidR="009A3C61" w:rsidRPr="00844CD0">
              <w:rPr>
                <w:rFonts w:ascii="Times New Roman" w:hAnsi="Times New Roman"/>
                <w:color w:val="000000"/>
                <w:sz w:val="26"/>
                <w:szCs w:val="26"/>
              </w:rPr>
              <w:t>518</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9A3C61" w:rsidRPr="00844CD0" w:rsidRDefault="009A3C61" w:rsidP="00BD3440">
            <w:pPr>
              <w:jc w:val="right"/>
              <w:rPr>
                <w:rFonts w:ascii="Times New Roman" w:hAnsi="Times New Roman"/>
                <w:color w:val="000000"/>
                <w:sz w:val="26"/>
                <w:szCs w:val="26"/>
              </w:rPr>
            </w:pPr>
            <w:r w:rsidRPr="00844CD0">
              <w:rPr>
                <w:rFonts w:ascii="Times New Roman" w:hAnsi="Times New Roman"/>
                <w:color w:val="000000"/>
                <w:sz w:val="26"/>
                <w:szCs w:val="26"/>
              </w:rPr>
              <w:t>0,</w:t>
            </w:r>
            <w:r w:rsidR="00BD3440">
              <w:rPr>
                <w:rFonts w:ascii="Times New Roman" w:hAnsi="Times New Roman"/>
                <w:color w:val="000000"/>
                <w:sz w:val="26"/>
                <w:szCs w:val="26"/>
              </w:rPr>
              <w:t>00</w:t>
            </w:r>
            <w:r w:rsidRPr="00844CD0">
              <w:rPr>
                <w:rFonts w:ascii="Times New Roman" w:hAnsi="Times New Roman"/>
                <w:color w:val="000000"/>
                <w:sz w:val="26"/>
                <w:szCs w:val="26"/>
              </w:rPr>
              <w:t>14</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9A3C61" w:rsidRPr="00844CD0" w:rsidRDefault="009A3C61" w:rsidP="0078548F">
            <w:pPr>
              <w:jc w:val="both"/>
              <w:rPr>
                <w:rFonts w:ascii="Times New Roman" w:hAnsi="Times New Roman"/>
                <w:color w:val="000000"/>
                <w:sz w:val="26"/>
                <w:szCs w:val="26"/>
              </w:rPr>
            </w:pPr>
            <w:r w:rsidRPr="00844CD0">
              <w:rPr>
                <w:rFonts w:ascii="Times New Roman" w:hAnsi="Times New Roman"/>
                <w:color w:val="000000"/>
                <w:sz w:val="26"/>
                <w:szCs w:val="26"/>
              </w:rPr>
              <w:t> </w:t>
            </w:r>
          </w:p>
        </w:tc>
      </w:tr>
      <w:tr w:rsidR="0056029B" w:rsidRPr="00844CD0" w:rsidTr="00680E74">
        <w:trPr>
          <w:trHeight w:val="345"/>
        </w:trPr>
        <w:tc>
          <w:tcPr>
            <w:tcW w:w="3975" w:type="dxa"/>
            <w:tcBorders>
              <w:top w:val="single" w:sz="4" w:space="0" w:color="auto"/>
              <w:left w:val="single" w:sz="4" w:space="0" w:color="auto"/>
              <w:bottom w:val="single" w:sz="4" w:space="0" w:color="auto"/>
              <w:right w:val="single" w:sz="4" w:space="0" w:color="auto"/>
            </w:tcBorders>
            <w:shd w:val="clear" w:color="auto" w:fill="auto"/>
            <w:hideMark/>
          </w:tcPr>
          <w:p w:rsidR="009A3C61" w:rsidRPr="00844CD0" w:rsidRDefault="009A3C61" w:rsidP="0078548F">
            <w:pPr>
              <w:jc w:val="both"/>
              <w:rPr>
                <w:rFonts w:ascii="Symbol" w:hAnsi="Symbol"/>
                <w:color w:val="000000"/>
                <w:sz w:val="26"/>
                <w:szCs w:val="26"/>
              </w:rPr>
            </w:pPr>
            <w:r w:rsidRPr="00844CD0">
              <w:rPr>
                <w:rFonts w:ascii="Symbol" w:hAnsi="Symbol"/>
                <w:color w:val="000000"/>
                <w:sz w:val="26"/>
                <w:szCs w:val="26"/>
              </w:rPr>
              <w:t></w:t>
            </w:r>
            <w:r w:rsidRPr="00844CD0">
              <w:rPr>
                <w:rFonts w:ascii="Times New Roman" w:hAnsi="Times New Roman"/>
                <w:color w:val="000000"/>
                <w:sz w:val="14"/>
                <w:szCs w:val="14"/>
              </w:rPr>
              <w:t xml:space="preserve">       </w:t>
            </w:r>
            <w:r w:rsidRPr="00844CD0">
              <w:rPr>
                <w:rFonts w:ascii="Times New Roman" w:hAnsi="Times New Roman"/>
                <w:color w:val="000000"/>
                <w:sz w:val="26"/>
                <w:szCs w:val="26"/>
              </w:rPr>
              <w:t>Hệ số Lợi nhuận từ hoạt động kinh doanh/Doanh thu thuần</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9A3C61" w:rsidRPr="00844CD0" w:rsidRDefault="00BD3440" w:rsidP="00BD3440">
            <w:pPr>
              <w:jc w:val="right"/>
              <w:rPr>
                <w:rFonts w:ascii="Times New Roman" w:hAnsi="Times New Roman"/>
                <w:color w:val="000000"/>
                <w:sz w:val="26"/>
                <w:szCs w:val="26"/>
              </w:rPr>
            </w:pPr>
            <w:r>
              <w:rPr>
                <w:rFonts w:ascii="Times New Roman" w:hAnsi="Times New Roman"/>
                <w:color w:val="000000"/>
                <w:sz w:val="26"/>
                <w:szCs w:val="26"/>
              </w:rPr>
              <w:t>0,</w:t>
            </w:r>
            <w:r w:rsidR="009A3C61" w:rsidRPr="00844CD0">
              <w:rPr>
                <w:rFonts w:ascii="Times New Roman" w:hAnsi="Times New Roman"/>
                <w:color w:val="000000"/>
                <w:sz w:val="26"/>
                <w:szCs w:val="26"/>
              </w:rPr>
              <w:t>1233</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9A3C61" w:rsidRPr="00844CD0" w:rsidRDefault="009A3C61" w:rsidP="00BD3440">
            <w:pPr>
              <w:jc w:val="right"/>
              <w:rPr>
                <w:rFonts w:ascii="Times New Roman" w:hAnsi="Times New Roman"/>
                <w:color w:val="000000"/>
                <w:sz w:val="26"/>
                <w:szCs w:val="26"/>
              </w:rPr>
            </w:pPr>
            <w:r w:rsidRPr="00844CD0">
              <w:rPr>
                <w:rFonts w:ascii="Times New Roman" w:hAnsi="Times New Roman"/>
                <w:color w:val="000000"/>
                <w:sz w:val="26"/>
                <w:szCs w:val="26"/>
              </w:rPr>
              <w:t>0,</w:t>
            </w:r>
            <w:r w:rsidR="00BD3440">
              <w:rPr>
                <w:rFonts w:ascii="Times New Roman" w:hAnsi="Times New Roman"/>
                <w:color w:val="000000"/>
                <w:sz w:val="26"/>
                <w:szCs w:val="26"/>
              </w:rPr>
              <w:t>00</w:t>
            </w:r>
            <w:r w:rsidRPr="00844CD0">
              <w:rPr>
                <w:rFonts w:ascii="Times New Roman" w:hAnsi="Times New Roman"/>
                <w:color w:val="000000"/>
                <w:sz w:val="26"/>
                <w:szCs w:val="26"/>
              </w:rPr>
              <w:t>7</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9A3C61" w:rsidRPr="00844CD0" w:rsidRDefault="009A3C61" w:rsidP="0078548F">
            <w:pPr>
              <w:jc w:val="both"/>
              <w:rPr>
                <w:rFonts w:ascii="Times New Roman" w:hAnsi="Times New Roman"/>
                <w:color w:val="000000"/>
                <w:sz w:val="26"/>
                <w:szCs w:val="26"/>
              </w:rPr>
            </w:pPr>
            <w:r w:rsidRPr="00844CD0">
              <w:rPr>
                <w:rFonts w:ascii="Times New Roman" w:hAnsi="Times New Roman"/>
                <w:color w:val="000000"/>
                <w:sz w:val="26"/>
                <w:szCs w:val="26"/>
              </w:rPr>
              <w:t> </w:t>
            </w:r>
          </w:p>
        </w:tc>
      </w:tr>
    </w:tbl>
    <w:p w:rsidR="009A3C61" w:rsidRDefault="009A3C61" w:rsidP="009A3C61">
      <w:pPr>
        <w:pStyle w:val="ListParagraph"/>
        <w:spacing w:after="120"/>
        <w:ind w:left="644"/>
        <w:rPr>
          <w:rFonts w:ascii="Times New Roman" w:hAnsi="Times New Roman"/>
          <w:b/>
          <w:i/>
          <w:sz w:val="26"/>
          <w:szCs w:val="26"/>
          <w:lang w:val="nl-NL"/>
        </w:rPr>
      </w:pPr>
    </w:p>
    <w:p w:rsidR="0056029B" w:rsidRDefault="0056029B" w:rsidP="009A3C61">
      <w:pPr>
        <w:pStyle w:val="ListParagraph"/>
        <w:spacing w:after="120"/>
        <w:ind w:left="644"/>
        <w:rPr>
          <w:rFonts w:ascii="Times New Roman" w:hAnsi="Times New Roman"/>
          <w:b/>
          <w:i/>
          <w:sz w:val="26"/>
          <w:szCs w:val="26"/>
          <w:lang w:val="nl-NL"/>
        </w:rPr>
      </w:pPr>
    </w:p>
    <w:p w:rsidR="00852699" w:rsidRDefault="00852699" w:rsidP="00DE5139">
      <w:pPr>
        <w:pStyle w:val="ListParagraph"/>
        <w:numPr>
          <w:ilvl w:val="0"/>
          <w:numId w:val="35"/>
        </w:numPr>
        <w:spacing w:after="120"/>
        <w:rPr>
          <w:rFonts w:ascii="Times New Roman" w:hAnsi="Times New Roman"/>
          <w:b/>
          <w:i/>
          <w:sz w:val="26"/>
          <w:szCs w:val="26"/>
          <w:lang w:val="nl-NL"/>
        </w:rPr>
      </w:pPr>
      <w:r w:rsidRPr="00852699">
        <w:rPr>
          <w:rFonts w:ascii="Times New Roman" w:hAnsi="Times New Roman"/>
          <w:b/>
          <w:i/>
          <w:sz w:val="26"/>
          <w:szCs w:val="26"/>
          <w:lang w:val="nl-NL"/>
        </w:rPr>
        <w:t>Cơ cấu cổ đông, thay đổi vốn đầu tư của chủ sở hữu</w:t>
      </w:r>
    </w:p>
    <w:p w:rsidR="0056029B" w:rsidRPr="00852699" w:rsidRDefault="0056029B" w:rsidP="0056029B">
      <w:pPr>
        <w:pStyle w:val="ListParagraph"/>
        <w:spacing w:after="120"/>
        <w:ind w:left="644"/>
        <w:rPr>
          <w:rFonts w:ascii="Times New Roman" w:hAnsi="Times New Roman"/>
          <w:b/>
          <w:i/>
          <w:sz w:val="26"/>
          <w:szCs w:val="26"/>
          <w:lang w:val="nl-NL"/>
        </w:rPr>
      </w:pPr>
    </w:p>
    <w:tbl>
      <w:tblPr>
        <w:tblStyle w:val="TableGrid"/>
        <w:tblW w:w="5000" w:type="pct"/>
        <w:tblLook w:val="04A0"/>
      </w:tblPr>
      <w:tblGrid>
        <w:gridCol w:w="697"/>
        <w:gridCol w:w="1996"/>
        <w:gridCol w:w="1508"/>
        <w:gridCol w:w="1234"/>
        <w:gridCol w:w="1342"/>
        <w:gridCol w:w="1426"/>
        <w:gridCol w:w="1042"/>
      </w:tblGrid>
      <w:tr w:rsidR="00AE48D1" w:rsidTr="0078548F">
        <w:tc>
          <w:tcPr>
            <w:tcW w:w="397" w:type="pct"/>
            <w:vAlign w:val="center"/>
          </w:tcPr>
          <w:p w:rsidR="00AE48D1" w:rsidRPr="00927063" w:rsidRDefault="00AE48D1" w:rsidP="0078548F">
            <w:pPr>
              <w:pStyle w:val="NormalWeb"/>
              <w:spacing w:before="0" w:beforeAutospacing="0" w:after="0" w:afterAutospacing="0" w:line="360" w:lineRule="auto"/>
              <w:jc w:val="center"/>
              <w:rPr>
                <w:b/>
                <w:color w:val="000000"/>
                <w:spacing w:val="4"/>
                <w:sz w:val="22"/>
                <w:szCs w:val="22"/>
              </w:rPr>
            </w:pPr>
            <w:r w:rsidRPr="00927063">
              <w:rPr>
                <w:b/>
                <w:color w:val="000000"/>
                <w:spacing w:val="4"/>
                <w:sz w:val="22"/>
                <w:szCs w:val="22"/>
              </w:rPr>
              <w:t>STT</w:t>
            </w:r>
          </w:p>
        </w:tc>
        <w:tc>
          <w:tcPr>
            <w:tcW w:w="1099" w:type="pct"/>
            <w:vAlign w:val="center"/>
          </w:tcPr>
          <w:p w:rsidR="00AE48D1" w:rsidRPr="00927063" w:rsidRDefault="00AE48D1" w:rsidP="0078548F">
            <w:pPr>
              <w:pStyle w:val="NormalWeb"/>
              <w:spacing w:before="0" w:beforeAutospacing="0" w:after="0" w:afterAutospacing="0" w:line="360" w:lineRule="auto"/>
              <w:jc w:val="center"/>
              <w:rPr>
                <w:b/>
                <w:color w:val="000000"/>
                <w:spacing w:val="4"/>
                <w:sz w:val="22"/>
                <w:szCs w:val="22"/>
              </w:rPr>
            </w:pPr>
            <w:r w:rsidRPr="00927063">
              <w:rPr>
                <w:b/>
                <w:color w:val="000000"/>
                <w:spacing w:val="4"/>
                <w:sz w:val="22"/>
                <w:szCs w:val="22"/>
              </w:rPr>
              <w:t>THÀNH PHẦN</w:t>
            </w:r>
          </w:p>
        </w:tc>
        <w:tc>
          <w:tcPr>
            <w:tcW w:w="835" w:type="pct"/>
            <w:vAlign w:val="center"/>
          </w:tcPr>
          <w:p w:rsidR="00AE48D1" w:rsidRPr="00927063" w:rsidRDefault="00AE48D1" w:rsidP="0078548F">
            <w:pPr>
              <w:pStyle w:val="NormalWeb"/>
              <w:spacing w:before="0" w:beforeAutospacing="0" w:after="0" w:afterAutospacing="0" w:line="360" w:lineRule="auto"/>
              <w:jc w:val="center"/>
              <w:rPr>
                <w:b/>
                <w:color w:val="000000"/>
                <w:spacing w:val="4"/>
                <w:sz w:val="22"/>
                <w:szCs w:val="22"/>
              </w:rPr>
            </w:pPr>
            <w:r w:rsidRPr="00927063">
              <w:rPr>
                <w:b/>
                <w:color w:val="000000"/>
                <w:spacing w:val="4"/>
                <w:sz w:val="22"/>
                <w:szCs w:val="22"/>
              </w:rPr>
              <w:t>ĐỊA CHỈ</w:t>
            </w:r>
          </w:p>
        </w:tc>
        <w:tc>
          <w:tcPr>
            <w:tcW w:w="687" w:type="pct"/>
            <w:vAlign w:val="center"/>
          </w:tcPr>
          <w:p w:rsidR="00AE48D1" w:rsidRPr="00927063" w:rsidRDefault="00AE48D1" w:rsidP="0078548F">
            <w:pPr>
              <w:pStyle w:val="NormalWeb"/>
              <w:spacing w:before="0" w:beforeAutospacing="0" w:after="0" w:afterAutospacing="0" w:line="360" w:lineRule="auto"/>
              <w:jc w:val="center"/>
              <w:rPr>
                <w:b/>
                <w:color w:val="000000"/>
                <w:spacing w:val="4"/>
                <w:sz w:val="22"/>
                <w:szCs w:val="22"/>
              </w:rPr>
            </w:pPr>
            <w:r w:rsidRPr="00927063">
              <w:rPr>
                <w:b/>
                <w:color w:val="000000"/>
                <w:spacing w:val="4"/>
                <w:sz w:val="22"/>
                <w:szCs w:val="22"/>
              </w:rPr>
              <w:t>NGÀNH NGHỀ HOẠT ĐỘNG</w:t>
            </w:r>
          </w:p>
        </w:tc>
        <w:tc>
          <w:tcPr>
            <w:tcW w:w="745" w:type="pct"/>
            <w:vAlign w:val="center"/>
          </w:tcPr>
          <w:p w:rsidR="00AE48D1" w:rsidRDefault="00AE48D1" w:rsidP="0078548F">
            <w:pPr>
              <w:pStyle w:val="NormalWeb"/>
              <w:spacing w:before="0" w:beforeAutospacing="0" w:after="0" w:afterAutospacing="0" w:line="360" w:lineRule="auto"/>
              <w:jc w:val="center"/>
              <w:rPr>
                <w:b/>
                <w:color w:val="000000"/>
                <w:spacing w:val="4"/>
                <w:sz w:val="22"/>
                <w:szCs w:val="22"/>
              </w:rPr>
            </w:pPr>
            <w:r w:rsidRPr="00927063">
              <w:rPr>
                <w:b/>
                <w:color w:val="000000"/>
                <w:spacing w:val="4"/>
                <w:sz w:val="22"/>
                <w:szCs w:val="22"/>
              </w:rPr>
              <w:t>LOẠI</w:t>
            </w:r>
          </w:p>
          <w:p w:rsidR="00AE48D1" w:rsidRPr="00927063" w:rsidRDefault="00AE48D1" w:rsidP="0078548F">
            <w:pPr>
              <w:pStyle w:val="NormalWeb"/>
              <w:spacing w:before="0" w:beforeAutospacing="0" w:after="0" w:afterAutospacing="0" w:line="360" w:lineRule="auto"/>
              <w:jc w:val="center"/>
              <w:rPr>
                <w:b/>
                <w:color w:val="000000"/>
                <w:spacing w:val="4"/>
                <w:sz w:val="22"/>
                <w:szCs w:val="22"/>
              </w:rPr>
            </w:pPr>
            <w:r w:rsidRPr="00927063">
              <w:rPr>
                <w:b/>
                <w:color w:val="000000"/>
                <w:spacing w:val="4"/>
                <w:sz w:val="22"/>
                <w:szCs w:val="22"/>
              </w:rPr>
              <w:t>CỔ ĐÔNG</w:t>
            </w:r>
          </w:p>
        </w:tc>
        <w:tc>
          <w:tcPr>
            <w:tcW w:w="777" w:type="pct"/>
            <w:vAlign w:val="center"/>
          </w:tcPr>
          <w:p w:rsidR="00AE48D1" w:rsidRDefault="00AE48D1" w:rsidP="0078548F">
            <w:pPr>
              <w:pStyle w:val="NormalWeb"/>
              <w:spacing w:before="0" w:beforeAutospacing="0" w:after="0" w:afterAutospacing="0" w:line="360" w:lineRule="auto"/>
              <w:jc w:val="center"/>
              <w:rPr>
                <w:b/>
                <w:color w:val="000000"/>
                <w:spacing w:val="4"/>
                <w:sz w:val="22"/>
                <w:szCs w:val="22"/>
              </w:rPr>
            </w:pPr>
            <w:r w:rsidRPr="00927063">
              <w:rPr>
                <w:b/>
                <w:color w:val="000000"/>
                <w:spacing w:val="4"/>
                <w:sz w:val="22"/>
                <w:szCs w:val="22"/>
              </w:rPr>
              <w:t xml:space="preserve">SỐ CỔ </w:t>
            </w:r>
            <w:r>
              <w:rPr>
                <w:b/>
                <w:color w:val="000000"/>
                <w:spacing w:val="4"/>
                <w:sz w:val="22"/>
                <w:szCs w:val="22"/>
              </w:rPr>
              <w:t>P</w:t>
            </w:r>
            <w:r w:rsidRPr="00927063">
              <w:rPr>
                <w:b/>
                <w:color w:val="000000"/>
                <w:spacing w:val="4"/>
                <w:sz w:val="22"/>
                <w:szCs w:val="22"/>
              </w:rPr>
              <w:t>HẦN</w:t>
            </w:r>
          </w:p>
          <w:p w:rsidR="00AE48D1" w:rsidRPr="00927063" w:rsidRDefault="00AE48D1" w:rsidP="0078548F">
            <w:pPr>
              <w:pStyle w:val="NormalWeb"/>
              <w:spacing w:before="0" w:beforeAutospacing="0" w:after="0" w:afterAutospacing="0" w:line="360" w:lineRule="auto"/>
              <w:jc w:val="center"/>
              <w:rPr>
                <w:b/>
                <w:color w:val="000000"/>
                <w:spacing w:val="4"/>
                <w:sz w:val="22"/>
                <w:szCs w:val="22"/>
              </w:rPr>
            </w:pPr>
            <w:r w:rsidRPr="00927063">
              <w:rPr>
                <w:b/>
                <w:color w:val="000000"/>
                <w:spacing w:val="4"/>
                <w:sz w:val="22"/>
                <w:szCs w:val="22"/>
              </w:rPr>
              <w:t>SỞ HỮU</w:t>
            </w:r>
          </w:p>
        </w:tc>
        <w:tc>
          <w:tcPr>
            <w:tcW w:w="460" w:type="pct"/>
            <w:vAlign w:val="center"/>
          </w:tcPr>
          <w:p w:rsidR="00AE48D1" w:rsidRPr="00927063" w:rsidRDefault="00AE48D1" w:rsidP="0078548F">
            <w:pPr>
              <w:pStyle w:val="NormalWeb"/>
              <w:spacing w:before="0" w:beforeAutospacing="0" w:after="0" w:afterAutospacing="0" w:line="360" w:lineRule="auto"/>
              <w:jc w:val="center"/>
              <w:rPr>
                <w:b/>
                <w:color w:val="000000"/>
                <w:spacing w:val="4"/>
                <w:sz w:val="22"/>
                <w:szCs w:val="22"/>
              </w:rPr>
            </w:pPr>
            <w:r w:rsidRPr="00927063">
              <w:rPr>
                <w:b/>
                <w:color w:val="000000"/>
                <w:spacing w:val="4"/>
                <w:sz w:val="22"/>
                <w:szCs w:val="22"/>
              </w:rPr>
              <w:t>TỶ LỆ SỞ HỮU %</w:t>
            </w:r>
          </w:p>
        </w:tc>
      </w:tr>
      <w:tr w:rsidR="00AE48D1" w:rsidTr="0078548F">
        <w:trPr>
          <w:trHeight w:val="710"/>
        </w:trPr>
        <w:tc>
          <w:tcPr>
            <w:tcW w:w="397" w:type="pct"/>
            <w:vAlign w:val="center"/>
          </w:tcPr>
          <w:p w:rsidR="00AE48D1" w:rsidRPr="00927063" w:rsidRDefault="00AE48D1" w:rsidP="0078548F">
            <w:pPr>
              <w:pStyle w:val="NormalWeb"/>
              <w:spacing w:before="0" w:beforeAutospacing="0" w:after="0" w:afterAutospacing="0" w:line="360" w:lineRule="auto"/>
              <w:jc w:val="center"/>
              <w:rPr>
                <w:b/>
                <w:color w:val="000000"/>
                <w:spacing w:val="4"/>
              </w:rPr>
            </w:pPr>
            <w:r w:rsidRPr="00927063">
              <w:rPr>
                <w:b/>
                <w:color w:val="000000"/>
                <w:spacing w:val="4"/>
              </w:rPr>
              <w:t>I</w:t>
            </w:r>
          </w:p>
        </w:tc>
        <w:tc>
          <w:tcPr>
            <w:tcW w:w="1099" w:type="pct"/>
            <w:vAlign w:val="center"/>
          </w:tcPr>
          <w:p w:rsidR="00AE48D1" w:rsidRPr="00927063" w:rsidRDefault="00AE48D1" w:rsidP="0078548F">
            <w:pPr>
              <w:pStyle w:val="NormalWeb"/>
              <w:spacing w:before="0" w:beforeAutospacing="0" w:after="0" w:afterAutospacing="0" w:line="360" w:lineRule="auto"/>
              <w:jc w:val="center"/>
              <w:rPr>
                <w:b/>
                <w:color w:val="000000"/>
                <w:spacing w:val="4"/>
                <w:sz w:val="22"/>
                <w:szCs w:val="22"/>
              </w:rPr>
            </w:pPr>
            <w:r w:rsidRPr="00927063">
              <w:rPr>
                <w:b/>
                <w:color w:val="000000"/>
                <w:spacing w:val="4"/>
                <w:sz w:val="22"/>
                <w:szCs w:val="22"/>
              </w:rPr>
              <w:t>CỔ ĐÔNG NHÀ NƯỚC/SÁNG LẬP</w:t>
            </w:r>
          </w:p>
        </w:tc>
        <w:tc>
          <w:tcPr>
            <w:tcW w:w="835" w:type="pct"/>
            <w:vAlign w:val="center"/>
          </w:tcPr>
          <w:p w:rsidR="00AE48D1" w:rsidRDefault="00AE48D1" w:rsidP="0078548F">
            <w:pPr>
              <w:pStyle w:val="NormalWeb"/>
              <w:spacing w:before="0" w:beforeAutospacing="0" w:after="0" w:afterAutospacing="0" w:line="360" w:lineRule="auto"/>
              <w:jc w:val="center"/>
              <w:rPr>
                <w:color w:val="000000"/>
                <w:spacing w:val="4"/>
                <w:sz w:val="26"/>
                <w:szCs w:val="26"/>
              </w:rPr>
            </w:pPr>
          </w:p>
        </w:tc>
        <w:tc>
          <w:tcPr>
            <w:tcW w:w="687" w:type="pct"/>
            <w:vAlign w:val="center"/>
          </w:tcPr>
          <w:p w:rsidR="00AE48D1" w:rsidRDefault="00AE48D1" w:rsidP="0078548F">
            <w:pPr>
              <w:pStyle w:val="NormalWeb"/>
              <w:spacing w:before="0" w:beforeAutospacing="0" w:after="0" w:afterAutospacing="0" w:line="360" w:lineRule="auto"/>
              <w:jc w:val="center"/>
              <w:rPr>
                <w:color w:val="000000"/>
                <w:spacing w:val="4"/>
                <w:sz w:val="26"/>
                <w:szCs w:val="26"/>
              </w:rPr>
            </w:pPr>
          </w:p>
        </w:tc>
        <w:tc>
          <w:tcPr>
            <w:tcW w:w="745" w:type="pct"/>
            <w:vAlign w:val="center"/>
          </w:tcPr>
          <w:p w:rsidR="00AE48D1" w:rsidRDefault="00AE48D1" w:rsidP="0078548F">
            <w:pPr>
              <w:pStyle w:val="NormalWeb"/>
              <w:spacing w:before="0" w:beforeAutospacing="0" w:after="0" w:afterAutospacing="0" w:line="360" w:lineRule="auto"/>
              <w:jc w:val="center"/>
              <w:rPr>
                <w:color w:val="000000"/>
                <w:spacing w:val="4"/>
                <w:sz w:val="26"/>
                <w:szCs w:val="26"/>
              </w:rPr>
            </w:pPr>
          </w:p>
        </w:tc>
        <w:tc>
          <w:tcPr>
            <w:tcW w:w="777" w:type="pct"/>
            <w:vAlign w:val="center"/>
          </w:tcPr>
          <w:p w:rsidR="00AE48D1" w:rsidRDefault="00AE48D1" w:rsidP="0078548F">
            <w:pPr>
              <w:pStyle w:val="NormalWeb"/>
              <w:spacing w:before="0" w:beforeAutospacing="0" w:after="0" w:afterAutospacing="0" w:line="360" w:lineRule="auto"/>
              <w:jc w:val="center"/>
              <w:rPr>
                <w:color w:val="000000"/>
                <w:spacing w:val="4"/>
                <w:sz w:val="26"/>
                <w:szCs w:val="26"/>
              </w:rPr>
            </w:pPr>
          </w:p>
        </w:tc>
        <w:tc>
          <w:tcPr>
            <w:tcW w:w="460" w:type="pct"/>
            <w:vAlign w:val="center"/>
          </w:tcPr>
          <w:p w:rsidR="00AE48D1" w:rsidRDefault="00AE48D1" w:rsidP="0078548F">
            <w:pPr>
              <w:pStyle w:val="NormalWeb"/>
              <w:spacing w:before="0" w:beforeAutospacing="0" w:after="0" w:afterAutospacing="0" w:line="360" w:lineRule="auto"/>
              <w:jc w:val="center"/>
              <w:rPr>
                <w:color w:val="000000"/>
                <w:spacing w:val="4"/>
                <w:sz w:val="26"/>
                <w:szCs w:val="26"/>
              </w:rPr>
            </w:pPr>
            <w:r>
              <w:rPr>
                <w:color w:val="000000"/>
                <w:spacing w:val="4"/>
                <w:sz w:val="26"/>
                <w:szCs w:val="26"/>
              </w:rPr>
              <w:t>52,47%</w:t>
            </w:r>
          </w:p>
        </w:tc>
      </w:tr>
      <w:tr w:rsidR="00AE48D1" w:rsidTr="00752208">
        <w:trPr>
          <w:trHeight w:val="1592"/>
        </w:trPr>
        <w:tc>
          <w:tcPr>
            <w:tcW w:w="397" w:type="pct"/>
            <w:vAlign w:val="center"/>
          </w:tcPr>
          <w:p w:rsidR="00AE48D1" w:rsidRDefault="00AE48D1" w:rsidP="0078548F">
            <w:pPr>
              <w:pStyle w:val="NormalWeb"/>
              <w:spacing w:before="0" w:beforeAutospacing="0" w:after="0" w:afterAutospacing="0" w:line="360" w:lineRule="auto"/>
              <w:jc w:val="center"/>
              <w:rPr>
                <w:color w:val="000000"/>
                <w:spacing w:val="4"/>
                <w:sz w:val="26"/>
                <w:szCs w:val="26"/>
              </w:rPr>
            </w:pPr>
            <w:r>
              <w:rPr>
                <w:color w:val="000000"/>
                <w:spacing w:val="4"/>
                <w:sz w:val="26"/>
                <w:szCs w:val="26"/>
              </w:rPr>
              <w:t>1</w:t>
            </w:r>
          </w:p>
        </w:tc>
        <w:tc>
          <w:tcPr>
            <w:tcW w:w="1099" w:type="pct"/>
            <w:vAlign w:val="center"/>
          </w:tcPr>
          <w:p w:rsidR="00AE48D1" w:rsidRPr="004E4C31" w:rsidRDefault="00AE48D1" w:rsidP="0078548F">
            <w:pPr>
              <w:pStyle w:val="ListParagraph"/>
              <w:ind w:left="0"/>
              <w:jc w:val="center"/>
              <w:rPr>
                <w:rFonts w:ascii="Times New Roman" w:hAnsi="Times New Roman"/>
                <w:sz w:val="26"/>
                <w:szCs w:val="26"/>
              </w:rPr>
            </w:pPr>
            <w:r w:rsidRPr="004E4C31">
              <w:rPr>
                <w:rFonts w:ascii="Times New Roman" w:hAnsi="Times New Roman"/>
                <w:sz w:val="26"/>
                <w:szCs w:val="26"/>
              </w:rPr>
              <w:t>Công ty cổ phần PVI</w:t>
            </w:r>
          </w:p>
        </w:tc>
        <w:tc>
          <w:tcPr>
            <w:tcW w:w="835" w:type="pct"/>
            <w:vAlign w:val="center"/>
          </w:tcPr>
          <w:p w:rsidR="00AE48D1" w:rsidRDefault="00AE48D1" w:rsidP="0078548F">
            <w:pPr>
              <w:pStyle w:val="NormalWeb"/>
              <w:spacing w:before="0" w:beforeAutospacing="0" w:after="0" w:afterAutospacing="0" w:line="360" w:lineRule="auto"/>
              <w:jc w:val="center"/>
              <w:rPr>
                <w:color w:val="000000"/>
                <w:spacing w:val="4"/>
                <w:sz w:val="26"/>
                <w:szCs w:val="26"/>
              </w:rPr>
            </w:pPr>
            <w:r>
              <w:rPr>
                <w:color w:val="000000"/>
                <w:spacing w:val="4"/>
                <w:sz w:val="26"/>
                <w:szCs w:val="26"/>
              </w:rPr>
              <w:t>154 Nguyễn Thái Học, Hà Nội</w:t>
            </w:r>
          </w:p>
        </w:tc>
        <w:tc>
          <w:tcPr>
            <w:tcW w:w="687" w:type="pct"/>
            <w:vAlign w:val="center"/>
          </w:tcPr>
          <w:p w:rsidR="00AE48D1" w:rsidRDefault="00AE48D1" w:rsidP="0078548F">
            <w:pPr>
              <w:pStyle w:val="NormalWeb"/>
              <w:spacing w:before="0" w:beforeAutospacing="0" w:after="0" w:afterAutospacing="0" w:line="360" w:lineRule="auto"/>
              <w:jc w:val="center"/>
              <w:rPr>
                <w:color w:val="000000"/>
                <w:spacing w:val="4"/>
                <w:sz w:val="26"/>
                <w:szCs w:val="26"/>
              </w:rPr>
            </w:pPr>
            <w:r>
              <w:rPr>
                <w:color w:val="000000"/>
                <w:spacing w:val="4"/>
                <w:sz w:val="26"/>
                <w:szCs w:val="26"/>
              </w:rPr>
              <w:t>Đầu tư tài chính, Bảo hiểm</w:t>
            </w:r>
          </w:p>
        </w:tc>
        <w:tc>
          <w:tcPr>
            <w:tcW w:w="745" w:type="pct"/>
            <w:vAlign w:val="center"/>
          </w:tcPr>
          <w:p w:rsidR="00AE48D1" w:rsidRDefault="00AE48D1" w:rsidP="0078548F">
            <w:pPr>
              <w:pStyle w:val="NormalWeb"/>
              <w:spacing w:before="0" w:beforeAutospacing="0" w:after="0" w:afterAutospacing="0" w:line="360" w:lineRule="auto"/>
              <w:jc w:val="center"/>
              <w:rPr>
                <w:color w:val="000000"/>
                <w:spacing w:val="4"/>
                <w:sz w:val="26"/>
                <w:szCs w:val="26"/>
              </w:rPr>
            </w:pPr>
            <w:r>
              <w:rPr>
                <w:color w:val="000000"/>
                <w:spacing w:val="4"/>
                <w:sz w:val="26"/>
                <w:szCs w:val="26"/>
              </w:rPr>
              <w:t xml:space="preserve">Nhà nước </w:t>
            </w:r>
          </w:p>
          <w:p w:rsidR="00AE48D1" w:rsidRDefault="00AE48D1" w:rsidP="0078548F">
            <w:pPr>
              <w:pStyle w:val="NormalWeb"/>
              <w:spacing w:before="0" w:beforeAutospacing="0" w:after="0" w:afterAutospacing="0" w:line="360" w:lineRule="auto"/>
              <w:jc w:val="center"/>
              <w:rPr>
                <w:color w:val="000000"/>
                <w:spacing w:val="4"/>
                <w:sz w:val="26"/>
                <w:szCs w:val="26"/>
              </w:rPr>
            </w:pPr>
            <w:r>
              <w:rPr>
                <w:color w:val="000000"/>
                <w:spacing w:val="4"/>
                <w:sz w:val="26"/>
                <w:szCs w:val="26"/>
              </w:rPr>
              <w:t xml:space="preserve">Sáng lập </w:t>
            </w:r>
          </w:p>
        </w:tc>
        <w:tc>
          <w:tcPr>
            <w:tcW w:w="777" w:type="pct"/>
            <w:vAlign w:val="center"/>
          </w:tcPr>
          <w:p w:rsidR="00AE48D1" w:rsidRDefault="00AE48D1" w:rsidP="0078548F">
            <w:pPr>
              <w:pStyle w:val="NormalWeb"/>
              <w:spacing w:before="0" w:beforeAutospacing="0" w:after="0" w:afterAutospacing="0" w:line="360" w:lineRule="auto"/>
              <w:jc w:val="center"/>
              <w:rPr>
                <w:color w:val="000000"/>
                <w:spacing w:val="4"/>
                <w:sz w:val="26"/>
                <w:szCs w:val="26"/>
              </w:rPr>
            </w:pPr>
            <w:r>
              <w:rPr>
                <w:color w:val="000000"/>
                <w:spacing w:val="4"/>
                <w:sz w:val="26"/>
                <w:szCs w:val="26"/>
              </w:rPr>
              <w:t>13.597.000</w:t>
            </w:r>
          </w:p>
        </w:tc>
        <w:tc>
          <w:tcPr>
            <w:tcW w:w="460" w:type="pct"/>
            <w:vAlign w:val="center"/>
          </w:tcPr>
          <w:p w:rsidR="00AE48D1" w:rsidRDefault="00AE48D1" w:rsidP="0078548F">
            <w:pPr>
              <w:pStyle w:val="NormalWeb"/>
              <w:spacing w:before="0" w:beforeAutospacing="0" w:after="0" w:afterAutospacing="0" w:line="360" w:lineRule="auto"/>
              <w:jc w:val="center"/>
              <w:rPr>
                <w:color w:val="000000"/>
                <w:spacing w:val="4"/>
                <w:sz w:val="26"/>
                <w:szCs w:val="26"/>
              </w:rPr>
            </w:pPr>
            <w:r>
              <w:rPr>
                <w:color w:val="000000"/>
                <w:spacing w:val="4"/>
                <w:sz w:val="26"/>
                <w:szCs w:val="26"/>
              </w:rPr>
              <w:t>36,40%</w:t>
            </w:r>
          </w:p>
        </w:tc>
      </w:tr>
      <w:tr w:rsidR="00AE48D1" w:rsidTr="0078548F">
        <w:tc>
          <w:tcPr>
            <w:tcW w:w="397" w:type="pct"/>
            <w:vAlign w:val="center"/>
          </w:tcPr>
          <w:p w:rsidR="00AE48D1" w:rsidRDefault="00AE48D1" w:rsidP="0078548F">
            <w:pPr>
              <w:pStyle w:val="NormalWeb"/>
              <w:spacing w:before="0" w:beforeAutospacing="0" w:after="0" w:afterAutospacing="0" w:line="360" w:lineRule="auto"/>
              <w:jc w:val="center"/>
              <w:rPr>
                <w:color w:val="000000"/>
                <w:spacing w:val="4"/>
                <w:sz w:val="26"/>
                <w:szCs w:val="26"/>
              </w:rPr>
            </w:pPr>
            <w:r>
              <w:rPr>
                <w:color w:val="000000"/>
                <w:spacing w:val="4"/>
                <w:sz w:val="26"/>
                <w:szCs w:val="26"/>
              </w:rPr>
              <w:t>2</w:t>
            </w:r>
          </w:p>
        </w:tc>
        <w:tc>
          <w:tcPr>
            <w:tcW w:w="1099" w:type="pct"/>
            <w:vAlign w:val="center"/>
          </w:tcPr>
          <w:p w:rsidR="00AE48D1" w:rsidRPr="004E4C31" w:rsidRDefault="00AE48D1" w:rsidP="0078548F">
            <w:pPr>
              <w:pStyle w:val="ListParagraph"/>
              <w:ind w:left="0"/>
              <w:jc w:val="center"/>
              <w:rPr>
                <w:rFonts w:ascii="Times New Roman" w:hAnsi="Times New Roman"/>
                <w:sz w:val="26"/>
                <w:szCs w:val="26"/>
              </w:rPr>
            </w:pPr>
            <w:r w:rsidRPr="004E4C31">
              <w:rPr>
                <w:rFonts w:ascii="Times New Roman" w:hAnsi="Times New Roman"/>
                <w:sz w:val="26"/>
                <w:szCs w:val="26"/>
              </w:rPr>
              <w:t>Tổng công ty Tài chính cổ phần Dầu khí VN</w:t>
            </w:r>
          </w:p>
        </w:tc>
        <w:tc>
          <w:tcPr>
            <w:tcW w:w="835" w:type="pct"/>
            <w:vAlign w:val="center"/>
          </w:tcPr>
          <w:p w:rsidR="00AE48D1" w:rsidRDefault="00AE48D1" w:rsidP="0078548F">
            <w:pPr>
              <w:pStyle w:val="NormalWeb"/>
              <w:spacing w:before="0" w:beforeAutospacing="0" w:after="0" w:afterAutospacing="0" w:line="360" w:lineRule="auto"/>
              <w:jc w:val="center"/>
              <w:rPr>
                <w:color w:val="000000"/>
                <w:spacing w:val="4"/>
                <w:sz w:val="26"/>
                <w:szCs w:val="26"/>
              </w:rPr>
            </w:pPr>
            <w:r>
              <w:rPr>
                <w:color w:val="000000"/>
                <w:spacing w:val="4"/>
                <w:sz w:val="26"/>
                <w:szCs w:val="26"/>
              </w:rPr>
              <w:t>22 Ngô Quyền, Hà Nội</w:t>
            </w:r>
          </w:p>
        </w:tc>
        <w:tc>
          <w:tcPr>
            <w:tcW w:w="687" w:type="pct"/>
            <w:vAlign w:val="center"/>
          </w:tcPr>
          <w:p w:rsidR="00AE48D1" w:rsidRDefault="00AE48D1" w:rsidP="0078548F">
            <w:pPr>
              <w:pStyle w:val="NormalWeb"/>
              <w:spacing w:before="0" w:beforeAutospacing="0" w:after="0" w:afterAutospacing="0" w:line="360" w:lineRule="auto"/>
              <w:jc w:val="center"/>
              <w:rPr>
                <w:color w:val="000000"/>
                <w:spacing w:val="4"/>
                <w:sz w:val="26"/>
                <w:szCs w:val="26"/>
              </w:rPr>
            </w:pPr>
            <w:r>
              <w:rPr>
                <w:color w:val="000000"/>
                <w:spacing w:val="4"/>
                <w:sz w:val="26"/>
                <w:szCs w:val="26"/>
              </w:rPr>
              <w:t>Tài chính</w:t>
            </w:r>
          </w:p>
        </w:tc>
        <w:tc>
          <w:tcPr>
            <w:tcW w:w="745" w:type="pct"/>
            <w:vAlign w:val="center"/>
          </w:tcPr>
          <w:p w:rsidR="00AE48D1" w:rsidRDefault="00AE48D1" w:rsidP="0078548F">
            <w:pPr>
              <w:pStyle w:val="NormalWeb"/>
              <w:spacing w:before="0" w:beforeAutospacing="0" w:after="0" w:afterAutospacing="0" w:line="360" w:lineRule="auto"/>
              <w:jc w:val="center"/>
              <w:rPr>
                <w:color w:val="000000"/>
                <w:spacing w:val="4"/>
                <w:sz w:val="26"/>
                <w:szCs w:val="26"/>
              </w:rPr>
            </w:pPr>
            <w:r>
              <w:rPr>
                <w:color w:val="000000"/>
                <w:spacing w:val="4"/>
                <w:sz w:val="26"/>
                <w:szCs w:val="26"/>
              </w:rPr>
              <w:t>Nhà nước</w:t>
            </w:r>
          </w:p>
          <w:p w:rsidR="00AE48D1" w:rsidRDefault="00AE48D1" w:rsidP="0078548F">
            <w:pPr>
              <w:pStyle w:val="NormalWeb"/>
              <w:spacing w:before="0" w:beforeAutospacing="0" w:after="0" w:afterAutospacing="0" w:line="360" w:lineRule="auto"/>
              <w:jc w:val="center"/>
              <w:rPr>
                <w:color w:val="000000"/>
                <w:spacing w:val="4"/>
                <w:sz w:val="26"/>
                <w:szCs w:val="26"/>
              </w:rPr>
            </w:pPr>
            <w:r>
              <w:rPr>
                <w:color w:val="000000"/>
                <w:spacing w:val="4"/>
                <w:sz w:val="26"/>
                <w:szCs w:val="26"/>
              </w:rPr>
              <w:t>Sáng lập</w:t>
            </w:r>
          </w:p>
        </w:tc>
        <w:tc>
          <w:tcPr>
            <w:tcW w:w="777" w:type="pct"/>
            <w:vAlign w:val="center"/>
          </w:tcPr>
          <w:p w:rsidR="00AE48D1" w:rsidRDefault="00AE48D1" w:rsidP="0078548F">
            <w:pPr>
              <w:pStyle w:val="NormalWeb"/>
              <w:spacing w:before="0" w:beforeAutospacing="0" w:after="0" w:afterAutospacing="0" w:line="360" w:lineRule="auto"/>
              <w:jc w:val="center"/>
              <w:rPr>
                <w:color w:val="000000"/>
                <w:spacing w:val="4"/>
                <w:sz w:val="26"/>
                <w:szCs w:val="26"/>
              </w:rPr>
            </w:pPr>
            <w:r>
              <w:rPr>
                <w:color w:val="000000"/>
                <w:spacing w:val="4"/>
                <w:sz w:val="26"/>
                <w:szCs w:val="26"/>
              </w:rPr>
              <w:t>3.098.816</w:t>
            </w:r>
          </w:p>
        </w:tc>
        <w:tc>
          <w:tcPr>
            <w:tcW w:w="460" w:type="pct"/>
            <w:vAlign w:val="center"/>
          </w:tcPr>
          <w:p w:rsidR="00AE48D1" w:rsidRDefault="00AE48D1" w:rsidP="0078548F">
            <w:pPr>
              <w:pStyle w:val="NormalWeb"/>
              <w:spacing w:before="0" w:beforeAutospacing="0" w:after="0" w:afterAutospacing="0" w:line="360" w:lineRule="auto"/>
              <w:jc w:val="center"/>
              <w:rPr>
                <w:color w:val="000000"/>
                <w:spacing w:val="4"/>
                <w:sz w:val="26"/>
                <w:szCs w:val="26"/>
              </w:rPr>
            </w:pPr>
            <w:r>
              <w:rPr>
                <w:color w:val="000000"/>
                <w:spacing w:val="4"/>
                <w:sz w:val="26"/>
                <w:szCs w:val="26"/>
              </w:rPr>
              <w:t>8,30%</w:t>
            </w:r>
          </w:p>
        </w:tc>
      </w:tr>
      <w:tr w:rsidR="00AE48D1" w:rsidTr="0078548F">
        <w:tc>
          <w:tcPr>
            <w:tcW w:w="397" w:type="pct"/>
            <w:vAlign w:val="center"/>
          </w:tcPr>
          <w:p w:rsidR="00AE48D1" w:rsidRDefault="00AE48D1" w:rsidP="0078548F">
            <w:pPr>
              <w:pStyle w:val="NormalWeb"/>
              <w:spacing w:before="0" w:beforeAutospacing="0" w:after="0" w:afterAutospacing="0" w:line="360" w:lineRule="auto"/>
              <w:jc w:val="center"/>
              <w:rPr>
                <w:color w:val="000000"/>
                <w:spacing w:val="4"/>
                <w:sz w:val="26"/>
                <w:szCs w:val="26"/>
              </w:rPr>
            </w:pPr>
            <w:r>
              <w:rPr>
                <w:color w:val="000000"/>
                <w:spacing w:val="4"/>
                <w:sz w:val="26"/>
                <w:szCs w:val="26"/>
              </w:rPr>
              <w:t>3</w:t>
            </w:r>
          </w:p>
        </w:tc>
        <w:tc>
          <w:tcPr>
            <w:tcW w:w="1099" w:type="pct"/>
            <w:vAlign w:val="center"/>
          </w:tcPr>
          <w:p w:rsidR="00AE48D1" w:rsidRPr="004E4C31" w:rsidRDefault="00AE48D1" w:rsidP="0078548F">
            <w:pPr>
              <w:pStyle w:val="ListParagraph"/>
              <w:ind w:left="0"/>
              <w:jc w:val="center"/>
              <w:rPr>
                <w:rFonts w:ascii="Times New Roman" w:hAnsi="Times New Roman"/>
                <w:sz w:val="26"/>
                <w:szCs w:val="26"/>
              </w:rPr>
            </w:pPr>
            <w:r w:rsidRPr="004E4C31">
              <w:rPr>
                <w:rFonts w:ascii="Times New Roman" w:hAnsi="Times New Roman"/>
                <w:sz w:val="26"/>
                <w:szCs w:val="26"/>
              </w:rPr>
              <w:t>Công ty cổ phần Kinh doanh dịch vụ cao cấp Dầu khí VN</w:t>
            </w:r>
          </w:p>
        </w:tc>
        <w:tc>
          <w:tcPr>
            <w:tcW w:w="835" w:type="pct"/>
            <w:vAlign w:val="center"/>
          </w:tcPr>
          <w:p w:rsidR="00AE48D1" w:rsidRDefault="00AE48D1" w:rsidP="0078548F">
            <w:pPr>
              <w:pStyle w:val="NormalWeb"/>
              <w:spacing w:before="0" w:beforeAutospacing="0" w:after="0" w:afterAutospacing="0" w:line="360" w:lineRule="auto"/>
              <w:jc w:val="center"/>
              <w:rPr>
                <w:color w:val="000000"/>
                <w:spacing w:val="4"/>
                <w:sz w:val="26"/>
                <w:szCs w:val="26"/>
              </w:rPr>
            </w:pPr>
            <w:r>
              <w:rPr>
                <w:color w:val="000000"/>
                <w:spacing w:val="4"/>
                <w:sz w:val="26"/>
                <w:szCs w:val="26"/>
              </w:rPr>
              <w:t>18 Nguyễn Huy Tự, Hà Nội</w:t>
            </w:r>
          </w:p>
        </w:tc>
        <w:tc>
          <w:tcPr>
            <w:tcW w:w="687" w:type="pct"/>
            <w:vAlign w:val="center"/>
          </w:tcPr>
          <w:p w:rsidR="00AE48D1" w:rsidRDefault="00AE48D1" w:rsidP="0078548F">
            <w:pPr>
              <w:pStyle w:val="NormalWeb"/>
              <w:spacing w:before="0" w:beforeAutospacing="0" w:after="0" w:afterAutospacing="0" w:line="360" w:lineRule="auto"/>
              <w:jc w:val="center"/>
              <w:rPr>
                <w:color w:val="000000"/>
                <w:spacing w:val="4"/>
                <w:sz w:val="26"/>
                <w:szCs w:val="26"/>
              </w:rPr>
            </w:pPr>
            <w:r>
              <w:rPr>
                <w:color w:val="000000"/>
                <w:spacing w:val="4"/>
                <w:sz w:val="26"/>
                <w:szCs w:val="26"/>
              </w:rPr>
              <w:t>Bất động sản</w:t>
            </w:r>
          </w:p>
        </w:tc>
        <w:tc>
          <w:tcPr>
            <w:tcW w:w="745" w:type="pct"/>
            <w:vAlign w:val="center"/>
          </w:tcPr>
          <w:p w:rsidR="00AE48D1" w:rsidRDefault="00AE48D1" w:rsidP="0078548F">
            <w:pPr>
              <w:pStyle w:val="NormalWeb"/>
              <w:spacing w:before="0" w:beforeAutospacing="0" w:after="0" w:afterAutospacing="0" w:line="360" w:lineRule="auto"/>
              <w:jc w:val="center"/>
              <w:rPr>
                <w:color w:val="000000"/>
                <w:spacing w:val="4"/>
                <w:sz w:val="26"/>
                <w:szCs w:val="26"/>
              </w:rPr>
            </w:pPr>
            <w:r>
              <w:rPr>
                <w:color w:val="000000"/>
                <w:spacing w:val="4"/>
                <w:sz w:val="26"/>
                <w:szCs w:val="26"/>
              </w:rPr>
              <w:t>Nhà nước</w:t>
            </w:r>
          </w:p>
          <w:p w:rsidR="00AE48D1" w:rsidRDefault="00AE48D1" w:rsidP="0078548F">
            <w:pPr>
              <w:pStyle w:val="NormalWeb"/>
              <w:spacing w:before="0" w:beforeAutospacing="0" w:after="0" w:afterAutospacing="0" w:line="360" w:lineRule="auto"/>
              <w:jc w:val="center"/>
              <w:rPr>
                <w:color w:val="000000"/>
                <w:spacing w:val="4"/>
                <w:sz w:val="26"/>
                <w:szCs w:val="26"/>
              </w:rPr>
            </w:pPr>
            <w:r>
              <w:rPr>
                <w:color w:val="000000"/>
                <w:spacing w:val="4"/>
                <w:sz w:val="26"/>
                <w:szCs w:val="26"/>
              </w:rPr>
              <w:t>Sáng lập</w:t>
            </w:r>
          </w:p>
        </w:tc>
        <w:tc>
          <w:tcPr>
            <w:tcW w:w="777" w:type="pct"/>
            <w:vAlign w:val="center"/>
          </w:tcPr>
          <w:p w:rsidR="00AE48D1" w:rsidRDefault="00AE48D1" w:rsidP="0078548F">
            <w:pPr>
              <w:pStyle w:val="NormalWeb"/>
              <w:spacing w:before="0" w:beforeAutospacing="0" w:after="0" w:afterAutospacing="0" w:line="360" w:lineRule="auto"/>
              <w:jc w:val="center"/>
              <w:rPr>
                <w:color w:val="000000"/>
                <w:spacing w:val="4"/>
                <w:sz w:val="26"/>
                <w:szCs w:val="26"/>
              </w:rPr>
            </w:pPr>
            <w:r>
              <w:rPr>
                <w:color w:val="000000"/>
                <w:spacing w:val="4"/>
                <w:sz w:val="26"/>
                <w:szCs w:val="26"/>
              </w:rPr>
              <w:t>1.100.000</w:t>
            </w:r>
          </w:p>
        </w:tc>
        <w:tc>
          <w:tcPr>
            <w:tcW w:w="460" w:type="pct"/>
            <w:vAlign w:val="center"/>
          </w:tcPr>
          <w:p w:rsidR="00AE48D1" w:rsidRDefault="00AE48D1" w:rsidP="0078548F">
            <w:pPr>
              <w:pStyle w:val="NormalWeb"/>
              <w:spacing w:before="0" w:beforeAutospacing="0" w:after="0" w:afterAutospacing="0" w:line="360" w:lineRule="auto"/>
              <w:jc w:val="center"/>
              <w:rPr>
                <w:color w:val="000000"/>
                <w:spacing w:val="4"/>
                <w:sz w:val="26"/>
                <w:szCs w:val="26"/>
              </w:rPr>
            </w:pPr>
            <w:r>
              <w:rPr>
                <w:color w:val="000000"/>
                <w:spacing w:val="4"/>
                <w:sz w:val="26"/>
                <w:szCs w:val="26"/>
              </w:rPr>
              <w:t>2,95%</w:t>
            </w:r>
          </w:p>
        </w:tc>
      </w:tr>
      <w:tr w:rsidR="00AE48D1" w:rsidTr="00752208">
        <w:trPr>
          <w:trHeight w:val="2033"/>
        </w:trPr>
        <w:tc>
          <w:tcPr>
            <w:tcW w:w="397" w:type="pct"/>
            <w:vAlign w:val="center"/>
          </w:tcPr>
          <w:p w:rsidR="00AE48D1" w:rsidRDefault="00AE48D1" w:rsidP="0078548F">
            <w:pPr>
              <w:pStyle w:val="NormalWeb"/>
              <w:spacing w:before="0" w:beforeAutospacing="0" w:after="0" w:afterAutospacing="0" w:line="360" w:lineRule="auto"/>
              <w:jc w:val="center"/>
              <w:rPr>
                <w:color w:val="000000"/>
                <w:spacing w:val="4"/>
                <w:sz w:val="26"/>
                <w:szCs w:val="26"/>
              </w:rPr>
            </w:pPr>
            <w:r>
              <w:rPr>
                <w:color w:val="000000"/>
                <w:spacing w:val="4"/>
                <w:sz w:val="26"/>
                <w:szCs w:val="26"/>
              </w:rPr>
              <w:lastRenderedPageBreak/>
              <w:t>4</w:t>
            </w:r>
          </w:p>
        </w:tc>
        <w:tc>
          <w:tcPr>
            <w:tcW w:w="1099" w:type="pct"/>
            <w:vAlign w:val="center"/>
          </w:tcPr>
          <w:p w:rsidR="00AE48D1" w:rsidRPr="004E4C31" w:rsidRDefault="00AE48D1" w:rsidP="0078548F">
            <w:pPr>
              <w:pStyle w:val="ListParagraph"/>
              <w:ind w:left="0"/>
              <w:jc w:val="center"/>
              <w:rPr>
                <w:rFonts w:ascii="Times New Roman" w:hAnsi="Times New Roman"/>
                <w:sz w:val="26"/>
                <w:szCs w:val="26"/>
              </w:rPr>
            </w:pPr>
            <w:r w:rsidRPr="004E4C31">
              <w:rPr>
                <w:rFonts w:ascii="Times New Roman" w:hAnsi="Times New Roman"/>
                <w:sz w:val="26"/>
                <w:szCs w:val="26"/>
              </w:rPr>
              <w:t>Công ty cổ phần Đầu tư phát triển Đô thị và khu công nghiệp Sông Đà</w:t>
            </w:r>
          </w:p>
        </w:tc>
        <w:tc>
          <w:tcPr>
            <w:tcW w:w="835" w:type="pct"/>
            <w:vAlign w:val="center"/>
          </w:tcPr>
          <w:p w:rsidR="00AE48D1" w:rsidRDefault="00AE48D1" w:rsidP="0078548F">
            <w:pPr>
              <w:pStyle w:val="NormalWeb"/>
              <w:spacing w:before="0" w:beforeAutospacing="0" w:after="0" w:afterAutospacing="0" w:line="360" w:lineRule="auto"/>
              <w:jc w:val="center"/>
              <w:rPr>
                <w:color w:val="000000"/>
                <w:spacing w:val="4"/>
                <w:sz w:val="26"/>
                <w:szCs w:val="26"/>
              </w:rPr>
            </w:pPr>
            <w:r>
              <w:rPr>
                <w:color w:val="000000"/>
                <w:spacing w:val="4"/>
                <w:sz w:val="26"/>
                <w:szCs w:val="26"/>
              </w:rPr>
              <w:t>CT1, Mỹ Đình, Mễ Trì, Từ Liêm, Hà Nội</w:t>
            </w:r>
          </w:p>
        </w:tc>
        <w:tc>
          <w:tcPr>
            <w:tcW w:w="687" w:type="pct"/>
            <w:vAlign w:val="center"/>
          </w:tcPr>
          <w:p w:rsidR="00AE48D1" w:rsidRDefault="00AE48D1" w:rsidP="0078548F">
            <w:pPr>
              <w:pStyle w:val="NormalWeb"/>
              <w:spacing w:before="0" w:beforeAutospacing="0" w:after="0" w:afterAutospacing="0" w:line="360" w:lineRule="auto"/>
              <w:jc w:val="center"/>
              <w:rPr>
                <w:color w:val="000000"/>
                <w:spacing w:val="4"/>
                <w:sz w:val="26"/>
                <w:szCs w:val="26"/>
              </w:rPr>
            </w:pPr>
            <w:r>
              <w:rPr>
                <w:color w:val="000000"/>
                <w:spacing w:val="4"/>
                <w:sz w:val="26"/>
                <w:szCs w:val="26"/>
              </w:rPr>
              <w:t>Bất động sản</w:t>
            </w:r>
          </w:p>
        </w:tc>
        <w:tc>
          <w:tcPr>
            <w:tcW w:w="745" w:type="pct"/>
            <w:vAlign w:val="center"/>
          </w:tcPr>
          <w:p w:rsidR="00AE48D1" w:rsidRDefault="00AE48D1" w:rsidP="0078548F">
            <w:pPr>
              <w:pStyle w:val="NormalWeb"/>
              <w:spacing w:before="0" w:beforeAutospacing="0" w:after="0" w:afterAutospacing="0" w:line="360" w:lineRule="auto"/>
              <w:jc w:val="center"/>
              <w:rPr>
                <w:color w:val="000000"/>
                <w:spacing w:val="4"/>
                <w:sz w:val="26"/>
                <w:szCs w:val="26"/>
              </w:rPr>
            </w:pPr>
            <w:r>
              <w:rPr>
                <w:color w:val="000000"/>
                <w:spacing w:val="4"/>
                <w:sz w:val="26"/>
                <w:szCs w:val="26"/>
              </w:rPr>
              <w:t>Nhà nước</w:t>
            </w:r>
          </w:p>
          <w:p w:rsidR="00AE48D1" w:rsidRDefault="00AE48D1" w:rsidP="0078548F">
            <w:pPr>
              <w:pStyle w:val="NormalWeb"/>
              <w:spacing w:before="0" w:beforeAutospacing="0" w:after="0" w:afterAutospacing="0" w:line="360" w:lineRule="auto"/>
              <w:jc w:val="center"/>
              <w:rPr>
                <w:color w:val="000000"/>
                <w:spacing w:val="4"/>
                <w:sz w:val="26"/>
                <w:szCs w:val="26"/>
              </w:rPr>
            </w:pPr>
            <w:r>
              <w:rPr>
                <w:color w:val="000000"/>
                <w:spacing w:val="4"/>
                <w:sz w:val="26"/>
                <w:szCs w:val="26"/>
              </w:rPr>
              <w:t>Sáng lập</w:t>
            </w:r>
          </w:p>
        </w:tc>
        <w:tc>
          <w:tcPr>
            <w:tcW w:w="777" w:type="pct"/>
            <w:vAlign w:val="center"/>
          </w:tcPr>
          <w:p w:rsidR="00AE48D1" w:rsidRDefault="00AE48D1" w:rsidP="0078548F">
            <w:pPr>
              <w:pStyle w:val="NormalWeb"/>
              <w:spacing w:before="0" w:beforeAutospacing="0" w:after="0" w:afterAutospacing="0" w:line="360" w:lineRule="auto"/>
              <w:jc w:val="center"/>
              <w:rPr>
                <w:color w:val="000000"/>
                <w:spacing w:val="4"/>
                <w:sz w:val="26"/>
                <w:szCs w:val="26"/>
              </w:rPr>
            </w:pPr>
            <w:r>
              <w:rPr>
                <w:color w:val="000000"/>
                <w:spacing w:val="4"/>
                <w:sz w:val="26"/>
                <w:szCs w:val="26"/>
              </w:rPr>
              <w:t>600.000</w:t>
            </w:r>
          </w:p>
        </w:tc>
        <w:tc>
          <w:tcPr>
            <w:tcW w:w="460" w:type="pct"/>
            <w:vAlign w:val="center"/>
          </w:tcPr>
          <w:p w:rsidR="00AE48D1" w:rsidRDefault="00AE48D1" w:rsidP="0078548F">
            <w:pPr>
              <w:pStyle w:val="NormalWeb"/>
              <w:spacing w:before="0" w:beforeAutospacing="0" w:after="0" w:afterAutospacing="0" w:line="360" w:lineRule="auto"/>
              <w:jc w:val="center"/>
              <w:rPr>
                <w:color w:val="000000"/>
                <w:spacing w:val="4"/>
                <w:sz w:val="26"/>
                <w:szCs w:val="26"/>
              </w:rPr>
            </w:pPr>
            <w:r>
              <w:rPr>
                <w:color w:val="000000"/>
                <w:spacing w:val="4"/>
                <w:sz w:val="26"/>
                <w:szCs w:val="26"/>
              </w:rPr>
              <w:t>1,61%</w:t>
            </w:r>
          </w:p>
        </w:tc>
      </w:tr>
      <w:tr w:rsidR="00AE48D1" w:rsidTr="00752208">
        <w:trPr>
          <w:trHeight w:val="1178"/>
        </w:trPr>
        <w:tc>
          <w:tcPr>
            <w:tcW w:w="397" w:type="pct"/>
            <w:vAlign w:val="center"/>
          </w:tcPr>
          <w:p w:rsidR="00AE48D1" w:rsidRDefault="00AE48D1" w:rsidP="0078548F">
            <w:pPr>
              <w:pStyle w:val="NormalWeb"/>
              <w:spacing w:before="0" w:beforeAutospacing="0" w:after="0" w:afterAutospacing="0" w:line="360" w:lineRule="auto"/>
              <w:jc w:val="center"/>
              <w:rPr>
                <w:color w:val="000000"/>
                <w:spacing w:val="4"/>
                <w:sz w:val="26"/>
                <w:szCs w:val="26"/>
              </w:rPr>
            </w:pPr>
            <w:r>
              <w:rPr>
                <w:color w:val="000000"/>
                <w:spacing w:val="4"/>
                <w:sz w:val="26"/>
                <w:szCs w:val="26"/>
              </w:rPr>
              <w:t>5</w:t>
            </w:r>
          </w:p>
        </w:tc>
        <w:tc>
          <w:tcPr>
            <w:tcW w:w="1099" w:type="pct"/>
            <w:vAlign w:val="center"/>
          </w:tcPr>
          <w:p w:rsidR="00AE48D1" w:rsidRPr="004E4C31" w:rsidRDefault="00AE48D1" w:rsidP="0078548F">
            <w:pPr>
              <w:pStyle w:val="ListParagraph"/>
              <w:ind w:left="0"/>
              <w:jc w:val="center"/>
              <w:rPr>
                <w:rFonts w:ascii="Times New Roman" w:hAnsi="Times New Roman"/>
                <w:sz w:val="26"/>
                <w:szCs w:val="26"/>
              </w:rPr>
            </w:pPr>
            <w:r w:rsidRPr="004E4C31">
              <w:rPr>
                <w:rFonts w:ascii="Times New Roman" w:hAnsi="Times New Roman"/>
                <w:sz w:val="26"/>
                <w:szCs w:val="26"/>
              </w:rPr>
              <w:t>Ngân hàng TMCP Quốc tế Việt Nam</w:t>
            </w:r>
          </w:p>
        </w:tc>
        <w:tc>
          <w:tcPr>
            <w:tcW w:w="835" w:type="pct"/>
            <w:vAlign w:val="center"/>
          </w:tcPr>
          <w:p w:rsidR="00AE48D1" w:rsidRDefault="00AE48D1" w:rsidP="0078548F">
            <w:pPr>
              <w:pStyle w:val="NormalWeb"/>
              <w:spacing w:before="0" w:beforeAutospacing="0" w:after="0" w:afterAutospacing="0" w:line="360" w:lineRule="auto"/>
              <w:jc w:val="center"/>
              <w:rPr>
                <w:color w:val="000000"/>
                <w:spacing w:val="4"/>
                <w:sz w:val="26"/>
                <w:szCs w:val="26"/>
              </w:rPr>
            </w:pPr>
            <w:r>
              <w:rPr>
                <w:color w:val="000000"/>
                <w:spacing w:val="4"/>
                <w:sz w:val="26"/>
                <w:szCs w:val="26"/>
              </w:rPr>
              <w:t>198B, Tây Sơn, Hà Nội</w:t>
            </w:r>
          </w:p>
        </w:tc>
        <w:tc>
          <w:tcPr>
            <w:tcW w:w="687" w:type="pct"/>
            <w:vAlign w:val="center"/>
          </w:tcPr>
          <w:p w:rsidR="00AE48D1" w:rsidRDefault="00AE48D1" w:rsidP="0078548F">
            <w:pPr>
              <w:pStyle w:val="NormalWeb"/>
              <w:spacing w:before="0" w:beforeAutospacing="0" w:after="0" w:afterAutospacing="0" w:line="360" w:lineRule="auto"/>
              <w:jc w:val="center"/>
              <w:rPr>
                <w:color w:val="000000"/>
                <w:spacing w:val="4"/>
                <w:sz w:val="26"/>
                <w:szCs w:val="26"/>
              </w:rPr>
            </w:pPr>
            <w:r>
              <w:rPr>
                <w:color w:val="000000"/>
                <w:spacing w:val="4"/>
                <w:sz w:val="26"/>
                <w:szCs w:val="26"/>
              </w:rPr>
              <w:t>Tài chính</w:t>
            </w:r>
          </w:p>
        </w:tc>
        <w:tc>
          <w:tcPr>
            <w:tcW w:w="745" w:type="pct"/>
            <w:vAlign w:val="center"/>
          </w:tcPr>
          <w:p w:rsidR="00AE48D1" w:rsidRDefault="00AE48D1" w:rsidP="0078548F">
            <w:pPr>
              <w:pStyle w:val="NormalWeb"/>
              <w:spacing w:before="0" w:beforeAutospacing="0" w:after="0" w:afterAutospacing="0" w:line="360" w:lineRule="auto"/>
              <w:jc w:val="center"/>
              <w:rPr>
                <w:color w:val="000000"/>
                <w:spacing w:val="4"/>
                <w:sz w:val="26"/>
                <w:szCs w:val="26"/>
              </w:rPr>
            </w:pPr>
            <w:r>
              <w:rPr>
                <w:color w:val="000000"/>
                <w:spacing w:val="4"/>
                <w:sz w:val="26"/>
                <w:szCs w:val="26"/>
              </w:rPr>
              <w:t>Sáng lập</w:t>
            </w:r>
          </w:p>
        </w:tc>
        <w:tc>
          <w:tcPr>
            <w:tcW w:w="777" w:type="pct"/>
            <w:vAlign w:val="center"/>
          </w:tcPr>
          <w:p w:rsidR="00AE48D1" w:rsidRDefault="00AE48D1" w:rsidP="0078548F">
            <w:pPr>
              <w:pStyle w:val="NormalWeb"/>
              <w:spacing w:before="0" w:beforeAutospacing="0" w:after="0" w:afterAutospacing="0" w:line="360" w:lineRule="auto"/>
              <w:jc w:val="center"/>
              <w:rPr>
                <w:color w:val="000000"/>
                <w:spacing w:val="4"/>
                <w:sz w:val="26"/>
                <w:szCs w:val="26"/>
              </w:rPr>
            </w:pPr>
            <w:r>
              <w:rPr>
                <w:color w:val="000000"/>
                <w:spacing w:val="4"/>
                <w:sz w:val="26"/>
                <w:szCs w:val="26"/>
              </w:rPr>
              <w:t>1.200.000</w:t>
            </w:r>
          </w:p>
        </w:tc>
        <w:tc>
          <w:tcPr>
            <w:tcW w:w="460" w:type="pct"/>
            <w:vAlign w:val="center"/>
          </w:tcPr>
          <w:p w:rsidR="00AE48D1" w:rsidRDefault="00AE48D1" w:rsidP="0078548F">
            <w:pPr>
              <w:pStyle w:val="NormalWeb"/>
              <w:spacing w:before="0" w:beforeAutospacing="0" w:after="0" w:afterAutospacing="0" w:line="360" w:lineRule="auto"/>
              <w:jc w:val="center"/>
              <w:rPr>
                <w:color w:val="000000"/>
                <w:spacing w:val="4"/>
                <w:sz w:val="26"/>
                <w:szCs w:val="26"/>
              </w:rPr>
            </w:pPr>
            <w:r>
              <w:rPr>
                <w:color w:val="000000"/>
                <w:spacing w:val="4"/>
                <w:sz w:val="26"/>
                <w:szCs w:val="26"/>
              </w:rPr>
              <w:t>3,21%</w:t>
            </w:r>
          </w:p>
        </w:tc>
      </w:tr>
      <w:tr w:rsidR="00AE48D1" w:rsidTr="0078548F">
        <w:tc>
          <w:tcPr>
            <w:tcW w:w="397" w:type="pct"/>
            <w:vAlign w:val="center"/>
          </w:tcPr>
          <w:p w:rsidR="00AE48D1" w:rsidRPr="00927063" w:rsidRDefault="00AE48D1" w:rsidP="0078548F">
            <w:pPr>
              <w:pStyle w:val="NormalWeb"/>
              <w:spacing w:before="0" w:beforeAutospacing="0" w:after="0" w:afterAutospacing="0" w:line="360" w:lineRule="auto"/>
              <w:jc w:val="center"/>
              <w:rPr>
                <w:b/>
                <w:color w:val="000000"/>
                <w:spacing w:val="4"/>
                <w:sz w:val="26"/>
                <w:szCs w:val="26"/>
              </w:rPr>
            </w:pPr>
            <w:r w:rsidRPr="00927063">
              <w:rPr>
                <w:b/>
                <w:color w:val="000000"/>
                <w:spacing w:val="4"/>
                <w:sz w:val="26"/>
                <w:szCs w:val="26"/>
              </w:rPr>
              <w:t>II</w:t>
            </w:r>
          </w:p>
        </w:tc>
        <w:tc>
          <w:tcPr>
            <w:tcW w:w="1099" w:type="pct"/>
            <w:vAlign w:val="center"/>
          </w:tcPr>
          <w:p w:rsidR="00AE48D1" w:rsidRDefault="00AE48D1" w:rsidP="0078548F">
            <w:pPr>
              <w:pStyle w:val="ListParagraph"/>
              <w:ind w:left="0"/>
              <w:jc w:val="center"/>
              <w:rPr>
                <w:rFonts w:ascii="Times New Roman" w:hAnsi="Times New Roman"/>
                <w:b/>
                <w:sz w:val="22"/>
                <w:szCs w:val="22"/>
              </w:rPr>
            </w:pPr>
            <w:r w:rsidRPr="00927063">
              <w:rPr>
                <w:rFonts w:ascii="Times New Roman" w:hAnsi="Times New Roman"/>
                <w:b/>
                <w:sz w:val="22"/>
                <w:szCs w:val="22"/>
              </w:rPr>
              <w:t>CỔ ĐÔNG</w:t>
            </w:r>
          </w:p>
          <w:p w:rsidR="00AE48D1" w:rsidRPr="00927063" w:rsidRDefault="00AE48D1" w:rsidP="0078548F">
            <w:pPr>
              <w:pStyle w:val="ListParagraph"/>
              <w:ind w:left="0"/>
              <w:jc w:val="center"/>
              <w:rPr>
                <w:rFonts w:ascii="Times New Roman" w:hAnsi="Times New Roman"/>
                <w:b/>
                <w:sz w:val="22"/>
                <w:szCs w:val="22"/>
              </w:rPr>
            </w:pPr>
            <w:r w:rsidRPr="00927063">
              <w:rPr>
                <w:rFonts w:ascii="Times New Roman" w:hAnsi="Times New Roman"/>
                <w:b/>
                <w:sz w:val="22"/>
                <w:szCs w:val="22"/>
              </w:rPr>
              <w:t>NƯỚC NGOÀI</w:t>
            </w:r>
          </w:p>
        </w:tc>
        <w:tc>
          <w:tcPr>
            <w:tcW w:w="835" w:type="pct"/>
            <w:vAlign w:val="center"/>
          </w:tcPr>
          <w:p w:rsidR="00AE48D1" w:rsidRDefault="00AE48D1" w:rsidP="0078548F">
            <w:pPr>
              <w:pStyle w:val="NormalWeb"/>
              <w:spacing w:before="0" w:beforeAutospacing="0" w:after="0" w:afterAutospacing="0" w:line="360" w:lineRule="auto"/>
              <w:jc w:val="center"/>
              <w:rPr>
                <w:color w:val="000000"/>
                <w:spacing w:val="4"/>
                <w:sz w:val="26"/>
                <w:szCs w:val="26"/>
              </w:rPr>
            </w:pPr>
          </w:p>
        </w:tc>
        <w:tc>
          <w:tcPr>
            <w:tcW w:w="687" w:type="pct"/>
            <w:vAlign w:val="center"/>
          </w:tcPr>
          <w:p w:rsidR="00AE48D1" w:rsidRDefault="00AE48D1" w:rsidP="0078548F">
            <w:pPr>
              <w:pStyle w:val="NormalWeb"/>
              <w:spacing w:before="0" w:beforeAutospacing="0" w:after="0" w:afterAutospacing="0" w:line="360" w:lineRule="auto"/>
              <w:jc w:val="center"/>
              <w:rPr>
                <w:color w:val="000000"/>
                <w:spacing w:val="4"/>
                <w:sz w:val="26"/>
                <w:szCs w:val="26"/>
              </w:rPr>
            </w:pPr>
          </w:p>
        </w:tc>
        <w:tc>
          <w:tcPr>
            <w:tcW w:w="745" w:type="pct"/>
            <w:vAlign w:val="center"/>
          </w:tcPr>
          <w:p w:rsidR="00AE48D1" w:rsidRDefault="00AE48D1" w:rsidP="0078548F">
            <w:pPr>
              <w:pStyle w:val="NormalWeb"/>
              <w:spacing w:before="0" w:beforeAutospacing="0" w:after="0" w:afterAutospacing="0" w:line="360" w:lineRule="auto"/>
              <w:jc w:val="center"/>
              <w:rPr>
                <w:color w:val="000000"/>
                <w:spacing w:val="4"/>
                <w:sz w:val="26"/>
                <w:szCs w:val="26"/>
              </w:rPr>
            </w:pPr>
          </w:p>
        </w:tc>
        <w:tc>
          <w:tcPr>
            <w:tcW w:w="777" w:type="pct"/>
            <w:vAlign w:val="center"/>
          </w:tcPr>
          <w:p w:rsidR="00AE48D1" w:rsidRDefault="005D5272" w:rsidP="0078548F">
            <w:pPr>
              <w:pStyle w:val="NormalWeb"/>
              <w:spacing w:before="0" w:beforeAutospacing="0" w:after="0" w:afterAutospacing="0" w:line="360" w:lineRule="auto"/>
              <w:jc w:val="center"/>
              <w:rPr>
                <w:color w:val="000000"/>
                <w:spacing w:val="4"/>
                <w:sz w:val="26"/>
                <w:szCs w:val="26"/>
              </w:rPr>
            </w:pPr>
            <w:r>
              <w:rPr>
                <w:color w:val="000000"/>
                <w:spacing w:val="4"/>
                <w:sz w:val="26"/>
                <w:szCs w:val="26"/>
              </w:rPr>
              <w:t>151.100</w:t>
            </w:r>
          </w:p>
        </w:tc>
        <w:tc>
          <w:tcPr>
            <w:tcW w:w="460" w:type="pct"/>
            <w:vAlign w:val="center"/>
          </w:tcPr>
          <w:p w:rsidR="00AE48D1" w:rsidRDefault="00F056A9" w:rsidP="0078548F">
            <w:pPr>
              <w:pStyle w:val="NormalWeb"/>
              <w:spacing w:before="0" w:beforeAutospacing="0" w:after="0" w:afterAutospacing="0" w:line="360" w:lineRule="auto"/>
              <w:jc w:val="center"/>
              <w:rPr>
                <w:color w:val="000000"/>
                <w:spacing w:val="4"/>
                <w:sz w:val="26"/>
                <w:szCs w:val="26"/>
              </w:rPr>
            </w:pPr>
            <w:r>
              <w:rPr>
                <w:color w:val="000000"/>
                <w:spacing w:val="4"/>
                <w:sz w:val="26"/>
                <w:szCs w:val="26"/>
              </w:rPr>
              <w:t>0,4%</w:t>
            </w:r>
          </w:p>
        </w:tc>
      </w:tr>
      <w:tr w:rsidR="00AE48D1" w:rsidTr="0056029B">
        <w:tc>
          <w:tcPr>
            <w:tcW w:w="397" w:type="pct"/>
            <w:vAlign w:val="center"/>
          </w:tcPr>
          <w:p w:rsidR="00AE48D1" w:rsidRDefault="00752208" w:rsidP="0078548F">
            <w:pPr>
              <w:pStyle w:val="NormalWeb"/>
              <w:spacing w:before="0" w:beforeAutospacing="0" w:after="0" w:afterAutospacing="0" w:line="360" w:lineRule="auto"/>
              <w:jc w:val="center"/>
              <w:rPr>
                <w:color w:val="000000"/>
                <w:spacing w:val="4"/>
                <w:sz w:val="26"/>
                <w:szCs w:val="26"/>
              </w:rPr>
            </w:pPr>
            <w:r>
              <w:rPr>
                <w:color w:val="000000"/>
                <w:spacing w:val="4"/>
                <w:sz w:val="26"/>
                <w:szCs w:val="26"/>
              </w:rPr>
              <w:t>1</w:t>
            </w:r>
          </w:p>
        </w:tc>
        <w:tc>
          <w:tcPr>
            <w:tcW w:w="1099" w:type="pct"/>
          </w:tcPr>
          <w:p w:rsidR="00AE48D1" w:rsidRPr="004E4C31" w:rsidRDefault="00752208" w:rsidP="0078548F">
            <w:pPr>
              <w:pStyle w:val="ListParagraph"/>
              <w:ind w:left="0"/>
              <w:rPr>
                <w:rFonts w:ascii="Times New Roman" w:hAnsi="Times New Roman"/>
                <w:sz w:val="26"/>
                <w:szCs w:val="26"/>
              </w:rPr>
            </w:pPr>
            <w:r>
              <w:rPr>
                <w:rFonts w:ascii="Times New Roman" w:hAnsi="Times New Roman"/>
                <w:sz w:val="26"/>
                <w:szCs w:val="26"/>
              </w:rPr>
              <w:t>Wataru Miyazawa</w:t>
            </w:r>
          </w:p>
        </w:tc>
        <w:tc>
          <w:tcPr>
            <w:tcW w:w="835" w:type="pct"/>
            <w:vAlign w:val="center"/>
          </w:tcPr>
          <w:p w:rsidR="00AE48D1" w:rsidRDefault="00752208" w:rsidP="0056029B">
            <w:pPr>
              <w:pStyle w:val="NormalWeb"/>
              <w:spacing w:before="0" w:beforeAutospacing="0" w:after="0" w:afterAutospacing="0" w:line="360" w:lineRule="auto"/>
              <w:jc w:val="center"/>
              <w:rPr>
                <w:color w:val="000000"/>
                <w:spacing w:val="4"/>
                <w:sz w:val="26"/>
                <w:szCs w:val="26"/>
              </w:rPr>
            </w:pPr>
            <w:r>
              <w:rPr>
                <w:color w:val="000000"/>
                <w:spacing w:val="4"/>
                <w:sz w:val="26"/>
                <w:szCs w:val="26"/>
              </w:rPr>
              <w:t>Nhật Bản</w:t>
            </w:r>
          </w:p>
        </w:tc>
        <w:tc>
          <w:tcPr>
            <w:tcW w:w="687" w:type="pct"/>
            <w:vAlign w:val="center"/>
          </w:tcPr>
          <w:p w:rsidR="00AE48D1" w:rsidRDefault="00AE48D1" w:rsidP="0078548F">
            <w:pPr>
              <w:pStyle w:val="NormalWeb"/>
              <w:spacing w:before="0" w:beforeAutospacing="0" w:after="0" w:afterAutospacing="0" w:line="360" w:lineRule="auto"/>
              <w:jc w:val="center"/>
              <w:rPr>
                <w:color w:val="000000"/>
                <w:spacing w:val="4"/>
                <w:sz w:val="26"/>
                <w:szCs w:val="26"/>
              </w:rPr>
            </w:pPr>
          </w:p>
        </w:tc>
        <w:tc>
          <w:tcPr>
            <w:tcW w:w="745" w:type="pct"/>
            <w:vAlign w:val="center"/>
          </w:tcPr>
          <w:p w:rsidR="00AE48D1" w:rsidRDefault="00752208" w:rsidP="0078548F">
            <w:pPr>
              <w:pStyle w:val="NormalWeb"/>
              <w:spacing w:before="0" w:beforeAutospacing="0" w:after="0" w:afterAutospacing="0" w:line="360" w:lineRule="auto"/>
              <w:jc w:val="center"/>
              <w:rPr>
                <w:color w:val="000000"/>
                <w:spacing w:val="4"/>
                <w:sz w:val="26"/>
                <w:szCs w:val="26"/>
              </w:rPr>
            </w:pPr>
            <w:r>
              <w:rPr>
                <w:color w:val="000000"/>
                <w:spacing w:val="4"/>
                <w:sz w:val="26"/>
                <w:szCs w:val="26"/>
              </w:rPr>
              <w:t>Nước ngoài</w:t>
            </w:r>
          </w:p>
        </w:tc>
        <w:tc>
          <w:tcPr>
            <w:tcW w:w="777" w:type="pct"/>
            <w:vAlign w:val="center"/>
          </w:tcPr>
          <w:p w:rsidR="00AE48D1" w:rsidRDefault="00752208" w:rsidP="0078548F">
            <w:pPr>
              <w:pStyle w:val="NormalWeb"/>
              <w:spacing w:before="0" w:beforeAutospacing="0" w:after="0" w:afterAutospacing="0" w:line="360" w:lineRule="auto"/>
              <w:jc w:val="center"/>
              <w:rPr>
                <w:color w:val="000000"/>
                <w:spacing w:val="4"/>
                <w:sz w:val="26"/>
                <w:szCs w:val="26"/>
              </w:rPr>
            </w:pPr>
            <w:r>
              <w:rPr>
                <w:color w:val="000000"/>
                <w:spacing w:val="4"/>
                <w:sz w:val="26"/>
                <w:szCs w:val="26"/>
              </w:rPr>
              <w:t>100</w:t>
            </w:r>
          </w:p>
        </w:tc>
        <w:tc>
          <w:tcPr>
            <w:tcW w:w="460" w:type="pct"/>
            <w:vAlign w:val="center"/>
          </w:tcPr>
          <w:p w:rsidR="00AE48D1" w:rsidRDefault="00AE48D1" w:rsidP="0078548F">
            <w:pPr>
              <w:pStyle w:val="NormalWeb"/>
              <w:spacing w:before="0" w:beforeAutospacing="0" w:after="0" w:afterAutospacing="0" w:line="360" w:lineRule="auto"/>
              <w:jc w:val="center"/>
              <w:rPr>
                <w:color w:val="000000"/>
                <w:spacing w:val="4"/>
                <w:sz w:val="26"/>
                <w:szCs w:val="26"/>
              </w:rPr>
            </w:pPr>
          </w:p>
        </w:tc>
      </w:tr>
      <w:tr w:rsidR="00752208" w:rsidTr="0056029B">
        <w:tc>
          <w:tcPr>
            <w:tcW w:w="397" w:type="pct"/>
            <w:vAlign w:val="center"/>
          </w:tcPr>
          <w:p w:rsidR="00752208" w:rsidRDefault="00752208" w:rsidP="0078548F">
            <w:pPr>
              <w:pStyle w:val="NormalWeb"/>
              <w:spacing w:before="0" w:beforeAutospacing="0" w:after="0" w:afterAutospacing="0" w:line="360" w:lineRule="auto"/>
              <w:jc w:val="center"/>
              <w:rPr>
                <w:color w:val="000000"/>
                <w:spacing w:val="4"/>
                <w:sz w:val="26"/>
                <w:szCs w:val="26"/>
              </w:rPr>
            </w:pPr>
            <w:r>
              <w:rPr>
                <w:color w:val="000000"/>
                <w:spacing w:val="4"/>
                <w:sz w:val="26"/>
                <w:szCs w:val="26"/>
              </w:rPr>
              <w:t>2</w:t>
            </w:r>
          </w:p>
        </w:tc>
        <w:tc>
          <w:tcPr>
            <w:tcW w:w="1099" w:type="pct"/>
            <w:vAlign w:val="center"/>
          </w:tcPr>
          <w:p w:rsidR="00752208" w:rsidRPr="004E4C31" w:rsidRDefault="00752208" w:rsidP="0056029B">
            <w:pPr>
              <w:pStyle w:val="ListParagraph"/>
              <w:ind w:left="0"/>
              <w:jc w:val="left"/>
              <w:rPr>
                <w:rFonts w:ascii="Times New Roman" w:hAnsi="Times New Roman"/>
                <w:sz w:val="26"/>
                <w:szCs w:val="26"/>
              </w:rPr>
            </w:pPr>
            <w:r>
              <w:rPr>
                <w:rFonts w:ascii="Times New Roman" w:hAnsi="Times New Roman"/>
                <w:sz w:val="26"/>
                <w:szCs w:val="26"/>
              </w:rPr>
              <w:t>CITIGROUP GLOBAL MARKETS LTD</w:t>
            </w:r>
          </w:p>
        </w:tc>
        <w:tc>
          <w:tcPr>
            <w:tcW w:w="835" w:type="pct"/>
            <w:vAlign w:val="center"/>
          </w:tcPr>
          <w:p w:rsidR="00752208" w:rsidRDefault="00752208" w:rsidP="0056029B">
            <w:pPr>
              <w:pStyle w:val="NormalWeb"/>
              <w:spacing w:before="0" w:beforeAutospacing="0" w:after="0" w:afterAutospacing="0" w:line="360" w:lineRule="auto"/>
              <w:jc w:val="center"/>
              <w:rPr>
                <w:color w:val="000000"/>
                <w:spacing w:val="4"/>
                <w:sz w:val="26"/>
                <w:szCs w:val="26"/>
              </w:rPr>
            </w:pPr>
            <w:r>
              <w:rPr>
                <w:color w:val="000000"/>
                <w:spacing w:val="4"/>
                <w:sz w:val="26"/>
                <w:szCs w:val="26"/>
              </w:rPr>
              <w:t>Anh</w:t>
            </w:r>
          </w:p>
        </w:tc>
        <w:tc>
          <w:tcPr>
            <w:tcW w:w="687" w:type="pct"/>
            <w:vAlign w:val="center"/>
          </w:tcPr>
          <w:p w:rsidR="00752208" w:rsidRDefault="00752208" w:rsidP="0078548F">
            <w:pPr>
              <w:pStyle w:val="NormalWeb"/>
              <w:spacing w:before="0" w:beforeAutospacing="0" w:after="0" w:afterAutospacing="0" w:line="360" w:lineRule="auto"/>
              <w:jc w:val="center"/>
              <w:rPr>
                <w:color w:val="000000"/>
                <w:spacing w:val="4"/>
                <w:sz w:val="26"/>
                <w:szCs w:val="26"/>
              </w:rPr>
            </w:pPr>
          </w:p>
        </w:tc>
        <w:tc>
          <w:tcPr>
            <w:tcW w:w="745" w:type="pct"/>
            <w:vAlign w:val="center"/>
          </w:tcPr>
          <w:p w:rsidR="00752208" w:rsidRDefault="00752208" w:rsidP="0078548F">
            <w:pPr>
              <w:pStyle w:val="NormalWeb"/>
              <w:spacing w:before="0" w:beforeAutospacing="0" w:after="0" w:afterAutospacing="0" w:line="360" w:lineRule="auto"/>
              <w:jc w:val="center"/>
              <w:rPr>
                <w:color w:val="000000"/>
                <w:spacing w:val="4"/>
                <w:sz w:val="26"/>
                <w:szCs w:val="26"/>
              </w:rPr>
            </w:pPr>
            <w:r>
              <w:rPr>
                <w:color w:val="000000"/>
                <w:spacing w:val="4"/>
                <w:sz w:val="26"/>
                <w:szCs w:val="26"/>
              </w:rPr>
              <w:t>Nước ngoài</w:t>
            </w:r>
          </w:p>
        </w:tc>
        <w:tc>
          <w:tcPr>
            <w:tcW w:w="777" w:type="pct"/>
            <w:vAlign w:val="center"/>
          </w:tcPr>
          <w:p w:rsidR="00752208" w:rsidRDefault="00752208" w:rsidP="0078548F">
            <w:pPr>
              <w:pStyle w:val="NormalWeb"/>
              <w:spacing w:before="0" w:beforeAutospacing="0" w:after="0" w:afterAutospacing="0" w:line="360" w:lineRule="auto"/>
              <w:jc w:val="center"/>
              <w:rPr>
                <w:color w:val="000000"/>
                <w:spacing w:val="4"/>
                <w:sz w:val="26"/>
                <w:szCs w:val="26"/>
              </w:rPr>
            </w:pPr>
            <w:r>
              <w:rPr>
                <w:color w:val="000000"/>
                <w:spacing w:val="4"/>
                <w:sz w:val="26"/>
                <w:szCs w:val="26"/>
              </w:rPr>
              <w:t>151.000</w:t>
            </w:r>
          </w:p>
        </w:tc>
        <w:tc>
          <w:tcPr>
            <w:tcW w:w="460" w:type="pct"/>
            <w:vAlign w:val="center"/>
          </w:tcPr>
          <w:p w:rsidR="00752208" w:rsidRDefault="005D5272" w:rsidP="0078548F">
            <w:pPr>
              <w:pStyle w:val="NormalWeb"/>
              <w:spacing w:before="0" w:beforeAutospacing="0" w:after="0" w:afterAutospacing="0" w:line="360" w:lineRule="auto"/>
              <w:jc w:val="center"/>
              <w:rPr>
                <w:color w:val="000000"/>
                <w:spacing w:val="4"/>
                <w:sz w:val="26"/>
                <w:szCs w:val="26"/>
              </w:rPr>
            </w:pPr>
            <w:r>
              <w:rPr>
                <w:color w:val="000000"/>
                <w:spacing w:val="4"/>
                <w:sz w:val="26"/>
                <w:szCs w:val="26"/>
              </w:rPr>
              <w:t>0,40%</w:t>
            </w:r>
          </w:p>
        </w:tc>
      </w:tr>
      <w:tr w:rsidR="00AE48D1" w:rsidTr="0078548F">
        <w:tc>
          <w:tcPr>
            <w:tcW w:w="397" w:type="pct"/>
            <w:vAlign w:val="center"/>
          </w:tcPr>
          <w:p w:rsidR="00AE48D1" w:rsidRPr="00AA74A1" w:rsidRDefault="00AE48D1" w:rsidP="0078548F">
            <w:pPr>
              <w:pStyle w:val="NormalWeb"/>
              <w:spacing w:before="0" w:beforeAutospacing="0" w:after="0" w:afterAutospacing="0" w:line="360" w:lineRule="auto"/>
              <w:jc w:val="center"/>
              <w:rPr>
                <w:b/>
                <w:color w:val="000000"/>
                <w:spacing w:val="4"/>
                <w:sz w:val="26"/>
                <w:szCs w:val="26"/>
              </w:rPr>
            </w:pPr>
            <w:r w:rsidRPr="00AA74A1">
              <w:rPr>
                <w:b/>
                <w:color w:val="000000"/>
                <w:spacing w:val="4"/>
                <w:sz w:val="26"/>
                <w:szCs w:val="26"/>
              </w:rPr>
              <w:t>III</w:t>
            </w:r>
          </w:p>
        </w:tc>
        <w:tc>
          <w:tcPr>
            <w:tcW w:w="1099" w:type="pct"/>
            <w:vAlign w:val="center"/>
          </w:tcPr>
          <w:p w:rsidR="00AE48D1" w:rsidRPr="00AA74A1" w:rsidRDefault="00AE48D1" w:rsidP="0078548F">
            <w:pPr>
              <w:pStyle w:val="ListParagraph"/>
              <w:ind w:left="0"/>
              <w:jc w:val="center"/>
              <w:rPr>
                <w:rFonts w:ascii="Times New Roman" w:hAnsi="Times New Roman"/>
                <w:b/>
                <w:sz w:val="22"/>
                <w:szCs w:val="22"/>
              </w:rPr>
            </w:pPr>
            <w:r w:rsidRPr="00AA74A1">
              <w:rPr>
                <w:rFonts w:ascii="Times New Roman" w:hAnsi="Times New Roman"/>
                <w:b/>
                <w:sz w:val="22"/>
                <w:szCs w:val="22"/>
              </w:rPr>
              <w:t>CỔ ĐÔNG KHÁC</w:t>
            </w:r>
          </w:p>
        </w:tc>
        <w:tc>
          <w:tcPr>
            <w:tcW w:w="835" w:type="pct"/>
            <w:vAlign w:val="center"/>
          </w:tcPr>
          <w:p w:rsidR="00AE48D1" w:rsidRDefault="00AE48D1" w:rsidP="0078548F">
            <w:pPr>
              <w:pStyle w:val="NormalWeb"/>
              <w:spacing w:before="0" w:beforeAutospacing="0" w:after="0" w:afterAutospacing="0" w:line="360" w:lineRule="auto"/>
              <w:jc w:val="center"/>
              <w:rPr>
                <w:color w:val="000000"/>
                <w:spacing w:val="4"/>
                <w:sz w:val="26"/>
                <w:szCs w:val="26"/>
              </w:rPr>
            </w:pPr>
          </w:p>
        </w:tc>
        <w:tc>
          <w:tcPr>
            <w:tcW w:w="687" w:type="pct"/>
            <w:vAlign w:val="center"/>
          </w:tcPr>
          <w:p w:rsidR="00AE48D1" w:rsidRDefault="00AE48D1" w:rsidP="0078548F">
            <w:pPr>
              <w:pStyle w:val="NormalWeb"/>
              <w:spacing w:before="0" w:beforeAutospacing="0" w:after="0" w:afterAutospacing="0" w:line="360" w:lineRule="auto"/>
              <w:jc w:val="center"/>
              <w:rPr>
                <w:color w:val="000000"/>
                <w:spacing w:val="4"/>
                <w:sz w:val="26"/>
                <w:szCs w:val="26"/>
              </w:rPr>
            </w:pPr>
          </w:p>
        </w:tc>
        <w:tc>
          <w:tcPr>
            <w:tcW w:w="745" w:type="pct"/>
            <w:vAlign w:val="center"/>
          </w:tcPr>
          <w:p w:rsidR="00AE48D1" w:rsidRDefault="00AE48D1" w:rsidP="0078548F">
            <w:pPr>
              <w:pStyle w:val="NormalWeb"/>
              <w:spacing w:before="0" w:beforeAutospacing="0" w:after="0" w:afterAutospacing="0" w:line="360" w:lineRule="auto"/>
              <w:jc w:val="center"/>
              <w:rPr>
                <w:color w:val="000000"/>
                <w:spacing w:val="4"/>
                <w:sz w:val="26"/>
                <w:szCs w:val="26"/>
              </w:rPr>
            </w:pPr>
          </w:p>
        </w:tc>
        <w:tc>
          <w:tcPr>
            <w:tcW w:w="777" w:type="pct"/>
            <w:vAlign w:val="center"/>
          </w:tcPr>
          <w:p w:rsidR="00AE48D1" w:rsidRDefault="00533C63" w:rsidP="005D5272">
            <w:pPr>
              <w:pStyle w:val="NormalWeb"/>
              <w:spacing w:before="0" w:beforeAutospacing="0" w:after="0" w:afterAutospacing="0" w:line="360" w:lineRule="auto"/>
              <w:jc w:val="center"/>
              <w:rPr>
                <w:color w:val="000000"/>
                <w:spacing w:val="4"/>
                <w:sz w:val="26"/>
                <w:szCs w:val="26"/>
              </w:rPr>
            </w:pPr>
            <w:r>
              <w:rPr>
                <w:color w:val="000000"/>
                <w:spacing w:val="4"/>
                <w:sz w:val="26"/>
                <w:szCs w:val="26"/>
              </w:rPr>
              <w:t>17.</w:t>
            </w:r>
            <w:r w:rsidR="005D5272">
              <w:rPr>
                <w:color w:val="000000"/>
                <w:spacing w:val="4"/>
                <w:sz w:val="26"/>
                <w:szCs w:val="26"/>
              </w:rPr>
              <w:t>121</w:t>
            </w:r>
            <w:r>
              <w:rPr>
                <w:color w:val="000000"/>
                <w:spacing w:val="4"/>
                <w:sz w:val="26"/>
                <w:szCs w:val="26"/>
              </w:rPr>
              <w:t>.</w:t>
            </w:r>
            <w:r w:rsidR="005D5272">
              <w:rPr>
                <w:color w:val="000000"/>
                <w:spacing w:val="4"/>
                <w:sz w:val="26"/>
                <w:szCs w:val="26"/>
              </w:rPr>
              <w:t>8</w:t>
            </w:r>
            <w:r>
              <w:rPr>
                <w:color w:val="000000"/>
                <w:spacing w:val="4"/>
                <w:sz w:val="26"/>
                <w:szCs w:val="26"/>
              </w:rPr>
              <w:t>84</w:t>
            </w:r>
          </w:p>
        </w:tc>
        <w:tc>
          <w:tcPr>
            <w:tcW w:w="460" w:type="pct"/>
            <w:vAlign w:val="center"/>
          </w:tcPr>
          <w:p w:rsidR="00AE48D1" w:rsidRDefault="00533C63" w:rsidP="005D5272">
            <w:pPr>
              <w:pStyle w:val="NormalWeb"/>
              <w:spacing w:before="0" w:beforeAutospacing="0" w:after="0" w:afterAutospacing="0" w:line="360" w:lineRule="auto"/>
              <w:jc w:val="center"/>
              <w:rPr>
                <w:color w:val="000000"/>
                <w:spacing w:val="4"/>
                <w:sz w:val="26"/>
                <w:szCs w:val="26"/>
              </w:rPr>
            </w:pPr>
            <w:r>
              <w:rPr>
                <w:color w:val="000000"/>
                <w:spacing w:val="4"/>
                <w:sz w:val="26"/>
                <w:szCs w:val="26"/>
              </w:rPr>
              <w:t>4</w:t>
            </w:r>
            <w:r w:rsidR="005D5272">
              <w:rPr>
                <w:color w:val="000000"/>
                <w:spacing w:val="4"/>
                <w:sz w:val="26"/>
                <w:szCs w:val="26"/>
              </w:rPr>
              <w:t>5</w:t>
            </w:r>
            <w:r>
              <w:rPr>
                <w:color w:val="000000"/>
                <w:spacing w:val="4"/>
                <w:sz w:val="26"/>
                <w:szCs w:val="26"/>
              </w:rPr>
              <w:t>,</w:t>
            </w:r>
            <w:r w:rsidR="005D5272">
              <w:rPr>
                <w:color w:val="000000"/>
                <w:spacing w:val="4"/>
                <w:sz w:val="26"/>
                <w:szCs w:val="26"/>
              </w:rPr>
              <w:t>84</w:t>
            </w:r>
            <w:r>
              <w:rPr>
                <w:color w:val="000000"/>
                <w:spacing w:val="4"/>
                <w:sz w:val="26"/>
                <w:szCs w:val="26"/>
              </w:rPr>
              <w:t>%</w:t>
            </w:r>
          </w:p>
        </w:tc>
      </w:tr>
      <w:tr w:rsidR="00AE48D1" w:rsidTr="0078548F">
        <w:tc>
          <w:tcPr>
            <w:tcW w:w="397" w:type="pct"/>
            <w:vAlign w:val="center"/>
          </w:tcPr>
          <w:p w:rsidR="00AE48D1" w:rsidRPr="00AA74A1" w:rsidRDefault="00AE48D1" w:rsidP="0078548F">
            <w:pPr>
              <w:pStyle w:val="NormalWeb"/>
              <w:spacing w:before="0" w:beforeAutospacing="0" w:after="0" w:afterAutospacing="0" w:line="360" w:lineRule="auto"/>
              <w:jc w:val="center"/>
              <w:rPr>
                <w:b/>
                <w:color w:val="000000"/>
                <w:spacing w:val="4"/>
                <w:sz w:val="26"/>
                <w:szCs w:val="26"/>
              </w:rPr>
            </w:pPr>
            <w:r>
              <w:rPr>
                <w:b/>
                <w:color w:val="000000"/>
                <w:spacing w:val="4"/>
                <w:sz w:val="26"/>
                <w:szCs w:val="26"/>
              </w:rPr>
              <w:t>IV</w:t>
            </w:r>
          </w:p>
        </w:tc>
        <w:tc>
          <w:tcPr>
            <w:tcW w:w="1099" w:type="pct"/>
            <w:vAlign w:val="center"/>
          </w:tcPr>
          <w:p w:rsidR="00AE48D1" w:rsidRPr="00AA74A1" w:rsidRDefault="00AE48D1" w:rsidP="0078548F">
            <w:pPr>
              <w:pStyle w:val="ListParagraph"/>
              <w:ind w:left="0"/>
              <w:jc w:val="center"/>
              <w:rPr>
                <w:rFonts w:ascii="Times New Roman" w:hAnsi="Times New Roman"/>
                <w:b/>
                <w:sz w:val="22"/>
                <w:szCs w:val="22"/>
              </w:rPr>
            </w:pPr>
            <w:r>
              <w:rPr>
                <w:rFonts w:ascii="Times New Roman" w:hAnsi="Times New Roman"/>
                <w:b/>
                <w:sz w:val="22"/>
                <w:szCs w:val="22"/>
              </w:rPr>
              <w:t>CỔ PHIẾU QUỸ</w:t>
            </w:r>
          </w:p>
        </w:tc>
        <w:tc>
          <w:tcPr>
            <w:tcW w:w="835" w:type="pct"/>
            <w:vAlign w:val="center"/>
          </w:tcPr>
          <w:p w:rsidR="00AE48D1" w:rsidRDefault="00AE48D1" w:rsidP="0078548F">
            <w:pPr>
              <w:pStyle w:val="NormalWeb"/>
              <w:spacing w:before="0" w:beforeAutospacing="0" w:after="0" w:afterAutospacing="0" w:line="360" w:lineRule="auto"/>
              <w:jc w:val="center"/>
              <w:rPr>
                <w:color w:val="000000"/>
                <w:spacing w:val="4"/>
                <w:sz w:val="26"/>
                <w:szCs w:val="26"/>
              </w:rPr>
            </w:pPr>
          </w:p>
        </w:tc>
        <w:tc>
          <w:tcPr>
            <w:tcW w:w="687" w:type="pct"/>
            <w:vAlign w:val="center"/>
          </w:tcPr>
          <w:p w:rsidR="00AE48D1" w:rsidRDefault="00AE48D1" w:rsidP="0078548F">
            <w:pPr>
              <w:pStyle w:val="NormalWeb"/>
              <w:spacing w:before="0" w:beforeAutospacing="0" w:after="0" w:afterAutospacing="0" w:line="360" w:lineRule="auto"/>
              <w:jc w:val="center"/>
              <w:rPr>
                <w:color w:val="000000"/>
                <w:spacing w:val="4"/>
                <w:sz w:val="26"/>
                <w:szCs w:val="26"/>
              </w:rPr>
            </w:pPr>
          </w:p>
        </w:tc>
        <w:tc>
          <w:tcPr>
            <w:tcW w:w="745" w:type="pct"/>
            <w:vAlign w:val="center"/>
          </w:tcPr>
          <w:p w:rsidR="00AE48D1" w:rsidRDefault="00AE48D1" w:rsidP="0078548F">
            <w:pPr>
              <w:pStyle w:val="NormalWeb"/>
              <w:spacing w:before="0" w:beforeAutospacing="0" w:after="0" w:afterAutospacing="0" w:line="360" w:lineRule="auto"/>
              <w:jc w:val="center"/>
              <w:rPr>
                <w:color w:val="000000"/>
                <w:spacing w:val="4"/>
                <w:sz w:val="26"/>
                <w:szCs w:val="26"/>
              </w:rPr>
            </w:pPr>
          </w:p>
        </w:tc>
        <w:tc>
          <w:tcPr>
            <w:tcW w:w="777" w:type="pct"/>
            <w:vAlign w:val="center"/>
          </w:tcPr>
          <w:p w:rsidR="00AE48D1" w:rsidRDefault="00AE48D1" w:rsidP="0078548F">
            <w:pPr>
              <w:pStyle w:val="NormalWeb"/>
              <w:spacing w:before="0" w:beforeAutospacing="0" w:after="0" w:afterAutospacing="0" w:line="360" w:lineRule="auto"/>
              <w:jc w:val="center"/>
              <w:rPr>
                <w:color w:val="000000"/>
                <w:spacing w:val="4"/>
                <w:sz w:val="26"/>
                <w:szCs w:val="26"/>
              </w:rPr>
            </w:pPr>
            <w:r>
              <w:rPr>
                <w:color w:val="000000"/>
                <w:spacing w:val="4"/>
                <w:sz w:val="26"/>
                <w:szCs w:val="26"/>
              </w:rPr>
              <w:t>481.200</w:t>
            </w:r>
          </w:p>
        </w:tc>
        <w:tc>
          <w:tcPr>
            <w:tcW w:w="460" w:type="pct"/>
            <w:vAlign w:val="center"/>
          </w:tcPr>
          <w:p w:rsidR="00AE48D1" w:rsidRDefault="00AE48D1" w:rsidP="0078548F">
            <w:pPr>
              <w:pStyle w:val="NormalWeb"/>
              <w:spacing w:before="0" w:beforeAutospacing="0" w:after="0" w:afterAutospacing="0" w:line="360" w:lineRule="auto"/>
              <w:jc w:val="center"/>
              <w:rPr>
                <w:color w:val="000000"/>
                <w:spacing w:val="4"/>
                <w:sz w:val="26"/>
                <w:szCs w:val="26"/>
              </w:rPr>
            </w:pPr>
            <w:r>
              <w:rPr>
                <w:color w:val="000000"/>
                <w:spacing w:val="4"/>
                <w:sz w:val="26"/>
                <w:szCs w:val="26"/>
              </w:rPr>
              <w:t>1,29%</w:t>
            </w:r>
          </w:p>
        </w:tc>
      </w:tr>
      <w:tr w:rsidR="00AE48D1" w:rsidTr="0078548F">
        <w:tc>
          <w:tcPr>
            <w:tcW w:w="397" w:type="pct"/>
            <w:vAlign w:val="center"/>
          </w:tcPr>
          <w:p w:rsidR="00AE48D1" w:rsidRPr="00AA74A1" w:rsidRDefault="00AE48D1" w:rsidP="0078548F">
            <w:pPr>
              <w:pStyle w:val="NormalWeb"/>
              <w:spacing w:before="0" w:beforeAutospacing="0" w:after="0" w:afterAutospacing="0" w:line="360" w:lineRule="auto"/>
              <w:jc w:val="center"/>
              <w:rPr>
                <w:b/>
                <w:color w:val="000000"/>
                <w:spacing w:val="4"/>
                <w:sz w:val="26"/>
                <w:szCs w:val="26"/>
              </w:rPr>
            </w:pPr>
          </w:p>
        </w:tc>
        <w:tc>
          <w:tcPr>
            <w:tcW w:w="1099" w:type="pct"/>
            <w:vAlign w:val="center"/>
          </w:tcPr>
          <w:p w:rsidR="00AE48D1" w:rsidRPr="00AA74A1" w:rsidRDefault="00AE48D1" w:rsidP="0078548F">
            <w:pPr>
              <w:pStyle w:val="ListParagraph"/>
              <w:ind w:left="0"/>
              <w:jc w:val="center"/>
              <w:rPr>
                <w:rFonts w:ascii="Times New Roman" w:hAnsi="Times New Roman"/>
                <w:b/>
                <w:sz w:val="22"/>
                <w:szCs w:val="22"/>
              </w:rPr>
            </w:pPr>
            <w:r w:rsidRPr="00AA74A1">
              <w:rPr>
                <w:rFonts w:ascii="Times New Roman" w:hAnsi="Times New Roman"/>
                <w:b/>
                <w:sz w:val="22"/>
                <w:szCs w:val="22"/>
              </w:rPr>
              <w:t>TỔNG CỘNG</w:t>
            </w:r>
          </w:p>
        </w:tc>
        <w:tc>
          <w:tcPr>
            <w:tcW w:w="835" w:type="pct"/>
            <w:vAlign w:val="center"/>
          </w:tcPr>
          <w:p w:rsidR="00AE48D1" w:rsidRDefault="00AE48D1" w:rsidP="0078548F">
            <w:pPr>
              <w:pStyle w:val="NormalWeb"/>
              <w:spacing w:before="0" w:beforeAutospacing="0" w:after="0" w:afterAutospacing="0" w:line="360" w:lineRule="auto"/>
              <w:jc w:val="center"/>
              <w:rPr>
                <w:color w:val="000000"/>
                <w:spacing w:val="4"/>
                <w:sz w:val="26"/>
                <w:szCs w:val="26"/>
              </w:rPr>
            </w:pPr>
          </w:p>
        </w:tc>
        <w:tc>
          <w:tcPr>
            <w:tcW w:w="687" w:type="pct"/>
            <w:vAlign w:val="center"/>
          </w:tcPr>
          <w:p w:rsidR="00AE48D1" w:rsidRDefault="00AE48D1" w:rsidP="0078548F">
            <w:pPr>
              <w:pStyle w:val="NormalWeb"/>
              <w:spacing w:before="0" w:beforeAutospacing="0" w:after="0" w:afterAutospacing="0" w:line="360" w:lineRule="auto"/>
              <w:jc w:val="center"/>
              <w:rPr>
                <w:color w:val="000000"/>
                <w:spacing w:val="4"/>
                <w:sz w:val="26"/>
                <w:szCs w:val="26"/>
              </w:rPr>
            </w:pPr>
          </w:p>
        </w:tc>
        <w:tc>
          <w:tcPr>
            <w:tcW w:w="745" w:type="pct"/>
            <w:vAlign w:val="center"/>
          </w:tcPr>
          <w:p w:rsidR="00AE48D1" w:rsidRDefault="00AE48D1" w:rsidP="0078548F">
            <w:pPr>
              <w:pStyle w:val="NormalWeb"/>
              <w:spacing w:before="0" w:beforeAutospacing="0" w:after="0" w:afterAutospacing="0" w:line="360" w:lineRule="auto"/>
              <w:jc w:val="center"/>
              <w:rPr>
                <w:color w:val="000000"/>
                <w:spacing w:val="4"/>
                <w:sz w:val="26"/>
                <w:szCs w:val="26"/>
              </w:rPr>
            </w:pPr>
          </w:p>
        </w:tc>
        <w:tc>
          <w:tcPr>
            <w:tcW w:w="777" w:type="pct"/>
            <w:vAlign w:val="center"/>
          </w:tcPr>
          <w:p w:rsidR="00AE48D1" w:rsidRPr="00842EE8" w:rsidRDefault="00AE48D1" w:rsidP="0078548F">
            <w:pPr>
              <w:pStyle w:val="NormalWeb"/>
              <w:spacing w:before="0" w:beforeAutospacing="0" w:after="0" w:afterAutospacing="0" w:line="360" w:lineRule="auto"/>
              <w:jc w:val="center"/>
              <w:rPr>
                <w:b/>
                <w:color w:val="000000"/>
                <w:spacing w:val="4"/>
                <w:sz w:val="26"/>
                <w:szCs w:val="26"/>
              </w:rPr>
            </w:pPr>
            <w:r w:rsidRPr="00842EE8">
              <w:rPr>
                <w:b/>
                <w:color w:val="000000"/>
                <w:spacing w:val="4"/>
                <w:sz w:val="26"/>
                <w:szCs w:val="26"/>
              </w:rPr>
              <w:t>37.350.000</w:t>
            </w:r>
          </w:p>
        </w:tc>
        <w:tc>
          <w:tcPr>
            <w:tcW w:w="460" w:type="pct"/>
            <w:vAlign w:val="center"/>
          </w:tcPr>
          <w:p w:rsidR="00AE48D1" w:rsidRPr="00842EE8" w:rsidRDefault="00AE48D1" w:rsidP="0078548F">
            <w:pPr>
              <w:pStyle w:val="NormalWeb"/>
              <w:spacing w:before="0" w:beforeAutospacing="0" w:after="0" w:afterAutospacing="0" w:line="360" w:lineRule="auto"/>
              <w:jc w:val="center"/>
              <w:rPr>
                <w:b/>
                <w:color w:val="000000"/>
                <w:spacing w:val="4"/>
                <w:sz w:val="26"/>
                <w:szCs w:val="26"/>
              </w:rPr>
            </w:pPr>
            <w:r w:rsidRPr="00842EE8">
              <w:rPr>
                <w:b/>
                <w:color w:val="000000"/>
                <w:spacing w:val="4"/>
                <w:sz w:val="26"/>
                <w:szCs w:val="26"/>
              </w:rPr>
              <w:t>100%</w:t>
            </w:r>
          </w:p>
        </w:tc>
      </w:tr>
    </w:tbl>
    <w:p w:rsidR="00F0294F" w:rsidRPr="00CA5C2F" w:rsidRDefault="00F0294F" w:rsidP="00DE5139">
      <w:pPr>
        <w:pStyle w:val="BodyTextIndent3"/>
        <w:numPr>
          <w:ilvl w:val="0"/>
          <w:numId w:val="4"/>
        </w:numPr>
        <w:spacing w:before="120" w:line="288" w:lineRule="auto"/>
        <w:ind w:right="-14"/>
        <w:rPr>
          <w:rFonts w:ascii="Times New Roman" w:hAnsi="Times New Roman"/>
          <w:b/>
          <w:sz w:val="26"/>
          <w:szCs w:val="26"/>
          <w:u w:val="single"/>
        </w:rPr>
      </w:pPr>
      <w:r w:rsidRPr="00CA5C2F">
        <w:rPr>
          <w:rFonts w:ascii="Times New Roman" w:hAnsi="Times New Roman"/>
          <w:b/>
          <w:sz w:val="26"/>
          <w:szCs w:val="26"/>
          <w:u w:val="single"/>
        </w:rPr>
        <w:t xml:space="preserve">Báo cáo </w:t>
      </w:r>
      <w:r w:rsidR="00AE48D1">
        <w:rPr>
          <w:rFonts w:ascii="Times New Roman" w:hAnsi="Times New Roman"/>
          <w:b/>
          <w:sz w:val="26"/>
          <w:szCs w:val="26"/>
          <w:u w:val="single"/>
        </w:rPr>
        <w:t xml:space="preserve">và đánh giá </w:t>
      </w:r>
      <w:r w:rsidRPr="00CA5C2F">
        <w:rPr>
          <w:rFonts w:ascii="Times New Roman" w:hAnsi="Times New Roman"/>
          <w:b/>
          <w:sz w:val="26"/>
          <w:szCs w:val="26"/>
          <w:u w:val="single"/>
        </w:rPr>
        <w:t>của Ban Tổng Giám đốc</w:t>
      </w:r>
    </w:p>
    <w:p w:rsidR="008C596B" w:rsidRDefault="008C596B" w:rsidP="00DE5139">
      <w:pPr>
        <w:pStyle w:val="ListParagraph"/>
        <w:numPr>
          <w:ilvl w:val="0"/>
          <w:numId w:val="5"/>
        </w:numPr>
        <w:spacing w:before="240" w:after="240" w:line="360" w:lineRule="auto"/>
        <w:rPr>
          <w:rFonts w:ascii="Times New Roman" w:hAnsi="Times New Roman"/>
          <w:b/>
          <w:sz w:val="26"/>
          <w:szCs w:val="26"/>
        </w:rPr>
      </w:pPr>
      <w:r>
        <w:rPr>
          <w:rFonts w:ascii="Times New Roman" w:hAnsi="Times New Roman"/>
          <w:b/>
          <w:sz w:val="26"/>
          <w:szCs w:val="26"/>
        </w:rPr>
        <w:t>Kết quả hoạt động kinh doanh năm 2012</w:t>
      </w:r>
    </w:p>
    <w:p w:rsidR="008C596B" w:rsidRDefault="008C596B" w:rsidP="00DE5139">
      <w:pPr>
        <w:pStyle w:val="ListParagraph"/>
        <w:numPr>
          <w:ilvl w:val="0"/>
          <w:numId w:val="7"/>
        </w:numPr>
        <w:spacing w:before="240" w:after="240" w:line="360" w:lineRule="auto"/>
        <w:rPr>
          <w:rFonts w:ascii="Times New Roman" w:hAnsi="Times New Roman"/>
          <w:b/>
          <w:sz w:val="26"/>
          <w:szCs w:val="26"/>
        </w:rPr>
      </w:pPr>
      <w:r>
        <w:rPr>
          <w:rFonts w:ascii="Times New Roman" w:hAnsi="Times New Roman"/>
          <w:b/>
          <w:sz w:val="26"/>
          <w:szCs w:val="26"/>
        </w:rPr>
        <w:t>Tổng quan thị trường</w:t>
      </w:r>
    </w:p>
    <w:p w:rsidR="008C596B" w:rsidRPr="002742A8" w:rsidRDefault="008C596B" w:rsidP="00DE5139">
      <w:pPr>
        <w:pStyle w:val="ListParagraph"/>
        <w:numPr>
          <w:ilvl w:val="0"/>
          <w:numId w:val="6"/>
        </w:numPr>
        <w:spacing w:before="240" w:after="240" w:line="360" w:lineRule="auto"/>
        <w:outlineLvl w:val="0"/>
        <w:rPr>
          <w:rFonts w:ascii="Times New Roman" w:hAnsi="Times New Roman"/>
          <w:sz w:val="26"/>
          <w:szCs w:val="26"/>
        </w:rPr>
      </w:pPr>
      <w:r w:rsidRPr="002742A8">
        <w:rPr>
          <w:rFonts w:ascii="Times New Roman" w:hAnsi="Times New Roman"/>
          <w:sz w:val="26"/>
          <w:szCs w:val="26"/>
        </w:rPr>
        <w:t>Tình hình kinh tế -xã hội vẫn còn nhiều khó khăn, thách thức. Kinh tế vĩ mô chưa thực sự ổn định vững chắc, còn tiềm ẩn khả năng lạm phát cao trở lại.</w:t>
      </w:r>
    </w:p>
    <w:p w:rsidR="008C596B" w:rsidRPr="002742A8" w:rsidRDefault="008C596B" w:rsidP="00DE5139">
      <w:pPr>
        <w:pStyle w:val="ListParagraph"/>
        <w:numPr>
          <w:ilvl w:val="0"/>
          <w:numId w:val="6"/>
        </w:numPr>
        <w:spacing w:before="240" w:after="240" w:line="360" w:lineRule="auto"/>
        <w:outlineLvl w:val="0"/>
        <w:rPr>
          <w:rFonts w:ascii="Times New Roman" w:hAnsi="Times New Roman"/>
          <w:sz w:val="26"/>
          <w:szCs w:val="26"/>
        </w:rPr>
      </w:pPr>
      <w:r w:rsidRPr="002742A8">
        <w:rPr>
          <w:rFonts w:ascii="Times New Roman" w:hAnsi="Times New Roman"/>
          <w:sz w:val="26"/>
          <w:szCs w:val="26"/>
        </w:rPr>
        <w:t xml:space="preserve">Những tồn tại về tăng trưởng tín dụng, xử lý nợ xấu của hệ thống ngân hàng chậm được giải quyết. </w:t>
      </w:r>
    </w:p>
    <w:p w:rsidR="008C596B" w:rsidRPr="002742A8" w:rsidRDefault="008C596B" w:rsidP="00DE5139">
      <w:pPr>
        <w:pStyle w:val="ListParagraph"/>
        <w:numPr>
          <w:ilvl w:val="0"/>
          <w:numId w:val="6"/>
        </w:numPr>
        <w:spacing w:before="240" w:after="240" w:line="360" w:lineRule="auto"/>
        <w:outlineLvl w:val="0"/>
        <w:rPr>
          <w:rFonts w:ascii="Times New Roman" w:hAnsi="Times New Roman"/>
          <w:sz w:val="26"/>
          <w:szCs w:val="26"/>
        </w:rPr>
      </w:pPr>
      <w:r w:rsidRPr="002742A8">
        <w:rPr>
          <w:rFonts w:ascii="Times New Roman" w:hAnsi="Times New Roman"/>
          <w:sz w:val="26"/>
          <w:szCs w:val="26"/>
        </w:rPr>
        <w:t>Sản xuất, kinh doanh phục hồi chậm; sức mua của thị trường trong nước thấp; Doanh nghiệp gặp nhiều khó khăn, nhất là khó vay vốn tín dụng, hàng tồn kho cao. Số doanh nghiệp giải thể, giảm quy mô, ngừng hoạt động còn khá lớn.</w:t>
      </w:r>
    </w:p>
    <w:p w:rsidR="008C596B" w:rsidRPr="002742A8" w:rsidRDefault="008C596B" w:rsidP="00DE5139">
      <w:pPr>
        <w:pStyle w:val="ListParagraph"/>
        <w:numPr>
          <w:ilvl w:val="0"/>
          <w:numId w:val="6"/>
        </w:numPr>
        <w:spacing w:before="240" w:after="240" w:line="360" w:lineRule="auto"/>
        <w:outlineLvl w:val="0"/>
        <w:rPr>
          <w:rFonts w:ascii="Times New Roman" w:hAnsi="Times New Roman"/>
          <w:sz w:val="26"/>
          <w:szCs w:val="26"/>
        </w:rPr>
      </w:pPr>
      <w:r w:rsidRPr="002742A8">
        <w:rPr>
          <w:rFonts w:ascii="Times New Roman" w:hAnsi="Times New Roman"/>
          <w:sz w:val="26"/>
          <w:szCs w:val="26"/>
        </w:rPr>
        <w:t xml:space="preserve">Thị trường bất động sản đình trệ chưa có khả năng phục hồi, tiềm ẩn nhiều rủi ro.   </w:t>
      </w:r>
    </w:p>
    <w:p w:rsidR="008C596B" w:rsidRPr="002742A8" w:rsidRDefault="008C596B" w:rsidP="00DE5139">
      <w:pPr>
        <w:pStyle w:val="ListParagraph"/>
        <w:numPr>
          <w:ilvl w:val="0"/>
          <w:numId w:val="7"/>
        </w:numPr>
        <w:spacing w:before="240" w:after="240" w:line="360" w:lineRule="auto"/>
        <w:rPr>
          <w:rFonts w:ascii="Times New Roman" w:hAnsi="Times New Roman"/>
          <w:b/>
          <w:sz w:val="26"/>
          <w:szCs w:val="26"/>
        </w:rPr>
      </w:pPr>
      <w:r>
        <w:rPr>
          <w:rFonts w:ascii="Times New Roman" w:hAnsi="Times New Roman"/>
          <w:b/>
          <w:sz w:val="26"/>
          <w:szCs w:val="26"/>
        </w:rPr>
        <w:lastRenderedPageBreak/>
        <w:t>Kết quả hoạt động kinh doanh năm 2012</w:t>
      </w:r>
    </w:p>
    <w:p w:rsidR="008C596B" w:rsidRDefault="008C596B" w:rsidP="008C596B">
      <w:pPr>
        <w:spacing w:before="240" w:after="240" w:line="360" w:lineRule="auto"/>
        <w:ind w:firstLine="360"/>
        <w:jc w:val="both"/>
        <w:rPr>
          <w:rFonts w:ascii="Times New Roman" w:hAnsi="Times New Roman"/>
          <w:color w:val="000000"/>
          <w:spacing w:val="4"/>
          <w:sz w:val="26"/>
          <w:szCs w:val="26"/>
        </w:rPr>
      </w:pPr>
      <w:r w:rsidRPr="002742A8">
        <w:rPr>
          <w:rFonts w:ascii="Times New Roman" w:hAnsi="Times New Roman"/>
          <w:sz w:val="26"/>
          <w:szCs w:val="26"/>
        </w:rPr>
        <w:t xml:space="preserve">   Với tình hình kinh tế trong nước hết sức khó khăn như trên, </w:t>
      </w:r>
      <w:r w:rsidRPr="002742A8">
        <w:rPr>
          <w:rFonts w:ascii="Times New Roman" w:hAnsi="Times New Roman"/>
          <w:color w:val="000000"/>
          <w:spacing w:val="4"/>
          <w:sz w:val="26"/>
          <w:szCs w:val="26"/>
        </w:rPr>
        <w:t xml:space="preserve">kết thúc năm 2012, PV2 đã đạt các chỉ tiêu kết quả kinh doanh như sau : </w:t>
      </w:r>
    </w:p>
    <w:p w:rsidR="008C596B" w:rsidRDefault="008C596B" w:rsidP="00DE5139">
      <w:pPr>
        <w:pStyle w:val="ListParagraph"/>
        <w:numPr>
          <w:ilvl w:val="0"/>
          <w:numId w:val="6"/>
        </w:numPr>
        <w:spacing w:before="240" w:after="240" w:line="360" w:lineRule="auto"/>
        <w:rPr>
          <w:rFonts w:ascii="Times New Roman" w:hAnsi="Times New Roman"/>
          <w:color w:val="000000"/>
          <w:spacing w:val="4"/>
          <w:sz w:val="26"/>
          <w:szCs w:val="26"/>
        </w:rPr>
      </w:pPr>
      <w:r>
        <w:rPr>
          <w:rFonts w:ascii="Times New Roman" w:hAnsi="Times New Roman"/>
          <w:color w:val="000000"/>
          <w:spacing w:val="4"/>
          <w:sz w:val="26"/>
          <w:szCs w:val="26"/>
        </w:rPr>
        <w:t>Vốn điều lệ là 373,5 tỷ đồng.</w:t>
      </w:r>
    </w:p>
    <w:p w:rsidR="008C596B" w:rsidRPr="00950996" w:rsidRDefault="008C596B" w:rsidP="00DE5139">
      <w:pPr>
        <w:pStyle w:val="ListParagraph"/>
        <w:numPr>
          <w:ilvl w:val="0"/>
          <w:numId w:val="6"/>
        </w:numPr>
        <w:spacing w:before="240" w:after="240" w:line="360" w:lineRule="auto"/>
        <w:rPr>
          <w:rFonts w:ascii="Times New Roman" w:hAnsi="Times New Roman"/>
          <w:color w:val="000000"/>
          <w:spacing w:val="4"/>
          <w:sz w:val="26"/>
          <w:szCs w:val="26"/>
        </w:rPr>
      </w:pPr>
      <w:r w:rsidRPr="00950996">
        <w:rPr>
          <w:rFonts w:ascii="Times New Roman" w:hAnsi="Times New Roman"/>
          <w:color w:val="000000"/>
          <w:spacing w:val="4"/>
          <w:sz w:val="26"/>
          <w:szCs w:val="26"/>
        </w:rPr>
        <w:t>Doanh thu là 22,168 t</w:t>
      </w:r>
      <w:r w:rsidRPr="00950996">
        <w:rPr>
          <w:rFonts w:ascii="Times New Roman" w:hAnsi="Times New Roman" w:cs="Arial"/>
          <w:color w:val="000000"/>
          <w:spacing w:val="4"/>
          <w:sz w:val="26"/>
          <w:szCs w:val="26"/>
        </w:rPr>
        <w:t>ỷ</w:t>
      </w:r>
      <w:r w:rsidRPr="00950996">
        <w:rPr>
          <w:rFonts w:ascii="Times New Roman" w:hAnsi="Times New Roman" w:cs=".VnArial"/>
          <w:color w:val="000000"/>
          <w:spacing w:val="4"/>
          <w:sz w:val="26"/>
          <w:szCs w:val="26"/>
        </w:rPr>
        <w:t xml:space="preserve"> </w:t>
      </w:r>
      <w:r w:rsidRPr="00950996">
        <w:rPr>
          <w:rFonts w:ascii="Times New Roman" w:hAnsi="Times New Roman" w:cs="Arial"/>
          <w:color w:val="000000"/>
          <w:spacing w:val="4"/>
          <w:sz w:val="26"/>
          <w:szCs w:val="26"/>
        </w:rPr>
        <w:t>đồ</w:t>
      </w:r>
      <w:r w:rsidRPr="00950996">
        <w:rPr>
          <w:rFonts w:ascii="Times New Roman" w:hAnsi="Times New Roman" w:cs=".VnArial"/>
          <w:color w:val="000000"/>
          <w:spacing w:val="4"/>
          <w:sz w:val="26"/>
          <w:szCs w:val="26"/>
        </w:rPr>
        <w:t>ng</w:t>
      </w:r>
      <w:r>
        <w:rPr>
          <w:rFonts w:ascii="Times New Roman" w:hAnsi="Times New Roman" w:cs=".VnArial"/>
          <w:color w:val="000000"/>
          <w:spacing w:val="4"/>
          <w:sz w:val="26"/>
          <w:szCs w:val="26"/>
        </w:rPr>
        <w:t xml:space="preserve">, đạt 115,91% so với KH. </w:t>
      </w:r>
      <w:r w:rsidRPr="00950996">
        <w:rPr>
          <w:rFonts w:ascii="Times New Roman" w:hAnsi="Times New Roman" w:cs=".VnArial"/>
          <w:color w:val="000000"/>
          <w:spacing w:val="4"/>
          <w:sz w:val="26"/>
          <w:szCs w:val="26"/>
        </w:rPr>
        <w:t xml:space="preserve"> </w:t>
      </w:r>
    </w:p>
    <w:p w:rsidR="008C596B" w:rsidRPr="00950996" w:rsidRDefault="008C596B" w:rsidP="00DE5139">
      <w:pPr>
        <w:pStyle w:val="ListParagraph"/>
        <w:numPr>
          <w:ilvl w:val="0"/>
          <w:numId w:val="6"/>
        </w:numPr>
        <w:spacing w:before="240" w:after="240" w:line="360" w:lineRule="auto"/>
        <w:rPr>
          <w:rFonts w:ascii="Times New Roman" w:hAnsi="Times New Roman"/>
          <w:color w:val="000000"/>
          <w:spacing w:val="4"/>
          <w:sz w:val="26"/>
          <w:szCs w:val="26"/>
        </w:rPr>
      </w:pPr>
      <w:r w:rsidRPr="00950996">
        <w:rPr>
          <w:rFonts w:ascii="Times New Roman" w:hAnsi="Times New Roman" w:cs=".VnArial"/>
          <w:color w:val="000000"/>
          <w:spacing w:val="4"/>
          <w:sz w:val="26"/>
          <w:szCs w:val="26"/>
        </w:rPr>
        <w:t>L</w:t>
      </w:r>
      <w:r w:rsidRPr="00950996">
        <w:rPr>
          <w:rFonts w:ascii="Times New Roman" w:hAnsi="Times New Roman" w:cs="Arial"/>
          <w:color w:val="000000"/>
          <w:spacing w:val="4"/>
          <w:sz w:val="26"/>
          <w:szCs w:val="26"/>
        </w:rPr>
        <w:t>ợ</w:t>
      </w:r>
      <w:r w:rsidRPr="00950996">
        <w:rPr>
          <w:rFonts w:ascii="Times New Roman" w:hAnsi="Times New Roman" w:cs=".VnArial"/>
          <w:color w:val="000000"/>
          <w:spacing w:val="4"/>
          <w:sz w:val="26"/>
          <w:szCs w:val="26"/>
        </w:rPr>
        <w:t>i nhu</w:t>
      </w:r>
      <w:r w:rsidRPr="00950996">
        <w:rPr>
          <w:rFonts w:ascii="Times New Roman" w:hAnsi="Times New Roman" w:cs="Arial"/>
          <w:color w:val="000000"/>
          <w:spacing w:val="4"/>
          <w:sz w:val="26"/>
          <w:szCs w:val="26"/>
        </w:rPr>
        <w:t>ậ</w:t>
      </w:r>
      <w:r w:rsidRPr="00950996">
        <w:rPr>
          <w:rFonts w:ascii="Times New Roman" w:hAnsi="Times New Roman" w:cs=".VnArial"/>
          <w:color w:val="000000"/>
          <w:spacing w:val="4"/>
          <w:sz w:val="26"/>
          <w:szCs w:val="26"/>
        </w:rPr>
        <w:t>n tr</w:t>
      </w:r>
      <w:r w:rsidRPr="00950996">
        <w:rPr>
          <w:rFonts w:ascii="Times New Roman" w:hAnsi="Times New Roman" w:cs="Arial"/>
          <w:color w:val="000000"/>
          <w:spacing w:val="4"/>
          <w:sz w:val="26"/>
          <w:szCs w:val="26"/>
        </w:rPr>
        <w:t>ướ</w:t>
      </w:r>
      <w:r w:rsidRPr="00950996">
        <w:rPr>
          <w:rFonts w:ascii="Times New Roman" w:hAnsi="Times New Roman" w:cs=".VnArial"/>
          <w:color w:val="000000"/>
          <w:spacing w:val="4"/>
          <w:sz w:val="26"/>
          <w:szCs w:val="26"/>
        </w:rPr>
        <w:t>c thu</w:t>
      </w:r>
      <w:r w:rsidRPr="00950996">
        <w:rPr>
          <w:rFonts w:ascii="Times New Roman" w:hAnsi="Times New Roman" w:cs="Arial"/>
          <w:color w:val="000000"/>
          <w:spacing w:val="4"/>
          <w:sz w:val="26"/>
          <w:szCs w:val="26"/>
        </w:rPr>
        <w:t>ế</w:t>
      </w:r>
      <w:r w:rsidRPr="00950996">
        <w:rPr>
          <w:rFonts w:ascii="Times New Roman" w:hAnsi="Times New Roman" w:cs=".VnArial"/>
          <w:color w:val="000000"/>
          <w:spacing w:val="4"/>
          <w:sz w:val="26"/>
          <w:szCs w:val="26"/>
        </w:rPr>
        <w:t xml:space="preserve"> là 0,672 t</w:t>
      </w:r>
      <w:r w:rsidRPr="00950996">
        <w:rPr>
          <w:rFonts w:ascii="Times New Roman" w:hAnsi="Times New Roman" w:cs="Arial"/>
          <w:color w:val="000000"/>
          <w:spacing w:val="4"/>
          <w:sz w:val="26"/>
          <w:szCs w:val="26"/>
        </w:rPr>
        <w:t>ỷ</w:t>
      </w:r>
      <w:r w:rsidRPr="00950996">
        <w:rPr>
          <w:rFonts w:ascii="Times New Roman" w:hAnsi="Times New Roman" w:cs=".VnArial"/>
          <w:color w:val="000000"/>
          <w:spacing w:val="4"/>
          <w:sz w:val="26"/>
          <w:szCs w:val="26"/>
        </w:rPr>
        <w:t xml:space="preserve"> </w:t>
      </w:r>
      <w:r w:rsidRPr="00950996">
        <w:rPr>
          <w:rFonts w:ascii="Times New Roman" w:hAnsi="Times New Roman" w:cs="Arial"/>
          <w:color w:val="000000"/>
          <w:spacing w:val="4"/>
          <w:sz w:val="26"/>
          <w:szCs w:val="26"/>
        </w:rPr>
        <w:t>đồ</w:t>
      </w:r>
      <w:r w:rsidRPr="00950996">
        <w:rPr>
          <w:rFonts w:ascii="Times New Roman" w:hAnsi="Times New Roman" w:cs=".VnArial"/>
          <w:color w:val="000000"/>
          <w:spacing w:val="4"/>
          <w:sz w:val="26"/>
          <w:szCs w:val="26"/>
        </w:rPr>
        <w:t>ng</w:t>
      </w:r>
      <w:r>
        <w:rPr>
          <w:rFonts w:ascii="Times New Roman" w:hAnsi="Times New Roman" w:cs=".VnArial"/>
          <w:color w:val="000000"/>
          <w:spacing w:val="4"/>
          <w:sz w:val="26"/>
          <w:szCs w:val="26"/>
        </w:rPr>
        <w:t>, đạt 29,54% so với KH</w:t>
      </w:r>
      <w:r w:rsidRPr="00950996">
        <w:rPr>
          <w:rFonts w:ascii="Times New Roman" w:hAnsi="Times New Roman" w:cs=".VnArial"/>
          <w:color w:val="000000"/>
          <w:spacing w:val="4"/>
          <w:sz w:val="26"/>
          <w:szCs w:val="26"/>
        </w:rPr>
        <w:t xml:space="preserve">. </w:t>
      </w:r>
    </w:p>
    <w:p w:rsidR="008C596B" w:rsidRPr="002742A8" w:rsidRDefault="008C596B" w:rsidP="00DE5139">
      <w:pPr>
        <w:pStyle w:val="ListParagraph"/>
        <w:numPr>
          <w:ilvl w:val="0"/>
          <w:numId w:val="7"/>
        </w:numPr>
        <w:spacing w:before="240" w:after="240" w:line="360" w:lineRule="auto"/>
        <w:rPr>
          <w:rFonts w:ascii="Times New Roman" w:hAnsi="Times New Roman"/>
          <w:b/>
          <w:sz w:val="26"/>
          <w:szCs w:val="26"/>
        </w:rPr>
      </w:pPr>
      <w:r>
        <w:rPr>
          <w:rFonts w:ascii="Times New Roman" w:hAnsi="Times New Roman"/>
          <w:b/>
          <w:sz w:val="26"/>
          <w:szCs w:val="26"/>
        </w:rPr>
        <w:t>Hoạt động đầu tư - kinh doanh bất động sản</w:t>
      </w:r>
    </w:p>
    <w:p w:rsidR="008C596B" w:rsidRPr="00B51D68" w:rsidRDefault="008C596B" w:rsidP="00DE5139">
      <w:pPr>
        <w:pStyle w:val="NormalWeb"/>
        <w:numPr>
          <w:ilvl w:val="0"/>
          <w:numId w:val="9"/>
        </w:numPr>
        <w:tabs>
          <w:tab w:val="num" w:pos="900"/>
        </w:tabs>
        <w:spacing w:before="240" w:beforeAutospacing="0" w:after="240" w:afterAutospacing="0" w:line="360" w:lineRule="auto"/>
        <w:jc w:val="both"/>
        <w:outlineLvl w:val="0"/>
        <w:rPr>
          <w:b/>
          <w:i/>
          <w:sz w:val="26"/>
          <w:szCs w:val="26"/>
        </w:rPr>
      </w:pPr>
      <w:r w:rsidRPr="00B51D68">
        <w:rPr>
          <w:b/>
          <w:i/>
          <w:sz w:val="26"/>
          <w:szCs w:val="26"/>
        </w:rPr>
        <w:t xml:space="preserve">Các dự án trực tiếp đầu tư </w:t>
      </w:r>
      <w:r>
        <w:rPr>
          <w:b/>
          <w:i/>
          <w:sz w:val="26"/>
          <w:szCs w:val="26"/>
        </w:rPr>
        <w:t>bất động sản</w:t>
      </w:r>
      <w:r w:rsidRPr="00B51D68">
        <w:rPr>
          <w:b/>
          <w:i/>
          <w:sz w:val="26"/>
          <w:szCs w:val="26"/>
        </w:rPr>
        <w:t>:</w:t>
      </w:r>
    </w:p>
    <w:p w:rsidR="008C596B" w:rsidRPr="00734801" w:rsidRDefault="008C596B" w:rsidP="00495E53">
      <w:pPr>
        <w:pStyle w:val="NormalWeb"/>
        <w:numPr>
          <w:ilvl w:val="0"/>
          <w:numId w:val="2"/>
        </w:numPr>
        <w:tabs>
          <w:tab w:val="clear" w:pos="2367"/>
          <w:tab w:val="num" w:pos="567"/>
          <w:tab w:val="num" w:pos="630"/>
          <w:tab w:val="num" w:pos="900"/>
        </w:tabs>
        <w:spacing w:before="240" w:beforeAutospacing="0" w:after="240" w:afterAutospacing="0" w:line="360" w:lineRule="auto"/>
        <w:ind w:left="567" w:hanging="283"/>
        <w:jc w:val="both"/>
        <w:outlineLvl w:val="0"/>
        <w:rPr>
          <w:sz w:val="26"/>
          <w:szCs w:val="26"/>
        </w:rPr>
      </w:pPr>
      <w:r w:rsidRPr="00734801">
        <w:rPr>
          <w:sz w:val="26"/>
          <w:szCs w:val="26"/>
          <w:u w:val="single"/>
          <w:lang w:val="vi-VN"/>
        </w:rPr>
        <w:t xml:space="preserve">Dự án Khu </w:t>
      </w:r>
      <w:r w:rsidRPr="00734801">
        <w:rPr>
          <w:sz w:val="26"/>
          <w:szCs w:val="26"/>
          <w:u w:val="single"/>
        </w:rPr>
        <w:t>Biệt thự cao cấp</w:t>
      </w:r>
      <w:r w:rsidRPr="00734801">
        <w:rPr>
          <w:sz w:val="26"/>
          <w:szCs w:val="26"/>
          <w:u w:val="single"/>
          <w:lang w:val="vi-VN"/>
        </w:rPr>
        <w:t xml:space="preserve"> tại Nhơn Trạch – Đồng Nai</w:t>
      </w:r>
      <w:r w:rsidRPr="00734801">
        <w:rPr>
          <w:sz w:val="26"/>
          <w:szCs w:val="26"/>
          <w:u w:val="single"/>
        </w:rPr>
        <w:t xml:space="preserve"> :</w:t>
      </w:r>
      <w:r w:rsidRPr="00734801">
        <w:rPr>
          <w:sz w:val="26"/>
          <w:szCs w:val="26"/>
        </w:rPr>
        <w:t xml:space="preserve"> đến nay dự án đã được UBND Tỉnh Đồng Nai phê duyệt quy hoạch chi tiết tỷ lệ 1/500, đã giải phóng xong mặt bằng được 8,5ha/10ha đất dự án. Do thị trường bất động sản đóng băng nên PV2 chỉ tập trung hoàn thiện hồ sơ, thủ tục triển khai dự án.</w:t>
      </w:r>
    </w:p>
    <w:p w:rsidR="008C596B" w:rsidRPr="00734801" w:rsidRDefault="008C596B" w:rsidP="00495E53">
      <w:pPr>
        <w:pStyle w:val="NormalWeb"/>
        <w:numPr>
          <w:ilvl w:val="0"/>
          <w:numId w:val="2"/>
        </w:numPr>
        <w:tabs>
          <w:tab w:val="clear" w:pos="2367"/>
          <w:tab w:val="num" w:pos="567"/>
          <w:tab w:val="num" w:pos="630"/>
          <w:tab w:val="num" w:pos="900"/>
        </w:tabs>
        <w:spacing w:before="240" w:beforeAutospacing="0" w:after="240" w:afterAutospacing="0" w:line="360" w:lineRule="auto"/>
        <w:ind w:left="567" w:hanging="283"/>
        <w:jc w:val="both"/>
        <w:outlineLvl w:val="0"/>
        <w:rPr>
          <w:sz w:val="26"/>
          <w:szCs w:val="26"/>
        </w:rPr>
      </w:pPr>
      <w:r w:rsidRPr="00734801">
        <w:rPr>
          <w:sz w:val="26"/>
          <w:szCs w:val="26"/>
          <w:u w:val="single"/>
          <w:lang w:val="vi-VN"/>
        </w:rPr>
        <w:t>Dự án Khu nhà ở CBCNV Nhà máy lọc dầu Dung Quất, Tỉnh Quảng Ngãi</w:t>
      </w:r>
      <w:r w:rsidRPr="00734801">
        <w:rPr>
          <w:sz w:val="26"/>
          <w:szCs w:val="26"/>
          <w:u w:val="single"/>
        </w:rPr>
        <w:t xml:space="preserve"> :</w:t>
      </w:r>
      <w:r w:rsidRPr="00734801">
        <w:rPr>
          <w:sz w:val="26"/>
          <w:szCs w:val="26"/>
        </w:rPr>
        <w:t xml:space="preserve"> PV2 </w:t>
      </w:r>
      <w:r w:rsidR="00F83706">
        <w:rPr>
          <w:sz w:val="26"/>
          <w:szCs w:val="26"/>
        </w:rPr>
        <w:t xml:space="preserve">đã </w:t>
      </w:r>
      <w:r w:rsidRPr="00734801">
        <w:rPr>
          <w:sz w:val="26"/>
          <w:szCs w:val="26"/>
        </w:rPr>
        <w:t xml:space="preserve">chính thức được </w:t>
      </w:r>
      <w:r w:rsidR="00F83706">
        <w:rPr>
          <w:sz w:val="26"/>
          <w:szCs w:val="26"/>
        </w:rPr>
        <w:t xml:space="preserve">các cấp có thẩm quyền </w:t>
      </w:r>
      <w:r w:rsidRPr="00734801">
        <w:rPr>
          <w:sz w:val="26"/>
          <w:szCs w:val="26"/>
        </w:rPr>
        <w:t xml:space="preserve">giao làm chủ đầu tư. Dự án đã được phê duyệt xong quy hoạch chi tiết tỷ lệ 1/500, đã giải phóng xong mặt bằng được 16,5ha/21,2ha diện tích dự án. UBND tỉnh Quảng Ngãi đã phê duyệt xong cơ chế ưu đãi </w:t>
      </w:r>
      <w:r w:rsidR="00F83706">
        <w:rPr>
          <w:sz w:val="26"/>
          <w:szCs w:val="26"/>
        </w:rPr>
        <w:t>cho</w:t>
      </w:r>
      <w:r w:rsidRPr="00734801">
        <w:rPr>
          <w:sz w:val="26"/>
          <w:szCs w:val="26"/>
        </w:rPr>
        <w:t xml:space="preserve"> dự án </w:t>
      </w:r>
      <w:r w:rsidR="00F83706">
        <w:rPr>
          <w:sz w:val="26"/>
          <w:szCs w:val="26"/>
        </w:rPr>
        <w:t xml:space="preserve">vì đây là dự án </w:t>
      </w:r>
      <w:r w:rsidR="006C3316">
        <w:rPr>
          <w:sz w:val="26"/>
          <w:szCs w:val="26"/>
        </w:rPr>
        <w:t xml:space="preserve">xây dựng khu </w:t>
      </w:r>
      <w:r w:rsidR="00F83706">
        <w:rPr>
          <w:sz w:val="26"/>
          <w:szCs w:val="26"/>
        </w:rPr>
        <w:t xml:space="preserve">nhà ở cho CBCNV của </w:t>
      </w:r>
      <w:r w:rsidR="006C3316">
        <w:rPr>
          <w:sz w:val="26"/>
          <w:szCs w:val="26"/>
        </w:rPr>
        <w:t>N</w:t>
      </w:r>
      <w:r w:rsidR="00F83706">
        <w:rPr>
          <w:sz w:val="26"/>
          <w:szCs w:val="26"/>
        </w:rPr>
        <w:t xml:space="preserve">hà máy </w:t>
      </w:r>
      <w:r w:rsidR="006C3316">
        <w:rPr>
          <w:sz w:val="26"/>
          <w:szCs w:val="26"/>
        </w:rPr>
        <w:t>lọc dầu Dung Quất</w:t>
      </w:r>
      <w:r w:rsidR="005604E9">
        <w:rPr>
          <w:sz w:val="26"/>
          <w:szCs w:val="26"/>
        </w:rPr>
        <w:t>.</w:t>
      </w:r>
      <w:r w:rsidR="006C3316">
        <w:rPr>
          <w:sz w:val="26"/>
          <w:szCs w:val="26"/>
        </w:rPr>
        <w:t xml:space="preserve"> </w:t>
      </w:r>
      <w:r w:rsidR="005604E9">
        <w:rPr>
          <w:sz w:val="26"/>
          <w:szCs w:val="26"/>
        </w:rPr>
        <w:t xml:space="preserve">Dự án này </w:t>
      </w:r>
      <w:r w:rsidR="005E3300">
        <w:rPr>
          <w:sz w:val="26"/>
          <w:szCs w:val="26"/>
        </w:rPr>
        <w:t>do</w:t>
      </w:r>
      <w:r w:rsidR="006C3316">
        <w:rPr>
          <w:sz w:val="26"/>
          <w:szCs w:val="26"/>
        </w:rPr>
        <w:t xml:space="preserve"> P</w:t>
      </w:r>
      <w:r w:rsidR="00F83706">
        <w:rPr>
          <w:sz w:val="26"/>
          <w:szCs w:val="26"/>
        </w:rPr>
        <w:t xml:space="preserve">V2 </w:t>
      </w:r>
      <w:r w:rsidR="006C3316" w:rsidRPr="006C3316">
        <w:rPr>
          <w:sz w:val="26"/>
          <w:szCs w:val="26"/>
        </w:rPr>
        <w:t>làm quy hoạch</w:t>
      </w:r>
      <w:r w:rsidR="006C3316">
        <w:rPr>
          <w:sz w:val="26"/>
          <w:szCs w:val="26"/>
        </w:rPr>
        <w:t>,</w:t>
      </w:r>
      <w:r w:rsidR="006C3316" w:rsidRPr="006C3316">
        <w:rPr>
          <w:sz w:val="26"/>
          <w:szCs w:val="26"/>
        </w:rPr>
        <w:t xml:space="preserve"> lập dự án xây dựng </w:t>
      </w:r>
      <w:r w:rsidR="00F83706">
        <w:rPr>
          <w:sz w:val="26"/>
          <w:szCs w:val="26"/>
        </w:rPr>
        <w:t xml:space="preserve">và triển khai dự án </w:t>
      </w:r>
      <w:r w:rsidR="006C3316">
        <w:rPr>
          <w:sz w:val="26"/>
          <w:szCs w:val="26"/>
        </w:rPr>
        <w:t xml:space="preserve">từ nguồn vốn góp của </w:t>
      </w:r>
      <w:r w:rsidR="00F83706">
        <w:rPr>
          <w:sz w:val="26"/>
          <w:szCs w:val="26"/>
        </w:rPr>
        <w:t xml:space="preserve">CBCNV </w:t>
      </w:r>
      <w:r w:rsidR="006C3316">
        <w:rPr>
          <w:sz w:val="26"/>
          <w:szCs w:val="26"/>
        </w:rPr>
        <w:t>Nhà máy</w:t>
      </w:r>
      <w:r w:rsidR="005E3300">
        <w:rPr>
          <w:sz w:val="26"/>
          <w:szCs w:val="26"/>
        </w:rPr>
        <w:t xml:space="preserve"> lọc dầu Dung Quất</w:t>
      </w:r>
      <w:r w:rsidRPr="00734801">
        <w:rPr>
          <w:sz w:val="26"/>
          <w:szCs w:val="26"/>
        </w:rPr>
        <w:t xml:space="preserve">. PV2 đã hoàn thiện lập dự án đầu tư và đang chờ phê duyệt. </w:t>
      </w:r>
      <w:r w:rsidR="005E3300">
        <w:rPr>
          <w:sz w:val="26"/>
          <w:szCs w:val="26"/>
        </w:rPr>
        <w:t>Hiện nay, c</w:t>
      </w:r>
      <w:r w:rsidR="00F83706">
        <w:rPr>
          <w:sz w:val="26"/>
          <w:szCs w:val="26"/>
        </w:rPr>
        <w:t>ác bên liên quan đang bàn bạc để thống nhất phương án triển khai tiếp dự án.</w:t>
      </w:r>
    </w:p>
    <w:p w:rsidR="008C596B" w:rsidRPr="00A76D6E" w:rsidRDefault="008C596B" w:rsidP="00DE5139">
      <w:pPr>
        <w:pStyle w:val="NormalWeb"/>
        <w:numPr>
          <w:ilvl w:val="0"/>
          <w:numId w:val="9"/>
        </w:numPr>
        <w:tabs>
          <w:tab w:val="num" w:pos="900"/>
        </w:tabs>
        <w:spacing w:before="240" w:beforeAutospacing="0" w:after="240" w:afterAutospacing="0" w:line="360" w:lineRule="auto"/>
        <w:jc w:val="both"/>
        <w:outlineLvl w:val="0"/>
        <w:rPr>
          <w:sz w:val="26"/>
          <w:szCs w:val="26"/>
        </w:rPr>
      </w:pPr>
      <w:r w:rsidRPr="00B51D68">
        <w:rPr>
          <w:b/>
          <w:i/>
          <w:sz w:val="26"/>
          <w:szCs w:val="26"/>
        </w:rPr>
        <w:t>Các dự án hợp tác góp vốn đầu tư bất động sản:</w:t>
      </w:r>
      <w:r>
        <w:rPr>
          <w:sz w:val="26"/>
          <w:szCs w:val="26"/>
        </w:rPr>
        <w:t xml:space="preserve"> </w:t>
      </w:r>
      <w:r w:rsidRPr="00A76D6E">
        <w:rPr>
          <w:sz w:val="26"/>
          <w:szCs w:val="26"/>
        </w:rPr>
        <w:t xml:space="preserve">PV2 đang tham gia góp vốn vào các công ty liên doanh, liên kết để thực hiện các dự án như: Dự án tòa nhà văn phòng, nhà ở hỗn hợp 48 Trần Duy Hưng - Hà Nội; </w:t>
      </w:r>
      <w:r>
        <w:rPr>
          <w:sz w:val="26"/>
          <w:szCs w:val="26"/>
        </w:rPr>
        <w:t>D</w:t>
      </w:r>
      <w:r w:rsidRPr="00A76D6E">
        <w:rPr>
          <w:sz w:val="26"/>
          <w:szCs w:val="26"/>
        </w:rPr>
        <w:t>ự án tòa nhà văn phòng Fortika Trung Yên - Hà Nội;</w:t>
      </w:r>
      <w:r>
        <w:rPr>
          <w:sz w:val="26"/>
          <w:szCs w:val="26"/>
        </w:rPr>
        <w:t xml:space="preserve"> </w:t>
      </w:r>
      <w:r w:rsidRPr="00A73070">
        <w:rPr>
          <w:sz w:val="26"/>
          <w:szCs w:val="26"/>
        </w:rPr>
        <w:t>Dự án Khu kho vận và dịch vụ Logistics – Tiên Sơn, Bắc Ninh</w:t>
      </w:r>
      <w:r>
        <w:rPr>
          <w:sz w:val="26"/>
          <w:szCs w:val="26"/>
        </w:rPr>
        <w:t>;</w:t>
      </w:r>
      <w:r w:rsidRPr="00A73070">
        <w:rPr>
          <w:sz w:val="26"/>
          <w:szCs w:val="26"/>
        </w:rPr>
        <w:t xml:space="preserve"> </w:t>
      </w:r>
      <w:r w:rsidRPr="009A6B66">
        <w:rPr>
          <w:sz w:val="26"/>
          <w:szCs w:val="26"/>
        </w:rPr>
        <w:t>Dự án chung cư cao tầng Sông Nhuệ</w:t>
      </w:r>
      <w:r>
        <w:rPr>
          <w:sz w:val="26"/>
          <w:szCs w:val="26"/>
        </w:rPr>
        <w:t xml:space="preserve">; Dự án </w:t>
      </w:r>
      <w:r w:rsidRPr="009A6B66">
        <w:rPr>
          <w:sz w:val="26"/>
          <w:szCs w:val="26"/>
        </w:rPr>
        <w:t>Khu Đô Thị Mới số 6 (KĐT Điện Nam – Điện Ngọc</w:t>
      </w:r>
      <w:r>
        <w:rPr>
          <w:sz w:val="26"/>
          <w:szCs w:val="26"/>
        </w:rPr>
        <w:t>); C</w:t>
      </w:r>
      <w:r w:rsidRPr="00A73070">
        <w:rPr>
          <w:sz w:val="26"/>
          <w:szCs w:val="26"/>
        </w:rPr>
        <w:t xml:space="preserve">ác </w:t>
      </w:r>
      <w:r>
        <w:rPr>
          <w:sz w:val="26"/>
          <w:szCs w:val="26"/>
        </w:rPr>
        <w:t>d</w:t>
      </w:r>
      <w:r w:rsidRPr="00A73070">
        <w:rPr>
          <w:sz w:val="26"/>
          <w:szCs w:val="26"/>
        </w:rPr>
        <w:t xml:space="preserve">ự án cải tạo </w:t>
      </w:r>
      <w:r>
        <w:rPr>
          <w:sz w:val="26"/>
          <w:szCs w:val="26"/>
        </w:rPr>
        <w:t>K</w:t>
      </w:r>
      <w:r w:rsidRPr="00A73070">
        <w:rPr>
          <w:sz w:val="26"/>
          <w:szCs w:val="26"/>
        </w:rPr>
        <w:t xml:space="preserve">hu </w:t>
      </w:r>
      <w:r w:rsidRPr="00A73070">
        <w:rPr>
          <w:sz w:val="26"/>
          <w:szCs w:val="26"/>
        </w:rPr>
        <w:lastRenderedPageBreak/>
        <w:t>tập thể 1A, 1B Phùng Chí Kiên, Quận Cầu Giấy, Hà Nội; Khu tập thể Công ty Xe lửa Gia Lâm; Khu tập thể Bưu Điện; Khu tập thể Ngân hàng Công thương - Quận Long Biên, Hà Nội...</w:t>
      </w:r>
      <w:r>
        <w:rPr>
          <w:sz w:val="26"/>
          <w:szCs w:val="26"/>
        </w:rPr>
        <w:t xml:space="preserve"> </w:t>
      </w:r>
      <w:r w:rsidRPr="00A76D6E">
        <w:rPr>
          <w:sz w:val="26"/>
          <w:szCs w:val="26"/>
        </w:rPr>
        <w:t xml:space="preserve">Đối với các dự án gián tiếp quản lý này thì PV2 luôn bám sát, theo dõi và thúc giục các đối tác đẩy nhanh tiến độ đầu tư của các dự án. Trong trường hợp có cơ hội và đủ điều kiện thì tìm đối tác để có thể thoái đầu tư nhằm thu hồi vốn và mang lại hiệu quả về cho Công ty.  </w:t>
      </w:r>
    </w:p>
    <w:p w:rsidR="008C596B" w:rsidRPr="00A76D6E" w:rsidRDefault="008C596B" w:rsidP="00DE5139">
      <w:pPr>
        <w:pStyle w:val="NormalWeb"/>
        <w:numPr>
          <w:ilvl w:val="0"/>
          <w:numId w:val="9"/>
        </w:numPr>
        <w:tabs>
          <w:tab w:val="num" w:pos="900"/>
        </w:tabs>
        <w:spacing w:before="240" w:beforeAutospacing="0" w:after="240" w:afterAutospacing="0" w:line="360" w:lineRule="auto"/>
        <w:jc w:val="both"/>
        <w:outlineLvl w:val="0"/>
        <w:rPr>
          <w:sz w:val="26"/>
          <w:szCs w:val="26"/>
        </w:rPr>
      </w:pPr>
      <w:r w:rsidRPr="00B51D68">
        <w:rPr>
          <w:b/>
          <w:i/>
          <w:sz w:val="26"/>
          <w:szCs w:val="26"/>
        </w:rPr>
        <w:t>Các hợp đồng dịch vụ quản lý bất động sản</w:t>
      </w:r>
      <w:r w:rsidRPr="00E31E68">
        <w:rPr>
          <w:sz w:val="26"/>
          <w:szCs w:val="26"/>
        </w:rPr>
        <w:t>:</w:t>
      </w:r>
      <w:r w:rsidRPr="00A76D6E">
        <w:rPr>
          <w:sz w:val="26"/>
          <w:szCs w:val="26"/>
        </w:rPr>
        <w:t xml:space="preserve"> </w:t>
      </w:r>
      <w:r>
        <w:rPr>
          <w:sz w:val="26"/>
          <w:szCs w:val="26"/>
        </w:rPr>
        <w:t xml:space="preserve">vì tình hình thị trường bất động sản vẫn đình trệ và kinh tế khó khăn nên một số khách hàng đã không thực hiện được việc </w:t>
      </w:r>
      <w:r w:rsidRPr="00A76D6E">
        <w:rPr>
          <w:sz w:val="26"/>
          <w:szCs w:val="26"/>
        </w:rPr>
        <w:t>hoàn trả vốn gốc và lợi nhuận theo cam kết của hợp đồng</w:t>
      </w:r>
      <w:r>
        <w:rPr>
          <w:sz w:val="26"/>
          <w:szCs w:val="26"/>
        </w:rPr>
        <w:t xml:space="preserve">. Vì vậy đối với các </w:t>
      </w:r>
      <w:r w:rsidRPr="00A76D6E">
        <w:rPr>
          <w:sz w:val="26"/>
          <w:szCs w:val="26"/>
        </w:rPr>
        <w:t xml:space="preserve">khách hàng </w:t>
      </w:r>
      <w:r>
        <w:rPr>
          <w:sz w:val="26"/>
          <w:szCs w:val="26"/>
        </w:rPr>
        <w:t>này</w:t>
      </w:r>
      <w:r w:rsidRPr="00A76D6E">
        <w:rPr>
          <w:sz w:val="26"/>
          <w:szCs w:val="26"/>
        </w:rPr>
        <w:t>, PV2 đã thực hiện thu hồi tài sản đảm bảo theo quy định của Hợp đồng và Pháp luật và sang tên PV2 để đảm bảo thu hồi vốn cho Công ty.</w:t>
      </w:r>
    </w:p>
    <w:p w:rsidR="008C596B" w:rsidRPr="002742A8" w:rsidRDefault="008C596B" w:rsidP="00DE5139">
      <w:pPr>
        <w:pStyle w:val="ListParagraph"/>
        <w:numPr>
          <w:ilvl w:val="0"/>
          <w:numId w:val="7"/>
        </w:numPr>
        <w:spacing w:before="240" w:after="240" w:line="360" w:lineRule="auto"/>
        <w:rPr>
          <w:rFonts w:ascii="Times New Roman" w:hAnsi="Times New Roman"/>
          <w:b/>
          <w:sz w:val="26"/>
          <w:szCs w:val="26"/>
        </w:rPr>
      </w:pPr>
      <w:r w:rsidRPr="002742A8">
        <w:rPr>
          <w:rFonts w:ascii="Times New Roman" w:hAnsi="Times New Roman"/>
          <w:b/>
          <w:sz w:val="26"/>
          <w:szCs w:val="26"/>
        </w:rPr>
        <w:t>Hoạt động đầu tư</w:t>
      </w:r>
      <w:r>
        <w:rPr>
          <w:rFonts w:ascii="Times New Roman" w:hAnsi="Times New Roman"/>
          <w:b/>
          <w:sz w:val="26"/>
          <w:szCs w:val="26"/>
        </w:rPr>
        <w:t xml:space="preserve"> tài chính</w:t>
      </w:r>
    </w:p>
    <w:p w:rsidR="008C596B" w:rsidRDefault="008C596B" w:rsidP="008C596B">
      <w:pPr>
        <w:spacing w:before="240" w:after="240" w:line="360" w:lineRule="auto"/>
        <w:jc w:val="both"/>
        <w:outlineLvl w:val="0"/>
        <w:rPr>
          <w:rFonts w:ascii="Times New Roman" w:hAnsi="Times New Roman"/>
          <w:sz w:val="26"/>
          <w:szCs w:val="26"/>
        </w:rPr>
      </w:pPr>
      <w:r>
        <w:rPr>
          <w:rFonts w:ascii="Times New Roman" w:hAnsi="Times New Roman"/>
          <w:sz w:val="26"/>
          <w:szCs w:val="26"/>
        </w:rPr>
        <w:t xml:space="preserve">        </w:t>
      </w:r>
      <w:r w:rsidRPr="00C700F1">
        <w:rPr>
          <w:rFonts w:ascii="Times New Roman" w:hAnsi="Times New Roman"/>
          <w:sz w:val="26"/>
          <w:szCs w:val="26"/>
        </w:rPr>
        <w:t xml:space="preserve">Trong năm 2012, PV2 đã rất thận trọng trong việc giải ngân vốn cho hoạt động đầu tư tài chính mà chủ yếu tập trung vào việc </w:t>
      </w:r>
      <w:r>
        <w:rPr>
          <w:rFonts w:ascii="Times New Roman" w:hAnsi="Times New Roman"/>
          <w:sz w:val="26"/>
          <w:szCs w:val="26"/>
        </w:rPr>
        <w:t>t</w:t>
      </w:r>
      <w:r w:rsidRPr="002742A8">
        <w:rPr>
          <w:rFonts w:ascii="Times New Roman" w:hAnsi="Times New Roman"/>
          <w:sz w:val="26"/>
          <w:szCs w:val="26"/>
        </w:rPr>
        <w:t>heo dõi các hợp đồng đầu tư tài chính đến hạn, đảm bảo an toàn vốn đầu tư</w:t>
      </w:r>
      <w:r>
        <w:rPr>
          <w:rFonts w:ascii="Times New Roman" w:hAnsi="Times New Roman"/>
          <w:sz w:val="26"/>
          <w:szCs w:val="26"/>
        </w:rPr>
        <w:t xml:space="preserve"> đồng thời </w:t>
      </w:r>
      <w:r w:rsidRPr="00C700F1">
        <w:rPr>
          <w:rFonts w:ascii="Times New Roman" w:hAnsi="Times New Roman"/>
          <w:sz w:val="26"/>
          <w:szCs w:val="26"/>
        </w:rPr>
        <w:t>hiện thực hóa lợi nhuận danh mục cổ phiếu đầu tư và quản lý các doanh nghiệp có vốn góp của PV2.</w:t>
      </w:r>
      <w:r w:rsidRPr="002742A8">
        <w:rPr>
          <w:rFonts w:ascii="Times New Roman" w:hAnsi="Times New Roman"/>
          <w:sz w:val="26"/>
          <w:szCs w:val="26"/>
        </w:rPr>
        <w:t xml:space="preserve"> </w:t>
      </w:r>
    </w:p>
    <w:p w:rsidR="008C596B" w:rsidRPr="002742A8" w:rsidRDefault="008C596B" w:rsidP="00DE5139">
      <w:pPr>
        <w:pStyle w:val="ListParagraph"/>
        <w:numPr>
          <w:ilvl w:val="0"/>
          <w:numId w:val="7"/>
        </w:numPr>
        <w:spacing w:before="240" w:after="240" w:line="360" w:lineRule="auto"/>
        <w:rPr>
          <w:rFonts w:ascii="Times New Roman" w:hAnsi="Times New Roman"/>
          <w:b/>
          <w:sz w:val="26"/>
          <w:szCs w:val="26"/>
        </w:rPr>
      </w:pPr>
      <w:r>
        <w:rPr>
          <w:rFonts w:ascii="Times New Roman" w:hAnsi="Times New Roman"/>
          <w:b/>
          <w:sz w:val="26"/>
          <w:szCs w:val="26"/>
        </w:rPr>
        <w:t>Đánh giá chung</w:t>
      </w:r>
    </w:p>
    <w:p w:rsidR="008C596B" w:rsidRPr="00A40D44" w:rsidRDefault="008C596B" w:rsidP="008C596B">
      <w:pPr>
        <w:spacing w:before="240" w:after="240" w:line="360" w:lineRule="auto"/>
        <w:jc w:val="both"/>
        <w:outlineLvl w:val="0"/>
        <w:rPr>
          <w:rFonts w:ascii="Times New Roman" w:hAnsi="Times New Roman"/>
          <w:sz w:val="26"/>
          <w:szCs w:val="26"/>
        </w:rPr>
      </w:pPr>
      <w:r>
        <w:rPr>
          <w:rFonts w:ascii="Times New Roman" w:hAnsi="Times New Roman"/>
          <w:sz w:val="26"/>
          <w:szCs w:val="26"/>
        </w:rPr>
        <w:t xml:space="preserve">      </w:t>
      </w:r>
      <w:r w:rsidRPr="00A40D44">
        <w:rPr>
          <w:rFonts w:ascii="Times New Roman" w:hAnsi="Times New Roman"/>
          <w:sz w:val="26"/>
          <w:szCs w:val="26"/>
        </w:rPr>
        <w:t>Kết quả hoạt động kinh doanh trong năm 2012 của PV2 đạt được rất thấp không chỉ do nguyên nhân khách quan là ảnh hưởng chung của nền kinh tế mà còn được nhìn nhận xuất phát từ một số nguyên nhân khác như:</w:t>
      </w:r>
    </w:p>
    <w:p w:rsidR="008C596B" w:rsidRPr="00A40D44" w:rsidRDefault="008C596B" w:rsidP="008C596B">
      <w:pPr>
        <w:pStyle w:val="ListParagraph"/>
        <w:numPr>
          <w:ilvl w:val="0"/>
          <w:numId w:val="1"/>
        </w:numPr>
        <w:spacing w:before="240" w:after="240" w:line="360" w:lineRule="auto"/>
        <w:rPr>
          <w:rFonts w:ascii="Times New Roman" w:hAnsi="Times New Roman"/>
          <w:sz w:val="26"/>
          <w:szCs w:val="26"/>
        </w:rPr>
      </w:pPr>
      <w:r w:rsidRPr="00A40D44">
        <w:rPr>
          <w:rFonts w:ascii="Times New Roman" w:hAnsi="Times New Roman"/>
          <w:sz w:val="26"/>
          <w:szCs w:val="26"/>
        </w:rPr>
        <w:t>Nguồn vốn cho hoạt động đầu tư hạn chế do khó khăn trong việc thu hồi công nợ</w:t>
      </w:r>
      <w:r>
        <w:rPr>
          <w:rFonts w:ascii="Times New Roman" w:hAnsi="Times New Roman"/>
          <w:sz w:val="26"/>
          <w:szCs w:val="26"/>
        </w:rPr>
        <w:t xml:space="preserve"> của các hợp đồng hợp tác đầu tư góp vốn, quản lý BĐS.. .</w:t>
      </w:r>
    </w:p>
    <w:p w:rsidR="008C596B" w:rsidRPr="00A40D44" w:rsidRDefault="008C596B" w:rsidP="008C596B">
      <w:pPr>
        <w:pStyle w:val="ListParagraph"/>
        <w:numPr>
          <w:ilvl w:val="0"/>
          <w:numId w:val="1"/>
        </w:numPr>
        <w:spacing w:before="240" w:after="240" w:line="360" w:lineRule="auto"/>
        <w:rPr>
          <w:rFonts w:ascii="Times New Roman" w:hAnsi="Times New Roman"/>
          <w:sz w:val="26"/>
          <w:szCs w:val="26"/>
        </w:rPr>
      </w:pPr>
      <w:r w:rsidRPr="00A40D44">
        <w:rPr>
          <w:rFonts w:ascii="Times New Roman" w:hAnsi="Times New Roman"/>
          <w:sz w:val="26"/>
          <w:szCs w:val="26"/>
        </w:rPr>
        <w:t xml:space="preserve">Ban </w:t>
      </w:r>
      <w:r w:rsidR="00E63B3F">
        <w:rPr>
          <w:rFonts w:ascii="Times New Roman" w:hAnsi="Times New Roman"/>
          <w:sz w:val="26"/>
          <w:szCs w:val="26"/>
        </w:rPr>
        <w:t>Điều hành</w:t>
      </w:r>
      <w:r w:rsidRPr="00A40D44">
        <w:rPr>
          <w:rFonts w:ascii="Times New Roman" w:hAnsi="Times New Roman"/>
          <w:sz w:val="26"/>
          <w:szCs w:val="26"/>
        </w:rPr>
        <w:t xml:space="preserve"> phải dành rất nhiều thời gian để xử lý các hợp đồng khó thu hồi vốn</w:t>
      </w:r>
      <w:r>
        <w:rPr>
          <w:rFonts w:ascii="Times New Roman" w:hAnsi="Times New Roman"/>
          <w:sz w:val="26"/>
          <w:szCs w:val="26"/>
        </w:rPr>
        <w:t xml:space="preserve"> nên việc tập trung phát triển kinh doanh bị hạn chế</w:t>
      </w:r>
      <w:r w:rsidRPr="00A40D44">
        <w:rPr>
          <w:rFonts w:ascii="Times New Roman" w:hAnsi="Times New Roman"/>
          <w:sz w:val="26"/>
          <w:szCs w:val="26"/>
        </w:rPr>
        <w:t>.</w:t>
      </w:r>
    </w:p>
    <w:p w:rsidR="008C596B" w:rsidRDefault="008C596B" w:rsidP="008C596B">
      <w:pPr>
        <w:pStyle w:val="ListParagraph"/>
        <w:numPr>
          <w:ilvl w:val="0"/>
          <w:numId w:val="1"/>
        </w:numPr>
        <w:spacing w:before="240" w:after="240" w:line="360" w:lineRule="auto"/>
        <w:rPr>
          <w:rFonts w:ascii="Times New Roman" w:hAnsi="Times New Roman"/>
          <w:sz w:val="26"/>
          <w:szCs w:val="26"/>
        </w:rPr>
      </w:pPr>
      <w:r w:rsidRPr="007D0D46">
        <w:rPr>
          <w:rFonts w:ascii="Times New Roman" w:hAnsi="Times New Roman"/>
          <w:sz w:val="26"/>
          <w:szCs w:val="26"/>
        </w:rPr>
        <w:t>Số lượng khách hàng, đối tác giảm nhiều so với năm 2011 do PV2 yêu cầu khắt khe hơn trong hoạt động đầu tư nhằm đảm bảo an toàn cho hoạt động đầu tư.</w:t>
      </w:r>
    </w:p>
    <w:p w:rsidR="008C596B" w:rsidRDefault="008C596B" w:rsidP="008C596B">
      <w:pPr>
        <w:pStyle w:val="ListParagraph"/>
        <w:numPr>
          <w:ilvl w:val="0"/>
          <w:numId w:val="1"/>
        </w:numPr>
        <w:spacing w:before="240" w:after="240" w:line="360" w:lineRule="auto"/>
        <w:rPr>
          <w:rFonts w:ascii="Times New Roman" w:hAnsi="Times New Roman"/>
          <w:sz w:val="26"/>
          <w:szCs w:val="26"/>
        </w:rPr>
      </w:pPr>
      <w:r w:rsidRPr="007D0D46">
        <w:rPr>
          <w:rFonts w:ascii="Times New Roman" w:hAnsi="Times New Roman"/>
          <w:sz w:val="26"/>
          <w:szCs w:val="26"/>
        </w:rPr>
        <w:lastRenderedPageBreak/>
        <w:t xml:space="preserve">Lãi suất cho vay trong hoạt động đầu tư tài chính của năm 2012 xuống thấp hơn nhiều so với năm 2011. Đồng thời các hoạt động đầu tư tài chính cũng bị hạn chế nhiều.  </w:t>
      </w:r>
    </w:p>
    <w:p w:rsidR="008C596B" w:rsidRDefault="008C596B" w:rsidP="00DE5139">
      <w:pPr>
        <w:pStyle w:val="ListParagraph"/>
        <w:numPr>
          <w:ilvl w:val="0"/>
          <w:numId w:val="5"/>
        </w:numPr>
        <w:spacing w:before="240" w:after="240" w:line="360" w:lineRule="auto"/>
        <w:rPr>
          <w:rFonts w:ascii="Times New Roman" w:hAnsi="Times New Roman"/>
          <w:b/>
          <w:sz w:val="26"/>
          <w:szCs w:val="26"/>
        </w:rPr>
      </w:pPr>
      <w:r>
        <w:rPr>
          <w:rFonts w:ascii="Times New Roman" w:hAnsi="Times New Roman"/>
          <w:b/>
          <w:sz w:val="26"/>
          <w:szCs w:val="26"/>
        </w:rPr>
        <w:t>Kế hoạch kinh doanh năm 2013</w:t>
      </w:r>
    </w:p>
    <w:p w:rsidR="008C596B" w:rsidRPr="00A40D44" w:rsidRDefault="008C596B" w:rsidP="00DE5139">
      <w:pPr>
        <w:pStyle w:val="ListParagraph"/>
        <w:numPr>
          <w:ilvl w:val="0"/>
          <w:numId w:val="8"/>
        </w:numPr>
        <w:spacing w:before="240" w:after="240" w:line="360" w:lineRule="auto"/>
        <w:rPr>
          <w:rFonts w:ascii="Times New Roman" w:hAnsi="Times New Roman"/>
          <w:b/>
          <w:sz w:val="26"/>
          <w:szCs w:val="26"/>
        </w:rPr>
      </w:pPr>
      <w:r w:rsidRPr="00A40D44">
        <w:rPr>
          <w:rFonts w:ascii="Times New Roman" w:hAnsi="Times New Roman"/>
          <w:b/>
          <w:sz w:val="26"/>
          <w:szCs w:val="26"/>
        </w:rPr>
        <w:t>Nhi</w:t>
      </w:r>
      <w:r w:rsidRPr="00A40D44">
        <w:rPr>
          <w:rFonts w:ascii="Times New Roman" w:hAnsi="Times New Roman" w:cs="Arial"/>
          <w:b/>
          <w:sz w:val="26"/>
          <w:szCs w:val="26"/>
        </w:rPr>
        <w:t>ệ</w:t>
      </w:r>
      <w:r w:rsidRPr="00A40D44">
        <w:rPr>
          <w:rFonts w:ascii="Times New Roman" w:hAnsi="Times New Roman" w:cs=".VnArial"/>
          <w:b/>
          <w:sz w:val="26"/>
          <w:szCs w:val="26"/>
        </w:rPr>
        <w:t>m v</w:t>
      </w:r>
      <w:r w:rsidRPr="00A40D44">
        <w:rPr>
          <w:rFonts w:ascii="Times New Roman" w:hAnsi="Times New Roman" w:cs="Arial"/>
          <w:b/>
          <w:sz w:val="26"/>
          <w:szCs w:val="26"/>
        </w:rPr>
        <w:t>ụ</w:t>
      </w:r>
      <w:r w:rsidRPr="00A40D44">
        <w:rPr>
          <w:rFonts w:ascii="Times New Roman" w:hAnsi="Times New Roman" w:cs=".VnArial"/>
          <w:b/>
          <w:sz w:val="26"/>
          <w:szCs w:val="26"/>
        </w:rPr>
        <w:t xml:space="preserve"> k</w:t>
      </w:r>
      <w:r w:rsidRPr="00A40D44">
        <w:rPr>
          <w:rFonts w:ascii="Times New Roman" w:hAnsi="Times New Roman" w:cs="Arial"/>
          <w:b/>
          <w:sz w:val="26"/>
          <w:szCs w:val="26"/>
        </w:rPr>
        <w:t>ế</w:t>
      </w:r>
      <w:r w:rsidRPr="00A40D44">
        <w:rPr>
          <w:rFonts w:ascii="Times New Roman" w:hAnsi="Times New Roman" w:cs=".VnArial"/>
          <w:b/>
          <w:sz w:val="26"/>
          <w:szCs w:val="26"/>
        </w:rPr>
        <w:t xml:space="preserve"> ho</w:t>
      </w:r>
      <w:r w:rsidRPr="00A40D44">
        <w:rPr>
          <w:rFonts w:ascii="Times New Roman" w:hAnsi="Times New Roman" w:cs="Arial"/>
          <w:b/>
          <w:sz w:val="26"/>
          <w:szCs w:val="26"/>
        </w:rPr>
        <w:t>ạ</w:t>
      </w:r>
      <w:r w:rsidRPr="00A40D44">
        <w:rPr>
          <w:rFonts w:ascii="Times New Roman" w:hAnsi="Times New Roman" w:cs=".VnArial"/>
          <w:b/>
          <w:sz w:val="26"/>
          <w:szCs w:val="26"/>
        </w:rPr>
        <w:t>ch</w:t>
      </w:r>
    </w:p>
    <w:p w:rsidR="008C596B" w:rsidRPr="00A40D44" w:rsidRDefault="008C596B" w:rsidP="008C596B">
      <w:pPr>
        <w:pStyle w:val="ListParagraph"/>
        <w:numPr>
          <w:ilvl w:val="0"/>
          <w:numId w:val="1"/>
        </w:numPr>
        <w:spacing w:before="240" w:after="240" w:line="360" w:lineRule="auto"/>
        <w:rPr>
          <w:rFonts w:ascii="Times New Roman" w:hAnsi="Times New Roman"/>
          <w:sz w:val="26"/>
          <w:szCs w:val="26"/>
        </w:rPr>
      </w:pPr>
      <w:r w:rsidRPr="00A40D44">
        <w:rPr>
          <w:rFonts w:ascii="Times New Roman" w:hAnsi="Times New Roman"/>
          <w:sz w:val="26"/>
          <w:szCs w:val="26"/>
        </w:rPr>
        <w:t>Duy trì hiệu quả các hoạt động kinh doanh và đầu tư, đảm bảo an toàn vốn.</w:t>
      </w:r>
    </w:p>
    <w:p w:rsidR="008C596B" w:rsidRPr="00A40D44" w:rsidRDefault="008C596B" w:rsidP="008C596B">
      <w:pPr>
        <w:pStyle w:val="ListParagraph"/>
        <w:numPr>
          <w:ilvl w:val="0"/>
          <w:numId w:val="1"/>
        </w:numPr>
        <w:spacing w:before="240" w:after="240" w:line="360" w:lineRule="auto"/>
        <w:rPr>
          <w:rFonts w:ascii="Times New Roman" w:hAnsi="Times New Roman"/>
          <w:sz w:val="26"/>
          <w:szCs w:val="26"/>
        </w:rPr>
      </w:pPr>
      <w:r w:rsidRPr="00A40D44">
        <w:rPr>
          <w:rFonts w:ascii="Times New Roman" w:hAnsi="Times New Roman"/>
          <w:sz w:val="26"/>
          <w:szCs w:val="26"/>
        </w:rPr>
        <w:t>Đảm bảo mục tiêu kinh doanh có lợi nhuận.</w:t>
      </w:r>
    </w:p>
    <w:p w:rsidR="008C596B" w:rsidRPr="00A40D44" w:rsidRDefault="008C596B" w:rsidP="008C596B">
      <w:pPr>
        <w:pStyle w:val="ListParagraph"/>
        <w:numPr>
          <w:ilvl w:val="0"/>
          <w:numId w:val="1"/>
        </w:numPr>
        <w:spacing w:before="240" w:after="240" w:line="360" w:lineRule="auto"/>
        <w:rPr>
          <w:rFonts w:ascii="Times New Roman" w:hAnsi="Times New Roman"/>
          <w:sz w:val="26"/>
          <w:szCs w:val="26"/>
        </w:rPr>
      </w:pPr>
      <w:r>
        <w:rPr>
          <w:rFonts w:ascii="Times New Roman" w:hAnsi="Times New Roman"/>
          <w:sz w:val="26"/>
          <w:szCs w:val="26"/>
        </w:rPr>
        <w:t>Từng bước p</w:t>
      </w:r>
      <w:r w:rsidRPr="00A40D44">
        <w:rPr>
          <w:rFonts w:ascii="Times New Roman" w:hAnsi="Times New Roman"/>
          <w:sz w:val="26"/>
          <w:szCs w:val="26"/>
        </w:rPr>
        <w:t xml:space="preserve">hát triển và định vị thương hiệu của Công ty trên thị trường tài chính và thị trường bất động sản của Việt Nam. </w:t>
      </w:r>
    </w:p>
    <w:p w:rsidR="008C596B" w:rsidRDefault="008C596B" w:rsidP="00DE5139">
      <w:pPr>
        <w:pStyle w:val="ListParagraph"/>
        <w:numPr>
          <w:ilvl w:val="0"/>
          <w:numId w:val="8"/>
        </w:numPr>
        <w:spacing w:before="240" w:after="240" w:line="360" w:lineRule="auto"/>
        <w:rPr>
          <w:rFonts w:ascii="Times New Roman" w:hAnsi="Times New Roman"/>
          <w:bCs/>
          <w:sz w:val="26"/>
          <w:szCs w:val="26"/>
        </w:rPr>
      </w:pPr>
      <w:r w:rsidRPr="00A40D44">
        <w:rPr>
          <w:rFonts w:ascii="Times New Roman" w:hAnsi="Times New Roman"/>
          <w:b/>
          <w:sz w:val="26"/>
          <w:szCs w:val="26"/>
        </w:rPr>
        <w:t>Gi</w:t>
      </w:r>
      <w:r w:rsidRPr="00A40D44">
        <w:rPr>
          <w:rFonts w:ascii="Times New Roman" w:hAnsi="Times New Roman" w:cs="Arial"/>
          <w:b/>
          <w:sz w:val="26"/>
          <w:szCs w:val="26"/>
        </w:rPr>
        <w:t>ả</w:t>
      </w:r>
      <w:r w:rsidRPr="00A40D44">
        <w:rPr>
          <w:rFonts w:ascii="Times New Roman" w:hAnsi="Times New Roman" w:cs=".VnArial"/>
          <w:b/>
          <w:sz w:val="26"/>
          <w:szCs w:val="26"/>
        </w:rPr>
        <w:t>i pháp th</w:t>
      </w:r>
      <w:r w:rsidRPr="00A40D44">
        <w:rPr>
          <w:rFonts w:ascii="Times New Roman" w:hAnsi="Times New Roman" w:cs="Arial"/>
          <w:b/>
          <w:sz w:val="26"/>
          <w:szCs w:val="26"/>
        </w:rPr>
        <w:t>ự</w:t>
      </w:r>
      <w:r w:rsidRPr="00A40D44">
        <w:rPr>
          <w:rFonts w:ascii="Times New Roman" w:hAnsi="Times New Roman" w:cs=".VnArial"/>
          <w:b/>
          <w:sz w:val="26"/>
          <w:szCs w:val="26"/>
        </w:rPr>
        <w:t>c hi</w:t>
      </w:r>
      <w:r w:rsidRPr="00A40D44">
        <w:rPr>
          <w:rFonts w:ascii="Times New Roman" w:hAnsi="Times New Roman" w:cs="Arial"/>
          <w:b/>
          <w:sz w:val="26"/>
          <w:szCs w:val="26"/>
        </w:rPr>
        <w:t>ệ</w:t>
      </w:r>
      <w:r w:rsidRPr="00A40D44">
        <w:rPr>
          <w:rFonts w:ascii="Times New Roman" w:hAnsi="Times New Roman" w:cs=".VnArial"/>
          <w:b/>
          <w:sz w:val="26"/>
          <w:szCs w:val="26"/>
        </w:rPr>
        <w:t>n k</w:t>
      </w:r>
      <w:r w:rsidRPr="00A40D44">
        <w:rPr>
          <w:rFonts w:ascii="Times New Roman" w:hAnsi="Times New Roman" w:cs="Arial"/>
          <w:b/>
          <w:sz w:val="26"/>
          <w:szCs w:val="26"/>
        </w:rPr>
        <w:t>ế</w:t>
      </w:r>
      <w:r w:rsidRPr="00A40D44">
        <w:rPr>
          <w:rFonts w:ascii="Times New Roman" w:hAnsi="Times New Roman" w:cs=".VnArial"/>
          <w:b/>
          <w:sz w:val="26"/>
          <w:szCs w:val="26"/>
        </w:rPr>
        <w:t xml:space="preserve"> ho</w:t>
      </w:r>
      <w:r w:rsidRPr="00A40D44">
        <w:rPr>
          <w:rFonts w:ascii="Times New Roman" w:hAnsi="Times New Roman" w:cs="Arial"/>
          <w:b/>
          <w:sz w:val="26"/>
          <w:szCs w:val="26"/>
        </w:rPr>
        <w:t>ạ</w:t>
      </w:r>
      <w:r w:rsidRPr="00A40D44">
        <w:rPr>
          <w:rFonts w:ascii="Times New Roman" w:hAnsi="Times New Roman" w:cs=".VnArial"/>
          <w:b/>
          <w:sz w:val="26"/>
          <w:szCs w:val="26"/>
        </w:rPr>
        <w:t>ch</w:t>
      </w:r>
      <w:r w:rsidRPr="00A40D44">
        <w:rPr>
          <w:rFonts w:ascii="Times New Roman" w:hAnsi="Times New Roman"/>
          <w:bCs/>
          <w:sz w:val="26"/>
          <w:szCs w:val="26"/>
        </w:rPr>
        <w:t xml:space="preserve"> </w:t>
      </w:r>
    </w:p>
    <w:p w:rsidR="008C596B" w:rsidRPr="006C1EE7" w:rsidRDefault="008C596B" w:rsidP="008C596B">
      <w:pPr>
        <w:pStyle w:val="ListParagraph"/>
        <w:numPr>
          <w:ilvl w:val="0"/>
          <w:numId w:val="1"/>
        </w:numPr>
        <w:spacing w:before="240" w:after="240" w:line="360" w:lineRule="auto"/>
        <w:rPr>
          <w:rFonts w:ascii="Times New Roman" w:hAnsi="Times New Roman"/>
          <w:b/>
          <w:sz w:val="26"/>
          <w:szCs w:val="26"/>
          <w:lang w:val="vi-VN"/>
        </w:rPr>
      </w:pPr>
      <w:r w:rsidRPr="00E63B3F">
        <w:rPr>
          <w:rFonts w:ascii="Times New Roman" w:hAnsi="Times New Roman"/>
          <w:sz w:val="26"/>
          <w:szCs w:val="26"/>
        </w:rPr>
        <w:t>T</w:t>
      </w:r>
      <w:r w:rsidRPr="00E63B3F">
        <w:rPr>
          <w:rFonts w:ascii="Times New Roman" w:hAnsi="Times New Roman" w:cs="Arial"/>
          <w:sz w:val="26"/>
          <w:szCs w:val="26"/>
        </w:rPr>
        <w:t>ậ</w:t>
      </w:r>
      <w:r w:rsidRPr="00E63B3F">
        <w:rPr>
          <w:rFonts w:ascii="Times New Roman" w:hAnsi="Times New Roman" w:cs=".VnTime"/>
          <w:sz w:val="26"/>
          <w:szCs w:val="26"/>
        </w:rPr>
        <w:t>p trung v</w:t>
      </w:r>
      <w:r w:rsidRPr="00E63B3F">
        <w:rPr>
          <w:rFonts w:ascii="Times New Roman" w:hAnsi="Times New Roman" w:cs="Arial"/>
          <w:sz w:val="26"/>
          <w:szCs w:val="26"/>
        </w:rPr>
        <w:t>à</w:t>
      </w:r>
      <w:r w:rsidRPr="00E63B3F">
        <w:rPr>
          <w:rFonts w:ascii="Times New Roman" w:hAnsi="Times New Roman" w:cs=".VnTime"/>
          <w:sz w:val="26"/>
          <w:szCs w:val="26"/>
        </w:rPr>
        <w:t>o công tác thu h</w:t>
      </w:r>
      <w:r w:rsidRPr="00E63B3F">
        <w:rPr>
          <w:rFonts w:ascii="Times New Roman" w:hAnsi="Times New Roman" w:cs="Arial"/>
          <w:sz w:val="26"/>
          <w:szCs w:val="26"/>
        </w:rPr>
        <w:t>ồ</w:t>
      </w:r>
      <w:r w:rsidRPr="00E63B3F">
        <w:rPr>
          <w:rFonts w:ascii="Times New Roman" w:hAnsi="Times New Roman" w:cs=".VnTime"/>
          <w:sz w:val="26"/>
          <w:szCs w:val="26"/>
        </w:rPr>
        <w:t>i công n</w:t>
      </w:r>
      <w:r w:rsidRPr="00E63B3F">
        <w:rPr>
          <w:rFonts w:ascii="Times New Roman" w:hAnsi="Times New Roman" w:cs="Arial"/>
          <w:sz w:val="26"/>
          <w:szCs w:val="26"/>
        </w:rPr>
        <w:t>ợ</w:t>
      </w:r>
      <w:r w:rsidRPr="00E63B3F">
        <w:rPr>
          <w:rFonts w:ascii="Times New Roman" w:hAnsi="Times New Roman" w:cs=".VnTime"/>
          <w:sz w:val="26"/>
          <w:szCs w:val="26"/>
        </w:rPr>
        <w:t xml:space="preserve">  :</w:t>
      </w:r>
      <w:r>
        <w:rPr>
          <w:rFonts w:ascii="Times New Roman" w:hAnsi="Times New Roman" w:cs=".VnTime"/>
          <w:b/>
          <w:sz w:val="26"/>
          <w:szCs w:val="26"/>
        </w:rPr>
        <w:t xml:space="preserve"> </w:t>
      </w:r>
      <w:r w:rsidRPr="006C1EE7">
        <w:rPr>
          <w:rFonts w:ascii="Times New Roman" w:hAnsi="Times New Roman"/>
          <w:sz w:val="26"/>
          <w:szCs w:val="26"/>
        </w:rPr>
        <w:t>T</w:t>
      </w:r>
      <w:r w:rsidRPr="006C1EE7">
        <w:rPr>
          <w:rFonts w:ascii="Times New Roman" w:hAnsi="Times New Roman" w:cs="Arial"/>
          <w:sz w:val="26"/>
          <w:szCs w:val="26"/>
        </w:rPr>
        <w:t>ậ</w:t>
      </w:r>
      <w:r w:rsidRPr="006C1EE7">
        <w:rPr>
          <w:rFonts w:ascii="Times New Roman" w:hAnsi="Times New Roman" w:cs=".VnTime"/>
          <w:sz w:val="26"/>
          <w:szCs w:val="26"/>
        </w:rPr>
        <w:t>p trung thu h</w:t>
      </w:r>
      <w:r w:rsidRPr="006C1EE7">
        <w:rPr>
          <w:rFonts w:ascii="Times New Roman" w:hAnsi="Times New Roman" w:cs="Arial"/>
          <w:sz w:val="26"/>
          <w:szCs w:val="26"/>
        </w:rPr>
        <w:t>ồ</w:t>
      </w:r>
      <w:r w:rsidRPr="006C1EE7">
        <w:rPr>
          <w:rFonts w:ascii="Times New Roman" w:hAnsi="Times New Roman" w:cs=".VnTime"/>
          <w:sz w:val="26"/>
          <w:szCs w:val="26"/>
        </w:rPr>
        <w:t>i n</w:t>
      </w:r>
      <w:r w:rsidRPr="006C1EE7">
        <w:rPr>
          <w:rFonts w:ascii="Times New Roman" w:hAnsi="Times New Roman" w:cs="Arial"/>
          <w:sz w:val="26"/>
          <w:szCs w:val="26"/>
        </w:rPr>
        <w:t>ợ</w:t>
      </w:r>
      <w:r w:rsidRPr="006C1EE7">
        <w:rPr>
          <w:rFonts w:ascii="Times New Roman" w:hAnsi="Times New Roman" w:cs=".VnTime"/>
          <w:sz w:val="26"/>
          <w:szCs w:val="26"/>
        </w:rPr>
        <w:t>, thu h</w:t>
      </w:r>
      <w:r w:rsidRPr="006C1EE7">
        <w:rPr>
          <w:rFonts w:ascii="Times New Roman" w:hAnsi="Times New Roman" w:cs="Arial"/>
          <w:sz w:val="26"/>
          <w:szCs w:val="26"/>
        </w:rPr>
        <w:t>ồ</w:t>
      </w:r>
      <w:r w:rsidRPr="006C1EE7">
        <w:rPr>
          <w:rFonts w:ascii="Times New Roman" w:hAnsi="Times New Roman" w:cs=".VnTime"/>
          <w:sz w:val="26"/>
          <w:szCs w:val="26"/>
        </w:rPr>
        <w:t>i t</w:t>
      </w:r>
      <w:r w:rsidRPr="006C1EE7">
        <w:rPr>
          <w:rFonts w:ascii="Times New Roman" w:hAnsi="Times New Roman" w:cs="Arial"/>
          <w:sz w:val="26"/>
          <w:szCs w:val="26"/>
        </w:rPr>
        <w:t>à</w:t>
      </w:r>
      <w:r w:rsidRPr="006C1EE7">
        <w:rPr>
          <w:rFonts w:ascii="Times New Roman" w:hAnsi="Times New Roman" w:cs=".VnTime"/>
          <w:sz w:val="26"/>
          <w:szCs w:val="26"/>
        </w:rPr>
        <w:t>i s</w:t>
      </w:r>
      <w:r w:rsidRPr="006C1EE7">
        <w:rPr>
          <w:rFonts w:ascii="Times New Roman" w:hAnsi="Times New Roman" w:cs="Arial"/>
          <w:sz w:val="26"/>
          <w:szCs w:val="26"/>
        </w:rPr>
        <w:t>ả</w:t>
      </w:r>
      <w:r w:rsidRPr="006C1EE7">
        <w:rPr>
          <w:rFonts w:ascii="Times New Roman" w:hAnsi="Times New Roman" w:cs=".VnTime"/>
          <w:sz w:val="26"/>
          <w:szCs w:val="26"/>
        </w:rPr>
        <w:t>n</w:t>
      </w:r>
      <w:r w:rsidRPr="006C1EE7">
        <w:rPr>
          <w:rFonts w:ascii="Times New Roman" w:hAnsi="Times New Roman"/>
          <w:sz w:val="26"/>
          <w:szCs w:val="26"/>
        </w:rPr>
        <w:t>,</w:t>
      </w:r>
      <w:r>
        <w:rPr>
          <w:rFonts w:ascii="Times New Roman" w:hAnsi="Times New Roman"/>
          <w:sz w:val="26"/>
          <w:szCs w:val="26"/>
        </w:rPr>
        <w:t xml:space="preserve"> </w:t>
      </w:r>
      <w:r w:rsidRPr="006C1EE7">
        <w:rPr>
          <w:rFonts w:ascii="Times New Roman" w:hAnsi="Times New Roman"/>
          <w:sz w:val="26"/>
          <w:szCs w:val="26"/>
        </w:rPr>
        <w:t>giao chỉ tiêu thu hồi nợ cho từng bộ phận trong công ty</w:t>
      </w:r>
      <w:r>
        <w:rPr>
          <w:rFonts w:ascii="Times New Roman" w:hAnsi="Times New Roman"/>
          <w:sz w:val="26"/>
          <w:szCs w:val="26"/>
        </w:rPr>
        <w:t>. Đồng thời lập phương án đánh giá, bảo quản, khai thác</w:t>
      </w:r>
      <w:r w:rsidRPr="006C1EE7">
        <w:rPr>
          <w:rFonts w:ascii="Times New Roman" w:hAnsi="Times New Roman"/>
          <w:sz w:val="26"/>
          <w:szCs w:val="26"/>
        </w:rPr>
        <w:t xml:space="preserve"> </w:t>
      </w:r>
      <w:r>
        <w:rPr>
          <w:rFonts w:ascii="Times New Roman" w:hAnsi="Times New Roman"/>
          <w:sz w:val="26"/>
          <w:szCs w:val="26"/>
        </w:rPr>
        <w:t>và xử lý tài sản ngay sau khi thu hồi</w:t>
      </w:r>
      <w:r w:rsidRPr="006C1EE7">
        <w:rPr>
          <w:rFonts w:ascii="Times New Roman" w:hAnsi="Times New Roman"/>
          <w:sz w:val="26"/>
          <w:szCs w:val="26"/>
        </w:rPr>
        <w:t>.</w:t>
      </w:r>
    </w:p>
    <w:p w:rsidR="008C596B" w:rsidRPr="006C1EE7" w:rsidRDefault="008C596B" w:rsidP="008C596B">
      <w:pPr>
        <w:pStyle w:val="ListParagraph"/>
        <w:numPr>
          <w:ilvl w:val="0"/>
          <w:numId w:val="1"/>
        </w:numPr>
        <w:spacing w:before="240" w:after="240" w:line="360" w:lineRule="auto"/>
        <w:rPr>
          <w:rFonts w:ascii="Times New Roman" w:hAnsi="Times New Roman"/>
          <w:b/>
          <w:sz w:val="26"/>
          <w:szCs w:val="26"/>
          <w:lang w:val="vi-VN"/>
        </w:rPr>
      </w:pPr>
      <w:r w:rsidRPr="00E63B3F">
        <w:rPr>
          <w:rFonts w:ascii="Times New Roman" w:hAnsi="Times New Roman"/>
          <w:spacing w:val="-6"/>
          <w:sz w:val="26"/>
          <w:szCs w:val="26"/>
          <w:lang w:val="vi-VN"/>
        </w:rPr>
        <w:t>Tái cấu trúc danh mục đầu tư :</w:t>
      </w:r>
      <w:r w:rsidRPr="00077297">
        <w:rPr>
          <w:rFonts w:ascii="Times New Roman" w:hAnsi="Times New Roman"/>
          <w:b/>
          <w:spacing w:val="-6"/>
          <w:sz w:val="26"/>
          <w:szCs w:val="26"/>
          <w:lang w:val="vi-VN"/>
        </w:rPr>
        <w:t xml:space="preserve"> </w:t>
      </w:r>
      <w:r w:rsidRPr="00077297">
        <w:rPr>
          <w:rFonts w:ascii="Times New Roman" w:hAnsi="Times New Roman"/>
          <w:sz w:val="26"/>
          <w:szCs w:val="26"/>
          <w:lang w:val="vi-VN"/>
        </w:rPr>
        <w:t>Tái c</w:t>
      </w:r>
      <w:r w:rsidRPr="00077297">
        <w:rPr>
          <w:rFonts w:ascii="Times New Roman" w:hAnsi="Times New Roman" w:cs="Arial"/>
          <w:sz w:val="26"/>
          <w:szCs w:val="26"/>
          <w:lang w:val="vi-VN"/>
        </w:rPr>
        <w:t>ấ</w:t>
      </w:r>
      <w:r w:rsidRPr="00077297">
        <w:rPr>
          <w:rFonts w:ascii="Times New Roman" w:hAnsi="Times New Roman" w:cs=".VnTime"/>
          <w:sz w:val="26"/>
          <w:szCs w:val="26"/>
          <w:lang w:val="vi-VN"/>
        </w:rPr>
        <w:t>u trúc danh m</w:t>
      </w:r>
      <w:r w:rsidRPr="00077297">
        <w:rPr>
          <w:rFonts w:ascii="Times New Roman" w:hAnsi="Times New Roman" w:cs="Arial"/>
          <w:sz w:val="26"/>
          <w:szCs w:val="26"/>
          <w:lang w:val="vi-VN"/>
        </w:rPr>
        <w:t>ụ</w:t>
      </w:r>
      <w:r w:rsidRPr="00077297">
        <w:rPr>
          <w:rFonts w:ascii="Times New Roman" w:hAnsi="Times New Roman" w:cs=".VnTime"/>
          <w:sz w:val="26"/>
          <w:szCs w:val="26"/>
          <w:lang w:val="vi-VN"/>
        </w:rPr>
        <w:t xml:space="preserve">c </w:t>
      </w:r>
      <w:r w:rsidRPr="00077297">
        <w:rPr>
          <w:rFonts w:ascii="Times New Roman" w:hAnsi="Times New Roman" w:cs="Arial"/>
          <w:sz w:val="26"/>
          <w:szCs w:val="26"/>
          <w:lang w:val="vi-VN"/>
        </w:rPr>
        <w:t>đầ</w:t>
      </w:r>
      <w:r w:rsidRPr="00077297">
        <w:rPr>
          <w:rFonts w:ascii="Times New Roman" w:hAnsi="Times New Roman" w:cs=".VnTime"/>
          <w:sz w:val="26"/>
          <w:szCs w:val="26"/>
          <w:lang w:val="vi-VN"/>
        </w:rPr>
        <w:t>u t</w:t>
      </w:r>
      <w:r w:rsidRPr="00077297">
        <w:rPr>
          <w:rFonts w:ascii="Times New Roman" w:hAnsi="Times New Roman" w:cs="Arial"/>
          <w:sz w:val="26"/>
          <w:szCs w:val="26"/>
          <w:lang w:val="vi-VN"/>
        </w:rPr>
        <w:t>ư</w:t>
      </w:r>
      <w:r w:rsidRPr="00077297">
        <w:rPr>
          <w:rFonts w:ascii="Times New Roman" w:hAnsi="Times New Roman" w:cs=".VnTime"/>
          <w:sz w:val="26"/>
          <w:szCs w:val="26"/>
          <w:lang w:val="vi-VN"/>
        </w:rPr>
        <w:t xml:space="preserve"> theo h</w:t>
      </w:r>
      <w:r w:rsidRPr="00077297">
        <w:rPr>
          <w:rFonts w:ascii="Times New Roman" w:hAnsi="Times New Roman" w:cs="Arial"/>
          <w:sz w:val="26"/>
          <w:szCs w:val="26"/>
          <w:lang w:val="vi-VN"/>
        </w:rPr>
        <w:t>ướ</w:t>
      </w:r>
      <w:r w:rsidRPr="00077297">
        <w:rPr>
          <w:rFonts w:ascii="Times New Roman" w:hAnsi="Times New Roman" w:cs=".VnTime"/>
          <w:sz w:val="26"/>
          <w:szCs w:val="26"/>
          <w:lang w:val="vi-VN"/>
        </w:rPr>
        <w:t xml:space="preserve">ng </w:t>
      </w:r>
      <w:r w:rsidRPr="00077297">
        <w:rPr>
          <w:rFonts w:ascii="Times New Roman" w:hAnsi="Times New Roman"/>
          <w:sz w:val="26"/>
          <w:szCs w:val="26"/>
          <w:lang w:val="vi-VN"/>
        </w:rPr>
        <w:t>thoái vốn triệt để các khoản đầu tư hiệu quả thấp để tăng nguồn vốn lưu động của công ty. Giãn ti</w:t>
      </w:r>
      <w:r w:rsidRPr="00077297">
        <w:rPr>
          <w:rFonts w:ascii="Times New Roman" w:hAnsi="Times New Roman" w:cs="Arial"/>
          <w:sz w:val="26"/>
          <w:szCs w:val="26"/>
          <w:lang w:val="vi-VN"/>
        </w:rPr>
        <w:t>ế</w:t>
      </w:r>
      <w:r w:rsidRPr="00077297">
        <w:rPr>
          <w:rFonts w:ascii="Times New Roman" w:hAnsi="Times New Roman" w:cs=".VnTime"/>
          <w:sz w:val="26"/>
          <w:szCs w:val="26"/>
          <w:lang w:val="vi-VN"/>
        </w:rPr>
        <w:t xml:space="preserve">n </w:t>
      </w:r>
      <w:r w:rsidRPr="00077297">
        <w:rPr>
          <w:rFonts w:ascii="Times New Roman" w:hAnsi="Times New Roman" w:cs="Arial"/>
          <w:sz w:val="26"/>
          <w:szCs w:val="26"/>
          <w:lang w:val="vi-VN"/>
        </w:rPr>
        <w:t>độ</w:t>
      </w:r>
      <w:r w:rsidRPr="00077297">
        <w:rPr>
          <w:rFonts w:ascii="Times New Roman" w:hAnsi="Times New Roman" w:cs=".VnTime"/>
          <w:sz w:val="26"/>
          <w:szCs w:val="26"/>
          <w:lang w:val="vi-VN"/>
        </w:rPr>
        <w:t xml:space="preserve"> </w:t>
      </w:r>
      <w:r w:rsidRPr="00077297">
        <w:rPr>
          <w:rFonts w:ascii="Times New Roman" w:hAnsi="Times New Roman"/>
          <w:sz w:val="26"/>
          <w:szCs w:val="26"/>
          <w:lang w:val="vi-VN"/>
        </w:rPr>
        <w:t>các dự án trực tiếp đầu tư :  Dự án Khu biệt thự cao cấp tại Nhơn Trạch, Đồng Nai; Dự án Khu nhà ở CBCNV NMLD Dung Quất. Đồng thời tiếp tục hoàn thiện ngay các thủ tục pháp lý của các dự án và các khoản đầu tư.</w:t>
      </w:r>
    </w:p>
    <w:p w:rsidR="008C596B" w:rsidRPr="00E13AD3" w:rsidRDefault="008C596B" w:rsidP="008C596B">
      <w:pPr>
        <w:pStyle w:val="ListParagraph"/>
        <w:numPr>
          <w:ilvl w:val="0"/>
          <w:numId w:val="1"/>
        </w:numPr>
        <w:spacing w:before="240" w:after="240" w:line="360" w:lineRule="auto"/>
        <w:rPr>
          <w:rFonts w:ascii="Times New Roman" w:hAnsi="Times New Roman"/>
          <w:b/>
          <w:sz w:val="26"/>
          <w:szCs w:val="26"/>
          <w:lang w:val="vi-VN"/>
        </w:rPr>
      </w:pPr>
      <w:r w:rsidRPr="00E63B3F">
        <w:rPr>
          <w:rFonts w:ascii="Times New Roman" w:hAnsi="Times New Roman"/>
          <w:sz w:val="26"/>
          <w:szCs w:val="26"/>
          <w:lang w:val="vi-VN"/>
        </w:rPr>
        <w:t>Xây dựng và triển khai kế hoạch kinh doanh 2013 trên cơ sở</w:t>
      </w:r>
      <w:r w:rsidRPr="00077297">
        <w:rPr>
          <w:rFonts w:ascii="Times New Roman" w:hAnsi="Times New Roman"/>
          <w:b/>
          <w:sz w:val="26"/>
          <w:szCs w:val="26"/>
          <w:lang w:val="vi-VN"/>
        </w:rPr>
        <w:t xml:space="preserve"> </w:t>
      </w:r>
      <w:r w:rsidRPr="00077297">
        <w:rPr>
          <w:rFonts w:ascii="Times New Roman" w:hAnsi="Times New Roman"/>
          <w:sz w:val="26"/>
          <w:szCs w:val="26"/>
          <w:lang w:val="vi-VN"/>
        </w:rPr>
        <w:t>tìm kiếm và thực hiện một số hoạt động dịch vụ, kinh doanh hàng hóa khác (tập trung vào mảng cung cấp các dịch vụ cho tòa nhà PVI Tower) để tăng hiệu quả kinh doanh cho năm 2013 và tạo tiền đề cho các năm tiếp theo.</w:t>
      </w:r>
      <w:r w:rsidRPr="00077297">
        <w:rPr>
          <w:rFonts w:ascii="Times New Roman" w:hAnsi="Times New Roman"/>
          <w:spacing w:val="-6"/>
          <w:sz w:val="26"/>
          <w:szCs w:val="26"/>
          <w:lang w:val="vi-VN"/>
        </w:rPr>
        <w:t xml:space="preserve"> </w:t>
      </w:r>
    </w:p>
    <w:p w:rsidR="008C596B" w:rsidRPr="00E63B3F" w:rsidRDefault="008C596B" w:rsidP="008C596B">
      <w:pPr>
        <w:pStyle w:val="ListParagraph"/>
        <w:numPr>
          <w:ilvl w:val="0"/>
          <w:numId w:val="1"/>
        </w:numPr>
        <w:spacing w:before="240" w:after="240" w:line="360" w:lineRule="auto"/>
        <w:rPr>
          <w:rFonts w:ascii="Times New Roman" w:hAnsi="Times New Roman"/>
          <w:sz w:val="26"/>
          <w:szCs w:val="26"/>
          <w:lang w:val="vi-VN"/>
        </w:rPr>
      </w:pPr>
      <w:r w:rsidRPr="00E63B3F">
        <w:rPr>
          <w:rFonts w:ascii="Times New Roman" w:hAnsi="Times New Roman"/>
          <w:sz w:val="26"/>
          <w:szCs w:val="26"/>
          <w:lang w:val="vi-VN"/>
        </w:rPr>
        <w:t>Xây dựng kế hoạch hành động cụ thể và kiểm soát chặt chẽ để tiết giảm chi phí.</w:t>
      </w:r>
    </w:p>
    <w:p w:rsidR="008C596B" w:rsidRPr="00E63B3F" w:rsidRDefault="008C596B" w:rsidP="008C596B">
      <w:pPr>
        <w:pStyle w:val="ListParagraph"/>
        <w:numPr>
          <w:ilvl w:val="0"/>
          <w:numId w:val="1"/>
        </w:numPr>
        <w:spacing w:before="240" w:after="240" w:line="360" w:lineRule="auto"/>
        <w:rPr>
          <w:rFonts w:ascii="Times New Roman" w:hAnsi="Times New Roman"/>
          <w:sz w:val="26"/>
          <w:szCs w:val="26"/>
          <w:lang w:val="vi-VN"/>
        </w:rPr>
      </w:pPr>
      <w:r w:rsidRPr="00E63B3F">
        <w:rPr>
          <w:rFonts w:ascii="Times New Roman" w:hAnsi="Times New Roman"/>
          <w:spacing w:val="-6"/>
          <w:sz w:val="26"/>
          <w:szCs w:val="26"/>
          <w:lang w:val="vi-VN"/>
        </w:rPr>
        <w:t>Chuyển các khoản nợ thu hồi được thành các khoản đầu tư đảm bảo hiệu quả và an toàn trong năm 2013.</w:t>
      </w:r>
    </w:p>
    <w:p w:rsidR="008C596B" w:rsidRPr="00E63B3F" w:rsidRDefault="008C596B" w:rsidP="008C596B">
      <w:pPr>
        <w:pStyle w:val="ListParagraph"/>
        <w:numPr>
          <w:ilvl w:val="0"/>
          <w:numId w:val="1"/>
        </w:numPr>
        <w:spacing w:before="240" w:after="240" w:line="360" w:lineRule="auto"/>
        <w:rPr>
          <w:rFonts w:ascii="Times New Roman" w:hAnsi="Times New Roman"/>
          <w:sz w:val="26"/>
          <w:szCs w:val="26"/>
          <w:lang w:val="vi-VN"/>
        </w:rPr>
      </w:pPr>
      <w:r w:rsidRPr="00E63B3F">
        <w:rPr>
          <w:rFonts w:ascii="Times New Roman" w:hAnsi="Times New Roman"/>
          <w:spacing w:val="-6"/>
          <w:sz w:val="26"/>
          <w:szCs w:val="26"/>
          <w:lang w:val="vi-VN"/>
        </w:rPr>
        <w:t xml:space="preserve">HĐQT và BKS sẽ tăng cường các biện pháp rà soát chi tiết các hoạt động kinh doanh của công ty để đưa ra các quyết sách kịp thời, làm cơ sở để Ban điều hành tổ chức thực hiện. Tiếp tục duy trì chủ trương từ năm 2012 về việc kiểm soát chặt chẽ </w:t>
      </w:r>
      <w:r w:rsidRPr="00E63B3F">
        <w:rPr>
          <w:rFonts w:ascii="Times New Roman" w:hAnsi="Times New Roman"/>
          <w:spacing w:val="-6"/>
          <w:sz w:val="26"/>
          <w:szCs w:val="26"/>
          <w:lang w:val="vi-VN"/>
        </w:rPr>
        <w:lastRenderedPageBreak/>
        <w:t>việc giải ngân vốn, trong năm 2013 HĐQT sẽ phê duyệt toàn bộ các khoản đầu tư mới trước khi thực hiện trên cơ sở nguyên tắc đảm bảo an toàn, hiệu quả, kịp thời.</w:t>
      </w:r>
    </w:p>
    <w:p w:rsidR="008C596B" w:rsidRPr="003B715B" w:rsidRDefault="008C596B" w:rsidP="003B715B">
      <w:pPr>
        <w:pStyle w:val="ListParagraph"/>
        <w:numPr>
          <w:ilvl w:val="0"/>
          <w:numId w:val="8"/>
        </w:numPr>
        <w:spacing w:before="240" w:after="240" w:line="360" w:lineRule="auto"/>
        <w:rPr>
          <w:rFonts w:ascii="Times New Roman" w:hAnsi="Times New Roman"/>
          <w:i/>
          <w:sz w:val="26"/>
          <w:szCs w:val="26"/>
          <w:lang w:val="vi-VN"/>
        </w:rPr>
      </w:pPr>
      <w:r w:rsidRPr="00077297">
        <w:rPr>
          <w:rFonts w:ascii="Times New Roman" w:hAnsi="Times New Roman"/>
          <w:b/>
          <w:sz w:val="26"/>
          <w:szCs w:val="26"/>
          <w:lang w:val="vi-VN"/>
        </w:rPr>
        <w:t xml:space="preserve">Các chỉ tiêu chính trong Kế hoạch năm 2013                    </w:t>
      </w:r>
      <w:r w:rsidR="00CA5C2F" w:rsidRPr="00077297">
        <w:rPr>
          <w:rFonts w:ascii="Times New Roman" w:hAnsi="Times New Roman"/>
          <w:b/>
          <w:sz w:val="26"/>
          <w:szCs w:val="26"/>
          <w:lang w:val="vi-VN"/>
        </w:rPr>
        <w:t xml:space="preserve">   </w:t>
      </w:r>
      <w:r w:rsidRPr="003B715B">
        <w:rPr>
          <w:rFonts w:ascii="Times New Roman" w:hAnsi="Times New Roman"/>
          <w:b/>
          <w:sz w:val="26"/>
          <w:szCs w:val="26"/>
          <w:lang w:val="vi-VN"/>
        </w:rPr>
        <w:t xml:space="preserve"> </w:t>
      </w:r>
      <w:r w:rsidRPr="003B715B">
        <w:rPr>
          <w:rFonts w:ascii="Times New Roman" w:hAnsi="Times New Roman" w:cs="Arial"/>
          <w:i/>
          <w:sz w:val="26"/>
          <w:szCs w:val="26"/>
          <w:lang w:val="vi-VN"/>
        </w:rPr>
        <w:t>Đ</w:t>
      </w:r>
      <w:r w:rsidRPr="003B715B">
        <w:rPr>
          <w:rFonts w:ascii="Times New Roman" w:hAnsi="Times New Roman" w:cs=".VnTime"/>
          <w:i/>
          <w:sz w:val="26"/>
          <w:szCs w:val="26"/>
          <w:lang w:val="vi-VN"/>
        </w:rPr>
        <w:t>VT : tri</w:t>
      </w:r>
      <w:r w:rsidRPr="003B715B">
        <w:rPr>
          <w:rFonts w:ascii="Times New Roman" w:hAnsi="Times New Roman" w:cs="Arial"/>
          <w:i/>
          <w:sz w:val="26"/>
          <w:szCs w:val="26"/>
          <w:lang w:val="vi-VN"/>
        </w:rPr>
        <w:t>ệ</w:t>
      </w:r>
      <w:r w:rsidRPr="003B715B">
        <w:rPr>
          <w:rFonts w:ascii="Times New Roman" w:hAnsi="Times New Roman" w:cs=".VnTime"/>
          <w:i/>
          <w:sz w:val="26"/>
          <w:szCs w:val="26"/>
          <w:lang w:val="vi-VN"/>
        </w:rPr>
        <w:t xml:space="preserve">u </w:t>
      </w:r>
      <w:r w:rsidRPr="003B715B">
        <w:rPr>
          <w:rFonts w:ascii="Times New Roman" w:hAnsi="Times New Roman" w:cs="Arial"/>
          <w:i/>
          <w:sz w:val="26"/>
          <w:szCs w:val="26"/>
          <w:lang w:val="vi-VN"/>
        </w:rPr>
        <w:t>đồ</w:t>
      </w:r>
      <w:r w:rsidRPr="003B715B">
        <w:rPr>
          <w:rFonts w:ascii="Times New Roman" w:hAnsi="Times New Roman" w:cs=".VnTime"/>
          <w:i/>
          <w:sz w:val="26"/>
          <w:szCs w:val="26"/>
          <w:lang w:val="vi-VN"/>
        </w:rPr>
        <w:t>ng</w:t>
      </w:r>
    </w:p>
    <w:tbl>
      <w:tblPr>
        <w:tblW w:w="4893" w:type="pct"/>
        <w:tblInd w:w="108" w:type="dxa"/>
        <w:tblLayout w:type="fixed"/>
        <w:tblLook w:val="04A0"/>
      </w:tblPr>
      <w:tblGrid>
        <w:gridCol w:w="609"/>
        <w:gridCol w:w="3601"/>
        <w:gridCol w:w="1791"/>
        <w:gridCol w:w="1524"/>
        <w:gridCol w:w="1522"/>
      </w:tblGrid>
      <w:tr w:rsidR="008C596B" w:rsidRPr="00A40D44" w:rsidTr="00B42DEF">
        <w:trPr>
          <w:trHeight w:val="1250"/>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596B" w:rsidRPr="006C3316" w:rsidRDefault="008C596B" w:rsidP="00B42DEF">
            <w:pPr>
              <w:jc w:val="center"/>
              <w:rPr>
                <w:rFonts w:ascii="Times New Roman" w:hAnsi="Times New Roman"/>
                <w:sz w:val="26"/>
                <w:szCs w:val="26"/>
              </w:rPr>
            </w:pPr>
            <w:r w:rsidRPr="006C3316">
              <w:rPr>
                <w:rFonts w:ascii="Times New Roman" w:hAnsi="Times New Roman"/>
                <w:sz w:val="26"/>
                <w:szCs w:val="26"/>
              </w:rPr>
              <w:t>TT</w:t>
            </w:r>
          </w:p>
        </w:tc>
        <w:tc>
          <w:tcPr>
            <w:tcW w:w="19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596B" w:rsidRPr="006C3316" w:rsidRDefault="008C596B" w:rsidP="00B42DEF">
            <w:pPr>
              <w:jc w:val="center"/>
              <w:rPr>
                <w:rFonts w:ascii="Times New Roman" w:hAnsi="Times New Roman"/>
                <w:sz w:val="26"/>
                <w:szCs w:val="26"/>
              </w:rPr>
            </w:pPr>
            <w:r w:rsidRPr="006C3316">
              <w:rPr>
                <w:rFonts w:ascii="Times New Roman" w:hAnsi="Times New Roman"/>
                <w:sz w:val="26"/>
                <w:szCs w:val="26"/>
              </w:rPr>
              <w:t>Chỉ tiêu</w:t>
            </w:r>
          </w:p>
        </w:tc>
        <w:tc>
          <w:tcPr>
            <w:tcW w:w="9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596B" w:rsidRPr="006C3316" w:rsidRDefault="008C596B" w:rsidP="00B42DEF">
            <w:pPr>
              <w:jc w:val="center"/>
              <w:rPr>
                <w:rFonts w:ascii="Times New Roman" w:hAnsi="Times New Roman"/>
                <w:sz w:val="26"/>
                <w:szCs w:val="26"/>
              </w:rPr>
            </w:pPr>
            <w:r w:rsidRPr="006C3316">
              <w:rPr>
                <w:rFonts w:ascii="Times New Roman" w:hAnsi="Times New Roman"/>
                <w:sz w:val="26"/>
                <w:szCs w:val="26"/>
              </w:rPr>
              <w:t>TH 2012</w:t>
            </w:r>
          </w:p>
        </w:tc>
        <w:tc>
          <w:tcPr>
            <w:tcW w:w="8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596B" w:rsidRPr="006C3316" w:rsidRDefault="008C596B" w:rsidP="00B42DEF">
            <w:pPr>
              <w:jc w:val="center"/>
              <w:rPr>
                <w:rFonts w:ascii="Times New Roman" w:hAnsi="Times New Roman"/>
                <w:sz w:val="26"/>
                <w:szCs w:val="26"/>
              </w:rPr>
            </w:pPr>
            <w:r w:rsidRPr="006C3316">
              <w:rPr>
                <w:rFonts w:ascii="Times New Roman" w:hAnsi="Times New Roman"/>
                <w:sz w:val="26"/>
                <w:szCs w:val="26"/>
              </w:rPr>
              <w:t>KH  2013</w:t>
            </w:r>
          </w:p>
        </w:tc>
        <w:tc>
          <w:tcPr>
            <w:tcW w:w="841" w:type="pct"/>
            <w:tcBorders>
              <w:top w:val="single" w:sz="4" w:space="0" w:color="auto"/>
              <w:left w:val="single" w:sz="4" w:space="0" w:color="auto"/>
              <w:bottom w:val="single" w:sz="4" w:space="0" w:color="auto"/>
              <w:right w:val="single" w:sz="4" w:space="0" w:color="auto"/>
            </w:tcBorders>
            <w:vAlign w:val="center"/>
          </w:tcPr>
          <w:p w:rsidR="008C596B" w:rsidRPr="006C3316" w:rsidRDefault="008C596B" w:rsidP="00B42DEF">
            <w:pPr>
              <w:jc w:val="center"/>
              <w:rPr>
                <w:rFonts w:ascii="Times New Roman" w:hAnsi="Times New Roman"/>
                <w:sz w:val="26"/>
                <w:szCs w:val="26"/>
              </w:rPr>
            </w:pPr>
            <w:r w:rsidRPr="006C3316">
              <w:rPr>
                <w:rFonts w:ascii="Times New Roman" w:hAnsi="Times New Roman"/>
                <w:sz w:val="26"/>
                <w:szCs w:val="26"/>
              </w:rPr>
              <w:t>Tỷ lệ % KH 2013 so với TH 2012</w:t>
            </w:r>
          </w:p>
        </w:tc>
      </w:tr>
      <w:tr w:rsidR="008C596B" w:rsidRPr="00A40D44" w:rsidTr="00B42DEF">
        <w:trPr>
          <w:trHeight w:val="413"/>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8C596B" w:rsidRPr="006C3316" w:rsidRDefault="008C596B" w:rsidP="00B42DEF">
            <w:pPr>
              <w:jc w:val="center"/>
              <w:rPr>
                <w:rFonts w:ascii="Times New Roman" w:hAnsi="Times New Roman"/>
                <w:bCs/>
                <w:sz w:val="26"/>
                <w:szCs w:val="26"/>
              </w:rPr>
            </w:pPr>
            <w:r w:rsidRPr="006C3316">
              <w:rPr>
                <w:rFonts w:ascii="Times New Roman" w:hAnsi="Times New Roman"/>
                <w:bCs/>
                <w:sz w:val="26"/>
                <w:szCs w:val="26"/>
              </w:rPr>
              <w:t>1</w:t>
            </w:r>
          </w:p>
        </w:tc>
        <w:tc>
          <w:tcPr>
            <w:tcW w:w="1990" w:type="pct"/>
            <w:tcBorders>
              <w:top w:val="nil"/>
              <w:left w:val="nil"/>
              <w:bottom w:val="single" w:sz="4" w:space="0" w:color="auto"/>
              <w:right w:val="single" w:sz="4" w:space="0" w:color="auto"/>
            </w:tcBorders>
            <w:shd w:val="clear" w:color="auto" w:fill="auto"/>
            <w:noWrap/>
            <w:vAlign w:val="center"/>
            <w:hideMark/>
          </w:tcPr>
          <w:p w:rsidR="008C596B" w:rsidRPr="006C3316" w:rsidRDefault="008C596B" w:rsidP="00B42DEF">
            <w:pPr>
              <w:rPr>
                <w:rFonts w:ascii="Times New Roman" w:hAnsi="Times New Roman"/>
                <w:bCs/>
                <w:sz w:val="26"/>
                <w:szCs w:val="26"/>
              </w:rPr>
            </w:pPr>
            <w:r w:rsidRPr="006C3316">
              <w:rPr>
                <w:rFonts w:ascii="Times New Roman" w:hAnsi="Times New Roman"/>
                <w:bCs/>
                <w:sz w:val="26"/>
                <w:szCs w:val="26"/>
              </w:rPr>
              <w:t>Vốn điều lệ</w:t>
            </w:r>
          </w:p>
        </w:tc>
        <w:tc>
          <w:tcPr>
            <w:tcW w:w="990" w:type="pct"/>
            <w:tcBorders>
              <w:top w:val="nil"/>
              <w:left w:val="nil"/>
              <w:bottom w:val="single" w:sz="4" w:space="0" w:color="auto"/>
              <w:right w:val="single" w:sz="4" w:space="0" w:color="auto"/>
            </w:tcBorders>
            <w:shd w:val="clear" w:color="auto" w:fill="auto"/>
            <w:noWrap/>
            <w:vAlign w:val="center"/>
            <w:hideMark/>
          </w:tcPr>
          <w:p w:rsidR="008C596B" w:rsidRPr="006C3316" w:rsidRDefault="008C596B" w:rsidP="00B42DEF">
            <w:pPr>
              <w:jc w:val="right"/>
              <w:rPr>
                <w:rFonts w:ascii="Times New Roman" w:hAnsi="Times New Roman"/>
                <w:bCs/>
                <w:sz w:val="26"/>
                <w:szCs w:val="26"/>
              </w:rPr>
            </w:pPr>
            <w:r w:rsidRPr="006C3316">
              <w:rPr>
                <w:rFonts w:ascii="Times New Roman" w:hAnsi="Times New Roman"/>
                <w:bCs/>
                <w:sz w:val="26"/>
                <w:szCs w:val="26"/>
              </w:rPr>
              <w:t>373.500</w:t>
            </w:r>
          </w:p>
        </w:tc>
        <w:tc>
          <w:tcPr>
            <w:tcW w:w="842" w:type="pct"/>
            <w:tcBorders>
              <w:top w:val="nil"/>
              <w:left w:val="nil"/>
              <w:bottom w:val="single" w:sz="4" w:space="0" w:color="auto"/>
              <w:right w:val="single" w:sz="4" w:space="0" w:color="auto"/>
            </w:tcBorders>
            <w:shd w:val="clear" w:color="auto" w:fill="auto"/>
            <w:vAlign w:val="center"/>
            <w:hideMark/>
          </w:tcPr>
          <w:p w:rsidR="008C596B" w:rsidRPr="006C3316" w:rsidRDefault="008C596B" w:rsidP="00B42DEF">
            <w:pPr>
              <w:jc w:val="right"/>
              <w:rPr>
                <w:rFonts w:ascii="Times New Roman" w:hAnsi="Times New Roman"/>
                <w:bCs/>
                <w:sz w:val="26"/>
                <w:szCs w:val="26"/>
              </w:rPr>
            </w:pPr>
            <w:r w:rsidRPr="006C3316">
              <w:rPr>
                <w:rFonts w:ascii="Times New Roman" w:hAnsi="Times New Roman"/>
                <w:bCs/>
                <w:sz w:val="26"/>
                <w:szCs w:val="26"/>
              </w:rPr>
              <w:t>399.308</w:t>
            </w:r>
          </w:p>
        </w:tc>
        <w:tc>
          <w:tcPr>
            <w:tcW w:w="841" w:type="pct"/>
            <w:tcBorders>
              <w:top w:val="single" w:sz="4" w:space="0" w:color="auto"/>
              <w:left w:val="nil"/>
              <w:bottom w:val="single" w:sz="4" w:space="0" w:color="auto"/>
              <w:right w:val="single" w:sz="4" w:space="0" w:color="auto"/>
            </w:tcBorders>
            <w:vAlign w:val="center"/>
          </w:tcPr>
          <w:p w:rsidR="008C596B" w:rsidRPr="006C3316" w:rsidRDefault="008C596B" w:rsidP="00B42DEF">
            <w:pPr>
              <w:jc w:val="right"/>
              <w:rPr>
                <w:rFonts w:ascii="Times New Roman" w:hAnsi="Times New Roman"/>
                <w:bCs/>
                <w:sz w:val="26"/>
                <w:szCs w:val="26"/>
              </w:rPr>
            </w:pPr>
            <w:r w:rsidRPr="006C3316">
              <w:rPr>
                <w:rFonts w:ascii="Times New Roman" w:hAnsi="Times New Roman"/>
                <w:bCs/>
                <w:sz w:val="26"/>
                <w:szCs w:val="26"/>
              </w:rPr>
              <w:t>106,90%</w:t>
            </w:r>
          </w:p>
        </w:tc>
      </w:tr>
      <w:tr w:rsidR="008C596B" w:rsidRPr="00A40D44" w:rsidTr="00B42DEF">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8C596B" w:rsidRPr="006C3316" w:rsidRDefault="008C596B" w:rsidP="00B42DEF">
            <w:pPr>
              <w:jc w:val="center"/>
              <w:rPr>
                <w:rFonts w:ascii="Times New Roman" w:hAnsi="Times New Roman"/>
                <w:bCs/>
                <w:sz w:val="26"/>
                <w:szCs w:val="26"/>
              </w:rPr>
            </w:pPr>
            <w:r w:rsidRPr="006C3316">
              <w:rPr>
                <w:rFonts w:ascii="Times New Roman" w:hAnsi="Times New Roman"/>
                <w:bCs/>
                <w:sz w:val="26"/>
                <w:szCs w:val="26"/>
              </w:rPr>
              <w:t>2</w:t>
            </w:r>
          </w:p>
        </w:tc>
        <w:tc>
          <w:tcPr>
            <w:tcW w:w="1990" w:type="pct"/>
            <w:tcBorders>
              <w:top w:val="nil"/>
              <w:left w:val="nil"/>
              <w:bottom w:val="single" w:sz="4" w:space="0" w:color="auto"/>
              <w:right w:val="single" w:sz="4" w:space="0" w:color="auto"/>
            </w:tcBorders>
            <w:shd w:val="clear" w:color="auto" w:fill="auto"/>
            <w:noWrap/>
            <w:vAlign w:val="center"/>
            <w:hideMark/>
          </w:tcPr>
          <w:p w:rsidR="008C596B" w:rsidRPr="006C3316" w:rsidRDefault="008C596B" w:rsidP="00B42DEF">
            <w:pPr>
              <w:rPr>
                <w:rFonts w:ascii="Times New Roman" w:hAnsi="Times New Roman"/>
                <w:bCs/>
                <w:sz w:val="26"/>
                <w:szCs w:val="26"/>
              </w:rPr>
            </w:pPr>
            <w:r w:rsidRPr="006C3316">
              <w:rPr>
                <w:rFonts w:ascii="Times New Roman" w:hAnsi="Times New Roman"/>
                <w:bCs/>
                <w:sz w:val="26"/>
                <w:szCs w:val="26"/>
              </w:rPr>
              <w:t>Doanh thu</w:t>
            </w:r>
          </w:p>
        </w:tc>
        <w:tc>
          <w:tcPr>
            <w:tcW w:w="990" w:type="pct"/>
            <w:tcBorders>
              <w:top w:val="nil"/>
              <w:left w:val="nil"/>
              <w:bottom w:val="single" w:sz="4" w:space="0" w:color="auto"/>
              <w:right w:val="single" w:sz="4" w:space="0" w:color="auto"/>
            </w:tcBorders>
            <w:shd w:val="clear" w:color="auto" w:fill="auto"/>
            <w:noWrap/>
            <w:vAlign w:val="center"/>
            <w:hideMark/>
          </w:tcPr>
          <w:p w:rsidR="008C596B" w:rsidRPr="006C3316" w:rsidRDefault="008C596B" w:rsidP="00B42DEF">
            <w:pPr>
              <w:jc w:val="right"/>
              <w:rPr>
                <w:rFonts w:ascii="Times New Roman" w:hAnsi="Times New Roman"/>
                <w:bCs/>
                <w:sz w:val="26"/>
                <w:szCs w:val="26"/>
              </w:rPr>
            </w:pPr>
            <w:r w:rsidRPr="006C3316">
              <w:rPr>
                <w:rFonts w:ascii="Times New Roman" w:hAnsi="Times New Roman"/>
                <w:bCs/>
                <w:sz w:val="26"/>
                <w:szCs w:val="26"/>
              </w:rPr>
              <w:t>22.168</w:t>
            </w:r>
          </w:p>
        </w:tc>
        <w:tc>
          <w:tcPr>
            <w:tcW w:w="842" w:type="pct"/>
            <w:tcBorders>
              <w:top w:val="nil"/>
              <w:left w:val="nil"/>
              <w:bottom w:val="single" w:sz="4" w:space="0" w:color="auto"/>
              <w:right w:val="single" w:sz="4" w:space="0" w:color="auto"/>
            </w:tcBorders>
            <w:shd w:val="clear" w:color="auto" w:fill="auto"/>
            <w:vAlign w:val="center"/>
            <w:hideMark/>
          </w:tcPr>
          <w:p w:rsidR="008C596B" w:rsidRPr="006C3316" w:rsidRDefault="008C596B" w:rsidP="00B42DEF">
            <w:pPr>
              <w:jc w:val="right"/>
              <w:rPr>
                <w:rFonts w:ascii="Times New Roman" w:hAnsi="Times New Roman"/>
                <w:bCs/>
                <w:sz w:val="26"/>
                <w:szCs w:val="26"/>
              </w:rPr>
            </w:pPr>
            <w:r w:rsidRPr="006C3316">
              <w:rPr>
                <w:rFonts w:ascii="Times New Roman" w:hAnsi="Times New Roman"/>
                <w:bCs/>
                <w:sz w:val="26"/>
                <w:szCs w:val="26"/>
              </w:rPr>
              <w:t>23.317</w:t>
            </w:r>
          </w:p>
        </w:tc>
        <w:tc>
          <w:tcPr>
            <w:tcW w:w="841" w:type="pct"/>
            <w:tcBorders>
              <w:top w:val="nil"/>
              <w:left w:val="nil"/>
              <w:bottom w:val="single" w:sz="4" w:space="0" w:color="auto"/>
              <w:right w:val="single" w:sz="4" w:space="0" w:color="auto"/>
            </w:tcBorders>
            <w:vAlign w:val="center"/>
          </w:tcPr>
          <w:p w:rsidR="008C596B" w:rsidRPr="006C3316" w:rsidRDefault="008C596B" w:rsidP="00B42DEF">
            <w:pPr>
              <w:jc w:val="right"/>
              <w:rPr>
                <w:rFonts w:ascii="Times New Roman" w:hAnsi="Times New Roman"/>
                <w:bCs/>
                <w:sz w:val="26"/>
                <w:szCs w:val="26"/>
              </w:rPr>
            </w:pPr>
            <w:r w:rsidRPr="006C3316">
              <w:rPr>
                <w:rFonts w:ascii="Times New Roman" w:hAnsi="Times New Roman"/>
                <w:bCs/>
                <w:sz w:val="26"/>
                <w:szCs w:val="26"/>
              </w:rPr>
              <w:t>105,18%</w:t>
            </w:r>
          </w:p>
        </w:tc>
      </w:tr>
      <w:tr w:rsidR="008C596B" w:rsidRPr="00A40D44" w:rsidTr="00B42DEF">
        <w:trPr>
          <w:trHeight w:val="395"/>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8C596B" w:rsidRPr="006C3316" w:rsidRDefault="008C596B" w:rsidP="00B42DEF">
            <w:pPr>
              <w:jc w:val="center"/>
              <w:rPr>
                <w:rFonts w:ascii="Times New Roman" w:hAnsi="Times New Roman"/>
                <w:bCs/>
                <w:sz w:val="26"/>
                <w:szCs w:val="26"/>
              </w:rPr>
            </w:pPr>
            <w:r w:rsidRPr="006C3316">
              <w:rPr>
                <w:rFonts w:ascii="Times New Roman" w:hAnsi="Times New Roman"/>
                <w:bCs/>
                <w:sz w:val="26"/>
                <w:szCs w:val="26"/>
              </w:rPr>
              <w:t>3</w:t>
            </w:r>
          </w:p>
        </w:tc>
        <w:tc>
          <w:tcPr>
            <w:tcW w:w="1990" w:type="pct"/>
            <w:tcBorders>
              <w:top w:val="nil"/>
              <w:left w:val="nil"/>
              <w:bottom w:val="single" w:sz="4" w:space="0" w:color="auto"/>
              <w:right w:val="single" w:sz="4" w:space="0" w:color="auto"/>
            </w:tcBorders>
            <w:shd w:val="clear" w:color="auto" w:fill="auto"/>
            <w:noWrap/>
            <w:vAlign w:val="center"/>
            <w:hideMark/>
          </w:tcPr>
          <w:p w:rsidR="008C596B" w:rsidRPr="006C3316" w:rsidRDefault="008C596B" w:rsidP="00B42DEF">
            <w:pPr>
              <w:rPr>
                <w:rFonts w:ascii="Times New Roman" w:hAnsi="Times New Roman"/>
                <w:bCs/>
                <w:sz w:val="26"/>
                <w:szCs w:val="26"/>
              </w:rPr>
            </w:pPr>
            <w:r w:rsidRPr="006C3316">
              <w:rPr>
                <w:rFonts w:ascii="Times New Roman" w:hAnsi="Times New Roman"/>
                <w:bCs/>
                <w:sz w:val="26"/>
                <w:szCs w:val="26"/>
              </w:rPr>
              <w:t>Chi phí</w:t>
            </w:r>
          </w:p>
        </w:tc>
        <w:tc>
          <w:tcPr>
            <w:tcW w:w="990" w:type="pct"/>
            <w:tcBorders>
              <w:top w:val="nil"/>
              <w:left w:val="nil"/>
              <w:bottom w:val="single" w:sz="4" w:space="0" w:color="auto"/>
              <w:right w:val="single" w:sz="4" w:space="0" w:color="auto"/>
            </w:tcBorders>
            <w:shd w:val="clear" w:color="auto" w:fill="auto"/>
            <w:noWrap/>
            <w:vAlign w:val="center"/>
            <w:hideMark/>
          </w:tcPr>
          <w:p w:rsidR="008C596B" w:rsidRPr="006C3316" w:rsidRDefault="008C596B" w:rsidP="00B42DEF">
            <w:pPr>
              <w:jc w:val="right"/>
              <w:rPr>
                <w:rFonts w:ascii="Times New Roman" w:hAnsi="Times New Roman"/>
                <w:bCs/>
                <w:sz w:val="26"/>
                <w:szCs w:val="26"/>
              </w:rPr>
            </w:pPr>
            <w:r w:rsidRPr="006C3316">
              <w:rPr>
                <w:rFonts w:ascii="Times New Roman" w:hAnsi="Times New Roman"/>
                <w:bCs/>
                <w:sz w:val="26"/>
                <w:szCs w:val="26"/>
              </w:rPr>
              <w:t>21.496</w:t>
            </w:r>
          </w:p>
        </w:tc>
        <w:tc>
          <w:tcPr>
            <w:tcW w:w="842" w:type="pct"/>
            <w:tcBorders>
              <w:top w:val="nil"/>
              <w:left w:val="nil"/>
              <w:bottom w:val="single" w:sz="4" w:space="0" w:color="auto"/>
              <w:right w:val="single" w:sz="4" w:space="0" w:color="auto"/>
            </w:tcBorders>
            <w:shd w:val="clear" w:color="auto" w:fill="auto"/>
            <w:vAlign w:val="center"/>
            <w:hideMark/>
          </w:tcPr>
          <w:p w:rsidR="008C596B" w:rsidRPr="006C3316" w:rsidRDefault="008C596B" w:rsidP="00B42DEF">
            <w:pPr>
              <w:jc w:val="right"/>
              <w:rPr>
                <w:rFonts w:ascii="Times New Roman" w:hAnsi="Times New Roman"/>
                <w:bCs/>
                <w:sz w:val="26"/>
                <w:szCs w:val="26"/>
              </w:rPr>
            </w:pPr>
            <w:r w:rsidRPr="006C3316">
              <w:rPr>
                <w:rFonts w:ascii="Times New Roman" w:hAnsi="Times New Roman"/>
                <w:bCs/>
                <w:sz w:val="26"/>
                <w:szCs w:val="26"/>
              </w:rPr>
              <w:t>22.376</w:t>
            </w:r>
          </w:p>
        </w:tc>
        <w:tc>
          <w:tcPr>
            <w:tcW w:w="841" w:type="pct"/>
            <w:tcBorders>
              <w:top w:val="nil"/>
              <w:left w:val="nil"/>
              <w:bottom w:val="single" w:sz="4" w:space="0" w:color="auto"/>
              <w:right w:val="single" w:sz="4" w:space="0" w:color="auto"/>
            </w:tcBorders>
            <w:vAlign w:val="center"/>
          </w:tcPr>
          <w:p w:rsidR="008C596B" w:rsidRPr="006C3316" w:rsidRDefault="008C596B" w:rsidP="00B42DEF">
            <w:pPr>
              <w:jc w:val="right"/>
              <w:rPr>
                <w:rFonts w:ascii="Times New Roman" w:hAnsi="Times New Roman"/>
                <w:bCs/>
                <w:sz w:val="26"/>
                <w:szCs w:val="26"/>
              </w:rPr>
            </w:pPr>
            <w:r w:rsidRPr="006C3316">
              <w:rPr>
                <w:rFonts w:ascii="Times New Roman" w:hAnsi="Times New Roman"/>
                <w:bCs/>
                <w:sz w:val="26"/>
                <w:szCs w:val="26"/>
              </w:rPr>
              <w:t>104,09%</w:t>
            </w:r>
          </w:p>
        </w:tc>
      </w:tr>
      <w:tr w:rsidR="008C596B" w:rsidRPr="00A40D44" w:rsidTr="00B42DEF">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8C596B" w:rsidRPr="006C3316" w:rsidRDefault="008C596B" w:rsidP="00B42DEF">
            <w:pPr>
              <w:jc w:val="center"/>
              <w:rPr>
                <w:rFonts w:ascii="Times New Roman" w:hAnsi="Times New Roman"/>
                <w:bCs/>
                <w:sz w:val="26"/>
                <w:szCs w:val="26"/>
              </w:rPr>
            </w:pPr>
            <w:r w:rsidRPr="006C3316">
              <w:rPr>
                <w:rFonts w:ascii="Times New Roman" w:hAnsi="Times New Roman"/>
                <w:bCs/>
                <w:sz w:val="26"/>
                <w:szCs w:val="26"/>
              </w:rPr>
              <w:t>4</w:t>
            </w:r>
          </w:p>
        </w:tc>
        <w:tc>
          <w:tcPr>
            <w:tcW w:w="1990" w:type="pct"/>
            <w:tcBorders>
              <w:top w:val="nil"/>
              <w:left w:val="nil"/>
              <w:bottom w:val="single" w:sz="4" w:space="0" w:color="auto"/>
              <w:right w:val="single" w:sz="4" w:space="0" w:color="auto"/>
            </w:tcBorders>
            <w:shd w:val="clear" w:color="auto" w:fill="auto"/>
            <w:noWrap/>
            <w:vAlign w:val="center"/>
            <w:hideMark/>
          </w:tcPr>
          <w:p w:rsidR="008C596B" w:rsidRPr="006C3316" w:rsidRDefault="008C596B" w:rsidP="00B42DEF">
            <w:pPr>
              <w:rPr>
                <w:rFonts w:ascii="Times New Roman" w:hAnsi="Times New Roman"/>
                <w:bCs/>
                <w:sz w:val="26"/>
                <w:szCs w:val="26"/>
              </w:rPr>
            </w:pPr>
            <w:r w:rsidRPr="006C3316">
              <w:rPr>
                <w:rFonts w:ascii="Times New Roman" w:hAnsi="Times New Roman"/>
                <w:bCs/>
                <w:sz w:val="26"/>
                <w:szCs w:val="26"/>
              </w:rPr>
              <w:t>Lợi nhuận trước thuế</w:t>
            </w:r>
          </w:p>
        </w:tc>
        <w:tc>
          <w:tcPr>
            <w:tcW w:w="990" w:type="pct"/>
            <w:tcBorders>
              <w:top w:val="nil"/>
              <w:left w:val="nil"/>
              <w:bottom w:val="single" w:sz="4" w:space="0" w:color="auto"/>
              <w:right w:val="single" w:sz="4" w:space="0" w:color="auto"/>
            </w:tcBorders>
            <w:shd w:val="clear" w:color="auto" w:fill="auto"/>
            <w:noWrap/>
            <w:vAlign w:val="center"/>
            <w:hideMark/>
          </w:tcPr>
          <w:p w:rsidR="008C596B" w:rsidRPr="006C3316" w:rsidRDefault="008C596B" w:rsidP="00B42DEF">
            <w:pPr>
              <w:jc w:val="right"/>
              <w:rPr>
                <w:rFonts w:ascii="Times New Roman" w:hAnsi="Times New Roman"/>
                <w:bCs/>
                <w:sz w:val="26"/>
                <w:szCs w:val="26"/>
              </w:rPr>
            </w:pPr>
            <w:r w:rsidRPr="006C3316">
              <w:rPr>
                <w:rFonts w:ascii="Times New Roman" w:hAnsi="Times New Roman"/>
                <w:bCs/>
                <w:sz w:val="26"/>
                <w:szCs w:val="26"/>
              </w:rPr>
              <w:t>672</w:t>
            </w:r>
          </w:p>
        </w:tc>
        <w:tc>
          <w:tcPr>
            <w:tcW w:w="842" w:type="pct"/>
            <w:tcBorders>
              <w:top w:val="nil"/>
              <w:left w:val="nil"/>
              <w:bottom w:val="single" w:sz="4" w:space="0" w:color="auto"/>
              <w:right w:val="single" w:sz="4" w:space="0" w:color="auto"/>
            </w:tcBorders>
            <w:shd w:val="clear" w:color="auto" w:fill="auto"/>
            <w:vAlign w:val="center"/>
            <w:hideMark/>
          </w:tcPr>
          <w:p w:rsidR="008C596B" w:rsidRPr="006C3316" w:rsidRDefault="008C596B" w:rsidP="00B42DEF">
            <w:pPr>
              <w:jc w:val="right"/>
              <w:rPr>
                <w:rFonts w:ascii="Times New Roman" w:hAnsi="Times New Roman"/>
                <w:bCs/>
                <w:sz w:val="26"/>
                <w:szCs w:val="26"/>
              </w:rPr>
            </w:pPr>
            <w:r w:rsidRPr="006C3316">
              <w:rPr>
                <w:rFonts w:ascii="Times New Roman" w:hAnsi="Times New Roman"/>
                <w:bCs/>
                <w:sz w:val="26"/>
                <w:szCs w:val="26"/>
              </w:rPr>
              <w:t>941</w:t>
            </w:r>
          </w:p>
        </w:tc>
        <w:tc>
          <w:tcPr>
            <w:tcW w:w="841" w:type="pct"/>
            <w:tcBorders>
              <w:top w:val="nil"/>
              <w:left w:val="nil"/>
              <w:bottom w:val="single" w:sz="4" w:space="0" w:color="auto"/>
              <w:right w:val="single" w:sz="4" w:space="0" w:color="auto"/>
            </w:tcBorders>
            <w:vAlign w:val="center"/>
          </w:tcPr>
          <w:p w:rsidR="008C596B" w:rsidRPr="006C3316" w:rsidRDefault="008C596B" w:rsidP="00B42DEF">
            <w:pPr>
              <w:jc w:val="right"/>
              <w:rPr>
                <w:rFonts w:ascii="Times New Roman" w:hAnsi="Times New Roman"/>
                <w:bCs/>
                <w:sz w:val="26"/>
                <w:szCs w:val="26"/>
              </w:rPr>
            </w:pPr>
            <w:r w:rsidRPr="006C3316">
              <w:rPr>
                <w:rFonts w:ascii="Times New Roman" w:hAnsi="Times New Roman"/>
                <w:bCs/>
                <w:sz w:val="26"/>
                <w:szCs w:val="26"/>
              </w:rPr>
              <w:t>140,03%</w:t>
            </w:r>
          </w:p>
        </w:tc>
      </w:tr>
    </w:tbl>
    <w:p w:rsidR="00AE48D1" w:rsidRPr="00077297" w:rsidRDefault="0037425D" w:rsidP="00DE5139">
      <w:pPr>
        <w:pStyle w:val="NormalWeb"/>
        <w:numPr>
          <w:ilvl w:val="0"/>
          <w:numId w:val="4"/>
        </w:numPr>
        <w:jc w:val="both"/>
        <w:rPr>
          <w:b/>
          <w:sz w:val="26"/>
          <w:szCs w:val="26"/>
          <w:u w:val="single"/>
          <w:lang w:val="vi-VN"/>
        </w:rPr>
      </w:pPr>
      <w:r>
        <w:rPr>
          <w:b/>
          <w:sz w:val="26"/>
          <w:szCs w:val="26"/>
          <w:u w:val="single"/>
        </w:rPr>
        <w:t xml:space="preserve">Báo cáo </w:t>
      </w:r>
      <w:r w:rsidR="00AE48D1" w:rsidRPr="00077297">
        <w:rPr>
          <w:b/>
          <w:sz w:val="26"/>
          <w:szCs w:val="26"/>
          <w:u w:val="single"/>
          <w:lang w:val="vi-VN"/>
        </w:rPr>
        <w:t xml:space="preserve">của Hội đồng quản trị  </w:t>
      </w:r>
    </w:p>
    <w:p w:rsidR="00AE48D1" w:rsidRPr="00703243" w:rsidRDefault="00AE48D1" w:rsidP="00DE5139">
      <w:pPr>
        <w:pStyle w:val="NormalWeb"/>
        <w:numPr>
          <w:ilvl w:val="0"/>
          <w:numId w:val="14"/>
        </w:numPr>
        <w:jc w:val="both"/>
        <w:rPr>
          <w:b/>
          <w:sz w:val="26"/>
          <w:szCs w:val="26"/>
          <w:lang w:val="vi-VN"/>
        </w:rPr>
      </w:pPr>
      <w:r w:rsidRPr="00077297">
        <w:rPr>
          <w:b/>
          <w:sz w:val="26"/>
          <w:szCs w:val="26"/>
          <w:lang w:val="vi-VN"/>
        </w:rPr>
        <w:t xml:space="preserve">Kết quả hoạt động của </w:t>
      </w:r>
      <w:r w:rsidRPr="00703243">
        <w:rPr>
          <w:b/>
          <w:sz w:val="26"/>
          <w:szCs w:val="26"/>
          <w:lang w:val="vi-VN"/>
        </w:rPr>
        <w:t xml:space="preserve">HĐQT PV2 </w:t>
      </w:r>
      <w:r w:rsidRPr="00077297">
        <w:rPr>
          <w:b/>
          <w:sz w:val="26"/>
          <w:szCs w:val="26"/>
          <w:lang w:val="vi-VN"/>
        </w:rPr>
        <w:t>năm</w:t>
      </w:r>
      <w:r w:rsidRPr="00703243">
        <w:rPr>
          <w:b/>
          <w:sz w:val="26"/>
          <w:szCs w:val="26"/>
          <w:lang w:val="vi-VN"/>
        </w:rPr>
        <w:t xml:space="preserve"> 201</w:t>
      </w:r>
      <w:r w:rsidRPr="00077297">
        <w:rPr>
          <w:b/>
          <w:sz w:val="26"/>
          <w:szCs w:val="26"/>
          <w:lang w:val="vi-VN"/>
        </w:rPr>
        <w:t>2</w:t>
      </w:r>
    </w:p>
    <w:p w:rsidR="00AE48D1" w:rsidRPr="00077297" w:rsidRDefault="00AE48D1" w:rsidP="00AE48D1">
      <w:pPr>
        <w:pStyle w:val="NormalWeb"/>
        <w:spacing w:before="0" w:beforeAutospacing="0" w:after="0" w:afterAutospacing="0" w:line="360" w:lineRule="auto"/>
        <w:jc w:val="both"/>
        <w:rPr>
          <w:color w:val="000000"/>
          <w:spacing w:val="4"/>
          <w:sz w:val="26"/>
          <w:szCs w:val="26"/>
          <w:lang w:val="vi-VN"/>
        </w:rPr>
      </w:pPr>
      <w:r w:rsidRPr="00077297">
        <w:rPr>
          <w:color w:val="000000"/>
          <w:spacing w:val="4"/>
          <w:sz w:val="26"/>
          <w:szCs w:val="26"/>
          <w:lang w:val="vi-VN"/>
        </w:rPr>
        <w:t xml:space="preserve">      Năm 2012, HĐQT PV2 đã thực hiện các nhiệm vụ theo đúng quy định của pháp luật và Điều lệ Công ty. HĐQT đã tổ chức thành công kỳ Đại hội đồng cổ đông thường niên 2012 vào tháng 4/2012. Cũng trong năm 2012, HĐQT PV2 đã tổ chức 9 cuộc họp (trong đó họp định kỳ 4 lần và 05 lần họp bất thường). Giữa các phiên họp thường kỳ, HĐQT của PV2 luôn theo dõi, kiểm tra và giám sát tình hình hoạt động kinh doanh, ban hành các Nghị quyết, các Quyết định kịp thời, tạo điều kiện thuận lợi cho hoạt động của Ban điều hành.  Nhận thấy trong hoạt động  kinh doanh của PV2 liên quan đến các hoạt động hợp tác đầu tư, dịch vụ quản lý bất động sản,… tiềm ẩn nhiều rủi ro, HĐQT đã nhiều lần tổ chức các cuộc họp bất thường để chỉ đạo sát sao Ban điều hành từng bước khắc phục khó khăn. Trong năm 2012, HĐQT PV2 đã thực hiện được các công việc cụ thể như sau:</w:t>
      </w:r>
    </w:p>
    <w:p w:rsidR="00AE48D1" w:rsidRPr="00077297" w:rsidRDefault="00AE48D1" w:rsidP="00DE5139">
      <w:pPr>
        <w:pStyle w:val="NormalWeb"/>
        <w:numPr>
          <w:ilvl w:val="0"/>
          <w:numId w:val="15"/>
        </w:numPr>
        <w:spacing w:before="160" w:beforeAutospacing="0" w:after="160" w:afterAutospacing="0" w:line="360" w:lineRule="exact"/>
        <w:jc w:val="both"/>
        <w:rPr>
          <w:b/>
          <w:sz w:val="26"/>
          <w:szCs w:val="26"/>
          <w:lang w:val="vi-VN"/>
        </w:rPr>
      </w:pPr>
      <w:r w:rsidRPr="00077297">
        <w:rPr>
          <w:b/>
          <w:sz w:val="26"/>
          <w:szCs w:val="26"/>
          <w:lang w:val="vi-VN"/>
        </w:rPr>
        <w:t>Về chỉ đạo đối với hoạt động kinh doanh:</w:t>
      </w:r>
    </w:p>
    <w:p w:rsidR="00AE48D1" w:rsidRPr="00077297" w:rsidRDefault="00AE48D1" w:rsidP="00AE48D1">
      <w:pPr>
        <w:pStyle w:val="NormalWeb"/>
        <w:spacing w:before="0" w:beforeAutospacing="0" w:after="0" w:afterAutospacing="0" w:line="360" w:lineRule="auto"/>
        <w:jc w:val="both"/>
        <w:rPr>
          <w:color w:val="000000"/>
          <w:spacing w:val="4"/>
          <w:sz w:val="26"/>
          <w:szCs w:val="26"/>
          <w:lang w:val="vi-VN"/>
        </w:rPr>
      </w:pPr>
      <w:r w:rsidRPr="00077297">
        <w:rPr>
          <w:color w:val="000000"/>
          <w:spacing w:val="4"/>
          <w:sz w:val="26"/>
          <w:szCs w:val="26"/>
          <w:lang w:val="vi-VN"/>
        </w:rPr>
        <w:t xml:space="preserve">     Trong năm 2012, trước đề nghị của Ban điều hành về việc điều chỉnh kế hoạch kinh doanh năm 2012 do tình hình khó khăn của nền kinh tế nói chung, của bản thân PV2 nói riêng, HĐQT đã thực hiện lấy ý kiến cổ đông bằng văn bản và đã được ĐHĐCĐ thông qua bằng Nghị quyết số 02/NQ - ĐHĐCĐ ngày 19/10/2012. </w:t>
      </w:r>
    </w:p>
    <w:p w:rsidR="00AE48D1" w:rsidRPr="00077297" w:rsidRDefault="00AE48D1" w:rsidP="00AE48D1">
      <w:pPr>
        <w:pStyle w:val="NormalWeb"/>
        <w:spacing w:before="0" w:beforeAutospacing="0" w:after="0" w:afterAutospacing="0" w:line="360" w:lineRule="auto"/>
        <w:jc w:val="both"/>
        <w:rPr>
          <w:color w:val="000000"/>
          <w:spacing w:val="4"/>
          <w:sz w:val="26"/>
          <w:szCs w:val="26"/>
          <w:lang w:val="vi-VN"/>
        </w:rPr>
      </w:pPr>
      <w:r w:rsidRPr="00077297">
        <w:rPr>
          <w:color w:val="000000"/>
          <w:spacing w:val="4"/>
          <w:sz w:val="26"/>
          <w:szCs w:val="26"/>
          <w:lang w:val="vi-VN"/>
        </w:rPr>
        <w:lastRenderedPageBreak/>
        <w:t>Theo đó, doanh thu theo kế hoạch sau khi điều chỉnh là 19,126 tỷ đồng, lợi nhuận theo kế hoạch sau khi điều chỉnh là 2,275 tỷ đồng, không thực hiện chi trả cổ tức năm 2012.</w:t>
      </w:r>
    </w:p>
    <w:p w:rsidR="00AE48D1" w:rsidRPr="00077297" w:rsidRDefault="00AE48D1" w:rsidP="00AE48D1">
      <w:pPr>
        <w:pStyle w:val="NormalWeb"/>
        <w:spacing w:before="0" w:beforeAutospacing="0" w:after="0" w:afterAutospacing="0" w:line="360" w:lineRule="auto"/>
        <w:jc w:val="both"/>
        <w:rPr>
          <w:color w:val="000000"/>
          <w:spacing w:val="4"/>
          <w:sz w:val="26"/>
          <w:szCs w:val="26"/>
          <w:lang w:val="vi-VN"/>
        </w:rPr>
      </w:pPr>
      <w:r w:rsidRPr="00077297">
        <w:rPr>
          <w:color w:val="000000"/>
          <w:spacing w:val="4"/>
          <w:sz w:val="26"/>
          <w:szCs w:val="26"/>
          <w:lang w:val="vi-VN"/>
        </w:rPr>
        <w:t xml:space="preserve">     Kết thúc năm 2012, Doanh thu PV2 đạt 22,16 tỷ đồng,  hoàn thành 116% so với kế hoạch ĐHĐCĐ giao, lợi nhuận trước thuế đạt 672 triệu đồng, đạt 29,54% kế hoạch ĐHĐCĐ giao.</w:t>
      </w:r>
    </w:p>
    <w:p w:rsidR="00AE48D1" w:rsidRPr="00D43C8B" w:rsidRDefault="00AE48D1" w:rsidP="00AE48D1">
      <w:pPr>
        <w:pStyle w:val="NormalWeb"/>
        <w:spacing w:before="0" w:beforeAutospacing="0" w:after="0" w:afterAutospacing="0" w:line="360" w:lineRule="auto"/>
        <w:jc w:val="both"/>
        <w:rPr>
          <w:color w:val="000000"/>
          <w:spacing w:val="4"/>
          <w:sz w:val="26"/>
          <w:szCs w:val="26"/>
          <w:lang w:val="vi-VN"/>
        </w:rPr>
      </w:pPr>
      <w:r w:rsidRPr="00077297">
        <w:rPr>
          <w:color w:val="000000"/>
          <w:spacing w:val="4"/>
          <w:sz w:val="26"/>
          <w:szCs w:val="26"/>
          <w:lang w:val="vi-VN"/>
        </w:rPr>
        <w:t xml:space="preserve">    Kết quả hoạt động kinh doanh trong năm 2012 đạt kết quả thấp được nhìn nhận không chỉ do nguyên nhân khách quan là ảnh hưởng chung của cả nền kinh tế mà còn xuất phát từ nguyên nhân chủ quan của PV2 là do hạn chế về nguồn vốn lưu động (một lượng lớn vốn tồn đọng trong hoạt động đầu tư tài chính ngắn hạn kho thu hồi), nguồn nhân lực phải tập trung vào việc xử lý công nợ khó thu hồi,… </w:t>
      </w:r>
      <w:r w:rsidRPr="009E646F">
        <w:rPr>
          <w:color w:val="000000"/>
          <w:spacing w:val="4"/>
          <w:sz w:val="26"/>
          <w:szCs w:val="26"/>
          <w:lang w:val="vi-VN"/>
        </w:rPr>
        <w:t xml:space="preserve">Và trên thực tế PV2 đã và đang cùng với văn phòng luật sư tham gia khởi kiện các Ngân hàng NN &amp; PTNT - Chi nhánh Hồng Hà (Agribank - Hồng Hà), Ngân hàng TMCP Phát triển Nhà TP HCM - Chi nhánh Thăng Long (HDBank - Thăng Long) trong việc vi phạm bảo lãnh thực hiện hợp đồng thương mại trả chậm. </w:t>
      </w:r>
      <w:r w:rsidRPr="00D43C8B">
        <w:rPr>
          <w:color w:val="000000"/>
          <w:spacing w:val="4"/>
          <w:sz w:val="26"/>
          <w:szCs w:val="26"/>
          <w:lang w:val="vi-VN"/>
        </w:rPr>
        <w:t>Đến nay, tòa án sơ thẩm đã xử PV2 thắng kiện Agribank - Hồng Hà. Tuy nhiên, phía Ngân hàng đã kháng cáo đề nghị xét xử phúc thẩm.</w:t>
      </w:r>
    </w:p>
    <w:p w:rsidR="00AE48D1" w:rsidRPr="00703243" w:rsidRDefault="00AE48D1" w:rsidP="00DE5139">
      <w:pPr>
        <w:pStyle w:val="NormalWeb"/>
        <w:numPr>
          <w:ilvl w:val="0"/>
          <w:numId w:val="15"/>
        </w:numPr>
        <w:spacing w:before="160" w:beforeAutospacing="0" w:after="160" w:afterAutospacing="0" w:line="360" w:lineRule="exact"/>
        <w:jc w:val="both"/>
        <w:rPr>
          <w:b/>
          <w:sz w:val="26"/>
          <w:szCs w:val="26"/>
          <w:lang w:val="vi-VN"/>
        </w:rPr>
      </w:pPr>
      <w:r w:rsidRPr="00703243">
        <w:rPr>
          <w:b/>
          <w:sz w:val="26"/>
          <w:szCs w:val="26"/>
          <w:lang w:val="vi-VN"/>
        </w:rPr>
        <w:t>Về thực hiện Nghị quyết ĐHĐCĐ thường niên năm 201</w:t>
      </w:r>
      <w:r w:rsidR="00A93E52">
        <w:rPr>
          <w:b/>
          <w:sz w:val="26"/>
          <w:szCs w:val="26"/>
        </w:rPr>
        <w:t>2</w:t>
      </w:r>
      <w:r w:rsidRPr="00703243">
        <w:rPr>
          <w:b/>
          <w:sz w:val="26"/>
          <w:szCs w:val="26"/>
          <w:lang w:val="vi-VN"/>
        </w:rPr>
        <w:t>:</w:t>
      </w:r>
    </w:p>
    <w:p w:rsidR="00AE48D1" w:rsidRPr="00703243" w:rsidRDefault="00AE48D1" w:rsidP="00DE5139">
      <w:pPr>
        <w:pStyle w:val="NormalWeb"/>
        <w:numPr>
          <w:ilvl w:val="0"/>
          <w:numId w:val="10"/>
        </w:numPr>
        <w:spacing w:before="160" w:beforeAutospacing="0" w:after="160" w:afterAutospacing="0" w:line="360" w:lineRule="exact"/>
        <w:ind w:left="720" w:hanging="360"/>
        <w:jc w:val="both"/>
        <w:rPr>
          <w:sz w:val="26"/>
          <w:szCs w:val="26"/>
          <w:lang w:val="vi-VN"/>
        </w:rPr>
      </w:pPr>
      <w:r w:rsidRPr="00077297">
        <w:rPr>
          <w:sz w:val="26"/>
          <w:szCs w:val="26"/>
          <w:lang w:val="vi-VN"/>
        </w:rPr>
        <w:t>Thực hiện việc thay đổi mục đích sử dụng vốn phát hành tăng vốn điều lệ theo Nghị quyết ĐHĐCĐ;</w:t>
      </w:r>
    </w:p>
    <w:p w:rsidR="00AE48D1" w:rsidRPr="00703243" w:rsidRDefault="00AE48D1" w:rsidP="00DE5139">
      <w:pPr>
        <w:pStyle w:val="NormalWeb"/>
        <w:numPr>
          <w:ilvl w:val="0"/>
          <w:numId w:val="10"/>
        </w:numPr>
        <w:spacing w:before="160" w:beforeAutospacing="0" w:after="160" w:afterAutospacing="0" w:line="360" w:lineRule="exact"/>
        <w:ind w:left="720" w:hanging="360"/>
        <w:jc w:val="both"/>
        <w:rPr>
          <w:sz w:val="26"/>
          <w:szCs w:val="26"/>
          <w:lang w:val="vi-VN"/>
        </w:rPr>
      </w:pPr>
      <w:r w:rsidRPr="00703243">
        <w:rPr>
          <w:sz w:val="26"/>
          <w:szCs w:val="26"/>
          <w:lang w:val="vi-VN"/>
        </w:rPr>
        <w:t>HĐQT đã lựa chọn Công ty TNHH Deloitte Việt Nam làm đơn vị kiểm toán Báo cáo tài chính bán niên và năm 201</w:t>
      </w:r>
      <w:r w:rsidRPr="00077297">
        <w:rPr>
          <w:sz w:val="26"/>
          <w:szCs w:val="26"/>
          <w:lang w:val="vi-VN"/>
        </w:rPr>
        <w:t>2</w:t>
      </w:r>
      <w:r w:rsidRPr="00703243">
        <w:rPr>
          <w:sz w:val="26"/>
          <w:szCs w:val="26"/>
          <w:lang w:val="vi-VN"/>
        </w:rPr>
        <w:t xml:space="preserve"> của PV2;</w:t>
      </w:r>
    </w:p>
    <w:p w:rsidR="00AE48D1" w:rsidRPr="00703243" w:rsidRDefault="00AE48D1" w:rsidP="00DE5139">
      <w:pPr>
        <w:pStyle w:val="NormalWeb"/>
        <w:numPr>
          <w:ilvl w:val="0"/>
          <w:numId w:val="10"/>
        </w:numPr>
        <w:spacing w:before="160" w:beforeAutospacing="0" w:after="160" w:afterAutospacing="0" w:line="360" w:lineRule="exact"/>
        <w:ind w:left="720" w:hanging="360"/>
        <w:jc w:val="both"/>
        <w:rPr>
          <w:sz w:val="26"/>
          <w:szCs w:val="26"/>
          <w:lang w:val="vi-VN"/>
        </w:rPr>
      </w:pPr>
      <w:r w:rsidRPr="00077297">
        <w:rPr>
          <w:sz w:val="26"/>
          <w:szCs w:val="26"/>
          <w:lang w:val="vi-VN"/>
        </w:rPr>
        <w:t>HĐQT đã không triển khai việc tăng vốn điều lệ từ 373,5 tỷ đồng lên 500 tỷ đồng theo ủy quyền của ĐHĐCĐ do thị trường tiền tệ, chứng khoán trong năm 2012 tiếp tục gặp nhiều khó khăn.</w:t>
      </w:r>
    </w:p>
    <w:p w:rsidR="00AE48D1" w:rsidRPr="00703243" w:rsidRDefault="00AE48D1" w:rsidP="00DE5139">
      <w:pPr>
        <w:pStyle w:val="NormalWeb"/>
        <w:numPr>
          <w:ilvl w:val="0"/>
          <w:numId w:val="10"/>
        </w:numPr>
        <w:spacing w:before="160" w:beforeAutospacing="0" w:after="160" w:afterAutospacing="0" w:line="360" w:lineRule="exact"/>
        <w:ind w:left="720" w:hanging="360"/>
        <w:jc w:val="both"/>
        <w:rPr>
          <w:sz w:val="26"/>
          <w:szCs w:val="26"/>
          <w:lang w:val="vi-VN"/>
        </w:rPr>
      </w:pPr>
      <w:r w:rsidRPr="00077297">
        <w:rPr>
          <w:sz w:val="26"/>
          <w:szCs w:val="26"/>
          <w:lang w:val="vi-VN"/>
        </w:rPr>
        <w:t>Cổ đông Công ty cổ phần PVI (PVI Holdings) không thực hiện nhận chuyển nhượng 3.011.156 cổ phần từ Tổng công ty Tài chính cổ phần Dầu khí Việt Nam (PVFC) như thông báo.</w:t>
      </w:r>
    </w:p>
    <w:p w:rsidR="00AE48D1" w:rsidRPr="00703243" w:rsidRDefault="00AE48D1" w:rsidP="00DE5139">
      <w:pPr>
        <w:pStyle w:val="NormalWeb"/>
        <w:numPr>
          <w:ilvl w:val="0"/>
          <w:numId w:val="15"/>
        </w:numPr>
        <w:spacing w:before="160" w:beforeAutospacing="0" w:after="160" w:afterAutospacing="0" w:line="360" w:lineRule="exact"/>
        <w:jc w:val="both"/>
        <w:rPr>
          <w:b/>
          <w:sz w:val="26"/>
          <w:szCs w:val="26"/>
          <w:lang w:val="vi-VN"/>
        </w:rPr>
      </w:pPr>
      <w:r w:rsidRPr="00077297">
        <w:rPr>
          <w:b/>
          <w:sz w:val="26"/>
          <w:szCs w:val="26"/>
          <w:lang w:val="vi-VN"/>
        </w:rPr>
        <w:t>Về thực hiện Nghị quyết số 02/NQ - ĐHĐCĐ ngày 19/10/2012 được thông qua bằng phương thức lấy ý kiến cổ đông bằng văn bản</w:t>
      </w:r>
    </w:p>
    <w:p w:rsidR="00AE48D1" w:rsidRPr="00703243" w:rsidRDefault="00AE48D1" w:rsidP="00DE5139">
      <w:pPr>
        <w:pStyle w:val="NormalWeb"/>
        <w:numPr>
          <w:ilvl w:val="0"/>
          <w:numId w:val="11"/>
        </w:numPr>
        <w:spacing w:before="160" w:beforeAutospacing="0" w:after="160" w:afterAutospacing="0" w:line="360" w:lineRule="exact"/>
        <w:ind w:left="720" w:hanging="360"/>
        <w:jc w:val="both"/>
        <w:rPr>
          <w:sz w:val="26"/>
          <w:szCs w:val="26"/>
          <w:lang w:val="vi-VN"/>
        </w:rPr>
      </w:pPr>
      <w:r w:rsidRPr="00077297">
        <w:rPr>
          <w:sz w:val="26"/>
          <w:szCs w:val="26"/>
          <w:lang w:val="vi-VN"/>
        </w:rPr>
        <w:lastRenderedPageBreak/>
        <w:t>Chưa hoàn thành việc thực hiện phương án chi trả cổ tức năm 2011 bằng cổ phiếu với tỷ lệ 7% trong năm 2012 (xin xem tài liệu 5).</w:t>
      </w:r>
    </w:p>
    <w:p w:rsidR="00AE48D1" w:rsidRPr="00703243" w:rsidRDefault="00AE48D1" w:rsidP="00DE5139">
      <w:pPr>
        <w:pStyle w:val="NormalWeb"/>
        <w:numPr>
          <w:ilvl w:val="0"/>
          <w:numId w:val="11"/>
        </w:numPr>
        <w:spacing w:before="160" w:beforeAutospacing="0" w:after="160" w:afterAutospacing="0" w:line="360" w:lineRule="exact"/>
        <w:ind w:left="720" w:hanging="360"/>
        <w:jc w:val="both"/>
        <w:rPr>
          <w:sz w:val="26"/>
          <w:szCs w:val="26"/>
          <w:lang w:val="vi-VN"/>
        </w:rPr>
      </w:pPr>
      <w:r w:rsidRPr="00077297">
        <w:rPr>
          <w:sz w:val="26"/>
          <w:szCs w:val="26"/>
          <w:lang w:val="vi-VN"/>
        </w:rPr>
        <w:t xml:space="preserve">Đã thực hiện thay đổi nội dung đăng ký kinh doanh theo Nghị quyết ĐHĐCĐ. </w:t>
      </w:r>
    </w:p>
    <w:p w:rsidR="00AE48D1" w:rsidRPr="00703243" w:rsidRDefault="00AE48D1" w:rsidP="00DE5139">
      <w:pPr>
        <w:pStyle w:val="NormalWeb"/>
        <w:numPr>
          <w:ilvl w:val="0"/>
          <w:numId w:val="15"/>
        </w:numPr>
        <w:spacing w:before="160" w:beforeAutospacing="0" w:after="160" w:afterAutospacing="0" w:line="360" w:lineRule="exact"/>
        <w:jc w:val="both"/>
        <w:rPr>
          <w:b/>
          <w:sz w:val="26"/>
          <w:szCs w:val="26"/>
          <w:lang w:val="vi-VN"/>
        </w:rPr>
      </w:pPr>
      <w:r w:rsidRPr="00703243">
        <w:rPr>
          <w:b/>
          <w:sz w:val="26"/>
          <w:szCs w:val="26"/>
          <w:lang w:val="vi-VN"/>
        </w:rPr>
        <w:t xml:space="preserve">Về </w:t>
      </w:r>
      <w:r w:rsidRPr="00077297">
        <w:rPr>
          <w:b/>
          <w:sz w:val="26"/>
          <w:szCs w:val="26"/>
          <w:lang w:val="vi-VN"/>
        </w:rPr>
        <w:t>hoạt động</w:t>
      </w:r>
      <w:r w:rsidRPr="00703243">
        <w:rPr>
          <w:b/>
          <w:sz w:val="26"/>
          <w:szCs w:val="26"/>
          <w:lang w:val="vi-VN"/>
        </w:rPr>
        <w:t xml:space="preserve"> theo chức năng, nhiệm vụ và quyền hạn</w:t>
      </w:r>
      <w:r w:rsidRPr="00077297">
        <w:rPr>
          <w:b/>
          <w:sz w:val="26"/>
          <w:szCs w:val="26"/>
          <w:lang w:val="vi-VN"/>
        </w:rPr>
        <w:t xml:space="preserve"> theo quy định</w:t>
      </w:r>
    </w:p>
    <w:p w:rsidR="00AE48D1" w:rsidRPr="00703243" w:rsidRDefault="00AE48D1" w:rsidP="00DE5139">
      <w:pPr>
        <w:pStyle w:val="NormalWeb"/>
        <w:numPr>
          <w:ilvl w:val="0"/>
          <w:numId w:val="12"/>
        </w:numPr>
        <w:spacing w:before="160" w:beforeAutospacing="0" w:after="160" w:afterAutospacing="0" w:line="360" w:lineRule="exact"/>
        <w:ind w:left="720" w:hanging="360"/>
        <w:jc w:val="both"/>
        <w:rPr>
          <w:sz w:val="26"/>
          <w:szCs w:val="26"/>
          <w:lang w:val="vi-VN"/>
        </w:rPr>
      </w:pPr>
      <w:r w:rsidRPr="00077297">
        <w:rPr>
          <w:sz w:val="26"/>
          <w:szCs w:val="26"/>
          <w:lang w:val="vi-VN"/>
        </w:rPr>
        <w:t>Thông qua chủ trương ký hợp đồng hợp tác kinh doanh vốn với PVI Holdings - cổ đông lớn, người có liên quan của PV2 theo quy định của Pháp luật;</w:t>
      </w:r>
    </w:p>
    <w:p w:rsidR="00AE48D1" w:rsidRPr="00703243" w:rsidRDefault="00AE48D1" w:rsidP="00DE5139">
      <w:pPr>
        <w:pStyle w:val="NormalWeb"/>
        <w:numPr>
          <w:ilvl w:val="0"/>
          <w:numId w:val="12"/>
        </w:numPr>
        <w:spacing w:before="160" w:beforeAutospacing="0" w:after="160" w:afterAutospacing="0" w:line="360" w:lineRule="exact"/>
        <w:ind w:left="720" w:hanging="360"/>
        <w:jc w:val="both"/>
        <w:rPr>
          <w:sz w:val="26"/>
          <w:szCs w:val="26"/>
          <w:lang w:val="vi-VN"/>
        </w:rPr>
      </w:pPr>
      <w:r w:rsidRPr="00077297">
        <w:rPr>
          <w:sz w:val="26"/>
          <w:szCs w:val="26"/>
          <w:lang w:val="vi-VN"/>
        </w:rPr>
        <w:t>Thông qua việc tái cấu trúc Công ty theo hướng tinh gọn, hiệu quả. HĐQT đã chỉ đạo Ban điều hành thực hiện việc cắt giảm nhân sự, sáp nhập các phòng ban nhằm tiết giảm chi phí, nâng cao hiệu quả hoạt động kinh doanh.</w:t>
      </w:r>
    </w:p>
    <w:p w:rsidR="00AE48D1" w:rsidRPr="00703243" w:rsidRDefault="00AE48D1" w:rsidP="00DE5139">
      <w:pPr>
        <w:pStyle w:val="NormalWeb"/>
        <w:numPr>
          <w:ilvl w:val="0"/>
          <w:numId w:val="12"/>
        </w:numPr>
        <w:spacing w:before="160" w:beforeAutospacing="0" w:after="160" w:afterAutospacing="0" w:line="360" w:lineRule="exact"/>
        <w:ind w:left="720" w:hanging="360"/>
        <w:jc w:val="both"/>
        <w:rPr>
          <w:sz w:val="26"/>
          <w:szCs w:val="26"/>
          <w:lang w:val="vi-VN"/>
        </w:rPr>
      </w:pPr>
      <w:r w:rsidRPr="00077297">
        <w:rPr>
          <w:sz w:val="26"/>
          <w:szCs w:val="26"/>
          <w:lang w:val="vi-VN"/>
        </w:rPr>
        <w:t>Tổ chức các cuộc họp bất thường để rà soát hoạt động công ty, từ đó có những quyết sách phù hợp, kịp thời.</w:t>
      </w:r>
    </w:p>
    <w:p w:rsidR="00AE48D1" w:rsidRPr="00703243" w:rsidRDefault="00AE48D1" w:rsidP="00DE5139">
      <w:pPr>
        <w:pStyle w:val="NormalWeb"/>
        <w:numPr>
          <w:ilvl w:val="0"/>
          <w:numId w:val="12"/>
        </w:numPr>
        <w:spacing w:before="160" w:beforeAutospacing="0" w:after="160" w:afterAutospacing="0" w:line="360" w:lineRule="exact"/>
        <w:ind w:left="720" w:hanging="360"/>
        <w:jc w:val="both"/>
        <w:rPr>
          <w:sz w:val="26"/>
          <w:szCs w:val="26"/>
          <w:lang w:val="vi-VN"/>
        </w:rPr>
      </w:pPr>
      <w:r w:rsidRPr="00077297">
        <w:rPr>
          <w:sz w:val="26"/>
          <w:szCs w:val="26"/>
          <w:lang w:val="vi-VN"/>
        </w:rPr>
        <w:t>Q</w:t>
      </w:r>
      <w:r w:rsidRPr="00703243">
        <w:rPr>
          <w:sz w:val="26"/>
          <w:szCs w:val="26"/>
          <w:lang w:val="vi-VN"/>
        </w:rPr>
        <w:t>uyết định các vấn đề khác thuộc thẩm quyền HĐQT đã được thông tin, đăng tải trên Website của Công ty (</w:t>
      </w:r>
      <w:hyperlink r:id="rId10" w:history="1">
        <w:r w:rsidRPr="00703243">
          <w:rPr>
            <w:rStyle w:val="Hyperlink"/>
            <w:sz w:val="26"/>
            <w:szCs w:val="26"/>
            <w:lang w:val="vi-VN"/>
          </w:rPr>
          <w:t>www.pv2.com.vn</w:t>
        </w:r>
      </w:hyperlink>
      <w:r w:rsidRPr="00703243">
        <w:rPr>
          <w:sz w:val="26"/>
          <w:szCs w:val="26"/>
          <w:lang w:val="vi-VN"/>
        </w:rPr>
        <w:t>).</w:t>
      </w:r>
    </w:p>
    <w:p w:rsidR="00AE48D1" w:rsidRPr="00703243" w:rsidRDefault="00AE48D1" w:rsidP="00DE5139">
      <w:pPr>
        <w:pStyle w:val="NormalWeb"/>
        <w:numPr>
          <w:ilvl w:val="0"/>
          <w:numId w:val="15"/>
        </w:numPr>
        <w:spacing w:before="160" w:beforeAutospacing="0" w:after="160" w:afterAutospacing="0" w:line="360" w:lineRule="exact"/>
        <w:jc w:val="both"/>
        <w:rPr>
          <w:b/>
          <w:sz w:val="26"/>
          <w:szCs w:val="26"/>
          <w:lang w:val="vi-VN"/>
        </w:rPr>
      </w:pPr>
      <w:r w:rsidRPr="00703243">
        <w:rPr>
          <w:b/>
          <w:sz w:val="26"/>
          <w:szCs w:val="26"/>
          <w:lang w:val="vi-VN"/>
        </w:rPr>
        <w:t>Báo cáo về việc thay đổi thành viên HĐQT</w:t>
      </w:r>
      <w:r w:rsidRPr="00077297">
        <w:rPr>
          <w:b/>
          <w:sz w:val="26"/>
          <w:szCs w:val="26"/>
          <w:lang w:val="vi-VN"/>
        </w:rPr>
        <w:t xml:space="preserve"> </w:t>
      </w:r>
    </w:p>
    <w:p w:rsidR="00AE48D1" w:rsidRPr="00703243" w:rsidRDefault="00AE48D1" w:rsidP="00DE5139">
      <w:pPr>
        <w:pStyle w:val="NormalWeb"/>
        <w:numPr>
          <w:ilvl w:val="0"/>
          <w:numId w:val="13"/>
        </w:numPr>
        <w:spacing w:before="160" w:beforeAutospacing="0" w:after="160" w:afterAutospacing="0" w:line="360" w:lineRule="exact"/>
        <w:ind w:left="720" w:hanging="360"/>
        <w:jc w:val="both"/>
        <w:rPr>
          <w:sz w:val="26"/>
          <w:szCs w:val="26"/>
          <w:lang w:val="vi-VN"/>
        </w:rPr>
      </w:pPr>
      <w:r w:rsidRPr="00703243">
        <w:rPr>
          <w:sz w:val="26"/>
          <w:szCs w:val="26"/>
          <w:lang w:val="vi-VN"/>
        </w:rPr>
        <w:t xml:space="preserve">Ngày </w:t>
      </w:r>
      <w:r w:rsidRPr="00077297">
        <w:rPr>
          <w:sz w:val="26"/>
          <w:szCs w:val="26"/>
          <w:lang w:val="vi-VN"/>
        </w:rPr>
        <w:t>22</w:t>
      </w:r>
      <w:r w:rsidRPr="00703243">
        <w:rPr>
          <w:sz w:val="26"/>
          <w:szCs w:val="26"/>
          <w:lang w:val="vi-VN"/>
        </w:rPr>
        <w:t>/08/201</w:t>
      </w:r>
      <w:r w:rsidRPr="00077297">
        <w:rPr>
          <w:sz w:val="26"/>
          <w:szCs w:val="26"/>
          <w:lang w:val="vi-VN"/>
        </w:rPr>
        <w:t>2,</w:t>
      </w:r>
      <w:r w:rsidRPr="00703243">
        <w:rPr>
          <w:sz w:val="26"/>
          <w:szCs w:val="26"/>
          <w:lang w:val="vi-VN"/>
        </w:rPr>
        <w:t xml:space="preserve"> </w:t>
      </w:r>
      <w:r w:rsidRPr="00077297">
        <w:rPr>
          <w:sz w:val="26"/>
          <w:szCs w:val="26"/>
          <w:lang w:val="vi-VN"/>
        </w:rPr>
        <w:t>ô</w:t>
      </w:r>
      <w:r w:rsidRPr="00703243">
        <w:rPr>
          <w:sz w:val="26"/>
          <w:szCs w:val="26"/>
          <w:lang w:val="vi-VN"/>
        </w:rPr>
        <w:t xml:space="preserve">ng </w:t>
      </w:r>
      <w:r w:rsidRPr="00077297">
        <w:rPr>
          <w:sz w:val="26"/>
          <w:szCs w:val="26"/>
          <w:lang w:val="vi-VN"/>
        </w:rPr>
        <w:t>Vũ Thành Lê - Ủy viên HĐQT PV2</w:t>
      </w:r>
      <w:r w:rsidRPr="00703243">
        <w:rPr>
          <w:sz w:val="26"/>
          <w:szCs w:val="26"/>
          <w:lang w:val="vi-VN"/>
        </w:rPr>
        <w:t xml:space="preserve"> đã có đơn t</w:t>
      </w:r>
      <w:r w:rsidRPr="00077297">
        <w:rPr>
          <w:sz w:val="26"/>
          <w:szCs w:val="26"/>
          <w:lang w:val="vi-VN"/>
        </w:rPr>
        <w:t>ừ</w:t>
      </w:r>
      <w:r w:rsidRPr="00703243">
        <w:rPr>
          <w:sz w:val="26"/>
          <w:szCs w:val="26"/>
          <w:lang w:val="vi-VN"/>
        </w:rPr>
        <w:t xml:space="preserve"> nhiệm tư cách Ủy viên HĐQT và đã được HĐQT PV2 chấp thuận;</w:t>
      </w:r>
    </w:p>
    <w:p w:rsidR="00AE48D1" w:rsidRPr="00703243" w:rsidRDefault="00AE48D1" w:rsidP="00DE5139">
      <w:pPr>
        <w:pStyle w:val="NormalWeb"/>
        <w:numPr>
          <w:ilvl w:val="0"/>
          <w:numId w:val="13"/>
        </w:numPr>
        <w:spacing w:before="160" w:beforeAutospacing="0" w:after="160" w:afterAutospacing="0" w:line="360" w:lineRule="exact"/>
        <w:ind w:left="720" w:hanging="360"/>
        <w:jc w:val="both"/>
        <w:rPr>
          <w:sz w:val="26"/>
          <w:szCs w:val="26"/>
          <w:lang w:val="vi-VN"/>
        </w:rPr>
      </w:pPr>
      <w:r w:rsidRPr="00077297">
        <w:rPr>
          <w:sz w:val="26"/>
          <w:szCs w:val="26"/>
          <w:lang w:val="vi-VN"/>
        </w:rPr>
        <w:t xml:space="preserve">Để thay thế ông Vũ Thành Lê, HĐQT đã bổ nhiệm ông Trần Tùng Linh, là người </w:t>
      </w:r>
      <w:r w:rsidRPr="00703243">
        <w:rPr>
          <w:sz w:val="26"/>
          <w:szCs w:val="26"/>
          <w:lang w:val="vi-VN"/>
        </w:rPr>
        <w:t xml:space="preserve">đại diện cho phần vốn góp của Công ty </w:t>
      </w:r>
      <w:r w:rsidRPr="00077297">
        <w:rPr>
          <w:sz w:val="26"/>
          <w:szCs w:val="26"/>
          <w:lang w:val="vi-VN"/>
        </w:rPr>
        <w:t>cổ phần</w:t>
      </w:r>
      <w:r w:rsidRPr="00703243">
        <w:rPr>
          <w:sz w:val="26"/>
          <w:szCs w:val="26"/>
          <w:lang w:val="vi-VN"/>
        </w:rPr>
        <w:t xml:space="preserve"> PVI </w:t>
      </w:r>
      <w:r w:rsidRPr="00077297">
        <w:rPr>
          <w:sz w:val="26"/>
          <w:szCs w:val="26"/>
          <w:lang w:val="vi-VN"/>
        </w:rPr>
        <w:t xml:space="preserve">(PVI Holdings) </w:t>
      </w:r>
      <w:r w:rsidRPr="00703243">
        <w:rPr>
          <w:sz w:val="26"/>
          <w:szCs w:val="26"/>
          <w:lang w:val="vi-VN"/>
        </w:rPr>
        <w:t xml:space="preserve">tại PV2 </w:t>
      </w:r>
      <w:r w:rsidRPr="00703243">
        <w:rPr>
          <w:i/>
          <w:sz w:val="26"/>
          <w:szCs w:val="26"/>
          <w:lang w:val="vi-VN"/>
        </w:rPr>
        <w:t>(số cổ phần đại diện là 3.</w:t>
      </w:r>
      <w:r w:rsidRPr="00077297">
        <w:rPr>
          <w:i/>
          <w:sz w:val="26"/>
          <w:szCs w:val="26"/>
          <w:lang w:val="vi-VN"/>
        </w:rPr>
        <w:t>220.200</w:t>
      </w:r>
      <w:r w:rsidRPr="00703243">
        <w:rPr>
          <w:i/>
          <w:sz w:val="26"/>
          <w:szCs w:val="26"/>
          <w:lang w:val="vi-VN"/>
        </w:rPr>
        <w:t xml:space="preserve"> cổ phần, tương đương </w:t>
      </w:r>
      <w:r w:rsidRPr="00077297">
        <w:rPr>
          <w:i/>
          <w:sz w:val="26"/>
          <w:szCs w:val="26"/>
          <w:lang w:val="vi-VN"/>
        </w:rPr>
        <w:t>8,62</w:t>
      </w:r>
      <w:r w:rsidRPr="00703243">
        <w:rPr>
          <w:i/>
          <w:sz w:val="26"/>
          <w:szCs w:val="26"/>
          <w:lang w:val="vi-VN"/>
        </w:rPr>
        <w:t>% vốn điều lệ của PV2)</w:t>
      </w:r>
      <w:r w:rsidRPr="00703243">
        <w:rPr>
          <w:sz w:val="26"/>
          <w:szCs w:val="26"/>
          <w:lang w:val="vi-VN"/>
        </w:rPr>
        <w:t xml:space="preserve"> tham gia HĐQT PV2 </w:t>
      </w:r>
      <w:r w:rsidRPr="00077297">
        <w:rPr>
          <w:sz w:val="26"/>
          <w:szCs w:val="26"/>
          <w:lang w:val="vi-VN"/>
        </w:rPr>
        <w:t>kể từ ngày 23/8/2012.</w:t>
      </w:r>
    </w:p>
    <w:p w:rsidR="00AE48D1" w:rsidRPr="00703243" w:rsidRDefault="00AE48D1" w:rsidP="00DE5139">
      <w:pPr>
        <w:pStyle w:val="ListParagraph"/>
        <w:numPr>
          <w:ilvl w:val="0"/>
          <w:numId w:val="14"/>
        </w:numPr>
        <w:tabs>
          <w:tab w:val="left" w:pos="720"/>
        </w:tabs>
        <w:spacing w:before="160" w:after="160" w:line="360" w:lineRule="exact"/>
        <w:rPr>
          <w:rFonts w:ascii="Times New Roman" w:hAnsi="Times New Roman"/>
          <w:sz w:val="26"/>
          <w:szCs w:val="26"/>
          <w:lang w:val="vi-VN"/>
        </w:rPr>
      </w:pPr>
      <w:r w:rsidRPr="00703243">
        <w:rPr>
          <w:rFonts w:ascii="Times New Roman" w:hAnsi="Times New Roman"/>
          <w:b/>
          <w:sz w:val="26"/>
          <w:szCs w:val="26"/>
          <w:lang w:val="vi-VN"/>
        </w:rPr>
        <w:t>K</w:t>
      </w:r>
      <w:r w:rsidRPr="00077297">
        <w:rPr>
          <w:rFonts w:ascii="Times New Roman" w:hAnsi="Times New Roman"/>
          <w:b/>
          <w:sz w:val="26"/>
          <w:szCs w:val="26"/>
          <w:lang w:val="vi-VN"/>
        </w:rPr>
        <w:t xml:space="preserve">ế hoạch hoạt động năm </w:t>
      </w:r>
      <w:r w:rsidRPr="00703243">
        <w:rPr>
          <w:rFonts w:ascii="Times New Roman" w:hAnsi="Times New Roman"/>
          <w:b/>
          <w:sz w:val="26"/>
          <w:szCs w:val="26"/>
          <w:lang w:val="vi-VN"/>
        </w:rPr>
        <w:t>201</w:t>
      </w:r>
      <w:r w:rsidRPr="00077297">
        <w:rPr>
          <w:rFonts w:ascii="Times New Roman" w:hAnsi="Times New Roman"/>
          <w:b/>
          <w:sz w:val="26"/>
          <w:szCs w:val="26"/>
          <w:lang w:val="vi-VN"/>
        </w:rPr>
        <w:t>3</w:t>
      </w:r>
      <w:r w:rsidRPr="00703243">
        <w:rPr>
          <w:rFonts w:ascii="Times New Roman" w:hAnsi="Times New Roman"/>
          <w:b/>
          <w:sz w:val="26"/>
          <w:szCs w:val="26"/>
          <w:lang w:val="vi-VN"/>
        </w:rPr>
        <w:t xml:space="preserve"> </w:t>
      </w:r>
      <w:r w:rsidRPr="00077297">
        <w:rPr>
          <w:rFonts w:ascii="Times New Roman" w:hAnsi="Times New Roman"/>
          <w:b/>
          <w:sz w:val="26"/>
          <w:szCs w:val="26"/>
          <w:lang w:val="vi-VN"/>
        </w:rPr>
        <w:t>của</w:t>
      </w:r>
      <w:r w:rsidRPr="00703243">
        <w:rPr>
          <w:rFonts w:ascii="Times New Roman" w:hAnsi="Times New Roman"/>
          <w:b/>
          <w:sz w:val="26"/>
          <w:szCs w:val="26"/>
          <w:lang w:val="vi-VN"/>
        </w:rPr>
        <w:t xml:space="preserve"> HĐQT PV2</w:t>
      </w:r>
    </w:p>
    <w:p w:rsidR="00AE48D1" w:rsidRPr="00077297" w:rsidRDefault="00AE48D1" w:rsidP="00AE48D1">
      <w:pPr>
        <w:pStyle w:val="NormalWeb"/>
        <w:spacing w:before="0" w:beforeAutospacing="0" w:after="0" w:afterAutospacing="0" w:line="360" w:lineRule="auto"/>
        <w:jc w:val="both"/>
        <w:rPr>
          <w:color w:val="000000"/>
          <w:spacing w:val="4"/>
          <w:sz w:val="26"/>
          <w:szCs w:val="26"/>
          <w:lang w:val="vi-VN"/>
        </w:rPr>
      </w:pPr>
      <w:r w:rsidRPr="00077297">
        <w:rPr>
          <w:spacing w:val="4"/>
          <w:lang w:val="vi-VN"/>
        </w:rPr>
        <w:t xml:space="preserve">    </w:t>
      </w:r>
      <w:r w:rsidR="005604E9">
        <w:rPr>
          <w:color w:val="000000"/>
          <w:spacing w:val="4"/>
          <w:sz w:val="26"/>
          <w:szCs w:val="26"/>
        </w:rPr>
        <w:t xml:space="preserve">HĐQT PV2 đã nhận định năm 2013 vẫn tiếp tục là năm có rất nhiều khó khăn đối với nền kinh tế Việt Nam, đặc biệt trong lĩnh vực kinh doanh bất động sản và đầu tư tài chính, trước tình hình đó </w:t>
      </w:r>
      <w:r w:rsidRPr="00077297">
        <w:rPr>
          <w:color w:val="000000"/>
          <w:spacing w:val="4"/>
          <w:sz w:val="26"/>
          <w:szCs w:val="26"/>
          <w:lang w:val="vi-VN"/>
        </w:rPr>
        <w:t xml:space="preserve">HĐQT </w:t>
      </w:r>
      <w:r w:rsidR="005604E9">
        <w:rPr>
          <w:color w:val="000000"/>
          <w:spacing w:val="4"/>
          <w:sz w:val="26"/>
          <w:szCs w:val="26"/>
        </w:rPr>
        <w:t xml:space="preserve">PV2 </w:t>
      </w:r>
      <w:r w:rsidRPr="00077297">
        <w:rPr>
          <w:color w:val="000000"/>
          <w:spacing w:val="4"/>
          <w:sz w:val="26"/>
          <w:szCs w:val="26"/>
          <w:lang w:val="vi-VN"/>
        </w:rPr>
        <w:t>đã xác định kế hoạch hoạt động năm 2013 như sau:</w:t>
      </w:r>
    </w:p>
    <w:p w:rsidR="00AE48D1" w:rsidRPr="00703243" w:rsidRDefault="00AE48D1" w:rsidP="00DE5139">
      <w:pPr>
        <w:pStyle w:val="ListParagraph"/>
        <w:numPr>
          <w:ilvl w:val="0"/>
          <w:numId w:val="16"/>
        </w:numPr>
        <w:tabs>
          <w:tab w:val="left" w:pos="720"/>
        </w:tabs>
        <w:autoSpaceDE w:val="0"/>
        <w:autoSpaceDN w:val="0"/>
        <w:adjustRightInd w:val="0"/>
        <w:spacing w:before="160" w:after="160" w:line="360" w:lineRule="exact"/>
        <w:rPr>
          <w:rFonts w:ascii="Times New Roman" w:hAnsi="Times New Roman"/>
          <w:noProof/>
          <w:sz w:val="26"/>
          <w:szCs w:val="26"/>
          <w:lang w:val="nl-NL"/>
        </w:rPr>
      </w:pPr>
      <w:r w:rsidRPr="00703243">
        <w:rPr>
          <w:rFonts w:ascii="Times New Roman" w:hAnsi="Times New Roman"/>
          <w:b/>
          <w:iCs/>
          <w:sz w:val="26"/>
          <w:szCs w:val="26"/>
          <w:lang w:val="nl-NL"/>
        </w:rPr>
        <w:t>Ti</w:t>
      </w:r>
      <w:r w:rsidRPr="00703243">
        <w:rPr>
          <w:rFonts w:ascii="Times New Roman" w:hAnsi="Times New Roman" w:cs="Arial"/>
          <w:b/>
          <w:iCs/>
          <w:sz w:val="26"/>
          <w:szCs w:val="26"/>
          <w:lang w:val="nl-NL"/>
        </w:rPr>
        <w:t>ế</w:t>
      </w:r>
      <w:r w:rsidRPr="00703243">
        <w:rPr>
          <w:rFonts w:ascii="Times New Roman" w:hAnsi="Times New Roman" w:cs=".VnArial"/>
          <w:b/>
          <w:iCs/>
          <w:sz w:val="26"/>
          <w:szCs w:val="26"/>
          <w:lang w:val="nl-NL"/>
        </w:rPr>
        <w:t>p t</w:t>
      </w:r>
      <w:r w:rsidRPr="00703243">
        <w:rPr>
          <w:rFonts w:ascii="Times New Roman" w:hAnsi="Times New Roman" w:cs="Arial"/>
          <w:b/>
          <w:iCs/>
          <w:sz w:val="26"/>
          <w:szCs w:val="26"/>
          <w:lang w:val="nl-NL"/>
        </w:rPr>
        <w:t>ụ</w:t>
      </w:r>
      <w:r w:rsidRPr="00703243">
        <w:rPr>
          <w:rFonts w:ascii="Times New Roman" w:hAnsi="Times New Roman" w:cs=".VnArial"/>
          <w:b/>
          <w:iCs/>
          <w:sz w:val="26"/>
          <w:szCs w:val="26"/>
          <w:lang w:val="nl-NL"/>
        </w:rPr>
        <w:t>c ch</w:t>
      </w:r>
      <w:r w:rsidRPr="00703243">
        <w:rPr>
          <w:rFonts w:ascii="Times New Roman" w:hAnsi="Times New Roman" w:cs="Arial"/>
          <w:b/>
          <w:iCs/>
          <w:sz w:val="26"/>
          <w:szCs w:val="26"/>
          <w:lang w:val="nl-NL"/>
        </w:rPr>
        <w:t>ỉ</w:t>
      </w:r>
      <w:r w:rsidRPr="00703243">
        <w:rPr>
          <w:rFonts w:ascii="Times New Roman" w:hAnsi="Times New Roman" w:cs=".VnArial"/>
          <w:b/>
          <w:iCs/>
          <w:sz w:val="26"/>
          <w:szCs w:val="26"/>
          <w:lang w:val="nl-NL"/>
        </w:rPr>
        <w:t xml:space="preserve"> </w:t>
      </w:r>
      <w:r w:rsidRPr="00703243">
        <w:rPr>
          <w:rFonts w:ascii="Times New Roman" w:hAnsi="Times New Roman" w:cs="Arial"/>
          <w:b/>
          <w:iCs/>
          <w:sz w:val="26"/>
          <w:szCs w:val="26"/>
          <w:lang w:val="nl-NL"/>
        </w:rPr>
        <w:t>đạ</w:t>
      </w:r>
      <w:r w:rsidRPr="00703243">
        <w:rPr>
          <w:rFonts w:ascii="Times New Roman" w:hAnsi="Times New Roman" w:cs=".VnArial"/>
          <w:b/>
          <w:iCs/>
          <w:sz w:val="26"/>
          <w:szCs w:val="26"/>
          <w:lang w:val="nl-NL"/>
        </w:rPr>
        <w:t xml:space="preserve">o sát sao Ban </w:t>
      </w:r>
      <w:r w:rsidRPr="00703243">
        <w:rPr>
          <w:rFonts w:ascii="Times New Roman" w:hAnsi="Times New Roman" w:cs="Arial"/>
          <w:b/>
          <w:iCs/>
          <w:sz w:val="26"/>
          <w:szCs w:val="26"/>
          <w:lang w:val="nl-NL"/>
        </w:rPr>
        <w:t>đ</w:t>
      </w:r>
      <w:r w:rsidRPr="00703243">
        <w:rPr>
          <w:rFonts w:ascii="Times New Roman" w:hAnsi="Times New Roman" w:cs=".VnArial"/>
          <w:b/>
          <w:iCs/>
          <w:sz w:val="26"/>
          <w:szCs w:val="26"/>
          <w:lang w:val="nl-NL"/>
        </w:rPr>
        <w:t>i</w:t>
      </w:r>
      <w:r w:rsidRPr="00703243">
        <w:rPr>
          <w:rFonts w:ascii="Times New Roman" w:hAnsi="Times New Roman" w:cs="Arial"/>
          <w:b/>
          <w:iCs/>
          <w:sz w:val="26"/>
          <w:szCs w:val="26"/>
          <w:lang w:val="nl-NL"/>
        </w:rPr>
        <w:t>ề</w:t>
      </w:r>
      <w:r w:rsidRPr="00703243">
        <w:rPr>
          <w:rFonts w:ascii="Times New Roman" w:hAnsi="Times New Roman" w:cs=".VnArial"/>
          <w:b/>
          <w:iCs/>
          <w:sz w:val="26"/>
          <w:szCs w:val="26"/>
          <w:lang w:val="nl-NL"/>
        </w:rPr>
        <w:t>u hành trong công tác thu h</w:t>
      </w:r>
      <w:r w:rsidRPr="00703243">
        <w:rPr>
          <w:rFonts w:ascii="Times New Roman" w:hAnsi="Times New Roman" w:cs="Arial"/>
          <w:b/>
          <w:iCs/>
          <w:sz w:val="26"/>
          <w:szCs w:val="26"/>
          <w:lang w:val="nl-NL"/>
        </w:rPr>
        <w:t>ồ</w:t>
      </w:r>
      <w:r w:rsidRPr="00703243">
        <w:rPr>
          <w:rFonts w:ascii="Times New Roman" w:hAnsi="Times New Roman" w:cs=".VnArial"/>
          <w:b/>
          <w:iCs/>
          <w:sz w:val="26"/>
          <w:szCs w:val="26"/>
          <w:lang w:val="nl-NL"/>
        </w:rPr>
        <w:t>i công n</w:t>
      </w:r>
      <w:r w:rsidRPr="00703243">
        <w:rPr>
          <w:rFonts w:ascii="Times New Roman" w:hAnsi="Times New Roman" w:cs="Arial"/>
          <w:b/>
          <w:iCs/>
          <w:sz w:val="26"/>
          <w:szCs w:val="26"/>
          <w:lang w:val="nl-NL"/>
        </w:rPr>
        <w:t>ợ</w:t>
      </w:r>
      <w:r w:rsidRPr="00703243">
        <w:rPr>
          <w:rFonts w:ascii="Times New Roman" w:hAnsi="Times New Roman"/>
          <w:b/>
          <w:iCs/>
          <w:sz w:val="26"/>
          <w:szCs w:val="26"/>
          <w:lang w:val="nl-NL"/>
        </w:rPr>
        <w:t>, cắt giảm chi phí hoạt động kinh doanh</w:t>
      </w:r>
    </w:p>
    <w:p w:rsidR="00AE48D1" w:rsidRPr="00077297" w:rsidRDefault="00AE48D1" w:rsidP="00AE48D1">
      <w:pPr>
        <w:autoSpaceDE w:val="0"/>
        <w:autoSpaceDN w:val="0"/>
        <w:adjustRightInd w:val="0"/>
        <w:spacing w:before="160" w:after="160" w:line="360" w:lineRule="exact"/>
        <w:ind w:left="720"/>
        <w:jc w:val="both"/>
        <w:rPr>
          <w:rFonts w:ascii="Times New Roman" w:hAnsi="Times New Roman"/>
          <w:sz w:val="26"/>
          <w:szCs w:val="26"/>
          <w:lang w:val="nl-NL"/>
        </w:rPr>
      </w:pPr>
      <w:r w:rsidRPr="00077297">
        <w:rPr>
          <w:rFonts w:ascii="Times New Roman" w:hAnsi="Times New Roman"/>
          <w:sz w:val="26"/>
          <w:szCs w:val="26"/>
          <w:lang w:val="nl-NL"/>
        </w:rPr>
        <w:t>Đây được xem là nhiệm vụ hàng đầu để giúp PV2 hoàn thành kế hoạch kinh doanh năm 2013 do ĐHĐCĐ giao.</w:t>
      </w:r>
    </w:p>
    <w:p w:rsidR="00AE48D1" w:rsidRPr="00077297" w:rsidRDefault="00AE48D1" w:rsidP="00DE5139">
      <w:pPr>
        <w:pStyle w:val="ListParagraph"/>
        <w:numPr>
          <w:ilvl w:val="0"/>
          <w:numId w:val="16"/>
        </w:numPr>
        <w:autoSpaceDE w:val="0"/>
        <w:autoSpaceDN w:val="0"/>
        <w:adjustRightInd w:val="0"/>
        <w:spacing w:before="160" w:after="160" w:line="360" w:lineRule="exact"/>
        <w:rPr>
          <w:rFonts w:ascii="Times New Roman" w:hAnsi="Times New Roman"/>
          <w:b/>
          <w:sz w:val="26"/>
          <w:szCs w:val="26"/>
          <w:lang w:val="nl-NL"/>
        </w:rPr>
      </w:pPr>
      <w:r w:rsidRPr="00077297">
        <w:rPr>
          <w:rFonts w:ascii="Times New Roman" w:hAnsi="Times New Roman"/>
          <w:b/>
          <w:sz w:val="26"/>
          <w:szCs w:val="26"/>
          <w:lang w:val="nl-NL"/>
        </w:rPr>
        <w:t>Ti</w:t>
      </w:r>
      <w:r w:rsidRPr="00077297">
        <w:rPr>
          <w:rFonts w:ascii="Times New Roman" w:hAnsi="Times New Roman" w:cs="Arial"/>
          <w:b/>
          <w:sz w:val="26"/>
          <w:szCs w:val="26"/>
          <w:lang w:val="nl-NL"/>
        </w:rPr>
        <w:t>ế</w:t>
      </w:r>
      <w:r w:rsidRPr="00077297">
        <w:rPr>
          <w:rFonts w:ascii="Times New Roman" w:hAnsi="Times New Roman" w:cs=".VnArial"/>
          <w:b/>
          <w:sz w:val="26"/>
          <w:szCs w:val="26"/>
          <w:lang w:val="nl-NL"/>
        </w:rPr>
        <w:t>p t</w:t>
      </w:r>
      <w:r w:rsidRPr="00077297">
        <w:rPr>
          <w:rFonts w:ascii="Times New Roman" w:hAnsi="Times New Roman" w:cs="Arial"/>
          <w:b/>
          <w:sz w:val="26"/>
          <w:szCs w:val="26"/>
          <w:lang w:val="nl-NL"/>
        </w:rPr>
        <w:t>ụ</w:t>
      </w:r>
      <w:r w:rsidRPr="00077297">
        <w:rPr>
          <w:rFonts w:ascii="Times New Roman" w:hAnsi="Times New Roman" w:cs=".VnArial"/>
          <w:b/>
          <w:sz w:val="26"/>
          <w:szCs w:val="26"/>
          <w:lang w:val="nl-NL"/>
        </w:rPr>
        <w:t>c chú tr</w:t>
      </w:r>
      <w:r w:rsidRPr="00077297">
        <w:rPr>
          <w:rFonts w:ascii="Times New Roman" w:hAnsi="Times New Roman" w:cs="Arial"/>
          <w:b/>
          <w:sz w:val="26"/>
          <w:szCs w:val="26"/>
          <w:lang w:val="nl-NL"/>
        </w:rPr>
        <w:t>ọ</w:t>
      </w:r>
      <w:r w:rsidRPr="00077297">
        <w:rPr>
          <w:rFonts w:ascii="Times New Roman" w:hAnsi="Times New Roman" w:cs=".VnArial"/>
          <w:b/>
          <w:sz w:val="26"/>
          <w:szCs w:val="26"/>
          <w:lang w:val="nl-NL"/>
        </w:rPr>
        <w:t>ng công tác q</w:t>
      </w:r>
      <w:r w:rsidRPr="00077297">
        <w:rPr>
          <w:rFonts w:ascii="Times New Roman" w:hAnsi="Times New Roman"/>
          <w:b/>
          <w:sz w:val="26"/>
          <w:szCs w:val="26"/>
          <w:lang w:val="nl-NL"/>
        </w:rPr>
        <w:t>uản trị rủi ro Công ty</w:t>
      </w:r>
    </w:p>
    <w:p w:rsidR="00AE48D1" w:rsidRPr="00077297" w:rsidRDefault="00AE48D1" w:rsidP="00AE48D1">
      <w:pPr>
        <w:autoSpaceDE w:val="0"/>
        <w:autoSpaceDN w:val="0"/>
        <w:adjustRightInd w:val="0"/>
        <w:spacing w:before="160" w:after="160" w:line="360" w:lineRule="exact"/>
        <w:ind w:left="720"/>
        <w:jc w:val="both"/>
        <w:rPr>
          <w:rFonts w:ascii="Times New Roman" w:hAnsi="Times New Roman"/>
          <w:sz w:val="26"/>
          <w:szCs w:val="26"/>
          <w:lang w:val="nl-NL"/>
        </w:rPr>
      </w:pPr>
      <w:r w:rsidRPr="00077297">
        <w:rPr>
          <w:rFonts w:ascii="Times New Roman" w:hAnsi="Times New Roman"/>
          <w:sz w:val="26"/>
          <w:szCs w:val="26"/>
          <w:lang w:val="nl-NL"/>
        </w:rPr>
        <w:lastRenderedPageBreak/>
        <w:t>Trong năm 2013, HĐQT sẽ tăng cường các biện pháp rà soát chi tiết các hoạt động kinh doanh của Công ty để đưa ra những quyết sách kịp thời, làm cơ sở để Ban điều hành tổ chức thực hiện.</w:t>
      </w:r>
    </w:p>
    <w:p w:rsidR="00AE48D1" w:rsidRPr="00077297" w:rsidRDefault="00AE48D1" w:rsidP="00AE48D1">
      <w:pPr>
        <w:autoSpaceDE w:val="0"/>
        <w:autoSpaceDN w:val="0"/>
        <w:adjustRightInd w:val="0"/>
        <w:spacing w:before="160" w:after="160" w:line="360" w:lineRule="exact"/>
        <w:ind w:left="720"/>
        <w:jc w:val="both"/>
        <w:rPr>
          <w:rFonts w:ascii="Times New Roman" w:hAnsi="Times New Roman"/>
          <w:sz w:val="26"/>
          <w:szCs w:val="26"/>
          <w:lang w:val="nl-NL"/>
        </w:rPr>
      </w:pPr>
      <w:r w:rsidRPr="00077297">
        <w:rPr>
          <w:rFonts w:ascii="Times New Roman" w:hAnsi="Times New Roman"/>
          <w:sz w:val="26"/>
          <w:szCs w:val="26"/>
          <w:lang w:val="nl-NL"/>
        </w:rPr>
        <w:t>Đối với việc triển khai hoạt động kinh doanh mới, HĐQT vẫn duy trì chủ trương thực hiện kiểm soát chặt chẽ việc giải ngân vốn như chỉ đạo của HĐQT đối với Ban điều hành từ tháng 5/2012. Đó là tất cả các khoản đầu tư mới phải được HĐQT phê duyệt trước khi thực hiện trên cơ sở nguyên tắc đảm bảo an toàn, hiệu quả, kịp thời.</w:t>
      </w:r>
    </w:p>
    <w:p w:rsidR="00AE48D1" w:rsidRPr="00077297" w:rsidRDefault="00AE48D1" w:rsidP="00DE5139">
      <w:pPr>
        <w:pStyle w:val="ListParagraph"/>
        <w:numPr>
          <w:ilvl w:val="0"/>
          <w:numId w:val="16"/>
        </w:numPr>
        <w:autoSpaceDE w:val="0"/>
        <w:autoSpaceDN w:val="0"/>
        <w:adjustRightInd w:val="0"/>
        <w:spacing w:before="160" w:after="160" w:line="360" w:lineRule="exact"/>
        <w:rPr>
          <w:rFonts w:ascii="Times New Roman" w:hAnsi="Times New Roman"/>
          <w:b/>
          <w:sz w:val="26"/>
          <w:szCs w:val="26"/>
          <w:lang w:val="nl-NL"/>
        </w:rPr>
      </w:pPr>
      <w:r w:rsidRPr="00077297">
        <w:rPr>
          <w:rFonts w:ascii="Times New Roman" w:hAnsi="Times New Roman"/>
          <w:b/>
          <w:sz w:val="26"/>
          <w:szCs w:val="26"/>
          <w:lang w:val="nl-NL"/>
        </w:rPr>
        <w:t>Ti</w:t>
      </w:r>
      <w:r w:rsidRPr="00077297">
        <w:rPr>
          <w:rFonts w:ascii="Times New Roman" w:hAnsi="Times New Roman" w:cs="Arial"/>
          <w:b/>
          <w:sz w:val="26"/>
          <w:szCs w:val="26"/>
          <w:lang w:val="nl-NL"/>
        </w:rPr>
        <w:t>ế</w:t>
      </w:r>
      <w:r w:rsidRPr="00077297">
        <w:rPr>
          <w:rFonts w:ascii="Times New Roman" w:hAnsi="Times New Roman" w:cs=".VnArial"/>
          <w:b/>
          <w:sz w:val="26"/>
          <w:szCs w:val="26"/>
          <w:lang w:val="nl-NL"/>
        </w:rPr>
        <w:t>p t</w:t>
      </w:r>
      <w:r w:rsidRPr="00077297">
        <w:rPr>
          <w:rFonts w:ascii="Times New Roman" w:hAnsi="Times New Roman" w:cs="Arial"/>
          <w:b/>
          <w:sz w:val="26"/>
          <w:szCs w:val="26"/>
          <w:lang w:val="nl-NL"/>
        </w:rPr>
        <w:t>ụ</w:t>
      </w:r>
      <w:r w:rsidRPr="00077297">
        <w:rPr>
          <w:rFonts w:ascii="Times New Roman" w:hAnsi="Times New Roman" w:cs=".VnArial"/>
          <w:b/>
          <w:sz w:val="26"/>
          <w:szCs w:val="26"/>
          <w:lang w:val="nl-NL"/>
        </w:rPr>
        <w:t xml:space="preserve">c </w:t>
      </w:r>
      <w:r w:rsidRPr="00077297">
        <w:rPr>
          <w:rFonts w:ascii="Times New Roman" w:hAnsi="Times New Roman" w:cs="Arial"/>
          <w:b/>
          <w:sz w:val="26"/>
          <w:szCs w:val="26"/>
          <w:lang w:val="nl-NL"/>
        </w:rPr>
        <w:t>đẩ</w:t>
      </w:r>
      <w:r w:rsidRPr="00077297">
        <w:rPr>
          <w:rFonts w:ascii="Times New Roman" w:hAnsi="Times New Roman" w:cs=".VnArial"/>
          <w:b/>
          <w:sz w:val="26"/>
          <w:szCs w:val="26"/>
          <w:lang w:val="nl-NL"/>
        </w:rPr>
        <w:t>y m</w:t>
      </w:r>
      <w:r w:rsidRPr="00077297">
        <w:rPr>
          <w:rFonts w:ascii="Times New Roman" w:hAnsi="Times New Roman" w:cs="Arial"/>
          <w:b/>
          <w:sz w:val="26"/>
          <w:szCs w:val="26"/>
          <w:lang w:val="nl-NL"/>
        </w:rPr>
        <w:t>ạ</w:t>
      </w:r>
      <w:r w:rsidRPr="00077297">
        <w:rPr>
          <w:rFonts w:ascii="Times New Roman" w:hAnsi="Times New Roman" w:cs=".VnArial"/>
          <w:b/>
          <w:sz w:val="26"/>
          <w:szCs w:val="26"/>
          <w:lang w:val="nl-NL"/>
        </w:rPr>
        <w:t>nh công tác tái c</w:t>
      </w:r>
      <w:r w:rsidRPr="00077297">
        <w:rPr>
          <w:rFonts w:ascii="Times New Roman" w:hAnsi="Times New Roman" w:cs="Arial"/>
          <w:b/>
          <w:sz w:val="26"/>
          <w:szCs w:val="26"/>
          <w:lang w:val="nl-NL"/>
        </w:rPr>
        <w:t>ơ</w:t>
      </w:r>
      <w:r w:rsidRPr="00077297">
        <w:rPr>
          <w:rFonts w:ascii="Times New Roman" w:hAnsi="Times New Roman" w:cs=".VnArial"/>
          <w:b/>
          <w:sz w:val="26"/>
          <w:szCs w:val="26"/>
          <w:lang w:val="nl-NL"/>
        </w:rPr>
        <w:t xml:space="preserve"> c</w:t>
      </w:r>
      <w:r w:rsidRPr="00077297">
        <w:rPr>
          <w:rFonts w:ascii="Times New Roman" w:hAnsi="Times New Roman" w:cs="Arial"/>
          <w:b/>
          <w:sz w:val="26"/>
          <w:szCs w:val="26"/>
          <w:lang w:val="nl-NL"/>
        </w:rPr>
        <w:t>ấ</w:t>
      </w:r>
      <w:r w:rsidRPr="00077297">
        <w:rPr>
          <w:rFonts w:ascii="Times New Roman" w:hAnsi="Times New Roman" w:cs=".VnArial"/>
          <w:b/>
          <w:sz w:val="26"/>
          <w:szCs w:val="26"/>
          <w:lang w:val="nl-NL"/>
        </w:rPr>
        <w:t>u danh m</w:t>
      </w:r>
      <w:r w:rsidRPr="00077297">
        <w:rPr>
          <w:rFonts w:ascii="Times New Roman" w:hAnsi="Times New Roman" w:cs="Arial"/>
          <w:b/>
          <w:sz w:val="26"/>
          <w:szCs w:val="26"/>
          <w:lang w:val="nl-NL"/>
        </w:rPr>
        <w:t>ụ</w:t>
      </w:r>
      <w:r w:rsidRPr="00077297">
        <w:rPr>
          <w:rFonts w:ascii="Times New Roman" w:hAnsi="Times New Roman" w:cs=".VnArial"/>
          <w:b/>
          <w:sz w:val="26"/>
          <w:szCs w:val="26"/>
          <w:lang w:val="nl-NL"/>
        </w:rPr>
        <w:t xml:space="preserve">c </w:t>
      </w:r>
      <w:r w:rsidRPr="00077297">
        <w:rPr>
          <w:rFonts w:ascii="Times New Roman" w:hAnsi="Times New Roman" w:cs="Arial"/>
          <w:b/>
          <w:sz w:val="26"/>
          <w:szCs w:val="26"/>
          <w:lang w:val="nl-NL"/>
        </w:rPr>
        <w:t>đầ</w:t>
      </w:r>
      <w:r w:rsidRPr="00077297">
        <w:rPr>
          <w:rFonts w:ascii="Times New Roman" w:hAnsi="Times New Roman" w:cs=".VnArial"/>
          <w:b/>
          <w:sz w:val="26"/>
          <w:szCs w:val="26"/>
          <w:lang w:val="nl-NL"/>
        </w:rPr>
        <w:t>u t</w:t>
      </w:r>
      <w:r w:rsidRPr="00077297">
        <w:rPr>
          <w:rFonts w:ascii="Times New Roman" w:hAnsi="Times New Roman" w:cs="Arial"/>
          <w:b/>
          <w:sz w:val="26"/>
          <w:szCs w:val="26"/>
          <w:lang w:val="nl-NL"/>
        </w:rPr>
        <w:t>ư</w:t>
      </w:r>
    </w:p>
    <w:p w:rsidR="00AE48D1" w:rsidRPr="00077297" w:rsidRDefault="00AE48D1" w:rsidP="00AE48D1">
      <w:pPr>
        <w:pStyle w:val="ListParagraph"/>
        <w:autoSpaceDE w:val="0"/>
        <w:autoSpaceDN w:val="0"/>
        <w:adjustRightInd w:val="0"/>
        <w:spacing w:before="160" w:after="160" w:line="360" w:lineRule="exact"/>
        <w:ind w:left="1080"/>
        <w:rPr>
          <w:rFonts w:ascii="Times New Roman" w:hAnsi="Times New Roman"/>
          <w:b/>
          <w:sz w:val="26"/>
          <w:szCs w:val="26"/>
          <w:lang w:val="nl-NL"/>
        </w:rPr>
      </w:pPr>
    </w:p>
    <w:p w:rsidR="00AE48D1" w:rsidRPr="00077297" w:rsidRDefault="00AE48D1" w:rsidP="00AE48D1">
      <w:pPr>
        <w:pStyle w:val="ListParagraph"/>
        <w:tabs>
          <w:tab w:val="left" w:pos="360"/>
          <w:tab w:val="left" w:pos="720"/>
        </w:tabs>
        <w:spacing w:before="240" w:after="240" w:line="360" w:lineRule="auto"/>
        <w:ind w:hanging="360"/>
        <w:rPr>
          <w:rFonts w:ascii="Times New Roman" w:hAnsi="Times New Roman"/>
          <w:sz w:val="26"/>
          <w:szCs w:val="26"/>
          <w:lang w:val="nl-NL"/>
        </w:rPr>
      </w:pPr>
      <w:r w:rsidRPr="00077297">
        <w:rPr>
          <w:rFonts w:ascii="Times New Roman" w:hAnsi="Times New Roman"/>
          <w:sz w:val="26"/>
          <w:szCs w:val="26"/>
          <w:lang w:val="nl-NL"/>
        </w:rPr>
        <w:t>-</w:t>
      </w:r>
      <w:r w:rsidRPr="00077297">
        <w:rPr>
          <w:rFonts w:ascii="Times New Roman" w:hAnsi="Times New Roman"/>
          <w:sz w:val="26"/>
          <w:szCs w:val="26"/>
          <w:lang w:val="nl-NL"/>
        </w:rPr>
        <w:tab/>
        <w:t xml:space="preserve">Thoái vốn các khoản đầu tư không hiệu quả hoăc hiệu quả thấp để tăng nguồn vốn lưu động của Công ty; </w:t>
      </w:r>
    </w:p>
    <w:p w:rsidR="00AE48D1" w:rsidRPr="00077297" w:rsidRDefault="00AE48D1" w:rsidP="00AE48D1">
      <w:pPr>
        <w:pStyle w:val="ListParagraph"/>
        <w:tabs>
          <w:tab w:val="left" w:pos="360"/>
          <w:tab w:val="left" w:pos="720"/>
        </w:tabs>
        <w:spacing w:before="240" w:after="240" w:line="360" w:lineRule="auto"/>
        <w:ind w:hanging="360"/>
        <w:rPr>
          <w:rFonts w:ascii="Times New Roman" w:hAnsi="Times New Roman"/>
          <w:sz w:val="26"/>
          <w:szCs w:val="26"/>
          <w:lang w:val="nl-NL"/>
        </w:rPr>
      </w:pPr>
      <w:r w:rsidRPr="00077297">
        <w:rPr>
          <w:rFonts w:ascii="Times New Roman" w:hAnsi="Times New Roman"/>
          <w:sz w:val="26"/>
          <w:szCs w:val="26"/>
          <w:lang w:val="nl-NL"/>
        </w:rPr>
        <w:t>-</w:t>
      </w:r>
      <w:r w:rsidRPr="00077297">
        <w:rPr>
          <w:rFonts w:ascii="Times New Roman" w:hAnsi="Times New Roman"/>
          <w:sz w:val="26"/>
          <w:szCs w:val="26"/>
          <w:lang w:val="nl-NL"/>
        </w:rPr>
        <w:tab/>
        <w:t>Đối với các dự án trực tiếp đầu tư: giãn tiến độ, tập trung vào việc hoàn thành các thủ tục pháp lý của dự án;</w:t>
      </w:r>
    </w:p>
    <w:p w:rsidR="00AE48D1" w:rsidRPr="00077297" w:rsidRDefault="00AE48D1" w:rsidP="00AE48D1">
      <w:pPr>
        <w:pStyle w:val="ListParagraph"/>
        <w:tabs>
          <w:tab w:val="left" w:pos="360"/>
          <w:tab w:val="left" w:pos="720"/>
        </w:tabs>
        <w:spacing w:before="240" w:after="240" w:line="360" w:lineRule="auto"/>
        <w:ind w:hanging="360"/>
        <w:rPr>
          <w:rFonts w:ascii="Times New Roman" w:hAnsi="Times New Roman"/>
          <w:b/>
          <w:sz w:val="26"/>
          <w:szCs w:val="26"/>
          <w:lang w:val="nl-NL"/>
        </w:rPr>
      </w:pPr>
      <w:r w:rsidRPr="00077297">
        <w:rPr>
          <w:rFonts w:ascii="Times New Roman" w:hAnsi="Times New Roman"/>
          <w:sz w:val="26"/>
          <w:szCs w:val="26"/>
          <w:lang w:val="nl-NL"/>
        </w:rPr>
        <w:t>-</w:t>
      </w:r>
      <w:r w:rsidRPr="00077297">
        <w:rPr>
          <w:rFonts w:ascii="Times New Roman" w:hAnsi="Times New Roman"/>
          <w:sz w:val="26"/>
          <w:szCs w:val="26"/>
          <w:lang w:val="nl-NL"/>
        </w:rPr>
        <w:tab/>
        <w:t>Đối với các dự án tham gia góp vốn, hợp tác đầu tư: tăng cường công tác kiểm tra, kiểm soát nhằm bảo toàn và phát triển vốn.</w:t>
      </w:r>
      <w:r w:rsidRPr="00077297">
        <w:rPr>
          <w:rFonts w:ascii="Times New Roman" w:hAnsi="Times New Roman"/>
          <w:b/>
          <w:sz w:val="26"/>
          <w:szCs w:val="26"/>
          <w:lang w:val="nl-NL"/>
        </w:rPr>
        <w:t xml:space="preserve"> </w:t>
      </w:r>
    </w:p>
    <w:p w:rsidR="00AE48D1" w:rsidRPr="00077297" w:rsidRDefault="00AE48D1" w:rsidP="00DE5139">
      <w:pPr>
        <w:pStyle w:val="ListParagraph"/>
        <w:numPr>
          <w:ilvl w:val="0"/>
          <w:numId w:val="16"/>
        </w:numPr>
        <w:autoSpaceDE w:val="0"/>
        <w:autoSpaceDN w:val="0"/>
        <w:adjustRightInd w:val="0"/>
        <w:spacing w:before="160" w:after="160" w:line="360" w:lineRule="exact"/>
        <w:rPr>
          <w:rFonts w:ascii="Times New Roman" w:hAnsi="Times New Roman"/>
          <w:b/>
          <w:sz w:val="26"/>
          <w:szCs w:val="26"/>
          <w:lang w:val="nl-NL"/>
        </w:rPr>
      </w:pPr>
      <w:r w:rsidRPr="00077297">
        <w:rPr>
          <w:rFonts w:ascii="Times New Roman" w:hAnsi="Times New Roman"/>
          <w:b/>
          <w:sz w:val="26"/>
          <w:szCs w:val="26"/>
          <w:lang w:val="nl-NL"/>
        </w:rPr>
        <w:t>Tìm kiếm các cơ hội đầu tư và phát triển kinh doanh</w:t>
      </w:r>
    </w:p>
    <w:p w:rsidR="00AE48D1" w:rsidRPr="00077297" w:rsidRDefault="00AE48D1" w:rsidP="00AE48D1">
      <w:pPr>
        <w:pStyle w:val="ListParagraph"/>
        <w:autoSpaceDE w:val="0"/>
        <w:autoSpaceDN w:val="0"/>
        <w:adjustRightInd w:val="0"/>
        <w:spacing w:before="160" w:after="160" w:line="360" w:lineRule="exact"/>
        <w:ind w:left="1080"/>
        <w:rPr>
          <w:rFonts w:ascii="Times New Roman" w:hAnsi="Times New Roman"/>
          <w:b/>
          <w:sz w:val="26"/>
          <w:szCs w:val="26"/>
          <w:lang w:val="nl-NL"/>
        </w:rPr>
      </w:pPr>
    </w:p>
    <w:p w:rsidR="00AE48D1" w:rsidRPr="00077297" w:rsidRDefault="00AE48D1" w:rsidP="00AE48D1">
      <w:pPr>
        <w:pStyle w:val="ListParagraph"/>
        <w:tabs>
          <w:tab w:val="left" w:pos="360"/>
          <w:tab w:val="left" w:pos="720"/>
        </w:tabs>
        <w:spacing w:before="240" w:after="240" w:line="360" w:lineRule="auto"/>
        <w:ind w:hanging="360"/>
        <w:rPr>
          <w:rFonts w:ascii="Times New Roman" w:hAnsi="Times New Roman"/>
          <w:sz w:val="26"/>
          <w:szCs w:val="26"/>
          <w:lang w:val="nl-NL"/>
        </w:rPr>
      </w:pPr>
      <w:r w:rsidRPr="00077297">
        <w:rPr>
          <w:rFonts w:ascii="Times New Roman" w:hAnsi="Times New Roman"/>
          <w:sz w:val="26"/>
          <w:szCs w:val="26"/>
          <w:lang w:val="nl-NL"/>
        </w:rPr>
        <w:t>-</w:t>
      </w:r>
      <w:r w:rsidRPr="00077297">
        <w:rPr>
          <w:rFonts w:ascii="Times New Roman" w:hAnsi="Times New Roman"/>
          <w:sz w:val="26"/>
          <w:szCs w:val="26"/>
          <w:lang w:val="nl-NL"/>
        </w:rPr>
        <w:tab/>
        <w:t>Song song với việc đẩy mạnh công tác tái cơ cấu danh mục đầu tư như trên, HĐQT cũng nhận định trong bối cảnh thị trường bất động sản trầm lắng là cơ hội để PV2 đầu tư dự án bất động sản tốt, giá rẻ (trên các địa bàn Hà Nội, TP Hồ Chí Minh) để PV2 phát triển thương hiệu với sự hỗ trợ về nguồn vốn từ cổ đông sáng lập PVI.</w:t>
      </w:r>
    </w:p>
    <w:p w:rsidR="00AE48D1" w:rsidRPr="00077297" w:rsidRDefault="00AE48D1" w:rsidP="00AE48D1">
      <w:pPr>
        <w:pStyle w:val="ListParagraph"/>
        <w:tabs>
          <w:tab w:val="left" w:pos="360"/>
          <w:tab w:val="left" w:pos="720"/>
        </w:tabs>
        <w:spacing w:before="240" w:after="240" w:line="360" w:lineRule="auto"/>
        <w:ind w:hanging="360"/>
        <w:rPr>
          <w:rFonts w:ascii="Times New Roman" w:hAnsi="Times New Roman"/>
          <w:sz w:val="26"/>
          <w:szCs w:val="26"/>
          <w:lang w:val="nl-NL"/>
        </w:rPr>
      </w:pPr>
      <w:r w:rsidRPr="00077297">
        <w:rPr>
          <w:rFonts w:ascii="Times New Roman" w:hAnsi="Times New Roman"/>
          <w:sz w:val="26"/>
          <w:szCs w:val="26"/>
          <w:lang w:val="nl-NL"/>
        </w:rPr>
        <w:t>-</w:t>
      </w:r>
      <w:r w:rsidRPr="00077297">
        <w:rPr>
          <w:rFonts w:ascii="Times New Roman" w:hAnsi="Times New Roman"/>
          <w:sz w:val="26"/>
          <w:szCs w:val="26"/>
          <w:lang w:val="nl-NL"/>
        </w:rPr>
        <w:tab/>
        <w:t>Ngoài ra, HĐQT sẽ chỉ đạo Ban điều hành nghiên cứu mở rộng các hoạt động trong lĩnh vực dịch vụ (đặc biệt là cung cấp các dịch vụ cho PVI) để tăng doanh thu cho năm 2013 và tạo tiền đề cho các năm tiếp theo trên cơ sở đảm bảo an toàn, hiệu quả sử dụng vốn.</w:t>
      </w:r>
    </w:p>
    <w:p w:rsidR="00AE48D1" w:rsidRPr="00AE48D1" w:rsidRDefault="00AE48D1" w:rsidP="00DE5139">
      <w:pPr>
        <w:pStyle w:val="Subtitle"/>
        <w:numPr>
          <w:ilvl w:val="0"/>
          <w:numId w:val="4"/>
        </w:numPr>
        <w:tabs>
          <w:tab w:val="left" w:pos="0"/>
        </w:tabs>
        <w:spacing w:before="0"/>
        <w:rPr>
          <w:rFonts w:ascii="Times New Roman" w:hAnsi="Times New Roman"/>
          <w:sz w:val="26"/>
          <w:szCs w:val="26"/>
          <w:u w:val="single"/>
          <w:lang w:val="nl-NL"/>
        </w:rPr>
      </w:pPr>
      <w:r w:rsidRPr="00AE48D1">
        <w:rPr>
          <w:rFonts w:ascii="Times New Roman" w:hAnsi="Times New Roman"/>
          <w:sz w:val="26"/>
          <w:szCs w:val="26"/>
          <w:u w:val="single"/>
          <w:lang w:val="nl-NL"/>
        </w:rPr>
        <w:t>Quản trị công ty</w:t>
      </w:r>
    </w:p>
    <w:p w:rsidR="00AE48D1" w:rsidRPr="00AE48D1" w:rsidRDefault="00AE48D1" w:rsidP="00DE5139">
      <w:pPr>
        <w:pStyle w:val="Subtitle"/>
        <w:numPr>
          <w:ilvl w:val="0"/>
          <w:numId w:val="40"/>
        </w:numPr>
        <w:spacing w:before="0"/>
        <w:ind w:left="120" w:firstLine="0"/>
        <w:rPr>
          <w:rFonts w:ascii="Times New Roman" w:hAnsi="Times New Roman"/>
          <w:i/>
          <w:sz w:val="26"/>
          <w:szCs w:val="26"/>
          <w:lang w:val="nl-NL"/>
        </w:rPr>
      </w:pPr>
      <w:r w:rsidRPr="00AE48D1">
        <w:rPr>
          <w:rFonts w:ascii="Times New Roman" w:hAnsi="Times New Roman"/>
          <w:i/>
          <w:sz w:val="26"/>
          <w:szCs w:val="26"/>
          <w:lang w:val="nl-NL"/>
        </w:rPr>
        <w:t>Hội đồng quản trị</w:t>
      </w:r>
    </w:p>
    <w:p w:rsidR="00AE48D1" w:rsidRDefault="00AE48D1" w:rsidP="00DE5139">
      <w:pPr>
        <w:numPr>
          <w:ilvl w:val="0"/>
          <w:numId w:val="39"/>
        </w:numPr>
        <w:spacing w:after="120"/>
        <w:ind w:left="120" w:firstLine="0"/>
        <w:jc w:val="both"/>
        <w:rPr>
          <w:rFonts w:ascii="Times New Roman" w:hAnsi="Times New Roman"/>
          <w:sz w:val="26"/>
          <w:szCs w:val="26"/>
          <w:lang w:val="nl-NL"/>
        </w:rPr>
      </w:pPr>
      <w:r w:rsidRPr="00077297">
        <w:rPr>
          <w:rFonts w:ascii="Times New Roman" w:hAnsi="Times New Roman"/>
          <w:sz w:val="26"/>
          <w:szCs w:val="26"/>
          <w:lang w:val="nl-NL"/>
        </w:rPr>
        <w:t xml:space="preserve">Thành viên và cơ cấu của Hội đồng quản trị: </w:t>
      </w:r>
    </w:p>
    <w:p w:rsidR="00A84F24" w:rsidRPr="00077297" w:rsidRDefault="00A84F24" w:rsidP="00A84F24">
      <w:pPr>
        <w:spacing w:after="120"/>
        <w:ind w:left="120"/>
        <w:jc w:val="both"/>
        <w:rPr>
          <w:rFonts w:ascii="Times New Roman" w:hAnsi="Times New Roman"/>
          <w:sz w:val="26"/>
          <w:szCs w:val="26"/>
          <w:lang w:val="nl-NL"/>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
        <w:gridCol w:w="2750"/>
        <w:gridCol w:w="3240"/>
        <w:gridCol w:w="1350"/>
        <w:gridCol w:w="1080"/>
      </w:tblGrid>
      <w:tr w:rsidR="00C269FD" w:rsidRPr="00BC2B1C" w:rsidTr="003B715B">
        <w:tc>
          <w:tcPr>
            <w:tcW w:w="670" w:type="dxa"/>
            <w:vAlign w:val="center"/>
          </w:tcPr>
          <w:p w:rsidR="00C269FD" w:rsidRPr="00766A41" w:rsidRDefault="00C269FD" w:rsidP="003B715B">
            <w:pPr>
              <w:pStyle w:val="BodyText"/>
              <w:spacing w:before="120"/>
              <w:jc w:val="center"/>
              <w:rPr>
                <w:rFonts w:ascii="Times New Roman" w:hAnsi="Times New Roman"/>
                <w:b/>
                <w:color w:val="000000"/>
                <w:sz w:val="26"/>
                <w:szCs w:val="26"/>
              </w:rPr>
            </w:pPr>
            <w:r w:rsidRPr="00766A41">
              <w:rPr>
                <w:rFonts w:ascii="Times New Roman" w:hAnsi="Times New Roman"/>
                <w:b/>
                <w:color w:val="000000"/>
                <w:sz w:val="26"/>
                <w:szCs w:val="26"/>
              </w:rPr>
              <w:lastRenderedPageBreak/>
              <w:t>Stt</w:t>
            </w:r>
          </w:p>
        </w:tc>
        <w:tc>
          <w:tcPr>
            <w:tcW w:w="2750" w:type="dxa"/>
            <w:vAlign w:val="center"/>
          </w:tcPr>
          <w:p w:rsidR="00C269FD" w:rsidRPr="00766A41" w:rsidRDefault="00C269FD" w:rsidP="003B715B">
            <w:pPr>
              <w:pStyle w:val="BodyText"/>
              <w:spacing w:before="120"/>
              <w:jc w:val="center"/>
              <w:rPr>
                <w:rFonts w:ascii="Times New Roman" w:hAnsi="Times New Roman"/>
                <w:b/>
                <w:color w:val="000000"/>
                <w:sz w:val="26"/>
                <w:szCs w:val="26"/>
              </w:rPr>
            </w:pPr>
            <w:r w:rsidRPr="00766A41">
              <w:rPr>
                <w:rFonts w:ascii="Times New Roman" w:hAnsi="Times New Roman"/>
                <w:b/>
                <w:color w:val="000000"/>
                <w:sz w:val="26"/>
                <w:szCs w:val="26"/>
              </w:rPr>
              <w:t>Thành viên HĐQT</w:t>
            </w:r>
          </w:p>
        </w:tc>
        <w:tc>
          <w:tcPr>
            <w:tcW w:w="3240" w:type="dxa"/>
            <w:vAlign w:val="center"/>
          </w:tcPr>
          <w:p w:rsidR="00C269FD" w:rsidRPr="00766A41" w:rsidRDefault="00C269FD" w:rsidP="003B715B">
            <w:pPr>
              <w:pStyle w:val="BodyText"/>
              <w:spacing w:before="120"/>
              <w:jc w:val="center"/>
              <w:rPr>
                <w:rFonts w:ascii="Times New Roman" w:hAnsi="Times New Roman"/>
                <w:b/>
                <w:color w:val="000000"/>
                <w:sz w:val="26"/>
                <w:szCs w:val="26"/>
              </w:rPr>
            </w:pPr>
            <w:r w:rsidRPr="00766A41">
              <w:rPr>
                <w:rFonts w:ascii="Times New Roman" w:hAnsi="Times New Roman"/>
                <w:b/>
                <w:color w:val="000000"/>
                <w:sz w:val="26"/>
                <w:szCs w:val="26"/>
              </w:rPr>
              <w:t>Chức vụ</w:t>
            </w:r>
          </w:p>
        </w:tc>
        <w:tc>
          <w:tcPr>
            <w:tcW w:w="1350" w:type="dxa"/>
            <w:vAlign w:val="center"/>
          </w:tcPr>
          <w:p w:rsidR="00C269FD" w:rsidRPr="007C082C" w:rsidRDefault="00C269FD" w:rsidP="003B715B">
            <w:pPr>
              <w:pStyle w:val="BodyText"/>
              <w:spacing w:before="120"/>
              <w:jc w:val="center"/>
              <w:rPr>
                <w:rFonts w:ascii="Times New Roman" w:hAnsi="Times New Roman"/>
                <w:b/>
                <w:sz w:val="26"/>
                <w:szCs w:val="26"/>
              </w:rPr>
            </w:pPr>
            <w:r w:rsidRPr="007C082C">
              <w:rPr>
                <w:rFonts w:ascii="Times New Roman" w:hAnsi="Times New Roman"/>
                <w:b/>
                <w:sz w:val="26"/>
                <w:szCs w:val="26"/>
              </w:rPr>
              <w:t>Sở hữu cổ phần có quyền biểu quyết</w:t>
            </w:r>
          </w:p>
        </w:tc>
        <w:tc>
          <w:tcPr>
            <w:tcW w:w="1080" w:type="dxa"/>
            <w:vAlign w:val="center"/>
          </w:tcPr>
          <w:p w:rsidR="00C269FD" w:rsidRPr="007C082C" w:rsidRDefault="00C269FD" w:rsidP="003B715B">
            <w:pPr>
              <w:pStyle w:val="BodyText"/>
              <w:spacing w:before="120"/>
              <w:jc w:val="center"/>
              <w:rPr>
                <w:rFonts w:ascii="Times New Roman" w:hAnsi="Times New Roman"/>
                <w:b/>
                <w:sz w:val="26"/>
                <w:szCs w:val="26"/>
              </w:rPr>
            </w:pPr>
            <w:r w:rsidRPr="007C082C">
              <w:rPr>
                <w:rFonts w:ascii="Times New Roman" w:hAnsi="Times New Roman"/>
                <w:b/>
                <w:sz w:val="26"/>
                <w:szCs w:val="26"/>
              </w:rPr>
              <w:t>Tỷ lệ sở hữu cổ phần có quyền biểu quyết</w:t>
            </w:r>
          </w:p>
        </w:tc>
      </w:tr>
      <w:tr w:rsidR="00C269FD" w:rsidRPr="00BC2B1C" w:rsidTr="003B715B">
        <w:tc>
          <w:tcPr>
            <w:tcW w:w="670" w:type="dxa"/>
            <w:vAlign w:val="center"/>
          </w:tcPr>
          <w:p w:rsidR="00C269FD" w:rsidRPr="00766A41" w:rsidRDefault="00C269FD" w:rsidP="0078548F">
            <w:pPr>
              <w:pStyle w:val="BodyText"/>
              <w:spacing w:before="60" w:after="60"/>
              <w:jc w:val="center"/>
              <w:rPr>
                <w:rFonts w:ascii="Times New Roman" w:hAnsi="Times New Roman"/>
                <w:color w:val="000000"/>
                <w:sz w:val="26"/>
                <w:szCs w:val="26"/>
              </w:rPr>
            </w:pPr>
            <w:r w:rsidRPr="00766A41">
              <w:rPr>
                <w:rFonts w:ascii="Times New Roman" w:hAnsi="Times New Roman"/>
                <w:color w:val="000000"/>
                <w:sz w:val="26"/>
                <w:szCs w:val="26"/>
              </w:rPr>
              <w:t>1</w:t>
            </w:r>
          </w:p>
        </w:tc>
        <w:tc>
          <w:tcPr>
            <w:tcW w:w="2750" w:type="dxa"/>
            <w:vAlign w:val="center"/>
          </w:tcPr>
          <w:p w:rsidR="00C269FD" w:rsidRPr="00766A41" w:rsidRDefault="00C269FD" w:rsidP="0078548F">
            <w:pPr>
              <w:pStyle w:val="BodyText"/>
              <w:spacing w:before="60" w:after="60"/>
              <w:rPr>
                <w:rFonts w:ascii="Times New Roman" w:hAnsi="Times New Roman"/>
                <w:color w:val="000000"/>
                <w:sz w:val="26"/>
                <w:szCs w:val="26"/>
              </w:rPr>
            </w:pPr>
            <w:r w:rsidRPr="00766A41">
              <w:rPr>
                <w:rFonts w:ascii="Times New Roman" w:hAnsi="Times New Roman"/>
                <w:color w:val="000000"/>
                <w:sz w:val="26"/>
                <w:szCs w:val="26"/>
              </w:rPr>
              <w:t>Ông Tôn Thiện Việt</w:t>
            </w:r>
          </w:p>
        </w:tc>
        <w:tc>
          <w:tcPr>
            <w:tcW w:w="3240" w:type="dxa"/>
            <w:vAlign w:val="center"/>
          </w:tcPr>
          <w:p w:rsidR="00C269FD" w:rsidRPr="00766A41" w:rsidRDefault="00C269FD" w:rsidP="0078548F">
            <w:pPr>
              <w:pStyle w:val="BodyText"/>
              <w:spacing w:before="60" w:after="60"/>
              <w:jc w:val="center"/>
              <w:rPr>
                <w:rFonts w:ascii="Times New Roman" w:hAnsi="Times New Roman"/>
                <w:color w:val="000000"/>
                <w:sz w:val="26"/>
                <w:szCs w:val="26"/>
              </w:rPr>
            </w:pPr>
            <w:r w:rsidRPr="00766A41">
              <w:rPr>
                <w:rFonts w:ascii="Times New Roman" w:hAnsi="Times New Roman"/>
                <w:color w:val="000000"/>
                <w:sz w:val="26"/>
                <w:szCs w:val="26"/>
              </w:rPr>
              <w:t>Chủ tịch HĐQT</w:t>
            </w:r>
          </w:p>
        </w:tc>
        <w:tc>
          <w:tcPr>
            <w:tcW w:w="1350" w:type="dxa"/>
          </w:tcPr>
          <w:p w:rsidR="00C269FD" w:rsidRPr="009B13DF" w:rsidRDefault="00C269FD" w:rsidP="0078548F">
            <w:pPr>
              <w:pStyle w:val="BodyText"/>
              <w:spacing w:before="60" w:after="60"/>
              <w:jc w:val="center"/>
              <w:rPr>
                <w:rFonts w:ascii="Times New Roman" w:hAnsi="Times New Roman"/>
                <w:sz w:val="26"/>
                <w:szCs w:val="26"/>
              </w:rPr>
            </w:pPr>
            <w:r>
              <w:rPr>
                <w:rFonts w:ascii="Times New Roman" w:hAnsi="Times New Roman"/>
                <w:sz w:val="26"/>
                <w:szCs w:val="26"/>
              </w:rPr>
              <w:t>100.000</w:t>
            </w:r>
          </w:p>
        </w:tc>
        <w:tc>
          <w:tcPr>
            <w:tcW w:w="1080" w:type="dxa"/>
          </w:tcPr>
          <w:p w:rsidR="00C269FD" w:rsidRPr="009B13DF" w:rsidRDefault="00C269FD" w:rsidP="0078548F">
            <w:pPr>
              <w:pStyle w:val="BodyText"/>
              <w:spacing w:before="60" w:after="60"/>
              <w:jc w:val="center"/>
              <w:rPr>
                <w:rFonts w:ascii="Times New Roman" w:hAnsi="Times New Roman"/>
                <w:sz w:val="26"/>
                <w:szCs w:val="26"/>
              </w:rPr>
            </w:pPr>
            <w:r>
              <w:rPr>
                <w:rFonts w:ascii="Times New Roman" w:hAnsi="Times New Roman"/>
                <w:sz w:val="26"/>
                <w:szCs w:val="26"/>
              </w:rPr>
              <w:t>0,27%</w:t>
            </w:r>
          </w:p>
        </w:tc>
      </w:tr>
      <w:tr w:rsidR="00C269FD" w:rsidRPr="00BC2B1C" w:rsidTr="003B715B">
        <w:tc>
          <w:tcPr>
            <w:tcW w:w="670" w:type="dxa"/>
            <w:vAlign w:val="center"/>
          </w:tcPr>
          <w:p w:rsidR="00C269FD" w:rsidRPr="00766A41" w:rsidRDefault="00C269FD" w:rsidP="0078548F">
            <w:pPr>
              <w:pStyle w:val="BodyText"/>
              <w:spacing w:before="60" w:after="60"/>
              <w:jc w:val="center"/>
              <w:rPr>
                <w:rFonts w:ascii="Times New Roman" w:hAnsi="Times New Roman"/>
                <w:color w:val="000000"/>
                <w:sz w:val="26"/>
                <w:szCs w:val="26"/>
              </w:rPr>
            </w:pPr>
            <w:r w:rsidRPr="00766A41">
              <w:rPr>
                <w:rFonts w:ascii="Times New Roman" w:hAnsi="Times New Roman"/>
                <w:color w:val="000000"/>
                <w:sz w:val="26"/>
                <w:szCs w:val="26"/>
              </w:rPr>
              <w:t>2</w:t>
            </w:r>
          </w:p>
        </w:tc>
        <w:tc>
          <w:tcPr>
            <w:tcW w:w="2750" w:type="dxa"/>
            <w:vAlign w:val="center"/>
          </w:tcPr>
          <w:p w:rsidR="00C269FD" w:rsidRPr="00766A41" w:rsidRDefault="00C269FD" w:rsidP="0078548F">
            <w:pPr>
              <w:pStyle w:val="BodyText"/>
              <w:spacing w:before="60" w:after="60"/>
              <w:rPr>
                <w:rFonts w:ascii="Times New Roman" w:hAnsi="Times New Roman"/>
                <w:color w:val="000000"/>
                <w:sz w:val="26"/>
                <w:szCs w:val="26"/>
              </w:rPr>
            </w:pPr>
            <w:r w:rsidRPr="00766A41">
              <w:rPr>
                <w:rFonts w:ascii="Times New Roman" w:hAnsi="Times New Roman"/>
                <w:color w:val="000000"/>
                <w:sz w:val="26"/>
                <w:szCs w:val="26"/>
              </w:rPr>
              <w:t>Ông Lê Thanh Tùng</w:t>
            </w:r>
          </w:p>
        </w:tc>
        <w:tc>
          <w:tcPr>
            <w:tcW w:w="3240" w:type="dxa"/>
            <w:vAlign w:val="center"/>
          </w:tcPr>
          <w:p w:rsidR="00C269FD" w:rsidRPr="00766A41" w:rsidRDefault="00C269FD" w:rsidP="0078548F">
            <w:pPr>
              <w:pStyle w:val="BodyText"/>
              <w:spacing w:before="60" w:after="60"/>
              <w:jc w:val="center"/>
              <w:rPr>
                <w:rFonts w:ascii="Times New Roman" w:hAnsi="Times New Roman"/>
                <w:color w:val="000000"/>
                <w:sz w:val="26"/>
                <w:szCs w:val="26"/>
              </w:rPr>
            </w:pPr>
            <w:r w:rsidRPr="00766A41">
              <w:rPr>
                <w:rFonts w:ascii="Times New Roman" w:hAnsi="Times New Roman"/>
                <w:color w:val="000000"/>
                <w:sz w:val="26"/>
                <w:szCs w:val="26"/>
              </w:rPr>
              <w:t>Uỷ viên Thường trực HĐQT kiêm Tổng giám đốc</w:t>
            </w:r>
          </w:p>
        </w:tc>
        <w:tc>
          <w:tcPr>
            <w:tcW w:w="1350" w:type="dxa"/>
          </w:tcPr>
          <w:p w:rsidR="00C269FD" w:rsidRPr="009B13DF" w:rsidRDefault="00C269FD" w:rsidP="009B13DF">
            <w:pPr>
              <w:pStyle w:val="BodyText"/>
              <w:spacing w:before="60" w:after="60"/>
              <w:jc w:val="center"/>
              <w:rPr>
                <w:rFonts w:ascii="Times New Roman" w:hAnsi="Times New Roman"/>
                <w:sz w:val="26"/>
                <w:szCs w:val="26"/>
              </w:rPr>
            </w:pPr>
            <w:r>
              <w:rPr>
                <w:rFonts w:ascii="Times New Roman" w:hAnsi="Times New Roman"/>
                <w:sz w:val="26"/>
                <w:szCs w:val="26"/>
              </w:rPr>
              <w:t>53.000</w:t>
            </w:r>
          </w:p>
        </w:tc>
        <w:tc>
          <w:tcPr>
            <w:tcW w:w="1080" w:type="dxa"/>
          </w:tcPr>
          <w:p w:rsidR="00C269FD" w:rsidRPr="009B13DF" w:rsidRDefault="00C269FD" w:rsidP="009B13DF">
            <w:pPr>
              <w:pStyle w:val="BodyText"/>
              <w:spacing w:before="60" w:after="60"/>
              <w:jc w:val="center"/>
              <w:rPr>
                <w:rFonts w:ascii="Times New Roman" w:hAnsi="Times New Roman"/>
                <w:sz w:val="26"/>
                <w:szCs w:val="26"/>
              </w:rPr>
            </w:pPr>
            <w:r>
              <w:rPr>
                <w:rFonts w:ascii="Times New Roman" w:hAnsi="Times New Roman"/>
                <w:sz w:val="26"/>
                <w:szCs w:val="26"/>
              </w:rPr>
              <w:t>0,14%</w:t>
            </w:r>
          </w:p>
        </w:tc>
      </w:tr>
      <w:tr w:rsidR="00C269FD" w:rsidRPr="00BC2B1C" w:rsidTr="003B715B">
        <w:tc>
          <w:tcPr>
            <w:tcW w:w="670" w:type="dxa"/>
            <w:vAlign w:val="center"/>
          </w:tcPr>
          <w:p w:rsidR="00C269FD" w:rsidRPr="00766A41" w:rsidRDefault="00C269FD" w:rsidP="0078548F">
            <w:pPr>
              <w:pStyle w:val="BodyText"/>
              <w:spacing w:before="60" w:after="60"/>
              <w:jc w:val="center"/>
              <w:rPr>
                <w:rFonts w:ascii="Times New Roman" w:hAnsi="Times New Roman"/>
                <w:color w:val="000000"/>
                <w:sz w:val="26"/>
                <w:szCs w:val="26"/>
              </w:rPr>
            </w:pPr>
            <w:r w:rsidRPr="00766A41">
              <w:rPr>
                <w:rFonts w:ascii="Times New Roman" w:hAnsi="Times New Roman"/>
                <w:color w:val="000000"/>
                <w:sz w:val="26"/>
                <w:szCs w:val="26"/>
              </w:rPr>
              <w:t>3</w:t>
            </w:r>
          </w:p>
        </w:tc>
        <w:tc>
          <w:tcPr>
            <w:tcW w:w="2750" w:type="dxa"/>
            <w:vAlign w:val="center"/>
          </w:tcPr>
          <w:p w:rsidR="00C269FD" w:rsidRPr="00766A41" w:rsidRDefault="00C269FD" w:rsidP="0078548F">
            <w:pPr>
              <w:pStyle w:val="BodyText"/>
              <w:spacing w:before="60" w:after="60"/>
              <w:rPr>
                <w:rFonts w:ascii="Times New Roman" w:hAnsi="Times New Roman"/>
                <w:spacing w:val="-6"/>
                <w:sz w:val="26"/>
                <w:szCs w:val="26"/>
              </w:rPr>
            </w:pPr>
            <w:r w:rsidRPr="00766A41">
              <w:rPr>
                <w:rFonts w:ascii="Times New Roman" w:hAnsi="Times New Roman"/>
                <w:spacing w:val="-6"/>
                <w:sz w:val="26"/>
                <w:szCs w:val="26"/>
              </w:rPr>
              <w:t>Ông Nguyễn Ngọc Minh</w:t>
            </w:r>
          </w:p>
        </w:tc>
        <w:tc>
          <w:tcPr>
            <w:tcW w:w="3240" w:type="dxa"/>
            <w:vAlign w:val="center"/>
          </w:tcPr>
          <w:p w:rsidR="00C269FD" w:rsidRPr="00766A41" w:rsidRDefault="00C269FD" w:rsidP="0078548F">
            <w:pPr>
              <w:pStyle w:val="BodyText"/>
              <w:spacing w:before="60" w:after="60"/>
              <w:jc w:val="center"/>
              <w:rPr>
                <w:rFonts w:ascii="Times New Roman" w:hAnsi="Times New Roman"/>
                <w:color w:val="000000"/>
                <w:sz w:val="26"/>
                <w:szCs w:val="26"/>
              </w:rPr>
            </w:pPr>
            <w:r w:rsidRPr="00766A41">
              <w:rPr>
                <w:rFonts w:ascii="Times New Roman" w:hAnsi="Times New Roman"/>
                <w:color w:val="000000"/>
                <w:sz w:val="26"/>
                <w:szCs w:val="26"/>
              </w:rPr>
              <w:t>Ủy viên HĐQT</w:t>
            </w:r>
          </w:p>
        </w:tc>
        <w:tc>
          <w:tcPr>
            <w:tcW w:w="1350" w:type="dxa"/>
          </w:tcPr>
          <w:p w:rsidR="00C269FD" w:rsidRPr="009B13DF" w:rsidRDefault="00C269FD" w:rsidP="0078548F">
            <w:pPr>
              <w:pStyle w:val="BodyText"/>
              <w:spacing w:before="60" w:after="60"/>
              <w:jc w:val="center"/>
              <w:rPr>
                <w:rFonts w:ascii="Times New Roman" w:hAnsi="Times New Roman"/>
                <w:sz w:val="26"/>
                <w:szCs w:val="26"/>
              </w:rPr>
            </w:pPr>
          </w:p>
        </w:tc>
        <w:tc>
          <w:tcPr>
            <w:tcW w:w="1080" w:type="dxa"/>
          </w:tcPr>
          <w:p w:rsidR="00C269FD" w:rsidRPr="009B13DF" w:rsidRDefault="00C269FD" w:rsidP="0078548F">
            <w:pPr>
              <w:pStyle w:val="BodyText"/>
              <w:spacing w:before="60" w:after="60"/>
              <w:jc w:val="center"/>
              <w:rPr>
                <w:rFonts w:ascii="Times New Roman" w:hAnsi="Times New Roman"/>
                <w:sz w:val="26"/>
                <w:szCs w:val="26"/>
              </w:rPr>
            </w:pPr>
          </w:p>
        </w:tc>
      </w:tr>
      <w:tr w:rsidR="00C269FD" w:rsidRPr="00BC2B1C" w:rsidTr="003B715B">
        <w:tc>
          <w:tcPr>
            <w:tcW w:w="670" w:type="dxa"/>
            <w:vAlign w:val="center"/>
          </w:tcPr>
          <w:p w:rsidR="00C269FD" w:rsidRPr="00766A41" w:rsidRDefault="00C269FD" w:rsidP="0078548F">
            <w:pPr>
              <w:pStyle w:val="BodyText"/>
              <w:spacing w:before="60" w:after="60"/>
              <w:jc w:val="center"/>
              <w:rPr>
                <w:rFonts w:ascii="Times New Roman" w:hAnsi="Times New Roman"/>
                <w:color w:val="000000"/>
                <w:sz w:val="26"/>
                <w:szCs w:val="26"/>
              </w:rPr>
            </w:pPr>
            <w:r w:rsidRPr="00766A41">
              <w:rPr>
                <w:rFonts w:ascii="Times New Roman" w:hAnsi="Times New Roman"/>
                <w:color w:val="000000"/>
                <w:sz w:val="26"/>
                <w:szCs w:val="26"/>
              </w:rPr>
              <w:t>4</w:t>
            </w:r>
          </w:p>
        </w:tc>
        <w:tc>
          <w:tcPr>
            <w:tcW w:w="2750" w:type="dxa"/>
            <w:vAlign w:val="center"/>
          </w:tcPr>
          <w:p w:rsidR="00C269FD" w:rsidRPr="00766A41" w:rsidRDefault="00C269FD" w:rsidP="0078548F">
            <w:pPr>
              <w:pStyle w:val="BodyText"/>
              <w:spacing w:before="60" w:after="60"/>
              <w:rPr>
                <w:rFonts w:ascii="Times New Roman" w:hAnsi="Times New Roman"/>
                <w:color w:val="000000"/>
                <w:sz w:val="26"/>
                <w:szCs w:val="26"/>
              </w:rPr>
            </w:pPr>
            <w:r w:rsidRPr="00766A41">
              <w:rPr>
                <w:rFonts w:ascii="Times New Roman" w:hAnsi="Times New Roman"/>
                <w:color w:val="000000"/>
                <w:sz w:val="26"/>
                <w:szCs w:val="26"/>
              </w:rPr>
              <w:t>Ông Ân Thanh Sơn</w:t>
            </w:r>
          </w:p>
        </w:tc>
        <w:tc>
          <w:tcPr>
            <w:tcW w:w="3240" w:type="dxa"/>
            <w:vAlign w:val="center"/>
          </w:tcPr>
          <w:p w:rsidR="00C269FD" w:rsidRPr="00766A41" w:rsidRDefault="00C269FD" w:rsidP="0078548F">
            <w:pPr>
              <w:pStyle w:val="BodyText"/>
              <w:spacing w:before="60" w:after="60"/>
              <w:jc w:val="center"/>
              <w:rPr>
                <w:rFonts w:ascii="Times New Roman" w:hAnsi="Times New Roman"/>
                <w:color w:val="000000"/>
                <w:sz w:val="26"/>
                <w:szCs w:val="26"/>
              </w:rPr>
            </w:pPr>
            <w:r w:rsidRPr="00766A41">
              <w:rPr>
                <w:rFonts w:ascii="Times New Roman" w:hAnsi="Times New Roman"/>
                <w:color w:val="000000"/>
                <w:sz w:val="26"/>
                <w:szCs w:val="26"/>
              </w:rPr>
              <w:t>Ủy viên HĐQT</w:t>
            </w:r>
          </w:p>
        </w:tc>
        <w:tc>
          <w:tcPr>
            <w:tcW w:w="1350" w:type="dxa"/>
          </w:tcPr>
          <w:p w:rsidR="00C269FD" w:rsidRPr="009B13DF" w:rsidRDefault="00C269FD" w:rsidP="0078548F">
            <w:pPr>
              <w:pStyle w:val="BodyText"/>
              <w:spacing w:before="60" w:after="60"/>
              <w:jc w:val="center"/>
              <w:rPr>
                <w:rFonts w:ascii="Times New Roman" w:hAnsi="Times New Roman"/>
                <w:sz w:val="26"/>
                <w:szCs w:val="26"/>
              </w:rPr>
            </w:pPr>
          </w:p>
        </w:tc>
        <w:tc>
          <w:tcPr>
            <w:tcW w:w="1080" w:type="dxa"/>
          </w:tcPr>
          <w:p w:rsidR="00C269FD" w:rsidRPr="009B13DF" w:rsidRDefault="00C269FD" w:rsidP="0078548F">
            <w:pPr>
              <w:pStyle w:val="BodyText"/>
              <w:spacing w:before="60" w:after="60"/>
              <w:jc w:val="center"/>
              <w:rPr>
                <w:rFonts w:ascii="Times New Roman" w:hAnsi="Times New Roman"/>
                <w:sz w:val="26"/>
                <w:szCs w:val="26"/>
              </w:rPr>
            </w:pPr>
          </w:p>
        </w:tc>
      </w:tr>
      <w:tr w:rsidR="00C269FD" w:rsidRPr="00BC2B1C" w:rsidTr="003B715B">
        <w:tc>
          <w:tcPr>
            <w:tcW w:w="670" w:type="dxa"/>
            <w:vAlign w:val="center"/>
          </w:tcPr>
          <w:p w:rsidR="00C269FD" w:rsidRPr="00766A41" w:rsidRDefault="00C269FD" w:rsidP="0078548F">
            <w:pPr>
              <w:pStyle w:val="BodyText"/>
              <w:spacing w:before="60" w:after="60"/>
              <w:jc w:val="center"/>
              <w:rPr>
                <w:rFonts w:ascii="Times New Roman" w:hAnsi="Times New Roman"/>
                <w:sz w:val="26"/>
                <w:szCs w:val="26"/>
              </w:rPr>
            </w:pPr>
            <w:r w:rsidRPr="00766A41">
              <w:rPr>
                <w:rFonts w:ascii="Times New Roman" w:hAnsi="Times New Roman"/>
                <w:sz w:val="26"/>
                <w:szCs w:val="26"/>
              </w:rPr>
              <w:t>5</w:t>
            </w:r>
          </w:p>
        </w:tc>
        <w:tc>
          <w:tcPr>
            <w:tcW w:w="2750" w:type="dxa"/>
            <w:vAlign w:val="center"/>
          </w:tcPr>
          <w:p w:rsidR="00C269FD" w:rsidRPr="00766A41" w:rsidRDefault="00C269FD" w:rsidP="0078548F">
            <w:pPr>
              <w:pStyle w:val="BodyText"/>
              <w:spacing w:before="60" w:after="60"/>
              <w:rPr>
                <w:rFonts w:ascii="Times New Roman" w:hAnsi="Times New Roman"/>
                <w:sz w:val="26"/>
                <w:szCs w:val="26"/>
              </w:rPr>
            </w:pPr>
            <w:r w:rsidRPr="00766A41">
              <w:rPr>
                <w:rFonts w:ascii="Times New Roman" w:hAnsi="Times New Roman"/>
                <w:sz w:val="26"/>
                <w:szCs w:val="26"/>
              </w:rPr>
              <w:t>Ông Trần Tùng Linh</w:t>
            </w:r>
          </w:p>
        </w:tc>
        <w:tc>
          <w:tcPr>
            <w:tcW w:w="3240" w:type="dxa"/>
            <w:vAlign w:val="center"/>
          </w:tcPr>
          <w:p w:rsidR="00C269FD" w:rsidRPr="00766A41" w:rsidRDefault="00C269FD" w:rsidP="0078548F">
            <w:pPr>
              <w:pStyle w:val="BodyText"/>
              <w:spacing w:before="60" w:after="60"/>
              <w:jc w:val="center"/>
              <w:rPr>
                <w:rFonts w:ascii="Times New Roman" w:hAnsi="Times New Roman"/>
                <w:sz w:val="26"/>
                <w:szCs w:val="26"/>
              </w:rPr>
            </w:pPr>
            <w:r w:rsidRPr="00766A41">
              <w:rPr>
                <w:rFonts w:ascii="Times New Roman" w:hAnsi="Times New Roman"/>
                <w:sz w:val="26"/>
                <w:szCs w:val="26"/>
              </w:rPr>
              <w:t>Ủy viên HĐQT</w:t>
            </w:r>
          </w:p>
        </w:tc>
        <w:tc>
          <w:tcPr>
            <w:tcW w:w="1350" w:type="dxa"/>
          </w:tcPr>
          <w:p w:rsidR="00C269FD" w:rsidRPr="009B13DF" w:rsidRDefault="00C269FD" w:rsidP="0078548F">
            <w:pPr>
              <w:pStyle w:val="BodyText"/>
              <w:spacing w:before="60" w:after="60"/>
              <w:jc w:val="center"/>
              <w:rPr>
                <w:rFonts w:ascii="Times New Roman" w:hAnsi="Times New Roman"/>
                <w:sz w:val="26"/>
                <w:szCs w:val="26"/>
              </w:rPr>
            </w:pPr>
          </w:p>
        </w:tc>
        <w:tc>
          <w:tcPr>
            <w:tcW w:w="1080" w:type="dxa"/>
          </w:tcPr>
          <w:p w:rsidR="00C269FD" w:rsidRPr="009B13DF" w:rsidRDefault="00C269FD" w:rsidP="0078548F">
            <w:pPr>
              <w:pStyle w:val="BodyText"/>
              <w:spacing w:before="60" w:after="60"/>
              <w:jc w:val="center"/>
              <w:rPr>
                <w:rFonts w:ascii="Times New Roman" w:hAnsi="Times New Roman"/>
                <w:sz w:val="26"/>
                <w:szCs w:val="26"/>
              </w:rPr>
            </w:pPr>
          </w:p>
        </w:tc>
      </w:tr>
    </w:tbl>
    <w:p w:rsidR="004F2E0A" w:rsidRDefault="004F2E0A" w:rsidP="004F2E0A">
      <w:pPr>
        <w:spacing w:after="120"/>
        <w:ind w:left="120"/>
        <w:jc w:val="both"/>
        <w:rPr>
          <w:rFonts w:ascii="Times New Roman" w:hAnsi="Times New Roman"/>
          <w:sz w:val="26"/>
          <w:szCs w:val="26"/>
        </w:rPr>
      </w:pPr>
    </w:p>
    <w:p w:rsidR="00766A41" w:rsidRDefault="00AE48D1" w:rsidP="00DE5139">
      <w:pPr>
        <w:numPr>
          <w:ilvl w:val="0"/>
          <w:numId w:val="39"/>
        </w:numPr>
        <w:spacing w:after="120"/>
        <w:ind w:left="120" w:firstLine="0"/>
        <w:jc w:val="both"/>
        <w:rPr>
          <w:rFonts w:ascii="Times New Roman" w:hAnsi="Times New Roman"/>
          <w:sz w:val="26"/>
          <w:szCs w:val="26"/>
        </w:rPr>
      </w:pPr>
      <w:r w:rsidRPr="00AE48D1">
        <w:rPr>
          <w:rFonts w:ascii="Times New Roman" w:hAnsi="Times New Roman"/>
          <w:sz w:val="26"/>
          <w:szCs w:val="26"/>
        </w:rPr>
        <w:t xml:space="preserve">Hoạt động của Hội đồng quản trị: </w:t>
      </w:r>
    </w:p>
    <w:p w:rsidR="00C07614" w:rsidRPr="00C07614" w:rsidRDefault="00C07614" w:rsidP="00C07614">
      <w:pPr>
        <w:pStyle w:val="BodyText"/>
        <w:spacing w:before="120"/>
        <w:jc w:val="both"/>
        <w:rPr>
          <w:rFonts w:ascii="Times New Roman" w:hAnsi="Times New Roman"/>
          <w:i/>
          <w:color w:val="000000"/>
          <w:sz w:val="26"/>
          <w:szCs w:val="26"/>
        </w:rPr>
      </w:pPr>
      <w:r w:rsidRPr="00C07614">
        <w:rPr>
          <w:rFonts w:ascii="Times New Roman" w:hAnsi="Times New Roman"/>
          <w:i/>
          <w:color w:val="000000"/>
          <w:sz w:val="26"/>
          <w:szCs w:val="26"/>
        </w:rPr>
        <w:t xml:space="preserve">Các cuộc họp của </w:t>
      </w:r>
      <w:r w:rsidRPr="00C07614">
        <w:rPr>
          <w:rFonts w:ascii="Times New Roman" w:hAnsi="Times New Roman"/>
          <w:i/>
          <w:sz w:val="26"/>
          <w:szCs w:val="26"/>
        </w:rPr>
        <w:t>Hội đồng quản trị</w:t>
      </w:r>
      <w:r w:rsidRPr="00C07614">
        <w:rPr>
          <w:rFonts w:ascii="Times New Roman" w:hAnsi="Times New Roman"/>
          <w:i/>
          <w:color w:val="000000"/>
          <w:sz w:val="26"/>
          <w:szCs w:val="26"/>
        </w:rPr>
        <w: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
        <w:gridCol w:w="2598"/>
        <w:gridCol w:w="1792"/>
        <w:gridCol w:w="1242"/>
        <w:gridCol w:w="981"/>
        <w:gridCol w:w="2045"/>
      </w:tblGrid>
      <w:tr w:rsidR="00C07614" w:rsidRPr="00B431F4" w:rsidTr="003B715B">
        <w:tc>
          <w:tcPr>
            <w:tcW w:w="284" w:type="dxa"/>
          </w:tcPr>
          <w:p w:rsidR="00C07614" w:rsidRPr="00BC2B1C" w:rsidRDefault="00C07614" w:rsidP="0078548F">
            <w:pPr>
              <w:pStyle w:val="BodyText"/>
              <w:spacing w:before="120"/>
              <w:jc w:val="center"/>
              <w:rPr>
                <w:rFonts w:ascii="Times New Roman" w:hAnsi="Times New Roman"/>
                <w:b/>
                <w:color w:val="000000"/>
                <w:sz w:val="25"/>
                <w:szCs w:val="25"/>
              </w:rPr>
            </w:pPr>
            <w:r w:rsidRPr="00BC2B1C">
              <w:rPr>
                <w:rFonts w:ascii="Times New Roman" w:hAnsi="Times New Roman"/>
                <w:b/>
                <w:color w:val="000000"/>
                <w:sz w:val="25"/>
                <w:szCs w:val="25"/>
              </w:rPr>
              <w:t>Stt</w:t>
            </w:r>
          </w:p>
        </w:tc>
        <w:tc>
          <w:tcPr>
            <w:tcW w:w="2693" w:type="dxa"/>
          </w:tcPr>
          <w:p w:rsidR="00C07614" w:rsidRPr="00BC2B1C" w:rsidRDefault="00C07614" w:rsidP="0078548F">
            <w:pPr>
              <w:pStyle w:val="BodyText"/>
              <w:spacing w:before="120"/>
              <w:jc w:val="center"/>
              <w:rPr>
                <w:rFonts w:ascii="Times New Roman" w:hAnsi="Times New Roman"/>
                <w:b/>
                <w:color w:val="000000"/>
                <w:sz w:val="25"/>
                <w:szCs w:val="25"/>
              </w:rPr>
            </w:pPr>
            <w:r w:rsidRPr="00BC2B1C">
              <w:rPr>
                <w:rFonts w:ascii="Times New Roman" w:hAnsi="Times New Roman"/>
                <w:b/>
                <w:color w:val="000000"/>
                <w:sz w:val="25"/>
                <w:szCs w:val="25"/>
              </w:rPr>
              <w:t>Thành viên HĐQT</w:t>
            </w:r>
          </w:p>
        </w:tc>
        <w:tc>
          <w:tcPr>
            <w:tcW w:w="1843" w:type="dxa"/>
          </w:tcPr>
          <w:p w:rsidR="00C07614" w:rsidRPr="00BC2B1C" w:rsidRDefault="00C07614" w:rsidP="0078548F">
            <w:pPr>
              <w:pStyle w:val="BodyText"/>
              <w:spacing w:before="120"/>
              <w:jc w:val="center"/>
              <w:rPr>
                <w:rFonts w:ascii="Times New Roman" w:hAnsi="Times New Roman"/>
                <w:b/>
                <w:color w:val="000000"/>
                <w:sz w:val="25"/>
                <w:szCs w:val="25"/>
              </w:rPr>
            </w:pPr>
            <w:r w:rsidRPr="00BC2B1C">
              <w:rPr>
                <w:rFonts w:ascii="Times New Roman" w:hAnsi="Times New Roman"/>
                <w:b/>
                <w:color w:val="000000"/>
                <w:sz w:val="25"/>
                <w:szCs w:val="25"/>
              </w:rPr>
              <w:t>Chức vụ</w:t>
            </w:r>
          </w:p>
        </w:tc>
        <w:tc>
          <w:tcPr>
            <w:tcW w:w="1276" w:type="dxa"/>
          </w:tcPr>
          <w:p w:rsidR="00C07614" w:rsidRPr="00BC2B1C" w:rsidRDefault="00C07614" w:rsidP="0078548F">
            <w:pPr>
              <w:pStyle w:val="BodyText"/>
              <w:spacing w:before="120"/>
              <w:jc w:val="center"/>
              <w:rPr>
                <w:rFonts w:ascii="Times New Roman Bold" w:hAnsi="Times New Roman Bold"/>
                <w:b/>
                <w:color w:val="000000"/>
                <w:spacing w:val="-24"/>
                <w:sz w:val="25"/>
                <w:szCs w:val="25"/>
              </w:rPr>
            </w:pPr>
            <w:r w:rsidRPr="00BC2B1C">
              <w:rPr>
                <w:rFonts w:ascii="Times New Roman Bold" w:hAnsi="Times New Roman Bold"/>
                <w:b/>
                <w:color w:val="000000"/>
                <w:spacing w:val="-24"/>
                <w:sz w:val="25"/>
                <w:szCs w:val="25"/>
              </w:rPr>
              <w:t>Số buổi họp tham dự</w:t>
            </w:r>
          </w:p>
        </w:tc>
        <w:tc>
          <w:tcPr>
            <w:tcW w:w="992" w:type="dxa"/>
          </w:tcPr>
          <w:p w:rsidR="00C07614" w:rsidRPr="00BC2B1C" w:rsidRDefault="00C07614" w:rsidP="0078548F">
            <w:pPr>
              <w:pStyle w:val="BodyText"/>
              <w:spacing w:before="120"/>
              <w:jc w:val="center"/>
              <w:rPr>
                <w:rFonts w:ascii="Times New Roman" w:hAnsi="Times New Roman"/>
                <w:b/>
                <w:color w:val="000000"/>
                <w:sz w:val="25"/>
                <w:szCs w:val="25"/>
              </w:rPr>
            </w:pPr>
            <w:r w:rsidRPr="00BC2B1C">
              <w:rPr>
                <w:rFonts w:ascii="Times New Roman" w:hAnsi="Times New Roman"/>
                <w:b/>
                <w:color w:val="000000"/>
                <w:sz w:val="25"/>
                <w:szCs w:val="25"/>
              </w:rPr>
              <w:t>Tỷ lệ</w:t>
            </w:r>
          </w:p>
        </w:tc>
        <w:tc>
          <w:tcPr>
            <w:tcW w:w="2092" w:type="dxa"/>
          </w:tcPr>
          <w:p w:rsidR="00C07614" w:rsidRPr="00B431F4" w:rsidRDefault="00C07614" w:rsidP="0078548F">
            <w:pPr>
              <w:pStyle w:val="BodyText"/>
              <w:spacing w:before="120"/>
              <w:jc w:val="center"/>
              <w:rPr>
                <w:rFonts w:ascii="Times New Roman" w:hAnsi="Times New Roman"/>
                <w:b/>
                <w:color w:val="000000"/>
                <w:spacing w:val="-8"/>
                <w:sz w:val="26"/>
                <w:szCs w:val="26"/>
              </w:rPr>
            </w:pPr>
            <w:r w:rsidRPr="00B431F4">
              <w:rPr>
                <w:rFonts w:ascii="Times New Roman" w:hAnsi="Times New Roman"/>
                <w:b/>
                <w:color w:val="000000"/>
                <w:spacing w:val="-8"/>
                <w:sz w:val="26"/>
                <w:szCs w:val="26"/>
              </w:rPr>
              <w:t>Lý do không tham dự</w:t>
            </w:r>
          </w:p>
        </w:tc>
      </w:tr>
      <w:tr w:rsidR="00C07614" w:rsidRPr="00B431F4" w:rsidTr="003B715B">
        <w:tc>
          <w:tcPr>
            <w:tcW w:w="284" w:type="dxa"/>
            <w:vAlign w:val="center"/>
          </w:tcPr>
          <w:p w:rsidR="00C07614" w:rsidRPr="00BC2B1C" w:rsidRDefault="00C07614" w:rsidP="0078548F">
            <w:pPr>
              <w:pStyle w:val="BodyText"/>
              <w:spacing w:before="60" w:after="60"/>
              <w:jc w:val="center"/>
              <w:rPr>
                <w:rFonts w:ascii="Times New Roman" w:hAnsi="Times New Roman"/>
                <w:color w:val="000000"/>
                <w:sz w:val="25"/>
                <w:szCs w:val="25"/>
              </w:rPr>
            </w:pPr>
            <w:r w:rsidRPr="00BC2B1C">
              <w:rPr>
                <w:rFonts w:ascii="Times New Roman" w:hAnsi="Times New Roman"/>
                <w:color w:val="000000"/>
                <w:sz w:val="25"/>
                <w:szCs w:val="25"/>
              </w:rPr>
              <w:t>1</w:t>
            </w:r>
          </w:p>
        </w:tc>
        <w:tc>
          <w:tcPr>
            <w:tcW w:w="2693" w:type="dxa"/>
            <w:vAlign w:val="center"/>
          </w:tcPr>
          <w:p w:rsidR="00C07614" w:rsidRPr="00BC2B1C" w:rsidRDefault="00C07614" w:rsidP="0078548F">
            <w:pPr>
              <w:pStyle w:val="BodyText"/>
              <w:spacing w:before="60" w:after="60"/>
              <w:rPr>
                <w:rFonts w:ascii="Times New Roman" w:hAnsi="Times New Roman"/>
                <w:color w:val="000000"/>
                <w:sz w:val="25"/>
                <w:szCs w:val="25"/>
              </w:rPr>
            </w:pPr>
            <w:r w:rsidRPr="00BC2B1C">
              <w:rPr>
                <w:rFonts w:ascii="Times New Roman" w:hAnsi="Times New Roman"/>
                <w:color w:val="000000"/>
                <w:sz w:val="25"/>
                <w:szCs w:val="25"/>
              </w:rPr>
              <w:t>Ông Tôn Thiện Việt</w:t>
            </w:r>
          </w:p>
        </w:tc>
        <w:tc>
          <w:tcPr>
            <w:tcW w:w="1843" w:type="dxa"/>
            <w:vAlign w:val="center"/>
          </w:tcPr>
          <w:p w:rsidR="00C07614" w:rsidRPr="00BC2B1C" w:rsidRDefault="00C07614" w:rsidP="0078548F">
            <w:pPr>
              <w:pStyle w:val="BodyText"/>
              <w:spacing w:before="60" w:after="60"/>
              <w:jc w:val="center"/>
              <w:rPr>
                <w:rFonts w:ascii="Times New Roman" w:hAnsi="Times New Roman"/>
                <w:color w:val="000000"/>
                <w:sz w:val="23"/>
                <w:szCs w:val="25"/>
              </w:rPr>
            </w:pPr>
            <w:r w:rsidRPr="00BC2B1C">
              <w:rPr>
                <w:rFonts w:ascii="Times New Roman" w:hAnsi="Times New Roman"/>
                <w:color w:val="000000"/>
                <w:sz w:val="23"/>
                <w:szCs w:val="25"/>
              </w:rPr>
              <w:t>Chủ tịch HĐQT</w:t>
            </w:r>
          </w:p>
        </w:tc>
        <w:tc>
          <w:tcPr>
            <w:tcW w:w="1276" w:type="dxa"/>
            <w:vAlign w:val="center"/>
          </w:tcPr>
          <w:p w:rsidR="00C07614" w:rsidRPr="00BC2B1C" w:rsidRDefault="00C07614" w:rsidP="003B715B">
            <w:pPr>
              <w:pStyle w:val="BodyText"/>
              <w:spacing w:before="60" w:after="60"/>
              <w:jc w:val="center"/>
              <w:rPr>
                <w:rFonts w:ascii="Times New Roman" w:hAnsi="Times New Roman"/>
                <w:color w:val="000000"/>
                <w:sz w:val="25"/>
                <w:szCs w:val="25"/>
              </w:rPr>
            </w:pPr>
            <w:r>
              <w:rPr>
                <w:rFonts w:ascii="Times New Roman" w:hAnsi="Times New Roman"/>
                <w:color w:val="000000"/>
                <w:sz w:val="25"/>
                <w:szCs w:val="25"/>
              </w:rPr>
              <w:t>9</w:t>
            </w:r>
          </w:p>
        </w:tc>
        <w:tc>
          <w:tcPr>
            <w:tcW w:w="992" w:type="dxa"/>
            <w:vAlign w:val="center"/>
          </w:tcPr>
          <w:p w:rsidR="00C07614" w:rsidRPr="00BC2B1C" w:rsidRDefault="00C07614" w:rsidP="003B715B">
            <w:pPr>
              <w:pStyle w:val="BodyText"/>
              <w:spacing w:before="60" w:after="60"/>
              <w:jc w:val="center"/>
              <w:rPr>
                <w:rFonts w:ascii="Times New Roman" w:hAnsi="Times New Roman"/>
                <w:color w:val="000000"/>
                <w:sz w:val="25"/>
                <w:szCs w:val="25"/>
              </w:rPr>
            </w:pPr>
            <w:r w:rsidRPr="00BC2B1C">
              <w:rPr>
                <w:rFonts w:ascii="Times New Roman" w:hAnsi="Times New Roman"/>
                <w:color w:val="000000"/>
                <w:sz w:val="25"/>
                <w:szCs w:val="25"/>
              </w:rPr>
              <w:t>100%</w:t>
            </w:r>
          </w:p>
        </w:tc>
        <w:tc>
          <w:tcPr>
            <w:tcW w:w="2092" w:type="dxa"/>
            <w:vAlign w:val="center"/>
          </w:tcPr>
          <w:p w:rsidR="00C07614" w:rsidRPr="00B431F4" w:rsidRDefault="00C07614" w:rsidP="0078548F">
            <w:pPr>
              <w:pStyle w:val="BodyText"/>
              <w:spacing w:before="60" w:after="60"/>
              <w:jc w:val="center"/>
              <w:rPr>
                <w:rFonts w:ascii="Times New Roman" w:hAnsi="Times New Roman"/>
                <w:color w:val="000000"/>
                <w:sz w:val="26"/>
                <w:szCs w:val="26"/>
              </w:rPr>
            </w:pPr>
          </w:p>
        </w:tc>
      </w:tr>
      <w:tr w:rsidR="00C07614" w:rsidRPr="00B431F4" w:rsidTr="003B715B">
        <w:tc>
          <w:tcPr>
            <w:tcW w:w="284" w:type="dxa"/>
            <w:vAlign w:val="center"/>
          </w:tcPr>
          <w:p w:rsidR="00C07614" w:rsidRPr="00BC2B1C" w:rsidRDefault="00C07614" w:rsidP="0078548F">
            <w:pPr>
              <w:pStyle w:val="BodyText"/>
              <w:spacing w:before="60" w:after="60"/>
              <w:jc w:val="center"/>
              <w:rPr>
                <w:rFonts w:ascii="Times New Roman" w:hAnsi="Times New Roman"/>
                <w:color w:val="000000"/>
                <w:sz w:val="25"/>
                <w:szCs w:val="25"/>
              </w:rPr>
            </w:pPr>
            <w:r w:rsidRPr="00BC2B1C">
              <w:rPr>
                <w:rFonts w:ascii="Times New Roman" w:hAnsi="Times New Roman"/>
                <w:color w:val="000000"/>
                <w:sz w:val="25"/>
                <w:szCs w:val="25"/>
              </w:rPr>
              <w:t>2</w:t>
            </w:r>
          </w:p>
        </w:tc>
        <w:tc>
          <w:tcPr>
            <w:tcW w:w="2693" w:type="dxa"/>
            <w:vAlign w:val="center"/>
          </w:tcPr>
          <w:p w:rsidR="00C07614" w:rsidRPr="00BC2B1C" w:rsidRDefault="00C07614" w:rsidP="0078548F">
            <w:pPr>
              <w:pStyle w:val="BodyText"/>
              <w:spacing w:before="60" w:after="60"/>
              <w:rPr>
                <w:rFonts w:ascii="Times New Roman" w:hAnsi="Times New Roman"/>
                <w:color w:val="000000"/>
                <w:sz w:val="25"/>
                <w:szCs w:val="25"/>
              </w:rPr>
            </w:pPr>
            <w:r w:rsidRPr="00BC2B1C">
              <w:rPr>
                <w:rFonts w:ascii="Times New Roman" w:hAnsi="Times New Roman"/>
                <w:color w:val="000000"/>
                <w:sz w:val="25"/>
                <w:szCs w:val="25"/>
              </w:rPr>
              <w:t>Ông Lê Thanh Tùng</w:t>
            </w:r>
          </w:p>
        </w:tc>
        <w:tc>
          <w:tcPr>
            <w:tcW w:w="1843" w:type="dxa"/>
            <w:vAlign w:val="center"/>
          </w:tcPr>
          <w:p w:rsidR="00C07614" w:rsidRPr="00BC2B1C" w:rsidRDefault="00C07614" w:rsidP="0078548F">
            <w:pPr>
              <w:pStyle w:val="BodyText"/>
              <w:spacing w:before="60" w:after="60"/>
              <w:jc w:val="center"/>
              <w:rPr>
                <w:rFonts w:ascii="Times New Roman" w:hAnsi="Times New Roman"/>
                <w:color w:val="000000"/>
                <w:sz w:val="23"/>
                <w:szCs w:val="25"/>
              </w:rPr>
            </w:pPr>
            <w:r w:rsidRPr="00BC2B1C">
              <w:rPr>
                <w:rFonts w:ascii="Times New Roman" w:hAnsi="Times New Roman"/>
                <w:color w:val="000000"/>
                <w:sz w:val="23"/>
                <w:szCs w:val="25"/>
              </w:rPr>
              <w:t xml:space="preserve">Uỷ viên Thường trực HĐQT kiêm Tổng </w:t>
            </w:r>
            <w:r>
              <w:rPr>
                <w:rFonts w:ascii="Times New Roman" w:hAnsi="Times New Roman"/>
                <w:color w:val="000000"/>
                <w:sz w:val="23"/>
                <w:szCs w:val="25"/>
              </w:rPr>
              <w:t>giám đốc</w:t>
            </w:r>
          </w:p>
        </w:tc>
        <w:tc>
          <w:tcPr>
            <w:tcW w:w="1276" w:type="dxa"/>
            <w:vAlign w:val="center"/>
          </w:tcPr>
          <w:p w:rsidR="00C07614" w:rsidRPr="00BC2B1C" w:rsidRDefault="00C07614" w:rsidP="003B715B">
            <w:pPr>
              <w:spacing w:before="60" w:after="60"/>
              <w:jc w:val="center"/>
              <w:rPr>
                <w:b/>
                <w:sz w:val="25"/>
                <w:szCs w:val="25"/>
              </w:rPr>
            </w:pPr>
            <w:r>
              <w:rPr>
                <w:color w:val="000000"/>
                <w:sz w:val="25"/>
                <w:szCs w:val="25"/>
              </w:rPr>
              <w:t>9</w:t>
            </w:r>
          </w:p>
        </w:tc>
        <w:tc>
          <w:tcPr>
            <w:tcW w:w="992" w:type="dxa"/>
            <w:vAlign w:val="center"/>
          </w:tcPr>
          <w:p w:rsidR="00C07614" w:rsidRPr="00BC2B1C" w:rsidRDefault="00C07614" w:rsidP="003B715B">
            <w:pPr>
              <w:spacing w:before="60" w:after="60"/>
              <w:jc w:val="center"/>
              <w:rPr>
                <w:b/>
                <w:sz w:val="25"/>
                <w:szCs w:val="25"/>
              </w:rPr>
            </w:pPr>
            <w:r w:rsidRPr="00BC2B1C">
              <w:rPr>
                <w:color w:val="000000"/>
                <w:sz w:val="25"/>
                <w:szCs w:val="25"/>
              </w:rPr>
              <w:t>100%</w:t>
            </w:r>
          </w:p>
        </w:tc>
        <w:tc>
          <w:tcPr>
            <w:tcW w:w="2092" w:type="dxa"/>
            <w:vAlign w:val="center"/>
          </w:tcPr>
          <w:p w:rsidR="00C07614" w:rsidRPr="00B431F4" w:rsidRDefault="00C07614" w:rsidP="0078548F">
            <w:pPr>
              <w:pStyle w:val="BodyText"/>
              <w:spacing w:before="60" w:after="60"/>
              <w:jc w:val="center"/>
              <w:rPr>
                <w:rFonts w:ascii="Times New Roman" w:hAnsi="Times New Roman"/>
                <w:color w:val="000000"/>
                <w:sz w:val="26"/>
                <w:szCs w:val="26"/>
              </w:rPr>
            </w:pPr>
          </w:p>
        </w:tc>
      </w:tr>
      <w:tr w:rsidR="00C07614" w:rsidRPr="00B431F4" w:rsidTr="003B715B">
        <w:tc>
          <w:tcPr>
            <w:tcW w:w="284" w:type="dxa"/>
            <w:vAlign w:val="center"/>
          </w:tcPr>
          <w:p w:rsidR="00C07614" w:rsidRPr="00BC2B1C" w:rsidRDefault="00C07614" w:rsidP="0078548F">
            <w:pPr>
              <w:pStyle w:val="BodyText"/>
              <w:spacing w:before="60" w:after="60"/>
              <w:jc w:val="center"/>
              <w:rPr>
                <w:rFonts w:ascii="Times New Roman" w:hAnsi="Times New Roman"/>
                <w:color w:val="000000"/>
                <w:sz w:val="25"/>
                <w:szCs w:val="25"/>
              </w:rPr>
            </w:pPr>
            <w:r>
              <w:rPr>
                <w:rFonts w:ascii="Times New Roman" w:hAnsi="Times New Roman"/>
                <w:color w:val="000000"/>
                <w:sz w:val="25"/>
                <w:szCs w:val="25"/>
              </w:rPr>
              <w:t>3</w:t>
            </w:r>
          </w:p>
        </w:tc>
        <w:tc>
          <w:tcPr>
            <w:tcW w:w="2693" w:type="dxa"/>
            <w:vAlign w:val="center"/>
          </w:tcPr>
          <w:p w:rsidR="00C07614" w:rsidRPr="00BC2B1C" w:rsidRDefault="00C07614" w:rsidP="0078548F">
            <w:pPr>
              <w:pStyle w:val="BodyText"/>
              <w:spacing w:before="60" w:after="60"/>
              <w:rPr>
                <w:rFonts w:ascii="Times New Roman" w:hAnsi="Times New Roman"/>
                <w:spacing w:val="-6"/>
                <w:sz w:val="25"/>
                <w:szCs w:val="25"/>
              </w:rPr>
            </w:pPr>
            <w:r w:rsidRPr="00BC2B1C">
              <w:rPr>
                <w:rFonts w:ascii="Times New Roman" w:hAnsi="Times New Roman"/>
                <w:spacing w:val="-6"/>
                <w:sz w:val="25"/>
                <w:szCs w:val="25"/>
              </w:rPr>
              <w:t>Ông Nguyễn Ngọc Minh</w:t>
            </w:r>
          </w:p>
        </w:tc>
        <w:tc>
          <w:tcPr>
            <w:tcW w:w="1843" w:type="dxa"/>
            <w:vAlign w:val="center"/>
          </w:tcPr>
          <w:p w:rsidR="00C07614" w:rsidRPr="00BC2B1C" w:rsidRDefault="00C07614" w:rsidP="0078548F">
            <w:pPr>
              <w:pStyle w:val="BodyText"/>
              <w:spacing w:before="60" w:after="60"/>
              <w:jc w:val="center"/>
              <w:rPr>
                <w:rFonts w:ascii="Times New Roman" w:hAnsi="Times New Roman"/>
                <w:color w:val="000000"/>
                <w:sz w:val="23"/>
                <w:szCs w:val="25"/>
              </w:rPr>
            </w:pPr>
            <w:r>
              <w:rPr>
                <w:rFonts w:ascii="Times New Roman" w:hAnsi="Times New Roman"/>
                <w:color w:val="000000"/>
                <w:sz w:val="23"/>
                <w:szCs w:val="25"/>
              </w:rPr>
              <w:t>Ủy viên HĐQT</w:t>
            </w:r>
          </w:p>
        </w:tc>
        <w:tc>
          <w:tcPr>
            <w:tcW w:w="1276" w:type="dxa"/>
            <w:vAlign w:val="center"/>
          </w:tcPr>
          <w:p w:rsidR="00C07614" w:rsidRPr="00BC2B1C" w:rsidRDefault="00C07614" w:rsidP="003B715B">
            <w:pPr>
              <w:spacing w:before="60" w:after="60"/>
              <w:jc w:val="center"/>
              <w:rPr>
                <w:b/>
                <w:color w:val="000000"/>
                <w:sz w:val="25"/>
                <w:szCs w:val="25"/>
              </w:rPr>
            </w:pPr>
            <w:r>
              <w:rPr>
                <w:color w:val="000000"/>
                <w:sz w:val="25"/>
                <w:szCs w:val="25"/>
              </w:rPr>
              <w:t>6</w:t>
            </w:r>
          </w:p>
        </w:tc>
        <w:tc>
          <w:tcPr>
            <w:tcW w:w="992" w:type="dxa"/>
            <w:vAlign w:val="center"/>
          </w:tcPr>
          <w:p w:rsidR="00C07614" w:rsidRPr="00BC2B1C" w:rsidRDefault="00C07614" w:rsidP="003B715B">
            <w:pPr>
              <w:spacing w:before="60" w:after="60"/>
              <w:jc w:val="center"/>
              <w:rPr>
                <w:b/>
                <w:color w:val="000000"/>
                <w:sz w:val="25"/>
                <w:szCs w:val="25"/>
              </w:rPr>
            </w:pPr>
            <w:r>
              <w:rPr>
                <w:color w:val="000000"/>
                <w:sz w:val="25"/>
                <w:szCs w:val="25"/>
              </w:rPr>
              <w:t>67%</w:t>
            </w:r>
          </w:p>
        </w:tc>
        <w:tc>
          <w:tcPr>
            <w:tcW w:w="2092" w:type="dxa"/>
            <w:vAlign w:val="center"/>
          </w:tcPr>
          <w:p w:rsidR="00C07614" w:rsidRPr="00C10BEA" w:rsidRDefault="00C07614" w:rsidP="0078548F">
            <w:pPr>
              <w:pStyle w:val="BodyText"/>
              <w:spacing w:before="60" w:after="60"/>
              <w:jc w:val="center"/>
              <w:rPr>
                <w:rFonts w:ascii="Times New Roman" w:hAnsi="Times New Roman"/>
                <w:color w:val="000000"/>
                <w:sz w:val="23"/>
                <w:szCs w:val="25"/>
              </w:rPr>
            </w:pPr>
            <w:r w:rsidRPr="00C10BEA">
              <w:rPr>
                <w:rFonts w:ascii="Times New Roman" w:hAnsi="Times New Roman"/>
                <w:sz w:val="23"/>
                <w:szCs w:val="25"/>
              </w:rPr>
              <w:t>Được bầu là ủy viên HĐQT nhiệm kỳ 2012 - 2017 tại ĐHĐCĐ thường niên 2012 ngày 25/04/2012</w:t>
            </w:r>
          </w:p>
          <w:p w:rsidR="00C07614" w:rsidRPr="00C10BEA" w:rsidRDefault="00C07614" w:rsidP="0078548F">
            <w:pPr>
              <w:pStyle w:val="BodyText"/>
              <w:spacing w:before="60" w:after="60"/>
              <w:jc w:val="center"/>
              <w:rPr>
                <w:rFonts w:ascii="Times New Roman" w:hAnsi="Times New Roman"/>
                <w:color w:val="000000"/>
                <w:sz w:val="23"/>
                <w:szCs w:val="26"/>
              </w:rPr>
            </w:pPr>
          </w:p>
        </w:tc>
      </w:tr>
      <w:tr w:rsidR="00C07614" w:rsidRPr="00B431F4" w:rsidTr="003B715B">
        <w:tc>
          <w:tcPr>
            <w:tcW w:w="284" w:type="dxa"/>
            <w:vAlign w:val="center"/>
          </w:tcPr>
          <w:p w:rsidR="00C07614" w:rsidRPr="00BC2B1C" w:rsidRDefault="00C07614" w:rsidP="0078548F">
            <w:pPr>
              <w:pStyle w:val="BodyText"/>
              <w:spacing w:before="60" w:after="60"/>
              <w:jc w:val="center"/>
              <w:rPr>
                <w:rFonts w:ascii="Times New Roman" w:hAnsi="Times New Roman"/>
                <w:color w:val="000000"/>
                <w:sz w:val="25"/>
                <w:szCs w:val="25"/>
              </w:rPr>
            </w:pPr>
            <w:r>
              <w:rPr>
                <w:rFonts w:ascii="Times New Roman" w:hAnsi="Times New Roman"/>
                <w:color w:val="000000"/>
                <w:sz w:val="25"/>
                <w:szCs w:val="25"/>
              </w:rPr>
              <w:t>4</w:t>
            </w:r>
          </w:p>
        </w:tc>
        <w:tc>
          <w:tcPr>
            <w:tcW w:w="2693" w:type="dxa"/>
            <w:vAlign w:val="center"/>
          </w:tcPr>
          <w:p w:rsidR="00C07614" w:rsidRPr="00BC2B1C" w:rsidRDefault="00C07614" w:rsidP="0078548F">
            <w:pPr>
              <w:pStyle w:val="BodyText"/>
              <w:spacing w:before="60" w:after="60"/>
              <w:rPr>
                <w:rFonts w:ascii="Times New Roman" w:hAnsi="Times New Roman"/>
                <w:color w:val="000000"/>
                <w:sz w:val="25"/>
                <w:szCs w:val="25"/>
              </w:rPr>
            </w:pPr>
            <w:r w:rsidRPr="00BC2B1C">
              <w:rPr>
                <w:rFonts w:ascii="Times New Roman" w:hAnsi="Times New Roman"/>
                <w:color w:val="000000"/>
                <w:sz w:val="25"/>
                <w:szCs w:val="25"/>
              </w:rPr>
              <w:t>Ông Ân Thanh Sơn</w:t>
            </w:r>
          </w:p>
        </w:tc>
        <w:tc>
          <w:tcPr>
            <w:tcW w:w="1843" w:type="dxa"/>
            <w:vAlign w:val="center"/>
          </w:tcPr>
          <w:p w:rsidR="00C07614" w:rsidRPr="00BC2B1C" w:rsidRDefault="00C07614" w:rsidP="0078548F">
            <w:pPr>
              <w:pStyle w:val="BodyText"/>
              <w:spacing w:before="60" w:after="60"/>
              <w:jc w:val="center"/>
              <w:rPr>
                <w:rFonts w:ascii="Times New Roman" w:hAnsi="Times New Roman"/>
                <w:color w:val="000000"/>
                <w:sz w:val="23"/>
                <w:szCs w:val="25"/>
              </w:rPr>
            </w:pPr>
            <w:r w:rsidRPr="00BC2B1C">
              <w:rPr>
                <w:rFonts w:ascii="Times New Roman" w:hAnsi="Times New Roman"/>
                <w:color w:val="000000"/>
                <w:sz w:val="23"/>
                <w:szCs w:val="25"/>
              </w:rPr>
              <w:t>Ủy viên HĐQT</w:t>
            </w:r>
          </w:p>
        </w:tc>
        <w:tc>
          <w:tcPr>
            <w:tcW w:w="1276" w:type="dxa"/>
            <w:vAlign w:val="center"/>
          </w:tcPr>
          <w:p w:rsidR="00C07614" w:rsidRPr="00BC2B1C" w:rsidRDefault="00C07614" w:rsidP="003B715B">
            <w:pPr>
              <w:spacing w:before="60" w:after="60"/>
              <w:jc w:val="center"/>
              <w:rPr>
                <w:b/>
                <w:sz w:val="25"/>
                <w:szCs w:val="25"/>
              </w:rPr>
            </w:pPr>
            <w:r>
              <w:rPr>
                <w:color w:val="000000"/>
                <w:sz w:val="25"/>
                <w:szCs w:val="25"/>
              </w:rPr>
              <w:t>9</w:t>
            </w:r>
          </w:p>
        </w:tc>
        <w:tc>
          <w:tcPr>
            <w:tcW w:w="992" w:type="dxa"/>
            <w:vAlign w:val="center"/>
          </w:tcPr>
          <w:p w:rsidR="00C07614" w:rsidRPr="00BC2B1C" w:rsidRDefault="00C07614" w:rsidP="003B715B">
            <w:pPr>
              <w:spacing w:before="60" w:after="60"/>
              <w:jc w:val="center"/>
              <w:rPr>
                <w:b/>
                <w:sz w:val="25"/>
                <w:szCs w:val="25"/>
              </w:rPr>
            </w:pPr>
            <w:r w:rsidRPr="00BC2B1C">
              <w:rPr>
                <w:color w:val="000000"/>
                <w:sz w:val="25"/>
                <w:szCs w:val="25"/>
              </w:rPr>
              <w:t>100%</w:t>
            </w:r>
          </w:p>
        </w:tc>
        <w:tc>
          <w:tcPr>
            <w:tcW w:w="2092" w:type="dxa"/>
            <w:vAlign w:val="center"/>
          </w:tcPr>
          <w:p w:rsidR="00C07614" w:rsidRPr="00C10BEA" w:rsidRDefault="00C07614" w:rsidP="0078548F">
            <w:pPr>
              <w:pStyle w:val="BodyText"/>
              <w:spacing w:before="60" w:after="60"/>
              <w:jc w:val="center"/>
              <w:rPr>
                <w:rFonts w:ascii="Times New Roman" w:hAnsi="Times New Roman"/>
                <w:color w:val="000000"/>
                <w:sz w:val="23"/>
                <w:szCs w:val="26"/>
              </w:rPr>
            </w:pPr>
          </w:p>
        </w:tc>
      </w:tr>
      <w:tr w:rsidR="00C07614" w:rsidRPr="006E6642" w:rsidTr="003B715B">
        <w:tc>
          <w:tcPr>
            <w:tcW w:w="284" w:type="dxa"/>
            <w:vAlign w:val="center"/>
          </w:tcPr>
          <w:p w:rsidR="00C07614" w:rsidRPr="00BC2B1C" w:rsidRDefault="00C07614" w:rsidP="0078548F">
            <w:pPr>
              <w:pStyle w:val="BodyText"/>
              <w:spacing w:before="60" w:after="60"/>
              <w:jc w:val="center"/>
              <w:rPr>
                <w:rFonts w:ascii="Times New Roman" w:hAnsi="Times New Roman"/>
                <w:sz w:val="25"/>
                <w:szCs w:val="25"/>
              </w:rPr>
            </w:pPr>
            <w:r>
              <w:rPr>
                <w:rFonts w:ascii="Times New Roman" w:hAnsi="Times New Roman"/>
                <w:sz w:val="25"/>
                <w:szCs w:val="25"/>
              </w:rPr>
              <w:t>5</w:t>
            </w:r>
          </w:p>
        </w:tc>
        <w:tc>
          <w:tcPr>
            <w:tcW w:w="2693" w:type="dxa"/>
            <w:vAlign w:val="center"/>
          </w:tcPr>
          <w:p w:rsidR="00C07614" w:rsidRPr="00BC2B1C" w:rsidRDefault="00C07614" w:rsidP="0078548F">
            <w:pPr>
              <w:pStyle w:val="BodyText"/>
              <w:spacing w:before="60" w:after="60"/>
              <w:rPr>
                <w:rFonts w:ascii="Times New Roman" w:hAnsi="Times New Roman"/>
                <w:sz w:val="25"/>
                <w:szCs w:val="25"/>
              </w:rPr>
            </w:pPr>
            <w:r>
              <w:rPr>
                <w:rFonts w:ascii="Times New Roman" w:hAnsi="Times New Roman"/>
                <w:sz w:val="25"/>
                <w:szCs w:val="25"/>
              </w:rPr>
              <w:t>Ông Trần Tùng Linh</w:t>
            </w:r>
          </w:p>
        </w:tc>
        <w:tc>
          <w:tcPr>
            <w:tcW w:w="1843" w:type="dxa"/>
            <w:vAlign w:val="center"/>
          </w:tcPr>
          <w:p w:rsidR="00C07614" w:rsidRPr="00BC2B1C" w:rsidRDefault="00C07614" w:rsidP="0078548F">
            <w:pPr>
              <w:pStyle w:val="BodyText"/>
              <w:spacing w:before="60" w:after="60"/>
              <w:jc w:val="center"/>
              <w:rPr>
                <w:rFonts w:ascii="Times New Roman" w:hAnsi="Times New Roman"/>
                <w:sz w:val="23"/>
                <w:szCs w:val="25"/>
              </w:rPr>
            </w:pPr>
            <w:r w:rsidRPr="00BC2B1C">
              <w:rPr>
                <w:rFonts w:ascii="Times New Roman" w:hAnsi="Times New Roman"/>
                <w:sz w:val="23"/>
                <w:szCs w:val="25"/>
              </w:rPr>
              <w:t>Ủy viên HĐQT</w:t>
            </w:r>
          </w:p>
        </w:tc>
        <w:tc>
          <w:tcPr>
            <w:tcW w:w="1276" w:type="dxa"/>
            <w:vAlign w:val="center"/>
          </w:tcPr>
          <w:p w:rsidR="00C07614" w:rsidRPr="00BC2B1C" w:rsidRDefault="00C07614" w:rsidP="003B715B">
            <w:pPr>
              <w:spacing w:before="60" w:after="60"/>
              <w:jc w:val="center"/>
              <w:rPr>
                <w:b/>
                <w:sz w:val="25"/>
                <w:szCs w:val="25"/>
              </w:rPr>
            </w:pPr>
            <w:r>
              <w:rPr>
                <w:sz w:val="25"/>
                <w:szCs w:val="25"/>
              </w:rPr>
              <w:t>5</w:t>
            </w:r>
          </w:p>
        </w:tc>
        <w:tc>
          <w:tcPr>
            <w:tcW w:w="992" w:type="dxa"/>
            <w:vAlign w:val="center"/>
          </w:tcPr>
          <w:p w:rsidR="00C07614" w:rsidRPr="00BC2B1C" w:rsidRDefault="00C07614" w:rsidP="003B715B">
            <w:pPr>
              <w:spacing w:before="60" w:after="60"/>
              <w:jc w:val="center"/>
              <w:rPr>
                <w:b/>
                <w:sz w:val="25"/>
                <w:szCs w:val="25"/>
              </w:rPr>
            </w:pPr>
            <w:r>
              <w:rPr>
                <w:sz w:val="25"/>
                <w:szCs w:val="25"/>
              </w:rPr>
              <w:t>56</w:t>
            </w:r>
            <w:r w:rsidRPr="00BC2B1C">
              <w:rPr>
                <w:sz w:val="25"/>
                <w:szCs w:val="25"/>
              </w:rPr>
              <w:t>%</w:t>
            </w:r>
          </w:p>
        </w:tc>
        <w:tc>
          <w:tcPr>
            <w:tcW w:w="2092" w:type="dxa"/>
            <w:vAlign w:val="center"/>
          </w:tcPr>
          <w:p w:rsidR="00C07614" w:rsidRPr="00C10BEA" w:rsidRDefault="00C07614" w:rsidP="0078548F">
            <w:pPr>
              <w:pStyle w:val="BodyText"/>
              <w:spacing w:before="60" w:after="60"/>
              <w:jc w:val="center"/>
              <w:rPr>
                <w:rFonts w:ascii="Times New Roman" w:hAnsi="Times New Roman"/>
                <w:spacing w:val="-2"/>
                <w:sz w:val="23"/>
                <w:szCs w:val="25"/>
              </w:rPr>
            </w:pPr>
            <w:r w:rsidRPr="00C10BEA">
              <w:rPr>
                <w:rFonts w:ascii="Times New Roman" w:hAnsi="Times New Roman"/>
                <w:spacing w:val="-2"/>
                <w:sz w:val="23"/>
                <w:szCs w:val="25"/>
              </w:rPr>
              <w:t>Được bầu là ủy viên HĐQT thay thế ông Vũ Thành Lê kể từ ngày 23/8/2012</w:t>
            </w:r>
          </w:p>
        </w:tc>
      </w:tr>
      <w:tr w:rsidR="00C07614" w:rsidRPr="006E6642" w:rsidTr="003B715B">
        <w:tc>
          <w:tcPr>
            <w:tcW w:w="284" w:type="dxa"/>
            <w:vAlign w:val="center"/>
          </w:tcPr>
          <w:p w:rsidR="00C07614" w:rsidRDefault="00C07614" w:rsidP="0078548F">
            <w:pPr>
              <w:pStyle w:val="BodyText"/>
              <w:spacing w:before="60" w:after="60"/>
              <w:jc w:val="center"/>
              <w:rPr>
                <w:rFonts w:ascii="Times New Roman" w:hAnsi="Times New Roman"/>
                <w:sz w:val="25"/>
                <w:szCs w:val="25"/>
              </w:rPr>
            </w:pPr>
            <w:r>
              <w:rPr>
                <w:rFonts w:ascii="Times New Roman" w:hAnsi="Times New Roman"/>
                <w:sz w:val="25"/>
                <w:szCs w:val="25"/>
              </w:rPr>
              <w:t>6</w:t>
            </w:r>
          </w:p>
        </w:tc>
        <w:tc>
          <w:tcPr>
            <w:tcW w:w="2693" w:type="dxa"/>
            <w:vAlign w:val="center"/>
          </w:tcPr>
          <w:p w:rsidR="00C07614" w:rsidRPr="00BC2B1C" w:rsidRDefault="00C07614" w:rsidP="0078548F">
            <w:pPr>
              <w:pStyle w:val="BodyText"/>
              <w:spacing w:before="60" w:after="60"/>
              <w:rPr>
                <w:rFonts w:ascii="Times New Roman" w:hAnsi="Times New Roman"/>
                <w:color w:val="000000"/>
                <w:sz w:val="25"/>
                <w:szCs w:val="25"/>
              </w:rPr>
            </w:pPr>
            <w:r w:rsidRPr="00BC2B1C">
              <w:rPr>
                <w:rFonts w:ascii="Times New Roman" w:hAnsi="Times New Roman"/>
                <w:color w:val="000000"/>
                <w:sz w:val="25"/>
                <w:szCs w:val="25"/>
              </w:rPr>
              <w:t>Ông Vũ Thành Lê</w:t>
            </w:r>
          </w:p>
        </w:tc>
        <w:tc>
          <w:tcPr>
            <w:tcW w:w="1843" w:type="dxa"/>
            <w:vAlign w:val="center"/>
          </w:tcPr>
          <w:p w:rsidR="00C07614" w:rsidRPr="00BC2B1C" w:rsidRDefault="00C07614" w:rsidP="0078548F">
            <w:pPr>
              <w:pStyle w:val="BodyText"/>
              <w:spacing w:before="60" w:after="60"/>
              <w:jc w:val="center"/>
              <w:rPr>
                <w:rFonts w:ascii="Times New Roman" w:hAnsi="Times New Roman"/>
                <w:color w:val="000000"/>
                <w:sz w:val="23"/>
                <w:szCs w:val="25"/>
              </w:rPr>
            </w:pPr>
            <w:r w:rsidRPr="00BC2B1C">
              <w:rPr>
                <w:rFonts w:ascii="Times New Roman" w:hAnsi="Times New Roman"/>
                <w:color w:val="000000"/>
                <w:sz w:val="23"/>
                <w:szCs w:val="25"/>
              </w:rPr>
              <w:t>Ủy viên HĐQT</w:t>
            </w:r>
          </w:p>
        </w:tc>
        <w:tc>
          <w:tcPr>
            <w:tcW w:w="1276" w:type="dxa"/>
            <w:vAlign w:val="center"/>
          </w:tcPr>
          <w:p w:rsidR="00C07614" w:rsidRPr="00BC2B1C" w:rsidRDefault="00C07614" w:rsidP="003B715B">
            <w:pPr>
              <w:spacing w:before="60" w:after="60"/>
              <w:jc w:val="center"/>
              <w:rPr>
                <w:b/>
                <w:sz w:val="25"/>
                <w:szCs w:val="25"/>
              </w:rPr>
            </w:pPr>
            <w:r>
              <w:rPr>
                <w:color w:val="000000"/>
                <w:sz w:val="25"/>
                <w:szCs w:val="25"/>
              </w:rPr>
              <w:t>4</w:t>
            </w:r>
          </w:p>
        </w:tc>
        <w:tc>
          <w:tcPr>
            <w:tcW w:w="992" w:type="dxa"/>
            <w:vAlign w:val="center"/>
          </w:tcPr>
          <w:p w:rsidR="00C07614" w:rsidRPr="00BC2B1C" w:rsidRDefault="00C07614" w:rsidP="003B715B">
            <w:pPr>
              <w:spacing w:before="60" w:after="60"/>
              <w:jc w:val="center"/>
              <w:rPr>
                <w:b/>
                <w:sz w:val="25"/>
                <w:szCs w:val="25"/>
              </w:rPr>
            </w:pPr>
            <w:r>
              <w:rPr>
                <w:color w:val="000000"/>
                <w:sz w:val="25"/>
                <w:szCs w:val="25"/>
              </w:rPr>
              <w:t>44</w:t>
            </w:r>
            <w:r w:rsidRPr="00BC2B1C">
              <w:rPr>
                <w:color w:val="000000"/>
                <w:sz w:val="25"/>
                <w:szCs w:val="25"/>
              </w:rPr>
              <w:t>%</w:t>
            </w:r>
          </w:p>
        </w:tc>
        <w:tc>
          <w:tcPr>
            <w:tcW w:w="2092" w:type="dxa"/>
            <w:vAlign w:val="center"/>
          </w:tcPr>
          <w:p w:rsidR="00C07614" w:rsidRPr="00C10BEA" w:rsidRDefault="00C07614" w:rsidP="0078548F">
            <w:pPr>
              <w:pStyle w:val="BodyText"/>
              <w:spacing w:before="60" w:after="60"/>
              <w:jc w:val="center"/>
              <w:rPr>
                <w:rFonts w:ascii="Times New Roman" w:hAnsi="Times New Roman"/>
                <w:color w:val="000000"/>
                <w:sz w:val="23"/>
                <w:szCs w:val="25"/>
              </w:rPr>
            </w:pPr>
            <w:r w:rsidRPr="00C10BEA">
              <w:rPr>
                <w:rFonts w:ascii="Times New Roman" w:hAnsi="Times New Roman"/>
                <w:color w:val="000000"/>
                <w:sz w:val="23"/>
                <w:szCs w:val="25"/>
              </w:rPr>
              <w:t xml:space="preserve">Thôi ủy viên HĐQT kể từ ngày </w:t>
            </w:r>
            <w:r w:rsidRPr="00C10BEA">
              <w:rPr>
                <w:rFonts w:ascii="Times New Roman" w:hAnsi="Times New Roman"/>
                <w:color w:val="000000"/>
                <w:sz w:val="23"/>
                <w:szCs w:val="25"/>
              </w:rPr>
              <w:lastRenderedPageBreak/>
              <w:t>23/8/2012</w:t>
            </w:r>
          </w:p>
        </w:tc>
      </w:tr>
      <w:tr w:rsidR="00C07614" w:rsidRPr="006E6642" w:rsidTr="003B715B">
        <w:tc>
          <w:tcPr>
            <w:tcW w:w="284" w:type="dxa"/>
            <w:vAlign w:val="center"/>
          </w:tcPr>
          <w:p w:rsidR="00C07614" w:rsidRDefault="00C07614" w:rsidP="0078548F">
            <w:pPr>
              <w:pStyle w:val="BodyText"/>
              <w:spacing w:before="60" w:after="60"/>
              <w:jc w:val="center"/>
              <w:rPr>
                <w:rFonts w:ascii="Times New Roman" w:hAnsi="Times New Roman"/>
                <w:sz w:val="25"/>
                <w:szCs w:val="25"/>
              </w:rPr>
            </w:pPr>
            <w:r>
              <w:rPr>
                <w:rFonts w:ascii="Times New Roman" w:hAnsi="Times New Roman"/>
                <w:sz w:val="25"/>
                <w:szCs w:val="25"/>
              </w:rPr>
              <w:lastRenderedPageBreak/>
              <w:t>7</w:t>
            </w:r>
          </w:p>
        </w:tc>
        <w:tc>
          <w:tcPr>
            <w:tcW w:w="2693" w:type="dxa"/>
            <w:vAlign w:val="center"/>
          </w:tcPr>
          <w:p w:rsidR="00C07614" w:rsidRPr="00BC2B1C" w:rsidRDefault="00C07614" w:rsidP="0078548F">
            <w:pPr>
              <w:pStyle w:val="BodyText"/>
              <w:spacing w:before="60" w:after="60"/>
              <w:rPr>
                <w:rFonts w:ascii="Times New Roman" w:hAnsi="Times New Roman"/>
                <w:color w:val="000000"/>
                <w:sz w:val="25"/>
                <w:szCs w:val="25"/>
              </w:rPr>
            </w:pPr>
            <w:r>
              <w:rPr>
                <w:rFonts w:ascii="Times New Roman" w:hAnsi="Times New Roman"/>
                <w:color w:val="000000"/>
                <w:sz w:val="25"/>
                <w:szCs w:val="25"/>
              </w:rPr>
              <w:t>Ông Nguyễn Đức Dân</w:t>
            </w:r>
          </w:p>
        </w:tc>
        <w:tc>
          <w:tcPr>
            <w:tcW w:w="1843" w:type="dxa"/>
            <w:vAlign w:val="center"/>
          </w:tcPr>
          <w:p w:rsidR="00C07614" w:rsidRPr="00BC2B1C" w:rsidRDefault="00C07614" w:rsidP="0078548F">
            <w:pPr>
              <w:pStyle w:val="BodyText"/>
              <w:spacing w:before="60" w:after="60"/>
              <w:jc w:val="center"/>
              <w:rPr>
                <w:rFonts w:ascii="Times New Roman" w:hAnsi="Times New Roman"/>
                <w:color w:val="000000"/>
                <w:sz w:val="23"/>
                <w:szCs w:val="25"/>
              </w:rPr>
            </w:pPr>
            <w:r>
              <w:rPr>
                <w:rFonts w:ascii="Times New Roman" w:hAnsi="Times New Roman"/>
                <w:color w:val="000000"/>
                <w:sz w:val="23"/>
                <w:szCs w:val="25"/>
              </w:rPr>
              <w:t>Ủy viên HĐQT</w:t>
            </w:r>
          </w:p>
        </w:tc>
        <w:tc>
          <w:tcPr>
            <w:tcW w:w="1276" w:type="dxa"/>
            <w:vAlign w:val="center"/>
          </w:tcPr>
          <w:p w:rsidR="00C07614" w:rsidRDefault="00C07614" w:rsidP="003B715B">
            <w:pPr>
              <w:spacing w:before="60" w:after="60"/>
              <w:jc w:val="center"/>
              <w:rPr>
                <w:b/>
                <w:color w:val="000000"/>
                <w:sz w:val="25"/>
                <w:szCs w:val="25"/>
              </w:rPr>
            </w:pPr>
            <w:r>
              <w:rPr>
                <w:color w:val="000000"/>
                <w:sz w:val="25"/>
                <w:szCs w:val="25"/>
              </w:rPr>
              <w:t>2</w:t>
            </w:r>
          </w:p>
        </w:tc>
        <w:tc>
          <w:tcPr>
            <w:tcW w:w="992" w:type="dxa"/>
            <w:vAlign w:val="center"/>
          </w:tcPr>
          <w:p w:rsidR="00C07614" w:rsidRPr="00BC2B1C" w:rsidRDefault="00C07614" w:rsidP="003B715B">
            <w:pPr>
              <w:spacing w:before="60" w:after="60"/>
              <w:jc w:val="center"/>
              <w:rPr>
                <w:b/>
                <w:color w:val="000000"/>
                <w:sz w:val="25"/>
                <w:szCs w:val="25"/>
              </w:rPr>
            </w:pPr>
            <w:r>
              <w:rPr>
                <w:color w:val="000000"/>
                <w:sz w:val="25"/>
                <w:szCs w:val="25"/>
              </w:rPr>
              <w:t>22%</w:t>
            </w:r>
          </w:p>
        </w:tc>
        <w:tc>
          <w:tcPr>
            <w:tcW w:w="2092" w:type="dxa"/>
            <w:vAlign w:val="center"/>
          </w:tcPr>
          <w:p w:rsidR="00C07614" w:rsidRPr="00C10BEA" w:rsidRDefault="00C07614" w:rsidP="0078548F">
            <w:pPr>
              <w:pStyle w:val="BodyText"/>
              <w:spacing w:before="60" w:after="60"/>
              <w:jc w:val="center"/>
              <w:rPr>
                <w:rFonts w:ascii="Times New Roman" w:hAnsi="Times New Roman"/>
                <w:color w:val="000000"/>
                <w:sz w:val="23"/>
                <w:szCs w:val="25"/>
              </w:rPr>
            </w:pPr>
            <w:r w:rsidRPr="00C10BEA">
              <w:rPr>
                <w:rFonts w:ascii="Times New Roman" w:hAnsi="Times New Roman"/>
                <w:spacing w:val="-2"/>
                <w:sz w:val="23"/>
                <w:szCs w:val="25"/>
              </w:rPr>
              <w:t>Thôi ủy viên HĐQT kể từ 25/04/2012</w:t>
            </w:r>
          </w:p>
        </w:tc>
      </w:tr>
    </w:tbl>
    <w:p w:rsidR="00C07614" w:rsidRDefault="00C07614" w:rsidP="00766A41">
      <w:pPr>
        <w:spacing w:after="120"/>
        <w:ind w:left="120"/>
        <w:jc w:val="both"/>
        <w:rPr>
          <w:rFonts w:ascii="Times New Roman" w:hAnsi="Times New Roman"/>
          <w:sz w:val="26"/>
          <w:szCs w:val="26"/>
        </w:rPr>
      </w:pPr>
    </w:p>
    <w:p w:rsidR="00C07614" w:rsidRPr="00C07614" w:rsidRDefault="00C07614" w:rsidP="00C07614">
      <w:pPr>
        <w:pStyle w:val="BodyText"/>
        <w:spacing w:before="240"/>
        <w:jc w:val="both"/>
        <w:rPr>
          <w:rFonts w:ascii="Times New Roman" w:hAnsi="Times New Roman"/>
          <w:i/>
          <w:color w:val="000000"/>
          <w:sz w:val="26"/>
          <w:szCs w:val="26"/>
        </w:rPr>
      </w:pPr>
      <w:r w:rsidRPr="00C07614">
        <w:rPr>
          <w:rFonts w:ascii="Times New Roman" w:hAnsi="Times New Roman"/>
          <w:i/>
          <w:color w:val="000000"/>
          <w:sz w:val="26"/>
          <w:szCs w:val="26"/>
        </w:rPr>
        <w:t xml:space="preserve">Hoạt động giám sát của HĐQT đối với </w:t>
      </w:r>
      <w:r>
        <w:rPr>
          <w:rFonts w:ascii="Times New Roman" w:hAnsi="Times New Roman"/>
          <w:i/>
          <w:color w:val="000000"/>
          <w:sz w:val="26"/>
          <w:szCs w:val="26"/>
        </w:rPr>
        <w:t xml:space="preserve">Ban </w:t>
      </w:r>
      <w:r w:rsidRPr="00C07614">
        <w:rPr>
          <w:rFonts w:ascii="Times New Roman" w:hAnsi="Times New Roman"/>
          <w:i/>
          <w:color w:val="000000"/>
          <w:sz w:val="26"/>
          <w:szCs w:val="26"/>
        </w:rPr>
        <w:t>Tổng Giám đốc:</w:t>
      </w:r>
    </w:p>
    <w:p w:rsidR="00C07614" w:rsidRDefault="00C07614" w:rsidP="00C07614">
      <w:pPr>
        <w:pStyle w:val="BodyText"/>
        <w:tabs>
          <w:tab w:val="center" w:pos="426"/>
        </w:tabs>
        <w:spacing w:before="120"/>
        <w:ind w:left="360" w:hanging="360"/>
        <w:rPr>
          <w:rFonts w:ascii="Times New Roman" w:hAnsi="Times New Roman"/>
          <w:color w:val="000000"/>
          <w:sz w:val="25"/>
          <w:szCs w:val="25"/>
        </w:rPr>
      </w:pPr>
      <w:r>
        <w:rPr>
          <w:rFonts w:ascii="Times New Roman" w:hAnsi="Times New Roman"/>
          <w:color w:val="000000"/>
          <w:sz w:val="25"/>
          <w:szCs w:val="25"/>
        </w:rPr>
        <w:t xml:space="preserve">- </w:t>
      </w:r>
      <w:r>
        <w:rPr>
          <w:rFonts w:ascii="Times New Roman" w:hAnsi="Times New Roman"/>
          <w:color w:val="000000"/>
          <w:sz w:val="25"/>
          <w:szCs w:val="25"/>
        </w:rPr>
        <w:tab/>
        <w:t>Định kỳ hàng quý, HĐQT tổ chức họp thường kỳ để thông qua kết quả hoạt động kinh doanh quý trước và kế hoạch kinh doanh quý tiếp theo, đồng thời chỉ đạo cụ thể các vấn để thuộc thẩm quyền.</w:t>
      </w:r>
      <w:r>
        <w:rPr>
          <w:rFonts w:ascii="Times New Roman" w:hAnsi="Times New Roman"/>
          <w:color w:val="000000"/>
          <w:sz w:val="25"/>
          <w:szCs w:val="25"/>
        </w:rPr>
        <w:tab/>
      </w:r>
    </w:p>
    <w:p w:rsidR="00C07614" w:rsidRDefault="00C07614" w:rsidP="00C07614">
      <w:pPr>
        <w:pStyle w:val="BodyText"/>
        <w:tabs>
          <w:tab w:val="center" w:pos="426"/>
        </w:tabs>
        <w:spacing w:before="120"/>
        <w:ind w:left="360" w:hanging="360"/>
        <w:rPr>
          <w:rFonts w:ascii="Times New Roman" w:hAnsi="Times New Roman"/>
          <w:color w:val="000000"/>
          <w:sz w:val="25"/>
          <w:szCs w:val="25"/>
        </w:rPr>
      </w:pPr>
      <w:r>
        <w:rPr>
          <w:rFonts w:ascii="Times New Roman" w:hAnsi="Times New Roman"/>
          <w:color w:val="000000"/>
          <w:sz w:val="25"/>
          <w:szCs w:val="25"/>
        </w:rPr>
        <w:t>-</w:t>
      </w:r>
      <w:r>
        <w:rPr>
          <w:rFonts w:ascii="Times New Roman" w:hAnsi="Times New Roman"/>
          <w:color w:val="000000"/>
          <w:sz w:val="25"/>
          <w:szCs w:val="25"/>
        </w:rPr>
        <w:tab/>
      </w:r>
      <w:r w:rsidRPr="00B37D9F">
        <w:rPr>
          <w:rFonts w:ascii="Times New Roman" w:hAnsi="Times New Roman"/>
          <w:color w:val="000000"/>
          <w:sz w:val="25"/>
          <w:szCs w:val="25"/>
        </w:rPr>
        <w:t xml:space="preserve">Trong trường hợp phát sinh các vấn đề cấp bách liên quan đến hoạt động </w:t>
      </w:r>
      <w:r>
        <w:rPr>
          <w:rFonts w:ascii="Times New Roman" w:hAnsi="Times New Roman"/>
          <w:color w:val="000000"/>
          <w:sz w:val="25"/>
          <w:szCs w:val="25"/>
        </w:rPr>
        <w:t>của Công ty</w:t>
      </w:r>
      <w:r w:rsidRPr="00B37D9F">
        <w:rPr>
          <w:rFonts w:ascii="Times New Roman" w:hAnsi="Times New Roman"/>
          <w:color w:val="000000"/>
          <w:sz w:val="25"/>
          <w:szCs w:val="25"/>
        </w:rPr>
        <w:t xml:space="preserve"> thuộc thẩm quyền của HĐQT, Chủ tịch HĐQT tổ chức lấy ý kiến các ủ</w:t>
      </w:r>
      <w:r>
        <w:rPr>
          <w:rFonts w:ascii="Times New Roman" w:hAnsi="Times New Roman"/>
          <w:color w:val="000000"/>
          <w:sz w:val="25"/>
          <w:szCs w:val="25"/>
        </w:rPr>
        <w:t>y viên bằng văn bản để ban hành</w:t>
      </w:r>
      <w:r w:rsidRPr="00B37D9F">
        <w:rPr>
          <w:rFonts w:ascii="Times New Roman" w:hAnsi="Times New Roman"/>
          <w:color w:val="000000"/>
          <w:sz w:val="25"/>
          <w:szCs w:val="25"/>
        </w:rPr>
        <w:t xml:space="preserve"> Nghị quyết kịp thời.</w:t>
      </w:r>
    </w:p>
    <w:p w:rsidR="00C07614" w:rsidRDefault="00C07614" w:rsidP="00C07614">
      <w:pPr>
        <w:pStyle w:val="BodyText"/>
        <w:tabs>
          <w:tab w:val="center" w:pos="426"/>
        </w:tabs>
        <w:spacing w:before="120"/>
        <w:ind w:left="360" w:hanging="360"/>
        <w:rPr>
          <w:rFonts w:ascii="Times New Roman" w:hAnsi="Times New Roman"/>
          <w:color w:val="000000"/>
          <w:sz w:val="25"/>
          <w:szCs w:val="25"/>
        </w:rPr>
      </w:pPr>
      <w:r>
        <w:rPr>
          <w:rFonts w:ascii="Times New Roman" w:hAnsi="Times New Roman"/>
          <w:color w:val="000000"/>
          <w:sz w:val="25"/>
          <w:szCs w:val="25"/>
        </w:rPr>
        <w:t>-</w:t>
      </w:r>
      <w:r>
        <w:rPr>
          <w:rFonts w:ascii="Times New Roman" w:hAnsi="Times New Roman"/>
          <w:color w:val="000000"/>
          <w:sz w:val="25"/>
          <w:szCs w:val="25"/>
        </w:rPr>
        <w:tab/>
        <w:t xml:space="preserve">Kể từ tháng 8/2012, </w:t>
      </w:r>
      <w:r w:rsidRPr="00B37D9F">
        <w:rPr>
          <w:rFonts w:ascii="Times New Roman" w:hAnsi="Times New Roman"/>
          <w:color w:val="000000"/>
          <w:sz w:val="25"/>
          <w:szCs w:val="25"/>
        </w:rPr>
        <w:t xml:space="preserve">Chủ tịch HĐQT đã </w:t>
      </w:r>
      <w:r>
        <w:rPr>
          <w:rFonts w:ascii="Times New Roman" w:hAnsi="Times New Roman"/>
          <w:color w:val="000000"/>
          <w:sz w:val="25"/>
          <w:szCs w:val="25"/>
        </w:rPr>
        <w:t>triệu tập các cuộc họp HĐQT bất thường hàng tháng để tăng cường giám sát, chỉ đạo các hoạt động kinh doanh của PV2, từ đó có những quyết sách phù hợp kịp thời.</w:t>
      </w:r>
    </w:p>
    <w:p w:rsidR="00C07614" w:rsidRDefault="00C07614" w:rsidP="00C07614">
      <w:pPr>
        <w:pStyle w:val="BodyText"/>
        <w:tabs>
          <w:tab w:val="center" w:pos="426"/>
        </w:tabs>
        <w:spacing w:before="120"/>
        <w:ind w:left="360" w:hanging="360"/>
        <w:rPr>
          <w:rFonts w:ascii="Times New Roman" w:hAnsi="Times New Roman"/>
          <w:color w:val="000000"/>
          <w:sz w:val="25"/>
          <w:szCs w:val="25"/>
        </w:rPr>
      </w:pPr>
      <w:r>
        <w:rPr>
          <w:rFonts w:ascii="Times New Roman" w:hAnsi="Times New Roman"/>
          <w:color w:val="000000"/>
          <w:sz w:val="25"/>
          <w:szCs w:val="25"/>
        </w:rPr>
        <w:t>-</w:t>
      </w:r>
      <w:r>
        <w:rPr>
          <w:rFonts w:ascii="Times New Roman" w:hAnsi="Times New Roman"/>
          <w:color w:val="000000"/>
          <w:sz w:val="25"/>
          <w:szCs w:val="25"/>
        </w:rPr>
        <w:tab/>
      </w:r>
      <w:r>
        <w:rPr>
          <w:rFonts w:ascii="Times New Roman" w:hAnsi="Times New Roman"/>
          <w:color w:val="000000"/>
          <w:sz w:val="25"/>
          <w:szCs w:val="25"/>
        </w:rPr>
        <w:tab/>
        <w:t>Trong  năm 2012, HĐQT đã ban hành các Quy chế nội bộ mới phù hợp với tình hình hoạt động của Công ty nhằm tăng cường công tác quản trị Công ty như: Quy chế Đầu tư, Quy chế Quản lý tài chính, Quy chế Người đại diện của PV2 tại Doanh nghiệp khác. Đồng thời HĐQT cũng chỉ đạo Ban điều hành căn cứ các Quy chế xây dựng các quy trình đầu tư và các quy trình quản lý cụ thể.</w:t>
      </w:r>
    </w:p>
    <w:p w:rsidR="00B03DCA" w:rsidRDefault="00B03DCA" w:rsidP="00C07614">
      <w:pPr>
        <w:pStyle w:val="BodyText"/>
        <w:tabs>
          <w:tab w:val="center" w:pos="426"/>
        </w:tabs>
        <w:spacing w:before="120"/>
        <w:ind w:left="360" w:hanging="360"/>
        <w:rPr>
          <w:rFonts w:ascii="Times New Roman" w:hAnsi="Times New Roman"/>
          <w:color w:val="000000"/>
          <w:sz w:val="25"/>
          <w:szCs w:val="25"/>
        </w:rPr>
      </w:pPr>
    </w:p>
    <w:p w:rsidR="00C07614" w:rsidRPr="00C07614" w:rsidRDefault="00C07614" w:rsidP="00C07614">
      <w:pPr>
        <w:pStyle w:val="BodyText"/>
        <w:spacing w:before="120"/>
        <w:rPr>
          <w:rFonts w:ascii="Times New Roman" w:hAnsi="Times New Roman"/>
          <w:b/>
          <w:color w:val="000000"/>
          <w:sz w:val="25"/>
          <w:szCs w:val="25"/>
        </w:rPr>
      </w:pPr>
      <w:r w:rsidRPr="00C07614">
        <w:rPr>
          <w:rFonts w:ascii="Times New Roman" w:hAnsi="Times New Roman"/>
          <w:b/>
          <w:color w:val="000000"/>
          <w:sz w:val="25"/>
          <w:szCs w:val="25"/>
        </w:rPr>
        <w:t xml:space="preserve">Các Nghị quyết/Quyết định của Hội đồng quản trị </w:t>
      </w:r>
      <w:r w:rsidRPr="00C07614">
        <w:rPr>
          <w:rFonts w:ascii="Times New Roman" w:hAnsi="Times New Roman"/>
          <w:color w:val="000000"/>
          <w:sz w:val="25"/>
          <w:szCs w:val="25"/>
        </w:rPr>
        <w:t>(Năm 2012)</w:t>
      </w:r>
      <w:r w:rsidRPr="00C07614">
        <w:rPr>
          <w:rFonts w:ascii="Times New Roman" w:hAnsi="Times New Roman"/>
          <w:b/>
          <w:color w:val="000000"/>
          <w:sz w:val="25"/>
          <w:szCs w:val="25"/>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
        <w:gridCol w:w="1070"/>
        <w:gridCol w:w="1355"/>
        <w:gridCol w:w="6298"/>
      </w:tblGrid>
      <w:tr w:rsidR="00C07614" w:rsidRPr="00C07614" w:rsidTr="00C07614">
        <w:trPr>
          <w:trHeight w:val="647"/>
        </w:trPr>
        <w:tc>
          <w:tcPr>
            <w:tcW w:w="287" w:type="pct"/>
          </w:tcPr>
          <w:p w:rsidR="00C07614" w:rsidRPr="00C07614" w:rsidRDefault="00C07614" w:rsidP="0078548F">
            <w:pPr>
              <w:pStyle w:val="BodyText"/>
              <w:spacing w:before="120"/>
              <w:jc w:val="center"/>
              <w:rPr>
                <w:rFonts w:ascii="Times New Roman" w:hAnsi="Times New Roman"/>
                <w:b/>
                <w:color w:val="000000"/>
                <w:sz w:val="25"/>
                <w:szCs w:val="25"/>
              </w:rPr>
            </w:pPr>
            <w:r w:rsidRPr="00C07614">
              <w:rPr>
                <w:rFonts w:ascii="Times New Roman" w:hAnsi="Times New Roman"/>
                <w:b/>
                <w:color w:val="000000"/>
                <w:sz w:val="25"/>
                <w:szCs w:val="25"/>
              </w:rPr>
              <w:t>Stt</w:t>
            </w:r>
          </w:p>
        </w:tc>
        <w:tc>
          <w:tcPr>
            <w:tcW w:w="744" w:type="pct"/>
          </w:tcPr>
          <w:p w:rsidR="00C07614" w:rsidRPr="00C07614" w:rsidRDefault="00C07614" w:rsidP="0078548F">
            <w:pPr>
              <w:pStyle w:val="BodyText"/>
              <w:spacing w:before="120"/>
              <w:jc w:val="center"/>
              <w:rPr>
                <w:rFonts w:ascii="Times New Roman" w:hAnsi="Times New Roman"/>
                <w:b/>
                <w:color w:val="000000"/>
                <w:sz w:val="25"/>
                <w:szCs w:val="25"/>
              </w:rPr>
            </w:pPr>
            <w:r w:rsidRPr="00C07614">
              <w:rPr>
                <w:rFonts w:ascii="Times New Roman" w:hAnsi="Times New Roman"/>
                <w:b/>
                <w:color w:val="000000"/>
                <w:sz w:val="25"/>
                <w:szCs w:val="25"/>
              </w:rPr>
              <w:t>Số nghị quyết</w:t>
            </w:r>
          </w:p>
        </w:tc>
        <w:tc>
          <w:tcPr>
            <w:tcW w:w="478" w:type="pct"/>
          </w:tcPr>
          <w:p w:rsidR="00C07614" w:rsidRPr="00C07614" w:rsidRDefault="00C07614" w:rsidP="0078548F">
            <w:pPr>
              <w:pStyle w:val="BodyText"/>
              <w:spacing w:before="120"/>
              <w:jc w:val="center"/>
              <w:rPr>
                <w:rFonts w:ascii="Times New Roman" w:hAnsi="Times New Roman"/>
                <w:b/>
                <w:color w:val="000000"/>
                <w:sz w:val="25"/>
                <w:szCs w:val="25"/>
              </w:rPr>
            </w:pPr>
            <w:r w:rsidRPr="00C07614">
              <w:rPr>
                <w:rFonts w:ascii="Times New Roman" w:hAnsi="Times New Roman"/>
                <w:b/>
                <w:color w:val="000000"/>
                <w:sz w:val="25"/>
                <w:szCs w:val="25"/>
              </w:rPr>
              <w:t>Ngày</w:t>
            </w:r>
          </w:p>
        </w:tc>
        <w:tc>
          <w:tcPr>
            <w:tcW w:w="3492" w:type="pct"/>
          </w:tcPr>
          <w:p w:rsidR="00C07614" w:rsidRPr="00C07614" w:rsidRDefault="00C07614" w:rsidP="0078548F">
            <w:pPr>
              <w:pStyle w:val="BodyText"/>
              <w:spacing w:before="120"/>
              <w:jc w:val="center"/>
              <w:rPr>
                <w:rFonts w:ascii="Times New Roman" w:hAnsi="Times New Roman"/>
                <w:b/>
                <w:color w:val="000000"/>
                <w:sz w:val="25"/>
                <w:szCs w:val="25"/>
              </w:rPr>
            </w:pPr>
            <w:r w:rsidRPr="00C07614">
              <w:rPr>
                <w:rFonts w:ascii="Times New Roman" w:hAnsi="Times New Roman"/>
                <w:b/>
                <w:color w:val="000000"/>
                <w:sz w:val="25"/>
                <w:szCs w:val="25"/>
              </w:rPr>
              <w:t>Nội dung</w:t>
            </w:r>
          </w:p>
        </w:tc>
      </w:tr>
      <w:tr w:rsidR="00C07614" w:rsidRPr="00C07614" w:rsidTr="00C07614">
        <w:tc>
          <w:tcPr>
            <w:tcW w:w="287" w:type="pct"/>
            <w:vAlign w:val="center"/>
          </w:tcPr>
          <w:p w:rsidR="00C07614" w:rsidRPr="00C07614" w:rsidRDefault="00C07614" w:rsidP="0078548F">
            <w:pPr>
              <w:pStyle w:val="BodyText"/>
              <w:spacing w:before="120"/>
              <w:jc w:val="center"/>
              <w:rPr>
                <w:rFonts w:ascii="Times New Roman" w:hAnsi="Times New Roman"/>
                <w:color w:val="000000"/>
                <w:sz w:val="25"/>
                <w:szCs w:val="25"/>
              </w:rPr>
            </w:pPr>
            <w:r w:rsidRPr="00C07614">
              <w:rPr>
                <w:rFonts w:ascii="Times New Roman" w:hAnsi="Times New Roman"/>
                <w:color w:val="000000"/>
                <w:sz w:val="25"/>
                <w:szCs w:val="25"/>
              </w:rPr>
              <w:t>1</w:t>
            </w:r>
          </w:p>
        </w:tc>
        <w:tc>
          <w:tcPr>
            <w:tcW w:w="744" w:type="pct"/>
            <w:vAlign w:val="center"/>
          </w:tcPr>
          <w:p w:rsidR="00C07614" w:rsidRPr="00C07614" w:rsidRDefault="00C07614" w:rsidP="0078548F">
            <w:pPr>
              <w:pStyle w:val="BodyText"/>
              <w:spacing w:before="120"/>
              <w:jc w:val="center"/>
              <w:rPr>
                <w:rFonts w:ascii="Times New Roman" w:hAnsi="Times New Roman"/>
                <w:color w:val="000000"/>
                <w:sz w:val="25"/>
                <w:szCs w:val="25"/>
              </w:rPr>
            </w:pPr>
            <w:r w:rsidRPr="00C07614">
              <w:rPr>
                <w:rFonts w:ascii="Times New Roman" w:hAnsi="Times New Roman"/>
                <w:color w:val="000000"/>
                <w:sz w:val="25"/>
                <w:szCs w:val="25"/>
              </w:rPr>
              <w:t>Nghị Quyết số: 20/NQ-HĐQT</w:t>
            </w:r>
          </w:p>
          <w:p w:rsidR="00C07614" w:rsidRPr="00C07614" w:rsidRDefault="00C07614" w:rsidP="0078548F">
            <w:pPr>
              <w:pStyle w:val="BodyText"/>
              <w:spacing w:before="120"/>
              <w:jc w:val="center"/>
              <w:rPr>
                <w:rFonts w:ascii="Times New Roman" w:hAnsi="Times New Roman"/>
                <w:color w:val="000000"/>
                <w:spacing w:val="-10"/>
                <w:sz w:val="25"/>
                <w:szCs w:val="25"/>
              </w:rPr>
            </w:pPr>
            <w:r w:rsidRPr="00C07614">
              <w:rPr>
                <w:rFonts w:ascii="Times New Roman" w:hAnsi="Times New Roman"/>
                <w:color w:val="000000"/>
                <w:spacing w:val="-10"/>
                <w:sz w:val="25"/>
                <w:szCs w:val="25"/>
              </w:rPr>
              <w:t>(Thông qua bằng hình thức lấy ý kiến bằng văn bản)</w:t>
            </w:r>
          </w:p>
        </w:tc>
        <w:tc>
          <w:tcPr>
            <w:tcW w:w="478" w:type="pct"/>
            <w:vAlign w:val="center"/>
          </w:tcPr>
          <w:p w:rsidR="00C07614" w:rsidRPr="00C07614" w:rsidRDefault="00C07614" w:rsidP="0078548F">
            <w:pPr>
              <w:pStyle w:val="BodyText"/>
              <w:spacing w:before="120"/>
              <w:jc w:val="center"/>
              <w:rPr>
                <w:rFonts w:ascii="Times New Roman" w:hAnsi="Times New Roman"/>
                <w:color w:val="000000"/>
                <w:sz w:val="25"/>
                <w:szCs w:val="25"/>
              </w:rPr>
            </w:pPr>
            <w:r w:rsidRPr="00C07614">
              <w:rPr>
                <w:rFonts w:ascii="Times New Roman" w:hAnsi="Times New Roman"/>
                <w:color w:val="000000"/>
                <w:sz w:val="25"/>
                <w:szCs w:val="25"/>
              </w:rPr>
              <w:t>27/02/2012</w:t>
            </w:r>
          </w:p>
        </w:tc>
        <w:tc>
          <w:tcPr>
            <w:tcW w:w="3492" w:type="pct"/>
          </w:tcPr>
          <w:p w:rsidR="00C07614" w:rsidRPr="00C07614" w:rsidRDefault="00C07614" w:rsidP="0078548F">
            <w:pPr>
              <w:pStyle w:val="BodyText"/>
              <w:spacing w:before="80" w:after="80"/>
              <w:rPr>
                <w:rFonts w:ascii="Times New Roman" w:hAnsi="Times New Roman"/>
                <w:color w:val="000000"/>
                <w:sz w:val="25"/>
                <w:szCs w:val="25"/>
              </w:rPr>
            </w:pPr>
          </w:p>
          <w:p w:rsidR="00C07614" w:rsidRPr="00C07614" w:rsidRDefault="00C07614" w:rsidP="0078548F">
            <w:pPr>
              <w:pStyle w:val="BodyText"/>
              <w:spacing w:before="80" w:after="80"/>
              <w:rPr>
                <w:rFonts w:ascii="Times New Roman" w:hAnsi="Times New Roman"/>
                <w:color w:val="000000"/>
                <w:sz w:val="25"/>
                <w:szCs w:val="25"/>
              </w:rPr>
            </w:pPr>
            <w:r w:rsidRPr="00C07614">
              <w:rPr>
                <w:rFonts w:ascii="Times New Roman" w:hAnsi="Times New Roman"/>
                <w:color w:val="000000"/>
                <w:sz w:val="25"/>
                <w:szCs w:val="25"/>
              </w:rPr>
              <w:t xml:space="preserve">Thông qua chủ trương ký Hợp đồng hợp tác kinh doanh vốn với Công ty Cổ phần PVI (PVI Holdings). </w:t>
            </w:r>
          </w:p>
        </w:tc>
      </w:tr>
      <w:tr w:rsidR="00C07614" w:rsidRPr="00C07614" w:rsidTr="00C07614">
        <w:tc>
          <w:tcPr>
            <w:tcW w:w="287" w:type="pct"/>
            <w:vAlign w:val="center"/>
          </w:tcPr>
          <w:p w:rsidR="00C07614" w:rsidRPr="00C07614" w:rsidRDefault="00C07614" w:rsidP="0078548F">
            <w:pPr>
              <w:pStyle w:val="BodyText"/>
              <w:spacing w:before="120"/>
              <w:jc w:val="center"/>
              <w:rPr>
                <w:rFonts w:ascii="Times New Roman" w:hAnsi="Times New Roman"/>
                <w:color w:val="000000"/>
                <w:sz w:val="25"/>
                <w:szCs w:val="25"/>
              </w:rPr>
            </w:pPr>
            <w:r w:rsidRPr="00C07614">
              <w:rPr>
                <w:rFonts w:ascii="Times New Roman" w:hAnsi="Times New Roman"/>
                <w:color w:val="000000"/>
                <w:sz w:val="25"/>
                <w:szCs w:val="25"/>
              </w:rPr>
              <w:t>2</w:t>
            </w:r>
          </w:p>
        </w:tc>
        <w:tc>
          <w:tcPr>
            <w:tcW w:w="744" w:type="pct"/>
            <w:vAlign w:val="center"/>
          </w:tcPr>
          <w:p w:rsidR="00C07614" w:rsidRPr="00C07614" w:rsidRDefault="00C07614" w:rsidP="0078548F">
            <w:pPr>
              <w:pStyle w:val="BodyText"/>
              <w:spacing w:before="120"/>
              <w:jc w:val="center"/>
              <w:rPr>
                <w:rFonts w:ascii="Times New Roman" w:hAnsi="Times New Roman"/>
                <w:color w:val="000000"/>
                <w:sz w:val="25"/>
                <w:szCs w:val="25"/>
              </w:rPr>
            </w:pPr>
            <w:r w:rsidRPr="00C07614">
              <w:rPr>
                <w:rFonts w:ascii="Times New Roman" w:hAnsi="Times New Roman"/>
                <w:color w:val="000000"/>
                <w:sz w:val="25"/>
                <w:szCs w:val="25"/>
              </w:rPr>
              <w:t>Nghị Quyết số: 21/NQ-</w:t>
            </w:r>
            <w:r w:rsidRPr="00C07614">
              <w:rPr>
                <w:rFonts w:ascii="Times New Roman" w:hAnsi="Times New Roman"/>
                <w:color w:val="000000"/>
                <w:sz w:val="25"/>
                <w:szCs w:val="25"/>
              </w:rPr>
              <w:lastRenderedPageBreak/>
              <w:t>HĐQT</w:t>
            </w:r>
          </w:p>
        </w:tc>
        <w:tc>
          <w:tcPr>
            <w:tcW w:w="478" w:type="pct"/>
            <w:vAlign w:val="center"/>
          </w:tcPr>
          <w:p w:rsidR="00C07614" w:rsidRPr="00C07614" w:rsidRDefault="00C07614" w:rsidP="0078548F">
            <w:pPr>
              <w:pStyle w:val="BodyText"/>
              <w:spacing w:before="120"/>
              <w:jc w:val="center"/>
              <w:rPr>
                <w:rFonts w:ascii="Times New Roman" w:hAnsi="Times New Roman"/>
                <w:color w:val="000000"/>
                <w:sz w:val="25"/>
                <w:szCs w:val="25"/>
              </w:rPr>
            </w:pPr>
            <w:r w:rsidRPr="00C07614">
              <w:rPr>
                <w:rFonts w:ascii="Times New Roman" w:hAnsi="Times New Roman"/>
                <w:color w:val="000000"/>
                <w:sz w:val="25"/>
                <w:szCs w:val="25"/>
              </w:rPr>
              <w:lastRenderedPageBreak/>
              <w:t>19/03/2012</w:t>
            </w:r>
          </w:p>
        </w:tc>
        <w:tc>
          <w:tcPr>
            <w:tcW w:w="3492" w:type="pct"/>
          </w:tcPr>
          <w:p w:rsidR="00C07614" w:rsidRPr="00C07614" w:rsidRDefault="00C07614" w:rsidP="00DE5139">
            <w:pPr>
              <w:pStyle w:val="BodyText"/>
              <w:numPr>
                <w:ilvl w:val="0"/>
                <w:numId w:val="17"/>
              </w:numPr>
              <w:tabs>
                <w:tab w:val="left" w:pos="274"/>
              </w:tabs>
              <w:spacing w:before="80" w:after="80"/>
              <w:ind w:left="34" w:firstLine="60"/>
              <w:jc w:val="both"/>
              <w:rPr>
                <w:rFonts w:ascii="Times New Roman" w:hAnsi="Times New Roman"/>
                <w:color w:val="000000"/>
                <w:spacing w:val="-6"/>
                <w:sz w:val="25"/>
                <w:szCs w:val="25"/>
              </w:rPr>
            </w:pPr>
            <w:r w:rsidRPr="00C07614">
              <w:rPr>
                <w:rFonts w:ascii="Times New Roman" w:hAnsi="Times New Roman"/>
                <w:spacing w:val="-6"/>
                <w:sz w:val="25"/>
                <w:szCs w:val="25"/>
              </w:rPr>
              <w:t>Thông qua Báo cáo kết quả kinh doanh năm 2011 và Kế hoạch hoạt động kinh doanh năm 2012;</w:t>
            </w:r>
          </w:p>
          <w:p w:rsidR="00C07614" w:rsidRPr="00C07614" w:rsidRDefault="00C07614" w:rsidP="00DE5139">
            <w:pPr>
              <w:pStyle w:val="BodyText"/>
              <w:numPr>
                <w:ilvl w:val="0"/>
                <w:numId w:val="17"/>
              </w:numPr>
              <w:tabs>
                <w:tab w:val="left" w:pos="274"/>
              </w:tabs>
              <w:spacing w:before="80" w:after="80"/>
              <w:ind w:left="34" w:firstLine="60"/>
              <w:jc w:val="both"/>
              <w:rPr>
                <w:rFonts w:ascii="Times New Roman" w:hAnsi="Times New Roman"/>
                <w:color w:val="000000"/>
                <w:spacing w:val="-6"/>
                <w:sz w:val="25"/>
                <w:szCs w:val="25"/>
              </w:rPr>
            </w:pPr>
            <w:r w:rsidRPr="00C07614">
              <w:rPr>
                <w:rFonts w:ascii="Times New Roman" w:hAnsi="Times New Roman"/>
                <w:spacing w:val="-6"/>
                <w:sz w:val="25"/>
                <w:szCs w:val="25"/>
              </w:rPr>
              <w:t xml:space="preserve">Thông qua việc kiện toàn cơ cấu tổ chức của Công ty theo đề </w:t>
            </w:r>
            <w:r w:rsidRPr="00C07614">
              <w:rPr>
                <w:rFonts w:ascii="Times New Roman" w:hAnsi="Times New Roman"/>
                <w:spacing w:val="-6"/>
                <w:sz w:val="25"/>
                <w:szCs w:val="25"/>
              </w:rPr>
              <w:lastRenderedPageBreak/>
              <w:t>xuất của Tổng Giám đốc, cụ thể:</w:t>
            </w:r>
          </w:p>
          <w:p w:rsidR="00C07614" w:rsidRPr="00C07614" w:rsidRDefault="00C07614" w:rsidP="00DE5139">
            <w:pPr>
              <w:pStyle w:val="ListParagraph"/>
              <w:numPr>
                <w:ilvl w:val="0"/>
                <w:numId w:val="17"/>
              </w:numPr>
              <w:tabs>
                <w:tab w:val="left" w:pos="34"/>
                <w:tab w:val="left" w:pos="274"/>
              </w:tabs>
              <w:spacing w:before="80" w:after="80"/>
              <w:ind w:left="34" w:firstLine="60"/>
              <w:rPr>
                <w:rFonts w:ascii="Times New Roman" w:hAnsi="Times New Roman"/>
                <w:b/>
                <w:spacing w:val="-8"/>
                <w:sz w:val="25"/>
                <w:szCs w:val="25"/>
              </w:rPr>
            </w:pPr>
            <w:r w:rsidRPr="00C07614">
              <w:rPr>
                <w:rFonts w:ascii="Times New Roman" w:hAnsi="Times New Roman"/>
                <w:snapToGrid w:val="0"/>
                <w:spacing w:val="-8"/>
                <w:sz w:val="25"/>
                <w:szCs w:val="25"/>
              </w:rPr>
              <w:t xml:space="preserve">Thông qua việc sửa đổi, bổ sung các Quy chế nội bộ của Công ty gồm: </w:t>
            </w:r>
            <w:r w:rsidRPr="00C07614">
              <w:rPr>
                <w:rFonts w:ascii="Times New Roman" w:hAnsi="Times New Roman"/>
                <w:i/>
                <w:spacing w:val="-8"/>
                <w:sz w:val="25"/>
                <w:szCs w:val="25"/>
              </w:rPr>
              <w:t>Quy chế quản lý Tài chính; Quy chế Đầu tư; Quy chế Người đại diện của Công ty Cổ phần Đầu tư PV2 tại Doanh nghiệp khác</w:t>
            </w:r>
            <w:r w:rsidRPr="00C07614">
              <w:rPr>
                <w:rFonts w:ascii="Times New Roman" w:hAnsi="Times New Roman"/>
                <w:spacing w:val="-8"/>
                <w:sz w:val="25"/>
                <w:szCs w:val="25"/>
              </w:rPr>
              <w:t>;</w:t>
            </w:r>
          </w:p>
          <w:p w:rsidR="00C07614" w:rsidRPr="00C07614" w:rsidRDefault="00C07614" w:rsidP="00DE5139">
            <w:pPr>
              <w:pStyle w:val="ListParagraph"/>
              <w:numPr>
                <w:ilvl w:val="0"/>
                <w:numId w:val="17"/>
              </w:numPr>
              <w:tabs>
                <w:tab w:val="left" w:pos="34"/>
                <w:tab w:val="left" w:pos="274"/>
              </w:tabs>
              <w:spacing w:before="80" w:after="80"/>
              <w:ind w:left="34" w:firstLine="60"/>
              <w:rPr>
                <w:rFonts w:ascii="Times New Roman" w:hAnsi="Times New Roman"/>
                <w:b/>
                <w:spacing w:val="-8"/>
                <w:sz w:val="25"/>
                <w:szCs w:val="25"/>
              </w:rPr>
            </w:pPr>
            <w:r w:rsidRPr="00C07614">
              <w:rPr>
                <w:rFonts w:ascii="Times New Roman" w:hAnsi="Times New Roman"/>
                <w:snapToGrid w:val="0"/>
                <w:sz w:val="25"/>
                <w:szCs w:val="25"/>
              </w:rPr>
              <w:t>Thông qua thời gian, địa điểm, nội dung họp Đại hội đồng cổ đông thường niên năm 2012.</w:t>
            </w:r>
          </w:p>
        </w:tc>
      </w:tr>
      <w:tr w:rsidR="00C07614" w:rsidRPr="00C07614" w:rsidTr="00C07614">
        <w:tc>
          <w:tcPr>
            <w:tcW w:w="287" w:type="pct"/>
            <w:vAlign w:val="center"/>
          </w:tcPr>
          <w:p w:rsidR="00C07614" w:rsidRPr="00C07614" w:rsidRDefault="00C07614" w:rsidP="0078548F">
            <w:pPr>
              <w:pStyle w:val="BodyText"/>
              <w:spacing w:before="120"/>
              <w:jc w:val="center"/>
              <w:rPr>
                <w:rFonts w:ascii="Times New Roman" w:hAnsi="Times New Roman"/>
                <w:color w:val="000000"/>
                <w:sz w:val="25"/>
                <w:szCs w:val="25"/>
              </w:rPr>
            </w:pPr>
            <w:r w:rsidRPr="00C07614">
              <w:rPr>
                <w:rFonts w:ascii="Times New Roman" w:hAnsi="Times New Roman"/>
                <w:color w:val="000000"/>
                <w:sz w:val="25"/>
                <w:szCs w:val="25"/>
              </w:rPr>
              <w:lastRenderedPageBreak/>
              <w:t>3</w:t>
            </w:r>
          </w:p>
        </w:tc>
        <w:tc>
          <w:tcPr>
            <w:tcW w:w="744" w:type="pct"/>
            <w:vAlign w:val="center"/>
          </w:tcPr>
          <w:p w:rsidR="00C07614" w:rsidRPr="00C07614" w:rsidRDefault="00C07614" w:rsidP="0078548F">
            <w:pPr>
              <w:pStyle w:val="BodyText"/>
              <w:spacing w:before="120"/>
              <w:jc w:val="center"/>
              <w:rPr>
                <w:rFonts w:ascii="Times New Roman" w:hAnsi="Times New Roman"/>
                <w:color w:val="000000"/>
                <w:sz w:val="25"/>
                <w:szCs w:val="25"/>
              </w:rPr>
            </w:pPr>
            <w:r w:rsidRPr="00C07614">
              <w:rPr>
                <w:rFonts w:ascii="Times New Roman" w:hAnsi="Times New Roman"/>
                <w:color w:val="000000"/>
                <w:sz w:val="25"/>
                <w:szCs w:val="25"/>
              </w:rPr>
              <w:t>Biên bản số: 01/BB-HĐQT</w:t>
            </w:r>
          </w:p>
          <w:p w:rsidR="00C07614" w:rsidRPr="00C07614" w:rsidRDefault="00C07614" w:rsidP="0078548F">
            <w:pPr>
              <w:pStyle w:val="BodyText"/>
              <w:spacing w:before="120"/>
              <w:jc w:val="center"/>
              <w:rPr>
                <w:rFonts w:ascii="Times New Roman" w:hAnsi="Times New Roman"/>
                <w:color w:val="000000"/>
                <w:sz w:val="25"/>
                <w:szCs w:val="25"/>
              </w:rPr>
            </w:pPr>
            <w:r w:rsidRPr="00C07614">
              <w:rPr>
                <w:rFonts w:ascii="Times New Roman" w:hAnsi="Times New Roman"/>
                <w:color w:val="000000"/>
                <w:sz w:val="25"/>
                <w:szCs w:val="25"/>
              </w:rPr>
              <w:t>Vv: Bầu Chủ tịch HĐQT, nhiệm kỳ 2012 - 2017</w:t>
            </w:r>
          </w:p>
        </w:tc>
        <w:tc>
          <w:tcPr>
            <w:tcW w:w="478" w:type="pct"/>
            <w:vAlign w:val="center"/>
          </w:tcPr>
          <w:p w:rsidR="00C07614" w:rsidRPr="00C07614" w:rsidRDefault="00C07614" w:rsidP="0078548F">
            <w:pPr>
              <w:pStyle w:val="BodyText"/>
              <w:spacing w:before="120"/>
              <w:jc w:val="center"/>
              <w:rPr>
                <w:rFonts w:ascii="Times New Roman" w:hAnsi="Times New Roman"/>
                <w:color w:val="000000"/>
                <w:sz w:val="25"/>
                <w:szCs w:val="25"/>
              </w:rPr>
            </w:pPr>
            <w:r w:rsidRPr="00C07614">
              <w:rPr>
                <w:rFonts w:ascii="Times New Roman" w:hAnsi="Times New Roman"/>
                <w:color w:val="000000"/>
                <w:sz w:val="25"/>
                <w:szCs w:val="25"/>
              </w:rPr>
              <w:t>25/04/2012</w:t>
            </w:r>
          </w:p>
        </w:tc>
        <w:tc>
          <w:tcPr>
            <w:tcW w:w="3492" w:type="pct"/>
          </w:tcPr>
          <w:p w:rsidR="00C07614" w:rsidRPr="00C07614" w:rsidRDefault="00C07614" w:rsidP="00DE5139">
            <w:pPr>
              <w:pStyle w:val="ListParagraph"/>
              <w:numPr>
                <w:ilvl w:val="0"/>
                <w:numId w:val="19"/>
              </w:numPr>
              <w:tabs>
                <w:tab w:val="clear" w:pos="720"/>
                <w:tab w:val="num" w:pos="364"/>
              </w:tabs>
              <w:spacing w:before="80" w:after="80"/>
              <w:ind w:left="364" w:hanging="270"/>
              <w:rPr>
                <w:rFonts w:ascii="Times New Roman" w:hAnsi="Times New Roman"/>
                <w:b/>
                <w:sz w:val="25"/>
                <w:szCs w:val="25"/>
              </w:rPr>
            </w:pPr>
            <w:r w:rsidRPr="00C07614">
              <w:rPr>
                <w:rFonts w:ascii="Times New Roman" w:hAnsi="Times New Roman"/>
                <w:sz w:val="25"/>
                <w:szCs w:val="25"/>
              </w:rPr>
              <w:t>Tại Đại hội đồng cổ đông thường niên năm 2012, Đại hội đã bầu các thành viên Hội đồng quản trị nhiệm kỳ mới 2012 - 2017, bao gồm các ông có tên sau:</w:t>
            </w:r>
          </w:p>
          <w:p w:rsidR="00C07614" w:rsidRPr="00C07614" w:rsidRDefault="00C07614" w:rsidP="00DE5139">
            <w:pPr>
              <w:numPr>
                <w:ilvl w:val="0"/>
                <w:numId w:val="18"/>
              </w:numPr>
              <w:tabs>
                <w:tab w:val="clear" w:pos="720"/>
                <w:tab w:val="num" w:pos="364"/>
              </w:tabs>
              <w:ind w:left="364" w:hanging="270"/>
              <w:jc w:val="both"/>
              <w:rPr>
                <w:rFonts w:ascii="Times New Roman" w:hAnsi="Times New Roman"/>
                <w:b/>
                <w:sz w:val="25"/>
                <w:szCs w:val="25"/>
              </w:rPr>
            </w:pPr>
            <w:r w:rsidRPr="00C07614">
              <w:rPr>
                <w:rFonts w:ascii="Times New Roman" w:hAnsi="Times New Roman"/>
                <w:sz w:val="25"/>
                <w:szCs w:val="25"/>
              </w:rPr>
              <w:t xml:space="preserve">Ông Tôn Thiện Việt </w:t>
            </w:r>
          </w:p>
          <w:p w:rsidR="00C07614" w:rsidRPr="00C07614" w:rsidRDefault="00C07614" w:rsidP="00DE5139">
            <w:pPr>
              <w:numPr>
                <w:ilvl w:val="0"/>
                <w:numId w:val="18"/>
              </w:numPr>
              <w:tabs>
                <w:tab w:val="clear" w:pos="720"/>
                <w:tab w:val="num" w:pos="364"/>
              </w:tabs>
              <w:ind w:left="364" w:hanging="270"/>
              <w:jc w:val="both"/>
              <w:rPr>
                <w:rFonts w:ascii="Times New Roman" w:hAnsi="Times New Roman"/>
                <w:b/>
                <w:sz w:val="25"/>
                <w:szCs w:val="25"/>
              </w:rPr>
            </w:pPr>
            <w:r w:rsidRPr="00C07614">
              <w:rPr>
                <w:rFonts w:ascii="Times New Roman" w:hAnsi="Times New Roman"/>
                <w:sz w:val="25"/>
                <w:szCs w:val="25"/>
              </w:rPr>
              <w:t>Ông Lê Thanh Tùng</w:t>
            </w:r>
          </w:p>
          <w:p w:rsidR="00C07614" w:rsidRPr="00C07614" w:rsidRDefault="00C07614" w:rsidP="00DE5139">
            <w:pPr>
              <w:numPr>
                <w:ilvl w:val="0"/>
                <w:numId w:val="18"/>
              </w:numPr>
              <w:tabs>
                <w:tab w:val="clear" w:pos="720"/>
                <w:tab w:val="num" w:pos="364"/>
              </w:tabs>
              <w:ind w:left="364" w:hanging="270"/>
              <w:jc w:val="both"/>
              <w:rPr>
                <w:rFonts w:ascii="Times New Roman" w:hAnsi="Times New Roman"/>
                <w:b/>
                <w:sz w:val="25"/>
                <w:szCs w:val="25"/>
              </w:rPr>
            </w:pPr>
            <w:r w:rsidRPr="00C07614">
              <w:rPr>
                <w:rFonts w:ascii="Times New Roman" w:hAnsi="Times New Roman"/>
                <w:sz w:val="25"/>
                <w:szCs w:val="25"/>
              </w:rPr>
              <w:t>Ông Vũ Thành Lê</w:t>
            </w:r>
          </w:p>
          <w:p w:rsidR="00C07614" w:rsidRPr="00C07614" w:rsidRDefault="00C07614" w:rsidP="00DE5139">
            <w:pPr>
              <w:numPr>
                <w:ilvl w:val="0"/>
                <w:numId w:val="18"/>
              </w:numPr>
              <w:tabs>
                <w:tab w:val="clear" w:pos="720"/>
                <w:tab w:val="num" w:pos="364"/>
              </w:tabs>
              <w:ind w:left="364" w:hanging="270"/>
              <w:jc w:val="both"/>
              <w:rPr>
                <w:rFonts w:ascii="Times New Roman" w:hAnsi="Times New Roman"/>
                <w:b/>
                <w:sz w:val="25"/>
                <w:szCs w:val="25"/>
              </w:rPr>
            </w:pPr>
            <w:r w:rsidRPr="00C07614">
              <w:rPr>
                <w:rFonts w:ascii="Times New Roman" w:hAnsi="Times New Roman"/>
                <w:sz w:val="25"/>
                <w:szCs w:val="25"/>
              </w:rPr>
              <w:t>Ông Nguyễn Ngọc Minh</w:t>
            </w:r>
          </w:p>
          <w:p w:rsidR="00C07614" w:rsidRPr="00C07614" w:rsidRDefault="00C07614" w:rsidP="00DE5139">
            <w:pPr>
              <w:numPr>
                <w:ilvl w:val="0"/>
                <w:numId w:val="18"/>
              </w:numPr>
              <w:tabs>
                <w:tab w:val="clear" w:pos="720"/>
                <w:tab w:val="num" w:pos="364"/>
              </w:tabs>
              <w:ind w:left="364" w:hanging="270"/>
              <w:jc w:val="both"/>
              <w:rPr>
                <w:rFonts w:ascii="Times New Roman" w:hAnsi="Times New Roman"/>
                <w:b/>
                <w:sz w:val="25"/>
                <w:szCs w:val="25"/>
              </w:rPr>
            </w:pPr>
            <w:r w:rsidRPr="00C07614">
              <w:rPr>
                <w:rFonts w:ascii="Times New Roman" w:hAnsi="Times New Roman"/>
                <w:sz w:val="25"/>
                <w:szCs w:val="25"/>
              </w:rPr>
              <w:t>Ông Ân Thanh Sơn</w:t>
            </w:r>
          </w:p>
          <w:p w:rsidR="00C07614" w:rsidRPr="00C07614" w:rsidRDefault="00C07614" w:rsidP="00DE5139">
            <w:pPr>
              <w:pStyle w:val="ListParagraph"/>
              <w:numPr>
                <w:ilvl w:val="0"/>
                <w:numId w:val="19"/>
              </w:numPr>
              <w:tabs>
                <w:tab w:val="clear" w:pos="720"/>
                <w:tab w:val="num" w:pos="364"/>
              </w:tabs>
              <w:spacing w:before="80" w:after="80" w:line="276" w:lineRule="auto"/>
              <w:ind w:left="364" w:hanging="270"/>
              <w:rPr>
                <w:rFonts w:ascii="Times New Roman" w:hAnsi="Times New Roman"/>
                <w:b/>
                <w:sz w:val="25"/>
                <w:szCs w:val="25"/>
                <w:u w:val="single"/>
              </w:rPr>
            </w:pPr>
            <w:r w:rsidRPr="00C07614">
              <w:rPr>
                <w:rFonts w:ascii="Times New Roman" w:hAnsi="Times New Roman"/>
                <w:sz w:val="25"/>
                <w:szCs w:val="25"/>
              </w:rPr>
              <w:t>Các thành viên Hội đồng quản trị nhiệm kỳ mới 2012 - 2017 đã tiến hành họp bầu Chủ tịch, ủy viên thường trực. Hội đồng quản trị đã nhất trí biểu quyết thông qua:</w:t>
            </w:r>
          </w:p>
          <w:p w:rsidR="00C07614" w:rsidRPr="00C07614" w:rsidRDefault="00C07614" w:rsidP="00DE5139">
            <w:pPr>
              <w:numPr>
                <w:ilvl w:val="0"/>
                <w:numId w:val="18"/>
              </w:numPr>
              <w:tabs>
                <w:tab w:val="clear" w:pos="720"/>
                <w:tab w:val="num" w:pos="364"/>
              </w:tabs>
              <w:spacing w:before="80" w:after="80"/>
              <w:ind w:left="364" w:hanging="270"/>
              <w:jc w:val="both"/>
              <w:rPr>
                <w:rFonts w:ascii="Times New Roman" w:hAnsi="Times New Roman"/>
                <w:b/>
                <w:sz w:val="25"/>
                <w:szCs w:val="25"/>
              </w:rPr>
            </w:pPr>
            <w:r w:rsidRPr="00C07614">
              <w:rPr>
                <w:rFonts w:ascii="Times New Roman" w:hAnsi="Times New Roman"/>
                <w:sz w:val="25"/>
                <w:szCs w:val="25"/>
              </w:rPr>
              <w:t>Bầu ông Tôn Thiện Việt giữ chức Chủ tịch Hội đồng quản trị Công ty cổ phần Đầu tư PV2 nhiệm kỳ 2012 - 2017, với tỷ lệ tán thành là 5/5 (100%).</w:t>
            </w:r>
          </w:p>
          <w:p w:rsidR="00C07614" w:rsidRPr="00C07614" w:rsidRDefault="00C07614" w:rsidP="00DE5139">
            <w:pPr>
              <w:numPr>
                <w:ilvl w:val="0"/>
                <w:numId w:val="18"/>
              </w:numPr>
              <w:tabs>
                <w:tab w:val="clear" w:pos="720"/>
                <w:tab w:val="num" w:pos="364"/>
              </w:tabs>
              <w:spacing w:before="80" w:after="80"/>
              <w:ind w:left="364" w:hanging="270"/>
              <w:jc w:val="both"/>
              <w:rPr>
                <w:rFonts w:ascii="Times New Roman" w:hAnsi="Times New Roman"/>
                <w:b/>
                <w:spacing w:val="-4"/>
                <w:sz w:val="24"/>
                <w:szCs w:val="24"/>
              </w:rPr>
            </w:pPr>
            <w:r w:rsidRPr="00C07614">
              <w:rPr>
                <w:rFonts w:ascii="Times New Roman" w:hAnsi="Times New Roman"/>
                <w:spacing w:val="-4"/>
                <w:sz w:val="25"/>
                <w:szCs w:val="25"/>
              </w:rPr>
              <w:t>Bầu ông Lê Thanh Tùng giữ chức vụ Ủy viên thường trực Hội đồng quản trị Công ty cổ phần Đầu tư PV2 nhiệm kỳ 2012 - 2017, với tỷ lệ tán thành là 5/5 (100%).</w:t>
            </w:r>
          </w:p>
        </w:tc>
      </w:tr>
      <w:tr w:rsidR="00C07614" w:rsidRPr="00C07614" w:rsidTr="00C07614">
        <w:tc>
          <w:tcPr>
            <w:tcW w:w="287" w:type="pct"/>
            <w:vAlign w:val="center"/>
          </w:tcPr>
          <w:p w:rsidR="00C07614" w:rsidRPr="00C07614" w:rsidRDefault="00C07614" w:rsidP="0078548F">
            <w:pPr>
              <w:pStyle w:val="BodyText"/>
              <w:spacing w:before="120"/>
              <w:jc w:val="center"/>
              <w:rPr>
                <w:rFonts w:ascii="Times New Roman" w:hAnsi="Times New Roman"/>
                <w:color w:val="000000"/>
                <w:sz w:val="25"/>
                <w:szCs w:val="25"/>
              </w:rPr>
            </w:pPr>
            <w:r w:rsidRPr="00C07614">
              <w:rPr>
                <w:rFonts w:ascii="Times New Roman" w:hAnsi="Times New Roman"/>
                <w:color w:val="000000"/>
                <w:sz w:val="25"/>
                <w:szCs w:val="25"/>
              </w:rPr>
              <w:t>4</w:t>
            </w:r>
          </w:p>
        </w:tc>
        <w:tc>
          <w:tcPr>
            <w:tcW w:w="744" w:type="pct"/>
            <w:vAlign w:val="center"/>
          </w:tcPr>
          <w:p w:rsidR="00C07614" w:rsidRPr="00C07614" w:rsidRDefault="00C07614" w:rsidP="0078548F">
            <w:pPr>
              <w:pStyle w:val="BodyText"/>
              <w:spacing w:before="120"/>
              <w:jc w:val="center"/>
              <w:rPr>
                <w:rFonts w:ascii="Times New Roman" w:hAnsi="Times New Roman"/>
                <w:color w:val="000000"/>
                <w:sz w:val="25"/>
                <w:szCs w:val="25"/>
              </w:rPr>
            </w:pPr>
            <w:r w:rsidRPr="00C07614">
              <w:rPr>
                <w:rFonts w:ascii="Times New Roman" w:hAnsi="Times New Roman"/>
                <w:color w:val="000000"/>
                <w:sz w:val="25"/>
                <w:szCs w:val="25"/>
              </w:rPr>
              <w:t>Nghị Quyết số: 02/NQ-HĐQT</w:t>
            </w:r>
          </w:p>
          <w:p w:rsidR="00C07614" w:rsidRPr="00C07614" w:rsidRDefault="00C07614" w:rsidP="0078548F">
            <w:pPr>
              <w:pStyle w:val="BodyText"/>
              <w:spacing w:before="120"/>
              <w:jc w:val="center"/>
              <w:rPr>
                <w:rFonts w:ascii="Times New Roman" w:hAnsi="Times New Roman"/>
                <w:color w:val="000000"/>
                <w:spacing w:val="-10"/>
                <w:sz w:val="25"/>
                <w:szCs w:val="25"/>
              </w:rPr>
            </w:pPr>
          </w:p>
        </w:tc>
        <w:tc>
          <w:tcPr>
            <w:tcW w:w="478" w:type="pct"/>
            <w:vAlign w:val="center"/>
          </w:tcPr>
          <w:p w:rsidR="00C07614" w:rsidRPr="00C07614" w:rsidRDefault="00C07614" w:rsidP="0078548F">
            <w:pPr>
              <w:pStyle w:val="BodyText"/>
              <w:spacing w:before="120"/>
              <w:jc w:val="center"/>
              <w:rPr>
                <w:rFonts w:ascii="Times New Roman" w:hAnsi="Times New Roman"/>
                <w:color w:val="000000"/>
                <w:sz w:val="25"/>
                <w:szCs w:val="25"/>
              </w:rPr>
            </w:pPr>
            <w:r w:rsidRPr="00C07614">
              <w:rPr>
                <w:rFonts w:ascii="Times New Roman" w:hAnsi="Times New Roman"/>
                <w:color w:val="000000"/>
                <w:sz w:val="25"/>
                <w:szCs w:val="25"/>
              </w:rPr>
              <w:t>23/8/2012</w:t>
            </w:r>
          </w:p>
        </w:tc>
        <w:tc>
          <w:tcPr>
            <w:tcW w:w="3492" w:type="pct"/>
          </w:tcPr>
          <w:p w:rsidR="00C07614" w:rsidRPr="00C07614" w:rsidRDefault="00C07614" w:rsidP="00DE5139">
            <w:pPr>
              <w:pStyle w:val="BodyText"/>
              <w:numPr>
                <w:ilvl w:val="0"/>
                <w:numId w:val="20"/>
              </w:numPr>
              <w:spacing w:before="80" w:after="80"/>
              <w:ind w:left="274" w:hanging="270"/>
              <w:jc w:val="both"/>
              <w:rPr>
                <w:rFonts w:ascii="Times New Roman" w:hAnsi="Times New Roman"/>
                <w:color w:val="000000"/>
                <w:sz w:val="25"/>
                <w:szCs w:val="25"/>
              </w:rPr>
            </w:pPr>
            <w:r w:rsidRPr="00C07614">
              <w:rPr>
                <w:rFonts w:ascii="Times New Roman" w:hAnsi="Times New Roman"/>
                <w:sz w:val="25"/>
                <w:szCs w:val="25"/>
              </w:rPr>
              <w:t>Thông qua Báo cáo của Tổng giám đốc về kết quả hoạt động kinh doanh 06 tháng đầu năm 2012 (số liệu đã được soát xét bởi tổ chức kiểm toán) và các giải pháp thực hiện kế hoạch hoạt động kinh doanh 06 tháng cuối năm 2012</w:t>
            </w:r>
          </w:p>
          <w:p w:rsidR="00C07614" w:rsidRPr="00C07614" w:rsidRDefault="00C07614" w:rsidP="00DE5139">
            <w:pPr>
              <w:pStyle w:val="BodyText"/>
              <w:numPr>
                <w:ilvl w:val="0"/>
                <w:numId w:val="20"/>
              </w:numPr>
              <w:spacing w:before="80" w:after="80"/>
              <w:ind w:left="274" w:hanging="270"/>
              <w:jc w:val="both"/>
              <w:rPr>
                <w:rFonts w:ascii="Times New Roman" w:hAnsi="Times New Roman"/>
                <w:color w:val="000000"/>
                <w:sz w:val="25"/>
                <w:szCs w:val="25"/>
              </w:rPr>
            </w:pPr>
            <w:r w:rsidRPr="00C07614">
              <w:rPr>
                <w:rFonts w:ascii="Times New Roman" w:hAnsi="Times New Roman"/>
                <w:sz w:val="25"/>
                <w:szCs w:val="25"/>
              </w:rPr>
              <w:t>Thông qua Tờ trình điều chỉnh kế hoạch  kinh doanh năm 2012</w:t>
            </w:r>
          </w:p>
          <w:p w:rsidR="00C07614" w:rsidRPr="00C07614" w:rsidRDefault="00C07614" w:rsidP="00DE5139">
            <w:pPr>
              <w:pStyle w:val="BodyText"/>
              <w:numPr>
                <w:ilvl w:val="0"/>
                <w:numId w:val="20"/>
              </w:numPr>
              <w:spacing w:before="80" w:after="80"/>
              <w:ind w:left="274" w:hanging="270"/>
              <w:jc w:val="both"/>
              <w:rPr>
                <w:rFonts w:ascii="Times New Roman" w:hAnsi="Times New Roman"/>
                <w:color w:val="000000"/>
                <w:sz w:val="25"/>
                <w:szCs w:val="25"/>
              </w:rPr>
            </w:pPr>
            <w:r w:rsidRPr="00C07614">
              <w:rPr>
                <w:rFonts w:ascii="Times New Roman" w:hAnsi="Times New Roman"/>
                <w:sz w:val="25"/>
                <w:szCs w:val="25"/>
              </w:rPr>
              <w:t>Thông qua Tờ trình thay đổi phương án chi trả cổ tức năm 2011</w:t>
            </w:r>
          </w:p>
          <w:p w:rsidR="00C07614" w:rsidRPr="00C07614" w:rsidRDefault="00C07614" w:rsidP="00DE5139">
            <w:pPr>
              <w:pStyle w:val="BodyText"/>
              <w:numPr>
                <w:ilvl w:val="0"/>
                <w:numId w:val="20"/>
              </w:numPr>
              <w:spacing w:before="80" w:after="80"/>
              <w:ind w:left="274" w:hanging="270"/>
              <w:jc w:val="both"/>
              <w:rPr>
                <w:rFonts w:ascii="Times New Roman" w:hAnsi="Times New Roman"/>
                <w:color w:val="000000"/>
                <w:sz w:val="25"/>
                <w:szCs w:val="25"/>
              </w:rPr>
            </w:pPr>
            <w:r w:rsidRPr="00C07614">
              <w:rPr>
                <w:rFonts w:ascii="Times New Roman" w:hAnsi="Times New Roman"/>
                <w:sz w:val="25"/>
                <w:szCs w:val="25"/>
              </w:rPr>
              <w:t>Thông qua Báo cáo giám sát hoạt động kinh doanh 6 tháng đầu năm 2012 của Ban kiểm soát.</w:t>
            </w:r>
          </w:p>
          <w:p w:rsidR="00C07614" w:rsidRPr="00C07614" w:rsidRDefault="00C07614" w:rsidP="00DE5139">
            <w:pPr>
              <w:pStyle w:val="BodyText"/>
              <w:numPr>
                <w:ilvl w:val="0"/>
                <w:numId w:val="20"/>
              </w:numPr>
              <w:spacing w:before="80" w:after="80"/>
              <w:ind w:left="274" w:hanging="270"/>
              <w:jc w:val="both"/>
              <w:rPr>
                <w:rFonts w:ascii="Times New Roman" w:hAnsi="Times New Roman"/>
                <w:color w:val="000000"/>
                <w:sz w:val="25"/>
                <w:szCs w:val="25"/>
              </w:rPr>
            </w:pPr>
            <w:r w:rsidRPr="00C07614">
              <w:rPr>
                <w:rFonts w:ascii="Times New Roman" w:hAnsi="Times New Roman"/>
                <w:sz w:val="25"/>
                <w:szCs w:val="25"/>
              </w:rPr>
              <w:t>Thông qua việc thay thế thành viên HĐQT nhiệm kỳ 2012 - 2017.</w:t>
            </w:r>
          </w:p>
          <w:p w:rsidR="00C07614" w:rsidRPr="00C07614" w:rsidRDefault="00C07614" w:rsidP="0078548F">
            <w:pPr>
              <w:pStyle w:val="BodyText"/>
              <w:spacing w:before="80" w:after="80"/>
              <w:ind w:left="274" w:hanging="270"/>
              <w:rPr>
                <w:rFonts w:ascii="Times New Roman" w:hAnsi="Times New Roman"/>
                <w:sz w:val="25"/>
                <w:szCs w:val="25"/>
              </w:rPr>
            </w:pPr>
            <w:r w:rsidRPr="00C07614">
              <w:rPr>
                <w:rFonts w:ascii="Times New Roman" w:hAnsi="Times New Roman"/>
                <w:sz w:val="25"/>
                <w:szCs w:val="25"/>
              </w:rPr>
              <w:t xml:space="preserve">   - Nhất trí đối với việc ông Vũ Thành Lê thôi giữ chức vụ Ủy viên HĐQT PV2 theo đơn xin từ nhiệm kể từ ngày 23/8/2012 và HĐQT sẽ báo cáo với Đại hội đồng cổ đông gần nhất.</w:t>
            </w:r>
          </w:p>
          <w:p w:rsidR="00C07614" w:rsidRPr="00C07614" w:rsidRDefault="00C07614" w:rsidP="0078548F">
            <w:pPr>
              <w:pStyle w:val="BodyText"/>
              <w:spacing w:before="80" w:after="80"/>
              <w:ind w:left="274" w:hanging="270"/>
              <w:rPr>
                <w:rFonts w:ascii="Times New Roman" w:hAnsi="Times New Roman"/>
                <w:color w:val="000000"/>
                <w:sz w:val="25"/>
                <w:szCs w:val="25"/>
              </w:rPr>
            </w:pPr>
            <w:r w:rsidRPr="00C07614">
              <w:rPr>
                <w:rFonts w:ascii="Times New Roman" w:hAnsi="Times New Roman"/>
                <w:sz w:val="25"/>
                <w:szCs w:val="25"/>
              </w:rPr>
              <w:t xml:space="preserve">   - Bổ nhiệm ông Trần Tùng Linh, đại diện vốn góp của Công ty cổ phần PVI tại PV2 (số cổ phần đại diện là </w:t>
            </w:r>
            <w:r w:rsidRPr="00C07614">
              <w:rPr>
                <w:rFonts w:ascii="Times New Roman" w:hAnsi="Times New Roman"/>
                <w:sz w:val="25"/>
                <w:szCs w:val="25"/>
              </w:rPr>
              <w:lastRenderedPageBreak/>
              <w:t xml:space="preserve">3.220.200 cổ phần tương đương 8,62% vốn điều lệ của PV2) giữ chức vụ Ủy viên HĐQT PV2 thay thế ông Vũ Thành Lê kể từ ngày 23/8/2012 và HĐQT sẽ trình Đại hội đồng cổ đông gần nhất phê chuẩn. </w:t>
            </w:r>
          </w:p>
          <w:p w:rsidR="00C07614" w:rsidRPr="00C07614" w:rsidRDefault="00C07614" w:rsidP="00DE5139">
            <w:pPr>
              <w:pStyle w:val="BodyText"/>
              <w:numPr>
                <w:ilvl w:val="0"/>
                <w:numId w:val="20"/>
              </w:numPr>
              <w:spacing w:before="80" w:after="80"/>
              <w:ind w:left="274" w:hanging="270"/>
              <w:jc w:val="both"/>
              <w:rPr>
                <w:rFonts w:ascii="Times New Roman" w:hAnsi="Times New Roman"/>
                <w:color w:val="000000"/>
                <w:sz w:val="25"/>
                <w:szCs w:val="25"/>
              </w:rPr>
            </w:pPr>
            <w:r w:rsidRPr="00C07614">
              <w:rPr>
                <w:rFonts w:ascii="Times New Roman" w:hAnsi="Times New Roman"/>
                <w:sz w:val="25"/>
                <w:szCs w:val="25"/>
              </w:rPr>
              <w:t>Thông qua phân công nhiệm vụ HĐQT nhiệm kỳ 2012 - 2017</w:t>
            </w:r>
          </w:p>
        </w:tc>
      </w:tr>
      <w:tr w:rsidR="00C07614" w:rsidRPr="00C07614" w:rsidTr="00C07614">
        <w:tc>
          <w:tcPr>
            <w:tcW w:w="287" w:type="pct"/>
            <w:vAlign w:val="center"/>
          </w:tcPr>
          <w:p w:rsidR="00C07614" w:rsidRPr="00C07614" w:rsidRDefault="00C07614" w:rsidP="0078548F">
            <w:pPr>
              <w:pStyle w:val="BodyText"/>
              <w:spacing w:before="120"/>
              <w:jc w:val="center"/>
              <w:rPr>
                <w:rFonts w:ascii="Times New Roman" w:hAnsi="Times New Roman"/>
                <w:color w:val="000000"/>
                <w:sz w:val="25"/>
                <w:szCs w:val="25"/>
              </w:rPr>
            </w:pPr>
            <w:r w:rsidRPr="00C07614">
              <w:rPr>
                <w:rFonts w:ascii="Times New Roman" w:hAnsi="Times New Roman"/>
                <w:color w:val="000000"/>
                <w:sz w:val="25"/>
                <w:szCs w:val="25"/>
              </w:rPr>
              <w:lastRenderedPageBreak/>
              <w:t>5</w:t>
            </w:r>
          </w:p>
        </w:tc>
        <w:tc>
          <w:tcPr>
            <w:tcW w:w="744" w:type="pct"/>
            <w:vAlign w:val="center"/>
          </w:tcPr>
          <w:p w:rsidR="00C07614" w:rsidRPr="00C07614" w:rsidRDefault="00C07614" w:rsidP="0078548F">
            <w:pPr>
              <w:pStyle w:val="BodyText"/>
              <w:spacing w:before="120"/>
              <w:jc w:val="center"/>
              <w:rPr>
                <w:rFonts w:ascii="Times New Roman" w:hAnsi="Times New Roman"/>
                <w:color w:val="000000"/>
                <w:sz w:val="25"/>
                <w:szCs w:val="25"/>
              </w:rPr>
            </w:pPr>
            <w:r w:rsidRPr="00C07614">
              <w:rPr>
                <w:rFonts w:ascii="Times New Roman" w:hAnsi="Times New Roman"/>
                <w:color w:val="000000"/>
                <w:sz w:val="25"/>
                <w:szCs w:val="25"/>
              </w:rPr>
              <w:t>Biên bản họp số 03/BB - HĐQT</w:t>
            </w:r>
          </w:p>
          <w:p w:rsidR="00C07614" w:rsidRPr="00C07614" w:rsidRDefault="00C07614" w:rsidP="0078548F">
            <w:pPr>
              <w:pStyle w:val="BodyText"/>
              <w:spacing w:before="120"/>
              <w:jc w:val="center"/>
              <w:rPr>
                <w:rFonts w:ascii="Times New Roman" w:hAnsi="Times New Roman"/>
                <w:color w:val="000000"/>
                <w:sz w:val="25"/>
                <w:szCs w:val="25"/>
              </w:rPr>
            </w:pPr>
            <w:r w:rsidRPr="00C07614">
              <w:rPr>
                <w:rFonts w:ascii="Times New Roman" w:hAnsi="Times New Roman"/>
                <w:color w:val="000000"/>
                <w:sz w:val="25"/>
                <w:szCs w:val="25"/>
              </w:rPr>
              <w:t>(Phiên họp bất thường)</w:t>
            </w:r>
          </w:p>
        </w:tc>
        <w:tc>
          <w:tcPr>
            <w:tcW w:w="478" w:type="pct"/>
            <w:vAlign w:val="center"/>
          </w:tcPr>
          <w:p w:rsidR="00C07614" w:rsidRPr="00C07614" w:rsidRDefault="00C07614" w:rsidP="0078548F">
            <w:pPr>
              <w:pStyle w:val="BodyText"/>
              <w:spacing w:before="120"/>
              <w:jc w:val="center"/>
              <w:rPr>
                <w:rFonts w:ascii="Times New Roman" w:hAnsi="Times New Roman"/>
                <w:color w:val="000000"/>
                <w:sz w:val="25"/>
                <w:szCs w:val="25"/>
              </w:rPr>
            </w:pPr>
            <w:r w:rsidRPr="00C07614">
              <w:rPr>
                <w:rFonts w:ascii="Times New Roman" w:hAnsi="Times New Roman"/>
                <w:color w:val="000000"/>
                <w:sz w:val="25"/>
                <w:szCs w:val="25"/>
              </w:rPr>
              <w:t>29/8/2012</w:t>
            </w:r>
          </w:p>
        </w:tc>
        <w:tc>
          <w:tcPr>
            <w:tcW w:w="3492" w:type="pct"/>
          </w:tcPr>
          <w:p w:rsidR="00C07614" w:rsidRPr="00C07614" w:rsidRDefault="00C07614" w:rsidP="0078548F">
            <w:pPr>
              <w:pStyle w:val="ListParagraph"/>
              <w:tabs>
                <w:tab w:val="left" w:pos="34"/>
              </w:tabs>
              <w:spacing w:before="80" w:after="80"/>
              <w:ind w:left="360" w:hanging="360"/>
              <w:rPr>
                <w:rFonts w:ascii="Times New Roman" w:hAnsi="Times New Roman"/>
                <w:b/>
                <w:snapToGrid w:val="0"/>
                <w:sz w:val="25"/>
                <w:szCs w:val="25"/>
              </w:rPr>
            </w:pPr>
            <w:r w:rsidRPr="00C07614">
              <w:rPr>
                <w:rFonts w:ascii="Times New Roman" w:hAnsi="Times New Roman"/>
                <w:snapToGrid w:val="0"/>
                <w:sz w:val="25"/>
                <w:szCs w:val="25"/>
              </w:rPr>
              <w:t>Rà soát chi tiết hoạt động kinh doanh của PV2.</w:t>
            </w:r>
          </w:p>
        </w:tc>
      </w:tr>
      <w:tr w:rsidR="00C07614" w:rsidRPr="00C07614" w:rsidTr="00C07614">
        <w:tc>
          <w:tcPr>
            <w:tcW w:w="287" w:type="pct"/>
            <w:vAlign w:val="center"/>
          </w:tcPr>
          <w:p w:rsidR="00C07614" w:rsidRPr="00C07614" w:rsidRDefault="00C07614" w:rsidP="0078548F">
            <w:pPr>
              <w:pStyle w:val="BodyText"/>
              <w:spacing w:before="120"/>
              <w:jc w:val="center"/>
              <w:rPr>
                <w:rFonts w:ascii="Times New Roman" w:hAnsi="Times New Roman"/>
                <w:color w:val="000000"/>
                <w:sz w:val="25"/>
                <w:szCs w:val="25"/>
              </w:rPr>
            </w:pPr>
            <w:r w:rsidRPr="00C07614">
              <w:rPr>
                <w:rFonts w:ascii="Times New Roman" w:hAnsi="Times New Roman"/>
                <w:color w:val="000000"/>
                <w:sz w:val="25"/>
                <w:szCs w:val="25"/>
              </w:rPr>
              <w:t>6</w:t>
            </w:r>
          </w:p>
        </w:tc>
        <w:tc>
          <w:tcPr>
            <w:tcW w:w="744" w:type="pct"/>
            <w:vAlign w:val="center"/>
          </w:tcPr>
          <w:p w:rsidR="00C07614" w:rsidRPr="00C07614" w:rsidRDefault="00C07614" w:rsidP="0078548F">
            <w:pPr>
              <w:pStyle w:val="BodyText"/>
              <w:spacing w:before="120"/>
              <w:jc w:val="center"/>
              <w:rPr>
                <w:rFonts w:ascii="Times New Roman" w:hAnsi="Times New Roman"/>
                <w:color w:val="000000"/>
                <w:sz w:val="25"/>
                <w:szCs w:val="25"/>
              </w:rPr>
            </w:pPr>
            <w:r w:rsidRPr="00C07614">
              <w:rPr>
                <w:rFonts w:ascii="Times New Roman" w:hAnsi="Times New Roman"/>
                <w:color w:val="000000"/>
                <w:sz w:val="25"/>
                <w:szCs w:val="25"/>
              </w:rPr>
              <w:t>Biên bản họp số: 04/BB - HĐQT</w:t>
            </w:r>
          </w:p>
          <w:p w:rsidR="00C07614" w:rsidRPr="00C07614" w:rsidRDefault="00C07614" w:rsidP="0078548F">
            <w:pPr>
              <w:pStyle w:val="BodyText"/>
              <w:spacing w:before="120"/>
              <w:jc w:val="center"/>
              <w:rPr>
                <w:rFonts w:ascii="Times New Roman" w:hAnsi="Times New Roman"/>
                <w:color w:val="000000"/>
                <w:sz w:val="25"/>
                <w:szCs w:val="25"/>
              </w:rPr>
            </w:pPr>
            <w:r w:rsidRPr="00C07614">
              <w:rPr>
                <w:rFonts w:ascii="Times New Roman" w:hAnsi="Times New Roman"/>
                <w:color w:val="000000"/>
                <w:sz w:val="25"/>
                <w:szCs w:val="25"/>
              </w:rPr>
              <w:t>(Phiên họp bất thường)</w:t>
            </w:r>
          </w:p>
        </w:tc>
        <w:tc>
          <w:tcPr>
            <w:tcW w:w="478" w:type="pct"/>
            <w:vAlign w:val="center"/>
          </w:tcPr>
          <w:p w:rsidR="00C07614" w:rsidRPr="00C07614" w:rsidRDefault="00C07614" w:rsidP="0078548F">
            <w:pPr>
              <w:pStyle w:val="BodyText"/>
              <w:spacing w:before="120"/>
              <w:jc w:val="center"/>
              <w:rPr>
                <w:rFonts w:ascii="Times New Roman" w:hAnsi="Times New Roman"/>
                <w:color w:val="000000"/>
                <w:sz w:val="25"/>
                <w:szCs w:val="25"/>
              </w:rPr>
            </w:pPr>
            <w:r w:rsidRPr="00C07614">
              <w:rPr>
                <w:rFonts w:ascii="Times New Roman" w:hAnsi="Times New Roman"/>
                <w:color w:val="000000"/>
                <w:sz w:val="25"/>
                <w:szCs w:val="25"/>
              </w:rPr>
              <w:t>21/9/2012</w:t>
            </w:r>
          </w:p>
        </w:tc>
        <w:tc>
          <w:tcPr>
            <w:tcW w:w="3492" w:type="pct"/>
          </w:tcPr>
          <w:p w:rsidR="00C07614" w:rsidRPr="00C07614" w:rsidRDefault="00C07614" w:rsidP="0078548F">
            <w:pPr>
              <w:spacing w:before="80" w:after="80"/>
              <w:ind w:left="742" w:hanging="738"/>
              <w:jc w:val="both"/>
              <w:rPr>
                <w:rFonts w:ascii="Times New Roman" w:hAnsi="Times New Roman"/>
                <w:b/>
                <w:spacing w:val="-4"/>
                <w:sz w:val="25"/>
                <w:szCs w:val="25"/>
              </w:rPr>
            </w:pPr>
            <w:r w:rsidRPr="00C07614">
              <w:rPr>
                <w:rFonts w:ascii="Times New Roman" w:hAnsi="Times New Roman"/>
                <w:spacing w:val="-4"/>
                <w:sz w:val="25"/>
                <w:szCs w:val="25"/>
              </w:rPr>
              <w:t>Bổ sung nội dung đăng ký kinh doanh của Công ty.</w:t>
            </w:r>
          </w:p>
        </w:tc>
      </w:tr>
      <w:tr w:rsidR="00C07614" w:rsidRPr="00C07614" w:rsidTr="00C07614">
        <w:tc>
          <w:tcPr>
            <w:tcW w:w="287" w:type="pct"/>
            <w:vAlign w:val="center"/>
          </w:tcPr>
          <w:p w:rsidR="00C07614" w:rsidRPr="00C07614" w:rsidRDefault="00C07614" w:rsidP="0078548F">
            <w:pPr>
              <w:pStyle w:val="BodyText"/>
              <w:spacing w:before="120"/>
              <w:jc w:val="center"/>
              <w:rPr>
                <w:rFonts w:ascii="Times New Roman" w:hAnsi="Times New Roman"/>
                <w:color w:val="000000"/>
                <w:sz w:val="25"/>
                <w:szCs w:val="25"/>
              </w:rPr>
            </w:pPr>
            <w:r w:rsidRPr="00C07614">
              <w:rPr>
                <w:rFonts w:ascii="Times New Roman" w:hAnsi="Times New Roman"/>
                <w:color w:val="000000"/>
                <w:sz w:val="25"/>
                <w:szCs w:val="25"/>
              </w:rPr>
              <w:t>7</w:t>
            </w:r>
          </w:p>
        </w:tc>
        <w:tc>
          <w:tcPr>
            <w:tcW w:w="744" w:type="pct"/>
            <w:vAlign w:val="center"/>
          </w:tcPr>
          <w:p w:rsidR="00C07614" w:rsidRPr="00C07614" w:rsidRDefault="00C07614" w:rsidP="0078548F">
            <w:pPr>
              <w:pStyle w:val="BodyText"/>
              <w:spacing w:before="120"/>
              <w:jc w:val="center"/>
              <w:rPr>
                <w:rFonts w:ascii="Times New Roman" w:hAnsi="Times New Roman"/>
                <w:color w:val="000000"/>
                <w:sz w:val="25"/>
                <w:szCs w:val="25"/>
              </w:rPr>
            </w:pPr>
            <w:r w:rsidRPr="00C07614">
              <w:rPr>
                <w:rFonts w:ascii="Times New Roman" w:hAnsi="Times New Roman"/>
                <w:color w:val="000000"/>
                <w:sz w:val="25"/>
                <w:szCs w:val="25"/>
              </w:rPr>
              <w:t>Biên bản họp số: 05/BB - HĐQT</w:t>
            </w:r>
          </w:p>
          <w:p w:rsidR="00C07614" w:rsidRPr="00C07614" w:rsidRDefault="00C07614" w:rsidP="0078548F">
            <w:pPr>
              <w:pStyle w:val="BodyText"/>
              <w:spacing w:before="120"/>
              <w:jc w:val="center"/>
              <w:rPr>
                <w:rFonts w:ascii="Times New Roman" w:hAnsi="Times New Roman"/>
                <w:color w:val="000000"/>
                <w:sz w:val="25"/>
                <w:szCs w:val="25"/>
              </w:rPr>
            </w:pPr>
            <w:r w:rsidRPr="00C07614">
              <w:rPr>
                <w:rFonts w:ascii="Times New Roman" w:hAnsi="Times New Roman"/>
                <w:color w:val="000000"/>
                <w:sz w:val="25"/>
                <w:szCs w:val="25"/>
              </w:rPr>
              <w:t>(Phiên họp bất thường)</w:t>
            </w:r>
          </w:p>
        </w:tc>
        <w:tc>
          <w:tcPr>
            <w:tcW w:w="478" w:type="pct"/>
            <w:vAlign w:val="center"/>
          </w:tcPr>
          <w:p w:rsidR="00C07614" w:rsidRPr="00C07614" w:rsidRDefault="00C07614" w:rsidP="0078548F">
            <w:pPr>
              <w:pStyle w:val="BodyText"/>
              <w:spacing w:before="120"/>
              <w:jc w:val="center"/>
              <w:rPr>
                <w:rFonts w:ascii="Times New Roman" w:hAnsi="Times New Roman"/>
                <w:color w:val="000000"/>
                <w:sz w:val="25"/>
                <w:szCs w:val="25"/>
              </w:rPr>
            </w:pPr>
            <w:r w:rsidRPr="00C07614">
              <w:rPr>
                <w:rFonts w:ascii="Times New Roman" w:hAnsi="Times New Roman"/>
                <w:color w:val="000000"/>
                <w:sz w:val="25"/>
                <w:szCs w:val="25"/>
              </w:rPr>
              <w:t>05/10/2012</w:t>
            </w:r>
          </w:p>
        </w:tc>
        <w:tc>
          <w:tcPr>
            <w:tcW w:w="3492" w:type="pct"/>
          </w:tcPr>
          <w:p w:rsidR="00C07614" w:rsidRPr="00C07614" w:rsidRDefault="00C07614" w:rsidP="0078548F">
            <w:pPr>
              <w:spacing w:before="80" w:after="80"/>
              <w:ind w:left="742" w:hanging="738"/>
              <w:jc w:val="both"/>
              <w:rPr>
                <w:rFonts w:ascii="Times New Roman" w:hAnsi="Times New Roman"/>
                <w:b/>
                <w:spacing w:val="-4"/>
                <w:sz w:val="25"/>
                <w:szCs w:val="25"/>
              </w:rPr>
            </w:pPr>
            <w:r w:rsidRPr="00C07614">
              <w:rPr>
                <w:rFonts w:ascii="Times New Roman" w:hAnsi="Times New Roman"/>
                <w:spacing w:val="-4"/>
                <w:sz w:val="25"/>
                <w:szCs w:val="25"/>
              </w:rPr>
              <w:t>Rà soát hoạt động kinh doanh của Công ty.</w:t>
            </w:r>
          </w:p>
        </w:tc>
      </w:tr>
      <w:tr w:rsidR="00C07614" w:rsidRPr="00C07614" w:rsidTr="00C07614">
        <w:tc>
          <w:tcPr>
            <w:tcW w:w="287" w:type="pct"/>
            <w:vAlign w:val="center"/>
          </w:tcPr>
          <w:p w:rsidR="00C07614" w:rsidRPr="00C07614" w:rsidRDefault="00C07614" w:rsidP="0078548F">
            <w:pPr>
              <w:pStyle w:val="BodyText"/>
              <w:spacing w:before="120"/>
              <w:jc w:val="center"/>
              <w:rPr>
                <w:rFonts w:ascii="Times New Roman" w:hAnsi="Times New Roman"/>
                <w:color w:val="000000"/>
                <w:sz w:val="25"/>
                <w:szCs w:val="25"/>
              </w:rPr>
            </w:pPr>
            <w:r w:rsidRPr="00C07614">
              <w:rPr>
                <w:rFonts w:ascii="Times New Roman" w:hAnsi="Times New Roman"/>
                <w:color w:val="000000"/>
                <w:sz w:val="25"/>
                <w:szCs w:val="25"/>
              </w:rPr>
              <w:t>8</w:t>
            </w:r>
          </w:p>
        </w:tc>
        <w:tc>
          <w:tcPr>
            <w:tcW w:w="744" w:type="pct"/>
            <w:vAlign w:val="center"/>
          </w:tcPr>
          <w:p w:rsidR="00C07614" w:rsidRPr="00C07614" w:rsidRDefault="00C07614" w:rsidP="0078548F">
            <w:pPr>
              <w:pStyle w:val="BodyText"/>
              <w:spacing w:before="120"/>
              <w:jc w:val="center"/>
              <w:rPr>
                <w:rFonts w:ascii="Times New Roman" w:hAnsi="Times New Roman"/>
                <w:color w:val="000000"/>
                <w:sz w:val="25"/>
                <w:szCs w:val="25"/>
              </w:rPr>
            </w:pPr>
            <w:r w:rsidRPr="00C07614">
              <w:rPr>
                <w:rFonts w:ascii="Times New Roman" w:hAnsi="Times New Roman"/>
                <w:color w:val="000000"/>
                <w:sz w:val="25"/>
                <w:szCs w:val="25"/>
              </w:rPr>
              <w:t>Biên bản họp số: 06/BB - HĐQT</w:t>
            </w:r>
          </w:p>
          <w:p w:rsidR="00C07614" w:rsidRPr="00C07614" w:rsidRDefault="00C07614" w:rsidP="0078548F">
            <w:pPr>
              <w:pStyle w:val="BodyText"/>
              <w:spacing w:before="120"/>
              <w:jc w:val="center"/>
              <w:rPr>
                <w:rFonts w:ascii="Times New Roman" w:hAnsi="Times New Roman"/>
                <w:color w:val="000000"/>
                <w:sz w:val="25"/>
                <w:szCs w:val="25"/>
              </w:rPr>
            </w:pPr>
            <w:r w:rsidRPr="00C07614">
              <w:rPr>
                <w:rFonts w:ascii="Times New Roman" w:hAnsi="Times New Roman"/>
                <w:color w:val="000000"/>
                <w:sz w:val="25"/>
                <w:szCs w:val="25"/>
              </w:rPr>
              <w:t>(Phiên họp bất thường)</w:t>
            </w:r>
          </w:p>
        </w:tc>
        <w:tc>
          <w:tcPr>
            <w:tcW w:w="478" w:type="pct"/>
            <w:vAlign w:val="center"/>
          </w:tcPr>
          <w:p w:rsidR="00C07614" w:rsidRPr="00C07614" w:rsidRDefault="00C07614" w:rsidP="0078548F">
            <w:pPr>
              <w:pStyle w:val="BodyText"/>
              <w:spacing w:before="120"/>
              <w:jc w:val="center"/>
              <w:rPr>
                <w:rFonts w:ascii="Times New Roman" w:hAnsi="Times New Roman"/>
                <w:color w:val="000000"/>
                <w:sz w:val="25"/>
                <w:szCs w:val="25"/>
              </w:rPr>
            </w:pPr>
            <w:r w:rsidRPr="00C07614">
              <w:rPr>
                <w:rFonts w:ascii="Times New Roman" w:hAnsi="Times New Roman"/>
                <w:color w:val="000000"/>
                <w:sz w:val="25"/>
                <w:szCs w:val="25"/>
              </w:rPr>
              <w:t>19/10/2012</w:t>
            </w:r>
          </w:p>
        </w:tc>
        <w:tc>
          <w:tcPr>
            <w:tcW w:w="3492" w:type="pct"/>
          </w:tcPr>
          <w:p w:rsidR="00C07614" w:rsidRPr="00C07614" w:rsidRDefault="00C07614" w:rsidP="0078548F">
            <w:pPr>
              <w:spacing w:before="80" w:after="80"/>
              <w:ind w:left="742" w:hanging="738"/>
              <w:jc w:val="both"/>
              <w:rPr>
                <w:rFonts w:ascii="Times New Roman" w:hAnsi="Times New Roman"/>
                <w:b/>
                <w:spacing w:val="-4"/>
                <w:sz w:val="25"/>
                <w:szCs w:val="25"/>
              </w:rPr>
            </w:pPr>
            <w:r w:rsidRPr="00C07614">
              <w:rPr>
                <w:rFonts w:ascii="Times New Roman" w:hAnsi="Times New Roman"/>
                <w:spacing w:val="-4"/>
                <w:sz w:val="25"/>
                <w:szCs w:val="25"/>
              </w:rPr>
              <w:t>Xử lý một số vấn đề tồn tại trong hoạt động kinh doanh của PV2</w:t>
            </w:r>
          </w:p>
        </w:tc>
      </w:tr>
      <w:tr w:rsidR="00C07614" w:rsidRPr="00C07614" w:rsidTr="00C07614">
        <w:tc>
          <w:tcPr>
            <w:tcW w:w="287" w:type="pct"/>
            <w:vAlign w:val="center"/>
          </w:tcPr>
          <w:p w:rsidR="00C07614" w:rsidRPr="00C07614" w:rsidRDefault="00C07614" w:rsidP="0078548F">
            <w:pPr>
              <w:pStyle w:val="BodyText"/>
              <w:spacing w:before="120"/>
              <w:jc w:val="center"/>
              <w:rPr>
                <w:rFonts w:ascii="Times New Roman" w:hAnsi="Times New Roman"/>
                <w:color w:val="000000"/>
                <w:sz w:val="25"/>
                <w:szCs w:val="25"/>
              </w:rPr>
            </w:pPr>
            <w:r w:rsidRPr="00C07614">
              <w:rPr>
                <w:rFonts w:ascii="Times New Roman" w:hAnsi="Times New Roman"/>
                <w:color w:val="000000"/>
                <w:sz w:val="25"/>
                <w:szCs w:val="25"/>
              </w:rPr>
              <w:t>9</w:t>
            </w:r>
          </w:p>
        </w:tc>
        <w:tc>
          <w:tcPr>
            <w:tcW w:w="744" w:type="pct"/>
            <w:vAlign w:val="center"/>
          </w:tcPr>
          <w:p w:rsidR="00C07614" w:rsidRPr="00C07614" w:rsidRDefault="00C07614" w:rsidP="0078548F">
            <w:pPr>
              <w:pStyle w:val="BodyText"/>
              <w:spacing w:before="120"/>
              <w:jc w:val="center"/>
              <w:rPr>
                <w:rFonts w:ascii="Times New Roman" w:hAnsi="Times New Roman"/>
                <w:color w:val="000000"/>
                <w:sz w:val="25"/>
                <w:szCs w:val="25"/>
              </w:rPr>
            </w:pPr>
            <w:r w:rsidRPr="00C07614">
              <w:rPr>
                <w:rFonts w:ascii="Times New Roman" w:hAnsi="Times New Roman"/>
                <w:color w:val="000000"/>
                <w:sz w:val="25"/>
                <w:szCs w:val="25"/>
              </w:rPr>
              <w:t xml:space="preserve">Nghị quyết số </w:t>
            </w:r>
            <w:r w:rsidRPr="00C07614">
              <w:rPr>
                <w:rFonts w:ascii="Times New Roman" w:hAnsi="Times New Roman"/>
                <w:color w:val="000000"/>
                <w:sz w:val="25"/>
                <w:szCs w:val="25"/>
              </w:rPr>
              <w:lastRenderedPageBreak/>
              <w:t>03/NQ - HĐQT</w:t>
            </w:r>
          </w:p>
        </w:tc>
        <w:tc>
          <w:tcPr>
            <w:tcW w:w="478" w:type="pct"/>
            <w:vAlign w:val="center"/>
          </w:tcPr>
          <w:p w:rsidR="00C07614" w:rsidRPr="00C07614" w:rsidRDefault="00C07614" w:rsidP="0078548F">
            <w:pPr>
              <w:pStyle w:val="BodyText"/>
              <w:spacing w:before="120"/>
              <w:jc w:val="center"/>
              <w:rPr>
                <w:rFonts w:ascii="Times New Roman" w:hAnsi="Times New Roman"/>
                <w:color w:val="000000"/>
                <w:sz w:val="25"/>
                <w:szCs w:val="25"/>
              </w:rPr>
            </w:pPr>
            <w:r w:rsidRPr="00C07614">
              <w:rPr>
                <w:rFonts w:ascii="Times New Roman" w:hAnsi="Times New Roman"/>
                <w:color w:val="000000"/>
                <w:sz w:val="25"/>
                <w:szCs w:val="25"/>
              </w:rPr>
              <w:lastRenderedPageBreak/>
              <w:t>29/11/2012</w:t>
            </w:r>
          </w:p>
        </w:tc>
        <w:tc>
          <w:tcPr>
            <w:tcW w:w="3492" w:type="pct"/>
          </w:tcPr>
          <w:p w:rsidR="00C07614" w:rsidRPr="00C07614" w:rsidRDefault="00C07614" w:rsidP="00DE5139">
            <w:pPr>
              <w:pStyle w:val="ListParagraph"/>
              <w:numPr>
                <w:ilvl w:val="0"/>
                <w:numId w:val="21"/>
              </w:numPr>
              <w:spacing w:before="120" w:after="120"/>
              <w:ind w:left="375" w:hanging="274"/>
              <w:contextualSpacing w:val="0"/>
              <w:rPr>
                <w:rFonts w:ascii="Times New Roman" w:hAnsi="Times New Roman"/>
                <w:b/>
                <w:spacing w:val="-4"/>
                <w:sz w:val="25"/>
                <w:szCs w:val="25"/>
              </w:rPr>
            </w:pPr>
            <w:r w:rsidRPr="00C07614">
              <w:rPr>
                <w:rFonts w:ascii="Times New Roman" w:hAnsi="Times New Roman"/>
                <w:sz w:val="25"/>
                <w:szCs w:val="25"/>
              </w:rPr>
              <w:t xml:space="preserve">Thông qua Báo cáo kết quả hoạt động kinh doanh đến tháng 10/2012 và Ước kết quả hoạt động kinh doanh cả </w:t>
            </w:r>
            <w:r w:rsidRPr="00C07614">
              <w:rPr>
                <w:rFonts w:ascii="Times New Roman" w:hAnsi="Times New Roman"/>
                <w:sz w:val="25"/>
                <w:szCs w:val="25"/>
              </w:rPr>
              <w:lastRenderedPageBreak/>
              <w:t>năm 2012</w:t>
            </w:r>
          </w:p>
          <w:p w:rsidR="00C07614" w:rsidRPr="00C07614" w:rsidRDefault="00C07614" w:rsidP="00DE5139">
            <w:pPr>
              <w:pStyle w:val="ListParagraph"/>
              <w:numPr>
                <w:ilvl w:val="0"/>
                <w:numId w:val="21"/>
              </w:numPr>
              <w:spacing w:before="120" w:after="120"/>
              <w:ind w:left="375" w:hanging="274"/>
              <w:contextualSpacing w:val="0"/>
              <w:rPr>
                <w:rFonts w:ascii="Times New Roman" w:hAnsi="Times New Roman"/>
                <w:b/>
                <w:spacing w:val="-4"/>
                <w:sz w:val="25"/>
                <w:szCs w:val="25"/>
              </w:rPr>
            </w:pPr>
            <w:r w:rsidRPr="00C07614">
              <w:rPr>
                <w:rFonts w:ascii="Times New Roman" w:hAnsi="Times New Roman"/>
                <w:sz w:val="25"/>
                <w:szCs w:val="25"/>
              </w:rPr>
              <w:t>Đề nghị Ban điều hành nghiêm túc thực hiện các chỉ đạo cụ thể của HĐQT đối với các dự án và xử lý công nợ tồn đọng tại Điểm 4.1.2 và Điểm 4.1.3 Biên bản họp HĐQT số 07/BB - HĐQT ngày 29/11/2012</w:t>
            </w:r>
          </w:p>
          <w:p w:rsidR="00C07614" w:rsidRPr="00C07614" w:rsidRDefault="00C07614" w:rsidP="00DE5139">
            <w:pPr>
              <w:pStyle w:val="ListParagraph"/>
              <w:numPr>
                <w:ilvl w:val="0"/>
                <w:numId w:val="21"/>
              </w:numPr>
              <w:spacing w:before="120" w:after="120"/>
              <w:ind w:left="375" w:hanging="274"/>
              <w:contextualSpacing w:val="0"/>
              <w:rPr>
                <w:rFonts w:ascii="Times New Roman" w:hAnsi="Times New Roman"/>
                <w:b/>
                <w:spacing w:val="-4"/>
                <w:sz w:val="25"/>
                <w:szCs w:val="25"/>
              </w:rPr>
            </w:pPr>
            <w:r w:rsidRPr="00C07614">
              <w:rPr>
                <w:rFonts w:ascii="Times New Roman" w:hAnsi="Times New Roman"/>
                <w:sz w:val="25"/>
                <w:szCs w:val="25"/>
              </w:rPr>
              <w:t>Đề nghị Ban điều hành rà soát lại kế hoạch kinh doanh năm 2013 trên cơ sở cắt giảm chi phí, cân đối nguồn vốn kinh doanh và báo cáo chi tiết, cụ thể để HĐQT phê duyệt trong tháng 12/2012</w:t>
            </w:r>
          </w:p>
          <w:p w:rsidR="00C07614" w:rsidRPr="00C07614" w:rsidRDefault="00C07614" w:rsidP="00DE5139">
            <w:pPr>
              <w:pStyle w:val="ListParagraph"/>
              <w:numPr>
                <w:ilvl w:val="0"/>
                <w:numId w:val="21"/>
              </w:numPr>
              <w:spacing w:before="120" w:after="120"/>
              <w:ind w:left="375" w:hanging="274"/>
              <w:contextualSpacing w:val="0"/>
              <w:rPr>
                <w:rFonts w:ascii="Times New Roman" w:hAnsi="Times New Roman"/>
                <w:b/>
                <w:spacing w:val="-4"/>
                <w:sz w:val="25"/>
                <w:szCs w:val="25"/>
              </w:rPr>
            </w:pPr>
            <w:r w:rsidRPr="00C07614">
              <w:rPr>
                <w:rFonts w:ascii="Times New Roman" w:hAnsi="Times New Roman"/>
                <w:sz w:val="25"/>
                <w:szCs w:val="25"/>
              </w:rPr>
              <w:t>Thông qua Báo cáo quý III/2012 của Ban kiểm soát và yêu cầu Ban điều hành thực hiện các kiến nghị của Ban kiểm soát</w:t>
            </w:r>
          </w:p>
          <w:p w:rsidR="00C07614" w:rsidRPr="00C07614" w:rsidRDefault="00C07614" w:rsidP="00DE5139">
            <w:pPr>
              <w:pStyle w:val="ListParagraph"/>
              <w:numPr>
                <w:ilvl w:val="0"/>
                <w:numId w:val="21"/>
              </w:numPr>
              <w:spacing w:before="120" w:after="120"/>
              <w:ind w:left="375" w:hanging="274"/>
              <w:contextualSpacing w:val="0"/>
              <w:rPr>
                <w:rFonts w:ascii="Times New Roman" w:hAnsi="Times New Roman"/>
                <w:b/>
                <w:spacing w:val="-4"/>
                <w:sz w:val="25"/>
                <w:szCs w:val="25"/>
              </w:rPr>
            </w:pPr>
            <w:r w:rsidRPr="00C07614">
              <w:rPr>
                <w:rFonts w:ascii="Times New Roman" w:hAnsi="Times New Roman"/>
                <w:sz w:val="25"/>
                <w:szCs w:val="25"/>
              </w:rPr>
              <w:t>Đề nghị Ban điều hành xây dựng cụ thể cơ cấu tổ chức các phòng ban và phương án nhân sự để trình HĐQT thông qua</w:t>
            </w:r>
          </w:p>
          <w:p w:rsidR="00C07614" w:rsidRPr="00C07614" w:rsidRDefault="00C07614" w:rsidP="00DE5139">
            <w:pPr>
              <w:pStyle w:val="ListParagraph"/>
              <w:numPr>
                <w:ilvl w:val="0"/>
                <w:numId w:val="21"/>
              </w:numPr>
              <w:spacing w:before="120" w:after="120"/>
              <w:ind w:left="375" w:hanging="274"/>
              <w:contextualSpacing w:val="0"/>
              <w:rPr>
                <w:rFonts w:ascii="Times New Roman" w:hAnsi="Times New Roman"/>
                <w:b/>
                <w:spacing w:val="-4"/>
                <w:sz w:val="25"/>
                <w:szCs w:val="25"/>
              </w:rPr>
            </w:pPr>
            <w:r w:rsidRPr="00C07614">
              <w:rPr>
                <w:rFonts w:ascii="Times New Roman" w:hAnsi="Times New Roman"/>
                <w:sz w:val="25"/>
                <w:szCs w:val="25"/>
              </w:rPr>
              <w:t>HĐQT thống nhất sẽ báo cáo ĐHĐCĐ thông qua phương án trả cổ tức năm 2011 bằng cổ phiếu tại phiên họp ĐHĐCĐ gần nhất</w:t>
            </w:r>
          </w:p>
          <w:p w:rsidR="00C07614" w:rsidRPr="00C07614" w:rsidRDefault="00C07614" w:rsidP="00DE5139">
            <w:pPr>
              <w:pStyle w:val="ListParagraph"/>
              <w:numPr>
                <w:ilvl w:val="0"/>
                <w:numId w:val="21"/>
              </w:numPr>
              <w:spacing w:before="120" w:after="120"/>
              <w:ind w:left="375" w:hanging="274"/>
              <w:contextualSpacing w:val="0"/>
              <w:rPr>
                <w:rFonts w:ascii="Times New Roman" w:hAnsi="Times New Roman"/>
                <w:b/>
                <w:spacing w:val="-4"/>
                <w:sz w:val="25"/>
                <w:szCs w:val="25"/>
              </w:rPr>
            </w:pPr>
            <w:r w:rsidRPr="00C07614">
              <w:rPr>
                <w:rFonts w:ascii="Times New Roman" w:hAnsi="Times New Roman"/>
                <w:sz w:val="25"/>
                <w:szCs w:val="25"/>
              </w:rPr>
              <w:t>Đề nghị Ban điều hành nghiêm túc thực hiện các chỉ đạo khác của HĐQT tại Điểm 4.6 Biên bản họp số 07/BB - HĐQT ngày 29/11/2012</w:t>
            </w:r>
          </w:p>
          <w:p w:rsidR="00C07614" w:rsidRPr="00C07614" w:rsidRDefault="00C07614" w:rsidP="0078548F">
            <w:pPr>
              <w:pStyle w:val="ListParagraph"/>
              <w:spacing w:before="80" w:after="80"/>
              <w:ind w:left="1102"/>
              <w:rPr>
                <w:rFonts w:ascii="Times New Roman" w:hAnsi="Times New Roman"/>
                <w:b/>
                <w:spacing w:val="-4"/>
                <w:sz w:val="25"/>
                <w:szCs w:val="25"/>
              </w:rPr>
            </w:pPr>
          </w:p>
        </w:tc>
      </w:tr>
    </w:tbl>
    <w:p w:rsidR="00C07614" w:rsidRPr="00AE48D1" w:rsidRDefault="00C07614" w:rsidP="00766A41">
      <w:pPr>
        <w:spacing w:after="120"/>
        <w:ind w:left="120"/>
        <w:jc w:val="both"/>
        <w:rPr>
          <w:rFonts w:ascii="Times New Roman" w:hAnsi="Times New Roman"/>
          <w:sz w:val="26"/>
          <w:szCs w:val="26"/>
        </w:rPr>
      </w:pPr>
    </w:p>
    <w:p w:rsidR="00AE48D1" w:rsidRPr="00AE48D1" w:rsidRDefault="00AE48D1" w:rsidP="00DE5139">
      <w:pPr>
        <w:pStyle w:val="Subtitle"/>
        <w:numPr>
          <w:ilvl w:val="0"/>
          <w:numId w:val="40"/>
        </w:numPr>
        <w:spacing w:before="0"/>
        <w:ind w:left="120" w:firstLine="0"/>
        <w:rPr>
          <w:rFonts w:ascii="Times New Roman" w:hAnsi="Times New Roman"/>
          <w:i/>
          <w:sz w:val="26"/>
          <w:szCs w:val="26"/>
          <w:lang w:val="nl-NL"/>
        </w:rPr>
      </w:pPr>
      <w:r w:rsidRPr="00AE48D1">
        <w:rPr>
          <w:rFonts w:ascii="Times New Roman" w:hAnsi="Times New Roman"/>
          <w:i/>
          <w:sz w:val="26"/>
          <w:szCs w:val="26"/>
          <w:lang w:val="nl-NL"/>
        </w:rPr>
        <w:t>Ban Kiểm soát</w:t>
      </w:r>
    </w:p>
    <w:p w:rsidR="00766A41" w:rsidRDefault="00AE48D1" w:rsidP="00DE5139">
      <w:pPr>
        <w:numPr>
          <w:ilvl w:val="0"/>
          <w:numId w:val="37"/>
        </w:numPr>
        <w:spacing w:after="120"/>
        <w:ind w:left="120" w:firstLine="0"/>
        <w:jc w:val="both"/>
        <w:rPr>
          <w:rFonts w:ascii="Times New Roman" w:hAnsi="Times New Roman"/>
          <w:sz w:val="26"/>
          <w:szCs w:val="26"/>
          <w:lang w:val="nl-NL"/>
        </w:rPr>
      </w:pPr>
      <w:r w:rsidRPr="00AE48D1">
        <w:rPr>
          <w:rFonts w:ascii="Times New Roman" w:hAnsi="Times New Roman"/>
          <w:sz w:val="26"/>
          <w:szCs w:val="26"/>
          <w:lang w:val="nl-NL"/>
        </w:rPr>
        <w:t xml:space="preserve">Thành viên và cơ cấu của Ban kiểm soát: </w:t>
      </w:r>
    </w:p>
    <w:p w:rsidR="00AE48D1" w:rsidRDefault="00766A41" w:rsidP="00766A41">
      <w:pPr>
        <w:spacing w:after="120"/>
        <w:ind w:left="120"/>
        <w:jc w:val="both"/>
        <w:rPr>
          <w:rFonts w:ascii="Times New Roman" w:hAnsi="Times New Roman"/>
          <w:sz w:val="26"/>
          <w:szCs w:val="26"/>
          <w:lang w:val="nl-NL"/>
        </w:rPr>
      </w:pPr>
      <w:r>
        <w:rPr>
          <w:rFonts w:ascii="Times New Roman" w:hAnsi="Times New Roman"/>
          <w:sz w:val="26"/>
          <w:szCs w:val="26"/>
          <w:lang w:val="nl-NL"/>
        </w:rPr>
        <w:t>D</w:t>
      </w:r>
      <w:r w:rsidR="00AE48D1" w:rsidRPr="00AE48D1">
        <w:rPr>
          <w:rFonts w:ascii="Times New Roman" w:hAnsi="Times New Roman"/>
          <w:sz w:val="26"/>
          <w:szCs w:val="26"/>
          <w:lang w:val="nl-NL"/>
        </w:rPr>
        <w:t>anh sách thành viên Ban kiểm soát</w:t>
      </w:r>
      <w:r>
        <w:rPr>
          <w:rFonts w:ascii="Times New Roman" w:hAnsi="Times New Roman"/>
          <w:sz w:val="26"/>
          <w:szCs w:val="26"/>
          <w:lang w:val="nl-NL"/>
        </w:rPr>
        <w:t xml:space="preserve"> :</w:t>
      </w:r>
    </w:p>
    <w:p w:rsidR="00766A41" w:rsidRDefault="00766A41" w:rsidP="00766A41">
      <w:pPr>
        <w:pStyle w:val="ListParagraph"/>
        <w:numPr>
          <w:ilvl w:val="0"/>
          <w:numId w:val="1"/>
        </w:numPr>
        <w:spacing w:after="120" w:line="480" w:lineRule="auto"/>
        <w:rPr>
          <w:rFonts w:ascii="Times New Roman" w:hAnsi="Times New Roman"/>
          <w:sz w:val="26"/>
          <w:szCs w:val="26"/>
          <w:lang w:val="nl-NL"/>
        </w:rPr>
      </w:pPr>
      <w:r>
        <w:rPr>
          <w:rFonts w:ascii="Times New Roman" w:hAnsi="Times New Roman"/>
          <w:sz w:val="26"/>
          <w:szCs w:val="26"/>
          <w:lang w:val="nl-NL"/>
        </w:rPr>
        <w:t>Nguyễn Anh Vũ – Trưởng Ban</w:t>
      </w:r>
    </w:p>
    <w:p w:rsidR="00766A41" w:rsidRDefault="00766A41" w:rsidP="00766A41">
      <w:pPr>
        <w:pStyle w:val="ListParagraph"/>
        <w:numPr>
          <w:ilvl w:val="0"/>
          <w:numId w:val="1"/>
        </w:numPr>
        <w:spacing w:after="120" w:line="480" w:lineRule="auto"/>
        <w:rPr>
          <w:rFonts w:ascii="Times New Roman" w:hAnsi="Times New Roman"/>
          <w:sz w:val="26"/>
          <w:szCs w:val="26"/>
          <w:lang w:val="nl-NL"/>
        </w:rPr>
      </w:pPr>
      <w:r>
        <w:rPr>
          <w:rFonts w:ascii="Times New Roman" w:hAnsi="Times New Roman"/>
          <w:sz w:val="26"/>
          <w:szCs w:val="26"/>
          <w:lang w:val="nl-NL"/>
        </w:rPr>
        <w:t>Nguyễn Vũ Tâm – Thành viên</w:t>
      </w:r>
    </w:p>
    <w:p w:rsidR="00766A41" w:rsidRPr="00766A41" w:rsidRDefault="00766A41" w:rsidP="00766A41">
      <w:pPr>
        <w:pStyle w:val="ListParagraph"/>
        <w:numPr>
          <w:ilvl w:val="0"/>
          <w:numId w:val="1"/>
        </w:numPr>
        <w:spacing w:after="120" w:line="480" w:lineRule="auto"/>
        <w:rPr>
          <w:rFonts w:ascii="Times New Roman" w:hAnsi="Times New Roman"/>
          <w:sz w:val="26"/>
          <w:szCs w:val="26"/>
          <w:lang w:val="nl-NL"/>
        </w:rPr>
      </w:pPr>
      <w:r>
        <w:rPr>
          <w:rFonts w:ascii="Times New Roman" w:hAnsi="Times New Roman"/>
          <w:sz w:val="26"/>
          <w:szCs w:val="26"/>
          <w:lang w:val="nl-NL"/>
        </w:rPr>
        <w:t>Hồ Công Thành – Thành viên</w:t>
      </w:r>
    </w:p>
    <w:p w:rsidR="00766A41" w:rsidRDefault="00AE48D1" w:rsidP="00DE5139">
      <w:pPr>
        <w:numPr>
          <w:ilvl w:val="0"/>
          <w:numId w:val="37"/>
        </w:numPr>
        <w:spacing w:after="120"/>
        <w:ind w:left="120" w:firstLine="0"/>
        <w:jc w:val="both"/>
        <w:rPr>
          <w:rFonts w:ascii="Times New Roman" w:hAnsi="Times New Roman"/>
          <w:sz w:val="26"/>
          <w:szCs w:val="26"/>
          <w:lang w:val="nl-NL"/>
        </w:rPr>
      </w:pPr>
      <w:r w:rsidRPr="00AE48D1">
        <w:rPr>
          <w:rFonts w:ascii="Times New Roman" w:hAnsi="Times New Roman"/>
          <w:sz w:val="26"/>
          <w:szCs w:val="26"/>
          <w:lang w:val="nl-NL"/>
        </w:rPr>
        <w:t xml:space="preserve">Hoạt động của Ban kiểm soát: </w:t>
      </w:r>
    </w:p>
    <w:p w:rsidR="00766A41" w:rsidRPr="00077297" w:rsidRDefault="00766A41" w:rsidP="00766A41">
      <w:pPr>
        <w:ind w:firstLine="562"/>
        <w:jc w:val="both"/>
        <w:rPr>
          <w:rFonts w:ascii="Times New Roman" w:hAnsi="Times New Roman"/>
          <w:spacing w:val="-4"/>
          <w:sz w:val="26"/>
          <w:szCs w:val="26"/>
          <w:lang w:val="nl-NL"/>
        </w:rPr>
      </w:pPr>
      <w:r w:rsidRPr="00077297">
        <w:rPr>
          <w:rFonts w:ascii="Times New Roman" w:hAnsi="Times New Roman"/>
          <w:spacing w:val="-2"/>
          <w:sz w:val="26"/>
          <w:szCs w:val="26"/>
          <w:lang w:val="nl-NL"/>
        </w:rPr>
        <w:t>Trong năm 2012, cơ cấu tổ chức của Ban kiểm soát (“BKS”) gồm 03 thành viên không chuyên trách; các quy trình kiểm tra giám sát của BKS hoạt động độc lập, tuân thủ theo đúng quy định pháp luật của Nhà nước, Điều lệ Công ty, Nghị quyết của Đại hội đồng cổ đông và Quy chế tổ chức và hoạt động của BKS, cũng như tình hình hoạt động kinh doanh của Công ty. Các thành viên trong BKS được phân công nhiệm vụ cụ thể, rõ ràng.</w:t>
      </w:r>
      <w:r w:rsidRPr="00077297">
        <w:rPr>
          <w:rFonts w:ascii="Times New Roman" w:hAnsi="Times New Roman"/>
          <w:sz w:val="26"/>
          <w:szCs w:val="26"/>
          <w:lang w:val="nl-NL"/>
        </w:rPr>
        <w:t xml:space="preserve"> Hàng quý, BKS đều tổ chức họp định kỳ giữa các thành viên với nội dung: thông qua kết quả kiểm tra giám sát quý trước, thống nhất những ý kiến đánh </w:t>
      </w:r>
      <w:r w:rsidRPr="00077297">
        <w:rPr>
          <w:rFonts w:ascii="Times New Roman" w:hAnsi="Times New Roman"/>
          <w:sz w:val="26"/>
          <w:szCs w:val="26"/>
          <w:lang w:val="nl-NL"/>
        </w:rPr>
        <w:lastRenderedPageBreak/>
        <w:t>giá, kiến nghị với PV2 và xây dựng kế hoạch chi tiết cho quý sau. BKS thường xuyên tiến hành giám sát hoạt động của PV2</w:t>
      </w:r>
      <w:r w:rsidRPr="00077297">
        <w:rPr>
          <w:rFonts w:ascii="Times New Roman" w:hAnsi="Times New Roman"/>
          <w:spacing w:val="-4"/>
          <w:sz w:val="26"/>
          <w:szCs w:val="26"/>
          <w:lang w:val="nl-NL"/>
        </w:rPr>
        <w:t xml:space="preserve"> đồng thời thực hiện và phối hợp với các phòng ban chức năng thực hiện 01 cuộc kiểm tra tại Công ty. </w:t>
      </w:r>
    </w:p>
    <w:p w:rsidR="00766A41" w:rsidRPr="00077297" w:rsidRDefault="00766A41" w:rsidP="00766A41">
      <w:pPr>
        <w:ind w:firstLine="562"/>
        <w:jc w:val="both"/>
        <w:rPr>
          <w:rFonts w:ascii="Times New Roman" w:hAnsi="Times New Roman"/>
          <w:spacing w:val="-4"/>
          <w:sz w:val="26"/>
          <w:szCs w:val="26"/>
          <w:lang w:val="nl-NL"/>
        </w:rPr>
      </w:pPr>
    </w:p>
    <w:p w:rsidR="00766A41" w:rsidRPr="00077297" w:rsidRDefault="00766A41" w:rsidP="0026254E">
      <w:pPr>
        <w:jc w:val="both"/>
        <w:rPr>
          <w:rFonts w:ascii="Times New Roman" w:hAnsi="Times New Roman"/>
          <w:sz w:val="26"/>
          <w:szCs w:val="26"/>
          <w:lang w:val="nl-NL"/>
        </w:rPr>
      </w:pPr>
      <w:r w:rsidRPr="00077297">
        <w:rPr>
          <w:rFonts w:ascii="Times New Roman" w:hAnsi="Times New Roman"/>
          <w:sz w:val="26"/>
          <w:szCs w:val="26"/>
          <w:lang w:val="nl-NL"/>
        </w:rPr>
        <w:t xml:space="preserve">Nội dung kiểm tra giám sát trong năm bao gồm: </w:t>
      </w:r>
    </w:p>
    <w:p w:rsidR="00766A41" w:rsidRPr="0076526A" w:rsidRDefault="00766A41" w:rsidP="00DE5139">
      <w:pPr>
        <w:numPr>
          <w:ilvl w:val="0"/>
          <w:numId w:val="22"/>
        </w:numPr>
        <w:jc w:val="both"/>
        <w:rPr>
          <w:rFonts w:ascii="Times New Roman" w:hAnsi="Times New Roman"/>
          <w:sz w:val="26"/>
          <w:szCs w:val="26"/>
        </w:rPr>
      </w:pPr>
      <w:r w:rsidRPr="0026254E">
        <w:rPr>
          <w:rFonts w:ascii="Times New Roman" w:hAnsi="Times New Roman"/>
          <w:sz w:val="26"/>
          <w:szCs w:val="26"/>
        </w:rPr>
        <w:t xml:space="preserve">Giám sát việc thực hiện nhiệm vụ quản lý, điều hành của Hội đồng quản trị (HĐQT), Ban Tổng giám đốc (Ban TGĐ). </w:t>
      </w:r>
      <w:r w:rsidRPr="0076526A">
        <w:rPr>
          <w:rFonts w:ascii="Times New Roman" w:hAnsi="Times New Roman"/>
          <w:sz w:val="26"/>
          <w:szCs w:val="26"/>
        </w:rPr>
        <w:t>Thẩm định báo cáo hoạt động của HĐQT;</w:t>
      </w:r>
    </w:p>
    <w:p w:rsidR="00766A41" w:rsidRPr="0076526A" w:rsidRDefault="00766A41" w:rsidP="00DE5139">
      <w:pPr>
        <w:numPr>
          <w:ilvl w:val="0"/>
          <w:numId w:val="22"/>
        </w:numPr>
        <w:jc w:val="both"/>
        <w:rPr>
          <w:rFonts w:ascii="Times New Roman" w:hAnsi="Times New Roman"/>
          <w:sz w:val="26"/>
          <w:szCs w:val="26"/>
        </w:rPr>
      </w:pPr>
      <w:r w:rsidRPr="0076526A">
        <w:rPr>
          <w:rFonts w:ascii="Times New Roman" w:hAnsi="Times New Roman"/>
          <w:sz w:val="26"/>
          <w:szCs w:val="26"/>
        </w:rPr>
        <w:t>Giám sát việc phối hợp giữa HĐQT, Ban TGĐ và các cán bộ quản lý khác;</w:t>
      </w:r>
    </w:p>
    <w:p w:rsidR="00766A41" w:rsidRPr="0076526A" w:rsidRDefault="00766A41" w:rsidP="00DE5139">
      <w:pPr>
        <w:numPr>
          <w:ilvl w:val="0"/>
          <w:numId w:val="22"/>
        </w:numPr>
        <w:jc w:val="both"/>
        <w:rPr>
          <w:rFonts w:ascii="Times New Roman" w:hAnsi="Times New Roman"/>
          <w:sz w:val="26"/>
          <w:szCs w:val="26"/>
        </w:rPr>
      </w:pPr>
      <w:r w:rsidRPr="0076526A">
        <w:rPr>
          <w:rFonts w:ascii="Times New Roman" w:hAnsi="Times New Roman"/>
          <w:sz w:val="26"/>
          <w:szCs w:val="26"/>
        </w:rPr>
        <w:t>Giám sát việc sửa đổi và hoàn thiện các Quy chế, quy định nội bộ của PV2;</w:t>
      </w:r>
    </w:p>
    <w:p w:rsidR="00766A41" w:rsidRPr="0076526A" w:rsidRDefault="00766A41" w:rsidP="00DE5139">
      <w:pPr>
        <w:numPr>
          <w:ilvl w:val="0"/>
          <w:numId w:val="22"/>
        </w:numPr>
        <w:jc w:val="both"/>
        <w:rPr>
          <w:rFonts w:ascii="Times New Roman" w:hAnsi="Times New Roman"/>
          <w:sz w:val="26"/>
          <w:szCs w:val="26"/>
        </w:rPr>
      </w:pPr>
      <w:r w:rsidRPr="0076526A">
        <w:rPr>
          <w:rFonts w:ascii="Times New Roman" w:hAnsi="Times New Roman"/>
          <w:sz w:val="26"/>
          <w:szCs w:val="26"/>
        </w:rPr>
        <w:t xml:space="preserve">Kiểm tra việc thực hiện các quy chế tại </w:t>
      </w:r>
      <w:r>
        <w:rPr>
          <w:rFonts w:ascii="Times New Roman" w:hAnsi="Times New Roman"/>
          <w:sz w:val="26"/>
          <w:szCs w:val="26"/>
        </w:rPr>
        <w:t>PV2,</w:t>
      </w:r>
      <w:r w:rsidRPr="0076526A">
        <w:rPr>
          <w:rFonts w:ascii="Times New Roman" w:hAnsi="Times New Roman"/>
          <w:sz w:val="26"/>
          <w:szCs w:val="26"/>
        </w:rPr>
        <w:t xml:space="preserve"> Quy chế chi tiêu, Quy chế đầu tư tài chính;</w:t>
      </w:r>
    </w:p>
    <w:p w:rsidR="00766A41" w:rsidRDefault="00766A41" w:rsidP="00DE5139">
      <w:pPr>
        <w:numPr>
          <w:ilvl w:val="0"/>
          <w:numId w:val="22"/>
        </w:numPr>
        <w:jc w:val="both"/>
        <w:rPr>
          <w:rFonts w:ascii="Times New Roman" w:hAnsi="Times New Roman"/>
          <w:sz w:val="26"/>
          <w:szCs w:val="26"/>
        </w:rPr>
      </w:pPr>
      <w:r w:rsidRPr="0076526A">
        <w:rPr>
          <w:rFonts w:ascii="Times New Roman" w:hAnsi="Times New Roman"/>
          <w:sz w:val="26"/>
          <w:szCs w:val="26"/>
        </w:rPr>
        <w:t>Giám sát và đánh giá việc thực hiện kế hoạch nă</w:t>
      </w:r>
      <w:r>
        <w:rPr>
          <w:rFonts w:ascii="Times New Roman" w:hAnsi="Times New Roman"/>
          <w:sz w:val="26"/>
          <w:szCs w:val="26"/>
        </w:rPr>
        <w:t>m; t</w:t>
      </w:r>
      <w:r w:rsidRPr="0076526A">
        <w:rPr>
          <w:rFonts w:ascii="Times New Roman" w:hAnsi="Times New Roman"/>
          <w:sz w:val="26"/>
          <w:szCs w:val="26"/>
        </w:rPr>
        <w:t xml:space="preserve">hẩm định Báo cáo Tài chính; </w:t>
      </w:r>
      <w:r>
        <w:rPr>
          <w:rFonts w:ascii="Times New Roman" w:hAnsi="Times New Roman"/>
          <w:sz w:val="26"/>
          <w:szCs w:val="26"/>
        </w:rPr>
        <w:t>đ</w:t>
      </w:r>
      <w:r w:rsidRPr="0076526A">
        <w:rPr>
          <w:rFonts w:ascii="Times New Roman" w:hAnsi="Times New Roman"/>
          <w:sz w:val="26"/>
          <w:szCs w:val="26"/>
        </w:rPr>
        <w:t xml:space="preserve">ánh giá, phân tích các chỉ tiêu tài chính trong năm. </w:t>
      </w:r>
    </w:p>
    <w:p w:rsidR="00766A41" w:rsidRDefault="00766A41" w:rsidP="00766A41">
      <w:pPr>
        <w:pStyle w:val="ListParagraph"/>
        <w:rPr>
          <w:rFonts w:ascii="Times New Roman" w:hAnsi="Times New Roman"/>
          <w:sz w:val="26"/>
          <w:szCs w:val="26"/>
        </w:rPr>
      </w:pPr>
    </w:p>
    <w:p w:rsidR="00766A41" w:rsidRDefault="00766A41" w:rsidP="00766A41">
      <w:pPr>
        <w:ind w:firstLine="720"/>
        <w:jc w:val="both"/>
        <w:rPr>
          <w:rFonts w:ascii="Times New Roman" w:hAnsi="Times New Roman"/>
          <w:sz w:val="26"/>
          <w:szCs w:val="26"/>
        </w:rPr>
      </w:pPr>
      <w:r w:rsidRPr="0076526A">
        <w:rPr>
          <w:rFonts w:ascii="Times New Roman" w:hAnsi="Times New Roman"/>
          <w:sz w:val="26"/>
          <w:szCs w:val="26"/>
        </w:rPr>
        <w:t xml:space="preserve">Trong quá trình hoạt động giám sát cũng như sau mỗi cuộc kiểm tra, BKS đều có các ý kiến đánh giá, phân tích mặt được mặt yếu và đưa ra các kiến nghị trong công tác điều hành kinh doanh và quản lý của PV2 nhằm khắc phục các tồn tại đảm bảo công tác kinh doanh của PV2 đạt hiệu quả cao nhất.   </w:t>
      </w:r>
    </w:p>
    <w:p w:rsidR="00766A41" w:rsidRPr="00077297" w:rsidRDefault="00766A41" w:rsidP="00C07614">
      <w:pPr>
        <w:spacing w:line="360" w:lineRule="auto"/>
        <w:ind w:firstLine="720"/>
        <w:jc w:val="both"/>
        <w:rPr>
          <w:rFonts w:ascii="Times New Roman" w:hAnsi="Times New Roman"/>
          <w:sz w:val="26"/>
          <w:szCs w:val="26"/>
          <w:lang w:val="de-AT"/>
        </w:rPr>
      </w:pPr>
      <w:r w:rsidRPr="0076526A">
        <w:rPr>
          <w:rFonts w:ascii="Times New Roman" w:hAnsi="Times New Roman"/>
          <w:spacing w:val="-6"/>
          <w:sz w:val="26"/>
          <w:szCs w:val="26"/>
          <w:lang w:val="de-AT"/>
        </w:rPr>
        <w:t>Năm 2012, HĐQT không có yêu cầu kiểm soát bất thường đối với các hoạt động của Công ty. Không có công việc đột xuất khác yêu cầu phải thực hiện kiểm soát.</w:t>
      </w:r>
    </w:p>
    <w:p w:rsidR="00766A41" w:rsidRPr="00077297" w:rsidRDefault="00766A41" w:rsidP="00C07614">
      <w:pPr>
        <w:pStyle w:val="BodyText"/>
        <w:spacing w:line="360" w:lineRule="auto"/>
        <w:rPr>
          <w:rFonts w:ascii="Times New Roman" w:hAnsi="Times New Roman"/>
          <w:i/>
          <w:sz w:val="26"/>
          <w:szCs w:val="26"/>
          <w:lang w:val="de-AT"/>
        </w:rPr>
      </w:pPr>
      <w:r w:rsidRPr="00077297">
        <w:rPr>
          <w:rFonts w:ascii="Times New Roman" w:hAnsi="Times New Roman"/>
          <w:i/>
          <w:sz w:val="26"/>
          <w:szCs w:val="26"/>
          <w:lang w:val="de-AT"/>
        </w:rPr>
        <w:t xml:space="preserve">Nội dung kế hoạch hoạt động năm 2013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5"/>
        <w:gridCol w:w="1501"/>
        <w:gridCol w:w="3472"/>
        <w:gridCol w:w="3627"/>
      </w:tblGrid>
      <w:tr w:rsidR="00766A41" w:rsidRPr="00D3551E" w:rsidTr="005C4343">
        <w:tc>
          <w:tcPr>
            <w:tcW w:w="648" w:type="dxa"/>
            <w:vAlign w:val="center"/>
          </w:tcPr>
          <w:p w:rsidR="00766A41" w:rsidRPr="00D3551E" w:rsidRDefault="00766A41" w:rsidP="005C4343">
            <w:pPr>
              <w:jc w:val="center"/>
              <w:rPr>
                <w:rFonts w:ascii="Times New Roman" w:hAnsi="Times New Roman"/>
                <w:b/>
                <w:sz w:val="26"/>
                <w:szCs w:val="26"/>
              </w:rPr>
            </w:pPr>
            <w:r w:rsidRPr="00D3551E">
              <w:rPr>
                <w:rFonts w:ascii="Times New Roman" w:hAnsi="Times New Roman"/>
                <w:b/>
                <w:sz w:val="26"/>
                <w:szCs w:val="26"/>
              </w:rPr>
              <w:t>TT</w:t>
            </w:r>
          </w:p>
          <w:p w:rsidR="00766A41" w:rsidRPr="00D3551E" w:rsidRDefault="00766A41" w:rsidP="005C4343">
            <w:pPr>
              <w:jc w:val="center"/>
              <w:rPr>
                <w:rFonts w:ascii="Times New Roman" w:hAnsi="Times New Roman"/>
                <w:b/>
                <w:i/>
                <w:sz w:val="26"/>
                <w:szCs w:val="26"/>
              </w:rPr>
            </w:pPr>
          </w:p>
        </w:tc>
        <w:tc>
          <w:tcPr>
            <w:tcW w:w="1530" w:type="dxa"/>
            <w:vAlign w:val="center"/>
          </w:tcPr>
          <w:p w:rsidR="00766A41" w:rsidRPr="00D3551E" w:rsidRDefault="00766A41" w:rsidP="005C4343">
            <w:pPr>
              <w:jc w:val="center"/>
              <w:rPr>
                <w:rFonts w:ascii="Times New Roman" w:hAnsi="Times New Roman"/>
                <w:b/>
                <w:sz w:val="26"/>
                <w:szCs w:val="26"/>
              </w:rPr>
            </w:pPr>
            <w:r w:rsidRPr="00D3551E">
              <w:rPr>
                <w:rFonts w:ascii="Times New Roman" w:hAnsi="Times New Roman"/>
                <w:b/>
                <w:sz w:val="26"/>
                <w:szCs w:val="26"/>
              </w:rPr>
              <w:t>Thời gian</w:t>
            </w:r>
          </w:p>
          <w:p w:rsidR="00766A41" w:rsidRPr="00D3551E" w:rsidRDefault="00766A41" w:rsidP="005C4343">
            <w:pPr>
              <w:jc w:val="center"/>
              <w:rPr>
                <w:rFonts w:ascii="Times New Roman" w:hAnsi="Times New Roman"/>
                <w:b/>
                <w:i/>
                <w:sz w:val="26"/>
                <w:szCs w:val="26"/>
              </w:rPr>
            </w:pPr>
          </w:p>
        </w:tc>
        <w:tc>
          <w:tcPr>
            <w:tcW w:w="3564" w:type="dxa"/>
            <w:vAlign w:val="center"/>
          </w:tcPr>
          <w:p w:rsidR="00766A41" w:rsidRPr="00D3551E" w:rsidRDefault="00766A41" w:rsidP="005C4343">
            <w:pPr>
              <w:jc w:val="center"/>
              <w:rPr>
                <w:rFonts w:ascii="Times New Roman" w:hAnsi="Times New Roman"/>
                <w:b/>
                <w:sz w:val="26"/>
                <w:szCs w:val="26"/>
              </w:rPr>
            </w:pPr>
            <w:r w:rsidRPr="00D3551E">
              <w:rPr>
                <w:rFonts w:ascii="Times New Roman" w:hAnsi="Times New Roman"/>
                <w:b/>
                <w:sz w:val="26"/>
                <w:szCs w:val="26"/>
              </w:rPr>
              <w:t>Nội dung</w:t>
            </w:r>
          </w:p>
          <w:p w:rsidR="00766A41" w:rsidRPr="00D3551E" w:rsidRDefault="00766A41" w:rsidP="005C4343">
            <w:pPr>
              <w:jc w:val="center"/>
              <w:rPr>
                <w:rFonts w:ascii="Times New Roman" w:hAnsi="Times New Roman"/>
                <w:b/>
                <w:i/>
                <w:sz w:val="26"/>
                <w:szCs w:val="26"/>
              </w:rPr>
            </w:pPr>
          </w:p>
        </w:tc>
        <w:tc>
          <w:tcPr>
            <w:tcW w:w="3726" w:type="dxa"/>
            <w:vAlign w:val="center"/>
          </w:tcPr>
          <w:p w:rsidR="00766A41" w:rsidRPr="00D3551E" w:rsidRDefault="00766A41" w:rsidP="005C4343">
            <w:pPr>
              <w:jc w:val="center"/>
              <w:rPr>
                <w:rFonts w:ascii="Times New Roman" w:hAnsi="Times New Roman"/>
                <w:b/>
                <w:sz w:val="26"/>
                <w:szCs w:val="26"/>
              </w:rPr>
            </w:pPr>
            <w:r w:rsidRPr="00D3551E">
              <w:rPr>
                <w:rFonts w:ascii="Times New Roman" w:hAnsi="Times New Roman"/>
                <w:b/>
                <w:sz w:val="26"/>
                <w:szCs w:val="26"/>
              </w:rPr>
              <w:t>Hình thức kiểm soát</w:t>
            </w:r>
          </w:p>
          <w:p w:rsidR="00766A41" w:rsidRPr="00D3551E" w:rsidRDefault="00766A41" w:rsidP="005C4343">
            <w:pPr>
              <w:rPr>
                <w:rFonts w:ascii="Times New Roman" w:hAnsi="Times New Roman"/>
                <w:b/>
                <w:i/>
                <w:sz w:val="26"/>
                <w:szCs w:val="26"/>
              </w:rPr>
            </w:pPr>
          </w:p>
        </w:tc>
      </w:tr>
      <w:tr w:rsidR="00766A41" w:rsidRPr="00D3551E" w:rsidTr="0078548F">
        <w:trPr>
          <w:trHeight w:val="490"/>
        </w:trPr>
        <w:tc>
          <w:tcPr>
            <w:tcW w:w="9468" w:type="dxa"/>
            <w:gridSpan w:val="4"/>
            <w:vAlign w:val="center"/>
          </w:tcPr>
          <w:p w:rsidR="00766A41" w:rsidRPr="00D3551E" w:rsidRDefault="00766A41" w:rsidP="0078548F">
            <w:pPr>
              <w:rPr>
                <w:rFonts w:ascii="Times New Roman" w:hAnsi="Times New Roman"/>
                <w:b/>
                <w:sz w:val="26"/>
                <w:szCs w:val="26"/>
              </w:rPr>
            </w:pPr>
            <w:r w:rsidRPr="00D3551E">
              <w:rPr>
                <w:rFonts w:ascii="Times New Roman" w:hAnsi="Times New Roman"/>
                <w:b/>
                <w:sz w:val="26"/>
                <w:szCs w:val="26"/>
              </w:rPr>
              <w:t>Theo tháng</w:t>
            </w:r>
          </w:p>
        </w:tc>
      </w:tr>
      <w:tr w:rsidR="00766A41" w:rsidRPr="00D3551E" w:rsidTr="0078548F">
        <w:tc>
          <w:tcPr>
            <w:tcW w:w="648" w:type="dxa"/>
          </w:tcPr>
          <w:p w:rsidR="00766A41" w:rsidRPr="00D3551E" w:rsidRDefault="00766A41" w:rsidP="0078548F">
            <w:pPr>
              <w:jc w:val="center"/>
              <w:rPr>
                <w:rFonts w:ascii="Times New Roman" w:hAnsi="Times New Roman"/>
                <w:sz w:val="26"/>
                <w:szCs w:val="26"/>
              </w:rPr>
            </w:pPr>
            <w:r w:rsidRPr="00D3551E">
              <w:rPr>
                <w:rFonts w:ascii="Times New Roman" w:hAnsi="Times New Roman"/>
                <w:sz w:val="26"/>
                <w:szCs w:val="26"/>
              </w:rPr>
              <w:t>1</w:t>
            </w:r>
          </w:p>
        </w:tc>
        <w:tc>
          <w:tcPr>
            <w:tcW w:w="1530" w:type="dxa"/>
          </w:tcPr>
          <w:p w:rsidR="00766A41" w:rsidRPr="00D3551E" w:rsidRDefault="00766A41" w:rsidP="0078548F">
            <w:pPr>
              <w:jc w:val="both"/>
              <w:rPr>
                <w:rFonts w:ascii="Times New Roman" w:hAnsi="Times New Roman"/>
                <w:bCs/>
                <w:sz w:val="26"/>
                <w:szCs w:val="26"/>
              </w:rPr>
            </w:pPr>
            <w:r w:rsidRPr="00D3551E">
              <w:rPr>
                <w:rFonts w:ascii="Times New Roman" w:hAnsi="Times New Roman"/>
                <w:bCs/>
                <w:sz w:val="26"/>
                <w:szCs w:val="26"/>
              </w:rPr>
              <w:t>Hàng tháng</w:t>
            </w:r>
          </w:p>
          <w:p w:rsidR="00766A41" w:rsidRPr="00D3551E" w:rsidRDefault="00766A41" w:rsidP="0078548F">
            <w:pPr>
              <w:jc w:val="both"/>
              <w:rPr>
                <w:rFonts w:ascii="Times New Roman" w:hAnsi="Times New Roman"/>
                <w:bCs/>
                <w:i/>
                <w:sz w:val="26"/>
                <w:szCs w:val="26"/>
              </w:rPr>
            </w:pPr>
          </w:p>
        </w:tc>
        <w:tc>
          <w:tcPr>
            <w:tcW w:w="3564" w:type="dxa"/>
          </w:tcPr>
          <w:p w:rsidR="00766A41" w:rsidRPr="00D3551E" w:rsidRDefault="00766A41" w:rsidP="0078548F">
            <w:pPr>
              <w:jc w:val="both"/>
              <w:rPr>
                <w:rFonts w:ascii="Times New Roman" w:hAnsi="Times New Roman"/>
                <w:bCs/>
                <w:sz w:val="26"/>
                <w:szCs w:val="26"/>
              </w:rPr>
            </w:pPr>
            <w:r w:rsidRPr="00D3551E">
              <w:rPr>
                <w:rFonts w:ascii="Times New Roman" w:hAnsi="Times New Roman"/>
                <w:bCs/>
                <w:sz w:val="26"/>
                <w:szCs w:val="26"/>
              </w:rPr>
              <w:t>Giám sát tình hình hoạt động SXKD</w:t>
            </w:r>
          </w:p>
          <w:p w:rsidR="00766A41" w:rsidRPr="00D3551E" w:rsidRDefault="00766A41" w:rsidP="0078548F">
            <w:pPr>
              <w:jc w:val="both"/>
              <w:rPr>
                <w:rFonts w:ascii="Times New Roman" w:hAnsi="Times New Roman"/>
                <w:bCs/>
                <w:i/>
                <w:sz w:val="26"/>
                <w:szCs w:val="26"/>
              </w:rPr>
            </w:pPr>
          </w:p>
        </w:tc>
        <w:tc>
          <w:tcPr>
            <w:tcW w:w="3726" w:type="dxa"/>
          </w:tcPr>
          <w:p w:rsidR="00766A41" w:rsidRPr="00D3551E" w:rsidRDefault="00766A41" w:rsidP="0078548F">
            <w:pPr>
              <w:jc w:val="both"/>
              <w:rPr>
                <w:rFonts w:ascii="Times New Roman" w:hAnsi="Times New Roman"/>
                <w:bCs/>
                <w:sz w:val="26"/>
                <w:szCs w:val="26"/>
              </w:rPr>
            </w:pPr>
            <w:r w:rsidRPr="00D3551E">
              <w:rPr>
                <w:rFonts w:ascii="Times New Roman" w:hAnsi="Times New Roman"/>
                <w:bCs/>
                <w:sz w:val="26"/>
                <w:szCs w:val="26"/>
              </w:rPr>
              <w:t>Giám sát thông qua báo cáo của PV2</w:t>
            </w:r>
          </w:p>
        </w:tc>
      </w:tr>
      <w:tr w:rsidR="00766A41" w:rsidRPr="00D3551E" w:rsidTr="0078548F">
        <w:tc>
          <w:tcPr>
            <w:tcW w:w="648" w:type="dxa"/>
          </w:tcPr>
          <w:p w:rsidR="00766A41" w:rsidRPr="00D3551E" w:rsidRDefault="00766A41" w:rsidP="0078548F">
            <w:pPr>
              <w:jc w:val="center"/>
              <w:rPr>
                <w:rFonts w:ascii="Times New Roman" w:hAnsi="Times New Roman"/>
                <w:sz w:val="26"/>
                <w:szCs w:val="26"/>
              </w:rPr>
            </w:pPr>
            <w:r w:rsidRPr="00D3551E">
              <w:rPr>
                <w:rFonts w:ascii="Times New Roman" w:hAnsi="Times New Roman"/>
                <w:sz w:val="26"/>
                <w:szCs w:val="26"/>
              </w:rPr>
              <w:t>2</w:t>
            </w:r>
          </w:p>
        </w:tc>
        <w:tc>
          <w:tcPr>
            <w:tcW w:w="1530" w:type="dxa"/>
          </w:tcPr>
          <w:p w:rsidR="00766A41" w:rsidRPr="00D3551E" w:rsidRDefault="00766A41" w:rsidP="0078548F">
            <w:pPr>
              <w:shd w:val="clear" w:color="auto" w:fill="FFFFFF"/>
              <w:jc w:val="both"/>
              <w:rPr>
                <w:rFonts w:ascii="Times New Roman" w:hAnsi="Times New Roman"/>
                <w:bCs/>
                <w:sz w:val="26"/>
                <w:szCs w:val="26"/>
              </w:rPr>
            </w:pPr>
            <w:r w:rsidRPr="00D3551E">
              <w:rPr>
                <w:rFonts w:ascii="Times New Roman" w:hAnsi="Times New Roman"/>
                <w:bCs/>
                <w:sz w:val="26"/>
                <w:szCs w:val="26"/>
              </w:rPr>
              <w:t>Hàng tháng</w:t>
            </w:r>
          </w:p>
          <w:p w:rsidR="00766A41" w:rsidRPr="00D3551E" w:rsidRDefault="00766A41" w:rsidP="0078548F">
            <w:pPr>
              <w:shd w:val="clear" w:color="auto" w:fill="FFFFFF"/>
              <w:jc w:val="both"/>
              <w:rPr>
                <w:rFonts w:ascii="Times New Roman" w:hAnsi="Times New Roman"/>
                <w:bCs/>
                <w:i/>
                <w:sz w:val="26"/>
                <w:szCs w:val="26"/>
              </w:rPr>
            </w:pPr>
          </w:p>
        </w:tc>
        <w:tc>
          <w:tcPr>
            <w:tcW w:w="3564" w:type="dxa"/>
          </w:tcPr>
          <w:p w:rsidR="00766A41" w:rsidRPr="00D3551E" w:rsidRDefault="00766A41" w:rsidP="0078548F">
            <w:pPr>
              <w:shd w:val="clear" w:color="auto" w:fill="FFFFFF"/>
              <w:jc w:val="both"/>
              <w:rPr>
                <w:rFonts w:ascii="Times New Roman" w:hAnsi="Times New Roman"/>
                <w:sz w:val="26"/>
                <w:szCs w:val="26"/>
              </w:rPr>
            </w:pPr>
            <w:r w:rsidRPr="00D3551E">
              <w:rPr>
                <w:rFonts w:ascii="Times New Roman" w:hAnsi="Times New Roman"/>
                <w:sz w:val="26"/>
                <w:szCs w:val="26"/>
              </w:rPr>
              <w:t>Giám sát các hoạt động đầu tư của PV2</w:t>
            </w:r>
          </w:p>
          <w:p w:rsidR="00766A41" w:rsidRPr="00D3551E" w:rsidRDefault="00766A41" w:rsidP="0078548F">
            <w:pPr>
              <w:shd w:val="clear" w:color="auto" w:fill="FFFFFF"/>
              <w:jc w:val="both"/>
              <w:rPr>
                <w:rFonts w:ascii="Times New Roman" w:hAnsi="Times New Roman"/>
                <w:bCs/>
                <w:i/>
                <w:sz w:val="26"/>
                <w:szCs w:val="26"/>
              </w:rPr>
            </w:pPr>
          </w:p>
        </w:tc>
        <w:tc>
          <w:tcPr>
            <w:tcW w:w="3726" w:type="dxa"/>
          </w:tcPr>
          <w:p w:rsidR="00766A41" w:rsidRPr="00D3551E" w:rsidRDefault="00766A41" w:rsidP="0078548F">
            <w:pPr>
              <w:shd w:val="clear" w:color="auto" w:fill="FFFFFF"/>
              <w:jc w:val="both"/>
              <w:rPr>
                <w:rFonts w:ascii="Times New Roman" w:hAnsi="Times New Roman"/>
                <w:bCs/>
                <w:sz w:val="26"/>
                <w:szCs w:val="26"/>
              </w:rPr>
            </w:pPr>
            <w:r w:rsidRPr="00D3551E">
              <w:rPr>
                <w:rFonts w:ascii="Times New Roman" w:hAnsi="Times New Roman"/>
                <w:bCs/>
                <w:sz w:val="26"/>
                <w:szCs w:val="26"/>
              </w:rPr>
              <w:t>Giám sát thông qua báo cáo tài chính, báo cáo đầu tư, báo cáo giao ban của PV2 và kiểm tra chọn mẫu hồ sơ</w:t>
            </w:r>
          </w:p>
        </w:tc>
      </w:tr>
      <w:tr w:rsidR="00766A41" w:rsidRPr="00D3551E" w:rsidTr="0078548F">
        <w:tc>
          <w:tcPr>
            <w:tcW w:w="648" w:type="dxa"/>
          </w:tcPr>
          <w:p w:rsidR="00766A41" w:rsidRPr="00D3551E" w:rsidRDefault="00766A41" w:rsidP="0078548F">
            <w:pPr>
              <w:jc w:val="center"/>
              <w:rPr>
                <w:rFonts w:ascii="Times New Roman" w:hAnsi="Times New Roman"/>
                <w:sz w:val="26"/>
                <w:szCs w:val="26"/>
              </w:rPr>
            </w:pPr>
            <w:r w:rsidRPr="00D3551E">
              <w:rPr>
                <w:rFonts w:ascii="Times New Roman" w:hAnsi="Times New Roman"/>
                <w:sz w:val="26"/>
                <w:szCs w:val="26"/>
              </w:rPr>
              <w:t>3</w:t>
            </w:r>
          </w:p>
        </w:tc>
        <w:tc>
          <w:tcPr>
            <w:tcW w:w="1530" w:type="dxa"/>
          </w:tcPr>
          <w:p w:rsidR="00766A41" w:rsidRPr="00D3551E" w:rsidRDefault="00766A41" w:rsidP="0078548F">
            <w:pPr>
              <w:shd w:val="clear" w:color="auto" w:fill="FFFFFF"/>
              <w:jc w:val="both"/>
              <w:rPr>
                <w:rFonts w:ascii="Times New Roman" w:hAnsi="Times New Roman"/>
                <w:bCs/>
                <w:sz w:val="26"/>
                <w:szCs w:val="26"/>
              </w:rPr>
            </w:pPr>
            <w:r w:rsidRPr="00D3551E">
              <w:rPr>
                <w:rFonts w:ascii="Times New Roman" w:hAnsi="Times New Roman"/>
                <w:bCs/>
                <w:sz w:val="26"/>
                <w:szCs w:val="26"/>
              </w:rPr>
              <w:t>Hàng tháng</w:t>
            </w:r>
          </w:p>
          <w:p w:rsidR="00766A41" w:rsidRPr="00D3551E" w:rsidRDefault="00766A41" w:rsidP="0078548F">
            <w:pPr>
              <w:shd w:val="clear" w:color="auto" w:fill="FFFFFF"/>
              <w:jc w:val="both"/>
              <w:rPr>
                <w:rFonts w:ascii="Times New Roman" w:hAnsi="Times New Roman"/>
                <w:bCs/>
                <w:i/>
                <w:sz w:val="26"/>
                <w:szCs w:val="26"/>
              </w:rPr>
            </w:pPr>
          </w:p>
        </w:tc>
        <w:tc>
          <w:tcPr>
            <w:tcW w:w="3564" w:type="dxa"/>
          </w:tcPr>
          <w:p w:rsidR="00766A41" w:rsidRPr="00D3551E" w:rsidRDefault="00766A41" w:rsidP="0078548F">
            <w:pPr>
              <w:jc w:val="both"/>
              <w:rPr>
                <w:rFonts w:ascii="Times New Roman" w:hAnsi="Times New Roman"/>
                <w:bCs/>
                <w:sz w:val="26"/>
                <w:szCs w:val="26"/>
              </w:rPr>
            </w:pPr>
            <w:r w:rsidRPr="00D3551E">
              <w:rPr>
                <w:rFonts w:ascii="Times New Roman" w:hAnsi="Times New Roman"/>
                <w:bCs/>
                <w:sz w:val="26"/>
                <w:szCs w:val="26"/>
              </w:rPr>
              <w:t>Giám sát tình hình thực hiện Nghị quyết ĐHĐCĐ, HĐQT của PV2.</w:t>
            </w:r>
          </w:p>
        </w:tc>
        <w:tc>
          <w:tcPr>
            <w:tcW w:w="3726" w:type="dxa"/>
          </w:tcPr>
          <w:p w:rsidR="00766A41" w:rsidRPr="00D3551E" w:rsidRDefault="00766A41" w:rsidP="0078548F">
            <w:pPr>
              <w:jc w:val="both"/>
              <w:rPr>
                <w:rFonts w:ascii="Times New Roman" w:hAnsi="Times New Roman"/>
                <w:bCs/>
                <w:sz w:val="26"/>
                <w:szCs w:val="26"/>
              </w:rPr>
            </w:pPr>
            <w:r w:rsidRPr="00D3551E">
              <w:rPr>
                <w:rFonts w:ascii="Times New Roman" w:hAnsi="Times New Roman"/>
                <w:bCs/>
                <w:sz w:val="26"/>
                <w:szCs w:val="26"/>
              </w:rPr>
              <w:t>Giám sát thông qua Nghị quyết ĐHĐCĐ, HĐQT và các Văn bản nội bộ</w:t>
            </w:r>
          </w:p>
        </w:tc>
      </w:tr>
      <w:tr w:rsidR="00766A41" w:rsidRPr="00D3551E" w:rsidTr="0078548F">
        <w:trPr>
          <w:trHeight w:val="518"/>
        </w:trPr>
        <w:tc>
          <w:tcPr>
            <w:tcW w:w="9468" w:type="dxa"/>
            <w:gridSpan w:val="4"/>
            <w:vAlign w:val="center"/>
          </w:tcPr>
          <w:p w:rsidR="00766A41" w:rsidRPr="00D3551E" w:rsidRDefault="00766A41" w:rsidP="0078548F">
            <w:pPr>
              <w:rPr>
                <w:rFonts w:ascii="Times New Roman" w:hAnsi="Times New Roman"/>
                <w:b/>
                <w:sz w:val="26"/>
                <w:szCs w:val="26"/>
              </w:rPr>
            </w:pPr>
            <w:r w:rsidRPr="00D3551E">
              <w:rPr>
                <w:rFonts w:ascii="Times New Roman" w:hAnsi="Times New Roman"/>
                <w:b/>
                <w:sz w:val="26"/>
                <w:szCs w:val="26"/>
              </w:rPr>
              <w:t>Theo Quý/năm</w:t>
            </w:r>
          </w:p>
        </w:tc>
      </w:tr>
      <w:tr w:rsidR="00766A41" w:rsidRPr="00D3551E" w:rsidTr="0078548F">
        <w:tc>
          <w:tcPr>
            <w:tcW w:w="648" w:type="dxa"/>
          </w:tcPr>
          <w:p w:rsidR="00766A41" w:rsidRPr="00D3551E" w:rsidRDefault="00766A41" w:rsidP="0078548F">
            <w:pPr>
              <w:jc w:val="center"/>
              <w:rPr>
                <w:rFonts w:ascii="Times New Roman" w:hAnsi="Times New Roman"/>
                <w:sz w:val="26"/>
                <w:szCs w:val="26"/>
              </w:rPr>
            </w:pPr>
            <w:r w:rsidRPr="00D3551E">
              <w:rPr>
                <w:rFonts w:ascii="Times New Roman" w:hAnsi="Times New Roman"/>
                <w:sz w:val="26"/>
                <w:szCs w:val="26"/>
              </w:rPr>
              <w:t>1</w:t>
            </w:r>
          </w:p>
        </w:tc>
        <w:tc>
          <w:tcPr>
            <w:tcW w:w="1530" w:type="dxa"/>
          </w:tcPr>
          <w:p w:rsidR="00766A41" w:rsidRPr="00D3551E" w:rsidRDefault="00766A41" w:rsidP="0078548F">
            <w:pPr>
              <w:jc w:val="both"/>
              <w:rPr>
                <w:rFonts w:ascii="Times New Roman" w:hAnsi="Times New Roman"/>
                <w:bCs/>
                <w:sz w:val="26"/>
                <w:szCs w:val="26"/>
              </w:rPr>
            </w:pPr>
            <w:r w:rsidRPr="00D3551E">
              <w:rPr>
                <w:rFonts w:ascii="Times New Roman" w:hAnsi="Times New Roman"/>
                <w:bCs/>
                <w:sz w:val="26"/>
                <w:szCs w:val="26"/>
              </w:rPr>
              <w:t>Hàng quý</w:t>
            </w:r>
          </w:p>
          <w:p w:rsidR="00766A41" w:rsidRPr="00D3551E" w:rsidRDefault="00766A41" w:rsidP="0078548F">
            <w:pPr>
              <w:jc w:val="both"/>
              <w:rPr>
                <w:rFonts w:ascii="Times New Roman" w:hAnsi="Times New Roman"/>
                <w:bCs/>
                <w:i/>
                <w:sz w:val="26"/>
                <w:szCs w:val="26"/>
              </w:rPr>
            </w:pPr>
          </w:p>
        </w:tc>
        <w:tc>
          <w:tcPr>
            <w:tcW w:w="3564" w:type="dxa"/>
          </w:tcPr>
          <w:p w:rsidR="00766A41" w:rsidRPr="00D3551E" w:rsidRDefault="00766A41" w:rsidP="0078548F">
            <w:pPr>
              <w:jc w:val="both"/>
              <w:rPr>
                <w:rFonts w:ascii="Times New Roman" w:hAnsi="Times New Roman"/>
                <w:bCs/>
                <w:sz w:val="26"/>
                <w:szCs w:val="26"/>
              </w:rPr>
            </w:pPr>
            <w:r w:rsidRPr="00D3551E">
              <w:rPr>
                <w:rFonts w:ascii="Times New Roman" w:hAnsi="Times New Roman"/>
                <w:bCs/>
                <w:sz w:val="26"/>
                <w:szCs w:val="26"/>
              </w:rPr>
              <w:t>Thẩm định cáo báo tài chính, giám sát và đánh giá hoạt động kinh doanh.</w:t>
            </w:r>
          </w:p>
          <w:p w:rsidR="00766A41" w:rsidRPr="00D3551E" w:rsidRDefault="00766A41" w:rsidP="0078548F">
            <w:pPr>
              <w:jc w:val="both"/>
              <w:rPr>
                <w:rFonts w:ascii="Times New Roman" w:hAnsi="Times New Roman"/>
                <w:i/>
                <w:sz w:val="26"/>
                <w:szCs w:val="26"/>
              </w:rPr>
            </w:pPr>
          </w:p>
        </w:tc>
        <w:tc>
          <w:tcPr>
            <w:tcW w:w="3726" w:type="dxa"/>
          </w:tcPr>
          <w:p w:rsidR="00766A41" w:rsidRPr="00D3551E" w:rsidRDefault="00766A41" w:rsidP="0078548F">
            <w:pPr>
              <w:jc w:val="both"/>
              <w:rPr>
                <w:rFonts w:ascii="Times New Roman" w:hAnsi="Times New Roman"/>
                <w:bCs/>
                <w:sz w:val="26"/>
                <w:szCs w:val="26"/>
              </w:rPr>
            </w:pPr>
            <w:r w:rsidRPr="00D3551E">
              <w:rPr>
                <w:rFonts w:ascii="Times New Roman" w:hAnsi="Times New Roman"/>
                <w:bCs/>
                <w:sz w:val="26"/>
                <w:szCs w:val="26"/>
              </w:rPr>
              <w:t>Thẩm định thông qua việc soát xét sổ sách, chứng từ, tài liệu kế toán, và báo cáo tài chính hàng quý của PV2.</w:t>
            </w:r>
          </w:p>
        </w:tc>
      </w:tr>
      <w:tr w:rsidR="00766A41" w:rsidRPr="00D3551E" w:rsidTr="0078548F">
        <w:tc>
          <w:tcPr>
            <w:tcW w:w="648" w:type="dxa"/>
          </w:tcPr>
          <w:p w:rsidR="00766A41" w:rsidRPr="00D3551E" w:rsidRDefault="00766A41" w:rsidP="0078548F">
            <w:pPr>
              <w:jc w:val="center"/>
              <w:rPr>
                <w:rFonts w:ascii="Times New Roman" w:hAnsi="Times New Roman"/>
                <w:sz w:val="26"/>
                <w:szCs w:val="26"/>
              </w:rPr>
            </w:pPr>
            <w:r w:rsidRPr="00D3551E">
              <w:rPr>
                <w:rFonts w:ascii="Times New Roman" w:hAnsi="Times New Roman"/>
                <w:sz w:val="26"/>
                <w:szCs w:val="26"/>
              </w:rPr>
              <w:t>2</w:t>
            </w:r>
          </w:p>
        </w:tc>
        <w:tc>
          <w:tcPr>
            <w:tcW w:w="1530" w:type="dxa"/>
          </w:tcPr>
          <w:p w:rsidR="00766A41" w:rsidRPr="00D3551E" w:rsidRDefault="00766A41" w:rsidP="0078548F">
            <w:pPr>
              <w:jc w:val="both"/>
              <w:rPr>
                <w:rFonts w:ascii="Times New Roman" w:hAnsi="Times New Roman"/>
                <w:bCs/>
                <w:sz w:val="26"/>
                <w:szCs w:val="26"/>
              </w:rPr>
            </w:pPr>
            <w:r w:rsidRPr="00D3551E">
              <w:rPr>
                <w:rFonts w:ascii="Times New Roman" w:hAnsi="Times New Roman"/>
                <w:bCs/>
                <w:sz w:val="26"/>
                <w:szCs w:val="26"/>
              </w:rPr>
              <w:t>Hàng quý</w:t>
            </w:r>
          </w:p>
          <w:p w:rsidR="00766A41" w:rsidRPr="00D3551E" w:rsidRDefault="00766A41" w:rsidP="0078548F">
            <w:pPr>
              <w:jc w:val="both"/>
              <w:rPr>
                <w:rFonts w:ascii="Times New Roman" w:hAnsi="Times New Roman"/>
                <w:bCs/>
                <w:i/>
                <w:sz w:val="26"/>
                <w:szCs w:val="26"/>
              </w:rPr>
            </w:pPr>
          </w:p>
        </w:tc>
        <w:tc>
          <w:tcPr>
            <w:tcW w:w="3564" w:type="dxa"/>
          </w:tcPr>
          <w:p w:rsidR="00766A41" w:rsidRPr="00D3551E" w:rsidRDefault="00766A41" w:rsidP="0078548F">
            <w:pPr>
              <w:jc w:val="both"/>
              <w:rPr>
                <w:rFonts w:ascii="Times New Roman" w:hAnsi="Times New Roman"/>
                <w:bCs/>
                <w:sz w:val="26"/>
                <w:szCs w:val="26"/>
              </w:rPr>
            </w:pPr>
            <w:r w:rsidRPr="00D3551E">
              <w:rPr>
                <w:rFonts w:ascii="Times New Roman" w:hAnsi="Times New Roman"/>
                <w:bCs/>
                <w:sz w:val="26"/>
                <w:szCs w:val="26"/>
              </w:rPr>
              <w:lastRenderedPageBreak/>
              <w:t xml:space="preserve">Kiểm tra, giám sát việc thực </w:t>
            </w:r>
            <w:r w:rsidRPr="00D3551E">
              <w:rPr>
                <w:rFonts w:ascii="Times New Roman" w:hAnsi="Times New Roman"/>
                <w:bCs/>
                <w:sz w:val="26"/>
                <w:szCs w:val="26"/>
              </w:rPr>
              <w:lastRenderedPageBreak/>
              <w:t>hiện Kế hoạch SXKD năm 2013 của PV2</w:t>
            </w:r>
          </w:p>
        </w:tc>
        <w:tc>
          <w:tcPr>
            <w:tcW w:w="3726" w:type="dxa"/>
          </w:tcPr>
          <w:p w:rsidR="00766A41" w:rsidRPr="00D3551E" w:rsidRDefault="00766A41" w:rsidP="0078548F">
            <w:pPr>
              <w:jc w:val="both"/>
              <w:rPr>
                <w:rFonts w:ascii="Times New Roman" w:hAnsi="Times New Roman"/>
                <w:bCs/>
                <w:sz w:val="26"/>
                <w:szCs w:val="26"/>
              </w:rPr>
            </w:pPr>
            <w:r w:rsidRPr="00D3551E">
              <w:rPr>
                <w:rFonts w:ascii="Times New Roman" w:hAnsi="Times New Roman"/>
                <w:bCs/>
                <w:sz w:val="26"/>
                <w:szCs w:val="26"/>
              </w:rPr>
              <w:lastRenderedPageBreak/>
              <w:t xml:space="preserve">Thông qua báo cáo kết quả kinh </w:t>
            </w:r>
            <w:r w:rsidRPr="00D3551E">
              <w:rPr>
                <w:rFonts w:ascii="Times New Roman" w:hAnsi="Times New Roman"/>
                <w:bCs/>
                <w:sz w:val="26"/>
                <w:szCs w:val="26"/>
              </w:rPr>
              <w:lastRenderedPageBreak/>
              <w:t>doanh, báo cáo tài chính hàng quý.</w:t>
            </w:r>
          </w:p>
        </w:tc>
      </w:tr>
      <w:tr w:rsidR="00766A41" w:rsidRPr="00D3551E" w:rsidTr="0078548F">
        <w:tc>
          <w:tcPr>
            <w:tcW w:w="648" w:type="dxa"/>
          </w:tcPr>
          <w:p w:rsidR="00766A41" w:rsidRPr="00D3551E" w:rsidRDefault="00766A41" w:rsidP="0078548F">
            <w:pPr>
              <w:jc w:val="center"/>
              <w:rPr>
                <w:rFonts w:ascii="Times New Roman" w:hAnsi="Times New Roman"/>
                <w:sz w:val="26"/>
                <w:szCs w:val="26"/>
              </w:rPr>
            </w:pPr>
            <w:r w:rsidRPr="00D3551E">
              <w:rPr>
                <w:rFonts w:ascii="Times New Roman" w:hAnsi="Times New Roman"/>
                <w:sz w:val="26"/>
                <w:szCs w:val="26"/>
              </w:rPr>
              <w:lastRenderedPageBreak/>
              <w:t>3</w:t>
            </w:r>
          </w:p>
        </w:tc>
        <w:tc>
          <w:tcPr>
            <w:tcW w:w="1530" w:type="dxa"/>
          </w:tcPr>
          <w:p w:rsidR="00766A41" w:rsidRPr="00D3551E" w:rsidRDefault="00766A41" w:rsidP="0078548F">
            <w:pPr>
              <w:jc w:val="both"/>
              <w:rPr>
                <w:rFonts w:ascii="Times New Roman" w:hAnsi="Times New Roman"/>
                <w:bCs/>
                <w:sz w:val="26"/>
                <w:szCs w:val="26"/>
              </w:rPr>
            </w:pPr>
            <w:r w:rsidRPr="00D3551E">
              <w:rPr>
                <w:rFonts w:ascii="Times New Roman" w:hAnsi="Times New Roman"/>
                <w:bCs/>
                <w:sz w:val="26"/>
                <w:szCs w:val="26"/>
              </w:rPr>
              <w:t>Quý II</w:t>
            </w:r>
          </w:p>
          <w:p w:rsidR="00766A41" w:rsidRPr="00D3551E" w:rsidRDefault="00766A41" w:rsidP="0078548F">
            <w:pPr>
              <w:jc w:val="both"/>
              <w:rPr>
                <w:rFonts w:ascii="Times New Roman" w:hAnsi="Times New Roman"/>
                <w:bCs/>
                <w:i/>
                <w:sz w:val="26"/>
                <w:szCs w:val="26"/>
              </w:rPr>
            </w:pPr>
          </w:p>
        </w:tc>
        <w:tc>
          <w:tcPr>
            <w:tcW w:w="3564" w:type="dxa"/>
          </w:tcPr>
          <w:p w:rsidR="00766A41" w:rsidRPr="00D3551E" w:rsidRDefault="00766A41" w:rsidP="0078548F">
            <w:pPr>
              <w:jc w:val="both"/>
              <w:rPr>
                <w:rFonts w:ascii="Times New Roman" w:hAnsi="Times New Roman"/>
                <w:sz w:val="26"/>
                <w:szCs w:val="26"/>
              </w:rPr>
            </w:pPr>
            <w:r w:rsidRPr="00D3551E">
              <w:rPr>
                <w:rFonts w:ascii="Times New Roman" w:hAnsi="Times New Roman"/>
                <w:sz w:val="26"/>
                <w:szCs w:val="26"/>
              </w:rPr>
              <w:t>Xây dựng kế hoạch hoạt động của BKS từ ĐHĐCĐ  năm 2013 đến kỳ ĐHĐCĐ năm 2014. Phân công nhiệm vụ các thành viên BKS.</w:t>
            </w:r>
          </w:p>
        </w:tc>
        <w:tc>
          <w:tcPr>
            <w:tcW w:w="3726" w:type="dxa"/>
          </w:tcPr>
          <w:p w:rsidR="00766A41" w:rsidRPr="00D3551E" w:rsidRDefault="00766A41" w:rsidP="0078548F">
            <w:pPr>
              <w:jc w:val="both"/>
              <w:rPr>
                <w:rFonts w:ascii="Times New Roman" w:hAnsi="Times New Roman"/>
                <w:bCs/>
                <w:sz w:val="26"/>
                <w:szCs w:val="26"/>
              </w:rPr>
            </w:pPr>
          </w:p>
        </w:tc>
      </w:tr>
      <w:tr w:rsidR="00766A41" w:rsidRPr="00D3551E" w:rsidTr="0078548F">
        <w:tc>
          <w:tcPr>
            <w:tcW w:w="648" w:type="dxa"/>
          </w:tcPr>
          <w:p w:rsidR="00766A41" w:rsidRPr="00D3551E" w:rsidRDefault="00766A41" w:rsidP="0078548F">
            <w:pPr>
              <w:jc w:val="center"/>
              <w:rPr>
                <w:rFonts w:ascii="Times New Roman" w:hAnsi="Times New Roman"/>
                <w:sz w:val="26"/>
                <w:szCs w:val="26"/>
              </w:rPr>
            </w:pPr>
            <w:r w:rsidRPr="00D3551E">
              <w:rPr>
                <w:rFonts w:ascii="Times New Roman" w:hAnsi="Times New Roman"/>
                <w:sz w:val="26"/>
                <w:szCs w:val="26"/>
              </w:rPr>
              <w:t>5</w:t>
            </w:r>
          </w:p>
        </w:tc>
        <w:tc>
          <w:tcPr>
            <w:tcW w:w="1530" w:type="dxa"/>
          </w:tcPr>
          <w:p w:rsidR="00766A41" w:rsidRPr="00D3551E" w:rsidRDefault="00766A41" w:rsidP="0078548F">
            <w:pPr>
              <w:jc w:val="both"/>
              <w:rPr>
                <w:rFonts w:ascii="Times New Roman" w:hAnsi="Times New Roman"/>
                <w:bCs/>
                <w:sz w:val="26"/>
                <w:szCs w:val="26"/>
              </w:rPr>
            </w:pPr>
            <w:r w:rsidRPr="00D3551E">
              <w:rPr>
                <w:rFonts w:ascii="Times New Roman" w:hAnsi="Times New Roman"/>
                <w:bCs/>
                <w:sz w:val="26"/>
                <w:szCs w:val="26"/>
              </w:rPr>
              <w:t>Quý III</w:t>
            </w:r>
          </w:p>
          <w:p w:rsidR="00766A41" w:rsidRPr="00D3551E" w:rsidRDefault="00766A41" w:rsidP="0078548F">
            <w:pPr>
              <w:jc w:val="both"/>
              <w:rPr>
                <w:rFonts w:ascii="Times New Roman" w:hAnsi="Times New Roman"/>
                <w:bCs/>
                <w:i/>
                <w:sz w:val="26"/>
                <w:szCs w:val="26"/>
              </w:rPr>
            </w:pPr>
          </w:p>
        </w:tc>
        <w:tc>
          <w:tcPr>
            <w:tcW w:w="3564" w:type="dxa"/>
          </w:tcPr>
          <w:p w:rsidR="00766A41" w:rsidRPr="00D3551E" w:rsidRDefault="00766A41" w:rsidP="0078548F">
            <w:pPr>
              <w:jc w:val="both"/>
              <w:rPr>
                <w:rFonts w:ascii="Times New Roman" w:hAnsi="Times New Roman"/>
                <w:bCs/>
                <w:sz w:val="26"/>
                <w:szCs w:val="26"/>
              </w:rPr>
            </w:pPr>
            <w:r w:rsidRPr="00D3551E">
              <w:rPr>
                <w:rFonts w:ascii="Times New Roman" w:hAnsi="Times New Roman"/>
                <w:bCs/>
                <w:sz w:val="26"/>
                <w:szCs w:val="26"/>
              </w:rPr>
              <w:t>Giám sát tình hình xử lý công nợ quá hạn của PV2</w:t>
            </w:r>
          </w:p>
          <w:p w:rsidR="00766A41" w:rsidRPr="00D3551E" w:rsidRDefault="00766A41" w:rsidP="0078548F">
            <w:pPr>
              <w:jc w:val="both"/>
              <w:rPr>
                <w:rFonts w:ascii="Times New Roman" w:hAnsi="Times New Roman"/>
                <w:bCs/>
                <w:i/>
                <w:sz w:val="26"/>
                <w:szCs w:val="26"/>
              </w:rPr>
            </w:pPr>
          </w:p>
        </w:tc>
        <w:tc>
          <w:tcPr>
            <w:tcW w:w="3726" w:type="dxa"/>
          </w:tcPr>
          <w:p w:rsidR="00766A41" w:rsidRPr="00D3551E" w:rsidRDefault="00766A41" w:rsidP="0078548F">
            <w:pPr>
              <w:jc w:val="both"/>
              <w:rPr>
                <w:rFonts w:ascii="Times New Roman" w:hAnsi="Times New Roman"/>
                <w:bCs/>
                <w:sz w:val="26"/>
                <w:szCs w:val="26"/>
              </w:rPr>
            </w:pPr>
            <w:r w:rsidRPr="00D3551E">
              <w:rPr>
                <w:rFonts w:ascii="Times New Roman" w:hAnsi="Times New Roman"/>
                <w:bCs/>
                <w:sz w:val="26"/>
                <w:szCs w:val="26"/>
              </w:rPr>
              <w:t>Giám sát thông qua báo cáo tài chính, báo cáo công nợ, báo cáo giao ban và kiểm tra hồ sơ.</w:t>
            </w:r>
          </w:p>
          <w:p w:rsidR="00766A41" w:rsidRPr="00D3551E" w:rsidRDefault="00766A41" w:rsidP="0078548F">
            <w:pPr>
              <w:jc w:val="both"/>
              <w:rPr>
                <w:rFonts w:ascii="Times New Roman" w:hAnsi="Times New Roman"/>
                <w:bCs/>
                <w:i/>
                <w:sz w:val="26"/>
                <w:szCs w:val="26"/>
              </w:rPr>
            </w:pPr>
          </w:p>
        </w:tc>
      </w:tr>
      <w:tr w:rsidR="00766A41" w:rsidRPr="00D3551E" w:rsidTr="0078548F">
        <w:tc>
          <w:tcPr>
            <w:tcW w:w="648" w:type="dxa"/>
          </w:tcPr>
          <w:p w:rsidR="00766A41" w:rsidRPr="00D3551E" w:rsidRDefault="00766A41" w:rsidP="0078548F">
            <w:pPr>
              <w:jc w:val="center"/>
              <w:rPr>
                <w:rFonts w:ascii="Times New Roman" w:hAnsi="Times New Roman"/>
                <w:sz w:val="26"/>
                <w:szCs w:val="26"/>
              </w:rPr>
            </w:pPr>
            <w:r w:rsidRPr="00D3551E">
              <w:rPr>
                <w:rFonts w:ascii="Times New Roman" w:hAnsi="Times New Roman"/>
                <w:sz w:val="26"/>
                <w:szCs w:val="26"/>
              </w:rPr>
              <w:t>6</w:t>
            </w:r>
          </w:p>
        </w:tc>
        <w:tc>
          <w:tcPr>
            <w:tcW w:w="1530" w:type="dxa"/>
          </w:tcPr>
          <w:p w:rsidR="00766A41" w:rsidRPr="00D3551E" w:rsidRDefault="00766A41" w:rsidP="0078548F">
            <w:pPr>
              <w:jc w:val="both"/>
              <w:rPr>
                <w:rFonts w:ascii="Times New Roman" w:hAnsi="Times New Roman"/>
                <w:bCs/>
                <w:sz w:val="26"/>
                <w:szCs w:val="26"/>
              </w:rPr>
            </w:pPr>
            <w:r w:rsidRPr="00D3551E">
              <w:rPr>
                <w:rFonts w:ascii="Times New Roman" w:hAnsi="Times New Roman"/>
                <w:bCs/>
                <w:sz w:val="26"/>
                <w:szCs w:val="26"/>
              </w:rPr>
              <w:t>Quý IV</w:t>
            </w:r>
          </w:p>
          <w:p w:rsidR="00766A41" w:rsidRPr="00D3551E" w:rsidRDefault="00766A41" w:rsidP="0078548F">
            <w:pPr>
              <w:jc w:val="both"/>
              <w:rPr>
                <w:rFonts w:ascii="Times New Roman" w:hAnsi="Times New Roman"/>
                <w:bCs/>
                <w:sz w:val="26"/>
                <w:szCs w:val="26"/>
              </w:rPr>
            </w:pPr>
          </w:p>
        </w:tc>
        <w:tc>
          <w:tcPr>
            <w:tcW w:w="3564" w:type="dxa"/>
          </w:tcPr>
          <w:p w:rsidR="00766A41" w:rsidRPr="00D3551E" w:rsidRDefault="00766A41" w:rsidP="0078548F">
            <w:pPr>
              <w:tabs>
                <w:tab w:val="left" w:pos="1050"/>
              </w:tabs>
              <w:jc w:val="both"/>
              <w:rPr>
                <w:rFonts w:ascii="Times New Roman" w:hAnsi="Times New Roman"/>
                <w:bCs/>
                <w:i/>
                <w:sz w:val="26"/>
                <w:szCs w:val="26"/>
              </w:rPr>
            </w:pPr>
            <w:r w:rsidRPr="00D3551E">
              <w:rPr>
                <w:rFonts w:ascii="Times New Roman" w:hAnsi="Times New Roman"/>
                <w:sz w:val="26"/>
                <w:szCs w:val="26"/>
              </w:rPr>
              <w:t>Giám sát việc hoàn thiện hệ thống kiểm toán và kiểm soát nội bộ của PV2</w:t>
            </w:r>
          </w:p>
        </w:tc>
        <w:tc>
          <w:tcPr>
            <w:tcW w:w="3726" w:type="dxa"/>
          </w:tcPr>
          <w:p w:rsidR="00766A41" w:rsidRPr="00D3551E" w:rsidRDefault="00766A41" w:rsidP="0078548F">
            <w:pPr>
              <w:jc w:val="both"/>
              <w:rPr>
                <w:rFonts w:ascii="Times New Roman" w:hAnsi="Times New Roman"/>
                <w:bCs/>
                <w:sz w:val="26"/>
                <w:szCs w:val="26"/>
              </w:rPr>
            </w:pPr>
            <w:r w:rsidRPr="00D3551E">
              <w:rPr>
                <w:rFonts w:ascii="Times New Roman" w:hAnsi="Times New Roman"/>
                <w:sz w:val="26"/>
                <w:szCs w:val="26"/>
              </w:rPr>
              <w:t>Thực hiện việc kiểm tra chi tiết và giám sát việc hoàn thiện các quy trình của PV2</w:t>
            </w:r>
            <w:r w:rsidRPr="00D3551E">
              <w:rPr>
                <w:rFonts w:ascii="Times New Roman" w:hAnsi="Times New Roman"/>
                <w:bCs/>
                <w:sz w:val="26"/>
                <w:szCs w:val="26"/>
              </w:rPr>
              <w:t xml:space="preserve"> </w:t>
            </w:r>
          </w:p>
          <w:p w:rsidR="00766A41" w:rsidRPr="00D3551E" w:rsidRDefault="00766A41" w:rsidP="0078548F">
            <w:pPr>
              <w:jc w:val="both"/>
              <w:rPr>
                <w:rFonts w:ascii="Times New Roman" w:hAnsi="Times New Roman"/>
                <w:bCs/>
                <w:i/>
                <w:sz w:val="26"/>
                <w:szCs w:val="26"/>
              </w:rPr>
            </w:pPr>
          </w:p>
        </w:tc>
      </w:tr>
    </w:tbl>
    <w:p w:rsidR="0026254E" w:rsidRDefault="0026254E" w:rsidP="0026254E">
      <w:pPr>
        <w:pStyle w:val="Subtitle"/>
        <w:spacing w:before="0"/>
        <w:ind w:left="120" w:firstLine="0"/>
        <w:rPr>
          <w:rFonts w:ascii="Times New Roman" w:hAnsi="Times New Roman"/>
          <w:i/>
          <w:sz w:val="26"/>
          <w:szCs w:val="26"/>
          <w:lang w:val="nl-NL"/>
        </w:rPr>
      </w:pPr>
    </w:p>
    <w:p w:rsidR="00AE48D1" w:rsidRPr="00AE48D1" w:rsidRDefault="00AE48D1" w:rsidP="00DE5139">
      <w:pPr>
        <w:pStyle w:val="Subtitle"/>
        <w:numPr>
          <w:ilvl w:val="0"/>
          <w:numId w:val="40"/>
        </w:numPr>
        <w:spacing w:before="0"/>
        <w:ind w:left="120" w:firstLine="0"/>
        <w:rPr>
          <w:rFonts w:ascii="Times New Roman" w:hAnsi="Times New Roman"/>
          <w:i/>
          <w:sz w:val="26"/>
          <w:szCs w:val="26"/>
          <w:lang w:val="nl-NL"/>
        </w:rPr>
      </w:pPr>
      <w:r w:rsidRPr="00AE48D1">
        <w:rPr>
          <w:rFonts w:ascii="Times New Roman" w:hAnsi="Times New Roman"/>
          <w:i/>
          <w:sz w:val="26"/>
          <w:szCs w:val="26"/>
          <w:lang w:val="nl-NL"/>
        </w:rPr>
        <w:t>Các giao dịch, thù lao và các khoản lợi ích của Hội đồng quản trị, Ban giám đốc và Ban kiểm soát</w:t>
      </w:r>
    </w:p>
    <w:p w:rsidR="00C13015" w:rsidRDefault="00C13015" w:rsidP="00C13015">
      <w:pPr>
        <w:numPr>
          <w:ilvl w:val="0"/>
          <w:numId w:val="38"/>
        </w:numPr>
        <w:spacing w:after="120"/>
        <w:ind w:left="120" w:firstLine="0"/>
        <w:jc w:val="both"/>
        <w:rPr>
          <w:rFonts w:ascii="Times New Roman" w:hAnsi="Times New Roman"/>
          <w:sz w:val="26"/>
          <w:szCs w:val="26"/>
          <w:lang w:val="nl-NL"/>
        </w:rPr>
      </w:pPr>
      <w:r w:rsidRPr="00AE48D1">
        <w:rPr>
          <w:rFonts w:ascii="Times New Roman" w:hAnsi="Times New Roman"/>
          <w:sz w:val="26"/>
          <w:szCs w:val="26"/>
          <w:lang w:val="nl-NL"/>
        </w:rPr>
        <w:t>Lương, thưởng, thù lao, các khoản lợi ích:</w:t>
      </w:r>
      <w:r w:rsidRPr="00AE48D1" w:rsidDel="00784570">
        <w:rPr>
          <w:rFonts w:ascii="Times New Roman" w:hAnsi="Times New Roman"/>
          <w:sz w:val="26"/>
          <w:szCs w:val="26"/>
          <w:lang w:val="nl-NL"/>
        </w:rPr>
        <w:t xml:space="preserve"> </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3273"/>
        <w:gridCol w:w="1159"/>
        <w:gridCol w:w="1882"/>
        <w:gridCol w:w="1978"/>
      </w:tblGrid>
      <w:tr w:rsidR="00C13015" w:rsidRPr="00B06B7E" w:rsidTr="003B715B">
        <w:tc>
          <w:tcPr>
            <w:tcW w:w="600" w:type="dxa"/>
            <w:vAlign w:val="center"/>
          </w:tcPr>
          <w:p w:rsidR="00C13015" w:rsidRPr="00B06B7E" w:rsidRDefault="00C13015" w:rsidP="009823EE">
            <w:pPr>
              <w:tabs>
                <w:tab w:val="left" w:pos="540"/>
              </w:tabs>
              <w:spacing w:before="120" w:after="120"/>
              <w:jc w:val="center"/>
              <w:rPr>
                <w:rFonts w:ascii="Times New Roman" w:hAnsi="Times New Roman"/>
                <w:b/>
                <w:sz w:val="26"/>
                <w:szCs w:val="26"/>
              </w:rPr>
            </w:pPr>
            <w:r w:rsidRPr="00B06B7E">
              <w:rPr>
                <w:rFonts w:ascii="Times New Roman" w:hAnsi="Times New Roman"/>
                <w:b/>
                <w:sz w:val="26"/>
                <w:szCs w:val="26"/>
              </w:rPr>
              <w:t>STT</w:t>
            </w:r>
          </w:p>
        </w:tc>
        <w:tc>
          <w:tcPr>
            <w:tcW w:w="3360" w:type="dxa"/>
            <w:vAlign w:val="center"/>
          </w:tcPr>
          <w:p w:rsidR="00C13015" w:rsidRPr="00B06B7E" w:rsidRDefault="00C13015" w:rsidP="009823EE">
            <w:pPr>
              <w:tabs>
                <w:tab w:val="left" w:pos="540"/>
              </w:tabs>
              <w:spacing w:before="120" w:after="120"/>
              <w:jc w:val="center"/>
              <w:rPr>
                <w:rFonts w:ascii="Times New Roman" w:hAnsi="Times New Roman"/>
                <w:b/>
                <w:sz w:val="26"/>
                <w:szCs w:val="26"/>
              </w:rPr>
            </w:pPr>
            <w:r w:rsidRPr="00B06B7E">
              <w:rPr>
                <w:rFonts w:ascii="Times New Roman" w:hAnsi="Times New Roman"/>
                <w:b/>
                <w:sz w:val="26"/>
                <w:szCs w:val="26"/>
              </w:rPr>
              <w:t>Chi tiết</w:t>
            </w:r>
          </w:p>
        </w:tc>
        <w:tc>
          <w:tcPr>
            <w:tcW w:w="1170" w:type="dxa"/>
            <w:vAlign w:val="center"/>
          </w:tcPr>
          <w:p w:rsidR="00C13015" w:rsidRPr="00B06B7E" w:rsidRDefault="00C13015" w:rsidP="009823EE">
            <w:pPr>
              <w:tabs>
                <w:tab w:val="left" w:pos="540"/>
              </w:tabs>
              <w:spacing w:before="120" w:after="120"/>
              <w:jc w:val="center"/>
              <w:rPr>
                <w:rFonts w:ascii="Times New Roman" w:hAnsi="Times New Roman"/>
                <w:b/>
                <w:sz w:val="26"/>
                <w:szCs w:val="26"/>
              </w:rPr>
            </w:pPr>
            <w:r w:rsidRPr="00B06B7E">
              <w:rPr>
                <w:rFonts w:ascii="Times New Roman" w:hAnsi="Times New Roman"/>
                <w:b/>
                <w:sz w:val="26"/>
                <w:szCs w:val="26"/>
              </w:rPr>
              <w:t>Số người</w:t>
            </w:r>
          </w:p>
        </w:tc>
        <w:tc>
          <w:tcPr>
            <w:tcW w:w="1890" w:type="dxa"/>
            <w:vAlign w:val="center"/>
          </w:tcPr>
          <w:p w:rsidR="00C13015" w:rsidRPr="00B06B7E" w:rsidRDefault="00C13015" w:rsidP="009823EE">
            <w:pPr>
              <w:tabs>
                <w:tab w:val="left" w:pos="540"/>
              </w:tabs>
              <w:spacing w:before="120" w:after="120"/>
              <w:jc w:val="center"/>
              <w:rPr>
                <w:rFonts w:ascii="Times New Roman" w:hAnsi="Times New Roman"/>
                <w:b/>
                <w:sz w:val="26"/>
                <w:szCs w:val="26"/>
              </w:rPr>
            </w:pPr>
            <w:r w:rsidRPr="00B06B7E">
              <w:rPr>
                <w:rFonts w:ascii="Times New Roman" w:hAnsi="Times New Roman"/>
                <w:b/>
                <w:sz w:val="26"/>
                <w:szCs w:val="26"/>
              </w:rPr>
              <w:t>Thực chi trung bình tháng</w:t>
            </w:r>
          </w:p>
          <w:p w:rsidR="00C13015" w:rsidRPr="00B06B7E" w:rsidRDefault="00C13015" w:rsidP="009823EE">
            <w:pPr>
              <w:tabs>
                <w:tab w:val="left" w:pos="540"/>
              </w:tabs>
              <w:spacing w:before="120" w:after="120"/>
              <w:jc w:val="center"/>
              <w:rPr>
                <w:rFonts w:ascii="Times New Roman" w:hAnsi="Times New Roman"/>
                <w:b/>
                <w:sz w:val="26"/>
                <w:szCs w:val="26"/>
              </w:rPr>
            </w:pPr>
            <w:r w:rsidRPr="00B06B7E">
              <w:rPr>
                <w:rFonts w:ascii="Times New Roman" w:hAnsi="Times New Roman"/>
                <w:b/>
                <w:sz w:val="26"/>
                <w:szCs w:val="26"/>
              </w:rPr>
              <w:t>(VNĐ/tháng)</w:t>
            </w:r>
          </w:p>
        </w:tc>
        <w:tc>
          <w:tcPr>
            <w:tcW w:w="1980" w:type="dxa"/>
            <w:vAlign w:val="center"/>
          </w:tcPr>
          <w:p w:rsidR="00C13015" w:rsidRPr="00B06B7E" w:rsidRDefault="00C13015" w:rsidP="009823EE">
            <w:pPr>
              <w:tabs>
                <w:tab w:val="left" w:pos="540"/>
              </w:tabs>
              <w:spacing w:before="120" w:after="120"/>
              <w:jc w:val="center"/>
              <w:rPr>
                <w:rFonts w:ascii="Times New Roman" w:hAnsi="Times New Roman"/>
                <w:b/>
                <w:sz w:val="26"/>
                <w:szCs w:val="26"/>
              </w:rPr>
            </w:pPr>
            <w:r w:rsidRPr="00B06B7E">
              <w:rPr>
                <w:rFonts w:ascii="Times New Roman" w:hAnsi="Times New Roman"/>
                <w:b/>
                <w:sz w:val="26"/>
                <w:szCs w:val="26"/>
              </w:rPr>
              <w:t>Thực chi năm 2012</w:t>
            </w:r>
          </w:p>
          <w:p w:rsidR="00C13015" w:rsidRPr="00B06B7E" w:rsidRDefault="00C13015" w:rsidP="009823EE">
            <w:pPr>
              <w:tabs>
                <w:tab w:val="left" w:pos="540"/>
              </w:tabs>
              <w:spacing w:before="120" w:after="120"/>
              <w:jc w:val="center"/>
              <w:rPr>
                <w:rFonts w:ascii="Times New Roman" w:hAnsi="Times New Roman"/>
                <w:b/>
                <w:sz w:val="26"/>
                <w:szCs w:val="26"/>
              </w:rPr>
            </w:pPr>
            <w:r w:rsidRPr="00B06B7E">
              <w:rPr>
                <w:rFonts w:ascii="Times New Roman" w:hAnsi="Times New Roman"/>
                <w:b/>
                <w:sz w:val="26"/>
                <w:szCs w:val="26"/>
              </w:rPr>
              <w:t>(VNĐ/12tháng)</w:t>
            </w:r>
          </w:p>
        </w:tc>
      </w:tr>
      <w:tr w:rsidR="00C13015" w:rsidRPr="00B06B7E" w:rsidTr="003B715B">
        <w:tc>
          <w:tcPr>
            <w:tcW w:w="600" w:type="dxa"/>
            <w:vAlign w:val="center"/>
          </w:tcPr>
          <w:p w:rsidR="00C13015" w:rsidRPr="00B06B7E" w:rsidRDefault="00C13015" w:rsidP="009823EE">
            <w:pPr>
              <w:tabs>
                <w:tab w:val="left" w:pos="540"/>
              </w:tabs>
              <w:spacing w:before="120" w:after="120"/>
              <w:jc w:val="center"/>
              <w:rPr>
                <w:rFonts w:ascii="Times New Roman" w:hAnsi="Times New Roman"/>
                <w:b/>
                <w:sz w:val="26"/>
                <w:szCs w:val="26"/>
              </w:rPr>
            </w:pPr>
            <w:r w:rsidRPr="00B06B7E">
              <w:rPr>
                <w:rFonts w:ascii="Times New Roman" w:hAnsi="Times New Roman"/>
                <w:b/>
                <w:sz w:val="26"/>
                <w:szCs w:val="26"/>
              </w:rPr>
              <w:t>I</w:t>
            </w:r>
          </w:p>
        </w:tc>
        <w:tc>
          <w:tcPr>
            <w:tcW w:w="8400" w:type="dxa"/>
            <w:gridSpan w:val="4"/>
            <w:vAlign w:val="center"/>
          </w:tcPr>
          <w:p w:rsidR="00C13015" w:rsidRPr="00B06B7E" w:rsidRDefault="00C13015" w:rsidP="009823EE">
            <w:pPr>
              <w:tabs>
                <w:tab w:val="left" w:pos="540"/>
              </w:tabs>
              <w:spacing w:before="120" w:after="120"/>
              <w:rPr>
                <w:rFonts w:ascii="Times New Roman" w:hAnsi="Times New Roman"/>
                <w:b/>
                <w:sz w:val="26"/>
                <w:szCs w:val="26"/>
              </w:rPr>
            </w:pPr>
            <w:r w:rsidRPr="00B06B7E">
              <w:rPr>
                <w:rFonts w:ascii="Times New Roman" w:hAnsi="Times New Roman"/>
                <w:b/>
                <w:sz w:val="26"/>
                <w:szCs w:val="26"/>
              </w:rPr>
              <w:t>Hội đồng quản trị</w:t>
            </w:r>
          </w:p>
        </w:tc>
      </w:tr>
      <w:tr w:rsidR="00C13015" w:rsidRPr="00B06B7E" w:rsidTr="003B715B">
        <w:tc>
          <w:tcPr>
            <w:tcW w:w="600" w:type="dxa"/>
            <w:vAlign w:val="center"/>
          </w:tcPr>
          <w:p w:rsidR="00C13015" w:rsidRPr="00B06B7E" w:rsidRDefault="00C13015" w:rsidP="009823EE">
            <w:pPr>
              <w:tabs>
                <w:tab w:val="left" w:pos="540"/>
              </w:tabs>
              <w:spacing w:before="120" w:after="120"/>
              <w:jc w:val="center"/>
              <w:rPr>
                <w:rFonts w:ascii="Times New Roman" w:hAnsi="Times New Roman"/>
                <w:sz w:val="26"/>
                <w:szCs w:val="26"/>
              </w:rPr>
            </w:pPr>
            <w:r w:rsidRPr="00B06B7E">
              <w:rPr>
                <w:rFonts w:ascii="Times New Roman" w:hAnsi="Times New Roman"/>
                <w:sz w:val="26"/>
                <w:szCs w:val="26"/>
              </w:rPr>
              <w:t>1</w:t>
            </w:r>
          </w:p>
        </w:tc>
        <w:tc>
          <w:tcPr>
            <w:tcW w:w="3360" w:type="dxa"/>
            <w:vAlign w:val="center"/>
          </w:tcPr>
          <w:p w:rsidR="00C13015" w:rsidRPr="00B06B7E" w:rsidRDefault="00C13015" w:rsidP="009823EE">
            <w:pPr>
              <w:tabs>
                <w:tab w:val="left" w:pos="540"/>
              </w:tabs>
              <w:spacing w:before="120" w:after="120"/>
              <w:rPr>
                <w:rFonts w:ascii="Times New Roman" w:hAnsi="Times New Roman"/>
                <w:sz w:val="26"/>
                <w:szCs w:val="26"/>
              </w:rPr>
            </w:pPr>
            <w:r w:rsidRPr="00B06B7E">
              <w:rPr>
                <w:rFonts w:ascii="Times New Roman" w:hAnsi="Times New Roman"/>
                <w:sz w:val="26"/>
                <w:szCs w:val="26"/>
              </w:rPr>
              <w:t>Chủ tịch HĐQT</w:t>
            </w:r>
          </w:p>
        </w:tc>
        <w:tc>
          <w:tcPr>
            <w:tcW w:w="1170" w:type="dxa"/>
            <w:vAlign w:val="center"/>
          </w:tcPr>
          <w:p w:rsidR="00C13015" w:rsidRPr="00B06B7E" w:rsidRDefault="00C13015" w:rsidP="009823EE">
            <w:pPr>
              <w:tabs>
                <w:tab w:val="left" w:pos="540"/>
              </w:tabs>
              <w:spacing w:before="120" w:after="120"/>
              <w:jc w:val="center"/>
              <w:rPr>
                <w:rFonts w:ascii="Times New Roman" w:hAnsi="Times New Roman"/>
                <w:sz w:val="26"/>
                <w:szCs w:val="26"/>
              </w:rPr>
            </w:pPr>
            <w:r w:rsidRPr="00B06B7E">
              <w:rPr>
                <w:rFonts w:ascii="Times New Roman" w:hAnsi="Times New Roman"/>
                <w:sz w:val="26"/>
                <w:szCs w:val="26"/>
              </w:rPr>
              <w:t>1</w:t>
            </w:r>
          </w:p>
        </w:tc>
        <w:tc>
          <w:tcPr>
            <w:tcW w:w="1890" w:type="dxa"/>
            <w:vAlign w:val="center"/>
          </w:tcPr>
          <w:p w:rsidR="00C13015" w:rsidRPr="00B06B7E" w:rsidRDefault="00C13015" w:rsidP="009823EE">
            <w:pPr>
              <w:tabs>
                <w:tab w:val="left" w:pos="540"/>
              </w:tabs>
              <w:spacing w:before="120" w:after="120"/>
              <w:jc w:val="right"/>
              <w:rPr>
                <w:rFonts w:ascii="Times New Roman" w:hAnsi="Times New Roman"/>
                <w:sz w:val="26"/>
                <w:szCs w:val="26"/>
              </w:rPr>
            </w:pPr>
            <w:r w:rsidRPr="00B06B7E">
              <w:rPr>
                <w:rFonts w:ascii="Times New Roman" w:hAnsi="Times New Roman"/>
                <w:sz w:val="26"/>
                <w:szCs w:val="26"/>
              </w:rPr>
              <w:t>5.000.000</w:t>
            </w:r>
          </w:p>
        </w:tc>
        <w:tc>
          <w:tcPr>
            <w:tcW w:w="1980" w:type="dxa"/>
            <w:vAlign w:val="center"/>
          </w:tcPr>
          <w:p w:rsidR="00C13015" w:rsidRPr="00B06B7E" w:rsidRDefault="00C13015" w:rsidP="009823EE">
            <w:pPr>
              <w:tabs>
                <w:tab w:val="left" w:pos="540"/>
              </w:tabs>
              <w:spacing w:before="120" w:after="120"/>
              <w:jc w:val="right"/>
              <w:rPr>
                <w:rFonts w:ascii="Times New Roman" w:hAnsi="Times New Roman"/>
                <w:sz w:val="26"/>
                <w:szCs w:val="26"/>
              </w:rPr>
            </w:pPr>
            <w:r w:rsidRPr="00B06B7E">
              <w:rPr>
                <w:rFonts w:ascii="Times New Roman" w:hAnsi="Times New Roman"/>
                <w:sz w:val="26"/>
                <w:szCs w:val="26"/>
              </w:rPr>
              <w:t>60.000.000</w:t>
            </w:r>
          </w:p>
        </w:tc>
      </w:tr>
      <w:tr w:rsidR="00C13015" w:rsidRPr="00B06B7E" w:rsidTr="003B715B">
        <w:tc>
          <w:tcPr>
            <w:tcW w:w="600" w:type="dxa"/>
            <w:vAlign w:val="center"/>
          </w:tcPr>
          <w:p w:rsidR="00C13015" w:rsidRPr="00B06B7E" w:rsidRDefault="00C13015" w:rsidP="009823EE">
            <w:pPr>
              <w:tabs>
                <w:tab w:val="left" w:pos="540"/>
              </w:tabs>
              <w:spacing w:before="120" w:after="120"/>
              <w:jc w:val="center"/>
              <w:rPr>
                <w:rFonts w:ascii="Times New Roman" w:hAnsi="Times New Roman"/>
                <w:sz w:val="26"/>
                <w:szCs w:val="26"/>
              </w:rPr>
            </w:pPr>
            <w:r w:rsidRPr="00B06B7E">
              <w:rPr>
                <w:rFonts w:ascii="Times New Roman" w:hAnsi="Times New Roman"/>
                <w:sz w:val="26"/>
                <w:szCs w:val="26"/>
              </w:rPr>
              <w:t>2</w:t>
            </w:r>
          </w:p>
        </w:tc>
        <w:tc>
          <w:tcPr>
            <w:tcW w:w="3360" w:type="dxa"/>
            <w:vAlign w:val="center"/>
          </w:tcPr>
          <w:p w:rsidR="00C13015" w:rsidRPr="00B06B7E" w:rsidRDefault="00C13015" w:rsidP="009823EE">
            <w:pPr>
              <w:tabs>
                <w:tab w:val="left" w:pos="540"/>
              </w:tabs>
              <w:spacing w:before="120" w:after="120"/>
              <w:rPr>
                <w:rFonts w:ascii="Times New Roman" w:hAnsi="Times New Roman"/>
                <w:sz w:val="26"/>
                <w:szCs w:val="26"/>
              </w:rPr>
            </w:pPr>
            <w:r w:rsidRPr="00B06B7E">
              <w:rPr>
                <w:rFonts w:ascii="Times New Roman" w:hAnsi="Times New Roman"/>
                <w:sz w:val="26"/>
                <w:szCs w:val="26"/>
              </w:rPr>
              <w:t>Thành viên HĐQT không chuyên trách</w:t>
            </w:r>
          </w:p>
        </w:tc>
        <w:tc>
          <w:tcPr>
            <w:tcW w:w="1170" w:type="dxa"/>
            <w:vAlign w:val="center"/>
          </w:tcPr>
          <w:p w:rsidR="00C13015" w:rsidRPr="00B06B7E" w:rsidRDefault="00C13015" w:rsidP="009823EE">
            <w:pPr>
              <w:tabs>
                <w:tab w:val="left" w:pos="540"/>
              </w:tabs>
              <w:spacing w:before="120" w:after="120"/>
              <w:jc w:val="center"/>
              <w:rPr>
                <w:rFonts w:ascii="Times New Roman" w:hAnsi="Times New Roman"/>
                <w:sz w:val="26"/>
                <w:szCs w:val="26"/>
              </w:rPr>
            </w:pPr>
            <w:r w:rsidRPr="00B06B7E">
              <w:rPr>
                <w:rFonts w:ascii="Times New Roman" w:hAnsi="Times New Roman"/>
                <w:sz w:val="26"/>
                <w:szCs w:val="26"/>
              </w:rPr>
              <w:t>3</w:t>
            </w:r>
          </w:p>
        </w:tc>
        <w:tc>
          <w:tcPr>
            <w:tcW w:w="1890" w:type="dxa"/>
            <w:vAlign w:val="center"/>
          </w:tcPr>
          <w:p w:rsidR="00C13015" w:rsidRPr="00B06B7E" w:rsidRDefault="00C13015" w:rsidP="009823EE">
            <w:pPr>
              <w:tabs>
                <w:tab w:val="left" w:pos="540"/>
              </w:tabs>
              <w:spacing w:before="120" w:after="120"/>
              <w:jc w:val="right"/>
              <w:rPr>
                <w:rFonts w:ascii="Times New Roman" w:hAnsi="Times New Roman"/>
                <w:sz w:val="26"/>
                <w:szCs w:val="26"/>
              </w:rPr>
            </w:pPr>
            <w:r w:rsidRPr="00B06B7E">
              <w:rPr>
                <w:rFonts w:ascii="Times New Roman" w:hAnsi="Times New Roman"/>
                <w:sz w:val="26"/>
                <w:szCs w:val="26"/>
              </w:rPr>
              <w:t>12.000.000</w:t>
            </w:r>
          </w:p>
        </w:tc>
        <w:tc>
          <w:tcPr>
            <w:tcW w:w="1980" w:type="dxa"/>
            <w:vAlign w:val="center"/>
          </w:tcPr>
          <w:p w:rsidR="00C13015" w:rsidRPr="00B06B7E" w:rsidRDefault="00C13015" w:rsidP="009823EE">
            <w:pPr>
              <w:tabs>
                <w:tab w:val="left" w:pos="540"/>
              </w:tabs>
              <w:spacing w:before="120" w:after="120"/>
              <w:jc w:val="right"/>
              <w:rPr>
                <w:rFonts w:ascii="Times New Roman" w:hAnsi="Times New Roman"/>
                <w:sz w:val="26"/>
                <w:szCs w:val="26"/>
              </w:rPr>
            </w:pPr>
            <w:r w:rsidRPr="00B06B7E">
              <w:rPr>
                <w:rFonts w:ascii="Times New Roman" w:hAnsi="Times New Roman"/>
                <w:sz w:val="26"/>
                <w:szCs w:val="26"/>
              </w:rPr>
              <w:t>144.000.000</w:t>
            </w:r>
          </w:p>
        </w:tc>
      </w:tr>
      <w:tr w:rsidR="00C13015" w:rsidRPr="00B06B7E" w:rsidTr="003B715B">
        <w:tc>
          <w:tcPr>
            <w:tcW w:w="600" w:type="dxa"/>
            <w:vAlign w:val="center"/>
          </w:tcPr>
          <w:p w:rsidR="00C13015" w:rsidRPr="00B06B7E" w:rsidRDefault="00C13015" w:rsidP="009823EE">
            <w:pPr>
              <w:tabs>
                <w:tab w:val="left" w:pos="540"/>
              </w:tabs>
              <w:spacing w:before="120" w:after="120"/>
              <w:jc w:val="center"/>
              <w:rPr>
                <w:rFonts w:ascii="Times New Roman" w:hAnsi="Times New Roman"/>
                <w:b/>
                <w:sz w:val="26"/>
                <w:szCs w:val="26"/>
              </w:rPr>
            </w:pPr>
          </w:p>
        </w:tc>
        <w:tc>
          <w:tcPr>
            <w:tcW w:w="3360" w:type="dxa"/>
            <w:vAlign w:val="center"/>
          </w:tcPr>
          <w:p w:rsidR="00C13015" w:rsidRPr="00B06B7E" w:rsidRDefault="00C13015" w:rsidP="009823EE">
            <w:pPr>
              <w:tabs>
                <w:tab w:val="left" w:pos="540"/>
              </w:tabs>
              <w:spacing w:before="120" w:after="120"/>
              <w:rPr>
                <w:rFonts w:ascii="Times New Roman" w:hAnsi="Times New Roman"/>
                <w:b/>
                <w:sz w:val="26"/>
                <w:szCs w:val="26"/>
              </w:rPr>
            </w:pPr>
            <w:r w:rsidRPr="00B06B7E">
              <w:rPr>
                <w:rFonts w:ascii="Times New Roman" w:hAnsi="Times New Roman"/>
                <w:b/>
                <w:sz w:val="26"/>
                <w:szCs w:val="26"/>
              </w:rPr>
              <w:t>Cộng (I)</w:t>
            </w:r>
          </w:p>
        </w:tc>
        <w:tc>
          <w:tcPr>
            <w:tcW w:w="1170" w:type="dxa"/>
            <w:vAlign w:val="center"/>
          </w:tcPr>
          <w:p w:rsidR="00C13015" w:rsidRPr="00B06B7E" w:rsidRDefault="00C13015" w:rsidP="009823EE">
            <w:pPr>
              <w:tabs>
                <w:tab w:val="left" w:pos="540"/>
              </w:tabs>
              <w:spacing w:before="120" w:after="120"/>
              <w:jc w:val="center"/>
              <w:rPr>
                <w:rFonts w:ascii="Times New Roman" w:hAnsi="Times New Roman"/>
                <w:b/>
                <w:sz w:val="26"/>
                <w:szCs w:val="26"/>
              </w:rPr>
            </w:pPr>
            <w:r w:rsidRPr="00B06B7E">
              <w:rPr>
                <w:rFonts w:ascii="Times New Roman" w:hAnsi="Times New Roman"/>
                <w:b/>
                <w:sz w:val="26"/>
                <w:szCs w:val="26"/>
              </w:rPr>
              <w:t>4</w:t>
            </w:r>
          </w:p>
        </w:tc>
        <w:tc>
          <w:tcPr>
            <w:tcW w:w="1890" w:type="dxa"/>
            <w:vAlign w:val="center"/>
          </w:tcPr>
          <w:p w:rsidR="00C13015" w:rsidRPr="00B06B7E" w:rsidRDefault="00C13015" w:rsidP="009823EE">
            <w:pPr>
              <w:tabs>
                <w:tab w:val="left" w:pos="540"/>
              </w:tabs>
              <w:spacing w:before="120" w:after="120"/>
              <w:jc w:val="right"/>
              <w:rPr>
                <w:rFonts w:ascii="Times New Roman" w:hAnsi="Times New Roman"/>
                <w:b/>
                <w:sz w:val="26"/>
                <w:szCs w:val="26"/>
              </w:rPr>
            </w:pPr>
            <w:r w:rsidRPr="00B06B7E">
              <w:rPr>
                <w:rFonts w:ascii="Times New Roman" w:hAnsi="Times New Roman"/>
                <w:b/>
                <w:sz w:val="26"/>
                <w:szCs w:val="26"/>
              </w:rPr>
              <w:t>17.000.000</w:t>
            </w:r>
          </w:p>
        </w:tc>
        <w:tc>
          <w:tcPr>
            <w:tcW w:w="1980" w:type="dxa"/>
            <w:vAlign w:val="center"/>
          </w:tcPr>
          <w:p w:rsidR="00C13015" w:rsidRPr="00B06B7E" w:rsidRDefault="00C13015" w:rsidP="009823EE">
            <w:pPr>
              <w:tabs>
                <w:tab w:val="left" w:pos="540"/>
              </w:tabs>
              <w:spacing w:before="120" w:after="120"/>
              <w:jc w:val="right"/>
              <w:rPr>
                <w:rFonts w:ascii="Times New Roman" w:hAnsi="Times New Roman"/>
                <w:b/>
                <w:sz w:val="26"/>
                <w:szCs w:val="26"/>
              </w:rPr>
            </w:pPr>
            <w:r w:rsidRPr="00B06B7E">
              <w:rPr>
                <w:rFonts w:ascii="Times New Roman" w:hAnsi="Times New Roman"/>
                <w:b/>
                <w:sz w:val="26"/>
                <w:szCs w:val="26"/>
              </w:rPr>
              <w:t>204.000.000</w:t>
            </w:r>
          </w:p>
        </w:tc>
      </w:tr>
      <w:tr w:rsidR="00C13015" w:rsidRPr="00B06B7E" w:rsidTr="003B715B">
        <w:tc>
          <w:tcPr>
            <w:tcW w:w="600" w:type="dxa"/>
            <w:vAlign w:val="center"/>
          </w:tcPr>
          <w:p w:rsidR="00C13015" w:rsidRPr="00B06B7E" w:rsidRDefault="00C13015" w:rsidP="009823EE">
            <w:pPr>
              <w:tabs>
                <w:tab w:val="left" w:pos="540"/>
              </w:tabs>
              <w:spacing w:before="120" w:after="120"/>
              <w:jc w:val="center"/>
              <w:rPr>
                <w:rFonts w:ascii="Times New Roman" w:hAnsi="Times New Roman"/>
                <w:b/>
                <w:sz w:val="26"/>
                <w:szCs w:val="26"/>
              </w:rPr>
            </w:pPr>
            <w:r w:rsidRPr="00B06B7E">
              <w:rPr>
                <w:rFonts w:ascii="Times New Roman" w:hAnsi="Times New Roman"/>
                <w:b/>
                <w:sz w:val="26"/>
                <w:szCs w:val="26"/>
              </w:rPr>
              <w:t>II</w:t>
            </w:r>
          </w:p>
        </w:tc>
        <w:tc>
          <w:tcPr>
            <w:tcW w:w="8400" w:type="dxa"/>
            <w:gridSpan w:val="4"/>
            <w:vAlign w:val="center"/>
          </w:tcPr>
          <w:p w:rsidR="00C13015" w:rsidRPr="00B06B7E" w:rsidRDefault="00C13015" w:rsidP="009823EE">
            <w:pPr>
              <w:tabs>
                <w:tab w:val="left" w:pos="540"/>
              </w:tabs>
              <w:spacing w:before="120" w:after="120"/>
              <w:rPr>
                <w:rFonts w:ascii="Times New Roman" w:hAnsi="Times New Roman"/>
                <w:b/>
                <w:sz w:val="26"/>
                <w:szCs w:val="26"/>
              </w:rPr>
            </w:pPr>
            <w:r w:rsidRPr="00B06B7E">
              <w:rPr>
                <w:rFonts w:ascii="Times New Roman" w:hAnsi="Times New Roman"/>
                <w:b/>
                <w:sz w:val="26"/>
                <w:szCs w:val="26"/>
              </w:rPr>
              <w:t>Ban kiểm soát</w:t>
            </w:r>
          </w:p>
        </w:tc>
      </w:tr>
      <w:tr w:rsidR="00C13015" w:rsidRPr="00B06B7E" w:rsidTr="003B715B">
        <w:tc>
          <w:tcPr>
            <w:tcW w:w="600" w:type="dxa"/>
            <w:vAlign w:val="center"/>
          </w:tcPr>
          <w:p w:rsidR="00C13015" w:rsidRPr="00B06B7E" w:rsidRDefault="00C13015" w:rsidP="009823EE">
            <w:pPr>
              <w:tabs>
                <w:tab w:val="left" w:pos="540"/>
              </w:tabs>
              <w:spacing w:before="120" w:after="120"/>
              <w:jc w:val="center"/>
              <w:rPr>
                <w:rFonts w:ascii="Times New Roman" w:hAnsi="Times New Roman"/>
                <w:sz w:val="26"/>
                <w:szCs w:val="26"/>
              </w:rPr>
            </w:pPr>
            <w:r w:rsidRPr="00B06B7E">
              <w:rPr>
                <w:rFonts w:ascii="Times New Roman" w:hAnsi="Times New Roman"/>
                <w:sz w:val="26"/>
                <w:szCs w:val="26"/>
              </w:rPr>
              <w:t>1</w:t>
            </w:r>
          </w:p>
        </w:tc>
        <w:tc>
          <w:tcPr>
            <w:tcW w:w="3360" w:type="dxa"/>
            <w:vAlign w:val="center"/>
          </w:tcPr>
          <w:p w:rsidR="00C13015" w:rsidRPr="00B06B7E" w:rsidRDefault="00C13015" w:rsidP="009823EE">
            <w:pPr>
              <w:tabs>
                <w:tab w:val="left" w:pos="540"/>
              </w:tabs>
              <w:spacing w:before="120" w:after="120"/>
              <w:rPr>
                <w:rFonts w:ascii="Times New Roman" w:hAnsi="Times New Roman"/>
                <w:sz w:val="26"/>
                <w:szCs w:val="26"/>
              </w:rPr>
            </w:pPr>
            <w:r w:rsidRPr="00B06B7E">
              <w:rPr>
                <w:rFonts w:ascii="Times New Roman" w:hAnsi="Times New Roman"/>
                <w:sz w:val="26"/>
                <w:szCs w:val="26"/>
              </w:rPr>
              <w:t>Trưởng BKS không chuyên trách</w:t>
            </w:r>
          </w:p>
        </w:tc>
        <w:tc>
          <w:tcPr>
            <w:tcW w:w="1170" w:type="dxa"/>
            <w:vAlign w:val="center"/>
          </w:tcPr>
          <w:p w:rsidR="00C13015" w:rsidRPr="00B06B7E" w:rsidRDefault="00C13015" w:rsidP="009823EE">
            <w:pPr>
              <w:tabs>
                <w:tab w:val="left" w:pos="540"/>
              </w:tabs>
              <w:spacing w:before="120" w:after="120"/>
              <w:jc w:val="center"/>
              <w:rPr>
                <w:rFonts w:ascii="Times New Roman" w:hAnsi="Times New Roman"/>
                <w:sz w:val="26"/>
                <w:szCs w:val="26"/>
              </w:rPr>
            </w:pPr>
            <w:r w:rsidRPr="00B06B7E">
              <w:rPr>
                <w:rFonts w:ascii="Times New Roman" w:hAnsi="Times New Roman"/>
                <w:sz w:val="26"/>
                <w:szCs w:val="26"/>
              </w:rPr>
              <w:t>1</w:t>
            </w:r>
          </w:p>
        </w:tc>
        <w:tc>
          <w:tcPr>
            <w:tcW w:w="1890" w:type="dxa"/>
            <w:vAlign w:val="center"/>
          </w:tcPr>
          <w:p w:rsidR="00C13015" w:rsidRPr="00B06B7E" w:rsidRDefault="00C13015" w:rsidP="009823EE">
            <w:pPr>
              <w:tabs>
                <w:tab w:val="left" w:pos="540"/>
              </w:tabs>
              <w:spacing w:before="120" w:after="120"/>
              <w:jc w:val="right"/>
              <w:rPr>
                <w:rFonts w:ascii="Times New Roman" w:hAnsi="Times New Roman"/>
                <w:sz w:val="26"/>
                <w:szCs w:val="26"/>
              </w:rPr>
            </w:pPr>
            <w:r w:rsidRPr="00B06B7E">
              <w:rPr>
                <w:rFonts w:ascii="Times New Roman" w:hAnsi="Times New Roman"/>
                <w:sz w:val="26"/>
                <w:szCs w:val="26"/>
              </w:rPr>
              <w:t>3.500.000</w:t>
            </w:r>
          </w:p>
        </w:tc>
        <w:tc>
          <w:tcPr>
            <w:tcW w:w="1980" w:type="dxa"/>
            <w:vAlign w:val="center"/>
          </w:tcPr>
          <w:p w:rsidR="00C13015" w:rsidRPr="00B06B7E" w:rsidRDefault="00C13015" w:rsidP="009823EE">
            <w:pPr>
              <w:tabs>
                <w:tab w:val="left" w:pos="540"/>
              </w:tabs>
              <w:spacing w:before="120" w:after="120"/>
              <w:jc w:val="right"/>
              <w:rPr>
                <w:rFonts w:ascii="Times New Roman" w:hAnsi="Times New Roman"/>
                <w:sz w:val="26"/>
                <w:szCs w:val="26"/>
              </w:rPr>
            </w:pPr>
            <w:r w:rsidRPr="00B06B7E">
              <w:rPr>
                <w:rFonts w:ascii="Times New Roman" w:hAnsi="Times New Roman"/>
                <w:sz w:val="26"/>
                <w:szCs w:val="26"/>
              </w:rPr>
              <w:t>42.000.000</w:t>
            </w:r>
          </w:p>
        </w:tc>
      </w:tr>
      <w:tr w:rsidR="00C13015" w:rsidRPr="00B06B7E" w:rsidTr="003B715B">
        <w:tc>
          <w:tcPr>
            <w:tcW w:w="600" w:type="dxa"/>
            <w:vAlign w:val="center"/>
          </w:tcPr>
          <w:p w:rsidR="00C13015" w:rsidRPr="00B06B7E" w:rsidRDefault="00C13015" w:rsidP="009823EE">
            <w:pPr>
              <w:tabs>
                <w:tab w:val="left" w:pos="540"/>
              </w:tabs>
              <w:spacing w:before="120" w:after="120"/>
              <w:jc w:val="center"/>
              <w:rPr>
                <w:rFonts w:ascii="Times New Roman" w:hAnsi="Times New Roman"/>
                <w:sz w:val="26"/>
                <w:szCs w:val="26"/>
              </w:rPr>
            </w:pPr>
            <w:r w:rsidRPr="00B06B7E">
              <w:rPr>
                <w:rFonts w:ascii="Times New Roman" w:hAnsi="Times New Roman"/>
                <w:sz w:val="26"/>
                <w:szCs w:val="26"/>
              </w:rPr>
              <w:t>2</w:t>
            </w:r>
          </w:p>
        </w:tc>
        <w:tc>
          <w:tcPr>
            <w:tcW w:w="3360" w:type="dxa"/>
            <w:vAlign w:val="center"/>
          </w:tcPr>
          <w:p w:rsidR="00C13015" w:rsidRPr="00B06B7E" w:rsidRDefault="00C13015" w:rsidP="009823EE">
            <w:pPr>
              <w:tabs>
                <w:tab w:val="left" w:pos="540"/>
              </w:tabs>
              <w:spacing w:before="120" w:after="120"/>
              <w:rPr>
                <w:rFonts w:ascii="Times New Roman" w:hAnsi="Times New Roman"/>
                <w:sz w:val="26"/>
                <w:szCs w:val="26"/>
              </w:rPr>
            </w:pPr>
            <w:r w:rsidRPr="00B06B7E">
              <w:rPr>
                <w:rFonts w:ascii="Times New Roman" w:hAnsi="Times New Roman"/>
                <w:sz w:val="26"/>
                <w:szCs w:val="26"/>
              </w:rPr>
              <w:t>Thành viên BKS không chuyên trách</w:t>
            </w:r>
          </w:p>
        </w:tc>
        <w:tc>
          <w:tcPr>
            <w:tcW w:w="1170" w:type="dxa"/>
            <w:vAlign w:val="center"/>
          </w:tcPr>
          <w:p w:rsidR="00C13015" w:rsidRPr="00B06B7E" w:rsidRDefault="00C13015" w:rsidP="009823EE">
            <w:pPr>
              <w:tabs>
                <w:tab w:val="left" w:pos="540"/>
              </w:tabs>
              <w:spacing w:before="120" w:after="120"/>
              <w:jc w:val="center"/>
              <w:rPr>
                <w:rFonts w:ascii="Times New Roman" w:hAnsi="Times New Roman"/>
                <w:sz w:val="26"/>
                <w:szCs w:val="26"/>
              </w:rPr>
            </w:pPr>
            <w:r w:rsidRPr="00B06B7E">
              <w:rPr>
                <w:rFonts w:ascii="Times New Roman" w:hAnsi="Times New Roman"/>
                <w:sz w:val="26"/>
                <w:szCs w:val="26"/>
              </w:rPr>
              <w:t>2</w:t>
            </w:r>
          </w:p>
        </w:tc>
        <w:tc>
          <w:tcPr>
            <w:tcW w:w="1890" w:type="dxa"/>
            <w:vAlign w:val="center"/>
          </w:tcPr>
          <w:p w:rsidR="00C13015" w:rsidRPr="00B06B7E" w:rsidRDefault="00C13015" w:rsidP="009823EE">
            <w:pPr>
              <w:tabs>
                <w:tab w:val="left" w:pos="540"/>
              </w:tabs>
              <w:spacing w:before="120" w:after="120"/>
              <w:jc w:val="right"/>
              <w:rPr>
                <w:rFonts w:ascii="Times New Roman" w:hAnsi="Times New Roman"/>
                <w:sz w:val="26"/>
                <w:szCs w:val="26"/>
              </w:rPr>
            </w:pPr>
            <w:r w:rsidRPr="00B06B7E">
              <w:rPr>
                <w:rFonts w:ascii="Times New Roman" w:hAnsi="Times New Roman"/>
                <w:sz w:val="26"/>
                <w:szCs w:val="26"/>
              </w:rPr>
              <w:t>5.000.000</w:t>
            </w:r>
          </w:p>
        </w:tc>
        <w:tc>
          <w:tcPr>
            <w:tcW w:w="1980" w:type="dxa"/>
            <w:vAlign w:val="center"/>
          </w:tcPr>
          <w:p w:rsidR="00C13015" w:rsidRPr="00B06B7E" w:rsidRDefault="00C13015" w:rsidP="009823EE">
            <w:pPr>
              <w:tabs>
                <w:tab w:val="left" w:pos="540"/>
              </w:tabs>
              <w:spacing w:before="120" w:after="120"/>
              <w:jc w:val="right"/>
              <w:rPr>
                <w:rFonts w:ascii="Times New Roman" w:hAnsi="Times New Roman"/>
                <w:sz w:val="26"/>
                <w:szCs w:val="26"/>
              </w:rPr>
            </w:pPr>
            <w:r w:rsidRPr="00B06B7E">
              <w:rPr>
                <w:rFonts w:ascii="Times New Roman" w:hAnsi="Times New Roman"/>
                <w:sz w:val="26"/>
                <w:szCs w:val="26"/>
              </w:rPr>
              <w:t>60.000.000</w:t>
            </w:r>
          </w:p>
        </w:tc>
      </w:tr>
      <w:tr w:rsidR="00C13015" w:rsidRPr="00B06B7E" w:rsidTr="003B715B">
        <w:tc>
          <w:tcPr>
            <w:tcW w:w="600" w:type="dxa"/>
            <w:vAlign w:val="center"/>
          </w:tcPr>
          <w:p w:rsidR="00C13015" w:rsidRPr="00B06B7E" w:rsidRDefault="00C13015" w:rsidP="009823EE">
            <w:pPr>
              <w:tabs>
                <w:tab w:val="left" w:pos="540"/>
              </w:tabs>
              <w:spacing w:before="120" w:after="120"/>
              <w:jc w:val="center"/>
              <w:rPr>
                <w:rFonts w:ascii="Times New Roman" w:hAnsi="Times New Roman"/>
                <w:b/>
                <w:sz w:val="26"/>
                <w:szCs w:val="26"/>
              </w:rPr>
            </w:pPr>
          </w:p>
        </w:tc>
        <w:tc>
          <w:tcPr>
            <w:tcW w:w="3360" w:type="dxa"/>
            <w:vAlign w:val="center"/>
          </w:tcPr>
          <w:p w:rsidR="00C13015" w:rsidRPr="00B06B7E" w:rsidRDefault="00C13015" w:rsidP="009823EE">
            <w:pPr>
              <w:tabs>
                <w:tab w:val="left" w:pos="540"/>
              </w:tabs>
              <w:spacing w:before="120" w:after="120"/>
              <w:rPr>
                <w:rFonts w:ascii="Times New Roman" w:hAnsi="Times New Roman"/>
                <w:b/>
                <w:sz w:val="26"/>
                <w:szCs w:val="26"/>
              </w:rPr>
            </w:pPr>
            <w:r w:rsidRPr="00B06B7E">
              <w:rPr>
                <w:rFonts w:ascii="Times New Roman" w:hAnsi="Times New Roman"/>
                <w:b/>
                <w:sz w:val="26"/>
                <w:szCs w:val="26"/>
              </w:rPr>
              <w:t>Cộng (II)</w:t>
            </w:r>
          </w:p>
        </w:tc>
        <w:tc>
          <w:tcPr>
            <w:tcW w:w="1170" w:type="dxa"/>
            <w:vAlign w:val="center"/>
          </w:tcPr>
          <w:p w:rsidR="00C13015" w:rsidRPr="00B06B7E" w:rsidRDefault="00C13015" w:rsidP="009823EE">
            <w:pPr>
              <w:tabs>
                <w:tab w:val="left" w:pos="540"/>
              </w:tabs>
              <w:spacing w:before="120" w:after="120"/>
              <w:jc w:val="center"/>
              <w:rPr>
                <w:rFonts w:ascii="Times New Roman" w:hAnsi="Times New Roman"/>
                <w:b/>
                <w:sz w:val="26"/>
                <w:szCs w:val="26"/>
              </w:rPr>
            </w:pPr>
            <w:r w:rsidRPr="00B06B7E">
              <w:rPr>
                <w:rFonts w:ascii="Times New Roman" w:hAnsi="Times New Roman"/>
                <w:b/>
                <w:sz w:val="26"/>
                <w:szCs w:val="26"/>
              </w:rPr>
              <w:t>3</w:t>
            </w:r>
          </w:p>
        </w:tc>
        <w:tc>
          <w:tcPr>
            <w:tcW w:w="1890" w:type="dxa"/>
            <w:vAlign w:val="center"/>
          </w:tcPr>
          <w:p w:rsidR="00C13015" w:rsidRPr="00B06B7E" w:rsidRDefault="00C13015" w:rsidP="009823EE">
            <w:pPr>
              <w:tabs>
                <w:tab w:val="left" w:pos="540"/>
              </w:tabs>
              <w:spacing w:before="120" w:after="120"/>
              <w:jc w:val="right"/>
              <w:rPr>
                <w:rFonts w:ascii="Times New Roman" w:hAnsi="Times New Roman"/>
                <w:b/>
                <w:sz w:val="26"/>
                <w:szCs w:val="26"/>
              </w:rPr>
            </w:pPr>
            <w:r w:rsidRPr="00B06B7E">
              <w:rPr>
                <w:rFonts w:ascii="Times New Roman" w:hAnsi="Times New Roman"/>
                <w:b/>
                <w:sz w:val="26"/>
                <w:szCs w:val="26"/>
              </w:rPr>
              <w:t>8.500.000</w:t>
            </w:r>
          </w:p>
        </w:tc>
        <w:tc>
          <w:tcPr>
            <w:tcW w:w="1980" w:type="dxa"/>
            <w:vAlign w:val="center"/>
          </w:tcPr>
          <w:p w:rsidR="00C13015" w:rsidRPr="00B06B7E" w:rsidRDefault="00C13015" w:rsidP="009823EE">
            <w:pPr>
              <w:tabs>
                <w:tab w:val="left" w:pos="540"/>
              </w:tabs>
              <w:spacing w:before="120" w:after="120"/>
              <w:jc w:val="right"/>
              <w:rPr>
                <w:rFonts w:ascii="Times New Roman" w:hAnsi="Times New Roman"/>
                <w:b/>
                <w:sz w:val="26"/>
                <w:szCs w:val="26"/>
              </w:rPr>
            </w:pPr>
            <w:r w:rsidRPr="00B06B7E">
              <w:rPr>
                <w:rFonts w:ascii="Times New Roman" w:hAnsi="Times New Roman"/>
                <w:b/>
                <w:sz w:val="26"/>
                <w:szCs w:val="26"/>
              </w:rPr>
              <w:t>102.000.000</w:t>
            </w:r>
          </w:p>
        </w:tc>
      </w:tr>
      <w:tr w:rsidR="00C13015" w:rsidRPr="00B06B7E" w:rsidTr="003B715B">
        <w:tc>
          <w:tcPr>
            <w:tcW w:w="600" w:type="dxa"/>
            <w:vAlign w:val="center"/>
          </w:tcPr>
          <w:p w:rsidR="00C13015" w:rsidRPr="00B06B7E" w:rsidRDefault="00C13015" w:rsidP="009823EE">
            <w:pPr>
              <w:tabs>
                <w:tab w:val="left" w:pos="540"/>
              </w:tabs>
              <w:spacing w:before="120" w:after="120"/>
              <w:jc w:val="center"/>
              <w:rPr>
                <w:rFonts w:ascii="Times New Roman" w:hAnsi="Times New Roman"/>
                <w:b/>
                <w:sz w:val="26"/>
                <w:szCs w:val="26"/>
              </w:rPr>
            </w:pPr>
          </w:p>
        </w:tc>
        <w:tc>
          <w:tcPr>
            <w:tcW w:w="3360" w:type="dxa"/>
            <w:vAlign w:val="center"/>
          </w:tcPr>
          <w:p w:rsidR="00C13015" w:rsidRPr="00B06B7E" w:rsidRDefault="00C13015" w:rsidP="009823EE">
            <w:pPr>
              <w:tabs>
                <w:tab w:val="left" w:pos="540"/>
              </w:tabs>
              <w:spacing w:before="120" w:after="120"/>
              <w:rPr>
                <w:rFonts w:ascii="Times New Roman" w:hAnsi="Times New Roman"/>
                <w:b/>
                <w:sz w:val="26"/>
                <w:szCs w:val="26"/>
              </w:rPr>
            </w:pPr>
            <w:r w:rsidRPr="00B06B7E">
              <w:rPr>
                <w:rFonts w:ascii="Times New Roman" w:hAnsi="Times New Roman"/>
                <w:b/>
                <w:sz w:val="26"/>
                <w:szCs w:val="26"/>
              </w:rPr>
              <w:t>Tổng cộng</w:t>
            </w:r>
          </w:p>
        </w:tc>
        <w:tc>
          <w:tcPr>
            <w:tcW w:w="1170" w:type="dxa"/>
            <w:vAlign w:val="center"/>
          </w:tcPr>
          <w:p w:rsidR="00C13015" w:rsidRPr="00B06B7E" w:rsidRDefault="00C13015" w:rsidP="009823EE">
            <w:pPr>
              <w:tabs>
                <w:tab w:val="left" w:pos="540"/>
              </w:tabs>
              <w:spacing w:before="120" w:after="120"/>
              <w:jc w:val="center"/>
              <w:rPr>
                <w:rFonts w:ascii="Times New Roman" w:hAnsi="Times New Roman"/>
                <w:b/>
                <w:sz w:val="26"/>
                <w:szCs w:val="26"/>
              </w:rPr>
            </w:pPr>
            <w:r w:rsidRPr="00B06B7E">
              <w:rPr>
                <w:rFonts w:ascii="Times New Roman" w:hAnsi="Times New Roman"/>
                <w:b/>
                <w:sz w:val="26"/>
                <w:szCs w:val="26"/>
              </w:rPr>
              <w:t>7</w:t>
            </w:r>
          </w:p>
        </w:tc>
        <w:tc>
          <w:tcPr>
            <w:tcW w:w="1890" w:type="dxa"/>
            <w:vAlign w:val="center"/>
          </w:tcPr>
          <w:p w:rsidR="00C13015" w:rsidRPr="00B06B7E" w:rsidRDefault="00C13015" w:rsidP="009823EE">
            <w:pPr>
              <w:tabs>
                <w:tab w:val="left" w:pos="540"/>
              </w:tabs>
              <w:spacing w:before="120" w:after="120"/>
              <w:jc w:val="right"/>
              <w:rPr>
                <w:rFonts w:ascii="Times New Roman" w:hAnsi="Times New Roman"/>
                <w:b/>
                <w:sz w:val="26"/>
                <w:szCs w:val="26"/>
              </w:rPr>
            </w:pPr>
          </w:p>
        </w:tc>
        <w:tc>
          <w:tcPr>
            <w:tcW w:w="1980" w:type="dxa"/>
            <w:vAlign w:val="center"/>
          </w:tcPr>
          <w:p w:rsidR="00C13015" w:rsidRPr="00B06B7E" w:rsidRDefault="00C13015" w:rsidP="009823EE">
            <w:pPr>
              <w:tabs>
                <w:tab w:val="left" w:pos="540"/>
              </w:tabs>
              <w:spacing w:before="120" w:after="120"/>
              <w:jc w:val="right"/>
              <w:rPr>
                <w:rFonts w:ascii="Times New Roman" w:hAnsi="Times New Roman"/>
                <w:b/>
                <w:sz w:val="26"/>
                <w:szCs w:val="26"/>
              </w:rPr>
            </w:pPr>
            <w:r w:rsidRPr="00B06B7E">
              <w:rPr>
                <w:rFonts w:ascii="Times New Roman" w:hAnsi="Times New Roman"/>
                <w:b/>
                <w:sz w:val="26"/>
                <w:szCs w:val="26"/>
              </w:rPr>
              <w:t>306.000.000</w:t>
            </w:r>
          </w:p>
        </w:tc>
      </w:tr>
    </w:tbl>
    <w:p w:rsidR="00C13015" w:rsidRPr="00B06B7E" w:rsidRDefault="00C13015" w:rsidP="00C13015">
      <w:pPr>
        <w:tabs>
          <w:tab w:val="left" w:pos="540"/>
        </w:tabs>
        <w:spacing w:before="240" w:after="120"/>
        <w:jc w:val="center"/>
        <w:rPr>
          <w:rFonts w:ascii="Times New Roman" w:hAnsi="Times New Roman"/>
          <w:i/>
          <w:spacing w:val="-14"/>
          <w:sz w:val="26"/>
          <w:szCs w:val="26"/>
        </w:rPr>
      </w:pPr>
      <w:r w:rsidRPr="00B06B7E">
        <w:rPr>
          <w:rFonts w:ascii="Times New Roman" w:hAnsi="Times New Roman"/>
          <w:i/>
          <w:spacing w:val="-14"/>
          <w:sz w:val="26"/>
          <w:szCs w:val="26"/>
        </w:rPr>
        <w:lastRenderedPageBreak/>
        <w:t>(Tiền thù lao của HĐQT và BKS thực hiện theo Nghị quyết số:01/NQ- ĐHĐCĐ ngày 25/4/2012)</w:t>
      </w:r>
    </w:p>
    <w:p w:rsidR="00C07614" w:rsidRPr="00077297" w:rsidRDefault="00AE48D1" w:rsidP="00DE5139">
      <w:pPr>
        <w:numPr>
          <w:ilvl w:val="0"/>
          <w:numId w:val="38"/>
        </w:numPr>
        <w:spacing w:after="120"/>
        <w:ind w:left="120" w:firstLine="0"/>
        <w:jc w:val="both"/>
        <w:rPr>
          <w:rFonts w:ascii="Times New Roman" w:hAnsi="Times New Roman"/>
          <w:sz w:val="26"/>
          <w:szCs w:val="26"/>
          <w:lang w:val="nl-NL"/>
        </w:rPr>
      </w:pPr>
      <w:r w:rsidRPr="00077297">
        <w:rPr>
          <w:rFonts w:ascii="Times New Roman" w:hAnsi="Times New Roman"/>
          <w:sz w:val="26"/>
          <w:szCs w:val="26"/>
          <w:lang w:val="nl-NL"/>
        </w:rPr>
        <w:t>Giao dịch cổ phiếu của cổ đông nội bộ:</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
        <w:gridCol w:w="1652"/>
        <w:gridCol w:w="1460"/>
        <w:gridCol w:w="1296"/>
        <w:gridCol w:w="836"/>
        <w:gridCol w:w="1296"/>
        <w:gridCol w:w="918"/>
        <w:gridCol w:w="1277"/>
      </w:tblGrid>
      <w:tr w:rsidR="00C07614" w:rsidRPr="00B42DEF" w:rsidTr="00FC249D">
        <w:trPr>
          <w:jc w:val="center"/>
        </w:trPr>
        <w:tc>
          <w:tcPr>
            <w:tcW w:w="259" w:type="pct"/>
            <w:vMerge w:val="restart"/>
            <w:vAlign w:val="center"/>
          </w:tcPr>
          <w:p w:rsidR="00C07614" w:rsidRPr="00B42DEF" w:rsidRDefault="00C07614" w:rsidP="00FC249D">
            <w:pPr>
              <w:pStyle w:val="BodyText"/>
              <w:spacing w:before="120"/>
              <w:jc w:val="center"/>
              <w:rPr>
                <w:rFonts w:ascii="Times New Roman" w:hAnsi="Times New Roman"/>
                <w:b/>
                <w:sz w:val="24"/>
                <w:szCs w:val="26"/>
              </w:rPr>
            </w:pPr>
            <w:r w:rsidRPr="00B42DEF">
              <w:rPr>
                <w:rFonts w:ascii="Times New Roman" w:hAnsi="Times New Roman"/>
                <w:b/>
                <w:sz w:val="24"/>
                <w:szCs w:val="26"/>
              </w:rPr>
              <w:t>Stt</w:t>
            </w:r>
          </w:p>
        </w:tc>
        <w:tc>
          <w:tcPr>
            <w:tcW w:w="914" w:type="pct"/>
            <w:vMerge w:val="restart"/>
            <w:vAlign w:val="center"/>
          </w:tcPr>
          <w:p w:rsidR="00C07614" w:rsidRPr="00B42DEF" w:rsidRDefault="00C07614" w:rsidP="00FC249D">
            <w:pPr>
              <w:pStyle w:val="BodyText"/>
              <w:spacing w:before="120"/>
              <w:jc w:val="center"/>
              <w:rPr>
                <w:rFonts w:ascii="Times New Roman" w:hAnsi="Times New Roman"/>
                <w:b/>
                <w:sz w:val="24"/>
                <w:szCs w:val="26"/>
              </w:rPr>
            </w:pPr>
            <w:r w:rsidRPr="00B42DEF">
              <w:rPr>
                <w:rFonts w:ascii="Times New Roman" w:hAnsi="Times New Roman"/>
                <w:b/>
                <w:sz w:val="24"/>
                <w:szCs w:val="26"/>
              </w:rPr>
              <w:t>Người thực hiện giao dịch</w:t>
            </w:r>
          </w:p>
        </w:tc>
        <w:tc>
          <w:tcPr>
            <w:tcW w:w="810" w:type="pct"/>
            <w:vMerge w:val="restart"/>
            <w:vAlign w:val="center"/>
          </w:tcPr>
          <w:p w:rsidR="00C07614" w:rsidRPr="00B42DEF" w:rsidRDefault="00C07614" w:rsidP="00FC249D">
            <w:pPr>
              <w:pStyle w:val="BodyText"/>
              <w:spacing w:before="120"/>
              <w:jc w:val="center"/>
              <w:rPr>
                <w:rFonts w:ascii="Times New Roman" w:hAnsi="Times New Roman"/>
                <w:b/>
                <w:sz w:val="24"/>
                <w:szCs w:val="26"/>
              </w:rPr>
            </w:pPr>
            <w:r w:rsidRPr="00B42DEF">
              <w:rPr>
                <w:rFonts w:ascii="Times New Roman" w:hAnsi="Times New Roman"/>
                <w:b/>
                <w:sz w:val="24"/>
                <w:szCs w:val="26"/>
              </w:rPr>
              <w:t>Quan hệ với cổ đông nội bộ</w:t>
            </w:r>
          </w:p>
        </w:tc>
        <w:tc>
          <w:tcPr>
            <w:tcW w:w="1128" w:type="pct"/>
            <w:gridSpan w:val="2"/>
            <w:vAlign w:val="center"/>
          </w:tcPr>
          <w:p w:rsidR="00C07614" w:rsidRPr="00B42DEF" w:rsidRDefault="00C07614" w:rsidP="00FC249D">
            <w:pPr>
              <w:pStyle w:val="BodyText"/>
              <w:spacing w:before="120"/>
              <w:jc w:val="center"/>
              <w:rPr>
                <w:rFonts w:ascii="Times New Roman" w:hAnsi="Times New Roman"/>
                <w:b/>
                <w:sz w:val="24"/>
                <w:szCs w:val="26"/>
              </w:rPr>
            </w:pPr>
            <w:r w:rsidRPr="00B42DEF">
              <w:rPr>
                <w:rFonts w:ascii="Times New Roman" w:hAnsi="Times New Roman"/>
                <w:b/>
                <w:sz w:val="24"/>
                <w:szCs w:val="26"/>
              </w:rPr>
              <w:t>Số cổ phiếu sở hữu đầu kỳ</w:t>
            </w:r>
          </w:p>
        </w:tc>
        <w:tc>
          <w:tcPr>
            <w:tcW w:w="1177" w:type="pct"/>
            <w:gridSpan w:val="2"/>
            <w:vAlign w:val="center"/>
          </w:tcPr>
          <w:p w:rsidR="00C07614" w:rsidRPr="00B42DEF" w:rsidRDefault="00C07614" w:rsidP="00FC249D">
            <w:pPr>
              <w:pStyle w:val="BodyText"/>
              <w:spacing w:before="120"/>
              <w:jc w:val="center"/>
              <w:rPr>
                <w:rFonts w:ascii="Times New Roman" w:hAnsi="Times New Roman"/>
                <w:b/>
                <w:sz w:val="24"/>
                <w:szCs w:val="26"/>
              </w:rPr>
            </w:pPr>
            <w:r w:rsidRPr="00B42DEF">
              <w:rPr>
                <w:rFonts w:ascii="Times New Roman" w:hAnsi="Times New Roman"/>
                <w:b/>
                <w:sz w:val="24"/>
                <w:szCs w:val="26"/>
              </w:rPr>
              <w:t>Số cổ phiếu sở hữu cuối kỳ</w:t>
            </w:r>
          </w:p>
        </w:tc>
        <w:tc>
          <w:tcPr>
            <w:tcW w:w="711" w:type="pct"/>
            <w:vMerge w:val="restart"/>
            <w:vAlign w:val="center"/>
          </w:tcPr>
          <w:p w:rsidR="00C07614" w:rsidRPr="00B42DEF" w:rsidRDefault="00C07614" w:rsidP="00FC249D">
            <w:pPr>
              <w:pStyle w:val="BodyText"/>
              <w:spacing w:before="120"/>
              <w:jc w:val="center"/>
              <w:rPr>
                <w:rFonts w:ascii="Times New Roman" w:hAnsi="Times New Roman"/>
                <w:b/>
                <w:sz w:val="24"/>
                <w:szCs w:val="26"/>
              </w:rPr>
            </w:pPr>
            <w:r w:rsidRPr="00B42DEF">
              <w:rPr>
                <w:rFonts w:ascii="Times New Roman" w:hAnsi="Times New Roman"/>
                <w:b/>
                <w:sz w:val="24"/>
                <w:szCs w:val="26"/>
              </w:rPr>
              <w:t>Lý do tăng, giảm (mua, bán, chuyển đổi, thưởng...)</w:t>
            </w:r>
          </w:p>
        </w:tc>
      </w:tr>
      <w:tr w:rsidR="00C07614" w:rsidRPr="00B42DEF" w:rsidTr="00C07614">
        <w:trPr>
          <w:jc w:val="center"/>
        </w:trPr>
        <w:tc>
          <w:tcPr>
            <w:tcW w:w="259" w:type="pct"/>
            <w:vMerge/>
          </w:tcPr>
          <w:p w:rsidR="00C07614" w:rsidRPr="00B42DEF" w:rsidRDefault="00C07614" w:rsidP="0078548F">
            <w:pPr>
              <w:pStyle w:val="BodyText"/>
              <w:spacing w:before="120"/>
              <w:jc w:val="center"/>
              <w:rPr>
                <w:rFonts w:ascii="Times New Roman" w:hAnsi="Times New Roman"/>
                <w:color w:val="FF0000"/>
                <w:sz w:val="26"/>
                <w:szCs w:val="26"/>
              </w:rPr>
            </w:pPr>
          </w:p>
        </w:tc>
        <w:tc>
          <w:tcPr>
            <w:tcW w:w="914" w:type="pct"/>
            <w:vMerge/>
          </w:tcPr>
          <w:p w:rsidR="00C07614" w:rsidRPr="00B42DEF" w:rsidRDefault="00C07614" w:rsidP="0078548F">
            <w:pPr>
              <w:pStyle w:val="BodyText"/>
              <w:spacing w:before="120"/>
              <w:jc w:val="center"/>
              <w:rPr>
                <w:rFonts w:ascii="Times New Roman" w:hAnsi="Times New Roman"/>
                <w:color w:val="FF0000"/>
                <w:sz w:val="26"/>
                <w:szCs w:val="26"/>
              </w:rPr>
            </w:pPr>
          </w:p>
        </w:tc>
        <w:tc>
          <w:tcPr>
            <w:tcW w:w="810" w:type="pct"/>
            <w:vMerge/>
          </w:tcPr>
          <w:p w:rsidR="00C07614" w:rsidRPr="00B42DEF" w:rsidRDefault="00C07614" w:rsidP="0078548F">
            <w:pPr>
              <w:pStyle w:val="BodyText"/>
              <w:spacing w:before="120"/>
              <w:jc w:val="center"/>
              <w:rPr>
                <w:rFonts w:ascii="Times New Roman" w:hAnsi="Times New Roman"/>
                <w:color w:val="FF0000"/>
                <w:sz w:val="26"/>
                <w:szCs w:val="26"/>
              </w:rPr>
            </w:pPr>
          </w:p>
        </w:tc>
        <w:tc>
          <w:tcPr>
            <w:tcW w:w="658" w:type="pct"/>
          </w:tcPr>
          <w:p w:rsidR="00C07614" w:rsidRPr="00B42DEF" w:rsidRDefault="00C07614" w:rsidP="0078548F">
            <w:pPr>
              <w:pStyle w:val="BodyText"/>
              <w:spacing w:before="120"/>
              <w:jc w:val="center"/>
              <w:rPr>
                <w:rFonts w:ascii="Times New Roman" w:hAnsi="Times New Roman"/>
                <w:sz w:val="22"/>
                <w:szCs w:val="22"/>
              </w:rPr>
            </w:pPr>
            <w:r w:rsidRPr="00B42DEF">
              <w:rPr>
                <w:rFonts w:ascii="Times New Roman" w:hAnsi="Times New Roman"/>
                <w:sz w:val="22"/>
                <w:szCs w:val="22"/>
              </w:rPr>
              <w:t>Số cổ phiếu</w:t>
            </w:r>
          </w:p>
        </w:tc>
        <w:tc>
          <w:tcPr>
            <w:tcW w:w="470" w:type="pct"/>
          </w:tcPr>
          <w:p w:rsidR="00C07614" w:rsidRPr="00B42DEF" w:rsidRDefault="00C07614" w:rsidP="0078548F">
            <w:pPr>
              <w:pStyle w:val="BodyText"/>
              <w:spacing w:before="120"/>
              <w:jc w:val="center"/>
              <w:rPr>
                <w:rFonts w:ascii="Times New Roman" w:hAnsi="Times New Roman"/>
                <w:sz w:val="22"/>
                <w:szCs w:val="22"/>
              </w:rPr>
            </w:pPr>
            <w:r w:rsidRPr="00B42DEF">
              <w:rPr>
                <w:rFonts w:ascii="Times New Roman" w:hAnsi="Times New Roman"/>
                <w:sz w:val="22"/>
                <w:szCs w:val="22"/>
              </w:rPr>
              <w:t>Tỷ lệ</w:t>
            </w:r>
          </w:p>
        </w:tc>
        <w:tc>
          <w:tcPr>
            <w:tcW w:w="658" w:type="pct"/>
          </w:tcPr>
          <w:p w:rsidR="00C07614" w:rsidRPr="00B42DEF" w:rsidRDefault="00C07614" w:rsidP="0078548F">
            <w:pPr>
              <w:pStyle w:val="BodyText"/>
              <w:spacing w:before="120"/>
              <w:jc w:val="center"/>
              <w:rPr>
                <w:rFonts w:ascii="Times New Roman" w:hAnsi="Times New Roman"/>
                <w:sz w:val="22"/>
                <w:szCs w:val="22"/>
              </w:rPr>
            </w:pPr>
            <w:r w:rsidRPr="00B42DEF">
              <w:rPr>
                <w:rFonts w:ascii="Times New Roman" w:hAnsi="Times New Roman"/>
                <w:sz w:val="22"/>
                <w:szCs w:val="22"/>
              </w:rPr>
              <w:t>Số cổ phiếu</w:t>
            </w:r>
          </w:p>
        </w:tc>
        <w:tc>
          <w:tcPr>
            <w:tcW w:w="520" w:type="pct"/>
          </w:tcPr>
          <w:p w:rsidR="00C07614" w:rsidRPr="00B42DEF" w:rsidRDefault="00C07614" w:rsidP="0078548F">
            <w:pPr>
              <w:pStyle w:val="BodyText"/>
              <w:spacing w:before="120"/>
              <w:jc w:val="center"/>
              <w:rPr>
                <w:rFonts w:ascii="Times New Roman" w:hAnsi="Times New Roman"/>
                <w:sz w:val="22"/>
                <w:szCs w:val="22"/>
              </w:rPr>
            </w:pPr>
            <w:r w:rsidRPr="00B42DEF">
              <w:rPr>
                <w:rFonts w:ascii="Times New Roman" w:hAnsi="Times New Roman"/>
                <w:sz w:val="22"/>
                <w:szCs w:val="22"/>
              </w:rPr>
              <w:t>Tỷ lệ</w:t>
            </w:r>
          </w:p>
        </w:tc>
        <w:tc>
          <w:tcPr>
            <w:tcW w:w="711" w:type="pct"/>
            <w:vMerge/>
          </w:tcPr>
          <w:p w:rsidR="00C07614" w:rsidRPr="00B42DEF" w:rsidRDefault="00C07614" w:rsidP="0078548F">
            <w:pPr>
              <w:pStyle w:val="BodyText"/>
              <w:spacing w:before="120"/>
              <w:jc w:val="center"/>
              <w:rPr>
                <w:rFonts w:ascii="Times New Roman" w:hAnsi="Times New Roman"/>
                <w:color w:val="FF0000"/>
                <w:sz w:val="26"/>
                <w:szCs w:val="26"/>
              </w:rPr>
            </w:pPr>
          </w:p>
        </w:tc>
      </w:tr>
      <w:tr w:rsidR="00C07614" w:rsidRPr="00B42DEF" w:rsidTr="00C07614">
        <w:trPr>
          <w:jc w:val="center"/>
        </w:trPr>
        <w:tc>
          <w:tcPr>
            <w:tcW w:w="259" w:type="pct"/>
            <w:vAlign w:val="center"/>
          </w:tcPr>
          <w:p w:rsidR="00C07614" w:rsidRPr="00B42DEF" w:rsidRDefault="00C07614" w:rsidP="0078548F">
            <w:pPr>
              <w:pStyle w:val="BodyText"/>
              <w:spacing w:before="120"/>
              <w:jc w:val="center"/>
              <w:rPr>
                <w:rFonts w:ascii="Times New Roman" w:hAnsi="Times New Roman"/>
                <w:sz w:val="24"/>
                <w:szCs w:val="24"/>
              </w:rPr>
            </w:pPr>
            <w:r w:rsidRPr="00B42DEF">
              <w:rPr>
                <w:rFonts w:ascii="Times New Roman" w:hAnsi="Times New Roman"/>
                <w:sz w:val="24"/>
                <w:szCs w:val="24"/>
              </w:rPr>
              <w:t>1</w:t>
            </w:r>
          </w:p>
        </w:tc>
        <w:tc>
          <w:tcPr>
            <w:tcW w:w="914" w:type="pct"/>
            <w:vAlign w:val="center"/>
          </w:tcPr>
          <w:p w:rsidR="00C07614" w:rsidRPr="00B42DEF" w:rsidRDefault="00C07614" w:rsidP="0078548F">
            <w:pPr>
              <w:pStyle w:val="BodyText"/>
              <w:spacing w:before="120"/>
              <w:rPr>
                <w:rFonts w:ascii="Times New Roman" w:hAnsi="Times New Roman"/>
                <w:spacing w:val="-8"/>
                <w:sz w:val="24"/>
                <w:szCs w:val="24"/>
              </w:rPr>
            </w:pPr>
            <w:r w:rsidRPr="00B42DEF">
              <w:rPr>
                <w:rFonts w:ascii="Times New Roman" w:hAnsi="Times New Roman"/>
                <w:spacing w:val="-8"/>
                <w:sz w:val="24"/>
                <w:szCs w:val="24"/>
              </w:rPr>
              <w:t>Công ty Cổ phần PVI</w:t>
            </w:r>
          </w:p>
          <w:p w:rsidR="00C07614" w:rsidRPr="00B42DEF" w:rsidRDefault="00C07614" w:rsidP="0078548F">
            <w:pPr>
              <w:pStyle w:val="BodyText"/>
              <w:spacing w:before="120"/>
              <w:rPr>
                <w:rFonts w:ascii="Times New Roman" w:hAnsi="Times New Roman"/>
                <w:sz w:val="24"/>
                <w:szCs w:val="24"/>
              </w:rPr>
            </w:pPr>
            <w:r w:rsidRPr="00B42DEF">
              <w:rPr>
                <w:rFonts w:ascii="Times New Roman" w:hAnsi="Times New Roman"/>
                <w:spacing w:val="-14"/>
                <w:sz w:val="24"/>
                <w:szCs w:val="24"/>
              </w:rPr>
              <w:t>(PVI Holdings)</w:t>
            </w:r>
          </w:p>
        </w:tc>
        <w:tc>
          <w:tcPr>
            <w:tcW w:w="810" w:type="pct"/>
            <w:vAlign w:val="center"/>
          </w:tcPr>
          <w:p w:rsidR="00C07614" w:rsidRPr="00B42DEF" w:rsidRDefault="00C07614" w:rsidP="0078548F">
            <w:pPr>
              <w:pStyle w:val="BodyText"/>
              <w:spacing w:before="120"/>
              <w:jc w:val="center"/>
              <w:rPr>
                <w:rFonts w:ascii="Times New Roman" w:hAnsi="Times New Roman"/>
                <w:sz w:val="24"/>
                <w:szCs w:val="24"/>
              </w:rPr>
            </w:pPr>
            <w:r w:rsidRPr="00B42DEF">
              <w:rPr>
                <w:rFonts w:ascii="Times New Roman" w:hAnsi="Times New Roman"/>
                <w:sz w:val="24"/>
                <w:szCs w:val="24"/>
              </w:rPr>
              <w:t>Cổ đông lớn, cổ đông có liên quan đến Chủ tịch HĐQT</w:t>
            </w:r>
          </w:p>
        </w:tc>
        <w:tc>
          <w:tcPr>
            <w:tcW w:w="658" w:type="pct"/>
            <w:vAlign w:val="center"/>
          </w:tcPr>
          <w:p w:rsidR="00C07614" w:rsidRPr="00B42DEF" w:rsidRDefault="00C07614" w:rsidP="0078548F">
            <w:pPr>
              <w:pStyle w:val="BodyText"/>
              <w:spacing w:before="120"/>
              <w:jc w:val="right"/>
              <w:rPr>
                <w:rFonts w:ascii="Times New Roman" w:hAnsi="Times New Roman"/>
                <w:sz w:val="24"/>
                <w:szCs w:val="24"/>
              </w:rPr>
            </w:pPr>
            <w:r w:rsidRPr="00B42DEF">
              <w:rPr>
                <w:rFonts w:ascii="Times New Roman" w:hAnsi="Times New Roman"/>
                <w:sz w:val="24"/>
                <w:szCs w:val="24"/>
              </w:rPr>
              <w:t>16.761.000</w:t>
            </w:r>
          </w:p>
        </w:tc>
        <w:tc>
          <w:tcPr>
            <w:tcW w:w="470" w:type="pct"/>
            <w:vAlign w:val="center"/>
          </w:tcPr>
          <w:p w:rsidR="00C07614" w:rsidRPr="00B42DEF" w:rsidRDefault="00C07614" w:rsidP="0078548F">
            <w:pPr>
              <w:pStyle w:val="BodyText"/>
              <w:spacing w:before="120"/>
              <w:jc w:val="right"/>
              <w:rPr>
                <w:rFonts w:ascii="Times New Roman" w:hAnsi="Times New Roman"/>
                <w:sz w:val="24"/>
                <w:szCs w:val="24"/>
              </w:rPr>
            </w:pPr>
            <w:r w:rsidRPr="00B42DEF">
              <w:rPr>
                <w:rFonts w:ascii="Times New Roman" w:hAnsi="Times New Roman"/>
                <w:sz w:val="24"/>
                <w:szCs w:val="24"/>
              </w:rPr>
              <w:t>44,8%</w:t>
            </w:r>
          </w:p>
        </w:tc>
        <w:tc>
          <w:tcPr>
            <w:tcW w:w="658" w:type="pct"/>
            <w:vAlign w:val="center"/>
          </w:tcPr>
          <w:p w:rsidR="00C07614" w:rsidRPr="00B42DEF" w:rsidRDefault="00C07614" w:rsidP="0078548F">
            <w:pPr>
              <w:pStyle w:val="BodyText"/>
              <w:spacing w:before="120"/>
              <w:jc w:val="right"/>
              <w:rPr>
                <w:rFonts w:ascii="Times New Roman" w:hAnsi="Times New Roman"/>
                <w:sz w:val="24"/>
                <w:szCs w:val="24"/>
              </w:rPr>
            </w:pPr>
            <w:r w:rsidRPr="00B42DEF">
              <w:rPr>
                <w:rFonts w:ascii="Times New Roman" w:hAnsi="Times New Roman"/>
                <w:sz w:val="24"/>
                <w:szCs w:val="24"/>
              </w:rPr>
              <w:t>13.597.000</w:t>
            </w:r>
          </w:p>
        </w:tc>
        <w:tc>
          <w:tcPr>
            <w:tcW w:w="520" w:type="pct"/>
            <w:vAlign w:val="center"/>
          </w:tcPr>
          <w:p w:rsidR="00C07614" w:rsidRPr="00B42DEF" w:rsidRDefault="00C07614" w:rsidP="0078548F">
            <w:pPr>
              <w:pStyle w:val="BodyText"/>
              <w:spacing w:before="120"/>
              <w:jc w:val="right"/>
              <w:rPr>
                <w:rFonts w:ascii="Times New Roman" w:hAnsi="Times New Roman"/>
                <w:sz w:val="24"/>
                <w:szCs w:val="24"/>
              </w:rPr>
            </w:pPr>
            <w:r w:rsidRPr="00B42DEF">
              <w:rPr>
                <w:rFonts w:ascii="Times New Roman" w:hAnsi="Times New Roman"/>
                <w:sz w:val="24"/>
                <w:szCs w:val="24"/>
              </w:rPr>
              <w:t>36,4%</w:t>
            </w:r>
          </w:p>
        </w:tc>
        <w:tc>
          <w:tcPr>
            <w:tcW w:w="711" w:type="pct"/>
            <w:vAlign w:val="center"/>
          </w:tcPr>
          <w:p w:rsidR="00C07614" w:rsidRPr="00B42DEF" w:rsidRDefault="00C07614" w:rsidP="0078548F">
            <w:pPr>
              <w:pStyle w:val="BodyText"/>
              <w:spacing w:before="120"/>
              <w:jc w:val="center"/>
              <w:rPr>
                <w:rFonts w:ascii="Times New Roman" w:hAnsi="Times New Roman"/>
                <w:sz w:val="24"/>
                <w:szCs w:val="24"/>
              </w:rPr>
            </w:pPr>
            <w:r w:rsidRPr="00B42DEF">
              <w:rPr>
                <w:rFonts w:ascii="Times New Roman" w:hAnsi="Times New Roman"/>
                <w:sz w:val="24"/>
                <w:szCs w:val="24"/>
              </w:rPr>
              <w:t>Tái cơ cấu danh mục đầu tư</w:t>
            </w:r>
          </w:p>
        </w:tc>
      </w:tr>
      <w:tr w:rsidR="00C07614" w:rsidRPr="00B42DEF" w:rsidTr="00C07614">
        <w:trPr>
          <w:jc w:val="center"/>
        </w:trPr>
        <w:tc>
          <w:tcPr>
            <w:tcW w:w="259" w:type="pct"/>
            <w:vAlign w:val="center"/>
          </w:tcPr>
          <w:p w:rsidR="00C07614" w:rsidRPr="00B42DEF" w:rsidRDefault="00C07614" w:rsidP="0078548F">
            <w:pPr>
              <w:pStyle w:val="BodyText"/>
              <w:spacing w:before="120"/>
              <w:jc w:val="center"/>
              <w:rPr>
                <w:rFonts w:ascii="Times New Roman" w:hAnsi="Times New Roman"/>
                <w:sz w:val="24"/>
                <w:szCs w:val="24"/>
              </w:rPr>
            </w:pPr>
            <w:r w:rsidRPr="00B42DEF">
              <w:rPr>
                <w:rFonts w:ascii="Times New Roman" w:hAnsi="Times New Roman"/>
                <w:sz w:val="24"/>
                <w:szCs w:val="24"/>
              </w:rPr>
              <w:t>2</w:t>
            </w:r>
          </w:p>
        </w:tc>
        <w:tc>
          <w:tcPr>
            <w:tcW w:w="914" w:type="pct"/>
            <w:vAlign w:val="center"/>
          </w:tcPr>
          <w:p w:rsidR="00C07614" w:rsidRPr="00B42DEF" w:rsidRDefault="00C07614" w:rsidP="0078548F">
            <w:pPr>
              <w:pStyle w:val="BodyText"/>
              <w:spacing w:before="120"/>
              <w:rPr>
                <w:rFonts w:ascii="Times New Roman" w:hAnsi="Times New Roman"/>
                <w:sz w:val="24"/>
                <w:szCs w:val="24"/>
              </w:rPr>
            </w:pPr>
            <w:r w:rsidRPr="00B42DEF">
              <w:rPr>
                <w:rFonts w:ascii="Times New Roman" w:hAnsi="Times New Roman"/>
                <w:sz w:val="24"/>
                <w:szCs w:val="24"/>
              </w:rPr>
              <w:t>Phan Xuân Thắng</w:t>
            </w:r>
          </w:p>
        </w:tc>
        <w:tc>
          <w:tcPr>
            <w:tcW w:w="810" w:type="pct"/>
            <w:vAlign w:val="center"/>
          </w:tcPr>
          <w:p w:rsidR="00C07614" w:rsidRPr="00B42DEF" w:rsidRDefault="00C07614" w:rsidP="0078548F">
            <w:pPr>
              <w:pStyle w:val="BodyText"/>
              <w:spacing w:before="120"/>
              <w:jc w:val="center"/>
              <w:rPr>
                <w:rFonts w:ascii="Times New Roman" w:hAnsi="Times New Roman"/>
                <w:sz w:val="24"/>
                <w:szCs w:val="24"/>
              </w:rPr>
            </w:pPr>
            <w:r w:rsidRPr="00B42DEF">
              <w:rPr>
                <w:rFonts w:ascii="Times New Roman" w:hAnsi="Times New Roman"/>
                <w:sz w:val="24"/>
                <w:szCs w:val="24"/>
              </w:rPr>
              <w:t>Phó Tổng giám đốc</w:t>
            </w:r>
          </w:p>
        </w:tc>
        <w:tc>
          <w:tcPr>
            <w:tcW w:w="658" w:type="pct"/>
            <w:vAlign w:val="center"/>
          </w:tcPr>
          <w:p w:rsidR="00C07614" w:rsidRPr="00B42DEF" w:rsidRDefault="00C07614" w:rsidP="0078548F">
            <w:pPr>
              <w:pStyle w:val="BodyText"/>
              <w:spacing w:before="120"/>
              <w:jc w:val="right"/>
              <w:rPr>
                <w:rFonts w:ascii="Times New Roman" w:hAnsi="Times New Roman"/>
                <w:sz w:val="24"/>
                <w:szCs w:val="24"/>
              </w:rPr>
            </w:pPr>
            <w:r w:rsidRPr="00B42DEF">
              <w:rPr>
                <w:rFonts w:ascii="Times New Roman" w:hAnsi="Times New Roman"/>
                <w:sz w:val="24"/>
                <w:szCs w:val="24"/>
              </w:rPr>
              <w:t>196.750</w:t>
            </w:r>
          </w:p>
        </w:tc>
        <w:tc>
          <w:tcPr>
            <w:tcW w:w="470" w:type="pct"/>
            <w:vAlign w:val="center"/>
          </w:tcPr>
          <w:p w:rsidR="00C07614" w:rsidRPr="00B42DEF" w:rsidRDefault="00C07614" w:rsidP="0078548F">
            <w:pPr>
              <w:pStyle w:val="BodyText"/>
              <w:spacing w:before="120"/>
              <w:jc w:val="right"/>
              <w:rPr>
                <w:rFonts w:ascii="Times New Roman" w:hAnsi="Times New Roman"/>
                <w:sz w:val="24"/>
                <w:szCs w:val="24"/>
              </w:rPr>
            </w:pPr>
          </w:p>
        </w:tc>
        <w:tc>
          <w:tcPr>
            <w:tcW w:w="658" w:type="pct"/>
            <w:vAlign w:val="center"/>
          </w:tcPr>
          <w:p w:rsidR="00C07614" w:rsidRPr="00B42DEF" w:rsidRDefault="00C07614" w:rsidP="0078548F">
            <w:pPr>
              <w:pStyle w:val="BodyText"/>
              <w:spacing w:before="120"/>
              <w:jc w:val="right"/>
              <w:rPr>
                <w:rFonts w:ascii="Times New Roman" w:hAnsi="Times New Roman"/>
                <w:sz w:val="24"/>
                <w:szCs w:val="24"/>
              </w:rPr>
            </w:pPr>
            <w:r w:rsidRPr="00B42DEF">
              <w:rPr>
                <w:rFonts w:ascii="Times New Roman" w:hAnsi="Times New Roman"/>
                <w:sz w:val="24"/>
                <w:szCs w:val="24"/>
              </w:rPr>
              <w:t>0</w:t>
            </w:r>
          </w:p>
        </w:tc>
        <w:tc>
          <w:tcPr>
            <w:tcW w:w="520" w:type="pct"/>
            <w:vAlign w:val="center"/>
          </w:tcPr>
          <w:p w:rsidR="00C07614" w:rsidRPr="00B42DEF" w:rsidRDefault="00C07614" w:rsidP="0078548F">
            <w:pPr>
              <w:pStyle w:val="BodyText"/>
              <w:spacing w:before="120"/>
              <w:jc w:val="right"/>
              <w:rPr>
                <w:rFonts w:ascii="Times New Roman" w:hAnsi="Times New Roman"/>
                <w:sz w:val="24"/>
                <w:szCs w:val="24"/>
              </w:rPr>
            </w:pPr>
            <w:r w:rsidRPr="00B42DEF">
              <w:rPr>
                <w:rFonts w:ascii="Times New Roman" w:hAnsi="Times New Roman"/>
                <w:sz w:val="24"/>
                <w:szCs w:val="24"/>
              </w:rPr>
              <w:t>0%</w:t>
            </w:r>
          </w:p>
        </w:tc>
        <w:tc>
          <w:tcPr>
            <w:tcW w:w="711" w:type="pct"/>
            <w:vAlign w:val="center"/>
          </w:tcPr>
          <w:p w:rsidR="00C07614" w:rsidRPr="00B42DEF" w:rsidRDefault="00C07614" w:rsidP="0078548F">
            <w:pPr>
              <w:pStyle w:val="BodyText"/>
              <w:spacing w:before="120"/>
              <w:jc w:val="center"/>
              <w:rPr>
                <w:rFonts w:ascii="Times New Roman" w:hAnsi="Times New Roman"/>
                <w:sz w:val="24"/>
                <w:szCs w:val="24"/>
              </w:rPr>
            </w:pPr>
            <w:r w:rsidRPr="00B42DEF">
              <w:rPr>
                <w:rFonts w:ascii="Times New Roman" w:hAnsi="Times New Roman"/>
                <w:sz w:val="24"/>
                <w:szCs w:val="24"/>
              </w:rPr>
              <w:t>Nhu cầu tài chính cá nhân</w:t>
            </w:r>
          </w:p>
        </w:tc>
      </w:tr>
      <w:tr w:rsidR="00C07614" w:rsidRPr="00B42DEF" w:rsidTr="00C07614">
        <w:trPr>
          <w:jc w:val="center"/>
        </w:trPr>
        <w:tc>
          <w:tcPr>
            <w:tcW w:w="259" w:type="pct"/>
            <w:vAlign w:val="center"/>
          </w:tcPr>
          <w:p w:rsidR="00C07614" w:rsidRPr="00B42DEF" w:rsidRDefault="00C07614" w:rsidP="0078548F">
            <w:pPr>
              <w:pStyle w:val="BodyText"/>
              <w:spacing w:before="120"/>
              <w:jc w:val="center"/>
              <w:rPr>
                <w:rFonts w:ascii="Times New Roman" w:hAnsi="Times New Roman"/>
                <w:sz w:val="24"/>
                <w:szCs w:val="24"/>
              </w:rPr>
            </w:pPr>
            <w:r w:rsidRPr="00B42DEF">
              <w:rPr>
                <w:rFonts w:ascii="Times New Roman" w:hAnsi="Times New Roman"/>
                <w:sz w:val="24"/>
                <w:szCs w:val="24"/>
              </w:rPr>
              <w:t>3</w:t>
            </w:r>
          </w:p>
        </w:tc>
        <w:tc>
          <w:tcPr>
            <w:tcW w:w="914" w:type="pct"/>
            <w:vAlign w:val="center"/>
          </w:tcPr>
          <w:p w:rsidR="00C07614" w:rsidRPr="00B42DEF" w:rsidRDefault="00C07614" w:rsidP="0078548F">
            <w:pPr>
              <w:pStyle w:val="BodyText"/>
              <w:spacing w:before="120"/>
              <w:rPr>
                <w:rFonts w:ascii="Times New Roman" w:hAnsi="Times New Roman"/>
                <w:sz w:val="24"/>
                <w:szCs w:val="24"/>
              </w:rPr>
            </w:pPr>
            <w:r w:rsidRPr="00B42DEF">
              <w:rPr>
                <w:rFonts w:ascii="Times New Roman" w:hAnsi="Times New Roman"/>
                <w:sz w:val="24"/>
                <w:szCs w:val="24"/>
              </w:rPr>
              <w:t>Hồ Công Thành</w:t>
            </w:r>
          </w:p>
        </w:tc>
        <w:tc>
          <w:tcPr>
            <w:tcW w:w="810" w:type="pct"/>
            <w:vAlign w:val="center"/>
          </w:tcPr>
          <w:p w:rsidR="00C07614" w:rsidRPr="00B42DEF" w:rsidRDefault="00C07614" w:rsidP="0078548F">
            <w:pPr>
              <w:pStyle w:val="BodyText"/>
              <w:spacing w:before="120"/>
              <w:jc w:val="center"/>
              <w:rPr>
                <w:rFonts w:ascii="Times New Roman" w:hAnsi="Times New Roman"/>
                <w:sz w:val="24"/>
                <w:szCs w:val="24"/>
              </w:rPr>
            </w:pPr>
            <w:r w:rsidRPr="00B42DEF">
              <w:rPr>
                <w:rFonts w:ascii="Times New Roman" w:hAnsi="Times New Roman"/>
                <w:sz w:val="24"/>
                <w:szCs w:val="24"/>
              </w:rPr>
              <w:t>Thành viên BKS</w:t>
            </w:r>
          </w:p>
        </w:tc>
        <w:tc>
          <w:tcPr>
            <w:tcW w:w="658" w:type="pct"/>
            <w:vAlign w:val="center"/>
          </w:tcPr>
          <w:p w:rsidR="00C07614" w:rsidRPr="00B42DEF" w:rsidRDefault="00C07614" w:rsidP="0078548F">
            <w:pPr>
              <w:pStyle w:val="BodyText"/>
              <w:spacing w:before="120"/>
              <w:jc w:val="right"/>
              <w:rPr>
                <w:rFonts w:ascii="Times New Roman" w:hAnsi="Times New Roman"/>
                <w:sz w:val="24"/>
                <w:szCs w:val="24"/>
              </w:rPr>
            </w:pPr>
            <w:r w:rsidRPr="00B42DEF">
              <w:rPr>
                <w:rFonts w:ascii="Times New Roman" w:hAnsi="Times New Roman"/>
                <w:sz w:val="24"/>
                <w:szCs w:val="24"/>
              </w:rPr>
              <w:t>30.000</w:t>
            </w:r>
          </w:p>
        </w:tc>
        <w:tc>
          <w:tcPr>
            <w:tcW w:w="470" w:type="pct"/>
            <w:vAlign w:val="center"/>
          </w:tcPr>
          <w:p w:rsidR="00C07614" w:rsidRPr="00B42DEF" w:rsidRDefault="00C07614" w:rsidP="0078548F">
            <w:pPr>
              <w:pStyle w:val="BodyText"/>
              <w:spacing w:before="120"/>
              <w:jc w:val="right"/>
              <w:rPr>
                <w:rFonts w:ascii="Times New Roman" w:hAnsi="Times New Roman"/>
                <w:sz w:val="24"/>
                <w:szCs w:val="24"/>
              </w:rPr>
            </w:pPr>
          </w:p>
        </w:tc>
        <w:tc>
          <w:tcPr>
            <w:tcW w:w="658" w:type="pct"/>
            <w:vAlign w:val="center"/>
          </w:tcPr>
          <w:p w:rsidR="00C07614" w:rsidRPr="00B42DEF" w:rsidRDefault="00C07614" w:rsidP="0078548F">
            <w:pPr>
              <w:pStyle w:val="BodyText"/>
              <w:spacing w:before="120"/>
              <w:jc w:val="right"/>
              <w:rPr>
                <w:rFonts w:ascii="Times New Roman" w:hAnsi="Times New Roman"/>
                <w:sz w:val="24"/>
                <w:szCs w:val="24"/>
              </w:rPr>
            </w:pPr>
            <w:r w:rsidRPr="00B42DEF">
              <w:rPr>
                <w:rFonts w:ascii="Times New Roman" w:hAnsi="Times New Roman"/>
                <w:sz w:val="24"/>
                <w:szCs w:val="24"/>
              </w:rPr>
              <w:t>0</w:t>
            </w:r>
          </w:p>
        </w:tc>
        <w:tc>
          <w:tcPr>
            <w:tcW w:w="520" w:type="pct"/>
            <w:vAlign w:val="center"/>
          </w:tcPr>
          <w:p w:rsidR="00C07614" w:rsidRPr="00B42DEF" w:rsidRDefault="00C07614" w:rsidP="0078548F">
            <w:pPr>
              <w:pStyle w:val="BodyText"/>
              <w:spacing w:before="120"/>
              <w:jc w:val="right"/>
              <w:rPr>
                <w:rFonts w:ascii="Times New Roman" w:hAnsi="Times New Roman"/>
                <w:sz w:val="24"/>
                <w:szCs w:val="24"/>
              </w:rPr>
            </w:pPr>
            <w:r w:rsidRPr="00B42DEF">
              <w:rPr>
                <w:rFonts w:ascii="Times New Roman" w:hAnsi="Times New Roman"/>
                <w:sz w:val="24"/>
                <w:szCs w:val="24"/>
              </w:rPr>
              <w:t>0%</w:t>
            </w:r>
          </w:p>
        </w:tc>
        <w:tc>
          <w:tcPr>
            <w:tcW w:w="711" w:type="pct"/>
            <w:vAlign w:val="center"/>
          </w:tcPr>
          <w:p w:rsidR="00C07614" w:rsidRPr="00B42DEF" w:rsidRDefault="00C07614" w:rsidP="0078548F">
            <w:pPr>
              <w:pStyle w:val="BodyText"/>
              <w:spacing w:before="120"/>
              <w:jc w:val="center"/>
              <w:rPr>
                <w:rFonts w:ascii="Times New Roman" w:hAnsi="Times New Roman"/>
                <w:sz w:val="24"/>
                <w:szCs w:val="24"/>
              </w:rPr>
            </w:pPr>
            <w:r w:rsidRPr="00B42DEF">
              <w:rPr>
                <w:rFonts w:ascii="Times New Roman" w:hAnsi="Times New Roman"/>
                <w:sz w:val="24"/>
                <w:szCs w:val="24"/>
              </w:rPr>
              <w:t>Cơ cấu lại danh mục đầu tư cá nhân</w:t>
            </w:r>
          </w:p>
        </w:tc>
      </w:tr>
      <w:tr w:rsidR="00C07614" w:rsidRPr="00B42DEF" w:rsidTr="00C07614">
        <w:trPr>
          <w:jc w:val="center"/>
        </w:trPr>
        <w:tc>
          <w:tcPr>
            <w:tcW w:w="259" w:type="pct"/>
            <w:vAlign w:val="center"/>
          </w:tcPr>
          <w:p w:rsidR="00C07614" w:rsidRPr="00B42DEF" w:rsidRDefault="00C07614" w:rsidP="0078548F">
            <w:pPr>
              <w:pStyle w:val="BodyText"/>
              <w:spacing w:before="120"/>
              <w:jc w:val="center"/>
              <w:rPr>
                <w:rFonts w:ascii="Times New Roman" w:hAnsi="Times New Roman"/>
                <w:sz w:val="24"/>
                <w:szCs w:val="24"/>
              </w:rPr>
            </w:pPr>
            <w:r w:rsidRPr="00B42DEF">
              <w:rPr>
                <w:rFonts w:ascii="Times New Roman" w:hAnsi="Times New Roman"/>
                <w:sz w:val="24"/>
                <w:szCs w:val="24"/>
              </w:rPr>
              <w:t>4</w:t>
            </w:r>
          </w:p>
        </w:tc>
        <w:tc>
          <w:tcPr>
            <w:tcW w:w="914" w:type="pct"/>
            <w:vAlign w:val="center"/>
          </w:tcPr>
          <w:p w:rsidR="00C07614" w:rsidRPr="00B42DEF" w:rsidRDefault="00C07614" w:rsidP="0078548F">
            <w:pPr>
              <w:pStyle w:val="BodyText"/>
              <w:spacing w:before="120"/>
              <w:rPr>
                <w:rFonts w:ascii="Times New Roman" w:hAnsi="Times New Roman"/>
                <w:sz w:val="24"/>
                <w:szCs w:val="24"/>
              </w:rPr>
            </w:pPr>
            <w:r w:rsidRPr="00B42DEF">
              <w:rPr>
                <w:rFonts w:ascii="Times New Roman" w:hAnsi="Times New Roman"/>
                <w:sz w:val="24"/>
                <w:szCs w:val="24"/>
              </w:rPr>
              <w:t>Nguyễn Thị Kim Nhung</w:t>
            </w:r>
          </w:p>
        </w:tc>
        <w:tc>
          <w:tcPr>
            <w:tcW w:w="810" w:type="pct"/>
            <w:vAlign w:val="center"/>
          </w:tcPr>
          <w:p w:rsidR="00C07614" w:rsidRPr="00B42DEF" w:rsidRDefault="00C07614" w:rsidP="0078548F">
            <w:pPr>
              <w:pStyle w:val="BodyText"/>
              <w:spacing w:before="120"/>
              <w:jc w:val="center"/>
              <w:rPr>
                <w:rFonts w:ascii="Times New Roman" w:hAnsi="Times New Roman"/>
                <w:sz w:val="24"/>
                <w:szCs w:val="24"/>
              </w:rPr>
            </w:pPr>
            <w:r w:rsidRPr="00B42DEF">
              <w:rPr>
                <w:rFonts w:ascii="Times New Roman" w:hAnsi="Times New Roman"/>
                <w:sz w:val="24"/>
                <w:szCs w:val="24"/>
              </w:rPr>
              <w:t>Người được ủy quyền công bố thông tin</w:t>
            </w:r>
          </w:p>
        </w:tc>
        <w:tc>
          <w:tcPr>
            <w:tcW w:w="658" w:type="pct"/>
            <w:vAlign w:val="center"/>
          </w:tcPr>
          <w:p w:rsidR="00C07614" w:rsidRPr="00B42DEF" w:rsidRDefault="00C07614" w:rsidP="0078548F">
            <w:pPr>
              <w:pStyle w:val="BodyText"/>
              <w:spacing w:before="120"/>
              <w:jc w:val="right"/>
              <w:rPr>
                <w:rFonts w:ascii="Times New Roman" w:hAnsi="Times New Roman"/>
                <w:sz w:val="24"/>
                <w:szCs w:val="24"/>
              </w:rPr>
            </w:pPr>
            <w:r w:rsidRPr="00B42DEF">
              <w:rPr>
                <w:rFonts w:ascii="Times New Roman" w:hAnsi="Times New Roman"/>
                <w:sz w:val="24"/>
                <w:szCs w:val="24"/>
              </w:rPr>
              <w:t>25.000</w:t>
            </w:r>
          </w:p>
        </w:tc>
        <w:tc>
          <w:tcPr>
            <w:tcW w:w="470" w:type="pct"/>
            <w:vAlign w:val="center"/>
          </w:tcPr>
          <w:p w:rsidR="00C07614" w:rsidRPr="00B42DEF" w:rsidRDefault="00C07614" w:rsidP="0078548F">
            <w:pPr>
              <w:pStyle w:val="BodyText"/>
              <w:spacing w:before="120"/>
              <w:jc w:val="right"/>
              <w:rPr>
                <w:rFonts w:ascii="Times New Roman" w:hAnsi="Times New Roman"/>
                <w:sz w:val="24"/>
                <w:szCs w:val="24"/>
              </w:rPr>
            </w:pPr>
          </w:p>
        </w:tc>
        <w:tc>
          <w:tcPr>
            <w:tcW w:w="658" w:type="pct"/>
            <w:vAlign w:val="center"/>
          </w:tcPr>
          <w:p w:rsidR="00C07614" w:rsidRPr="00B42DEF" w:rsidRDefault="00C07614" w:rsidP="0078548F">
            <w:pPr>
              <w:pStyle w:val="BodyText"/>
              <w:spacing w:before="120"/>
              <w:jc w:val="right"/>
              <w:rPr>
                <w:rFonts w:ascii="Times New Roman" w:hAnsi="Times New Roman"/>
                <w:sz w:val="24"/>
                <w:szCs w:val="24"/>
              </w:rPr>
            </w:pPr>
            <w:r w:rsidRPr="00B42DEF">
              <w:rPr>
                <w:rFonts w:ascii="Times New Roman" w:hAnsi="Times New Roman"/>
                <w:sz w:val="24"/>
                <w:szCs w:val="24"/>
              </w:rPr>
              <w:t>0</w:t>
            </w:r>
          </w:p>
        </w:tc>
        <w:tc>
          <w:tcPr>
            <w:tcW w:w="520" w:type="pct"/>
            <w:vAlign w:val="center"/>
          </w:tcPr>
          <w:p w:rsidR="00C07614" w:rsidRPr="00B42DEF" w:rsidRDefault="00C07614" w:rsidP="0078548F">
            <w:pPr>
              <w:pStyle w:val="BodyText"/>
              <w:spacing w:before="120"/>
              <w:jc w:val="right"/>
              <w:rPr>
                <w:rFonts w:ascii="Times New Roman" w:hAnsi="Times New Roman"/>
                <w:sz w:val="24"/>
                <w:szCs w:val="24"/>
              </w:rPr>
            </w:pPr>
            <w:r w:rsidRPr="00B42DEF">
              <w:rPr>
                <w:rFonts w:ascii="Times New Roman" w:hAnsi="Times New Roman"/>
                <w:sz w:val="24"/>
                <w:szCs w:val="24"/>
              </w:rPr>
              <w:t>0%</w:t>
            </w:r>
          </w:p>
        </w:tc>
        <w:tc>
          <w:tcPr>
            <w:tcW w:w="711" w:type="pct"/>
            <w:vAlign w:val="center"/>
          </w:tcPr>
          <w:p w:rsidR="00C07614" w:rsidRPr="00B42DEF" w:rsidRDefault="00C07614" w:rsidP="0078548F">
            <w:pPr>
              <w:pStyle w:val="BodyText"/>
              <w:spacing w:before="120"/>
              <w:jc w:val="center"/>
              <w:rPr>
                <w:rFonts w:ascii="Times New Roman" w:hAnsi="Times New Roman"/>
                <w:sz w:val="24"/>
                <w:szCs w:val="24"/>
              </w:rPr>
            </w:pPr>
            <w:r w:rsidRPr="00B42DEF">
              <w:rPr>
                <w:rFonts w:ascii="Times New Roman" w:hAnsi="Times New Roman"/>
                <w:sz w:val="24"/>
                <w:szCs w:val="24"/>
              </w:rPr>
              <w:t>Nhu cầu tài chính cá nhân</w:t>
            </w:r>
          </w:p>
        </w:tc>
      </w:tr>
    </w:tbl>
    <w:p w:rsidR="00892711" w:rsidRDefault="00892711" w:rsidP="00892711">
      <w:pPr>
        <w:spacing w:after="120"/>
        <w:ind w:left="120"/>
        <w:jc w:val="both"/>
        <w:rPr>
          <w:rFonts w:ascii="Times New Roman" w:hAnsi="Times New Roman"/>
          <w:i/>
          <w:color w:val="000000"/>
          <w:sz w:val="26"/>
          <w:szCs w:val="26"/>
        </w:rPr>
      </w:pPr>
    </w:p>
    <w:p w:rsidR="00C07614" w:rsidRPr="00C07614" w:rsidRDefault="00892711" w:rsidP="00DE5139">
      <w:pPr>
        <w:numPr>
          <w:ilvl w:val="0"/>
          <w:numId w:val="38"/>
        </w:numPr>
        <w:spacing w:after="120"/>
        <w:ind w:left="120" w:firstLine="0"/>
        <w:jc w:val="both"/>
        <w:rPr>
          <w:rFonts w:ascii="Times New Roman" w:hAnsi="Times New Roman"/>
          <w:i/>
          <w:color w:val="000000"/>
          <w:sz w:val="26"/>
          <w:szCs w:val="26"/>
        </w:rPr>
      </w:pPr>
      <w:r>
        <w:rPr>
          <w:rFonts w:ascii="Times New Roman" w:hAnsi="Times New Roman"/>
          <w:i/>
          <w:color w:val="000000"/>
          <w:sz w:val="26"/>
          <w:szCs w:val="26"/>
        </w:rPr>
        <w:t xml:space="preserve"> </w:t>
      </w:r>
      <w:r w:rsidR="00C07614" w:rsidRPr="00C07614">
        <w:rPr>
          <w:rFonts w:ascii="Times New Roman" w:hAnsi="Times New Roman"/>
          <w:i/>
          <w:color w:val="000000"/>
          <w:sz w:val="26"/>
          <w:szCs w:val="26"/>
        </w:rPr>
        <w:t>Các giao dịch khác:</w:t>
      </w:r>
    </w:p>
    <w:p w:rsidR="00C07614" w:rsidRPr="00B42DEF" w:rsidRDefault="00C07614" w:rsidP="00C07614">
      <w:pPr>
        <w:pStyle w:val="BodyText"/>
        <w:spacing w:before="120"/>
        <w:ind w:left="502"/>
        <w:rPr>
          <w:rFonts w:ascii="Times New Roman" w:hAnsi="Times New Roman"/>
          <w:color w:val="000000"/>
          <w:sz w:val="26"/>
          <w:szCs w:val="26"/>
        </w:rPr>
      </w:pPr>
      <w:r w:rsidRPr="00B42DEF">
        <w:rPr>
          <w:rFonts w:ascii="Times New Roman" w:hAnsi="Times New Roman"/>
          <w:color w:val="000000"/>
          <w:sz w:val="26"/>
          <w:szCs w:val="26"/>
        </w:rPr>
        <w:t>- Ngày 8/3/2012, PV2 đã ký với Công ty cổ phần PVI (cổ đông lớn của PV2) hợp đồng hợp tác kinh doanh vốn với giá trị 100.000.000.000 đồng (Một trăm tỷ đồng), thời hạn đến 25/12/2012.</w:t>
      </w:r>
    </w:p>
    <w:p w:rsidR="00C07614" w:rsidRPr="00B42DEF" w:rsidRDefault="00C07614" w:rsidP="00C07614">
      <w:pPr>
        <w:pStyle w:val="BodyText"/>
        <w:spacing w:before="120"/>
        <w:ind w:left="502"/>
        <w:rPr>
          <w:rFonts w:ascii="Times New Roman" w:hAnsi="Times New Roman"/>
          <w:color w:val="000000"/>
          <w:sz w:val="26"/>
          <w:szCs w:val="26"/>
        </w:rPr>
      </w:pPr>
      <w:r w:rsidRPr="00B42DEF">
        <w:rPr>
          <w:rFonts w:ascii="Times New Roman" w:hAnsi="Times New Roman"/>
          <w:color w:val="000000"/>
          <w:sz w:val="26"/>
          <w:szCs w:val="26"/>
        </w:rPr>
        <w:t>- Ngày 25/12/2012, PV2 đã ký với Công ty cổ phần PVI (cổ đông lớn của PV2) hợp đồng hợp tác kinh doanh vốn với giá trị 41.000.000.000 đồng (Bốn mươi mốt tỷ đồng), thời hạn đến 25/12/2013.</w:t>
      </w:r>
    </w:p>
    <w:p w:rsidR="00B03DCA" w:rsidRDefault="00B03DCA" w:rsidP="004F3DD0">
      <w:pPr>
        <w:pStyle w:val="BodyTextIndent3"/>
        <w:spacing w:before="120" w:line="288" w:lineRule="auto"/>
        <w:ind w:left="720" w:right="-14" w:firstLine="0"/>
        <w:rPr>
          <w:rFonts w:ascii="Times New Roman" w:hAnsi="Times New Roman"/>
          <w:b/>
          <w:sz w:val="26"/>
          <w:szCs w:val="26"/>
        </w:rPr>
      </w:pPr>
    </w:p>
    <w:p w:rsidR="00FC249D" w:rsidRDefault="00FC249D" w:rsidP="004F3DD0">
      <w:pPr>
        <w:pStyle w:val="BodyTextIndent3"/>
        <w:spacing w:before="120" w:line="288" w:lineRule="auto"/>
        <w:ind w:left="720" w:right="-14" w:firstLine="0"/>
        <w:rPr>
          <w:rFonts w:ascii="Times New Roman" w:hAnsi="Times New Roman"/>
          <w:b/>
          <w:sz w:val="26"/>
          <w:szCs w:val="26"/>
        </w:rPr>
      </w:pPr>
    </w:p>
    <w:p w:rsidR="00FC249D" w:rsidRDefault="00FC249D" w:rsidP="004F3DD0">
      <w:pPr>
        <w:pStyle w:val="BodyTextIndent3"/>
        <w:spacing w:before="120" w:line="288" w:lineRule="auto"/>
        <w:ind w:left="720" w:right="-14" w:firstLine="0"/>
        <w:rPr>
          <w:rFonts w:ascii="Times New Roman" w:hAnsi="Times New Roman"/>
          <w:b/>
          <w:sz w:val="26"/>
          <w:szCs w:val="26"/>
        </w:rPr>
      </w:pPr>
    </w:p>
    <w:p w:rsidR="00FC249D" w:rsidRDefault="00FC249D" w:rsidP="004F3DD0">
      <w:pPr>
        <w:pStyle w:val="BodyTextIndent3"/>
        <w:spacing w:before="120" w:line="288" w:lineRule="auto"/>
        <w:ind w:left="720" w:right="-14" w:firstLine="0"/>
        <w:rPr>
          <w:rFonts w:ascii="Times New Roman" w:hAnsi="Times New Roman"/>
          <w:b/>
          <w:sz w:val="26"/>
          <w:szCs w:val="26"/>
        </w:rPr>
      </w:pPr>
    </w:p>
    <w:p w:rsidR="00F0294F" w:rsidRDefault="00F0294F" w:rsidP="00DE5139">
      <w:pPr>
        <w:pStyle w:val="BodyTextIndent3"/>
        <w:numPr>
          <w:ilvl w:val="0"/>
          <w:numId w:val="4"/>
        </w:numPr>
        <w:spacing w:before="120" w:line="288" w:lineRule="auto"/>
        <w:ind w:right="-14"/>
        <w:rPr>
          <w:rFonts w:ascii="Times New Roman" w:hAnsi="Times New Roman"/>
          <w:b/>
          <w:sz w:val="26"/>
          <w:szCs w:val="26"/>
          <w:u w:val="single"/>
        </w:rPr>
      </w:pPr>
      <w:r>
        <w:rPr>
          <w:rFonts w:ascii="Times New Roman" w:hAnsi="Times New Roman"/>
          <w:b/>
          <w:sz w:val="26"/>
          <w:szCs w:val="26"/>
        </w:rPr>
        <w:lastRenderedPageBreak/>
        <w:t xml:space="preserve"> </w:t>
      </w:r>
      <w:r w:rsidRPr="00CA5C2F">
        <w:rPr>
          <w:rFonts w:ascii="Times New Roman" w:hAnsi="Times New Roman"/>
          <w:b/>
          <w:sz w:val="26"/>
          <w:szCs w:val="26"/>
          <w:u w:val="single"/>
        </w:rPr>
        <w:t xml:space="preserve">Báo cáo </w:t>
      </w:r>
      <w:r w:rsidR="00AE48D1">
        <w:rPr>
          <w:rFonts w:ascii="Times New Roman" w:hAnsi="Times New Roman"/>
          <w:b/>
          <w:sz w:val="26"/>
          <w:szCs w:val="26"/>
          <w:u w:val="single"/>
        </w:rPr>
        <w:t>tài chính</w:t>
      </w:r>
    </w:p>
    <w:p w:rsidR="009A3C61" w:rsidRDefault="009A3C61" w:rsidP="009A3C61">
      <w:pPr>
        <w:pStyle w:val="BodyTextIndent3"/>
        <w:spacing w:before="120" w:line="288" w:lineRule="auto"/>
        <w:ind w:right="-14" w:firstLine="0"/>
        <w:rPr>
          <w:rFonts w:ascii="Times New Roman" w:hAnsi="Times New Roman"/>
          <w:b/>
          <w:sz w:val="26"/>
          <w:szCs w:val="26"/>
          <w:u w:val="single"/>
        </w:rPr>
      </w:pPr>
      <w:r>
        <w:rPr>
          <w:rFonts w:ascii="Times New Roman" w:hAnsi="Times New Roman"/>
          <w:b/>
          <w:sz w:val="26"/>
          <w:szCs w:val="26"/>
          <w:u w:val="single"/>
        </w:rPr>
        <w:t>1/ B</w:t>
      </w:r>
      <w:r w:rsidRPr="00844CD0">
        <w:rPr>
          <w:rFonts w:ascii="Times New Roman" w:hAnsi="Times New Roman"/>
          <w:b/>
          <w:sz w:val="26"/>
          <w:szCs w:val="26"/>
          <w:u w:val="single"/>
        </w:rPr>
        <w:t>áo</w:t>
      </w:r>
      <w:r>
        <w:rPr>
          <w:rFonts w:ascii="Times New Roman" w:hAnsi="Times New Roman"/>
          <w:b/>
          <w:sz w:val="26"/>
          <w:szCs w:val="26"/>
          <w:u w:val="single"/>
        </w:rPr>
        <w:t xml:space="preserve"> c</w:t>
      </w:r>
      <w:r w:rsidRPr="00844CD0">
        <w:rPr>
          <w:rFonts w:ascii="Times New Roman" w:hAnsi="Times New Roman"/>
          <w:b/>
          <w:sz w:val="26"/>
          <w:szCs w:val="26"/>
          <w:u w:val="single"/>
        </w:rPr>
        <w:t>áo</w:t>
      </w:r>
      <w:r>
        <w:rPr>
          <w:rFonts w:ascii="Times New Roman" w:hAnsi="Times New Roman"/>
          <w:b/>
          <w:sz w:val="26"/>
          <w:szCs w:val="26"/>
          <w:u w:val="single"/>
        </w:rPr>
        <w:t xml:space="preserve"> c</w:t>
      </w:r>
      <w:r w:rsidRPr="00844CD0">
        <w:rPr>
          <w:rFonts w:ascii="Times New Roman" w:hAnsi="Times New Roman"/>
          <w:b/>
          <w:sz w:val="26"/>
          <w:szCs w:val="26"/>
          <w:u w:val="single"/>
        </w:rPr>
        <w:t>ủa</w:t>
      </w:r>
      <w:r>
        <w:rPr>
          <w:rFonts w:ascii="Times New Roman" w:hAnsi="Times New Roman"/>
          <w:b/>
          <w:sz w:val="26"/>
          <w:szCs w:val="26"/>
          <w:u w:val="single"/>
        </w:rPr>
        <w:t xml:space="preserve"> ki</w:t>
      </w:r>
      <w:r w:rsidRPr="00844CD0">
        <w:rPr>
          <w:rFonts w:ascii="Times New Roman" w:hAnsi="Times New Roman"/>
          <w:b/>
          <w:sz w:val="26"/>
          <w:szCs w:val="26"/>
          <w:u w:val="single"/>
        </w:rPr>
        <w:t>ểm</w:t>
      </w:r>
      <w:r>
        <w:rPr>
          <w:rFonts w:ascii="Times New Roman" w:hAnsi="Times New Roman"/>
          <w:b/>
          <w:sz w:val="26"/>
          <w:szCs w:val="26"/>
          <w:u w:val="single"/>
        </w:rPr>
        <w:t xml:space="preserve"> to</w:t>
      </w:r>
      <w:r w:rsidRPr="00844CD0">
        <w:rPr>
          <w:rFonts w:ascii="Times New Roman" w:hAnsi="Times New Roman"/>
          <w:b/>
          <w:sz w:val="26"/>
          <w:szCs w:val="26"/>
          <w:u w:val="single"/>
        </w:rPr>
        <w:t>án</w:t>
      </w:r>
      <w:r>
        <w:rPr>
          <w:rFonts w:ascii="Times New Roman" w:hAnsi="Times New Roman"/>
          <w:b/>
          <w:sz w:val="26"/>
          <w:szCs w:val="26"/>
          <w:u w:val="single"/>
        </w:rPr>
        <w:t xml:space="preserve"> vi</w:t>
      </w:r>
      <w:r w:rsidRPr="00844CD0">
        <w:rPr>
          <w:rFonts w:ascii="Times New Roman" w:hAnsi="Times New Roman"/>
          <w:b/>
          <w:sz w:val="26"/>
          <w:szCs w:val="26"/>
          <w:u w:val="single"/>
        </w:rPr>
        <w:t>ê</w:t>
      </w:r>
      <w:r>
        <w:rPr>
          <w:rFonts w:ascii="Times New Roman" w:hAnsi="Times New Roman"/>
          <w:b/>
          <w:sz w:val="26"/>
          <w:szCs w:val="26"/>
          <w:u w:val="single"/>
        </w:rPr>
        <w:t>n:</w:t>
      </w:r>
    </w:p>
    <w:p w:rsidR="009A3C61" w:rsidRPr="00077297" w:rsidRDefault="009A3C61" w:rsidP="009A3C61">
      <w:pPr>
        <w:pStyle w:val="Heading2"/>
        <w:rPr>
          <w:rFonts w:ascii="Times New Roman" w:hAnsi="Times New Roman"/>
          <w:b w:val="0"/>
          <w:i/>
          <w:sz w:val="20"/>
        </w:rPr>
      </w:pPr>
    </w:p>
    <w:p w:rsidR="009A3C61" w:rsidRPr="00077297" w:rsidRDefault="009A3C61" w:rsidP="009A3C61">
      <w:pPr>
        <w:pStyle w:val="Heading2"/>
        <w:rPr>
          <w:rFonts w:ascii="Times New Roman" w:hAnsi="Times New Roman"/>
          <w:b w:val="0"/>
          <w:i/>
          <w:sz w:val="20"/>
        </w:rPr>
      </w:pPr>
      <w:r w:rsidRPr="00077297">
        <w:rPr>
          <w:rFonts w:ascii="Times New Roman" w:hAnsi="Times New Roman"/>
          <w:b w:val="0"/>
          <w:i/>
          <w:sz w:val="20"/>
        </w:rPr>
        <w:t>Số:  826  /Deloitte-AUDHN-RE</w:t>
      </w:r>
      <w:r w:rsidRPr="00077297">
        <w:rPr>
          <w:rFonts w:ascii="Times New Roman" w:hAnsi="Times New Roman"/>
          <w:b w:val="0"/>
          <w:i/>
          <w:sz w:val="20"/>
        </w:rPr>
        <w:tab/>
      </w:r>
    </w:p>
    <w:p w:rsidR="009A3C61" w:rsidRPr="00077297" w:rsidRDefault="009A3C61" w:rsidP="009A3C61">
      <w:pPr>
        <w:jc w:val="center"/>
        <w:rPr>
          <w:sz w:val="20"/>
          <w:szCs w:val="20"/>
        </w:rPr>
      </w:pPr>
      <w:r w:rsidRPr="00077297">
        <w:rPr>
          <w:sz w:val="20"/>
          <w:szCs w:val="20"/>
        </w:rPr>
        <w:t> </w:t>
      </w:r>
    </w:p>
    <w:p w:rsidR="009A3C61" w:rsidRPr="00077297" w:rsidRDefault="009A3C61" w:rsidP="009A3C61">
      <w:pPr>
        <w:jc w:val="center"/>
        <w:rPr>
          <w:rFonts w:ascii="Times New Roman" w:hAnsi="Times New Roman"/>
          <w:b/>
          <w:sz w:val="22"/>
          <w:szCs w:val="20"/>
        </w:rPr>
      </w:pPr>
      <w:r w:rsidRPr="00077297">
        <w:rPr>
          <w:rFonts w:ascii="Times New Roman" w:hAnsi="Times New Roman"/>
          <w:b/>
          <w:sz w:val="22"/>
          <w:szCs w:val="20"/>
        </w:rPr>
        <w:t>BÁO CÁO KIỂM TOÁN ĐỘC LẬP</w:t>
      </w:r>
    </w:p>
    <w:p w:rsidR="009A3C61" w:rsidRPr="00077297" w:rsidRDefault="009A3C61" w:rsidP="009A3C61">
      <w:pPr>
        <w:jc w:val="both"/>
        <w:rPr>
          <w:rFonts w:ascii="Times New Roman" w:hAnsi="Times New Roman"/>
          <w:sz w:val="6"/>
          <w:szCs w:val="20"/>
        </w:rPr>
      </w:pPr>
    </w:p>
    <w:p w:rsidR="009A3C61" w:rsidRPr="00077297" w:rsidRDefault="009A3C61" w:rsidP="009A3C61">
      <w:pPr>
        <w:jc w:val="both"/>
        <w:rPr>
          <w:rFonts w:ascii="Times New Roman" w:hAnsi="Times New Roman"/>
          <w:sz w:val="20"/>
          <w:szCs w:val="20"/>
        </w:rPr>
      </w:pPr>
    </w:p>
    <w:p w:rsidR="009A3C61" w:rsidRPr="00077297" w:rsidRDefault="009A3C61" w:rsidP="009A3C61">
      <w:pPr>
        <w:jc w:val="both"/>
        <w:rPr>
          <w:rFonts w:ascii="Times New Roman" w:hAnsi="Times New Roman"/>
          <w:sz w:val="20"/>
          <w:szCs w:val="20"/>
        </w:rPr>
      </w:pPr>
      <w:r w:rsidRPr="00077297">
        <w:rPr>
          <w:rFonts w:ascii="Times New Roman" w:hAnsi="Times New Roman"/>
          <w:b/>
          <w:sz w:val="20"/>
          <w:szCs w:val="20"/>
          <w:u w:val="single"/>
        </w:rPr>
        <w:t>Kính gửi</w:t>
      </w:r>
      <w:r w:rsidRPr="00077297">
        <w:rPr>
          <w:rFonts w:ascii="Times New Roman" w:hAnsi="Times New Roman"/>
          <w:b/>
          <w:sz w:val="20"/>
          <w:szCs w:val="20"/>
        </w:rPr>
        <w:t>:</w:t>
      </w:r>
      <w:r w:rsidRPr="00077297">
        <w:rPr>
          <w:rFonts w:ascii="Times New Roman" w:hAnsi="Times New Roman"/>
          <w:sz w:val="20"/>
          <w:szCs w:val="20"/>
        </w:rPr>
        <w:t xml:space="preserve">    </w:t>
      </w:r>
      <w:r w:rsidRPr="00077297">
        <w:rPr>
          <w:rFonts w:ascii="Times New Roman" w:hAnsi="Times New Roman"/>
          <w:b/>
          <w:sz w:val="20"/>
          <w:szCs w:val="20"/>
        </w:rPr>
        <w:t>Các Cổ đông</w:t>
      </w:r>
    </w:p>
    <w:p w:rsidR="009A3C61" w:rsidRPr="00077297" w:rsidRDefault="009A3C61" w:rsidP="009A3C61">
      <w:pPr>
        <w:jc w:val="both"/>
        <w:rPr>
          <w:rFonts w:ascii="Times New Roman" w:hAnsi="Times New Roman"/>
          <w:b/>
          <w:sz w:val="20"/>
          <w:szCs w:val="20"/>
        </w:rPr>
      </w:pPr>
      <w:r w:rsidRPr="00077297">
        <w:rPr>
          <w:rFonts w:ascii="Times New Roman" w:hAnsi="Times New Roman"/>
          <w:sz w:val="20"/>
          <w:szCs w:val="20"/>
        </w:rPr>
        <w:tab/>
        <w:t xml:space="preserve">     </w:t>
      </w:r>
      <w:r w:rsidRPr="00077297">
        <w:rPr>
          <w:rFonts w:ascii="Times New Roman" w:hAnsi="Times New Roman"/>
          <w:b/>
          <w:sz w:val="20"/>
          <w:szCs w:val="20"/>
        </w:rPr>
        <w:t>Hội đồng Quản trị và Ban Tổng Giám đốc</w:t>
      </w:r>
    </w:p>
    <w:p w:rsidR="009A3C61" w:rsidRPr="00077297" w:rsidRDefault="009A3C61" w:rsidP="009A3C61">
      <w:pPr>
        <w:jc w:val="both"/>
        <w:rPr>
          <w:rFonts w:ascii="Times New Roman" w:hAnsi="Times New Roman"/>
          <w:b/>
          <w:sz w:val="20"/>
          <w:szCs w:val="20"/>
        </w:rPr>
      </w:pPr>
      <w:r w:rsidRPr="00077297">
        <w:rPr>
          <w:rFonts w:ascii="Times New Roman" w:hAnsi="Times New Roman"/>
          <w:b/>
          <w:sz w:val="20"/>
          <w:szCs w:val="20"/>
        </w:rPr>
        <w:tab/>
        <w:t xml:space="preserve">     Công ty Cổ phần Đầu tư PV2</w:t>
      </w:r>
    </w:p>
    <w:p w:rsidR="009A3C61" w:rsidRPr="00077297" w:rsidRDefault="009A3C61" w:rsidP="009A3C61">
      <w:pPr>
        <w:jc w:val="both"/>
        <w:rPr>
          <w:rFonts w:ascii="Times New Roman" w:hAnsi="Times New Roman"/>
          <w:b/>
          <w:sz w:val="20"/>
          <w:szCs w:val="20"/>
        </w:rPr>
      </w:pPr>
    </w:p>
    <w:p w:rsidR="009A3C61" w:rsidRPr="00077297" w:rsidRDefault="009A3C61" w:rsidP="009A3C61">
      <w:pPr>
        <w:jc w:val="both"/>
        <w:rPr>
          <w:rFonts w:ascii="Times New Roman" w:hAnsi="Times New Roman"/>
          <w:b/>
          <w:sz w:val="6"/>
          <w:szCs w:val="20"/>
        </w:rPr>
      </w:pPr>
    </w:p>
    <w:p w:rsidR="009A3C61" w:rsidRPr="00077297" w:rsidRDefault="009A3C61" w:rsidP="009A3C61">
      <w:pPr>
        <w:pStyle w:val="BodyText3"/>
        <w:jc w:val="both"/>
        <w:rPr>
          <w:sz w:val="20"/>
          <w:szCs w:val="20"/>
          <w:lang w:val="en-US"/>
        </w:rPr>
      </w:pPr>
      <w:r w:rsidRPr="00596CAC">
        <w:rPr>
          <w:sz w:val="20"/>
          <w:szCs w:val="20"/>
        </w:rPr>
        <w:t>Chúng tôi đã kiểm toán bảng cân đối kế toán tại ngày 31 tháng 12 năm 2012 cùng với báo cáo kết quả hoạt động kinh doanh, báo cáo lưu chuyển tiền tệ cho năm tài chính kết thúc cùng ngày và thuyết minh báo cáo tài chính kèm theo (gọi chung là "báo cáo tài chính") của Công ty Cổ phần Đầu tư PV2 (gọi tắt là "Công ty") được lập ngày 22 tháng 3 năm 2013, từ trang 4 đến trang 25</w:t>
      </w:r>
      <w:r w:rsidRPr="00077297">
        <w:rPr>
          <w:sz w:val="20"/>
          <w:szCs w:val="20"/>
          <w:lang w:val="en-US"/>
        </w:rPr>
        <w:t xml:space="preserve">. Báo cáo tài chính kèm theo không nhằm phản ánh tình hình tài chính, kết quả hoạt động kinh doanh và tình hình lưu chuyển tiền tệ theo các nguyên tắc và thông lệ kế toán được chấp nhận chung tại các nước khác ngoài Việt Nam.  </w:t>
      </w:r>
    </w:p>
    <w:p w:rsidR="009A3C61" w:rsidRPr="00077297" w:rsidRDefault="009A3C61" w:rsidP="009A3C61">
      <w:pPr>
        <w:jc w:val="both"/>
        <w:rPr>
          <w:rFonts w:ascii="Times New Roman" w:hAnsi="Times New Roman"/>
          <w:b/>
          <w:sz w:val="20"/>
          <w:szCs w:val="20"/>
          <w:u w:val="single"/>
        </w:rPr>
      </w:pPr>
    </w:p>
    <w:p w:rsidR="009A3C61" w:rsidRPr="00077297" w:rsidRDefault="009A3C61" w:rsidP="009A3C61">
      <w:pPr>
        <w:jc w:val="both"/>
        <w:rPr>
          <w:rFonts w:ascii="Times New Roman" w:hAnsi="Times New Roman"/>
          <w:b/>
          <w:sz w:val="20"/>
          <w:szCs w:val="20"/>
          <w:u w:val="single"/>
        </w:rPr>
      </w:pPr>
      <w:r w:rsidRPr="00077297">
        <w:rPr>
          <w:rFonts w:ascii="Times New Roman" w:hAnsi="Times New Roman"/>
          <w:b/>
          <w:sz w:val="20"/>
          <w:szCs w:val="20"/>
          <w:u w:val="single"/>
        </w:rPr>
        <w:t xml:space="preserve">Trách nhiệm của Ban Tổng Giám đốc và Kiểm toán viên </w:t>
      </w:r>
    </w:p>
    <w:p w:rsidR="009A3C61" w:rsidRPr="00077297" w:rsidRDefault="009A3C61" w:rsidP="009A3C61">
      <w:pPr>
        <w:jc w:val="both"/>
        <w:rPr>
          <w:rFonts w:ascii="Times New Roman" w:hAnsi="Times New Roman"/>
          <w:sz w:val="22"/>
          <w:szCs w:val="20"/>
        </w:rPr>
      </w:pPr>
    </w:p>
    <w:p w:rsidR="009A3C61" w:rsidRPr="00077297" w:rsidRDefault="009A3C61" w:rsidP="009A3C61">
      <w:pPr>
        <w:jc w:val="both"/>
        <w:rPr>
          <w:rFonts w:ascii="Times New Roman" w:hAnsi="Times New Roman"/>
          <w:sz w:val="20"/>
          <w:szCs w:val="20"/>
        </w:rPr>
      </w:pPr>
      <w:r w:rsidRPr="00077297">
        <w:rPr>
          <w:rFonts w:ascii="Times New Roman" w:hAnsi="Times New Roman"/>
          <w:sz w:val="20"/>
          <w:szCs w:val="20"/>
        </w:rPr>
        <w:t>Như đã trình bày trong Báo cáo của Ban Tổng Giám đốc tại trang 1, Ban Tổng Giám đốc Công ty có trách nhiệm lập báo cáo tài chính. Trách nhiệm của chúng tôi là đưa ra ý kiến về báo cáo tài chính này dựa trên kết quả của cuộc kiểm toán.</w:t>
      </w:r>
    </w:p>
    <w:p w:rsidR="009A3C61" w:rsidRPr="00077297" w:rsidRDefault="009A3C61" w:rsidP="009A3C61">
      <w:pPr>
        <w:jc w:val="both"/>
        <w:rPr>
          <w:rFonts w:ascii="Times New Roman" w:hAnsi="Times New Roman"/>
          <w:sz w:val="14"/>
          <w:szCs w:val="20"/>
        </w:rPr>
      </w:pPr>
    </w:p>
    <w:p w:rsidR="009A3C61" w:rsidRPr="00077297" w:rsidRDefault="009A3C61" w:rsidP="009A3C61">
      <w:pPr>
        <w:jc w:val="both"/>
        <w:rPr>
          <w:rFonts w:ascii="Times New Roman" w:hAnsi="Times New Roman"/>
          <w:b/>
          <w:sz w:val="20"/>
          <w:szCs w:val="20"/>
          <w:u w:val="single"/>
        </w:rPr>
      </w:pPr>
    </w:p>
    <w:p w:rsidR="009A3C61" w:rsidRPr="00077297" w:rsidRDefault="009A3C61" w:rsidP="009A3C61">
      <w:pPr>
        <w:jc w:val="both"/>
        <w:rPr>
          <w:rFonts w:ascii="Times New Roman" w:hAnsi="Times New Roman"/>
          <w:b/>
          <w:sz w:val="20"/>
          <w:szCs w:val="20"/>
          <w:u w:val="single"/>
        </w:rPr>
      </w:pPr>
      <w:r w:rsidRPr="00077297">
        <w:rPr>
          <w:rFonts w:ascii="Times New Roman" w:hAnsi="Times New Roman"/>
          <w:b/>
          <w:sz w:val="20"/>
          <w:szCs w:val="20"/>
          <w:u w:val="single"/>
        </w:rPr>
        <w:t xml:space="preserve">Cơ sở của ý kiến </w:t>
      </w:r>
    </w:p>
    <w:p w:rsidR="009A3C61" w:rsidRPr="00077297" w:rsidRDefault="009A3C61" w:rsidP="009A3C61">
      <w:pPr>
        <w:jc w:val="both"/>
        <w:rPr>
          <w:rFonts w:ascii="Times New Roman" w:hAnsi="Times New Roman"/>
          <w:sz w:val="22"/>
          <w:szCs w:val="20"/>
        </w:rPr>
      </w:pPr>
    </w:p>
    <w:p w:rsidR="009A3C61" w:rsidRPr="00077297" w:rsidRDefault="009A3C61" w:rsidP="009A3C61">
      <w:pPr>
        <w:pStyle w:val="BodyText3"/>
        <w:spacing w:after="0"/>
        <w:jc w:val="both"/>
        <w:rPr>
          <w:sz w:val="20"/>
          <w:szCs w:val="20"/>
          <w:lang w:val="en-US"/>
        </w:rPr>
      </w:pPr>
      <w:r w:rsidRPr="00077297">
        <w:rPr>
          <w:sz w:val="20"/>
          <w:szCs w:val="20"/>
          <w:lang w:val="en-US"/>
        </w:rPr>
        <w:t xml:space="preserve">Ngoại trừ vấn đề được trình bày trong  đoạn dưới đây, chúng tôi đã thực hiện kiểm toán theo các Chuẩn mực kiểm toán Việt Nam. Các Chuẩn mực này yêu cầu chúng tôi phải lập kế hoạch và thực hiện công việc kiểm toán để đạt được sự đảm bảo hợp lý rằng báo cáo tài chính không có các sai sót trọng yếu. Công việc kiểm toán bao gồm việc kiểm tra, trên cơ sở chọn mẫu, các bằng chứng xác minh cho các số liệu và các thông tin trình bày trên báo cáo tài chính. Chúng tôi cũng đồng thời tiến hành đánh giá các nguyên tắc kế toán được áp dụng và những ước tính quan trọng của Ban Tổng Giám đốc, cũng như cách trình bày tổng quát của  báo cáo tài chính. Chúng tôi tin tưởng rằng công việc kiểm toán đã cung cấp những cơ sở hợp lý cho ý kiến của chúng tôi. </w:t>
      </w:r>
    </w:p>
    <w:p w:rsidR="009A3C61" w:rsidRPr="00077297" w:rsidRDefault="009A3C61" w:rsidP="009A3C61">
      <w:pPr>
        <w:pStyle w:val="BodyText3"/>
        <w:spacing w:after="0"/>
        <w:jc w:val="both"/>
        <w:rPr>
          <w:sz w:val="20"/>
          <w:szCs w:val="20"/>
          <w:lang w:val="en-US"/>
        </w:rPr>
      </w:pPr>
    </w:p>
    <w:p w:rsidR="009A3C61" w:rsidRPr="00077297" w:rsidRDefault="009A3C61" w:rsidP="009A3C61">
      <w:pPr>
        <w:ind w:right="-1"/>
        <w:jc w:val="both"/>
        <w:rPr>
          <w:rFonts w:ascii="Times New Roman" w:hAnsi="Times New Roman"/>
          <w:i/>
          <w:sz w:val="20"/>
          <w:szCs w:val="20"/>
        </w:rPr>
      </w:pPr>
      <w:r w:rsidRPr="00077297">
        <w:rPr>
          <w:rFonts w:ascii="Times New Roman" w:hAnsi="Times New Roman"/>
          <w:i/>
          <w:sz w:val="20"/>
          <w:szCs w:val="20"/>
        </w:rPr>
        <w:t>Hạn chế phạm vi kiểm toán</w:t>
      </w:r>
    </w:p>
    <w:p w:rsidR="009A3C61" w:rsidRPr="00077297" w:rsidRDefault="009A3C61" w:rsidP="009A3C61">
      <w:pPr>
        <w:ind w:right="-1"/>
        <w:jc w:val="both"/>
        <w:rPr>
          <w:rFonts w:ascii="Times New Roman" w:hAnsi="Times New Roman"/>
          <w:sz w:val="20"/>
          <w:szCs w:val="20"/>
        </w:rPr>
      </w:pPr>
    </w:p>
    <w:p w:rsidR="009A3C61" w:rsidRPr="00596CAC" w:rsidRDefault="009A3C61" w:rsidP="009A3C61">
      <w:pPr>
        <w:ind w:right="-1"/>
        <w:jc w:val="both"/>
        <w:rPr>
          <w:rFonts w:ascii="Times New Roman" w:hAnsi="Times New Roman"/>
          <w:bCs/>
          <w:sz w:val="20"/>
          <w:szCs w:val="20"/>
        </w:rPr>
      </w:pPr>
      <w:r w:rsidRPr="00077297">
        <w:rPr>
          <w:rFonts w:ascii="Times New Roman" w:hAnsi="Times New Roman"/>
          <w:sz w:val="20"/>
          <w:szCs w:val="20"/>
        </w:rPr>
        <w:t>Như trình bày tại Thuyết minh số 8 phần Thuyết minh báo cáo tài chính, số dư khoản mục "Các khoản phải thu khác"</w:t>
      </w:r>
      <w:r w:rsidRPr="00596CAC">
        <w:rPr>
          <w:rFonts w:ascii="Times New Roman" w:hAnsi="Times New Roman"/>
          <w:bCs/>
          <w:sz w:val="20"/>
          <w:szCs w:val="20"/>
        </w:rPr>
        <w:t xml:space="preserve"> tại ngày 31 tháng 12 năm 2012 bao gồm khoản phải thu từ Hợp đồng hợp tác đầu tư ký ngày 05 tháng 01 năm 2011, ngày 18 tháng 02 năm 2011 và các biên bản xác định nghĩa vụ công nợ ký ngày 20 tháng 12 năm 2012. Theo đó, tổng số tiền phải thu (bao gồm cả gốc và lãi) từ các hợp đồng ủy thác đầu tư đã quá hạn nhưng đối tác không thực hiện nghĩa vụ thanh toán là 53.926.219.796 VND. Công ty đã thu hồi tài sản bảo đảm là bất động sản tại huyện Long Thành, tỉnh Đồng Nai với giá trị được hai bên thống nhất theo Chứng thư định giá số 289.1/12/CT-VVFC/CNMN ngày 23 tháng 10 năm 2012 của Công ty Cổ phần Định giá và Dịch vụ Tài chính Việt Nam - Chi nhánh Miền Nam là 26.277.319.000 VND. Đối với phần phải thu còn lại với giá trị 27.648.900.796 VND, đối tác cam kết sẽ thanh toán và bổ sung tài sản bảo đảm. Ban Tổng Giám đốc cũng đã đánh giá về khả năng trả nợ của đối tác và quyết định cho gia hạn đến hết tháng 8 năm 2013, do đó, không trích lập dự phòng phải thu khó đòi. Chúng tôi không thu thập được các thông tin để đánh giá khả năng trả nợ cũng như như bằng chứng về việc bổ sung tài sản bảo đảm của đối tác để xác định khả năng thu hồi khoản phải thu còn lại nói trên. </w:t>
      </w:r>
    </w:p>
    <w:p w:rsidR="009A3C61" w:rsidRPr="00596CAC" w:rsidRDefault="009A3C61" w:rsidP="009A3C61">
      <w:pPr>
        <w:ind w:right="-1"/>
        <w:jc w:val="both"/>
        <w:rPr>
          <w:rFonts w:ascii="Times New Roman" w:hAnsi="Times New Roman"/>
          <w:bCs/>
          <w:sz w:val="20"/>
          <w:szCs w:val="20"/>
        </w:rPr>
      </w:pPr>
    </w:p>
    <w:p w:rsidR="009A3C61" w:rsidRPr="00077297" w:rsidRDefault="009A3C61" w:rsidP="009A3C61">
      <w:pPr>
        <w:jc w:val="both"/>
        <w:rPr>
          <w:rFonts w:ascii="Times New Roman" w:hAnsi="Times New Roman"/>
          <w:b/>
          <w:sz w:val="20"/>
          <w:szCs w:val="20"/>
          <w:u w:val="single"/>
        </w:rPr>
      </w:pPr>
      <w:r w:rsidRPr="00077297">
        <w:rPr>
          <w:rFonts w:ascii="Times New Roman" w:hAnsi="Times New Roman"/>
          <w:b/>
          <w:sz w:val="20"/>
          <w:szCs w:val="20"/>
          <w:u w:val="single"/>
        </w:rPr>
        <w:t xml:space="preserve">Ý kiến </w:t>
      </w:r>
    </w:p>
    <w:p w:rsidR="009A3C61" w:rsidRPr="00077297" w:rsidRDefault="009A3C61" w:rsidP="009A3C61">
      <w:pPr>
        <w:jc w:val="both"/>
        <w:rPr>
          <w:rFonts w:ascii="Times New Roman" w:hAnsi="Times New Roman"/>
          <w:sz w:val="20"/>
          <w:szCs w:val="20"/>
        </w:rPr>
      </w:pPr>
    </w:p>
    <w:p w:rsidR="009A3C61" w:rsidRPr="00077297" w:rsidRDefault="009A3C61" w:rsidP="009A3C61">
      <w:pPr>
        <w:ind w:right="-1"/>
        <w:jc w:val="both"/>
        <w:rPr>
          <w:rFonts w:ascii="Times New Roman" w:hAnsi="Times New Roman"/>
          <w:sz w:val="20"/>
          <w:szCs w:val="20"/>
        </w:rPr>
      </w:pPr>
      <w:r w:rsidRPr="00077297">
        <w:rPr>
          <w:rFonts w:ascii="Times New Roman" w:hAnsi="Times New Roman"/>
          <w:sz w:val="20"/>
          <w:szCs w:val="20"/>
        </w:rPr>
        <w:lastRenderedPageBreak/>
        <w:t>Theo ý kiến của chúng tôi, ngoại trừ ảnh hưởng của vấn đề nêu</w:t>
      </w:r>
      <w:r w:rsidRPr="00596CAC">
        <w:rPr>
          <w:rFonts w:ascii="Times New Roman" w:hAnsi="Times New Roman"/>
          <w:bCs/>
          <w:sz w:val="20"/>
          <w:szCs w:val="20"/>
        </w:rPr>
        <w:t xml:space="preserve"> trên</w:t>
      </w:r>
      <w:r w:rsidRPr="00077297">
        <w:rPr>
          <w:rFonts w:ascii="Times New Roman" w:hAnsi="Times New Roman"/>
          <w:sz w:val="20"/>
          <w:szCs w:val="20"/>
        </w:rPr>
        <w:t>, báo cáo tài chính kèm theo đã phản ánh trung thực và hợp lý, trên các khía cạnh trọng yếu, tình hình tài chính của Công ty tại ngày 31 tháng 12 năm 2012 cũng như kết quả hoạt động kinh doanh và tình hình lưu chuyển tiền tệ cho năm tài chính kết thúc cùng ngày, phù hợp với các Chuẩn mực kế toán Việt Nam, Hệ thống kế toán Việt Nam và các quy định hiện hành có liên quan tại Việt Nam.</w:t>
      </w:r>
    </w:p>
    <w:p w:rsidR="009A3C61" w:rsidRPr="00077297" w:rsidRDefault="009A3C61" w:rsidP="009A3C61">
      <w:pPr>
        <w:ind w:right="-1"/>
        <w:jc w:val="both"/>
        <w:rPr>
          <w:rFonts w:ascii="Times New Roman" w:hAnsi="Times New Roman"/>
          <w:sz w:val="20"/>
          <w:szCs w:val="20"/>
        </w:rPr>
      </w:pPr>
    </w:p>
    <w:p w:rsidR="009A3C61" w:rsidRPr="00596CAC" w:rsidRDefault="009A3C61" w:rsidP="009A3C61">
      <w:pPr>
        <w:jc w:val="both"/>
        <w:rPr>
          <w:rFonts w:ascii="Times New Roman" w:hAnsi="Times New Roman"/>
          <w:i/>
          <w:sz w:val="20"/>
          <w:szCs w:val="20"/>
          <w:lang w:val="nl-NL"/>
        </w:rPr>
      </w:pPr>
      <w:r w:rsidRPr="00596CAC">
        <w:rPr>
          <w:rFonts w:ascii="Times New Roman" w:hAnsi="Times New Roman"/>
          <w:i/>
          <w:sz w:val="20"/>
          <w:szCs w:val="20"/>
          <w:lang w:val="nl-NL"/>
        </w:rPr>
        <w:t>Chúng tôi xin lưu ý người đọc báo cáo tài chính tới vấn đề sau:</w:t>
      </w:r>
    </w:p>
    <w:p w:rsidR="009A3C61" w:rsidRPr="00077297" w:rsidRDefault="009A3C61" w:rsidP="009A3C61">
      <w:pPr>
        <w:autoSpaceDE w:val="0"/>
        <w:autoSpaceDN w:val="0"/>
        <w:adjustRightInd w:val="0"/>
        <w:spacing w:before="240"/>
        <w:jc w:val="both"/>
        <w:rPr>
          <w:rFonts w:ascii="Times New Roman" w:hAnsi="Times New Roman"/>
          <w:sz w:val="20"/>
          <w:szCs w:val="20"/>
          <w:lang w:val="nl-NL"/>
        </w:rPr>
      </w:pPr>
      <w:r w:rsidRPr="00596CAC">
        <w:rPr>
          <w:rFonts w:ascii="Times New Roman" w:hAnsi="Times New Roman"/>
          <w:sz w:val="20"/>
          <w:szCs w:val="20"/>
          <w:lang w:val="nl-NL"/>
        </w:rPr>
        <w:t>Như trình bày tại</w:t>
      </w:r>
      <w:r w:rsidRPr="00077297">
        <w:rPr>
          <w:rFonts w:ascii="Times New Roman" w:hAnsi="Times New Roman"/>
          <w:sz w:val="20"/>
          <w:szCs w:val="20"/>
          <w:lang w:val="nl-NL"/>
        </w:rPr>
        <w:t xml:space="preserve"> Thuyết minh số 13 </w:t>
      </w:r>
      <w:r w:rsidRPr="00596CAC">
        <w:rPr>
          <w:rFonts w:ascii="Times New Roman" w:hAnsi="Times New Roman"/>
          <w:sz w:val="20"/>
          <w:szCs w:val="20"/>
          <w:lang w:val="nl-NL"/>
        </w:rPr>
        <w:t xml:space="preserve">phần Thuyết minh báo cáo tài chính, </w:t>
      </w:r>
      <w:r w:rsidRPr="00077297">
        <w:rPr>
          <w:rFonts w:ascii="Times New Roman" w:hAnsi="Times New Roman"/>
          <w:sz w:val="20"/>
          <w:szCs w:val="20"/>
          <w:lang w:val="nl-NL"/>
        </w:rPr>
        <w:t xml:space="preserve">khoản mục "Bất động sản đầu tư" </w:t>
      </w:r>
      <w:r w:rsidRPr="00077297">
        <w:rPr>
          <w:rFonts w:ascii="Times New Roman" w:hAnsi="Times New Roman"/>
          <w:bCs/>
          <w:sz w:val="20"/>
          <w:szCs w:val="20"/>
          <w:lang w:val="nl-NL"/>
        </w:rPr>
        <w:t xml:space="preserve">tại ngày 31 tháng 12 năm 2012 thể hiện </w:t>
      </w:r>
      <w:r w:rsidRPr="00596CAC">
        <w:rPr>
          <w:rFonts w:ascii="Times New Roman" w:hAnsi="Times New Roman"/>
          <w:sz w:val="20"/>
          <w:lang w:val="da-DK"/>
        </w:rPr>
        <w:t>quyền sử dụng đất tại huyện Định Quán, tỉnh Đồng Nai,</w:t>
      </w:r>
      <w:r w:rsidRPr="00077297">
        <w:rPr>
          <w:rFonts w:ascii="Times New Roman" w:hAnsi="Times New Roman"/>
          <w:bCs/>
          <w:sz w:val="20"/>
          <w:szCs w:val="20"/>
          <w:lang w:val="nl-NL"/>
        </w:rPr>
        <w:t xml:space="preserve"> có được từ việc thanh lý Hợp đồng quản lý bất động </w:t>
      </w:r>
      <w:r w:rsidRPr="00077297">
        <w:rPr>
          <w:rFonts w:ascii="Times New Roman" w:hAnsi="Times New Roman"/>
          <w:sz w:val="20"/>
          <w:szCs w:val="20"/>
          <w:lang w:val="nl-NL"/>
        </w:rPr>
        <w:t>sản</w:t>
      </w:r>
      <w:r w:rsidRPr="00077297">
        <w:rPr>
          <w:rFonts w:ascii="Times New Roman" w:hAnsi="Times New Roman"/>
          <w:bCs/>
          <w:sz w:val="20"/>
          <w:szCs w:val="20"/>
          <w:lang w:val="nl-NL"/>
        </w:rPr>
        <w:t xml:space="preserve"> số 03/QLBĐS/PV2-LVT</w:t>
      </w:r>
      <w:r w:rsidRPr="00077297">
        <w:rPr>
          <w:rFonts w:ascii="Times New Roman" w:hAnsi="Times New Roman"/>
          <w:sz w:val="20"/>
          <w:szCs w:val="20"/>
          <w:lang w:val="nl-NL"/>
        </w:rPr>
        <w:t>. Theo biên bản thanh lý hợp đồng ký ngày 26 tháng 12 năm 2012, Công ty được nhận chuyển nhượng bất động sản trên do hết thời hạn của hợp đồng quản lý bất động sản nhưng phía đối tác chưa hoàn trả số tiền đặt cọc cho Công ty</w:t>
      </w:r>
      <w:r w:rsidRPr="00077297">
        <w:rPr>
          <w:rFonts w:ascii="Times New Roman" w:hAnsi="Times New Roman"/>
          <w:bCs/>
          <w:sz w:val="20"/>
          <w:szCs w:val="20"/>
          <w:lang w:val="nl-NL"/>
        </w:rPr>
        <w:t xml:space="preserve">. Theo đó, </w:t>
      </w:r>
      <w:r w:rsidRPr="00596CAC">
        <w:rPr>
          <w:rFonts w:ascii="Times New Roman" w:hAnsi="Times New Roman"/>
          <w:sz w:val="20"/>
          <w:lang w:val="da-DK"/>
        </w:rPr>
        <w:t xml:space="preserve">giá mua của bất động sản được xác định bằng số tiền đặt cọc phải thu là </w:t>
      </w:r>
      <w:r w:rsidRPr="00077297">
        <w:rPr>
          <w:rFonts w:ascii="Times New Roman" w:hAnsi="Times New Roman"/>
          <w:sz w:val="20"/>
          <w:szCs w:val="20"/>
          <w:lang w:val="nl-NL"/>
        </w:rPr>
        <w:t xml:space="preserve">28,6 tỷ VND. </w:t>
      </w:r>
      <w:r w:rsidRPr="00077297">
        <w:rPr>
          <w:rFonts w:ascii="Times New Roman" w:hAnsi="Times New Roman"/>
          <w:bCs/>
          <w:sz w:val="20"/>
          <w:szCs w:val="20"/>
          <w:lang w:val="nl-NL"/>
        </w:rPr>
        <w:t>Ban Tổng Giám đốc Công ty xác định đây là thỏa thuận ngang giá và giá trị hợp lý của bất động sản tại ngày mua cũng như tại ngày 31 tháng 12 năm 2012 không có khác biệt đáng kể so với giá trị ghi sổ của bất động sản đầu tư.</w:t>
      </w:r>
    </w:p>
    <w:p w:rsidR="009A3C61" w:rsidRPr="00596CAC" w:rsidRDefault="009A3C61" w:rsidP="009A3C61">
      <w:pPr>
        <w:jc w:val="both"/>
        <w:rPr>
          <w:rFonts w:ascii="Times New Roman" w:hAnsi="Times New Roman"/>
          <w:sz w:val="20"/>
          <w:szCs w:val="20"/>
          <w:lang w:val="nl-NL"/>
        </w:rPr>
      </w:pPr>
    </w:p>
    <w:p w:rsidR="009A3C61" w:rsidRPr="00596CAC" w:rsidRDefault="009A3C61" w:rsidP="009A3C61">
      <w:pPr>
        <w:tabs>
          <w:tab w:val="left" w:pos="720"/>
        </w:tabs>
        <w:ind w:right="-1"/>
        <w:jc w:val="both"/>
        <w:rPr>
          <w:rFonts w:ascii="Times New Roman" w:hAnsi="Times New Roman"/>
          <w:sz w:val="20"/>
          <w:szCs w:val="20"/>
          <w:lang w:val="es-MX"/>
        </w:rPr>
      </w:pPr>
      <w:r w:rsidRPr="00596CAC">
        <w:rPr>
          <w:rFonts w:ascii="Times New Roman" w:hAnsi="Times New Roman"/>
          <w:sz w:val="20"/>
          <w:szCs w:val="20"/>
          <w:lang w:val="nl-NL"/>
        </w:rPr>
        <w:t>Như trình bày tại Thuyết minh số 6 phần Thuyết minh báo cáo tài chính, s</w:t>
      </w:r>
      <w:r w:rsidRPr="00596CAC">
        <w:rPr>
          <w:rFonts w:ascii="Times New Roman" w:hAnsi="Times New Roman"/>
          <w:sz w:val="20"/>
          <w:szCs w:val="20"/>
          <w:lang w:val="es-MX"/>
        </w:rPr>
        <w:t>ố dư phải thu khách hàng tại ngày 31 tháng 12 năm 2012 của Công ty bao gồm khoảng 43 tỷ VND là số dư phải thu của hai khách hàng đã quá hạn thanh toán và có bảo lãnh của ngân hàng. Công ty đã khởi kiện yêu cầu phía ngân hàng bảo lãnh phải thanh toán toàn bộ số tiền này và Công ty đã thắng một vụ kiện ở cấp sơ thẩm. Công ty cũng đã tham khảo ý kiến của luật sư, đánh giá tính hợp pháp, căn cứ thu hồi nợ và tin tưởng chắc chắn sẽ thu được các khoản công nợ này. Vì vậy, Công ty xác định không phải trích lập dự phòng phải thu khó đòi.</w:t>
      </w:r>
    </w:p>
    <w:tbl>
      <w:tblPr>
        <w:tblpPr w:leftFromText="180" w:rightFromText="180" w:vertAnchor="text" w:horzAnchor="margin" w:tblpX="108" w:tblpY="147"/>
        <w:tblW w:w="9198" w:type="dxa"/>
        <w:tblLayout w:type="fixed"/>
        <w:tblLook w:val="0000"/>
      </w:tblPr>
      <w:tblGrid>
        <w:gridCol w:w="3969"/>
        <w:gridCol w:w="1629"/>
        <w:gridCol w:w="3600"/>
      </w:tblGrid>
      <w:tr w:rsidR="009A3C61" w:rsidRPr="00070C3B" w:rsidTr="0078548F">
        <w:tc>
          <w:tcPr>
            <w:tcW w:w="3969" w:type="dxa"/>
            <w:tcBorders>
              <w:bottom w:val="single" w:sz="4" w:space="0" w:color="auto"/>
            </w:tcBorders>
          </w:tcPr>
          <w:p w:rsidR="009A3C61" w:rsidRPr="00077297" w:rsidRDefault="009A3C61" w:rsidP="0078548F">
            <w:pPr>
              <w:ind w:left="-108"/>
              <w:jc w:val="both"/>
              <w:rPr>
                <w:rFonts w:ascii="Times New Roman" w:hAnsi="Times New Roman"/>
                <w:sz w:val="20"/>
                <w:szCs w:val="20"/>
                <w:lang w:val="es-MX"/>
              </w:rPr>
            </w:pPr>
          </w:p>
          <w:p w:rsidR="009A3C61" w:rsidRPr="00077297" w:rsidRDefault="009A3C61" w:rsidP="0078548F">
            <w:pPr>
              <w:ind w:left="-108"/>
              <w:jc w:val="both"/>
              <w:rPr>
                <w:rFonts w:ascii="Times New Roman" w:hAnsi="Times New Roman"/>
                <w:sz w:val="20"/>
                <w:szCs w:val="20"/>
                <w:lang w:val="es-MX"/>
              </w:rPr>
            </w:pPr>
          </w:p>
          <w:p w:rsidR="009A3C61" w:rsidRPr="00077297" w:rsidRDefault="009A3C61" w:rsidP="0078548F">
            <w:pPr>
              <w:ind w:left="-108"/>
              <w:jc w:val="both"/>
              <w:rPr>
                <w:rFonts w:ascii="Times New Roman" w:hAnsi="Times New Roman"/>
                <w:sz w:val="20"/>
                <w:szCs w:val="20"/>
                <w:lang w:val="es-MX"/>
              </w:rPr>
            </w:pPr>
          </w:p>
          <w:p w:rsidR="009A3C61" w:rsidRPr="00077297" w:rsidRDefault="009A3C61" w:rsidP="0078548F">
            <w:pPr>
              <w:jc w:val="both"/>
              <w:rPr>
                <w:rFonts w:ascii="Times New Roman" w:hAnsi="Times New Roman"/>
                <w:sz w:val="20"/>
                <w:szCs w:val="20"/>
                <w:lang w:val="es-MX"/>
              </w:rPr>
            </w:pPr>
          </w:p>
        </w:tc>
        <w:tc>
          <w:tcPr>
            <w:tcW w:w="1629" w:type="dxa"/>
          </w:tcPr>
          <w:p w:rsidR="009A3C61" w:rsidRPr="00077297" w:rsidRDefault="009A3C61" w:rsidP="0078548F">
            <w:pPr>
              <w:jc w:val="both"/>
              <w:rPr>
                <w:rFonts w:ascii="Times New Roman" w:hAnsi="Times New Roman"/>
                <w:sz w:val="20"/>
                <w:szCs w:val="20"/>
                <w:lang w:val="es-MX"/>
              </w:rPr>
            </w:pPr>
          </w:p>
        </w:tc>
        <w:tc>
          <w:tcPr>
            <w:tcW w:w="3600" w:type="dxa"/>
            <w:tcBorders>
              <w:bottom w:val="single" w:sz="4" w:space="0" w:color="auto"/>
            </w:tcBorders>
          </w:tcPr>
          <w:p w:rsidR="009A3C61" w:rsidRPr="00077297" w:rsidRDefault="009A3C61" w:rsidP="0078548F">
            <w:pPr>
              <w:ind w:left="-108"/>
              <w:jc w:val="both"/>
              <w:rPr>
                <w:rFonts w:ascii="Times New Roman" w:hAnsi="Times New Roman"/>
                <w:sz w:val="20"/>
                <w:szCs w:val="20"/>
                <w:lang w:val="es-MX"/>
              </w:rPr>
            </w:pPr>
          </w:p>
        </w:tc>
      </w:tr>
      <w:tr w:rsidR="009A3C61" w:rsidRPr="00596CAC" w:rsidTr="0078548F">
        <w:tc>
          <w:tcPr>
            <w:tcW w:w="3969" w:type="dxa"/>
          </w:tcPr>
          <w:p w:rsidR="009A3C61" w:rsidRPr="00077297" w:rsidRDefault="009A3C61" w:rsidP="0078548F">
            <w:pPr>
              <w:ind w:left="-108"/>
              <w:rPr>
                <w:rFonts w:ascii="Times New Roman" w:hAnsi="Times New Roman"/>
                <w:b/>
                <w:sz w:val="20"/>
                <w:szCs w:val="20"/>
                <w:lang w:val="es-MX"/>
              </w:rPr>
            </w:pPr>
            <w:r w:rsidRPr="00077297">
              <w:rPr>
                <w:rFonts w:ascii="Times New Roman" w:hAnsi="Times New Roman"/>
                <w:b/>
                <w:sz w:val="20"/>
                <w:szCs w:val="20"/>
                <w:lang w:val="es-MX"/>
              </w:rPr>
              <w:t>Khúc Thị Lan Anh</w:t>
            </w:r>
          </w:p>
          <w:p w:rsidR="009A3C61" w:rsidRPr="00077297" w:rsidRDefault="009A3C61" w:rsidP="0078548F">
            <w:pPr>
              <w:ind w:left="-108"/>
              <w:rPr>
                <w:rFonts w:ascii="Times New Roman" w:hAnsi="Times New Roman"/>
                <w:b/>
                <w:sz w:val="20"/>
                <w:szCs w:val="20"/>
                <w:lang w:val="es-MX"/>
              </w:rPr>
            </w:pPr>
            <w:r w:rsidRPr="00077297">
              <w:rPr>
                <w:rFonts w:ascii="Times New Roman" w:hAnsi="Times New Roman"/>
                <w:b/>
                <w:sz w:val="20"/>
                <w:szCs w:val="20"/>
                <w:lang w:val="es-MX"/>
              </w:rPr>
              <w:t>Phó Tổng Giám đốc</w:t>
            </w:r>
            <w:r w:rsidRPr="00077297">
              <w:rPr>
                <w:rFonts w:ascii="Times New Roman" w:hAnsi="Times New Roman"/>
                <w:b/>
                <w:sz w:val="20"/>
                <w:szCs w:val="20"/>
                <w:lang w:val="es-MX"/>
              </w:rPr>
              <w:tab/>
            </w:r>
            <w:r w:rsidRPr="00077297">
              <w:rPr>
                <w:rFonts w:ascii="Times New Roman" w:hAnsi="Times New Roman"/>
                <w:b/>
                <w:sz w:val="20"/>
                <w:szCs w:val="20"/>
                <w:lang w:val="es-MX"/>
              </w:rPr>
              <w:tab/>
            </w:r>
            <w:r w:rsidRPr="00077297">
              <w:rPr>
                <w:rFonts w:ascii="Times New Roman" w:hAnsi="Times New Roman"/>
                <w:b/>
                <w:sz w:val="20"/>
                <w:szCs w:val="20"/>
                <w:lang w:val="es-MX"/>
              </w:rPr>
              <w:tab/>
            </w:r>
          </w:p>
          <w:p w:rsidR="009A3C61" w:rsidRPr="00077297" w:rsidRDefault="009A3C61" w:rsidP="0078548F">
            <w:pPr>
              <w:ind w:left="-108"/>
              <w:rPr>
                <w:rFonts w:ascii="Times New Roman" w:hAnsi="Times New Roman"/>
                <w:sz w:val="20"/>
                <w:szCs w:val="20"/>
                <w:lang w:val="es-MX"/>
              </w:rPr>
            </w:pPr>
            <w:r w:rsidRPr="00077297">
              <w:rPr>
                <w:rFonts w:ascii="Times New Roman" w:hAnsi="Times New Roman"/>
                <w:sz w:val="20"/>
                <w:szCs w:val="20"/>
                <w:lang w:val="es-MX"/>
              </w:rPr>
              <w:t>Chứng chỉ Kiểm toán viên số Đ.0036/KTV</w:t>
            </w:r>
          </w:p>
          <w:p w:rsidR="009A3C61" w:rsidRPr="00077297" w:rsidRDefault="009A3C61" w:rsidP="0078548F">
            <w:pPr>
              <w:ind w:left="-108"/>
              <w:rPr>
                <w:rFonts w:ascii="Times New Roman" w:hAnsi="Times New Roman"/>
                <w:sz w:val="12"/>
                <w:szCs w:val="20"/>
                <w:lang w:val="es-MX"/>
              </w:rPr>
            </w:pPr>
          </w:p>
          <w:p w:rsidR="009A3C61" w:rsidRPr="00077297" w:rsidRDefault="009A3C61" w:rsidP="0078548F">
            <w:pPr>
              <w:ind w:left="-108"/>
              <w:rPr>
                <w:rFonts w:ascii="Times New Roman" w:hAnsi="Times New Roman"/>
                <w:b/>
                <w:i/>
                <w:sz w:val="20"/>
                <w:szCs w:val="20"/>
                <w:lang w:val="es-MX"/>
              </w:rPr>
            </w:pPr>
            <w:r w:rsidRPr="00077297">
              <w:rPr>
                <w:rFonts w:ascii="Times New Roman" w:hAnsi="Times New Roman"/>
                <w:b/>
                <w:i/>
                <w:sz w:val="20"/>
                <w:szCs w:val="20"/>
                <w:lang w:val="es-MX"/>
              </w:rPr>
              <w:t xml:space="preserve">Thay mặt và đại diện cho  </w:t>
            </w:r>
          </w:p>
          <w:p w:rsidR="009A3C61" w:rsidRPr="00077297" w:rsidRDefault="009A3C61" w:rsidP="0078548F">
            <w:pPr>
              <w:ind w:left="-108"/>
              <w:rPr>
                <w:rFonts w:ascii="Times New Roman" w:hAnsi="Times New Roman"/>
                <w:b/>
                <w:sz w:val="20"/>
                <w:szCs w:val="20"/>
              </w:rPr>
            </w:pPr>
            <w:r w:rsidRPr="00077297">
              <w:rPr>
                <w:rFonts w:ascii="Times New Roman" w:hAnsi="Times New Roman"/>
                <w:b/>
                <w:sz w:val="20"/>
                <w:szCs w:val="20"/>
              </w:rPr>
              <w:t>CÔNG TY TNHH DELOITTE VIỆT NAM</w:t>
            </w:r>
          </w:p>
          <w:p w:rsidR="009A3C61" w:rsidRPr="00077297" w:rsidRDefault="009A3C61" w:rsidP="0078548F">
            <w:pPr>
              <w:ind w:left="-108"/>
              <w:rPr>
                <w:rFonts w:ascii="Times New Roman" w:hAnsi="Times New Roman"/>
                <w:i/>
                <w:sz w:val="10"/>
                <w:szCs w:val="20"/>
              </w:rPr>
            </w:pPr>
          </w:p>
          <w:p w:rsidR="009A3C61" w:rsidRPr="00596CAC" w:rsidRDefault="009A3C61" w:rsidP="0078548F">
            <w:pPr>
              <w:ind w:left="-108"/>
              <w:rPr>
                <w:rFonts w:ascii="Times New Roman" w:hAnsi="Times New Roman"/>
                <w:i/>
                <w:sz w:val="20"/>
                <w:szCs w:val="20"/>
              </w:rPr>
            </w:pPr>
            <w:r w:rsidRPr="00596CAC">
              <w:rPr>
                <w:rFonts w:ascii="Times New Roman" w:hAnsi="Times New Roman"/>
                <w:i/>
                <w:sz w:val="20"/>
                <w:szCs w:val="20"/>
              </w:rPr>
              <w:t>Ngày 29 tháng 3 năm 2013</w:t>
            </w:r>
          </w:p>
          <w:p w:rsidR="009A3C61" w:rsidRPr="00077297" w:rsidRDefault="009A3C61" w:rsidP="0078548F">
            <w:pPr>
              <w:ind w:left="-108"/>
              <w:rPr>
                <w:rFonts w:ascii="Times New Roman" w:hAnsi="Times New Roman"/>
                <w:i/>
                <w:sz w:val="20"/>
                <w:szCs w:val="20"/>
              </w:rPr>
            </w:pPr>
            <w:r w:rsidRPr="00077297">
              <w:rPr>
                <w:rFonts w:ascii="Times New Roman" w:hAnsi="Times New Roman"/>
                <w:i/>
                <w:sz w:val="20"/>
                <w:szCs w:val="20"/>
              </w:rPr>
              <w:t>Hà Nội, CHXHCN Việt Nam</w:t>
            </w:r>
            <w:r w:rsidRPr="00077297">
              <w:rPr>
                <w:rFonts w:ascii="Times New Roman" w:hAnsi="Times New Roman"/>
                <w:i/>
                <w:sz w:val="20"/>
                <w:szCs w:val="20"/>
              </w:rPr>
              <w:tab/>
            </w:r>
          </w:p>
        </w:tc>
        <w:tc>
          <w:tcPr>
            <w:tcW w:w="1629" w:type="dxa"/>
          </w:tcPr>
          <w:p w:rsidR="009A3C61" w:rsidRPr="00077297" w:rsidRDefault="009A3C61" w:rsidP="0078548F">
            <w:pPr>
              <w:pStyle w:val="response"/>
              <w:spacing w:before="0" w:after="0"/>
              <w:rPr>
                <w:lang w:val="en-US"/>
              </w:rPr>
            </w:pPr>
          </w:p>
        </w:tc>
        <w:tc>
          <w:tcPr>
            <w:tcW w:w="3600" w:type="dxa"/>
          </w:tcPr>
          <w:p w:rsidR="009A3C61" w:rsidRPr="00077297" w:rsidRDefault="009A3C61" w:rsidP="0078548F">
            <w:pPr>
              <w:ind w:left="-108"/>
              <w:rPr>
                <w:rFonts w:ascii="Times New Roman" w:hAnsi="Times New Roman"/>
                <w:b/>
                <w:sz w:val="20"/>
                <w:szCs w:val="20"/>
              </w:rPr>
            </w:pPr>
            <w:r w:rsidRPr="00077297">
              <w:rPr>
                <w:rFonts w:ascii="Times New Roman" w:hAnsi="Times New Roman"/>
                <w:b/>
                <w:sz w:val="20"/>
                <w:szCs w:val="20"/>
              </w:rPr>
              <w:t>Trần Quang Huy</w:t>
            </w:r>
          </w:p>
          <w:p w:rsidR="009A3C61" w:rsidRPr="00077297" w:rsidRDefault="009A3C61" w:rsidP="0078548F">
            <w:pPr>
              <w:ind w:left="-108"/>
              <w:rPr>
                <w:rFonts w:ascii="Times New Roman" w:hAnsi="Times New Roman"/>
                <w:b/>
                <w:sz w:val="20"/>
                <w:szCs w:val="20"/>
              </w:rPr>
            </w:pPr>
            <w:r w:rsidRPr="00077297">
              <w:rPr>
                <w:rFonts w:ascii="Times New Roman" w:hAnsi="Times New Roman"/>
                <w:b/>
                <w:sz w:val="20"/>
                <w:szCs w:val="20"/>
              </w:rPr>
              <w:t>Kiểm toán viên</w:t>
            </w:r>
          </w:p>
          <w:p w:rsidR="009A3C61" w:rsidRPr="00077297" w:rsidRDefault="009A3C61" w:rsidP="0078548F">
            <w:pPr>
              <w:ind w:left="-108"/>
              <w:rPr>
                <w:rFonts w:ascii="Times New Roman" w:hAnsi="Times New Roman"/>
                <w:sz w:val="20"/>
                <w:szCs w:val="20"/>
              </w:rPr>
            </w:pPr>
            <w:r w:rsidRPr="00077297">
              <w:rPr>
                <w:rFonts w:ascii="Times New Roman" w:hAnsi="Times New Roman"/>
                <w:sz w:val="20"/>
                <w:szCs w:val="20"/>
              </w:rPr>
              <w:t>Chứng chỉ Kiểm toán viên số 1675/KTV</w:t>
            </w:r>
          </w:p>
        </w:tc>
      </w:tr>
    </w:tbl>
    <w:p w:rsidR="009A3C61" w:rsidRPr="00077297" w:rsidRDefault="009A3C61" w:rsidP="009A3C61">
      <w:pPr>
        <w:tabs>
          <w:tab w:val="left" w:pos="379"/>
          <w:tab w:val="left" w:pos="4133"/>
          <w:tab w:val="left" w:pos="4922"/>
          <w:tab w:val="left" w:pos="5695"/>
          <w:tab w:val="left" w:pos="7320"/>
          <w:tab w:val="left" w:pos="8940"/>
        </w:tabs>
        <w:jc w:val="center"/>
        <w:rPr>
          <w:b/>
          <w:snapToGrid w:val="0"/>
          <w:sz w:val="22"/>
          <w:szCs w:val="20"/>
        </w:rPr>
        <w:sectPr w:rsidR="009A3C61" w:rsidRPr="00077297" w:rsidSect="00752208">
          <w:headerReference w:type="default" r:id="rId11"/>
          <w:pgSz w:w="11909" w:h="16834" w:code="9"/>
          <w:pgMar w:top="1440" w:right="1440" w:bottom="1440" w:left="1440" w:header="720" w:footer="493" w:gutter="0"/>
          <w:pgNumType w:start="1"/>
          <w:cols w:space="720"/>
          <w:titlePg/>
          <w:docGrid w:linePitch="381"/>
        </w:sectPr>
      </w:pPr>
    </w:p>
    <w:p w:rsidR="009A3C61" w:rsidRDefault="009A3C61" w:rsidP="009A3C61">
      <w:pPr>
        <w:pStyle w:val="BodyTextIndent3"/>
        <w:spacing w:before="120" w:line="288" w:lineRule="auto"/>
        <w:ind w:right="-14" w:firstLine="0"/>
        <w:rPr>
          <w:rFonts w:ascii="Times New Roman" w:hAnsi="Times New Roman"/>
          <w:b/>
          <w:sz w:val="26"/>
          <w:szCs w:val="26"/>
          <w:u w:val="single"/>
        </w:rPr>
      </w:pPr>
      <w:r>
        <w:rPr>
          <w:rFonts w:ascii="Times New Roman" w:hAnsi="Times New Roman"/>
          <w:b/>
          <w:sz w:val="26"/>
          <w:szCs w:val="26"/>
          <w:u w:val="single"/>
        </w:rPr>
        <w:lastRenderedPageBreak/>
        <w:t>2/ B</w:t>
      </w:r>
      <w:r w:rsidRPr="00844CD0">
        <w:rPr>
          <w:rFonts w:ascii="Times New Roman" w:hAnsi="Times New Roman"/>
          <w:b/>
          <w:sz w:val="26"/>
          <w:szCs w:val="26"/>
          <w:u w:val="single"/>
        </w:rPr>
        <w:t>áo</w:t>
      </w:r>
      <w:r>
        <w:rPr>
          <w:rFonts w:ascii="Times New Roman" w:hAnsi="Times New Roman"/>
          <w:b/>
          <w:sz w:val="26"/>
          <w:szCs w:val="26"/>
          <w:u w:val="single"/>
        </w:rPr>
        <w:t xml:space="preserve"> c</w:t>
      </w:r>
      <w:r w:rsidRPr="00844CD0">
        <w:rPr>
          <w:rFonts w:ascii="Times New Roman" w:hAnsi="Times New Roman"/>
          <w:b/>
          <w:sz w:val="26"/>
          <w:szCs w:val="26"/>
          <w:u w:val="single"/>
        </w:rPr>
        <w:t>áo</w:t>
      </w:r>
      <w:r>
        <w:rPr>
          <w:rFonts w:ascii="Times New Roman" w:hAnsi="Times New Roman"/>
          <w:b/>
          <w:sz w:val="26"/>
          <w:szCs w:val="26"/>
          <w:u w:val="single"/>
        </w:rPr>
        <w:t xml:space="preserve"> t</w:t>
      </w:r>
      <w:r w:rsidRPr="00844CD0">
        <w:rPr>
          <w:rFonts w:ascii="Times New Roman" w:hAnsi="Times New Roman"/>
          <w:b/>
          <w:sz w:val="26"/>
          <w:szCs w:val="26"/>
          <w:u w:val="single"/>
        </w:rPr>
        <w:t>ài</w:t>
      </w:r>
      <w:r>
        <w:rPr>
          <w:rFonts w:ascii="Times New Roman" w:hAnsi="Times New Roman"/>
          <w:b/>
          <w:sz w:val="26"/>
          <w:szCs w:val="26"/>
          <w:u w:val="single"/>
        </w:rPr>
        <w:t xml:space="preserve"> ch</w:t>
      </w:r>
      <w:r w:rsidRPr="00844CD0">
        <w:rPr>
          <w:rFonts w:ascii="Times New Roman" w:hAnsi="Times New Roman"/>
          <w:b/>
          <w:sz w:val="26"/>
          <w:szCs w:val="26"/>
          <w:u w:val="single"/>
        </w:rPr>
        <w:t>ính</w:t>
      </w:r>
      <w:r>
        <w:rPr>
          <w:rFonts w:ascii="Times New Roman" w:hAnsi="Times New Roman"/>
          <w:b/>
          <w:sz w:val="26"/>
          <w:szCs w:val="26"/>
          <w:u w:val="single"/>
        </w:rPr>
        <w:t xml:space="preserve"> </w:t>
      </w:r>
      <w:r w:rsidRPr="00844CD0">
        <w:rPr>
          <w:rFonts w:ascii="Times New Roman" w:hAnsi="Times New Roman" w:hint="eastAsia"/>
          <w:b/>
          <w:sz w:val="26"/>
          <w:szCs w:val="26"/>
          <w:u w:val="single"/>
        </w:rPr>
        <w:t>đ</w:t>
      </w:r>
      <w:r w:rsidRPr="00844CD0">
        <w:rPr>
          <w:rFonts w:ascii="Times New Roman" w:hAnsi="Times New Roman"/>
          <w:b/>
          <w:sz w:val="26"/>
          <w:szCs w:val="26"/>
          <w:u w:val="single"/>
        </w:rPr>
        <w:t>ã</w:t>
      </w:r>
      <w:r>
        <w:rPr>
          <w:rFonts w:ascii="Times New Roman" w:hAnsi="Times New Roman"/>
          <w:b/>
          <w:sz w:val="26"/>
          <w:szCs w:val="26"/>
          <w:u w:val="single"/>
        </w:rPr>
        <w:t xml:space="preserve"> </w:t>
      </w:r>
      <w:r>
        <w:rPr>
          <w:rFonts w:ascii="Times New Roman" w:hAnsi="Times New Roman" w:hint="eastAsia"/>
          <w:b/>
          <w:sz w:val="26"/>
          <w:szCs w:val="26"/>
          <w:u w:val="single"/>
        </w:rPr>
        <w:t>đư</w:t>
      </w:r>
      <w:r w:rsidRPr="00844CD0">
        <w:rPr>
          <w:rFonts w:ascii="Times New Roman" w:hAnsi="Times New Roman"/>
          <w:b/>
          <w:sz w:val="26"/>
          <w:szCs w:val="26"/>
          <w:u w:val="single"/>
        </w:rPr>
        <w:t>ợc</w:t>
      </w:r>
      <w:r>
        <w:rPr>
          <w:rFonts w:ascii="Times New Roman" w:hAnsi="Times New Roman"/>
          <w:b/>
          <w:sz w:val="26"/>
          <w:szCs w:val="26"/>
          <w:u w:val="single"/>
        </w:rPr>
        <w:t xml:space="preserve"> ki</w:t>
      </w:r>
      <w:r w:rsidRPr="00844CD0">
        <w:rPr>
          <w:rFonts w:ascii="Times New Roman" w:hAnsi="Times New Roman"/>
          <w:b/>
          <w:sz w:val="26"/>
          <w:szCs w:val="26"/>
          <w:u w:val="single"/>
        </w:rPr>
        <w:t>ểm</w:t>
      </w:r>
      <w:r>
        <w:rPr>
          <w:rFonts w:ascii="Times New Roman" w:hAnsi="Times New Roman"/>
          <w:b/>
          <w:sz w:val="26"/>
          <w:szCs w:val="26"/>
          <w:u w:val="single"/>
        </w:rPr>
        <w:t xml:space="preserve"> to</w:t>
      </w:r>
      <w:r w:rsidRPr="00844CD0">
        <w:rPr>
          <w:rFonts w:ascii="Times New Roman" w:hAnsi="Times New Roman"/>
          <w:b/>
          <w:sz w:val="26"/>
          <w:szCs w:val="26"/>
          <w:u w:val="single"/>
        </w:rPr>
        <w:t>án</w:t>
      </w:r>
      <w:r>
        <w:rPr>
          <w:rFonts w:ascii="Times New Roman" w:hAnsi="Times New Roman"/>
          <w:b/>
          <w:sz w:val="26"/>
          <w:szCs w:val="26"/>
          <w:u w:val="single"/>
        </w:rPr>
        <w:t>:</w:t>
      </w:r>
    </w:p>
    <w:p w:rsidR="009A3C61" w:rsidRPr="00077297" w:rsidRDefault="009A3C61" w:rsidP="009A3C61">
      <w:pPr>
        <w:tabs>
          <w:tab w:val="left" w:pos="379"/>
          <w:tab w:val="left" w:pos="4133"/>
          <w:tab w:val="left" w:pos="4922"/>
          <w:tab w:val="left" w:pos="5695"/>
          <w:tab w:val="left" w:pos="7320"/>
          <w:tab w:val="left" w:pos="8940"/>
        </w:tabs>
        <w:jc w:val="center"/>
        <w:rPr>
          <w:rFonts w:ascii="Times New Roman" w:hAnsi="Times New Roman"/>
          <w:b/>
          <w:snapToGrid w:val="0"/>
          <w:sz w:val="22"/>
          <w:szCs w:val="20"/>
        </w:rPr>
      </w:pPr>
      <w:r w:rsidRPr="00077297">
        <w:rPr>
          <w:rFonts w:ascii="Times New Roman" w:hAnsi="Times New Roman"/>
          <w:b/>
          <w:snapToGrid w:val="0"/>
          <w:sz w:val="22"/>
          <w:szCs w:val="20"/>
        </w:rPr>
        <w:t>BẢNG CÂN ĐỐI KẾ TOÁN</w:t>
      </w:r>
    </w:p>
    <w:p w:rsidR="009A3C61" w:rsidRPr="00077297" w:rsidRDefault="009A3C61" w:rsidP="009A3C61">
      <w:pPr>
        <w:tabs>
          <w:tab w:val="left" w:pos="379"/>
          <w:tab w:val="right" w:pos="8883"/>
          <w:tab w:val="left" w:pos="8940"/>
        </w:tabs>
        <w:jc w:val="center"/>
        <w:rPr>
          <w:rFonts w:ascii="Times New Roman" w:hAnsi="Times New Roman"/>
          <w:i/>
          <w:snapToGrid w:val="0"/>
          <w:sz w:val="20"/>
          <w:szCs w:val="20"/>
        </w:rPr>
      </w:pPr>
      <w:r w:rsidRPr="00077297">
        <w:rPr>
          <w:rFonts w:ascii="Times New Roman" w:hAnsi="Times New Roman"/>
          <w:i/>
          <w:snapToGrid w:val="0"/>
          <w:sz w:val="20"/>
          <w:szCs w:val="20"/>
        </w:rPr>
        <w:t>Tại ngày 31 tháng 12 năm 2012</w:t>
      </w:r>
    </w:p>
    <w:p w:rsidR="009A3C61" w:rsidRPr="00077297" w:rsidRDefault="009A3C61" w:rsidP="009A3C61">
      <w:pPr>
        <w:tabs>
          <w:tab w:val="left" w:pos="379"/>
          <w:tab w:val="right" w:pos="8883"/>
          <w:tab w:val="left" w:pos="8940"/>
        </w:tabs>
        <w:wordWrap w:val="0"/>
        <w:jc w:val="right"/>
        <w:rPr>
          <w:rFonts w:ascii="Times New Roman" w:hAnsi="Times New Roman"/>
          <w:b/>
          <w:snapToGrid w:val="0"/>
          <w:sz w:val="20"/>
          <w:szCs w:val="20"/>
        </w:rPr>
      </w:pPr>
      <w:r w:rsidRPr="00077297">
        <w:rPr>
          <w:rFonts w:ascii="Times New Roman" w:hAnsi="Times New Roman"/>
          <w:i/>
          <w:snapToGrid w:val="0"/>
          <w:sz w:val="20"/>
          <w:szCs w:val="20"/>
        </w:rPr>
        <w:tab/>
      </w:r>
      <w:r w:rsidRPr="00077297">
        <w:rPr>
          <w:rFonts w:ascii="Times New Roman" w:hAnsi="Times New Roman"/>
          <w:i/>
          <w:snapToGrid w:val="0"/>
          <w:sz w:val="20"/>
          <w:szCs w:val="20"/>
        </w:rPr>
        <w:tab/>
      </w:r>
      <w:r w:rsidRPr="00077297">
        <w:rPr>
          <w:rFonts w:ascii="Times New Roman" w:hAnsi="Times New Roman"/>
          <w:b/>
          <w:snapToGrid w:val="0"/>
          <w:sz w:val="20"/>
          <w:szCs w:val="20"/>
        </w:rPr>
        <w:t>MẪU SỐ B 01-DN</w:t>
      </w:r>
    </w:p>
    <w:p w:rsidR="009A3C61" w:rsidRPr="00077297" w:rsidRDefault="009A3C61" w:rsidP="009A3C61">
      <w:pPr>
        <w:tabs>
          <w:tab w:val="left" w:pos="-1930"/>
          <w:tab w:val="left" w:pos="-1210"/>
          <w:tab w:val="left" w:pos="-965"/>
          <w:tab w:val="left" w:pos="-491"/>
        </w:tabs>
        <w:suppressAutoHyphens/>
        <w:spacing w:line="260" w:lineRule="exact"/>
        <w:ind w:right="-27"/>
        <w:jc w:val="right"/>
        <w:rPr>
          <w:rFonts w:ascii="Times New Roman" w:hAnsi="Times New Roman"/>
          <w:sz w:val="20"/>
          <w:szCs w:val="20"/>
        </w:rPr>
      </w:pPr>
      <w:r w:rsidRPr="00077297">
        <w:rPr>
          <w:rFonts w:ascii="Times New Roman" w:hAnsi="Times New Roman"/>
          <w:sz w:val="20"/>
          <w:szCs w:val="20"/>
        </w:rPr>
        <w:t>Đơn vị: VND</w:t>
      </w:r>
    </w:p>
    <w:p w:rsidR="009A3C61" w:rsidRPr="00844CD0" w:rsidRDefault="009A3C61" w:rsidP="009A3C61">
      <w:pPr>
        <w:tabs>
          <w:tab w:val="left" w:pos="379"/>
          <w:tab w:val="right" w:pos="8883"/>
          <w:tab w:val="left" w:pos="8940"/>
        </w:tabs>
        <w:rPr>
          <w:rFonts w:ascii="Times New Roman" w:hAnsi="Times New Roman"/>
          <w:snapToGrid w:val="0"/>
          <w:sz w:val="20"/>
          <w:szCs w:val="20"/>
        </w:rPr>
      </w:pPr>
      <w:r>
        <w:rPr>
          <w:rFonts w:ascii="Times New Roman" w:hAnsi="Times New Roman"/>
          <w:noProof/>
          <w:sz w:val="20"/>
          <w:szCs w:val="20"/>
        </w:rPr>
        <w:drawing>
          <wp:inline distT="0" distB="0" distL="0" distR="0">
            <wp:extent cx="5857875" cy="7543800"/>
            <wp:effectExtent l="19050" t="0" r="9525" b="0"/>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857875" cy="7543800"/>
                    </a:xfrm>
                    <a:prstGeom prst="rect">
                      <a:avLst/>
                    </a:prstGeom>
                    <a:noFill/>
                    <a:ln w="9525">
                      <a:noFill/>
                      <a:miter lim="800000"/>
                      <a:headEnd/>
                      <a:tailEnd/>
                    </a:ln>
                  </pic:spPr>
                </pic:pic>
              </a:graphicData>
            </a:graphic>
          </wp:inline>
        </w:drawing>
      </w:r>
    </w:p>
    <w:p w:rsidR="009A3C61" w:rsidRPr="00844CD0" w:rsidRDefault="009A3C61" w:rsidP="009A3C61">
      <w:pPr>
        <w:tabs>
          <w:tab w:val="left" w:pos="379"/>
          <w:tab w:val="left" w:pos="4133"/>
          <w:tab w:val="left" w:pos="4922"/>
          <w:tab w:val="left" w:pos="5695"/>
          <w:tab w:val="left" w:pos="7320"/>
          <w:tab w:val="left" w:pos="8940"/>
        </w:tabs>
        <w:jc w:val="center"/>
        <w:rPr>
          <w:rFonts w:ascii="Times New Roman" w:hAnsi="Times New Roman"/>
          <w:b/>
          <w:snapToGrid w:val="0"/>
          <w:sz w:val="20"/>
          <w:szCs w:val="20"/>
        </w:rPr>
      </w:pPr>
    </w:p>
    <w:p w:rsidR="009A3C61" w:rsidRPr="00844CD0" w:rsidRDefault="009A3C61" w:rsidP="009A3C61">
      <w:pPr>
        <w:tabs>
          <w:tab w:val="left" w:pos="379"/>
          <w:tab w:val="left" w:pos="4133"/>
          <w:tab w:val="left" w:pos="4922"/>
          <w:tab w:val="left" w:pos="5695"/>
          <w:tab w:val="left" w:pos="7320"/>
          <w:tab w:val="left" w:pos="8940"/>
        </w:tabs>
        <w:jc w:val="center"/>
        <w:rPr>
          <w:rFonts w:ascii="Times New Roman" w:hAnsi="Times New Roman"/>
          <w:b/>
          <w:snapToGrid w:val="0"/>
          <w:sz w:val="10"/>
          <w:szCs w:val="20"/>
          <w:lang w:val="es-MX"/>
        </w:rPr>
      </w:pPr>
    </w:p>
    <w:p w:rsidR="009A3C61" w:rsidRPr="00844CD0" w:rsidRDefault="009A3C61" w:rsidP="009A3C61">
      <w:pPr>
        <w:tabs>
          <w:tab w:val="left" w:pos="379"/>
          <w:tab w:val="left" w:pos="4133"/>
          <w:tab w:val="left" w:pos="4922"/>
          <w:tab w:val="left" w:pos="5695"/>
          <w:tab w:val="left" w:pos="7320"/>
          <w:tab w:val="left" w:pos="8940"/>
        </w:tabs>
        <w:jc w:val="center"/>
        <w:rPr>
          <w:rFonts w:ascii="Times New Roman" w:hAnsi="Times New Roman"/>
          <w:b/>
          <w:snapToGrid w:val="0"/>
          <w:sz w:val="22"/>
          <w:szCs w:val="20"/>
          <w:lang w:val="es-MX"/>
        </w:rPr>
      </w:pPr>
      <w:r w:rsidRPr="00844CD0">
        <w:rPr>
          <w:rFonts w:ascii="Times New Roman" w:hAnsi="Times New Roman"/>
          <w:b/>
          <w:snapToGrid w:val="0"/>
          <w:sz w:val="22"/>
          <w:szCs w:val="20"/>
          <w:lang w:val="es-MX"/>
        </w:rPr>
        <w:br w:type="page"/>
      </w:r>
    </w:p>
    <w:p w:rsidR="009A3C61" w:rsidRPr="00844CD0" w:rsidRDefault="009A3C61" w:rsidP="009A3C61">
      <w:pPr>
        <w:tabs>
          <w:tab w:val="left" w:pos="379"/>
          <w:tab w:val="left" w:pos="4133"/>
          <w:tab w:val="left" w:pos="4922"/>
          <w:tab w:val="left" w:pos="5695"/>
          <w:tab w:val="left" w:pos="7320"/>
          <w:tab w:val="left" w:pos="8940"/>
        </w:tabs>
        <w:jc w:val="center"/>
        <w:rPr>
          <w:rFonts w:ascii="Times New Roman" w:hAnsi="Times New Roman"/>
          <w:b/>
          <w:snapToGrid w:val="0"/>
          <w:sz w:val="22"/>
          <w:szCs w:val="20"/>
          <w:lang w:val="es-MX"/>
        </w:rPr>
      </w:pPr>
      <w:r w:rsidRPr="00844CD0">
        <w:rPr>
          <w:rFonts w:ascii="Times New Roman" w:hAnsi="Times New Roman"/>
          <w:b/>
          <w:snapToGrid w:val="0"/>
          <w:sz w:val="22"/>
          <w:szCs w:val="20"/>
          <w:lang w:val="es-MX"/>
        </w:rPr>
        <w:lastRenderedPageBreak/>
        <w:t>BẢNG CÂN ĐỐI KẾ TOÁN (Tiếp theo)</w:t>
      </w:r>
    </w:p>
    <w:p w:rsidR="009A3C61" w:rsidRPr="00077297" w:rsidRDefault="009A3C61" w:rsidP="009A3C61">
      <w:pPr>
        <w:tabs>
          <w:tab w:val="left" w:pos="379"/>
          <w:tab w:val="right" w:pos="8883"/>
          <w:tab w:val="left" w:pos="8940"/>
        </w:tabs>
        <w:jc w:val="center"/>
        <w:rPr>
          <w:rFonts w:ascii="Times New Roman" w:hAnsi="Times New Roman"/>
          <w:i/>
          <w:snapToGrid w:val="0"/>
          <w:sz w:val="20"/>
          <w:szCs w:val="20"/>
          <w:lang w:val="es-MX"/>
        </w:rPr>
      </w:pPr>
      <w:r w:rsidRPr="00077297">
        <w:rPr>
          <w:rFonts w:ascii="Times New Roman" w:hAnsi="Times New Roman"/>
          <w:i/>
          <w:snapToGrid w:val="0"/>
          <w:sz w:val="20"/>
          <w:szCs w:val="20"/>
          <w:lang w:val="es-MX"/>
        </w:rPr>
        <w:t>Tại ngày 31 tháng 12 năm 2012</w:t>
      </w:r>
    </w:p>
    <w:p w:rsidR="009A3C61" w:rsidRPr="00844CD0" w:rsidRDefault="009A3C61" w:rsidP="009A3C61">
      <w:pPr>
        <w:tabs>
          <w:tab w:val="left" w:pos="379"/>
          <w:tab w:val="right" w:pos="8883"/>
          <w:tab w:val="left" w:pos="8940"/>
        </w:tabs>
        <w:jc w:val="right"/>
        <w:rPr>
          <w:rFonts w:ascii="Times New Roman" w:hAnsi="Times New Roman"/>
          <w:b/>
          <w:snapToGrid w:val="0"/>
          <w:sz w:val="20"/>
          <w:szCs w:val="20"/>
          <w:lang w:val="es-MX"/>
        </w:rPr>
      </w:pPr>
      <w:r w:rsidRPr="00844CD0">
        <w:rPr>
          <w:rFonts w:ascii="Times New Roman" w:hAnsi="Times New Roman"/>
          <w:i/>
          <w:snapToGrid w:val="0"/>
          <w:sz w:val="20"/>
          <w:szCs w:val="20"/>
          <w:lang w:val="es-MX"/>
        </w:rPr>
        <w:tab/>
      </w:r>
      <w:r w:rsidRPr="00844CD0">
        <w:rPr>
          <w:rFonts w:ascii="Times New Roman" w:hAnsi="Times New Roman"/>
          <w:i/>
          <w:snapToGrid w:val="0"/>
          <w:sz w:val="20"/>
          <w:szCs w:val="20"/>
          <w:lang w:val="es-MX"/>
        </w:rPr>
        <w:tab/>
      </w:r>
      <w:r w:rsidRPr="00844CD0">
        <w:rPr>
          <w:rFonts w:ascii="Times New Roman" w:hAnsi="Times New Roman"/>
          <w:b/>
          <w:snapToGrid w:val="0"/>
          <w:sz w:val="20"/>
          <w:szCs w:val="20"/>
          <w:lang w:val="es-MX"/>
        </w:rPr>
        <w:t>MẪU SỐ B 01-DN</w:t>
      </w:r>
    </w:p>
    <w:p w:rsidR="009A3C61" w:rsidRPr="00844CD0" w:rsidRDefault="009A3C61" w:rsidP="009A3C61">
      <w:pPr>
        <w:tabs>
          <w:tab w:val="left" w:pos="-1930"/>
          <w:tab w:val="left" w:pos="-1210"/>
          <w:tab w:val="left" w:pos="-965"/>
          <w:tab w:val="left" w:pos="-491"/>
        </w:tabs>
        <w:suppressAutoHyphens/>
        <w:spacing w:line="260" w:lineRule="exact"/>
        <w:ind w:right="-27"/>
        <w:jc w:val="right"/>
        <w:rPr>
          <w:rFonts w:ascii="Times New Roman" w:hAnsi="Times New Roman"/>
          <w:sz w:val="20"/>
          <w:szCs w:val="20"/>
        </w:rPr>
      </w:pPr>
      <w:r w:rsidRPr="00844CD0">
        <w:rPr>
          <w:rFonts w:ascii="Times New Roman" w:hAnsi="Times New Roman"/>
          <w:sz w:val="20"/>
          <w:szCs w:val="20"/>
        </w:rPr>
        <w:t>Đơn vị: VND</w:t>
      </w:r>
    </w:p>
    <w:p w:rsidR="009A3C61" w:rsidRPr="00844CD0" w:rsidRDefault="009A3C61" w:rsidP="009A3C61">
      <w:pPr>
        <w:tabs>
          <w:tab w:val="left" w:pos="-1930"/>
          <w:tab w:val="left" w:pos="-1210"/>
          <w:tab w:val="left" w:pos="-965"/>
          <w:tab w:val="left" w:pos="-491"/>
        </w:tabs>
        <w:suppressAutoHyphens/>
        <w:spacing w:line="260" w:lineRule="exact"/>
        <w:ind w:right="-27"/>
        <w:jc w:val="right"/>
        <w:rPr>
          <w:rFonts w:ascii="Times New Roman" w:hAnsi="Times New Roman"/>
          <w:sz w:val="14"/>
          <w:szCs w:val="20"/>
        </w:rPr>
      </w:pPr>
    </w:p>
    <w:p w:rsidR="009A3C61" w:rsidRPr="00844CD0" w:rsidRDefault="009A3C61" w:rsidP="009A3C61">
      <w:pPr>
        <w:tabs>
          <w:tab w:val="left" w:pos="379"/>
          <w:tab w:val="right" w:pos="8883"/>
          <w:tab w:val="left" w:pos="8940"/>
        </w:tabs>
        <w:rPr>
          <w:rFonts w:ascii="Times New Roman" w:hAnsi="Times New Roman"/>
          <w:sz w:val="20"/>
          <w:szCs w:val="20"/>
          <w:lang w:val="es-MX"/>
        </w:rPr>
      </w:pPr>
      <w:r>
        <w:rPr>
          <w:rFonts w:ascii="Times New Roman" w:hAnsi="Times New Roman"/>
          <w:noProof/>
          <w:sz w:val="20"/>
          <w:szCs w:val="20"/>
        </w:rPr>
        <w:drawing>
          <wp:inline distT="0" distB="0" distL="0" distR="0">
            <wp:extent cx="5857875" cy="42576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5857875" cy="4257675"/>
                    </a:xfrm>
                    <a:prstGeom prst="rect">
                      <a:avLst/>
                    </a:prstGeom>
                    <a:noFill/>
                    <a:ln w="9525">
                      <a:noFill/>
                      <a:miter lim="800000"/>
                      <a:headEnd/>
                      <a:tailEnd/>
                    </a:ln>
                  </pic:spPr>
                </pic:pic>
              </a:graphicData>
            </a:graphic>
          </wp:inline>
        </w:drawing>
      </w:r>
    </w:p>
    <w:p w:rsidR="009A3C61" w:rsidRPr="00844CD0" w:rsidRDefault="009A3C61" w:rsidP="009A3C61">
      <w:pPr>
        <w:tabs>
          <w:tab w:val="left" w:pos="379"/>
          <w:tab w:val="right" w:pos="8883"/>
          <w:tab w:val="left" w:pos="8940"/>
        </w:tabs>
        <w:rPr>
          <w:rFonts w:ascii="Times New Roman" w:hAnsi="Times New Roman"/>
          <w:sz w:val="20"/>
          <w:szCs w:val="20"/>
          <w:lang w:val="es-MX"/>
        </w:rPr>
      </w:pPr>
    </w:p>
    <w:p w:rsidR="009A3C61" w:rsidRPr="00844CD0" w:rsidRDefault="009A3C61" w:rsidP="009A3C61">
      <w:pPr>
        <w:tabs>
          <w:tab w:val="left" w:pos="379"/>
          <w:tab w:val="right" w:pos="8883"/>
          <w:tab w:val="left" w:pos="8940"/>
        </w:tabs>
        <w:rPr>
          <w:rFonts w:ascii="Times New Roman" w:hAnsi="Times New Roman"/>
          <w:sz w:val="20"/>
          <w:szCs w:val="20"/>
          <w:lang w:val="es-MX"/>
        </w:rPr>
      </w:pPr>
    </w:p>
    <w:p w:rsidR="009A3C61" w:rsidRPr="00844CD0" w:rsidRDefault="009A3C61" w:rsidP="009A3C61">
      <w:pPr>
        <w:tabs>
          <w:tab w:val="left" w:pos="379"/>
          <w:tab w:val="right" w:pos="8883"/>
          <w:tab w:val="left" w:pos="8940"/>
        </w:tabs>
        <w:rPr>
          <w:rFonts w:ascii="Times New Roman" w:hAnsi="Times New Roman"/>
          <w:sz w:val="20"/>
          <w:szCs w:val="20"/>
          <w:lang w:val="es-MX"/>
        </w:rPr>
      </w:pPr>
    </w:p>
    <w:p w:rsidR="009A3C61" w:rsidRPr="00844CD0" w:rsidRDefault="009A3C61" w:rsidP="009A3C61">
      <w:pPr>
        <w:tabs>
          <w:tab w:val="left" w:pos="379"/>
          <w:tab w:val="right" w:pos="8883"/>
          <w:tab w:val="left" w:pos="8940"/>
        </w:tabs>
        <w:rPr>
          <w:rFonts w:ascii="Times New Roman" w:hAnsi="Times New Roman"/>
          <w:sz w:val="20"/>
          <w:szCs w:val="20"/>
          <w:lang w:val="es-MX"/>
        </w:rPr>
      </w:pPr>
    </w:p>
    <w:p w:rsidR="009A3C61" w:rsidRPr="00844CD0" w:rsidRDefault="009A3C61" w:rsidP="009A3C61">
      <w:pPr>
        <w:tabs>
          <w:tab w:val="left" w:pos="379"/>
          <w:tab w:val="right" w:pos="8883"/>
          <w:tab w:val="left" w:pos="8940"/>
        </w:tabs>
        <w:rPr>
          <w:rFonts w:ascii="Times New Roman" w:hAnsi="Times New Roman"/>
          <w:sz w:val="20"/>
          <w:szCs w:val="20"/>
          <w:lang w:val="es-MX"/>
        </w:rPr>
      </w:pPr>
    </w:p>
    <w:p w:rsidR="009A3C61" w:rsidRPr="00844CD0" w:rsidRDefault="009A3C61" w:rsidP="009A3C61">
      <w:pPr>
        <w:tabs>
          <w:tab w:val="left" w:pos="379"/>
          <w:tab w:val="right" w:pos="8883"/>
          <w:tab w:val="left" w:pos="8940"/>
        </w:tabs>
        <w:rPr>
          <w:rFonts w:ascii="Times New Roman" w:hAnsi="Times New Roman"/>
          <w:sz w:val="20"/>
          <w:szCs w:val="20"/>
          <w:lang w:val="es-MX"/>
        </w:rPr>
      </w:pPr>
    </w:p>
    <w:p w:rsidR="009A3C61" w:rsidRPr="00844CD0" w:rsidRDefault="009A3C61" w:rsidP="009A3C61">
      <w:pPr>
        <w:tabs>
          <w:tab w:val="left" w:pos="379"/>
          <w:tab w:val="right" w:pos="8883"/>
          <w:tab w:val="left" w:pos="8940"/>
        </w:tabs>
        <w:rPr>
          <w:rFonts w:ascii="Times New Roman" w:hAnsi="Times New Roman"/>
          <w:sz w:val="20"/>
          <w:szCs w:val="20"/>
          <w:lang w:val="es-MX"/>
        </w:rPr>
      </w:pPr>
    </w:p>
    <w:p w:rsidR="009A3C61" w:rsidRPr="00844CD0" w:rsidRDefault="009A3C61" w:rsidP="009A3C61">
      <w:pPr>
        <w:tabs>
          <w:tab w:val="left" w:pos="379"/>
          <w:tab w:val="right" w:pos="8883"/>
          <w:tab w:val="left" w:pos="8940"/>
        </w:tabs>
        <w:rPr>
          <w:rFonts w:ascii="Times New Roman" w:hAnsi="Times New Roman"/>
          <w:sz w:val="20"/>
          <w:szCs w:val="20"/>
          <w:lang w:val="es-MX"/>
        </w:rPr>
      </w:pPr>
    </w:p>
    <w:p w:rsidR="009A3C61" w:rsidRPr="00844CD0" w:rsidRDefault="009A3C61" w:rsidP="009A3C61">
      <w:pPr>
        <w:tabs>
          <w:tab w:val="left" w:pos="379"/>
          <w:tab w:val="right" w:pos="8883"/>
          <w:tab w:val="left" w:pos="8940"/>
        </w:tabs>
        <w:rPr>
          <w:rFonts w:ascii="Times New Roman" w:hAnsi="Times New Roman"/>
          <w:sz w:val="20"/>
          <w:szCs w:val="20"/>
          <w:lang w:val="es-MX"/>
        </w:rPr>
      </w:pPr>
    </w:p>
    <w:p w:rsidR="009A3C61" w:rsidRPr="00844CD0" w:rsidRDefault="009A3C61" w:rsidP="009A3C61">
      <w:pPr>
        <w:tabs>
          <w:tab w:val="left" w:pos="379"/>
          <w:tab w:val="right" w:pos="8883"/>
          <w:tab w:val="left" w:pos="8940"/>
        </w:tabs>
        <w:rPr>
          <w:rFonts w:ascii="Times New Roman" w:hAnsi="Times New Roman"/>
          <w:sz w:val="20"/>
          <w:szCs w:val="20"/>
          <w:lang w:val="es-MX"/>
        </w:rPr>
      </w:pPr>
    </w:p>
    <w:p w:rsidR="009A3C61" w:rsidRPr="00844CD0" w:rsidRDefault="009A3C61" w:rsidP="009A3C61">
      <w:pPr>
        <w:rPr>
          <w:rFonts w:ascii="Times New Roman" w:hAnsi="Times New Roman"/>
          <w:sz w:val="20"/>
          <w:szCs w:val="20"/>
          <w:lang w:val="es-MX"/>
        </w:rPr>
      </w:pPr>
    </w:p>
    <w:p w:rsidR="009A3C61" w:rsidRPr="00844CD0" w:rsidRDefault="009A3C61" w:rsidP="009A3C61">
      <w:pPr>
        <w:rPr>
          <w:rFonts w:ascii="Times New Roman" w:hAnsi="Times New Roman"/>
          <w:sz w:val="20"/>
          <w:szCs w:val="20"/>
          <w:lang w:val="es-MX"/>
        </w:rPr>
      </w:pPr>
    </w:p>
    <w:p w:rsidR="009A3C61" w:rsidRPr="00844CD0" w:rsidRDefault="009A3C61" w:rsidP="009A3C61">
      <w:pPr>
        <w:ind w:right="-22"/>
        <w:jc w:val="center"/>
        <w:rPr>
          <w:rFonts w:ascii="Times New Roman" w:hAnsi="Times New Roman"/>
          <w:b/>
          <w:sz w:val="12"/>
          <w:szCs w:val="20"/>
          <w:lang w:val="es-MX"/>
        </w:rPr>
      </w:pPr>
    </w:p>
    <w:p w:rsidR="009A3C61" w:rsidRPr="00844CD0" w:rsidRDefault="009A3C61" w:rsidP="009A3C61">
      <w:pPr>
        <w:ind w:right="-22"/>
        <w:jc w:val="center"/>
        <w:rPr>
          <w:rFonts w:ascii="Times New Roman" w:hAnsi="Times New Roman"/>
          <w:b/>
          <w:sz w:val="12"/>
          <w:szCs w:val="20"/>
          <w:lang w:val="es-MX"/>
        </w:rPr>
      </w:pPr>
    </w:p>
    <w:p w:rsidR="009A3C61" w:rsidRPr="00844CD0" w:rsidRDefault="009A3C61" w:rsidP="009A3C61">
      <w:pPr>
        <w:ind w:right="-22"/>
        <w:jc w:val="center"/>
        <w:rPr>
          <w:rFonts w:ascii="Times New Roman" w:hAnsi="Times New Roman"/>
          <w:b/>
          <w:sz w:val="12"/>
          <w:szCs w:val="20"/>
          <w:lang w:val="es-MX"/>
        </w:rPr>
      </w:pPr>
    </w:p>
    <w:p w:rsidR="009A3C61" w:rsidRPr="00844CD0" w:rsidRDefault="009A3C61" w:rsidP="009A3C61">
      <w:pPr>
        <w:ind w:right="-22"/>
        <w:jc w:val="center"/>
        <w:rPr>
          <w:rFonts w:ascii="Times New Roman" w:hAnsi="Times New Roman"/>
          <w:b/>
          <w:sz w:val="12"/>
          <w:szCs w:val="20"/>
          <w:lang w:val="es-MX"/>
        </w:rPr>
      </w:pPr>
    </w:p>
    <w:p w:rsidR="009A3C61" w:rsidRPr="00844CD0" w:rsidRDefault="009A3C61" w:rsidP="009A3C61">
      <w:pPr>
        <w:ind w:right="-22"/>
        <w:jc w:val="center"/>
        <w:rPr>
          <w:rFonts w:ascii="Times New Roman" w:hAnsi="Times New Roman"/>
          <w:b/>
          <w:sz w:val="12"/>
          <w:szCs w:val="20"/>
          <w:lang w:val="es-MX"/>
        </w:rPr>
      </w:pPr>
    </w:p>
    <w:p w:rsidR="009A3C61" w:rsidRPr="00844CD0" w:rsidRDefault="009A3C61" w:rsidP="009A3C61">
      <w:pPr>
        <w:ind w:right="-22"/>
        <w:jc w:val="center"/>
        <w:rPr>
          <w:rFonts w:ascii="Times New Roman" w:hAnsi="Times New Roman"/>
          <w:b/>
          <w:sz w:val="12"/>
          <w:szCs w:val="20"/>
          <w:lang w:val="es-MX"/>
        </w:rPr>
      </w:pPr>
    </w:p>
    <w:p w:rsidR="009A3C61" w:rsidRPr="00844CD0" w:rsidRDefault="009A3C61" w:rsidP="009A3C61">
      <w:pPr>
        <w:ind w:right="-22"/>
        <w:jc w:val="center"/>
        <w:rPr>
          <w:rFonts w:ascii="Times New Roman" w:hAnsi="Times New Roman"/>
          <w:b/>
          <w:sz w:val="12"/>
          <w:szCs w:val="20"/>
          <w:lang w:val="es-MX"/>
        </w:rPr>
      </w:pPr>
    </w:p>
    <w:p w:rsidR="009A3C61" w:rsidRPr="00844CD0" w:rsidRDefault="009A3C61" w:rsidP="009A3C61">
      <w:pPr>
        <w:ind w:right="-22"/>
        <w:jc w:val="center"/>
        <w:rPr>
          <w:rFonts w:ascii="Times New Roman" w:hAnsi="Times New Roman"/>
          <w:b/>
          <w:sz w:val="12"/>
          <w:szCs w:val="20"/>
          <w:lang w:val="es-MX"/>
        </w:rPr>
      </w:pPr>
    </w:p>
    <w:p w:rsidR="009A3C61" w:rsidRPr="00844CD0" w:rsidRDefault="009A3C61" w:rsidP="009A3C61">
      <w:pPr>
        <w:ind w:right="-22"/>
        <w:jc w:val="center"/>
        <w:rPr>
          <w:rFonts w:ascii="Times New Roman" w:hAnsi="Times New Roman"/>
          <w:b/>
          <w:sz w:val="12"/>
          <w:szCs w:val="20"/>
          <w:lang w:val="es-MX"/>
        </w:rPr>
      </w:pPr>
    </w:p>
    <w:p w:rsidR="009A3C61" w:rsidRPr="00844CD0" w:rsidRDefault="009A3C61" w:rsidP="009A3C61">
      <w:pPr>
        <w:ind w:right="-22"/>
        <w:jc w:val="center"/>
        <w:rPr>
          <w:rFonts w:ascii="Times New Roman" w:hAnsi="Times New Roman"/>
          <w:b/>
          <w:sz w:val="22"/>
          <w:szCs w:val="20"/>
          <w:lang w:val="es-MX"/>
        </w:rPr>
      </w:pPr>
    </w:p>
    <w:p w:rsidR="009A3C61" w:rsidRPr="00844CD0" w:rsidRDefault="009A3C61" w:rsidP="009A3C61">
      <w:pPr>
        <w:ind w:right="-22"/>
        <w:jc w:val="center"/>
        <w:rPr>
          <w:rFonts w:ascii="Times New Roman" w:hAnsi="Times New Roman"/>
          <w:b/>
          <w:sz w:val="22"/>
          <w:szCs w:val="20"/>
          <w:lang w:val="es-MX"/>
        </w:rPr>
      </w:pPr>
      <w:r w:rsidRPr="00844CD0">
        <w:rPr>
          <w:rFonts w:ascii="Times New Roman" w:hAnsi="Times New Roman"/>
          <w:b/>
          <w:sz w:val="22"/>
          <w:szCs w:val="20"/>
          <w:lang w:val="es-MX"/>
        </w:rPr>
        <w:br w:type="page"/>
      </w:r>
    </w:p>
    <w:p w:rsidR="009A3C61" w:rsidRPr="00844CD0" w:rsidRDefault="009A3C61" w:rsidP="009A3C61">
      <w:pPr>
        <w:ind w:right="-22"/>
        <w:jc w:val="center"/>
        <w:rPr>
          <w:rFonts w:ascii="Times New Roman" w:hAnsi="Times New Roman"/>
          <w:b/>
          <w:sz w:val="22"/>
          <w:szCs w:val="20"/>
          <w:lang w:val="es-MX"/>
        </w:rPr>
      </w:pPr>
      <w:r w:rsidRPr="00844CD0">
        <w:rPr>
          <w:rFonts w:ascii="Times New Roman" w:hAnsi="Times New Roman"/>
          <w:b/>
          <w:sz w:val="22"/>
          <w:szCs w:val="20"/>
          <w:lang w:val="es-MX"/>
        </w:rPr>
        <w:lastRenderedPageBreak/>
        <w:t>BÁO CÁO KẾT QUẢ HOẠT ĐỘNG KINH DOANH</w:t>
      </w:r>
    </w:p>
    <w:p w:rsidR="009A3C61" w:rsidRPr="00844CD0" w:rsidRDefault="009A3C61" w:rsidP="009A3C61">
      <w:pPr>
        <w:pStyle w:val="columnhead"/>
        <w:tabs>
          <w:tab w:val="left" w:pos="-1930"/>
          <w:tab w:val="left" w:pos="-1210"/>
          <w:tab w:val="left" w:pos="-965"/>
          <w:tab w:val="left" w:pos="-491"/>
          <w:tab w:val="right" w:pos="9720"/>
        </w:tabs>
        <w:suppressAutoHyphens/>
        <w:spacing w:before="0" w:after="0"/>
        <w:rPr>
          <w:rFonts w:ascii="Times New Roman" w:hAnsi="Times New Roman"/>
          <w:b w:val="0"/>
          <w:i/>
          <w:lang w:val="es-MX"/>
        </w:rPr>
      </w:pPr>
      <w:r w:rsidRPr="00844CD0">
        <w:rPr>
          <w:rFonts w:ascii="Times New Roman" w:hAnsi="Times New Roman"/>
          <w:b w:val="0"/>
          <w:i/>
          <w:lang w:val="es-MX"/>
        </w:rPr>
        <w:t>Cho năm tài chính kết thúc ngày 31 tháng 12 năm 2012</w:t>
      </w:r>
    </w:p>
    <w:p w:rsidR="009A3C61" w:rsidRPr="00844CD0" w:rsidRDefault="009A3C61" w:rsidP="009A3C61">
      <w:pPr>
        <w:tabs>
          <w:tab w:val="left" w:pos="379"/>
          <w:tab w:val="right" w:pos="8883"/>
          <w:tab w:val="left" w:pos="8940"/>
        </w:tabs>
        <w:wordWrap w:val="0"/>
        <w:jc w:val="right"/>
        <w:rPr>
          <w:rFonts w:ascii="Times New Roman" w:hAnsi="Times New Roman"/>
          <w:b/>
          <w:snapToGrid w:val="0"/>
          <w:sz w:val="20"/>
          <w:szCs w:val="20"/>
          <w:lang w:val="es-MX"/>
        </w:rPr>
      </w:pPr>
      <w:r w:rsidRPr="00844CD0">
        <w:rPr>
          <w:rFonts w:ascii="Times New Roman" w:hAnsi="Times New Roman"/>
          <w:i/>
          <w:snapToGrid w:val="0"/>
          <w:sz w:val="20"/>
          <w:szCs w:val="20"/>
          <w:lang w:val="es-MX"/>
        </w:rPr>
        <w:tab/>
      </w:r>
      <w:r w:rsidRPr="00844CD0">
        <w:rPr>
          <w:rFonts w:ascii="Times New Roman" w:hAnsi="Times New Roman"/>
          <w:b/>
          <w:snapToGrid w:val="0"/>
          <w:sz w:val="20"/>
          <w:szCs w:val="20"/>
          <w:lang w:val="es-MX"/>
        </w:rPr>
        <w:t>MẪU SỐ B 02-DN</w:t>
      </w:r>
    </w:p>
    <w:p w:rsidR="009A3C61" w:rsidRPr="00844CD0" w:rsidRDefault="009A3C61" w:rsidP="009A3C61">
      <w:pPr>
        <w:tabs>
          <w:tab w:val="left" w:pos="-1930"/>
          <w:tab w:val="left" w:pos="-1210"/>
          <w:tab w:val="left" w:pos="-965"/>
          <w:tab w:val="left" w:pos="-491"/>
        </w:tabs>
        <w:suppressAutoHyphens/>
        <w:spacing w:line="260" w:lineRule="exact"/>
        <w:ind w:right="-27"/>
        <w:jc w:val="right"/>
        <w:rPr>
          <w:rFonts w:ascii="Times New Roman" w:hAnsi="Times New Roman"/>
          <w:sz w:val="20"/>
          <w:szCs w:val="20"/>
          <w:lang w:val="es-MX"/>
        </w:rPr>
      </w:pPr>
      <w:r w:rsidRPr="00844CD0">
        <w:rPr>
          <w:rFonts w:ascii="Times New Roman" w:hAnsi="Times New Roman"/>
          <w:sz w:val="20"/>
          <w:szCs w:val="20"/>
          <w:lang w:val="es-MX"/>
        </w:rPr>
        <w:t>Đơn vị: VND</w:t>
      </w:r>
    </w:p>
    <w:p w:rsidR="009A3C61" w:rsidRPr="00844CD0" w:rsidRDefault="009A3C61" w:rsidP="009A3C61">
      <w:pPr>
        <w:tabs>
          <w:tab w:val="left" w:pos="-1930"/>
          <w:tab w:val="left" w:pos="-1210"/>
          <w:tab w:val="left" w:pos="-965"/>
          <w:tab w:val="left" w:pos="-491"/>
          <w:tab w:val="left" w:pos="5370"/>
        </w:tabs>
        <w:suppressAutoHyphens/>
        <w:spacing w:line="260" w:lineRule="exact"/>
        <w:ind w:right="-27"/>
        <w:rPr>
          <w:rFonts w:ascii="Times New Roman" w:hAnsi="Times New Roman"/>
          <w:b/>
          <w:i/>
          <w:sz w:val="8"/>
          <w:lang w:val="es-MX"/>
        </w:rPr>
      </w:pPr>
    </w:p>
    <w:p w:rsidR="009A3C61" w:rsidRPr="00844CD0" w:rsidRDefault="009A3C61" w:rsidP="009A3C61">
      <w:pPr>
        <w:rPr>
          <w:rFonts w:ascii="Times New Roman" w:hAnsi="Times New Roman"/>
          <w:sz w:val="20"/>
          <w:szCs w:val="20"/>
          <w:lang w:val="es-MX"/>
        </w:rPr>
      </w:pPr>
      <w:r>
        <w:rPr>
          <w:rFonts w:ascii="Times New Roman" w:hAnsi="Times New Roman"/>
          <w:noProof/>
          <w:sz w:val="20"/>
          <w:szCs w:val="20"/>
        </w:rPr>
        <w:drawing>
          <wp:inline distT="0" distB="0" distL="0" distR="0">
            <wp:extent cx="5857875" cy="4514850"/>
            <wp:effectExtent l="1905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5857875" cy="4514850"/>
                    </a:xfrm>
                    <a:prstGeom prst="rect">
                      <a:avLst/>
                    </a:prstGeom>
                    <a:noFill/>
                    <a:ln w="9525">
                      <a:noFill/>
                      <a:miter lim="800000"/>
                      <a:headEnd/>
                      <a:tailEnd/>
                    </a:ln>
                  </pic:spPr>
                </pic:pic>
              </a:graphicData>
            </a:graphic>
          </wp:inline>
        </w:drawing>
      </w:r>
    </w:p>
    <w:p w:rsidR="009A3C61" w:rsidRPr="00844CD0" w:rsidRDefault="009A3C61" w:rsidP="009A3C61">
      <w:pPr>
        <w:rPr>
          <w:rFonts w:ascii="Times New Roman" w:hAnsi="Times New Roman"/>
          <w:sz w:val="20"/>
          <w:szCs w:val="20"/>
          <w:lang w:val="es-MX"/>
        </w:rPr>
      </w:pPr>
    </w:p>
    <w:p w:rsidR="009A3C61" w:rsidRPr="00844CD0" w:rsidRDefault="009A3C61" w:rsidP="009A3C61">
      <w:pPr>
        <w:rPr>
          <w:rFonts w:ascii="Times New Roman" w:hAnsi="Times New Roman"/>
          <w:sz w:val="20"/>
          <w:szCs w:val="20"/>
          <w:lang w:val="es-MX"/>
        </w:rPr>
      </w:pPr>
    </w:p>
    <w:p w:rsidR="009A3C61" w:rsidRPr="00844CD0" w:rsidRDefault="009A3C61" w:rsidP="009A3C61">
      <w:pPr>
        <w:rPr>
          <w:rFonts w:ascii="Times New Roman" w:hAnsi="Times New Roman"/>
          <w:sz w:val="20"/>
          <w:szCs w:val="20"/>
          <w:lang w:val="es-MX"/>
        </w:rPr>
      </w:pPr>
    </w:p>
    <w:p w:rsidR="009A3C61" w:rsidRPr="00844CD0" w:rsidRDefault="009A3C61" w:rsidP="009A3C61">
      <w:pPr>
        <w:rPr>
          <w:rFonts w:ascii="Times New Roman" w:hAnsi="Times New Roman"/>
          <w:sz w:val="20"/>
          <w:szCs w:val="20"/>
          <w:lang w:val="es-MX"/>
        </w:rPr>
      </w:pPr>
    </w:p>
    <w:p w:rsidR="009A3C61" w:rsidRPr="00844CD0" w:rsidRDefault="009A3C61" w:rsidP="009A3C61">
      <w:pPr>
        <w:rPr>
          <w:rFonts w:ascii="Times New Roman" w:hAnsi="Times New Roman"/>
          <w:sz w:val="20"/>
          <w:szCs w:val="20"/>
          <w:lang w:val="es-MX"/>
        </w:rPr>
      </w:pPr>
    </w:p>
    <w:p w:rsidR="009A3C61" w:rsidRPr="00844CD0" w:rsidRDefault="009A3C61" w:rsidP="009A3C61">
      <w:pPr>
        <w:rPr>
          <w:rFonts w:ascii="Times New Roman" w:hAnsi="Times New Roman"/>
          <w:sz w:val="20"/>
          <w:szCs w:val="20"/>
          <w:lang w:val="es-MX"/>
        </w:rPr>
      </w:pPr>
    </w:p>
    <w:p w:rsidR="009A3C61" w:rsidRPr="00844CD0" w:rsidRDefault="009A3C61" w:rsidP="009A3C61">
      <w:pPr>
        <w:rPr>
          <w:rFonts w:ascii="Times New Roman" w:hAnsi="Times New Roman"/>
          <w:sz w:val="20"/>
          <w:szCs w:val="20"/>
          <w:lang w:val="es-MX"/>
        </w:rPr>
      </w:pPr>
    </w:p>
    <w:p w:rsidR="009A3C61" w:rsidRPr="00844CD0" w:rsidRDefault="009A3C61" w:rsidP="009A3C61">
      <w:pPr>
        <w:tabs>
          <w:tab w:val="left" w:pos="4980"/>
          <w:tab w:val="left" w:pos="5700"/>
          <w:tab w:val="left" w:pos="7320"/>
          <w:tab w:val="left" w:pos="8940"/>
        </w:tabs>
        <w:rPr>
          <w:rFonts w:ascii="Times New Roman" w:hAnsi="Times New Roman"/>
          <w:sz w:val="20"/>
          <w:szCs w:val="20"/>
          <w:lang w:val="es-MX"/>
        </w:rPr>
      </w:pPr>
    </w:p>
    <w:p w:rsidR="009A3C61" w:rsidRPr="00844CD0" w:rsidRDefault="009A3C61" w:rsidP="009A3C61">
      <w:pPr>
        <w:tabs>
          <w:tab w:val="left" w:pos="4980"/>
          <w:tab w:val="left" w:pos="5700"/>
          <w:tab w:val="left" w:pos="7320"/>
          <w:tab w:val="left" w:pos="8940"/>
        </w:tabs>
        <w:rPr>
          <w:rFonts w:ascii="Times New Roman" w:hAnsi="Times New Roman"/>
          <w:sz w:val="20"/>
          <w:szCs w:val="20"/>
          <w:lang w:val="es-MX"/>
        </w:rPr>
      </w:pPr>
    </w:p>
    <w:p w:rsidR="009A3C61" w:rsidRPr="00844CD0" w:rsidRDefault="009A3C61" w:rsidP="009A3C61">
      <w:pPr>
        <w:tabs>
          <w:tab w:val="left" w:pos="4980"/>
          <w:tab w:val="left" w:pos="5700"/>
          <w:tab w:val="left" w:pos="7320"/>
          <w:tab w:val="left" w:pos="8940"/>
        </w:tabs>
        <w:jc w:val="center"/>
        <w:rPr>
          <w:rFonts w:ascii="Times New Roman" w:hAnsi="Times New Roman"/>
          <w:b/>
          <w:snapToGrid w:val="0"/>
          <w:sz w:val="20"/>
          <w:szCs w:val="20"/>
          <w:lang w:val="es-MX"/>
        </w:rPr>
      </w:pPr>
    </w:p>
    <w:p w:rsidR="009A3C61" w:rsidRPr="00844CD0" w:rsidRDefault="009A3C61" w:rsidP="009A3C61">
      <w:pPr>
        <w:rPr>
          <w:rFonts w:ascii="Times New Roman" w:hAnsi="Times New Roman"/>
          <w:sz w:val="20"/>
          <w:szCs w:val="20"/>
          <w:lang w:val="es-MX"/>
        </w:rPr>
      </w:pPr>
    </w:p>
    <w:p w:rsidR="009A3C61" w:rsidRPr="00844CD0" w:rsidRDefault="009A3C61" w:rsidP="009A3C61">
      <w:pPr>
        <w:tabs>
          <w:tab w:val="left" w:pos="4980"/>
          <w:tab w:val="left" w:pos="5700"/>
          <w:tab w:val="left" w:pos="7320"/>
          <w:tab w:val="left" w:pos="8940"/>
        </w:tabs>
        <w:jc w:val="center"/>
        <w:rPr>
          <w:rFonts w:ascii="Times New Roman" w:hAnsi="Times New Roman"/>
          <w:b/>
          <w:snapToGrid w:val="0"/>
          <w:szCs w:val="20"/>
          <w:lang w:val="es-MX"/>
        </w:rPr>
      </w:pPr>
      <w:r w:rsidRPr="00844CD0">
        <w:rPr>
          <w:rFonts w:ascii="Times New Roman" w:hAnsi="Times New Roman"/>
          <w:b/>
          <w:snapToGrid w:val="0"/>
          <w:szCs w:val="20"/>
          <w:lang w:val="es-MX"/>
        </w:rPr>
        <w:br w:type="page"/>
      </w:r>
    </w:p>
    <w:p w:rsidR="009A3C61" w:rsidRPr="00844CD0" w:rsidRDefault="009A3C61" w:rsidP="009A3C61">
      <w:pPr>
        <w:tabs>
          <w:tab w:val="left" w:pos="4980"/>
          <w:tab w:val="left" w:pos="5700"/>
          <w:tab w:val="left" w:pos="7320"/>
          <w:tab w:val="left" w:pos="8940"/>
        </w:tabs>
        <w:jc w:val="center"/>
        <w:rPr>
          <w:rFonts w:ascii="Times New Roman" w:hAnsi="Times New Roman"/>
          <w:b/>
          <w:snapToGrid w:val="0"/>
          <w:szCs w:val="20"/>
          <w:lang w:val="es-MX"/>
        </w:rPr>
      </w:pPr>
      <w:r w:rsidRPr="00844CD0">
        <w:rPr>
          <w:rFonts w:ascii="Times New Roman" w:hAnsi="Times New Roman"/>
          <w:b/>
          <w:snapToGrid w:val="0"/>
          <w:sz w:val="22"/>
          <w:szCs w:val="20"/>
          <w:lang w:val="es-MX"/>
        </w:rPr>
        <w:lastRenderedPageBreak/>
        <w:t>BÁO CÁO LƯU CHUYỂN TIỀN TỆ</w:t>
      </w:r>
    </w:p>
    <w:p w:rsidR="009A3C61" w:rsidRPr="00844CD0" w:rsidRDefault="009A3C61" w:rsidP="009A3C61">
      <w:pPr>
        <w:pStyle w:val="columnhead"/>
        <w:tabs>
          <w:tab w:val="left" w:pos="-1930"/>
          <w:tab w:val="left" w:pos="-1210"/>
          <w:tab w:val="left" w:pos="-965"/>
          <w:tab w:val="left" w:pos="-491"/>
          <w:tab w:val="right" w:pos="9720"/>
        </w:tabs>
        <w:suppressAutoHyphens/>
        <w:spacing w:before="0" w:after="0"/>
        <w:rPr>
          <w:rFonts w:ascii="Times New Roman" w:hAnsi="Times New Roman"/>
          <w:b w:val="0"/>
          <w:i/>
          <w:lang w:val="es-MX"/>
        </w:rPr>
      </w:pPr>
      <w:r w:rsidRPr="00844CD0">
        <w:rPr>
          <w:rFonts w:ascii="Times New Roman" w:hAnsi="Times New Roman"/>
          <w:b w:val="0"/>
          <w:i/>
          <w:lang w:val="es-MX"/>
        </w:rPr>
        <w:t>Cho năm tài chính kết thúc ngày 31 tháng 12 năm 2012</w:t>
      </w:r>
    </w:p>
    <w:p w:rsidR="009A3C61" w:rsidRPr="00844CD0" w:rsidRDefault="009A3C61" w:rsidP="009A3C61">
      <w:pPr>
        <w:tabs>
          <w:tab w:val="left" w:pos="379"/>
          <w:tab w:val="right" w:pos="8883"/>
          <w:tab w:val="left" w:pos="8940"/>
        </w:tabs>
        <w:wordWrap w:val="0"/>
        <w:jc w:val="right"/>
        <w:rPr>
          <w:rFonts w:ascii="Times New Roman" w:hAnsi="Times New Roman"/>
          <w:b/>
          <w:snapToGrid w:val="0"/>
          <w:sz w:val="20"/>
          <w:szCs w:val="20"/>
          <w:lang w:val="es-MX"/>
        </w:rPr>
      </w:pPr>
      <w:r w:rsidRPr="00844CD0">
        <w:rPr>
          <w:rFonts w:ascii="Times New Roman" w:hAnsi="Times New Roman"/>
          <w:b/>
          <w:snapToGrid w:val="0"/>
          <w:sz w:val="20"/>
          <w:szCs w:val="20"/>
          <w:lang w:val="es-MX"/>
        </w:rPr>
        <w:t>MẪU SỐ B 03-DN</w:t>
      </w:r>
    </w:p>
    <w:p w:rsidR="009A3C61" w:rsidRPr="00844CD0" w:rsidRDefault="009A3C61" w:rsidP="009A3C61">
      <w:pPr>
        <w:tabs>
          <w:tab w:val="left" w:pos="-1930"/>
          <w:tab w:val="left" w:pos="-1210"/>
          <w:tab w:val="left" w:pos="-965"/>
          <w:tab w:val="left" w:pos="-491"/>
        </w:tabs>
        <w:suppressAutoHyphens/>
        <w:spacing w:line="260" w:lineRule="exact"/>
        <w:ind w:right="-27"/>
        <w:jc w:val="right"/>
        <w:rPr>
          <w:rFonts w:ascii="Times New Roman" w:hAnsi="Times New Roman"/>
          <w:sz w:val="20"/>
          <w:szCs w:val="20"/>
          <w:lang w:val="es-MX"/>
        </w:rPr>
      </w:pPr>
      <w:r w:rsidRPr="00844CD0">
        <w:rPr>
          <w:rFonts w:ascii="Times New Roman" w:hAnsi="Times New Roman"/>
          <w:sz w:val="20"/>
          <w:szCs w:val="20"/>
          <w:lang w:val="es-MX"/>
        </w:rPr>
        <w:t>Đơn vị: VND</w:t>
      </w:r>
    </w:p>
    <w:p w:rsidR="009A3C61" w:rsidRPr="00844CD0" w:rsidRDefault="009A3C61" w:rsidP="009A3C61">
      <w:pPr>
        <w:rPr>
          <w:rFonts w:ascii="Times New Roman" w:hAnsi="Times New Roman"/>
          <w:sz w:val="36"/>
          <w:szCs w:val="32"/>
          <w:lang w:val="es-MX"/>
        </w:rPr>
      </w:pPr>
      <w:r>
        <w:rPr>
          <w:rFonts w:ascii="Times New Roman" w:hAnsi="Times New Roman"/>
          <w:noProof/>
          <w:sz w:val="36"/>
          <w:szCs w:val="32"/>
        </w:rPr>
        <w:drawing>
          <wp:inline distT="0" distB="0" distL="0" distR="0">
            <wp:extent cx="5895975" cy="64198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5895975" cy="6419850"/>
                    </a:xfrm>
                    <a:prstGeom prst="rect">
                      <a:avLst/>
                    </a:prstGeom>
                    <a:noFill/>
                    <a:ln w="9525">
                      <a:noFill/>
                      <a:miter lim="800000"/>
                      <a:headEnd/>
                      <a:tailEnd/>
                    </a:ln>
                  </pic:spPr>
                </pic:pic>
              </a:graphicData>
            </a:graphic>
          </wp:inline>
        </w:drawing>
      </w:r>
    </w:p>
    <w:p w:rsidR="009A3C61" w:rsidRPr="00844CD0" w:rsidRDefault="009A3C61" w:rsidP="009A3C61">
      <w:pPr>
        <w:rPr>
          <w:rFonts w:ascii="Times New Roman" w:hAnsi="Times New Roman"/>
          <w:sz w:val="36"/>
          <w:szCs w:val="32"/>
          <w:lang w:val="es-MX"/>
        </w:rPr>
      </w:pPr>
    </w:p>
    <w:p w:rsidR="009A3C61" w:rsidRPr="00844CD0" w:rsidRDefault="009A3C61" w:rsidP="009A3C61">
      <w:pPr>
        <w:rPr>
          <w:rFonts w:ascii="Times New Roman" w:hAnsi="Times New Roman"/>
          <w:sz w:val="36"/>
          <w:szCs w:val="32"/>
          <w:lang w:val="es-MX"/>
        </w:rPr>
      </w:pPr>
    </w:p>
    <w:p w:rsidR="009A3C61" w:rsidRDefault="009A3C61" w:rsidP="009A3C61">
      <w:pPr>
        <w:ind w:left="720" w:hanging="720"/>
        <w:jc w:val="both"/>
        <w:rPr>
          <w:rFonts w:ascii="Times New Roman" w:hAnsi="Times New Roman"/>
          <w:b/>
          <w:sz w:val="20"/>
          <w:szCs w:val="20"/>
          <w:lang w:val="es-MX"/>
        </w:rPr>
      </w:pPr>
    </w:p>
    <w:p w:rsidR="00EC67DF" w:rsidRDefault="00EC67DF" w:rsidP="009A3C61">
      <w:pPr>
        <w:ind w:left="720" w:hanging="720"/>
        <w:jc w:val="both"/>
        <w:rPr>
          <w:rFonts w:ascii="Times New Roman" w:hAnsi="Times New Roman"/>
          <w:b/>
          <w:sz w:val="20"/>
          <w:szCs w:val="20"/>
          <w:lang w:val="es-MX"/>
        </w:rPr>
      </w:pPr>
    </w:p>
    <w:p w:rsidR="00EC67DF" w:rsidRDefault="00EC67DF" w:rsidP="009A3C61">
      <w:pPr>
        <w:ind w:left="720" w:hanging="720"/>
        <w:jc w:val="both"/>
        <w:rPr>
          <w:rFonts w:ascii="Times New Roman" w:hAnsi="Times New Roman"/>
          <w:b/>
          <w:sz w:val="20"/>
          <w:szCs w:val="20"/>
          <w:lang w:val="es-MX"/>
        </w:rPr>
      </w:pPr>
    </w:p>
    <w:p w:rsidR="00EC67DF" w:rsidRDefault="00EC67DF" w:rsidP="009A3C61">
      <w:pPr>
        <w:ind w:left="720" w:hanging="720"/>
        <w:jc w:val="both"/>
        <w:rPr>
          <w:rFonts w:ascii="Times New Roman" w:hAnsi="Times New Roman"/>
          <w:b/>
          <w:sz w:val="20"/>
          <w:szCs w:val="20"/>
          <w:lang w:val="es-MX"/>
        </w:rPr>
      </w:pPr>
    </w:p>
    <w:p w:rsidR="00EC67DF" w:rsidRDefault="00EC67DF" w:rsidP="009A3C61">
      <w:pPr>
        <w:ind w:left="720" w:hanging="720"/>
        <w:jc w:val="both"/>
        <w:rPr>
          <w:rFonts w:ascii="Times New Roman" w:hAnsi="Times New Roman"/>
          <w:b/>
          <w:sz w:val="20"/>
          <w:szCs w:val="20"/>
          <w:lang w:val="es-MX"/>
        </w:rPr>
      </w:pPr>
    </w:p>
    <w:p w:rsidR="00EC67DF" w:rsidRDefault="00EC67DF" w:rsidP="009A3C61">
      <w:pPr>
        <w:ind w:left="720" w:hanging="720"/>
        <w:jc w:val="both"/>
        <w:rPr>
          <w:rFonts w:ascii="Times New Roman" w:hAnsi="Times New Roman"/>
          <w:b/>
          <w:sz w:val="20"/>
          <w:szCs w:val="20"/>
          <w:lang w:val="es-MX"/>
        </w:rPr>
      </w:pPr>
    </w:p>
    <w:p w:rsidR="00EC67DF" w:rsidRDefault="00EC67DF" w:rsidP="009A3C61">
      <w:pPr>
        <w:ind w:left="720" w:hanging="720"/>
        <w:jc w:val="both"/>
        <w:rPr>
          <w:rFonts w:ascii="Times New Roman" w:hAnsi="Times New Roman"/>
          <w:b/>
          <w:sz w:val="20"/>
          <w:szCs w:val="20"/>
          <w:lang w:val="es-MX"/>
        </w:rPr>
      </w:pPr>
    </w:p>
    <w:p w:rsidR="00EC67DF" w:rsidRDefault="00EC67DF" w:rsidP="009A3C61">
      <w:pPr>
        <w:ind w:left="720" w:hanging="720"/>
        <w:jc w:val="both"/>
        <w:rPr>
          <w:rFonts w:ascii="Times New Roman" w:hAnsi="Times New Roman"/>
          <w:b/>
          <w:sz w:val="20"/>
          <w:szCs w:val="20"/>
          <w:lang w:val="es-MX"/>
        </w:rPr>
      </w:pPr>
    </w:p>
    <w:p w:rsidR="009A3C61" w:rsidRDefault="009A3C61" w:rsidP="009A3C61">
      <w:pPr>
        <w:ind w:left="720" w:hanging="720"/>
        <w:jc w:val="both"/>
        <w:rPr>
          <w:rFonts w:ascii="Times New Roman" w:hAnsi="Times New Roman"/>
          <w:b/>
          <w:sz w:val="20"/>
          <w:szCs w:val="20"/>
          <w:lang w:val="es-MX"/>
        </w:rPr>
      </w:pPr>
    </w:p>
    <w:p w:rsidR="009A3C61" w:rsidRDefault="009A3C61" w:rsidP="009A3C61">
      <w:pPr>
        <w:ind w:left="720" w:hanging="720"/>
        <w:jc w:val="both"/>
        <w:rPr>
          <w:rFonts w:ascii="Times New Roman" w:hAnsi="Times New Roman"/>
          <w:b/>
          <w:sz w:val="20"/>
          <w:szCs w:val="20"/>
          <w:lang w:val="es-MX"/>
        </w:rPr>
      </w:pPr>
    </w:p>
    <w:p w:rsidR="009A3C61" w:rsidRPr="00844CD0" w:rsidRDefault="009A3C61" w:rsidP="009A3C61">
      <w:pPr>
        <w:ind w:left="720" w:hanging="720"/>
        <w:jc w:val="both"/>
        <w:rPr>
          <w:rFonts w:ascii="Times New Roman" w:hAnsi="Times New Roman"/>
          <w:b/>
          <w:bCs/>
          <w:sz w:val="20"/>
          <w:szCs w:val="20"/>
          <w:lang w:val="es-MX"/>
        </w:rPr>
      </w:pPr>
      <w:r w:rsidRPr="00844CD0">
        <w:rPr>
          <w:rFonts w:ascii="Times New Roman" w:hAnsi="Times New Roman"/>
          <w:b/>
          <w:sz w:val="20"/>
          <w:szCs w:val="20"/>
          <w:lang w:val="es-MX"/>
        </w:rPr>
        <w:lastRenderedPageBreak/>
        <w:t>1.</w:t>
      </w:r>
      <w:r w:rsidRPr="00844CD0">
        <w:rPr>
          <w:rFonts w:ascii="Times New Roman" w:hAnsi="Times New Roman"/>
          <w:b/>
          <w:sz w:val="20"/>
          <w:szCs w:val="20"/>
          <w:lang w:val="es-MX"/>
        </w:rPr>
        <w:tab/>
      </w:r>
      <w:r w:rsidRPr="00844CD0">
        <w:rPr>
          <w:rFonts w:ascii="Times New Roman" w:hAnsi="Times New Roman"/>
          <w:b/>
          <w:bCs/>
          <w:sz w:val="20"/>
          <w:szCs w:val="20"/>
          <w:lang w:val="es-MX"/>
        </w:rPr>
        <w:t>THÔNG TIN KHÁI QUÁT</w:t>
      </w:r>
    </w:p>
    <w:p w:rsidR="009A3C61" w:rsidRPr="00844CD0" w:rsidRDefault="009A3C61" w:rsidP="009A3C61">
      <w:pPr>
        <w:jc w:val="both"/>
        <w:rPr>
          <w:rFonts w:ascii="Times New Roman" w:hAnsi="Times New Roman"/>
          <w:sz w:val="20"/>
          <w:szCs w:val="20"/>
          <w:lang w:val="es-MX"/>
        </w:rPr>
      </w:pPr>
    </w:p>
    <w:p w:rsidR="009A3C61" w:rsidRPr="00844CD0" w:rsidRDefault="009A3C61" w:rsidP="009A3C61">
      <w:pPr>
        <w:ind w:left="720"/>
        <w:rPr>
          <w:rFonts w:ascii="Times New Roman" w:hAnsi="Times New Roman"/>
          <w:b/>
          <w:bCs/>
          <w:sz w:val="20"/>
          <w:szCs w:val="20"/>
          <w:lang w:val="es-MX"/>
        </w:rPr>
      </w:pPr>
      <w:r w:rsidRPr="00844CD0">
        <w:rPr>
          <w:rFonts w:ascii="Times New Roman" w:hAnsi="Times New Roman"/>
          <w:b/>
          <w:bCs/>
          <w:sz w:val="20"/>
          <w:szCs w:val="20"/>
          <w:lang w:val="es-MX"/>
        </w:rPr>
        <w:t>Hình thức sở hữu vốn</w:t>
      </w:r>
    </w:p>
    <w:p w:rsidR="009A3C61" w:rsidRPr="00844CD0" w:rsidRDefault="009A3C61" w:rsidP="009A3C61">
      <w:pPr>
        <w:ind w:left="720"/>
        <w:jc w:val="both"/>
        <w:rPr>
          <w:rFonts w:ascii="Times New Roman" w:hAnsi="Times New Roman"/>
          <w:sz w:val="20"/>
          <w:szCs w:val="20"/>
          <w:lang w:val="es-MX"/>
        </w:rPr>
      </w:pPr>
    </w:p>
    <w:p w:rsidR="009A3C61" w:rsidRPr="00844CD0" w:rsidRDefault="009A3C61" w:rsidP="009A3C61">
      <w:pPr>
        <w:ind w:left="720"/>
        <w:jc w:val="both"/>
        <w:rPr>
          <w:rFonts w:ascii="Times New Roman" w:hAnsi="Times New Roman"/>
          <w:sz w:val="20"/>
          <w:szCs w:val="20"/>
          <w:lang w:val="es-MX"/>
        </w:rPr>
      </w:pPr>
      <w:r w:rsidRPr="00844CD0">
        <w:rPr>
          <w:rFonts w:ascii="Times New Roman" w:hAnsi="Times New Roman"/>
          <w:sz w:val="20"/>
          <w:szCs w:val="20"/>
          <w:lang w:val="es-MX"/>
        </w:rPr>
        <w:t>Công ty Cổ phần Đầu tư PV2 tiền thân là Công ty Cổ phần Đầu tư và Phát triển PVI (gọi tắt là “Công ty”) được thành lập theo Giấy chứng nhận đăng ký kinh doanh số 0102306389</w:t>
      </w:r>
      <w:r w:rsidRPr="00844CD0">
        <w:rPr>
          <w:rFonts w:ascii="Times New Roman" w:hAnsi="Times New Roman"/>
          <w:b/>
          <w:bCs/>
          <w:sz w:val="20"/>
          <w:szCs w:val="20"/>
          <w:lang w:val="es-MX"/>
        </w:rPr>
        <w:t xml:space="preserve"> </w:t>
      </w:r>
      <w:r w:rsidRPr="00844CD0">
        <w:rPr>
          <w:rFonts w:ascii="Times New Roman" w:hAnsi="Times New Roman"/>
          <w:bCs/>
          <w:sz w:val="20"/>
          <w:szCs w:val="20"/>
          <w:lang w:val="es-MX"/>
        </w:rPr>
        <w:t>do Sở Kế hoạch và Đầu tư thành phố Hà Nội cấp</w:t>
      </w:r>
      <w:r w:rsidRPr="00844CD0">
        <w:rPr>
          <w:rFonts w:ascii="Times New Roman" w:hAnsi="Times New Roman"/>
          <w:b/>
          <w:bCs/>
          <w:sz w:val="20"/>
          <w:szCs w:val="20"/>
          <w:lang w:val="es-MX"/>
        </w:rPr>
        <w:t xml:space="preserve"> </w:t>
      </w:r>
      <w:r w:rsidRPr="00844CD0">
        <w:rPr>
          <w:rFonts w:ascii="Times New Roman" w:hAnsi="Times New Roman"/>
          <w:sz w:val="20"/>
          <w:szCs w:val="20"/>
          <w:lang w:val="es-MX"/>
        </w:rPr>
        <w:t xml:space="preserve">và các Giấy chứng nhận đăng ký kinh doanh sửa đổi. </w:t>
      </w:r>
    </w:p>
    <w:p w:rsidR="009A3C61" w:rsidRPr="00844CD0" w:rsidRDefault="009A3C61" w:rsidP="009A3C61">
      <w:pPr>
        <w:ind w:left="567"/>
        <w:jc w:val="both"/>
        <w:rPr>
          <w:rFonts w:ascii="Times New Roman" w:hAnsi="Times New Roman"/>
          <w:sz w:val="16"/>
          <w:szCs w:val="20"/>
          <w:lang w:val="es-MX"/>
        </w:rPr>
      </w:pPr>
    </w:p>
    <w:p w:rsidR="009A3C61" w:rsidRPr="00844CD0" w:rsidRDefault="009A3C61" w:rsidP="009A3C61">
      <w:pPr>
        <w:ind w:left="720" w:right="29"/>
        <w:jc w:val="both"/>
        <w:rPr>
          <w:rFonts w:ascii="Times New Roman" w:hAnsi="Times New Roman"/>
          <w:sz w:val="20"/>
          <w:szCs w:val="20"/>
          <w:lang w:val="es-MX"/>
        </w:rPr>
      </w:pPr>
      <w:r w:rsidRPr="00844CD0">
        <w:rPr>
          <w:rFonts w:ascii="Times New Roman" w:hAnsi="Times New Roman"/>
          <w:sz w:val="20"/>
          <w:szCs w:val="20"/>
          <w:lang w:val="es-MX"/>
        </w:rPr>
        <w:t>Tổng số nhân viên của Công ty tại ngày 31 tháng 12 năm 2012 là 24 người (tại ngày 31 tháng 12 năm 2011: 34 người).</w:t>
      </w:r>
    </w:p>
    <w:p w:rsidR="009A3C61" w:rsidRPr="00844CD0" w:rsidRDefault="009A3C61" w:rsidP="009A3C61">
      <w:pPr>
        <w:ind w:left="720" w:right="29"/>
        <w:jc w:val="both"/>
        <w:rPr>
          <w:rFonts w:ascii="Times New Roman" w:hAnsi="Times New Roman"/>
          <w:sz w:val="20"/>
          <w:szCs w:val="20"/>
          <w:lang w:val="es-MX"/>
        </w:rPr>
      </w:pPr>
    </w:p>
    <w:p w:rsidR="009A3C61" w:rsidRPr="00844CD0" w:rsidRDefault="009A3C61" w:rsidP="009A3C61">
      <w:pPr>
        <w:pStyle w:val="Level0"/>
        <w:tabs>
          <w:tab w:val="clear" w:pos="576"/>
          <w:tab w:val="clear" w:pos="1152"/>
          <w:tab w:val="clear" w:pos="1728"/>
          <w:tab w:val="clear" w:pos="2304"/>
        </w:tabs>
        <w:spacing w:before="0" w:line="240" w:lineRule="auto"/>
        <w:jc w:val="both"/>
        <w:rPr>
          <w:b/>
          <w:sz w:val="20"/>
          <w:lang w:val="es-MX"/>
        </w:rPr>
      </w:pPr>
      <w:r w:rsidRPr="00844CD0">
        <w:rPr>
          <w:b/>
          <w:sz w:val="20"/>
          <w:lang w:val="es-MX"/>
        </w:rPr>
        <w:tab/>
        <w:t xml:space="preserve">   Ngành nghề kinh doanh và hoạt động chính</w:t>
      </w:r>
    </w:p>
    <w:p w:rsidR="009A3C61" w:rsidRPr="00844CD0" w:rsidRDefault="009A3C61" w:rsidP="009A3C61">
      <w:pPr>
        <w:jc w:val="both"/>
        <w:rPr>
          <w:rFonts w:ascii="Times New Roman" w:hAnsi="Times New Roman"/>
          <w:sz w:val="20"/>
          <w:szCs w:val="20"/>
          <w:lang w:val="es-MX"/>
        </w:rPr>
      </w:pPr>
      <w:r w:rsidRPr="00844CD0">
        <w:rPr>
          <w:rFonts w:ascii="Times New Roman" w:hAnsi="Times New Roman"/>
          <w:sz w:val="20"/>
          <w:szCs w:val="20"/>
          <w:lang w:val="es-MX"/>
        </w:rPr>
        <w:tab/>
      </w:r>
      <w:r w:rsidRPr="00844CD0">
        <w:rPr>
          <w:rFonts w:ascii="Times New Roman" w:hAnsi="Times New Roman"/>
          <w:sz w:val="20"/>
          <w:szCs w:val="20"/>
          <w:lang w:val="es-MX"/>
        </w:rPr>
        <w:tab/>
      </w:r>
    </w:p>
    <w:p w:rsidR="009A3C61" w:rsidRPr="00844CD0" w:rsidRDefault="009A3C61" w:rsidP="009A3C61">
      <w:pPr>
        <w:ind w:left="720"/>
        <w:jc w:val="both"/>
        <w:rPr>
          <w:rFonts w:ascii="Times New Roman" w:hAnsi="Times New Roman"/>
          <w:sz w:val="20"/>
          <w:szCs w:val="20"/>
          <w:lang w:val="es-MX"/>
        </w:rPr>
      </w:pPr>
      <w:r w:rsidRPr="00844CD0">
        <w:rPr>
          <w:rFonts w:ascii="Times New Roman" w:hAnsi="Times New Roman"/>
          <w:sz w:val="20"/>
          <w:lang w:val="es-MX"/>
        </w:rPr>
        <w:t>Ngành nghề kinh doanh và hoạt động chính</w:t>
      </w:r>
      <w:r w:rsidRPr="00844CD0">
        <w:rPr>
          <w:rFonts w:ascii="Times New Roman" w:hAnsi="Times New Roman"/>
          <w:bCs/>
          <w:sz w:val="20"/>
          <w:szCs w:val="20"/>
          <w:lang w:val="es-MX"/>
        </w:rPr>
        <w:t xml:space="preserve"> của Công ty </w:t>
      </w:r>
      <w:r w:rsidRPr="00844CD0">
        <w:rPr>
          <w:rFonts w:ascii="Times New Roman" w:hAnsi="Times New Roman"/>
          <w:sz w:val="20"/>
          <w:szCs w:val="20"/>
          <w:lang w:val="es-MX"/>
        </w:rPr>
        <w:t xml:space="preserve">là: </w:t>
      </w:r>
    </w:p>
    <w:p w:rsidR="009A3C61" w:rsidRPr="00844CD0" w:rsidRDefault="009A3C61" w:rsidP="009A3C61">
      <w:pPr>
        <w:ind w:left="720"/>
        <w:jc w:val="both"/>
        <w:rPr>
          <w:rFonts w:ascii="Times New Roman" w:hAnsi="Times New Roman"/>
          <w:sz w:val="18"/>
          <w:szCs w:val="20"/>
          <w:lang w:val="es-MX"/>
        </w:rPr>
      </w:pPr>
    </w:p>
    <w:p w:rsidR="009A3C61" w:rsidRPr="00844CD0" w:rsidRDefault="009A3C61" w:rsidP="009A3C61">
      <w:pPr>
        <w:numPr>
          <w:ilvl w:val="0"/>
          <w:numId w:val="42"/>
        </w:numPr>
        <w:jc w:val="both"/>
        <w:rPr>
          <w:rFonts w:ascii="Times New Roman" w:hAnsi="Times New Roman"/>
          <w:sz w:val="20"/>
          <w:szCs w:val="20"/>
          <w:lang w:val="es-MX"/>
        </w:rPr>
      </w:pPr>
      <w:r w:rsidRPr="00844CD0">
        <w:rPr>
          <w:rFonts w:ascii="Times New Roman" w:hAnsi="Times New Roman"/>
          <w:sz w:val="20"/>
          <w:szCs w:val="20"/>
          <w:lang w:val="es-MX"/>
        </w:rPr>
        <w:t>Dịch vụ kinh doanh và đầu tư bất động sản;</w:t>
      </w:r>
    </w:p>
    <w:p w:rsidR="009A3C61" w:rsidRPr="00077297" w:rsidRDefault="009A3C61" w:rsidP="009A3C61">
      <w:pPr>
        <w:numPr>
          <w:ilvl w:val="0"/>
          <w:numId w:val="42"/>
        </w:numPr>
        <w:jc w:val="both"/>
        <w:rPr>
          <w:rFonts w:ascii="Times New Roman" w:hAnsi="Times New Roman"/>
          <w:sz w:val="20"/>
          <w:szCs w:val="20"/>
          <w:lang w:val="es-MX"/>
        </w:rPr>
      </w:pPr>
      <w:r w:rsidRPr="00844CD0">
        <w:rPr>
          <w:rFonts w:ascii="Times New Roman" w:hAnsi="Times New Roman"/>
          <w:sz w:val="20"/>
          <w:szCs w:val="20"/>
          <w:lang w:val="es-MX"/>
        </w:rPr>
        <w:t>Dịch vụ đầu tư tài chính.</w:t>
      </w:r>
    </w:p>
    <w:p w:rsidR="009A3C61" w:rsidRPr="00844CD0" w:rsidRDefault="009A3C61" w:rsidP="009A3C61">
      <w:pPr>
        <w:jc w:val="both"/>
        <w:rPr>
          <w:rFonts w:ascii="Times New Roman" w:hAnsi="Times New Roman"/>
          <w:sz w:val="30"/>
          <w:lang w:val="es-MX"/>
        </w:rPr>
      </w:pPr>
    </w:p>
    <w:p w:rsidR="009A3C61" w:rsidRPr="00844CD0" w:rsidRDefault="009A3C61" w:rsidP="009A3C61">
      <w:pPr>
        <w:ind w:left="720" w:hanging="720"/>
        <w:jc w:val="both"/>
        <w:rPr>
          <w:rFonts w:ascii="Times New Roman" w:hAnsi="Times New Roman"/>
          <w:b/>
          <w:bCs/>
          <w:sz w:val="20"/>
          <w:szCs w:val="20"/>
          <w:lang w:val="es-MX"/>
        </w:rPr>
      </w:pPr>
      <w:r w:rsidRPr="00844CD0">
        <w:rPr>
          <w:rFonts w:ascii="Times New Roman" w:hAnsi="Times New Roman"/>
          <w:b/>
          <w:sz w:val="20"/>
          <w:szCs w:val="20"/>
          <w:lang w:val="es-MX"/>
        </w:rPr>
        <w:t>2.</w:t>
      </w:r>
      <w:r w:rsidRPr="00844CD0">
        <w:rPr>
          <w:rFonts w:ascii="Times New Roman" w:hAnsi="Times New Roman"/>
          <w:b/>
          <w:sz w:val="20"/>
          <w:szCs w:val="20"/>
          <w:lang w:val="es-MX"/>
        </w:rPr>
        <w:tab/>
      </w:r>
      <w:r w:rsidRPr="00844CD0">
        <w:rPr>
          <w:rFonts w:ascii="Times New Roman" w:hAnsi="Times New Roman"/>
          <w:b/>
          <w:bCs/>
          <w:sz w:val="20"/>
          <w:szCs w:val="20"/>
          <w:lang w:val="es-MX"/>
        </w:rPr>
        <w:t>CƠ SỞ LẬP BÁO CÁO TÀI CHÍNH VÀ NĂM TÀI CHÍNH</w:t>
      </w:r>
    </w:p>
    <w:p w:rsidR="009A3C61" w:rsidRPr="00844CD0" w:rsidRDefault="009A3C61" w:rsidP="009A3C61">
      <w:pPr>
        <w:jc w:val="both"/>
        <w:rPr>
          <w:rFonts w:ascii="Times New Roman" w:hAnsi="Times New Roman"/>
          <w:sz w:val="20"/>
          <w:szCs w:val="20"/>
          <w:lang w:val="es-MX"/>
        </w:rPr>
      </w:pPr>
    </w:p>
    <w:p w:rsidR="009A3C61" w:rsidRPr="00844CD0" w:rsidRDefault="009A3C61" w:rsidP="009A3C61">
      <w:pPr>
        <w:ind w:left="720"/>
        <w:rPr>
          <w:rFonts w:ascii="Times New Roman" w:hAnsi="Times New Roman"/>
          <w:b/>
          <w:bCs/>
          <w:sz w:val="20"/>
          <w:szCs w:val="20"/>
          <w:lang w:val="es-MX"/>
        </w:rPr>
      </w:pPr>
      <w:r w:rsidRPr="00844CD0">
        <w:rPr>
          <w:rFonts w:ascii="Times New Roman" w:hAnsi="Times New Roman"/>
          <w:b/>
          <w:bCs/>
          <w:sz w:val="20"/>
          <w:szCs w:val="20"/>
          <w:lang w:val="es-MX"/>
        </w:rPr>
        <w:t>Cơ sở lập báo cáo tài chính</w:t>
      </w:r>
    </w:p>
    <w:p w:rsidR="009A3C61" w:rsidRPr="00844CD0" w:rsidRDefault="009A3C61" w:rsidP="009A3C61">
      <w:pPr>
        <w:ind w:right="-22"/>
        <w:jc w:val="both"/>
        <w:rPr>
          <w:rFonts w:ascii="Times New Roman" w:hAnsi="Times New Roman"/>
          <w:sz w:val="20"/>
          <w:szCs w:val="20"/>
          <w:lang w:val="es-MX"/>
        </w:rPr>
      </w:pPr>
    </w:p>
    <w:p w:rsidR="009A3C61" w:rsidRPr="00844CD0" w:rsidRDefault="009A3C61" w:rsidP="009A3C61">
      <w:pPr>
        <w:ind w:left="720"/>
        <w:jc w:val="both"/>
        <w:rPr>
          <w:rFonts w:ascii="Times New Roman" w:hAnsi="Times New Roman"/>
          <w:sz w:val="20"/>
          <w:szCs w:val="20"/>
          <w:lang w:val="es-MX"/>
        </w:rPr>
      </w:pPr>
      <w:r w:rsidRPr="00844CD0">
        <w:rPr>
          <w:rFonts w:ascii="Times New Roman" w:hAnsi="Times New Roman"/>
          <w:sz w:val="20"/>
          <w:szCs w:val="20"/>
          <w:lang w:val="es-MX"/>
        </w:rPr>
        <w:t xml:space="preserve">Báo cáo tài chính kèm theo được trình bày bằng Đồng Việt Nam (VND), theo nguyên tắc giá gốc và phù hợp với các Chuẩn mực kế toán Việt Nam, Hệ thống kế toán Việt Nam và các quy định hiện hành có liên quan tại Việt Nam. </w:t>
      </w:r>
    </w:p>
    <w:p w:rsidR="009A3C61" w:rsidRPr="00844CD0" w:rsidRDefault="009A3C61" w:rsidP="009A3C61">
      <w:pPr>
        <w:ind w:left="720"/>
        <w:jc w:val="both"/>
        <w:rPr>
          <w:rFonts w:ascii="Times New Roman" w:hAnsi="Times New Roman"/>
          <w:sz w:val="20"/>
          <w:szCs w:val="20"/>
          <w:lang w:val="es-MX"/>
        </w:rPr>
      </w:pPr>
    </w:p>
    <w:p w:rsidR="009A3C61" w:rsidRPr="00077297" w:rsidRDefault="009A3C61" w:rsidP="009A3C61">
      <w:pPr>
        <w:ind w:left="720"/>
        <w:jc w:val="both"/>
        <w:rPr>
          <w:rFonts w:ascii="Times New Roman" w:hAnsi="Times New Roman"/>
          <w:sz w:val="20"/>
          <w:szCs w:val="20"/>
          <w:lang w:val="es-MX"/>
        </w:rPr>
      </w:pPr>
      <w:r w:rsidRPr="00077297">
        <w:rPr>
          <w:rFonts w:ascii="Times New Roman" w:hAnsi="Times New Roman"/>
          <w:sz w:val="20"/>
          <w:szCs w:val="20"/>
          <w:lang w:val="es-MX"/>
        </w:rPr>
        <w:t>Báo cáo tài chính kèm theo không nhằm phản ánh tình hình tài chính, kết quả hoạt động kinh doanh và tình hình lưu chuyển tiền tệ theo các nguyên tắc và thông lệ kế toán được chấp nhận chung tại các nước khác ngoài Việt Nam.</w:t>
      </w:r>
    </w:p>
    <w:p w:rsidR="009A3C61" w:rsidRPr="00077297" w:rsidRDefault="009A3C61" w:rsidP="009A3C61">
      <w:pPr>
        <w:ind w:left="720"/>
        <w:jc w:val="both"/>
        <w:rPr>
          <w:rFonts w:ascii="Times New Roman" w:hAnsi="Times New Roman"/>
          <w:sz w:val="20"/>
          <w:szCs w:val="20"/>
          <w:lang w:val="es-MX"/>
        </w:rPr>
      </w:pPr>
    </w:p>
    <w:p w:rsidR="009A3C61" w:rsidRPr="00077297" w:rsidRDefault="009A3C61" w:rsidP="009A3C61">
      <w:pPr>
        <w:ind w:left="720"/>
        <w:jc w:val="both"/>
        <w:rPr>
          <w:rFonts w:ascii="Times New Roman" w:hAnsi="Times New Roman"/>
          <w:sz w:val="20"/>
          <w:szCs w:val="20"/>
          <w:lang w:val="es-MX"/>
        </w:rPr>
      </w:pPr>
      <w:r w:rsidRPr="00077297">
        <w:rPr>
          <w:rFonts w:ascii="Times New Roman" w:hAnsi="Times New Roman"/>
          <w:sz w:val="20"/>
          <w:szCs w:val="20"/>
          <w:lang w:val="es-MX"/>
        </w:rPr>
        <w:t>Kết quả hoạt động kinh doanh năm 2012 của Công ty sụt giảm đáng kể; lưu chuyển tiền thuần trong năm âm; và tại ngày 31 tháng 12 năm 2012, cơ cấu tài sản của Công ty có một tỷ trọng lớn là đầu tư tài chính dài hạn và bất động sản - đây là những tài sản có tính thanh khoản thấp trong điều kiện thị trường hiện tại. Ban Tổng Giám đốc đã có kế hoạch kinh doanh năm 2013 và đã ký hợp đồng nhận vốn ủy thác để đảm bảo nguồn vốn hoạt động trong năm 2013. Theo đó, Ban Tổng Giám đốc đã đánh giá và tin tưởng báo cáo tài chính này được lập trên cơ sở hoạt động liên tục là hoàn toàn phù hợp.</w:t>
      </w:r>
    </w:p>
    <w:p w:rsidR="009A3C61" w:rsidRPr="00844CD0" w:rsidRDefault="009A3C61" w:rsidP="009A3C61">
      <w:pPr>
        <w:ind w:left="720"/>
        <w:jc w:val="both"/>
        <w:rPr>
          <w:rFonts w:ascii="Times New Roman" w:hAnsi="Times New Roman"/>
          <w:sz w:val="20"/>
          <w:szCs w:val="20"/>
          <w:lang w:val="es-MX"/>
        </w:rPr>
      </w:pPr>
    </w:p>
    <w:p w:rsidR="009A3C61" w:rsidRPr="00844CD0" w:rsidRDefault="009A3C61" w:rsidP="009A3C61">
      <w:pPr>
        <w:ind w:left="720"/>
        <w:rPr>
          <w:rFonts w:ascii="Times New Roman" w:hAnsi="Times New Roman"/>
          <w:b/>
          <w:sz w:val="20"/>
          <w:szCs w:val="20"/>
          <w:lang w:val="es-MX"/>
        </w:rPr>
      </w:pPr>
      <w:r w:rsidRPr="00844CD0">
        <w:rPr>
          <w:rFonts w:ascii="Times New Roman" w:hAnsi="Times New Roman"/>
          <w:b/>
          <w:sz w:val="20"/>
          <w:szCs w:val="20"/>
          <w:lang w:val="es-MX"/>
        </w:rPr>
        <w:t>Năm tài chính</w:t>
      </w:r>
    </w:p>
    <w:p w:rsidR="009A3C61" w:rsidRPr="00844CD0" w:rsidRDefault="009A3C61" w:rsidP="009A3C61">
      <w:pPr>
        <w:rPr>
          <w:rFonts w:ascii="Times New Roman" w:hAnsi="Times New Roman"/>
          <w:b/>
          <w:sz w:val="20"/>
          <w:szCs w:val="20"/>
          <w:lang w:val="es-MX"/>
        </w:rPr>
      </w:pPr>
    </w:p>
    <w:p w:rsidR="009A3C61" w:rsidRPr="00844CD0" w:rsidRDefault="009A3C61" w:rsidP="009A3C61">
      <w:pPr>
        <w:ind w:left="720"/>
        <w:rPr>
          <w:rFonts w:ascii="Times New Roman" w:hAnsi="Times New Roman"/>
          <w:sz w:val="20"/>
          <w:szCs w:val="20"/>
          <w:lang w:val="es-MX"/>
        </w:rPr>
      </w:pPr>
      <w:r w:rsidRPr="00844CD0">
        <w:rPr>
          <w:rFonts w:ascii="Times New Roman" w:hAnsi="Times New Roman"/>
          <w:sz w:val="20"/>
          <w:szCs w:val="20"/>
          <w:lang w:val="es-MX"/>
        </w:rPr>
        <w:t xml:space="preserve">Năm tài chính của Công ty bắt đầu từ ngày 01 tháng 01 và kết thúc vào ngày 31 tháng 12. </w:t>
      </w:r>
    </w:p>
    <w:p w:rsidR="009A3C61" w:rsidRPr="00844CD0" w:rsidRDefault="009A3C61" w:rsidP="009A3C61">
      <w:pPr>
        <w:keepNext/>
        <w:ind w:right="-25"/>
        <w:jc w:val="both"/>
        <w:outlineLvl w:val="5"/>
        <w:rPr>
          <w:rFonts w:ascii="Times New Roman" w:hAnsi="Times New Roman"/>
          <w:bCs/>
          <w:sz w:val="20"/>
          <w:szCs w:val="20"/>
          <w:lang w:val="es-MX"/>
        </w:rPr>
      </w:pPr>
    </w:p>
    <w:p w:rsidR="009A3C61" w:rsidRPr="00844CD0" w:rsidRDefault="009A3C61" w:rsidP="009A3C61">
      <w:pPr>
        <w:keepNext/>
        <w:ind w:right="-25"/>
        <w:jc w:val="both"/>
        <w:outlineLvl w:val="5"/>
        <w:rPr>
          <w:rFonts w:ascii="Times New Roman" w:hAnsi="Times New Roman"/>
          <w:bCs/>
          <w:sz w:val="20"/>
          <w:szCs w:val="20"/>
          <w:lang w:val="es-MX"/>
        </w:rPr>
      </w:pPr>
    </w:p>
    <w:p w:rsidR="009A3C61" w:rsidRPr="00844CD0" w:rsidRDefault="009A3C61" w:rsidP="009A3C61">
      <w:pPr>
        <w:ind w:left="720" w:hanging="720"/>
        <w:jc w:val="both"/>
        <w:rPr>
          <w:rFonts w:ascii="Times New Roman" w:hAnsi="Times New Roman"/>
          <w:b/>
          <w:bCs/>
          <w:sz w:val="20"/>
          <w:szCs w:val="20"/>
          <w:lang w:val="es-MX"/>
        </w:rPr>
      </w:pPr>
      <w:r w:rsidRPr="00844CD0">
        <w:rPr>
          <w:rFonts w:ascii="Times New Roman" w:hAnsi="Times New Roman"/>
          <w:b/>
          <w:bCs/>
          <w:sz w:val="20"/>
          <w:szCs w:val="20"/>
          <w:lang w:val="es-MX"/>
        </w:rPr>
        <w:t>3.</w:t>
      </w:r>
      <w:r w:rsidRPr="00844CD0">
        <w:rPr>
          <w:rFonts w:ascii="Times New Roman" w:hAnsi="Times New Roman"/>
          <w:b/>
          <w:bCs/>
          <w:sz w:val="20"/>
          <w:szCs w:val="20"/>
          <w:lang w:val="es-MX"/>
        </w:rPr>
        <w:tab/>
        <w:t>TÓM TẮT CÁC CHÍNH SÁCH KẾ TOÁN CHỦ YẾU</w:t>
      </w:r>
    </w:p>
    <w:p w:rsidR="009A3C61" w:rsidRPr="00844CD0" w:rsidRDefault="009A3C61" w:rsidP="009A3C61">
      <w:pPr>
        <w:ind w:firstLine="720"/>
        <w:jc w:val="both"/>
        <w:rPr>
          <w:rFonts w:ascii="Times New Roman" w:hAnsi="Times New Roman"/>
          <w:sz w:val="20"/>
          <w:szCs w:val="20"/>
          <w:lang w:val="es-MX"/>
        </w:rPr>
      </w:pPr>
    </w:p>
    <w:p w:rsidR="009A3C61" w:rsidRPr="009A3C61" w:rsidRDefault="009A3C61" w:rsidP="009A3C61">
      <w:pPr>
        <w:pStyle w:val="BodyTextIndent"/>
        <w:rPr>
          <w:rFonts w:ascii="Times New Roman" w:hAnsi="Times New Roman"/>
          <w:sz w:val="20"/>
          <w:szCs w:val="20"/>
          <w:lang w:val="es-MX"/>
        </w:rPr>
      </w:pPr>
      <w:r w:rsidRPr="009A3C61">
        <w:rPr>
          <w:rFonts w:ascii="Times New Roman" w:hAnsi="Times New Roman"/>
          <w:sz w:val="20"/>
          <w:szCs w:val="20"/>
          <w:lang w:val="es-MX"/>
        </w:rPr>
        <w:t>Sau đây là các chính sách kế toán chủ yếu được Công ty áp dụng trong việc lập báo cáo tài chính:</w:t>
      </w:r>
    </w:p>
    <w:p w:rsidR="009A3C61" w:rsidRPr="00844CD0" w:rsidRDefault="009A3C61" w:rsidP="009A3C61">
      <w:pPr>
        <w:ind w:firstLine="720"/>
        <w:jc w:val="both"/>
        <w:rPr>
          <w:rFonts w:ascii="Times New Roman" w:hAnsi="Times New Roman"/>
          <w:sz w:val="20"/>
          <w:szCs w:val="20"/>
          <w:lang w:val="es-MX"/>
        </w:rPr>
      </w:pPr>
    </w:p>
    <w:p w:rsidR="009A3C61" w:rsidRPr="00844CD0" w:rsidRDefault="009A3C61" w:rsidP="009A3C61">
      <w:pPr>
        <w:keepNext/>
        <w:jc w:val="both"/>
        <w:outlineLvl w:val="0"/>
        <w:rPr>
          <w:rFonts w:ascii="Times New Roman" w:hAnsi="Times New Roman"/>
          <w:b/>
          <w:bCs/>
          <w:kern w:val="32"/>
          <w:sz w:val="20"/>
          <w:szCs w:val="20"/>
          <w:lang w:val="es-MX"/>
        </w:rPr>
      </w:pPr>
      <w:r w:rsidRPr="00844CD0">
        <w:rPr>
          <w:rFonts w:ascii="Times New Roman" w:hAnsi="Times New Roman"/>
          <w:b/>
          <w:bCs/>
          <w:kern w:val="32"/>
          <w:sz w:val="20"/>
          <w:szCs w:val="20"/>
          <w:lang w:val="es-MX"/>
        </w:rPr>
        <w:t xml:space="preserve">              Ước tính kế toán</w:t>
      </w:r>
      <w:r w:rsidRPr="00844CD0">
        <w:rPr>
          <w:rFonts w:ascii="Times New Roman" w:hAnsi="Times New Roman"/>
          <w:b/>
          <w:bCs/>
          <w:caps/>
          <w:kern w:val="32"/>
          <w:sz w:val="20"/>
          <w:szCs w:val="20"/>
          <w:lang w:val="es-MX"/>
        </w:rPr>
        <w:t xml:space="preserve"> </w:t>
      </w:r>
    </w:p>
    <w:p w:rsidR="009A3C61" w:rsidRPr="00844CD0" w:rsidRDefault="009A3C61" w:rsidP="009A3C61">
      <w:pPr>
        <w:ind w:left="720"/>
        <w:jc w:val="both"/>
        <w:rPr>
          <w:rFonts w:ascii="Times New Roman" w:hAnsi="Times New Roman"/>
          <w:sz w:val="20"/>
          <w:szCs w:val="20"/>
          <w:lang w:val="es-MX"/>
        </w:rPr>
      </w:pPr>
    </w:p>
    <w:p w:rsidR="009A3C61" w:rsidRPr="00844CD0" w:rsidRDefault="009A3C61" w:rsidP="009A3C61">
      <w:pPr>
        <w:ind w:left="720"/>
        <w:jc w:val="both"/>
        <w:rPr>
          <w:rFonts w:ascii="Times New Roman" w:hAnsi="Times New Roman"/>
          <w:sz w:val="20"/>
          <w:szCs w:val="20"/>
          <w:lang w:val="es-MX"/>
        </w:rPr>
      </w:pPr>
      <w:r w:rsidRPr="00844CD0">
        <w:rPr>
          <w:rFonts w:ascii="Times New Roman" w:hAnsi="Times New Roman"/>
          <w:sz w:val="20"/>
          <w:szCs w:val="20"/>
          <w:lang w:val="es-MX"/>
        </w:rPr>
        <w:t>Việc lập báo cáo tài chính tuân thủ theo các Chuẩn mực kế toán Việt Nam, Hệ thống kế toán Việt Nam và các quy định hiện hành có liên quan tại Việt Nam yêu cầu Ban Tổng Giám đốc phải có những ước tính và giả định ảnh hưởng đến số liệu báo cáo về công nợ, tài sản và việc trình bày các khoản công nợ và tài sản tiềm tàng tại ngày lập báo cáo tài chính cũng như các số liệu báo cáo về doanh thu và chi phí trong suốt năm tài chính. Mặc dù các ước tính kế toán được lập bằng tất cả sự hiểu biết của Ban Tổng Giám đốc, số thực tế phát sinh có thể khác với các ước tính, giả định đặt ra.</w:t>
      </w:r>
    </w:p>
    <w:p w:rsidR="009A3C61" w:rsidRPr="00844CD0" w:rsidRDefault="009A3C61" w:rsidP="009A3C61">
      <w:pPr>
        <w:pStyle w:val="BodyTextIndent"/>
        <w:ind w:left="0" w:firstLine="720"/>
        <w:rPr>
          <w:b/>
          <w:lang w:val="es-MX"/>
        </w:rPr>
      </w:pPr>
    </w:p>
    <w:p w:rsidR="009A3C61" w:rsidRPr="00844CD0" w:rsidRDefault="009A3C61" w:rsidP="009A3C61">
      <w:pPr>
        <w:widowControl w:val="0"/>
        <w:autoSpaceDE w:val="0"/>
        <w:autoSpaceDN w:val="0"/>
        <w:adjustRightInd w:val="0"/>
        <w:spacing w:line="219" w:lineRule="exact"/>
        <w:ind w:left="720"/>
        <w:jc w:val="both"/>
        <w:rPr>
          <w:rFonts w:ascii="Times New Roman" w:hAnsi="Times New Roman"/>
          <w:sz w:val="20"/>
          <w:szCs w:val="20"/>
          <w:lang w:val="es-MX"/>
        </w:rPr>
        <w:sectPr w:rsidR="009A3C61" w:rsidRPr="00844CD0" w:rsidSect="0070495D">
          <w:headerReference w:type="first" r:id="rId16"/>
          <w:footerReference w:type="first" r:id="rId17"/>
          <w:pgSz w:w="11909" w:h="16834" w:code="9"/>
          <w:pgMar w:top="810" w:right="1008" w:bottom="720" w:left="1728" w:header="720" w:footer="720" w:gutter="0"/>
          <w:pgNumType w:start="8"/>
          <w:cols w:space="720"/>
          <w:titlePg/>
          <w:docGrid w:linePitch="381"/>
        </w:sectPr>
      </w:pPr>
    </w:p>
    <w:p w:rsidR="009A3C61" w:rsidRPr="00844CD0" w:rsidRDefault="009A3C61" w:rsidP="009A3C61">
      <w:pPr>
        <w:ind w:left="720" w:hanging="720"/>
        <w:jc w:val="both"/>
        <w:rPr>
          <w:rFonts w:ascii="Times New Roman" w:hAnsi="Times New Roman"/>
          <w:b/>
          <w:bCs/>
          <w:sz w:val="20"/>
          <w:szCs w:val="20"/>
          <w:lang w:val="es-MX"/>
        </w:rPr>
      </w:pPr>
      <w:r w:rsidRPr="00844CD0">
        <w:rPr>
          <w:rFonts w:ascii="Times New Roman" w:hAnsi="Times New Roman"/>
          <w:b/>
          <w:bCs/>
          <w:sz w:val="20"/>
          <w:szCs w:val="20"/>
          <w:lang w:val="es-MX"/>
        </w:rPr>
        <w:lastRenderedPageBreak/>
        <w:t>3.</w:t>
      </w:r>
      <w:r w:rsidRPr="00844CD0">
        <w:rPr>
          <w:rFonts w:ascii="Times New Roman" w:hAnsi="Times New Roman"/>
          <w:b/>
          <w:bCs/>
          <w:sz w:val="20"/>
          <w:szCs w:val="20"/>
          <w:lang w:val="es-MX"/>
        </w:rPr>
        <w:tab/>
        <w:t>TÓM TẮT CÁC CHÍNH SÁCH KẾ TOÁN CHỦ YẾU (Tiếp theo)</w:t>
      </w:r>
    </w:p>
    <w:p w:rsidR="009A3C61" w:rsidRPr="00844CD0" w:rsidRDefault="009A3C61" w:rsidP="009A3C61">
      <w:pPr>
        <w:pStyle w:val="Level0"/>
        <w:tabs>
          <w:tab w:val="clear" w:pos="576"/>
          <w:tab w:val="clear" w:pos="1152"/>
          <w:tab w:val="clear" w:pos="1728"/>
          <w:tab w:val="clear" w:pos="2304"/>
        </w:tabs>
        <w:spacing w:before="0" w:line="240" w:lineRule="auto"/>
        <w:ind w:left="702" w:firstLine="0"/>
        <w:jc w:val="both"/>
        <w:rPr>
          <w:b/>
          <w:sz w:val="20"/>
          <w:lang w:val="es-MX"/>
        </w:rPr>
      </w:pPr>
    </w:p>
    <w:p w:rsidR="009A3C61" w:rsidRPr="009A3C61" w:rsidRDefault="009A3C61" w:rsidP="009A3C61">
      <w:pPr>
        <w:pStyle w:val="BodyTextIndent"/>
        <w:ind w:left="0" w:firstLine="720"/>
        <w:rPr>
          <w:rFonts w:ascii="Times New Roman" w:hAnsi="Times New Roman"/>
          <w:b/>
          <w:sz w:val="20"/>
          <w:szCs w:val="20"/>
          <w:lang w:val="es-MX"/>
        </w:rPr>
      </w:pPr>
      <w:r w:rsidRPr="009A3C61">
        <w:rPr>
          <w:rFonts w:ascii="Times New Roman" w:hAnsi="Times New Roman"/>
          <w:b/>
          <w:sz w:val="20"/>
          <w:szCs w:val="20"/>
          <w:lang w:val="es-MX"/>
        </w:rPr>
        <w:t>Đầu tư vào công ty liên kết</w:t>
      </w:r>
    </w:p>
    <w:p w:rsidR="009A3C61" w:rsidRPr="00844CD0" w:rsidRDefault="009A3C61" w:rsidP="009A3C61">
      <w:pPr>
        <w:pStyle w:val="BodyTextIndent"/>
        <w:rPr>
          <w:sz w:val="18"/>
          <w:szCs w:val="10"/>
          <w:lang w:val="es-MX"/>
        </w:rPr>
      </w:pPr>
    </w:p>
    <w:p w:rsidR="009A3C61" w:rsidRPr="00844CD0" w:rsidRDefault="009A3C61" w:rsidP="009A3C61">
      <w:pPr>
        <w:pStyle w:val="BlockText"/>
        <w:ind w:left="720"/>
        <w:rPr>
          <w:lang w:val="es-MX"/>
        </w:rPr>
      </w:pPr>
      <w:r w:rsidRPr="00844CD0">
        <w:rPr>
          <w:lang w:val="es-MX"/>
        </w:rPr>
        <w:t>Công ty liên kết là một công ty mà Công ty có ảnh hưởng đáng kể nhưng không phải là công ty con hay công ty liên doanh của Công ty. Ảnh hưởng đáng kể thể hiện ở quyền tham gia vào việc đưa ra các quyết định về chính sách tài chính và hoạt động của bên nhận đầu tư nhưng không có ảnh hưởng về mặt kiểm soát hoặc đồng kiểm soát những chính sách này.</w:t>
      </w:r>
    </w:p>
    <w:p w:rsidR="009A3C61" w:rsidRPr="00844CD0" w:rsidRDefault="009A3C61" w:rsidP="009A3C61">
      <w:pPr>
        <w:pStyle w:val="BlockText"/>
        <w:ind w:left="720"/>
        <w:rPr>
          <w:lang w:val="es-MX"/>
        </w:rPr>
      </w:pPr>
    </w:p>
    <w:p w:rsidR="009A3C61" w:rsidRPr="00844CD0" w:rsidRDefault="009A3C61" w:rsidP="009A3C61">
      <w:pPr>
        <w:widowControl w:val="0"/>
        <w:autoSpaceDE w:val="0"/>
        <w:autoSpaceDN w:val="0"/>
        <w:adjustRightInd w:val="0"/>
        <w:spacing w:line="219" w:lineRule="exact"/>
        <w:ind w:left="720"/>
        <w:jc w:val="both"/>
        <w:rPr>
          <w:rFonts w:ascii="Times New Roman" w:hAnsi="Times New Roman"/>
          <w:sz w:val="20"/>
          <w:szCs w:val="20"/>
          <w:lang w:val="es-MX"/>
        </w:rPr>
      </w:pPr>
      <w:r w:rsidRPr="00844CD0">
        <w:rPr>
          <w:rFonts w:ascii="Times New Roman" w:hAnsi="Times New Roman"/>
          <w:sz w:val="20"/>
          <w:szCs w:val="20"/>
          <w:lang w:val="es-MX"/>
        </w:rPr>
        <w:t>Công ty ghi nhận ban đầu khoản đầu tư vào công ty liên kết theo giá gốc. Công ty chỉ hạch toán vào thu nhập trên báo cáo kết quả hoạt động kinh doanh khoản được chia từ lợi nhuận thuần luỹ kế của bên nhận đầu tư phát sinh sau ngày đầu tư. Các khoản khác mà Công ty nhận được ngoài lợi nhuận được chia được coi là phần thu hồi các khoản đầu tư và được ghi nhận là khoản giảm trừ giá gốc đầu tư.</w:t>
      </w:r>
    </w:p>
    <w:p w:rsidR="009A3C61" w:rsidRPr="00844CD0" w:rsidRDefault="009A3C61" w:rsidP="009A3C61">
      <w:pPr>
        <w:widowControl w:val="0"/>
        <w:autoSpaceDE w:val="0"/>
        <w:autoSpaceDN w:val="0"/>
        <w:adjustRightInd w:val="0"/>
        <w:spacing w:line="219" w:lineRule="exact"/>
        <w:ind w:left="720"/>
        <w:jc w:val="both"/>
        <w:rPr>
          <w:rFonts w:ascii="Times New Roman" w:hAnsi="Times New Roman"/>
          <w:sz w:val="20"/>
          <w:szCs w:val="20"/>
          <w:lang w:val="es-MX"/>
        </w:rPr>
      </w:pPr>
    </w:p>
    <w:p w:rsidR="009A3C61" w:rsidRPr="00077297" w:rsidRDefault="009A3C61" w:rsidP="009A3C61">
      <w:pPr>
        <w:ind w:left="709"/>
        <w:jc w:val="both"/>
        <w:rPr>
          <w:rFonts w:ascii="Times New Roman" w:hAnsi="Times New Roman"/>
          <w:sz w:val="20"/>
          <w:szCs w:val="20"/>
          <w:lang w:val="es-MX"/>
        </w:rPr>
      </w:pPr>
      <w:r w:rsidRPr="00077297">
        <w:rPr>
          <w:rFonts w:ascii="Times New Roman" w:hAnsi="Times New Roman"/>
          <w:sz w:val="20"/>
          <w:szCs w:val="20"/>
          <w:lang w:val="es-MX"/>
        </w:rPr>
        <w:t>Dự phòng giảm giá đầu tư vào công ty liên kết được trích lập theo các quy định về kế toán hiện hành. Theo đó, Công ty được phép trích lập dự phòng cho các khoản đầu tư chứng khoán tự do trao đổi có giá trị ghi sổ cao hơn giá thị trường tại ngày kết thúc niên độ kế toán.</w:t>
      </w:r>
    </w:p>
    <w:p w:rsidR="009A3C61" w:rsidRPr="00844CD0" w:rsidRDefault="009A3C61" w:rsidP="009A3C61">
      <w:pPr>
        <w:widowControl w:val="0"/>
        <w:autoSpaceDE w:val="0"/>
        <w:autoSpaceDN w:val="0"/>
        <w:adjustRightInd w:val="0"/>
        <w:spacing w:line="219" w:lineRule="exact"/>
        <w:ind w:left="720"/>
        <w:jc w:val="both"/>
        <w:rPr>
          <w:rFonts w:ascii="Times New Roman" w:hAnsi="Times New Roman"/>
          <w:sz w:val="18"/>
          <w:szCs w:val="20"/>
          <w:lang w:val="es-MX"/>
        </w:rPr>
      </w:pPr>
    </w:p>
    <w:p w:rsidR="009A3C61" w:rsidRPr="009A3C61" w:rsidRDefault="009A3C61" w:rsidP="009A3C61">
      <w:pPr>
        <w:pStyle w:val="BodyTextIndent"/>
        <w:ind w:left="0"/>
        <w:rPr>
          <w:rFonts w:ascii="Times New Roman" w:hAnsi="Times New Roman"/>
          <w:b/>
          <w:sz w:val="20"/>
          <w:szCs w:val="20"/>
          <w:lang w:val="es-MX"/>
        </w:rPr>
      </w:pPr>
      <w:r w:rsidRPr="009A3C61">
        <w:rPr>
          <w:rFonts w:ascii="Times New Roman" w:hAnsi="Times New Roman"/>
          <w:b/>
          <w:sz w:val="20"/>
          <w:szCs w:val="20"/>
          <w:lang w:val="es-MX"/>
        </w:rPr>
        <w:tab/>
        <w:t>Góp vốn liên doanh</w:t>
      </w:r>
    </w:p>
    <w:p w:rsidR="009A3C61" w:rsidRPr="00844CD0" w:rsidRDefault="009A3C61" w:rsidP="009A3C61">
      <w:pPr>
        <w:widowControl w:val="0"/>
        <w:autoSpaceDE w:val="0"/>
        <w:autoSpaceDN w:val="0"/>
        <w:adjustRightInd w:val="0"/>
        <w:spacing w:line="219" w:lineRule="exact"/>
        <w:ind w:left="720"/>
        <w:jc w:val="both"/>
        <w:rPr>
          <w:rFonts w:ascii="Times New Roman" w:hAnsi="Times New Roman"/>
          <w:sz w:val="20"/>
          <w:szCs w:val="20"/>
          <w:lang w:val="es-MX"/>
        </w:rPr>
      </w:pPr>
      <w:r w:rsidRPr="00844CD0">
        <w:rPr>
          <w:rFonts w:ascii="Times New Roman" w:hAnsi="Times New Roman"/>
          <w:b/>
          <w:i/>
          <w:sz w:val="20"/>
          <w:szCs w:val="20"/>
          <w:lang w:val="es-MX"/>
        </w:rPr>
        <w:tab/>
      </w:r>
    </w:p>
    <w:p w:rsidR="009A3C61" w:rsidRPr="00844CD0" w:rsidRDefault="009A3C61" w:rsidP="009A3C61">
      <w:pPr>
        <w:widowControl w:val="0"/>
        <w:autoSpaceDE w:val="0"/>
        <w:autoSpaceDN w:val="0"/>
        <w:adjustRightInd w:val="0"/>
        <w:spacing w:line="219" w:lineRule="exact"/>
        <w:ind w:left="720"/>
        <w:jc w:val="both"/>
        <w:rPr>
          <w:rFonts w:ascii="Times New Roman" w:hAnsi="Times New Roman"/>
          <w:sz w:val="20"/>
          <w:szCs w:val="20"/>
          <w:lang w:val="es-MX"/>
        </w:rPr>
      </w:pPr>
      <w:r w:rsidRPr="00844CD0">
        <w:rPr>
          <w:rFonts w:ascii="Times New Roman" w:hAnsi="Times New Roman"/>
          <w:sz w:val="20"/>
          <w:szCs w:val="20"/>
          <w:lang w:val="es-MX"/>
        </w:rPr>
        <w:t xml:space="preserve">Các khoản góp vốn liên doanh là thỏa thuận trên cơ sở ký kết hợp đồng mà theo đó Công ty và các bên tham gia thực hiện hoạt động kinh tế trên cơ sở đồng kiểm soát. Cơ sở đồng kiểm soát được hiểu là việc đưa ra các quyết định mang tính chiến lược liên quan đến các chính sách hoạt động và tài chính của đơn vị liên doanh phải có sự đồng thuận của các bên đồng kiểm soát. </w:t>
      </w:r>
    </w:p>
    <w:p w:rsidR="009A3C61" w:rsidRPr="00844CD0" w:rsidRDefault="009A3C61" w:rsidP="009A3C61">
      <w:pPr>
        <w:widowControl w:val="0"/>
        <w:autoSpaceDE w:val="0"/>
        <w:autoSpaceDN w:val="0"/>
        <w:adjustRightInd w:val="0"/>
        <w:spacing w:line="219" w:lineRule="exact"/>
        <w:ind w:left="720"/>
        <w:jc w:val="both"/>
        <w:rPr>
          <w:rFonts w:ascii="Times New Roman" w:hAnsi="Times New Roman"/>
          <w:sz w:val="20"/>
          <w:szCs w:val="20"/>
          <w:lang w:val="es-MX"/>
        </w:rPr>
      </w:pPr>
    </w:p>
    <w:p w:rsidR="009A3C61" w:rsidRPr="00844CD0" w:rsidRDefault="009A3C61" w:rsidP="009A3C61">
      <w:pPr>
        <w:widowControl w:val="0"/>
        <w:autoSpaceDE w:val="0"/>
        <w:autoSpaceDN w:val="0"/>
        <w:adjustRightInd w:val="0"/>
        <w:spacing w:line="219" w:lineRule="exact"/>
        <w:ind w:left="720"/>
        <w:jc w:val="both"/>
        <w:rPr>
          <w:rFonts w:ascii="Times New Roman" w:hAnsi="Times New Roman"/>
          <w:sz w:val="20"/>
          <w:szCs w:val="20"/>
          <w:lang w:val="es-MX"/>
        </w:rPr>
      </w:pPr>
      <w:r w:rsidRPr="00844CD0">
        <w:rPr>
          <w:rFonts w:ascii="Times New Roman" w:hAnsi="Times New Roman"/>
          <w:sz w:val="20"/>
          <w:szCs w:val="20"/>
          <w:lang w:val="es-MX"/>
        </w:rPr>
        <w:t xml:space="preserve">Trong trường hợp một công ty thành viên trực tiếp thực hiện hoạt động kinh doanh theo các thoả thuận liên doanh, phần vốn góp vào tài sản đồng kiểm soát và bất kỳ khoản nợ phải trả phát sinh chung phải gánh chịu cùng với các bên góp vốn liên doanh khác từ hoạt động của liên doanh được hạch toán vào báo cáo tài chính của công ty tương ứng và được phân loại theo bản chất của nghiệp vụ kinh tế phát sinh. Các khoản công nợ và chi phí phát sinh có liên quan trực tiếp đến phần vốn góp trong phần tài sản đồng kiểm soát được hạch toán trên cơ sở dồn tích. Các khoản thu nhập từ việc bán hàng hoặc sử dụng phần sản phẩm được chia từ hoạt động của liên doanh và phần chi phí phát sinh phải gánh chịu được ghi nhận khi chắc chắn khoản lợi ích kinh tế có được từ các giao dịch này được chuyển tới hoặc chuyển ra khỏi Công ty và các khoản lợi ích kinh tế này có thể được xác định một cách đáng tin cậy. </w:t>
      </w:r>
    </w:p>
    <w:p w:rsidR="009A3C61" w:rsidRPr="00844CD0" w:rsidRDefault="009A3C61" w:rsidP="009A3C61">
      <w:pPr>
        <w:widowControl w:val="0"/>
        <w:autoSpaceDE w:val="0"/>
        <w:autoSpaceDN w:val="0"/>
        <w:adjustRightInd w:val="0"/>
        <w:spacing w:line="219" w:lineRule="exact"/>
        <w:ind w:left="720"/>
        <w:jc w:val="both"/>
        <w:rPr>
          <w:rFonts w:ascii="Times New Roman" w:hAnsi="Times New Roman"/>
          <w:sz w:val="20"/>
          <w:szCs w:val="20"/>
          <w:lang w:val="es-MX"/>
        </w:rPr>
      </w:pPr>
      <w:r w:rsidRPr="00844CD0">
        <w:rPr>
          <w:rFonts w:ascii="Times New Roman" w:hAnsi="Times New Roman"/>
          <w:sz w:val="20"/>
          <w:szCs w:val="20"/>
          <w:lang w:val="es-MX"/>
        </w:rPr>
        <w:t xml:space="preserve"> </w:t>
      </w:r>
    </w:p>
    <w:p w:rsidR="009A3C61" w:rsidRPr="00844CD0" w:rsidRDefault="009A3C61" w:rsidP="009A3C61">
      <w:pPr>
        <w:widowControl w:val="0"/>
        <w:autoSpaceDE w:val="0"/>
        <w:autoSpaceDN w:val="0"/>
        <w:adjustRightInd w:val="0"/>
        <w:spacing w:line="219" w:lineRule="exact"/>
        <w:ind w:left="720"/>
        <w:jc w:val="both"/>
        <w:rPr>
          <w:rFonts w:ascii="Times New Roman" w:hAnsi="Times New Roman"/>
          <w:sz w:val="20"/>
          <w:szCs w:val="20"/>
          <w:lang w:val="es-MX"/>
        </w:rPr>
      </w:pPr>
      <w:r w:rsidRPr="00844CD0">
        <w:rPr>
          <w:rFonts w:ascii="Times New Roman" w:hAnsi="Times New Roman"/>
          <w:sz w:val="20"/>
          <w:szCs w:val="20"/>
          <w:lang w:val="es-MX"/>
        </w:rPr>
        <w:t xml:space="preserve">Các thỏa thuận góp vốn liên doanh liên quan đến việc thành lập một cơ sở kinh doanh độc lập trong đó có các bên tham gia góp vốn liên doanh được gọi là cơ sở kinh doanh đồng kiểm soát. Công ty lập báo cáo về các khoản lợi ích trong các cơ sở kinh doanh đồng kiểm soát theo phương pháp vốn chủ sở hữu.  </w:t>
      </w:r>
    </w:p>
    <w:p w:rsidR="009A3C61" w:rsidRPr="00844CD0" w:rsidRDefault="009A3C61" w:rsidP="009A3C61">
      <w:pPr>
        <w:widowControl w:val="0"/>
        <w:autoSpaceDE w:val="0"/>
        <w:autoSpaceDN w:val="0"/>
        <w:adjustRightInd w:val="0"/>
        <w:spacing w:line="219" w:lineRule="exact"/>
        <w:ind w:left="720"/>
        <w:jc w:val="both"/>
        <w:rPr>
          <w:rFonts w:ascii="Times New Roman" w:hAnsi="Times New Roman"/>
          <w:sz w:val="20"/>
          <w:szCs w:val="20"/>
          <w:lang w:val="es-MX"/>
        </w:rPr>
      </w:pPr>
    </w:p>
    <w:p w:rsidR="009A3C61" w:rsidRPr="00844CD0" w:rsidRDefault="009A3C61" w:rsidP="009A3C61">
      <w:pPr>
        <w:widowControl w:val="0"/>
        <w:autoSpaceDE w:val="0"/>
        <w:autoSpaceDN w:val="0"/>
        <w:adjustRightInd w:val="0"/>
        <w:spacing w:line="219" w:lineRule="exact"/>
        <w:ind w:left="720"/>
        <w:jc w:val="both"/>
        <w:rPr>
          <w:rFonts w:ascii="Times New Roman" w:hAnsi="Times New Roman"/>
          <w:sz w:val="20"/>
          <w:szCs w:val="20"/>
          <w:lang w:val="es-MX"/>
        </w:rPr>
      </w:pPr>
      <w:r w:rsidRPr="00844CD0">
        <w:rPr>
          <w:rFonts w:ascii="Times New Roman" w:hAnsi="Times New Roman"/>
          <w:sz w:val="20"/>
          <w:szCs w:val="20"/>
          <w:lang w:val="es-MX"/>
        </w:rPr>
        <w:t>Bất kỳ lợi thế kinh doanh nào có được từ việc mua lại phần góp vốn của Công ty tại đơn vị góp vốn liên doanh đồng kiểm soát được kế toán phù hợp với chính sách kế toán của Công ty liên quan đến lợi thế thương mại có được từ việc mua công ty con.</w:t>
      </w:r>
    </w:p>
    <w:p w:rsidR="009A3C61" w:rsidRPr="00844CD0" w:rsidRDefault="009A3C61" w:rsidP="009A3C61">
      <w:pPr>
        <w:widowControl w:val="0"/>
        <w:autoSpaceDE w:val="0"/>
        <w:autoSpaceDN w:val="0"/>
        <w:adjustRightInd w:val="0"/>
        <w:spacing w:line="219" w:lineRule="exact"/>
        <w:ind w:left="720"/>
        <w:jc w:val="both"/>
        <w:rPr>
          <w:rFonts w:ascii="Times New Roman" w:hAnsi="Times New Roman"/>
          <w:sz w:val="20"/>
          <w:szCs w:val="20"/>
          <w:lang w:val="es-MX"/>
        </w:rPr>
      </w:pPr>
    </w:p>
    <w:p w:rsidR="009A3C61" w:rsidRPr="00844CD0" w:rsidRDefault="009A3C61" w:rsidP="009A3C61">
      <w:pPr>
        <w:pStyle w:val="Level0"/>
        <w:tabs>
          <w:tab w:val="clear" w:pos="576"/>
          <w:tab w:val="clear" w:pos="1152"/>
          <w:tab w:val="clear" w:pos="1728"/>
          <w:tab w:val="clear" w:pos="2304"/>
        </w:tabs>
        <w:spacing w:before="0" w:line="240" w:lineRule="auto"/>
        <w:ind w:left="702" w:firstLine="0"/>
        <w:jc w:val="both"/>
        <w:rPr>
          <w:b/>
          <w:sz w:val="20"/>
          <w:lang w:val="es-MX"/>
        </w:rPr>
      </w:pPr>
      <w:r w:rsidRPr="00844CD0">
        <w:rPr>
          <w:b/>
          <w:sz w:val="20"/>
          <w:lang w:val="es-MX"/>
        </w:rPr>
        <w:t>Công cụ tài chính</w:t>
      </w:r>
    </w:p>
    <w:p w:rsidR="009A3C61" w:rsidRPr="00844CD0" w:rsidRDefault="009A3C61" w:rsidP="009A3C61">
      <w:pPr>
        <w:pStyle w:val="Level0"/>
        <w:tabs>
          <w:tab w:val="clear" w:pos="576"/>
          <w:tab w:val="clear" w:pos="1152"/>
          <w:tab w:val="clear" w:pos="1728"/>
          <w:tab w:val="clear" w:pos="2304"/>
        </w:tabs>
        <w:spacing w:before="0" w:line="240" w:lineRule="auto"/>
        <w:ind w:left="702" w:firstLine="0"/>
        <w:jc w:val="both"/>
        <w:rPr>
          <w:b/>
          <w:sz w:val="20"/>
          <w:lang w:val="es-MX"/>
        </w:rPr>
      </w:pPr>
    </w:p>
    <w:p w:rsidR="009A3C61" w:rsidRPr="00844CD0" w:rsidRDefault="009A3C61" w:rsidP="009A3C61">
      <w:pPr>
        <w:pStyle w:val="Level0"/>
        <w:tabs>
          <w:tab w:val="clear" w:pos="576"/>
          <w:tab w:val="clear" w:pos="1152"/>
          <w:tab w:val="clear" w:pos="1728"/>
          <w:tab w:val="clear" w:pos="2304"/>
        </w:tabs>
        <w:spacing w:before="0" w:line="240" w:lineRule="auto"/>
        <w:ind w:left="702" w:firstLine="0"/>
        <w:jc w:val="both"/>
        <w:rPr>
          <w:b/>
          <w:i/>
          <w:sz w:val="20"/>
          <w:lang w:val="es-MX"/>
        </w:rPr>
      </w:pPr>
      <w:r w:rsidRPr="00844CD0">
        <w:rPr>
          <w:b/>
          <w:i/>
          <w:sz w:val="20"/>
          <w:lang w:val="es-MX"/>
        </w:rPr>
        <w:t>Ghi nhận ban đầu</w:t>
      </w:r>
    </w:p>
    <w:p w:rsidR="009A3C61" w:rsidRPr="00844CD0" w:rsidRDefault="009A3C61" w:rsidP="009A3C61">
      <w:pPr>
        <w:pStyle w:val="Level0"/>
        <w:tabs>
          <w:tab w:val="clear" w:pos="576"/>
          <w:tab w:val="clear" w:pos="1152"/>
          <w:tab w:val="clear" w:pos="1728"/>
          <w:tab w:val="clear" w:pos="2304"/>
        </w:tabs>
        <w:spacing w:before="0" w:line="240" w:lineRule="auto"/>
        <w:ind w:left="702" w:firstLine="0"/>
        <w:jc w:val="both"/>
        <w:rPr>
          <w:b/>
          <w:sz w:val="14"/>
          <w:lang w:val="es-MX"/>
        </w:rPr>
      </w:pPr>
    </w:p>
    <w:p w:rsidR="009A3C61" w:rsidRPr="00844CD0" w:rsidRDefault="009A3C61" w:rsidP="009A3C61">
      <w:pPr>
        <w:pStyle w:val="Level0"/>
        <w:tabs>
          <w:tab w:val="clear" w:pos="576"/>
          <w:tab w:val="clear" w:pos="1152"/>
          <w:tab w:val="clear" w:pos="1728"/>
          <w:tab w:val="clear" w:pos="2304"/>
        </w:tabs>
        <w:spacing w:before="0" w:line="240" w:lineRule="auto"/>
        <w:ind w:left="702" w:firstLine="0"/>
        <w:jc w:val="both"/>
        <w:rPr>
          <w:sz w:val="20"/>
          <w:lang w:val="es-MX"/>
        </w:rPr>
      </w:pPr>
      <w:r w:rsidRPr="00844CD0">
        <w:rPr>
          <w:i/>
          <w:sz w:val="20"/>
          <w:lang w:val="es-MX"/>
        </w:rPr>
        <w:t>Tài sản tài chính:</w:t>
      </w:r>
      <w:r w:rsidRPr="00844CD0">
        <w:rPr>
          <w:sz w:val="20"/>
          <w:lang w:val="es-MX"/>
        </w:rPr>
        <w:t xml:space="preserve"> Tại ngày ghi nhận ban đầu, tài sản tài chính được ghi nhận theo giá gốc cộng các chi phí giao dịch có liên quan trực tiếp đến việc mua sắm tài sản tài chính đó. Tài sản tài chính của Công ty bao gồm tiền, các khoản tương đương tiền, các khoản phải thu khách hàng, phải thu khác, các khoản đầu tư tài chính và tài sản tài chính khác.</w:t>
      </w:r>
    </w:p>
    <w:p w:rsidR="009A3C61" w:rsidRPr="00844CD0" w:rsidRDefault="009A3C61" w:rsidP="009A3C61">
      <w:pPr>
        <w:pStyle w:val="Level0"/>
        <w:tabs>
          <w:tab w:val="clear" w:pos="576"/>
          <w:tab w:val="clear" w:pos="1152"/>
          <w:tab w:val="clear" w:pos="1728"/>
          <w:tab w:val="clear" w:pos="2304"/>
        </w:tabs>
        <w:spacing w:before="0" w:line="240" w:lineRule="auto"/>
        <w:ind w:left="702" w:firstLine="0"/>
        <w:jc w:val="both"/>
        <w:rPr>
          <w:sz w:val="12"/>
          <w:lang w:val="es-MX"/>
        </w:rPr>
      </w:pPr>
    </w:p>
    <w:p w:rsidR="009A3C61" w:rsidRPr="00844CD0" w:rsidRDefault="009A3C61" w:rsidP="009A3C61">
      <w:pPr>
        <w:pStyle w:val="Level0"/>
        <w:tabs>
          <w:tab w:val="clear" w:pos="576"/>
          <w:tab w:val="clear" w:pos="1152"/>
          <w:tab w:val="clear" w:pos="1728"/>
          <w:tab w:val="clear" w:pos="2304"/>
        </w:tabs>
        <w:spacing w:before="0" w:line="240" w:lineRule="auto"/>
        <w:ind w:left="702" w:firstLine="0"/>
        <w:jc w:val="both"/>
        <w:rPr>
          <w:sz w:val="20"/>
          <w:lang w:val="es-MX"/>
        </w:rPr>
      </w:pPr>
      <w:r w:rsidRPr="00844CD0">
        <w:rPr>
          <w:i/>
          <w:sz w:val="20"/>
          <w:lang w:val="es-MX"/>
        </w:rPr>
        <w:t>Công nợ tài chính:</w:t>
      </w:r>
      <w:r w:rsidRPr="00844CD0">
        <w:rPr>
          <w:sz w:val="20"/>
          <w:lang w:val="es-MX"/>
        </w:rPr>
        <w:t xml:space="preserve"> Tại ngày ghi nhận ban đầu, công nợ tài chính được ghi nhận theo giá gốc trừ đi các chi phí giao dịch có liên quan trực tiếp đến việc phát hành công nợ tài chính đó. Công nợ tài chính của Công ty bao gồm các khoản phải trả người bán, phải trả khác, chi phí phải trả và các khoản vay.</w:t>
      </w:r>
    </w:p>
    <w:p w:rsidR="009A3C61" w:rsidRPr="00844CD0" w:rsidRDefault="009A3C61" w:rsidP="009A3C61">
      <w:pPr>
        <w:pStyle w:val="Level0"/>
        <w:tabs>
          <w:tab w:val="clear" w:pos="576"/>
          <w:tab w:val="clear" w:pos="1152"/>
          <w:tab w:val="clear" w:pos="1728"/>
          <w:tab w:val="clear" w:pos="2304"/>
        </w:tabs>
        <w:spacing w:before="0" w:line="240" w:lineRule="auto"/>
        <w:ind w:left="702" w:firstLine="0"/>
        <w:jc w:val="both"/>
        <w:rPr>
          <w:sz w:val="14"/>
          <w:lang w:val="es-MX"/>
        </w:rPr>
      </w:pPr>
    </w:p>
    <w:p w:rsidR="009A3C61" w:rsidRPr="00844CD0" w:rsidRDefault="009A3C61" w:rsidP="009A3C61">
      <w:pPr>
        <w:pStyle w:val="Level0"/>
        <w:tabs>
          <w:tab w:val="clear" w:pos="576"/>
          <w:tab w:val="clear" w:pos="1152"/>
          <w:tab w:val="clear" w:pos="1728"/>
          <w:tab w:val="clear" w:pos="2304"/>
        </w:tabs>
        <w:spacing w:before="0" w:line="240" w:lineRule="auto"/>
        <w:ind w:left="702" w:firstLine="0"/>
        <w:jc w:val="both"/>
        <w:rPr>
          <w:b/>
          <w:i/>
          <w:sz w:val="20"/>
          <w:lang w:val="es-MX"/>
        </w:rPr>
      </w:pPr>
      <w:r w:rsidRPr="00844CD0">
        <w:rPr>
          <w:b/>
          <w:i/>
          <w:sz w:val="20"/>
          <w:lang w:val="es-MX"/>
        </w:rPr>
        <w:t>Đánh giá lại sau lần ghi nhận ban đầu</w:t>
      </w:r>
    </w:p>
    <w:p w:rsidR="009A3C61" w:rsidRPr="00844CD0" w:rsidRDefault="009A3C61" w:rsidP="009A3C61">
      <w:pPr>
        <w:pStyle w:val="Level0"/>
        <w:tabs>
          <w:tab w:val="clear" w:pos="576"/>
          <w:tab w:val="clear" w:pos="1152"/>
          <w:tab w:val="clear" w:pos="1728"/>
          <w:tab w:val="clear" w:pos="2304"/>
        </w:tabs>
        <w:spacing w:before="0" w:line="240" w:lineRule="auto"/>
        <w:ind w:left="702" w:firstLine="0"/>
        <w:jc w:val="both"/>
        <w:rPr>
          <w:b/>
          <w:sz w:val="14"/>
          <w:lang w:val="es-MX"/>
        </w:rPr>
      </w:pPr>
    </w:p>
    <w:p w:rsidR="009A3C61" w:rsidRPr="00844CD0" w:rsidRDefault="009A3C61" w:rsidP="009A3C61">
      <w:pPr>
        <w:pStyle w:val="Level0"/>
        <w:tabs>
          <w:tab w:val="clear" w:pos="576"/>
          <w:tab w:val="clear" w:pos="1152"/>
          <w:tab w:val="clear" w:pos="1728"/>
          <w:tab w:val="clear" w:pos="2304"/>
        </w:tabs>
        <w:spacing w:before="0" w:line="240" w:lineRule="auto"/>
        <w:ind w:left="702" w:firstLine="0"/>
        <w:jc w:val="both"/>
        <w:rPr>
          <w:sz w:val="20"/>
          <w:lang w:val="es-MX"/>
        </w:rPr>
      </w:pPr>
      <w:r w:rsidRPr="00844CD0">
        <w:rPr>
          <w:sz w:val="20"/>
          <w:lang w:val="es-MX"/>
        </w:rPr>
        <w:t>Hiện tại, chưa có quy định về đánh giá lại công cụ tài chính sau ghi nhận ban đầu.</w:t>
      </w:r>
    </w:p>
    <w:p w:rsidR="009A3C61" w:rsidRPr="00844CD0" w:rsidRDefault="009A3C61" w:rsidP="009A3C61">
      <w:pPr>
        <w:widowControl w:val="0"/>
        <w:autoSpaceDE w:val="0"/>
        <w:autoSpaceDN w:val="0"/>
        <w:adjustRightInd w:val="0"/>
        <w:spacing w:line="219" w:lineRule="exact"/>
        <w:ind w:left="720"/>
        <w:jc w:val="both"/>
        <w:rPr>
          <w:rFonts w:ascii="Times New Roman" w:hAnsi="Times New Roman"/>
          <w:sz w:val="20"/>
          <w:szCs w:val="20"/>
          <w:lang w:val="es-MX"/>
        </w:rPr>
      </w:pPr>
    </w:p>
    <w:p w:rsidR="009A3C61" w:rsidRDefault="009A3C61" w:rsidP="009A3C61">
      <w:pPr>
        <w:ind w:left="720" w:hanging="720"/>
        <w:jc w:val="both"/>
        <w:rPr>
          <w:rFonts w:ascii="Times New Roman" w:hAnsi="Times New Roman"/>
          <w:b/>
          <w:sz w:val="14"/>
          <w:lang w:val="es-MX"/>
        </w:rPr>
      </w:pPr>
    </w:p>
    <w:p w:rsidR="009A3C61" w:rsidRPr="00844CD0" w:rsidRDefault="009A3C61" w:rsidP="009A3C61">
      <w:pPr>
        <w:ind w:left="720" w:hanging="720"/>
        <w:jc w:val="both"/>
        <w:rPr>
          <w:rFonts w:ascii="Times New Roman" w:hAnsi="Times New Roman"/>
          <w:b/>
          <w:sz w:val="14"/>
          <w:lang w:val="es-MX"/>
        </w:rPr>
      </w:pPr>
    </w:p>
    <w:p w:rsidR="009A3C61" w:rsidRPr="009A3C61" w:rsidRDefault="009A3C61" w:rsidP="009A3C61">
      <w:pPr>
        <w:ind w:left="720" w:hanging="720"/>
        <w:jc w:val="both"/>
        <w:rPr>
          <w:rFonts w:ascii="Times New Roman" w:hAnsi="Times New Roman"/>
          <w:b/>
          <w:bCs/>
          <w:sz w:val="20"/>
          <w:szCs w:val="20"/>
          <w:lang w:val="es-MX"/>
        </w:rPr>
      </w:pPr>
      <w:r w:rsidRPr="00844CD0">
        <w:rPr>
          <w:rFonts w:ascii="Times New Roman" w:hAnsi="Times New Roman"/>
          <w:b/>
          <w:bCs/>
          <w:sz w:val="20"/>
          <w:szCs w:val="20"/>
          <w:lang w:val="es-MX"/>
        </w:rPr>
        <w:t>3.</w:t>
      </w:r>
      <w:r w:rsidRPr="00844CD0">
        <w:rPr>
          <w:rFonts w:ascii="Times New Roman" w:hAnsi="Times New Roman"/>
          <w:b/>
          <w:bCs/>
          <w:sz w:val="20"/>
          <w:szCs w:val="20"/>
          <w:lang w:val="es-MX"/>
        </w:rPr>
        <w:tab/>
      </w:r>
      <w:r w:rsidRPr="009A3C61">
        <w:rPr>
          <w:rFonts w:ascii="Times New Roman" w:hAnsi="Times New Roman"/>
          <w:b/>
          <w:bCs/>
          <w:sz w:val="20"/>
          <w:szCs w:val="20"/>
          <w:lang w:val="es-MX"/>
        </w:rPr>
        <w:t>TÓM TẮT CÁC CHÍNH SÁCH KẾ TOÁN CHỦ YẾU (Tiếp theo)</w:t>
      </w:r>
    </w:p>
    <w:p w:rsidR="009A3C61" w:rsidRPr="009A3C61" w:rsidRDefault="009A3C61" w:rsidP="009A3C61">
      <w:pPr>
        <w:pStyle w:val="Level0"/>
        <w:tabs>
          <w:tab w:val="clear" w:pos="576"/>
          <w:tab w:val="clear" w:pos="1152"/>
          <w:tab w:val="clear" w:pos="1728"/>
          <w:tab w:val="clear" w:pos="2304"/>
        </w:tabs>
        <w:spacing w:before="0" w:line="240" w:lineRule="auto"/>
        <w:ind w:left="702" w:firstLine="0"/>
        <w:jc w:val="both"/>
        <w:rPr>
          <w:b/>
          <w:sz w:val="20"/>
          <w:lang w:val="es-MX"/>
        </w:rPr>
      </w:pPr>
    </w:p>
    <w:p w:rsidR="009A3C61" w:rsidRPr="009A3C61" w:rsidRDefault="009A3C61" w:rsidP="009A3C61">
      <w:pPr>
        <w:pStyle w:val="BodyTextIndent"/>
        <w:ind w:left="0"/>
        <w:rPr>
          <w:rFonts w:ascii="Times New Roman" w:hAnsi="Times New Roman"/>
          <w:b/>
          <w:sz w:val="20"/>
          <w:szCs w:val="20"/>
          <w:lang w:val="es-MX"/>
        </w:rPr>
      </w:pPr>
      <w:r w:rsidRPr="009A3C61">
        <w:rPr>
          <w:rFonts w:ascii="Times New Roman" w:hAnsi="Times New Roman"/>
          <w:b/>
          <w:i/>
          <w:sz w:val="20"/>
          <w:szCs w:val="20"/>
          <w:lang w:val="es-MX"/>
        </w:rPr>
        <w:t xml:space="preserve">     </w:t>
      </w:r>
      <w:r w:rsidRPr="009A3C61">
        <w:rPr>
          <w:rFonts w:ascii="Times New Roman" w:hAnsi="Times New Roman"/>
          <w:b/>
          <w:sz w:val="20"/>
          <w:szCs w:val="20"/>
          <w:lang w:val="es-MX"/>
        </w:rPr>
        <w:t xml:space="preserve">         Tiền và các khoản tương đương tiền</w:t>
      </w:r>
    </w:p>
    <w:p w:rsidR="009A3C61" w:rsidRPr="009A3C61" w:rsidRDefault="009A3C61" w:rsidP="009A3C61">
      <w:pPr>
        <w:jc w:val="both"/>
        <w:rPr>
          <w:rFonts w:ascii="Times New Roman" w:hAnsi="Times New Roman"/>
          <w:b/>
          <w:i/>
          <w:sz w:val="20"/>
          <w:szCs w:val="20"/>
          <w:lang w:val="es-MX"/>
        </w:rPr>
      </w:pPr>
    </w:p>
    <w:p w:rsidR="009A3C61" w:rsidRPr="009A3C61" w:rsidRDefault="009A3C61" w:rsidP="009A3C61">
      <w:pPr>
        <w:pStyle w:val="BodyTextIndent"/>
        <w:rPr>
          <w:rFonts w:ascii="Times New Roman" w:hAnsi="Times New Roman"/>
          <w:b/>
          <w:sz w:val="20"/>
          <w:szCs w:val="20"/>
          <w:lang w:val="es-MX"/>
        </w:rPr>
      </w:pPr>
      <w:r w:rsidRPr="009A3C61">
        <w:rPr>
          <w:rFonts w:ascii="Times New Roman" w:hAnsi="Times New Roman"/>
          <w:sz w:val="20"/>
          <w:szCs w:val="20"/>
          <w:lang w:val="es-MX"/>
        </w:rPr>
        <w:lastRenderedPageBreak/>
        <w:t>Tiền và các khoản tương đương tiền bao gồm tiền mặt tại quỹ, các khoản tiền gửi không kỳ hạn, các khoản đầu tư ngắn hạn, có khả năng thanh khoản cao, dễ dàng chuyển đổi thành tiền và ít rủi ro liên quan đến việc biến động giá trị.</w:t>
      </w:r>
    </w:p>
    <w:p w:rsidR="009A3C61" w:rsidRPr="009A3C61" w:rsidRDefault="009A3C61" w:rsidP="009A3C61">
      <w:pPr>
        <w:pStyle w:val="BodyTextIndent"/>
        <w:rPr>
          <w:rFonts w:ascii="Times New Roman" w:hAnsi="Times New Roman"/>
          <w:b/>
          <w:sz w:val="20"/>
          <w:szCs w:val="20"/>
          <w:lang w:val="es-MX"/>
        </w:rPr>
      </w:pPr>
    </w:p>
    <w:p w:rsidR="009A3C61" w:rsidRPr="009A3C61" w:rsidRDefault="009A3C61" w:rsidP="009A3C61">
      <w:pPr>
        <w:pStyle w:val="BodyTextIndent"/>
        <w:rPr>
          <w:rFonts w:ascii="Times New Roman" w:hAnsi="Times New Roman"/>
          <w:b/>
          <w:sz w:val="20"/>
          <w:szCs w:val="20"/>
          <w:lang w:val="es-MX"/>
        </w:rPr>
      </w:pPr>
      <w:r w:rsidRPr="009A3C61">
        <w:rPr>
          <w:rFonts w:ascii="Times New Roman" w:hAnsi="Times New Roman"/>
          <w:b/>
          <w:sz w:val="20"/>
          <w:szCs w:val="20"/>
          <w:lang w:val="es-MX"/>
        </w:rPr>
        <w:t>Dự phòng phải thu khó đòi</w:t>
      </w:r>
    </w:p>
    <w:p w:rsidR="009A3C61" w:rsidRPr="009A3C61" w:rsidRDefault="009A3C61" w:rsidP="009A3C61">
      <w:pPr>
        <w:pStyle w:val="BodyTextIndent"/>
        <w:rPr>
          <w:rFonts w:ascii="Times New Roman" w:hAnsi="Times New Roman"/>
          <w:i/>
          <w:sz w:val="20"/>
          <w:szCs w:val="20"/>
          <w:u w:val="single"/>
          <w:lang w:val="es-MX"/>
        </w:rPr>
      </w:pPr>
    </w:p>
    <w:p w:rsidR="009A3C61" w:rsidRPr="009A3C61" w:rsidRDefault="009A3C61" w:rsidP="009A3C61">
      <w:pPr>
        <w:pStyle w:val="BodyTextIndent"/>
        <w:rPr>
          <w:rFonts w:ascii="Times New Roman" w:hAnsi="Times New Roman"/>
          <w:sz w:val="20"/>
          <w:szCs w:val="20"/>
          <w:lang w:val="es-MX"/>
        </w:rPr>
      </w:pPr>
      <w:r w:rsidRPr="009A3C61">
        <w:rPr>
          <w:rFonts w:ascii="Times New Roman" w:hAnsi="Times New Roman"/>
          <w:sz w:val="20"/>
          <w:szCs w:val="20"/>
          <w:lang w:val="es-MX"/>
        </w:rPr>
        <w:t>Dự phòng phải thu khó đòi được trích lập cho những khoản phải thu đã quá hạn thanh toán từ sáu tháng trở lên, hoặc các khoản phải thu mà người nợ khó có khả năng thanh toán do bị thanh lý, phá sản hay các khó khăn tương tự.</w:t>
      </w:r>
    </w:p>
    <w:p w:rsidR="009A3C61" w:rsidRPr="009A3C61" w:rsidRDefault="009A3C61" w:rsidP="009A3C61">
      <w:pPr>
        <w:pStyle w:val="BodyTextIndent"/>
        <w:rPr>
          <w:rFonts w:ascii="Times New Roman" w:hAnsi="Times New Roman"/>
          <w:sz w:val="20"/>
          <w:szCs w:val="20"/>
          <w:lang w:val="es-MX"/>
        </w:rPr>
      </w:pPr>
    </w:p>
    <w:p w:rsidR="009A3C61" w:rsidRPr="009A3C61" w:rsidRDefault="009A3C61" w:rsidP="009A3C61">
      <w:pPr>
        <w:pStyle w:val="BodyTextIndent"/>
        <w:ind w:left="0"/>
        <w:rPr>
          <w:rFonts w:ascii="Times New Roman" w:hAnsi="Times New Roman"/>
          <w:b/>
          <w:sz w:val="20"/>
          <w:szCs w:val="20"/>
          <w:lang w:val="es-MX"/>
        </w:rPr>
      </w:pPr>
      <w:r w:rsidRPr="009A3C61">
        <w:rPr>
          <w:rFonts w:ascii="Times New Roman" w:hAnsi="Times New Roman"/>
          <w:b/>
          <w:sz w:val="20"/>
          <w:szCs w:val="20"/>
          <w:lang w:val="es-MX"/>
        </w:rPr>
        <w:tab/>
        <w:t>Hàng tồn kho</w:t>
      </w:r>
    </w:p>
    <w:p w:rsidR="009A3C61" w:rsidRPr="009A3C61" w:rsidRDefault="009A3C61" w:rsidP="009A3C61">
      <w:pPr>
        <w:pStyle w:val="BodyTextIndent"/>
        <w:rPr>
          <w:rFonts w:ascii="Times New Roman" w:hAnsi="Times New Roman"/>
          <w:b/>
          <w:i/>
          <w:sz w:val="20"/>
          <w:szCs w:val="20"/>
          <w:lang w:val="es-MX"/>
        </w:rPr>
      </w:pPr>
    </w:p>
    <w:p w:rsidR="009A3C61" w:rsidRPr="009A3C61" w:rsidRDefault="009A3C61" w:rsidP="009A3C61">
      <w:pPr>
        <w:ind w:left="720"/>
        <w:jc w:val="both"/>
        <w:rPr>
          <w:rFonts w:ascii="Times New Roman" w:hAnsi="Times New Roman"/>
          <w:sz w:val="20"/>
          <w:szCs w:val="20"/>
          <w:lang w:val="es-MX"/>
        </w:rPr>
      </w:pPr>
      <w:r w:rsidRPr="009A3C61">
        <w:rPr>
          <w:rFonts w:ascii="Times New Roman" w:hAnsi="Times New Roman"/>
          <w:sz w:val="20"/>
          <w:szCs w:val="20"/>
          <w:lang w:val="es-MX"/>
        </w:rPr>
        <w:t xml:space="preserve">Hàng tồn kho được xác định trên cơ sở giá thấp hơn giữa giá gốc và giá trị thuần có thể thực hiện được. Giá gốc hàng tồn kho bao gồm chi phí nguyên vật liệu trực tiếp, chi phí lao động trực tiếp và chi phí sản xuất chung, nếu có, để có được hàng tồn kho ở địa điểm và trạng thái hiện tại. Giá gốc của hàng hóa bất động sản được xác định theo phương pháp thực tế đích danh. Giá trị thuần có thể thực hiện được được xác định bằng giá bán ước tính trừ các chi phí ước tính để hoàn thành  sản phẩm cùng chi phí tiếp thị, bán hàng và phân phối phát sinh. </w:t>
      </w:r>
    </w:p>
    <w:p w:rsidR="009A3C61" w:rsidRPr="009A3C61" w:rsidRDefault="009A3C61" w:rsidP="009A3C61">
      <w:pPr>
        <w:pStyle w:val="BodyTextIndent"/>
        <w:rPr>
          <w:rFonts w:ascii="Times New Roman" w:hAnsi="Times New Roman"/>
          <w:sz w:val="20"/>
          <w:szCs w:val="20"/>
          <w:lang w:val="es-MX"/>
        </w:rPr>
      </w:pPr>
    </w:p>
    <w:p w:rsidR="009A3C61" w:rsidRPr="009A3C61" w:rsidRDefault="009A3C61" w:rsidP="009A3C61">
      <w:pPr>
        <w:pStyle w:val="Level0"/>
        <w:tabs>
          <w:tab w:val="clear" w:pos="576"/>
          <w:tab w:val="clear" w:pos="1152"/>
          <w:tab w:val="clear" w:pos="1728"/>
          <w:tab w:val="clear" w:pos="2304"/>
        </w:tabs>
        <w:spacing w:before="0" w:line="240" w:lineRule="auto"/>
        <w:ind w:left="720" w:firstLine="0"/>
        <w:jc w:val="both"/>
        <w:rPr>
          <w:sz w:val="20"/>
          <w:lang w:val="es-MX"/>
        </w:rPr>
      </w:pPr>
      <w:r w:rsidRPr="009A3C61">
        <w:rPr>
          <w:sz w:val="20"/>
          <w:lang w:val="es-MX"/>
        </w:rPr>
        <w:t>Dự phòng giảm giá hàng tồn kho của Công ty được trích lập theo các quy định kế toán hiện hành. Theo đó, Công ty được phép trích lập dự phòng giảm giá hàng tồn kho lỗi thời, hỏng, kém phẩm chất và trong trường hợp giá gốc của hàng tồn kho cao hơn giá trị thuần có thể thực hiện được tại ngày kết thúc niên độ kế toán.</w:t>
      </w:r>
    </w:p>
    <w:p w:rsidR="009A3C61" w:rsidRPr="009A3C61" w:rsidRDefault="009A3C61" w:rsidP="009A3C61">
      <w:pPr>
        <w:pStyle w:val="BodyTextIndent"/>
        <w:rPr>
          <w:rFonts w:ascii="Times New Roman" w:hAnsi="Times New Roman"/>
          <w:sz w:val="20"/>
          <w:szCs w:val="20"/>
          <w:lang w:val="es-MX"/>
        </w:rPr>
      </w:pPr>
    </w:p>
    <w:p w:rsidR="009A3C61" w:rsidRPr="009A3C61" w:rsidRDefault="009A3C61" w:rsidP="009A3C61">
      <w:pPr>
        <w:pStyle w:val="BodyTextIndent"/>
        <w:ind w:left="0"/>
        <w:rPr>
          <w:rFonts w:ascii="Times New Roman" w:hAnsi="Times New Roman"/>
          <w:b/>
          <w:sz w:val="20"/>
          <w:szCs w:val="20"/>
          <w:lang w:val="es-MX"/>
        </w:rPr>
      </w:pPr>
      <w:r w:rsidRPr="009A3C61">
        <w:rPr>
          <w:rFonts w:ascii="Times New Roman" w:hAnsi="Times New Roman"/>
          <w:b/>
          <w:sz w:val="20"/>
          <w:szCs w:val="20"/>
          <w:lang w:val="es-MX"/>
        </w:rPr>
        <w:tab/>
        <w:t>Tài sản cố định hữu hình và khấu hao</w:t>
      </w:r>
    </w:p>
    <w:p w:rsidR="009A3C61" w:rsidRPr="009A3C61" w:rsidRDefault="009A3C61" w:rsidP="009A3C61">
      <w:pPr>
        <w:jc w:val="both"/>
        <w:rPr>
          <w:rFonts w:ascii="Times New Roman" w:hAnsi="Times New Roman"/>
          <w:sz w:val="20"/>
          <w:szCs w:val="20"/>
          <w:lang w:val="es-MX"/>
        </w:rPr>
      </w:pPr>
    </w:p>
    <w:p w:rsidR="009A3C61" w:rsidRPr="009A3C61" w:rsidRDefault="009A3C61" w:rsidP="009A3C61">
      <w:pPr>
        <w:pStyle w:val="BodyTextIndent"/>
        <w:ind w:left="709"/>
        <w:rPr>
          <w:rFonts w:ascii="Times New Roman" w:hAnsi="Times New Roman"/>
          <w:sz w:val="20"/>
          <w:szCs w:val="20"/>
          <w:lang w:val="es-MX"/>
        </w:rPr>
      </w:pPr>
      <w:r w:rsidRPr="009A3C61">
        <w:rPr>
          <w:rFonts w:ascii="Times New Roman" w:hAnsi="Times New Roman"/>
          <w:sz w:val="20"/>
          <w:szCs w:val="20"/>
          <w:lang w:val="es-MX"/>
        </w:rPr>
        <w:t>Tài sản cố định hữu hình được trình bày theo nguyên giá trừ giá trị hao mòn lũy kế.</w:t>
      </w:r>
    </w:p>
    <w:p w:rsidR="009A3C61" w:rsidRPr="009A3C61" w:rsidRDefault="009A3C61" w:rsidP="009A3C61">
      <w:pPr>
        <w:pStyle w:val="BodyTextIndent"/>
        <w:ind w:left="709"/>
        <w:rPr>
          <w:rFonts w:ascii="Times New Roman" w:hAnsi="Times New Roman"/>
          <w:sz w:val="20"/>
          <w:szCs w:val="20"/>
          <w:lang w:val="es-MX"/>
        </w:rPr>
      </w:pPr>
    </w:p>
    <w:p w:rsidR="009A3C61" w:rsidRPr="009A3C61" w:rsidRDefault="009A3C61" w:rsidP="009A3C61">
      <w:pPr>
        <w:pStyle w:val="BodyTextIndent"/>
        <w:ind w:left="709"/>
        <w:rPr>
          <w:rFonts w:ascii="Times New Roman" w:hAnsi="Times New Roman"/>
          <w:sz w:val="20"/>
          <w:szCs w:val="20"/>
          <w:lang w:val="es-MX"/>
        </w:rPr>
      </w:pPr>
      <w:r w:rsidRPr="009A3C61">
        <w:rPr>
          <w:rFonts w:ascii="Times New Roman" w:hAnsi="Times New Roman"/>
          <w:sz w:val="20"/>
          <w:szCs w:val="20"/>
          <w:lang w:val="es-MX"/>
        </w:rPr>
        <w:t xml:space="preserve">Nguyên giá tài sản cố định hữu hình bao gồm giá mua và toàn bộ các chi phí khác liên quan trực tiếp đến việc đưa tài sản vào trạng thái sẵn sàng sử dụng.  </w:t>
      </w:r>
    </w:p>
    <w:p w:rsidR="009A3C61" w:rsidRPr="009A3C61" w:rsidRDefault="009A3C61" w:rsidP="009A3C61">
      <w:pPr>
        <w:pStyle w:val="BodyTextIndent"/>
        <w:ind w:left="709"/>
        <w:rPr>
          <w:rFonts w:ascii="Times New Roman" w:hAnsi="Times New Roman"/>
          <w:sz w:val="20"/>
          <w:szCs w:val="20"/>
          <w:lang w:val="es-MX"/>
        </w:rPr>
      </w:pPr>
    </w:p>
    <w:p w:rsidR="009A3C61" w:rsidRPr="009A3C61" w:rsidRDefault="009A3C61" w:rsidP="009A3C61">
      <w:pPr>
        <w:pStyle w:val="BodyTextIndent"/>
        <w:ind w:left="709"/>
        <w:rPr>
          <w:rFonts w:ascii="Times New Roman" w:hAnsi="Times New Roman"/>
          <w:sz w:val="20"/>
          <w:szCs w:val="20"/>
          <w:lang w:val="es-MX"/>
        </w:rPr>
      </w:pPr>
      <w:r w:rsidRPr="009A3C61">
        <w:rPr>
          <w:rFonts w:ascii="Times New Roman" w:hAnsi="Times New Roman"/>
          <w:sz w:val="20"/>
          <w:szCs w:val="20"/>
          <w:lang w:val="es-MX"/>
        </w:rPr>
        <w:t>Nguyên giá tài sản cố định hữu hình do tự làm, tự xây dựng bao gồm chi phí xây dựng, chi phí sản xuất thực tế phát sinh cộng chi phí lắp đặt và chạy thử.</w:t>
      </w:r>
    </w:p>
    <w:p w:rsidR="009A3C61" w:rsidRPr="009A3C61" w:rsidRDefault="009A3C61" w:rsidP="009A3C61">
      <w:pPr>
        <w:pStyle w:val="BodyTextIndent"/>
        <w:ind w:left="709"/>
        <w:rPr>
          <w:rFonts w:ascii="Times New Roman" w:hAnsi="Times New Roman"/>
          <w:sz w:val="20"/>
          <w:szCs w:val="20"/>
          <w:lang w:val="es-MX"/>
        </w:rPr>
      </w:pPr>
    </w:p>
    <w:p w:rsidR="009A3C61" w:rsidRPr="009A3C61" w:rsidRDefault="009A3C61" w:rsidP="009A3C61">
      <w:pPr>
        <w:pStyle w:val="BodyTextIndent"/>
        <w:ind w:left="709"/>
        <w:rPr>
          <w:rFonts w:ascii="Times New Roman" w:hAnsi="Times New Roman"/>
          <w:sz w:val="20"/>
          <w:szCs w:val="20"/>
          <w:lang w:val="es-MX"/>
        </w:rPr>
      </w:pPr>
      <w:r w:rsidRPr="009A3C61">
        <w:rPr>
          <w:rFonts w:ascii="Times New Roman" w:hAnsi="Times New Roman"/>
          <w:sz w:val="20"/>
          <w:szCs w:val="20"/>
          <w:lang w:val="es-MX"/>
        </w:rPr>
        <w:t>Tài sản cố định hữu hình được khấu hao theo phương pháp đường thẳng dựa trên thời gian hữu dụng ước tính, cụ thể như sau:</w:t>
      </w:r>
    </w:p>
    <w:tbl>
      <w:tblPr>
        <w:tblW w:w="0" w:type="auto"/>
        <w:tblInd w:w="828" w:type="dxa"/>
        <w:tblLayout w:type="fixed"/>
        <w:tblLook w:val="0000"/>
      </w:tblPr>
      <w:tblGrid>
        <w:gridCol w:w="5940"/>
        <w:gridCol w:w="1800"/>
      </w:tblGrid>
      <w:tr w:rsidR="009A3C61" w:rsidRPr="009A3C61" w:rsidTr="0078548F">
        <w:trPr>
          <w:cantSplit/>
        </w:trPr>
        <w:tc>
          <w:tcPr>
            <w:tcW w:w="5940" w:type="dxa"/>
          </w:tcPr>
          <w:p w:rsidR="009A3C61" w:rsidRPr="009A3C61" w:rsidRDefault="009A3C61" w:rsidP="0078548F">
            <w:pPr>
              <w:jc w:val="both"/>
              <w:rPr>
                <w:rFonts w:ascii="Times New Roman" w:hAnsi="Times New Roman"/>
                <w:sz w:val="20"/>
                <w:szCs w:val="20"/>
                <w:lang w:val="es-MX"/>
              </w:rPr>
            </w:pPr>
          </w:p>
        </w:tc>
        <w:tc>
          <w:tcPr>
            <w:tcW w:w="1800" w:type="dxa"/>
          </w:tcPr>
          <w:p w:rsidR="009A3C61" w:rsidRPr="009A3C61" w:rsidRDefault="009A3C61" w:rsidP="0078548F">
            <w:pPr>
              <w:jc w:val="center"/>
              <w:rPr>
                <w:rFonts w:ascii="Times New Roman" w:hAnsi="Times New Roman"/>
                <w:b/>
                <w:bCs/>
                <w:sz w:val="20"/>
                <w:szCs w:val="20"/>
              </w:rPr>
            </w:pPr>
            <w:r w:rsidRPr="009A3C61">
              <w:rPr>
                <w:rFonts w:ascii="Times New Roman" w:hAnsi="Times New Roman"/>
                <w:b/>
                <w:bCs/>
                <w:sz w:val="20"/>
                <w:szCs w:val="20"/>
              </w:rPr>
              <w:t>Số năm</w:t>
            </w:r>
          </w:p>
        </w:tc>
      </w:tr>
      <w:tr w:rsidR="009A3C61" w:rsidRPr="009A3C61" w:rsidTr="0078548F">
        <w:tc>
          <w:tcPr>
            <w:tcW w:w="5940" w:type="dxa"/>
          </w:tcPr>
          <w:p w:rsidR="009A3C61" w:rsidRPr="009A3C61" w:rsidRDefault="009A3C61" w:rsidP="0078548F">
            <w:pPr>
              <w:spacing w:before="40"/>
              <w:rPr>
                <w:rFonts w:ascii="Times New Roman" w:hAnsi="Times New Roman"/>
                <w:sz w:val="20"/>
                <w:szCs w:val="20"/>
              </w:rPr>
            </w:pPr>
            <w:r w:rsidRPr="009A3C61">
              <w:rPr>
                <w:rFonts w:ascii="Times New Roman" w:hAnsi="Times New Roman"/>
                <w:sz w:val="20"/>
                <w:szCs w:val="20"/>
              </w:rPr>
              <w:t>Phương tiện vận tải</w:t>
            </w:r>
          </w:p>
        </w:tc>
        <w:tc>
          <w:tcPr>
            <w:tcW w:w="1800" w:type="dxa"/>
          </w:tcPr>
          <w:p w:rsidR="009A3C61" w:rsidRPr="009A3C61" w:rsidRDefault="009A3C61" w:rsidP="0078548F">
            <w:pPr>
              <w:spacing w:before="40"/>
              <w:ind w:left="72"/>
              <w:jc w:val="center"/>
              <w:rPr>
                <w:rFonts w:ascii="Times New Roman" w:hAnsi="Times New Roman"/>
                <w:sz w:val="20"/>
                <w:szCs w:val="20"/>
              </w:rPr>
            </w:pPr>
            <w:r w:rsidRPr="009A3C61">
              <w:rPr>
                <w:rFonts w:ascii="Times New Roman" w:hAnsi="Times New Roman"/>
                <w:sz w:val="20"/>
                <w:szCs w:val="20"/>
              </w:rPr>
              <w:t>6</w:t>
            </w:r>
          </w:p>
        </w:tc>
      </w:tr>
      <w:tr w:rsidR="009A3C61" w:rsidRPr="009A3C61" w:rsidTr="0078548F">
        <w:trPr>
          <w:trHeight w:val="103"/>
        </w:trPr>
        <w:tc>
          <w:tcPr>
            <w:tcW w:w="5940" w:type="dxa"/>
          </w:tcPr>
          <w:p w:rsidR="009A3C61" w:rsidRPr="009A3C61" w:rsidRDefault="009A3C61" w:rsidP="0078548F">
            <w:pPr>
              <w:spacing w:before="40"/>
              <w:rPr>
                <w:rFonts w:ascii="Times New Roman" w:hAnsi="Times New Roman"/>
                <w:sz w:val="20"/>
                <w:szCs w:val="20"/>
              </w:rPr>
            </w:pPr>
            <w:r w:rsidRPr="009A3C61">
              <w:rPr>
                <w:rFonts w:ascii="Times New Roman" w:hAnsi="Times New Roman"/>
                <w:sz w:val="20"/>
                <w:szCs w:val="20"/>
              </w:rPr>
              <w:t>Thiết bị văn phòng</w:t>
            </w:r>
          </w:p>
        </w:tc>
        <w:tc>
          <w:tcPr>
            <w:tcW w:w="1800" w:type="dxa"/>
          </w:tcPr>
          <w:p w:rsidR="009A3C61" w:rsidRPr="009A3C61" w:rsidRDefault="009A3C61" w:rsidP="0078548F">
            <w:pPr>
              <w:spacing w:before="40"/>
              <w:ind w:left="72"/>
              <w:jc w:val="center"/>
              <w:rPr>
                <w:rFonts w:ascii="Times New Roman" w:hAnsi="Times New Roman"/>
                <w:sz w:val="20"/>
                <w:szCs w:val="20"/>
              </w:rPr>
            </w:pPr>
            <w:r w:rsidRPr="009A3C61">
              <w:rPr>
                <w:rFonts w:ascii="Times New Roman" w:hAnsi="Times New Roman"/>
                <w:sz w:val="20"/>
                <w:szCs w:val="20"/>
              </w:rPr>
              <w:t>3</w:t>
            </w:r>
          </w:p>
        </w:tc>
      </w:tr>
    </w:tbl>
    <w:p w:rsidR="009A3C61" w:rsidRPr="009A3C61" w:rsidRDefault="009A3C61" w:rsidP="009A3C61">
      <w:pPr>
        <w:pStyle w:val="BodyTextIndent"/>
        <w:rPr>
          <w:rFonts w:ascii="Times New Roman" w:hAnsi="Times New Roman"/>
          <w:b/>
          <w:sz w:val="20"/>
          <w:szCs w:val="20"/>
        </w:rPr>
      </w:pPr>
    </w:p>
    <w:p w:rsidR="009A3C61" w:rsidRPr="009A3C61" w:rsidRDefault="009A3C61" w:rsidP="009A3C61">
      <w:pPr>
        <w:pStyle w:val="BodyTextIndent"/>
        <w:rPr>
          <w:rFonts w:ascii="Times New Roman" w:hAnsi="Times New Roman"/>
          <w:b/>
          <w:sz w:val="20"/>
          <w:szCs w:val="20"/>
          <w:lang w:val="es-MX"/>
        </w:rPr>
      </w:pPr>
      <w:r w:rsidRPr="009A3C61">
        <w:rPr>
          <w:rFonts w:ascii="Times New Roman" w:hAnsi="Times New Roman"/>
          <w:b/>
          <w:sz w:val="20"/>
          <w:szCs w:val="20"/>
          <w:lang w:val="es-MX"/>
        </w:rPr>
        <w:t>Chi phí xây dựng cơ bản dở dang</w:t>
      </w:r>
    </w:p>
    <w:p w:rsidR="009A3C61" w:rsidRPr="009A3C61" w:rsidRDefault="009A3C61" w:rsidP="009A3C61">
      <w:pPr>
        <w:jc w:val="both"/>
        <w:rPr>
          <w:rFonts w:ascii="Times New Roman" w:hAnsi="Times New Roman"/>
          <w:sz w:val="20"/>
          <w:szCs w:val="20"/>
          <w:lang w:val="es-MX"/>
        </w:rPr>
      </w:pPr>
    </w:p>
    <w:p w:rsidR="009A3C61" w:rsidRPr="009A3C61" w:rsidRDefault="009A3C61" w:rsidP="009A3C61">
      <w:pPr>
        <w:pStyle w:val="BodyTextIndent"/>
        <w:rPr>
          <w:rFonts w:ascii="Times New Roman" w:hAnsi="Times New Roman"/>
          <w:b/>
          <w:sz w:val="20"/>
          <w:szCs w:val="20"/>
          <w:lang w:val="es-MX"/>
        </w:rPr>
      </w:pPr>
      <w:r w:rsidRPr="00077297">
        <w:rPr>
          <w:rFonts w:ascii="Times New Roman" w:hAnsi="Times New Roman"/>
          <w:sz w:val="20"/>
          <w:szCs w:val="20"/>
          <w:lang w:val="es-MX"/>
        </w:rPr>
        <w:t>Các tài sản đang trong quá trình xây dựng phục vụ mục đích sản xuất, cho thuê, quản trị hoặc cho bất kỳ mục đích nào khác được ghi nhận theo giá gốc. Chi phí này bao gồm chi phí dịch vụ và chi phí lãi vay có liên quan phù hợp với chính sách kế toán của Công ty. Việc tính khấu hao của các tài sản này được áp dụng giống như với các tài sản khác, bắt đầu từ khi tài sản ở vào trạng thái sẵn sàng sử dụng.</w:t>
      </w:r>
    </w:p>
    <w:p w:rsidR="009A3C61" w:rsidRPr="009A3C61" w:rsidRDefault="009A3C61" w:rsidP="009A3C61">
      <w:pPr>
        <w:pStyle w:val="BodyTextIndent"/>
        <w:ind w:left="0"/>
        <w:rPr>
          <w:rFonts w:ascii="Times New Roman" w:hAnsi="Times New Roman"/>
          <w:b/>
          <w:sz w:val="20"/>
          <w:szCs w:val="20"/>
          <w:lang w:val="es-MX"/>
        </w:rPr>
      </w:pPr>
      <w:r w:rsidRPr="009A3C61">
        <w:rPr>
          <w:rFonts w:ascii="Times New Roman" w:hAnsi="Times New Roman"/>
          <w:b/>
          <w:sz w:val="20"/>
          <w:szCs w:val="20"/>
          <w:lang w:val="es-MX"/>
        </w:rPr>
        <w:tab/>
      </w:r>
    </w:p>
    <w:p w:rsidR="009A3C61" w:rsidRPr="00077297" w:rsidRDefault="009A3C61" w:rsidP="009A3C61">
      <w:pPr>
        <w:pStyle w:val="BodyTextIndent"/>
        <w:rPr>
          <w:rFonts w:ascii="Times New Roman" w:hAnsi="Times New Roman"/>
          <w:b/>
          <w:sz w:val="20"/>
          <w:szCs w:val="20"/>
          <w:lang w:val="es-MX"/>
        </w:rPr>
      </w:pPr>
      <w:r w:rsidRPr="00077297">
        <w:rPr>
          <w:rFonts w:ascii="Times New Roman" w:hAnsi="Times New Roman"/>
          <w:b/>
          <w:sz w:val="20"/>
          <w:szCs w:val="20"/>
          <w:lang w:val="es-MX"/>
        </w:rPr>
        <w:t>Bất động sản đầu tư</w:t>
      </w:r>
    </w:p>
    <w:p w:rsidR="009A3C61" w:rsidRPr="00077297" w:rsidRDefault="009A3C61" w:rsidP="009A3C61">
      <w:pPr>
        <w:pStyle w:val="BodyTextIndent"/>
        <w:rPr>
          <w:rFonts w:ascii="Times New Roman" w:hAnsi="Times New Roman"/>
          <w:sz w:val="20"/>
          <w:szCs w:val="20"/>
          <w:lang w:val="es-MX"/>
        </w:rPr>
      </w:pPr>
    </w:p>
    <w:p w:rsidR="009A3C61" w:rsidRPr="00077297" w:rsidRDefault="009A3C61" w:rsidP="009A3C61">
      <w:pPr>
        <w:pStyle w:val="BodyTextIndent"/>
        <w:rPr>
          <w:rFonts w:ascii="Times New Roman" w:hAnsi="Times New Roman"/>
          <w:sz w:val="20"/>
          <w:szCs w:val="20"/>
          <w:lang w:val="es-MX"/>
        </w:rPr>
      </w:pPr>
      <w:r w:rsidRPr="00077297">
        <w:rPr>
          <w:rFonts w:ascii="Times New Roman" w:hAnsi="Times New Roman"/>
          <w:sz w:val="20"/>
          <w:szCs w:val="20"/>
          <w:lang w:val="es-MX"/>
        </w:rPr>
        <w:t xml:space="preserve">Bất động sản đầu tư bao gồm quyền sử dụng đất do Công ty nắm giữ nhằm mục đích thu lợi từ việc cho thuê hoặc chờ tăng giá được trình bày theo nguyên giá trừ giá trị hao mòn lũy kế. Nguyên giá của bất động sản đầu </w:t>
      </w:r>
      <w:r w:rsidRPr="00077297">
        <w:rPr>
          <w:rFonts w:ascii="Times New Roman" w:hAnsi="Times New Roman"/>
          <w:sz w:val="20"/>
          <w:szCs w:val="20"/>
          <w:lang w:val="es-MX"/>
        </w:rPr>
        <w:lastRenderedPageBreak/>
        <w:t xml:space="preserve">tư được mua bao gồm giá mua và các chi phí liên quan trực tiếp như phí dịch vụ tư vấn về luật pháp liên quan, thuế trước bạ và chi phí giao dịch liên quan khác. </w:t>
      </w:r>
    </w:p>
    <w:p w:rsidR="009A3C61" w:rsidRPr="00077297" w:rsidRDefault="009A3C61" w:rsidP="009A3C61">
      <w:pPr>
        <w:pStyle w:val="BodyTextIndent"/>
        <w:rPr>
          <w:rFonts w:ascii="Times New Roman" w:hAnsi="Times New Roman"/>
          <w:sz w:val="20"/>
          <w:szCs w:val="20"/>
          <w:lang w:val="es-MX"/>
        </w:rPr>
      </w:pPr>
    </w:p>
    <w:p w:rsidR="009A3C61" w:rsidRPr="00077297" w:rsidRDefault="009A3C61" w:rsidP="009A3C61">
      <w:pPr>
        <w:pStyle w:val="Level0"/>
        <w:tabs>
          <w:tab w:val="clear" w:pos="576"/>
          <w:tab w:val="clear" w:pos="1152"/>
          <w:tab w:val="clear" w:pos="1728"/>
          <w:tab w:val="clear" w:pos="2304"/>
        </w:tabs>
        <w:spacing w:before="0" w:line="240" w:lineRule="auto"/>
        <w:ind w:left="720" w:firstLine="0"/>
        <w:jc w:val="both"/>
        <w:rPr>
          <w:sz w:val="20"/>
          <w:lang w:val="es-MX"/>
        </w:rPr>
      </w:pPr>
      <w:r w:rsidRPr="00077297">
        <w:rPr>
          <w:sz w:val="20"/>
          <w:lang w:val="es-MX"/>
        </w:rPr>
        <w:t xml:space="preserve">Bất động sản đầu tư được khấu hao theo phương pháp đường thẳng trên thời gian hữu dụng ước tính.  </w:t>
      </w:r>
    </w:p>
    <w:p w:rsidR="009A3C61" w:rsidRPr="00077297" w:rsidRDefault="009A3C61" w:rsidP="009A3C61">
      <w:pPr>
        <w:pStyle w:val="BodyTextIndent"/>
        <w:rPr>
          <w:rFonts w:ascii="Times New Roman" w:hAnsi="Times New Roman"/>
          <w:b/>
          <w:sz w:val="20"/>
          <w:szCs w:val="20"/>
          <w:lang w:val="es-MX"/>
        </w:rPr>
      </w:pPr>
    </w:p>
    <w:p w:rsidR="009A3C61" w:rsidRPr="009A3C61" w:rsidRDefault="009A3C61" w:rsidP="009A3C61">
      <w:pPr>
        <w:ind w:left="720" w:hanging="720"/>
        <w:jc w:val="both"/>
        <w:rPr>
          <w:rFonts w:ascii="Times New Roman" w:hAnsi="Times New Roman"/>
          <w:b/>
          <w:bCs/>
          <w:sz w:val="20"/>
          <w:szCs w:val="20"/>
          <w:lang w:val="es-MX"/>
        </w:rPr>
      </w:pPr>
    </w:p>
    <w:p w:rsidR="009A3C61" w:rsidRPr="009A3C61" w:rsidRDefault="009A3C61" w:rsidP="009A3C61">
      <w:pPr>
        <w:ind w:left="720" w:hanging="720"/>
        <w:jc w:val="both"/>
        <w:rPr>
          <w:rFonts w:ascii="Times New Roman" w:hAnsi="Times New Roman"/>
          <w:b/>
          <w:bCs/>
          <w:sz w:val="20"/>
          <w:szCs w:val="20"/>
          <w:lang w:val="es-MX"/>
        </w:rPr>
      </w:pPr>
      <w:r w:rsidRPr="009A3C61">
        <w:rPr>
          <w:rFonts w:ascii="Times New Roman" w:hAnsi="Times New Roman"/>
          <w:b/>
          <w:bCs/>
          <w:sz w:val="20"/>
          <w:szCs w:val="20"/>
          <w:lang w:val="es-MX"/>
        </w:rPr>
        <w:t>3.</w:t>
      </w:r>
      <w:r w:rsidRPr="009A3C61">
        <w:rPr>
          <w:rFonts w:ascii="Times New Roman" w:hAnsi="Times New Roman"/>
          <w:b/>
          <w:bCs/>
          <w:sz w:val="20"/>
          <w:szCs w:val="20"/>
          <w:lang w:val="es-MX"/>
        </w:rPr>
        <w:tab/>
        <w:t>TÓM TẮT CÁC CHÍNH SÁCH KẾ TOÁN CHỦ YẾU (Tiếp theo)</w:t>
      </w:r>
    </w:p>
    <w:p w:rsidR="009A3C61" w:rsidRPr="00077297" w:rsidRDefault="009A3C61" w:rsidP="009A3C61">
      <w:pPr>
        <w:pStyle w:val="BodyTextIndent"/>
        <w:rPr>
          <w:rFonts w:ascii="Times New Roman" w:hAnsi="Times New Roman"/>
          <w:b/>
          <w:sz w:val="20"/>
          <w:szCs w:val="20"/>
          <w:lang w:val="es-MX"/>
        </w:rPr>
      </w:pPr>
    </w:p>
    <w:p w:rsidR="009A3C61" w:rsidRPr="00077297" w:rsidRDefault="009A3C61" w:rsidP="009A3C61">
      <w:pPr>
        <w:pStyle w:val="BodyTextIndent"/>
        <w:rPr>
          <w:rFonts w:ascii="Times New Roman" w:hAnsi="Times New Roman"/>
          <w:b/>
          <w:sz w:val="20"/>
          <w:szCs w:val="20"/>
          <w:lang w:val="es-MX"/>
        </w:rPr>
      </w:pPr>
      <w:r w:rsidRPr="00077297">
        <w:rPr>
          <w:rFonts w:ascii="Times New Roman" w:hAnsi="Times New Roman"/>
          <w:b/>
          <w:sz w:val="20"/>
          <w:szCs w:val="20"/>
          <w:lang w:val="es-MX"/>
        </w:rPr>
        <w:t>Các khoản đầu tư chứng khoán</w:t>
      </w:r>
    </w:p>
    <w:p w:rsidR="009A3C61" w:rsidRPr="00077297" w:rsidRDefault="009A3C61" w:rsidP="009A3C61">
      <w:pPr>
        <w:pStyle w:val="BodyTextIndent"/>
        <w:rPr>
          <w:rFonts w:ascii="Times New Roman" w:hAnsi="Times New Roman"/>
          <w:i/>
          <w:sz w:val="20"/>
          <w:szCs w:val="20"/>
          <w:u w:val="single"/>
          <w:lang w:val="es-MX"/>
        </w:rPr>
      </w:pPr>
    </w:p>
    <w:p w:rsidR="009A3C61" w:rsidRPr="00077297" w:rsidRDefault="009A3C61" w:rsidP="009A3C61">
      <w:pPr>
        <w:pStyle w:val="BodyTextIndent"/>
        <w:rPr>
          <w:rFonts w:ascii="Times New Roman" w:hAnsi="Times New Roman"/>
          <w:sz w:val="20"/>
          <w:szCs w:val="20"/>
          <w:lang w:val="es-MX"/>
        </w:rPr>
      </w:pPr>
      <w:r w:rsidRPr="00077297">
        <w:rPr>
          <w:rFonts w:ascii="Times New Roman" w:hAnsi="Times New Roman"/>
          <w:sz w:val="20"/>
          <w:szCs w:val="20"/>
          <w:lang w:val="es-MX"/>
        </w:rPr>
        <w:t>Các khoản đầu tư chứng khoán được ghi nhận bắt đầu từ ngày mua khoản đầu tư chứng khoán và được xác định giá trị ban đầu theo nguyên giá và các chi phí liên quan đến giao dịch mua các khoản đầu tư chứng khoán.</w:t>
      </w:r>
    </w:p>
    <w:p w:rsidR="009A3C61" w:rsidRPr="00077297" w:rsidRDefault="009A3C61" w:rsidP="009A3C61">
      <w:pPr>
        <w:pStyle w:val="BodyTextIndent"/>
        <w:rPr>
          <w:rFonts w:ascii="Times New Roman" w:hAnsi="Times New Roman"/>
          <w:sz w:val="20"/>
          <w:szCs w:val="20"/>
          <w:lang w:val="es-MX"/>
        </w:rPr>
      </w:pPr>
    </w:p>
    <w:p w:rsidR="009A3C61" w:rsidRPr="00077297" w:rsidRDefault="009A3C61" w:rsidP="009A3C61">
      <w:pPr>
        <w:pStyle w:val="BodyTextIndent"/>
        <w:rPr>
          <w:rFonts w:ascii="Times New Roman" w:hAnsi="Times New Roman"/>
          <w:sz w:val="20"/>
          <w:szCs w:val="20"/>
          <w:lang w:val="es-MX"/>
        </w:rPr>
      </w:pPr>
      <w:r w:rsidRPr="00077297">
        <w:rPr>
          <w:rFonts w:ascii="Times New Roman" w:hAnsi="Times New Roman"/>
          <w:sz w:val="20"/>
          <w:szCs w:val="20"/>
          <w:lang w:val="es-MX"/>
        </w:rPr>
        <w:t>Tại các kỳ kế toán tiếp theo, các khoản đầu tư chứng khoán được xác định theo nguyên giá trừ các khoản giảm giá đầu tư chứng khoán.</w:t>
      </w:r>
    </w:p>
    <w:p w:rsidR="009A3C61" w:rsidRPr="00077297" w:rsidRDefault="009A3C61" w:rsidP="009A3C61">
      <w:pPr>
        <w:pStyle w:val="BodyTextIndent"/>
        <w:rPr>
          <w:rFonts w:ascii="Times New Roman" w:hAnsi="Times New Roman"/>
          <w:sz w:val="20"/>
          <w:szCs w:val="20"/>
          <w:lang w:val="es-MX"/>
        </w:rPr>
      </w:pPr>
    </w:p>
    <w:p w:rsidR="009A3C61" w:rsidRPr="00077297" w:rsidRDefault="009A3C61" w:rsidP="009A3C61">
      <w:pPr>
        <w:ind w:left="709"/>
        <w:jc w:val="both"/>
        <w:rPr>
          <w:rFonts w:ascii="Times New Roman" w:hAnsi="Times New Roman"/>
          <w:sz w:val="20"/>
          <w:szCs w:val="20"/>
          <w:lang w:val="es-MX"/>
        </w:rPr>
      </w:pPr>
      <w:r w:rsidRPr="00077297">
        <w:rPr>
          <w:rFonts w:ascii="Times New Roman" w:hAnsi="Times New Roman"/>
          <w:sz w:val="20"/>
          <w:szCs w:val="20"/>
          <w:lang w:val="es-MX"/>
        </w:rPr>
        <w:t>Dự phòng giảm giá đầu tư chứng khoán được trích lập theo các quy định về kế toán hiện hành. Theo đó, Công ty được phép trích lập dự phòng cho các khoản đầu tư chứng khoán tự do trao đổi có giá trị ghi sổ cao hơn giá thị trường tại ngày kết thúc niên độ kế toán.</w:t>
      </w:r>
    </w:p>
    <w:p w:rsidR="009A3C61" w:rsidRPr="00077297" w:rsidRDefault="009A3C61" w:rsidP="009A3C61">
      <w:pPr>
        <w:ind w:left="709"/>
        <w:jc w:val="both"/>
        <w:rPr>
          <w:rFonts w:ascii="Times New Roman" w:hAnsi="Times New Roman"/>
          <w:sz w:val="20"/>
          <w:szCs w:val="20"/>
          <w:lang w:val="es-MX"/>
        </w:rPr>
      </w:pPr>
    </w:p>
    <w:p w:rsidR="009A3C61" w:rsidRPr="009A3C61" w:rsidRDefault="009A3C61" w:rsidP="009A3C61">
      <w:pPr>
        <w:ind w:left="720"/>
        <w:rPr>
          <w:rFonts w:ascii="Times New Roman" w:hAnsi="Times New Roman"/>
          <w:b/>
          <w:bCs/>
          <w:sz w:val="20"/>
          <w:szCs w:val="20"/>
          <w:lang w:val="es-MX"/>
        </w:rPr>
      </w:pPr>
      <w:r w:rsidRPr="009A3C61">
        <w:rPr>
          <w:rFonts w:ascii="Times New Roman" w:hAnsi="Times New Roman"/>
          <w:b/>
          <w:bCs/>
          <w:sz w:val="20"/>
          <w:szCs w:val="20"/>
          <w:lang w:val="es-MX"/>
        </w:rPr>
        <w:t>Ghi nhận doanh thu</w:t>
      </w:r>
    </w:p>
    <w:p w:rsidR="009A3C61" w:rsidRPr="009A3C61" w:rsidRDefault="009A3C61" w:rsidP="009A3C61">
      <w:pPr>
        <w:ind w:left="720"/>
        <w:jc w:val="both"/>
        <w:rPr>
          <w:rFonts w:ascii="Times New Roman" w:hAnsi="Times New Roman"/>
          <w:b/>
          <w:bCs/>
          <w:i/>
          <w:sz w:val="20"/>
          <w:szCs w:val="20"/>
          <w:lang w:val="es-MX"/>
        </w:rPr>
      </w:pPr>
    </w:p>
    <w:p w:rsidR="009A3C61" w:rsidRPr="00077297" w:rsidRDefault="009A3C61" w:rsidP="009A3C61">
      <w:pPr>
        <w:pStyle w:val="BodyTextIndent"/>
        <w:rPr>
          <w:rFonts w:ascii="Times New Roman" w:hAnsi="Times New Roman"/>
          <w:sz w:val="20"/>
          <w:szCs w:val="20"/>
          <w:lang w:val="es-MX"/>
        </w:rPr>
      </w:pPr>
      <w:r w:rsidRPr="00077297">
        <w:rPr>
          <w:rFonts w:ascii="Times New Roman" w:hAnsi="Times New Roman"/>
          <w:sz w:val="20"/>
          <w:szCs w:val="20"/>
          <w:lang w:val="es-MX"/>
        </w:rPr>
        <w:t>Doanh thu bán hàng được ghi nhận khi đồng thời thỏa mãn tất cả năm (5) điều kiện sau:</w:t>
      </w:r>
    </w:p>
    <w:p w:rsidR="009A3C61" w:rsidRPr="00077297" w:rsidRDefault="009A3C61" w:rsidP="009A3C61">
      <w:pPr>
        <w:pStyle w:val="BodyTextIndent"/>
        <w:rPr>
          <w:rFonts w:ascii="Times New Roman" w:hAnsi="Times New Roman"/>
          <w:sz w:val="20"/>
          <w:szCs w:val="20"/>
          <w:lang w:val="es-MX"/>
        </w:rPr>
      </w:pPr>
    </w:p>
    <w:p w:rsidR="009A3C61" w:rsidRPr="00077297" w:rsidRDefault="009A3C61" w:rsidP="009A3C61">
      <w:pPr>
        <w:numPr>
          <w:ilvl w:val="0"/>
          <w:numId w:val="43"/>
        </w:numPr>
        <w:spacing w:before="60" w:after="60"/>
        <w:jc w:val="both"/>
        <w:rPr>
          <w:rFonts w:ascii="Times New Roman" w:hAnsi="Times New Roman"/>
          <w:sz w:val="20"/>
          <w:szCs w:val="20"/>
          <w:lang w:val="es-MX"/>
        </w:rPr>
      </w:pPr>
      <w:r w:rsidRPr="00077297">
        <w:rPr>
          <w:rFonts w:ascii="Times New Roman" w:hAnsi="Times New Roman"/>
          <w:sz w:val="20"/>
          <w:szCs w:val="20"/>
          <w:lang w:val="es-MX"/>
        </w:rPr>
        <w:t>Công ty đã chuyển giao phần lớn rủi ro và lợi ích gắn liền với quyền sở hữu sản phẩm hoặc hàng hóa cho người mua;</w:t>
      </w:r>
    </w:p>
    <w:p w:rsidR="009A3C61" w:rsidRPr="00077297" w:rsidRDefault="009A3C61" w:rsidP="009A3C61">
      <w:pPr>
        <w:numPr>
          <w:ilvl w:val="0"/>
          <w:numId w:val="43"/>
        </w:numPr>
        <w:spacing w:before="60" w:after="60"/>
        <w:jc w:val="both"/>
        <w:rPr>
          <w:rFonts w:ascii="Times New Roman" w:hAnsi="Times New Roman"/>
          <w:sz w:val="20"/>
          <w:szCs w:val="20"/>
          <w:lang w:val="es-MX"/>
        </w:rPr>
      </w:pPr>
      <w:r w:rsidRPr="00077297">
        <w:rPr>
          <w:rFonts w:ascii="Times New Roman" w:hAnsi="Times New Roman"/>
          <w:sz w:val="20"/>
          <w:szCs w:val="20"/>
          <w:lang w:val="es-MX"/>
        </w:rPr>
        <w:t>Công ty không còn nắm giữ quyền quản lý hàng hóa như người sở hữu hàng hóa hoặc quyền kiểm soát hàng hóa;</w:t>
      </w:r>
    </w:p>
    <w:p w:rsidR="009A3C61" w:rsidRPr="00077297" w:rsidRDefault="009A3C61" w:rsidP="009A3C61">
      <w:pPr>
        <w:numPr>
          <w:ilvl w:val="0"/>
          <w:numId w:val="43"/>
        </w:numPr>
        <w:spacing w:before="60" w:after="60"/>
        <w:jc w:val="both"/>
        <w:rPr>
          <w:rFonts w:ascii="Times New Roman" w:hAnsi="Times New Roman"/>
          <w:sz w:val="20"/>
          <w:szCs w:val="20"/>
          <w:lang w:val="es-MX"/>
        </w:rPr>
      </w:pPr>
      <w:r w:rsidRPr="00077297">
        <w:rPr>
          <w:rFonts w:ascii="Times New Roman" w:hAnsi="Times New Roman"/>
          <w:sz w:val="20"/>
          <w:szCs w:val="20"/>
          <w:lang w:val="es-MX"/>
        </w:rPr>
        <w:t>Doanh thu được xác định tương đối chắc chắn;</w:t>
      </w:r>
    </w:p>
    <w:p w:rsidR="009A3C61" w:rsidRPr="00077297" w:rsidRDefault="009A3C61" w:rsidP="009A3C61">
      <w:pPr>
        <w:numPr>
          <w:ilvl w:val="0"/>
          <w:numId w:val="43"/>
        </w:numPr>
        <w:spacing w:before="60" w:after="60"/>
        <w:jc w:val="both"/>
        <w:rPr>
          <w:rFonts w:ascii="Times New Roman" w:hAnsi="Times New Roman"/>
          <w:sz w:val="20"/>
          <w:szCs w:val="20"/>
          <w:lang w:val="es-MX"/>
        </w:rPr>
      </w:pPr>
      <w:r w:rsidRPr="00077297">
        <w:rPr>
          <w:rFonts w:ascii="Times New Roman" w:hAnsi="Times New Roman"/>
          <w:sz w:val="20"/>
          <w:szCs w:val="20"/>
          <w:lang w:val="es-MX"/>
        </w:rPr>
        <w:t>Công ty sẽ thu được lợi ích kinh tế từ giao dịch bán hàng; và</w:t>
      </w:r>
    </w:p>
    <w:p w:rsidR="009A3C61" w:rsidRPr="00077297" w:rsidRDefault="009A3C61" w:rsidP="009A3C61">
      <w:pPr>
        <w:numPr>
          <w:ilvl w:val="0"/>
          <w:numId w:val="43"/>
        </w:numPr>
        <w:spacing w:before="60" w:after="60"/>
        <w:jc w:val="both"/>
        <w:rPr>
          <w:rFonts w:ascii="Times New Roman" w:hAnsi="Times New Roman"/>
          <w:sz w:val="20"/>
          <w:szCs w:val="20"/>
          <w:lang w:val="es-MX"/>
        </w:rPr>
      </w:pPr>
      <w:r w:rsidRPr="00077297">
        <w:rPr>
          <w:rFonts w:ascii="Times New Roman" w:hAnsi="Times New Roman"/>
          <w:sz w:val="20"/>
          <w:szCs w:val="20"/>
          <w:lang w:val="es-MX"/>
        </w:rPr>
        <w:t>Xác định được chi phí liên quan đến giao dịch bán hàng.</w:t>
      </w:r>
    </w:p>
    <w:p w:rsidR="009A3C61" w:rsidRPr="009A3C61" w:rsidRDefault="009A3C61" w:rsidP="009A3C61">
      <w:pPr>
        <w:pStyle w:val="Level0"/>
        <w:tabs>
          <w:tab w:val="clear" w:pos="576"/>
          <w:tab w:val="clear" w:pos="1152"/>
          <w:tab w:val="clear" w:pos="1728"/>
          <w:tab w:val="clear" w:pos="2304"/>
        </w:tabs>
        <w:spacing w:before="0" w:line="240" w:lineRule="auto"/>
        <w:ind w:left="720" w:firstLine="0"/>
        <w:jc w:val="both"/>
        <w:rPr>
          <w:bCs/>
          <w:sz w:val="20"/>
          <w:lang w:val="es-MX"/>
        </w:rPr>
      </w:pPr>
    </w:p>
    <w:p w:rsidR="009A3C61" w:rsidRPr="00077297" w:rsidRDefault="009A3C61" w:rsidP="009A3C61">
      <w:pPr>
        <w:spacing w:before="60" w:after="60"/>
        <w:ind w:left="720"/>
        <w:jc w:val="both"/>
        <w:rPr>
          <w:rFonts w:ascii="Times New Roman" w:hAnsi="Times New Roman"/>
          <w:sz w:val="20"/>
          <w:szCs w:val="20"/>
          <w:lang w:val="es-MX"/>
        </w:rPr>
      </w:pPr>
      <w:r w:rsidRPr="00077297">
        <w:rPr>
          <w:rFonts w:ascii="Times New Roman" w:hAnsi="Times New Roman"/>
          <w:sz w:val="20"/>
          <w:szCs w:val="20"/>
          <w:lang w:val="es-MX"/>
        </w:rPr>
        <w:t>Doanh thu của giao dịch về cung cấp dịch vụ được ghi nhận khi kết quả của giao dịch đó được xác định một cách đáng tin cậy. Trường hợp giao dịch về cung cấp dịch vụ liên quan đến nhiều kỳ thì doanh thu được ghi nhận trong kỳ theo kết quả phần công việc đã hoàn thành tại ngày của bảng cân đối kế toán của kỳ đó. Kết quả của giao dịch cung cấp dịch vụ được xác định khi thỏa mãn tất cả bốn (4) điều kiện sau:</w:t>
      </w:r>
    </w:p>
    <w:p w:rsidR="009A3C61" w:rsidRPr="00077297" w:rsidRDefault="009A3C61" w:rsidP="009A3C61">
      <w:pPr>
        <w:spacing w:before="60" w:after="60"/>
        <w:ind w:left="720"/>
        <w:jc w:val="both"/>
        <w:rPr>
          <w:rFonts w:ascii="Times New Roman" w:hAnsi="Times New Roman"/>
          <w:sz w:val="20"/>
          <w:szCs w:val="20"/>
          <w:lang w:val="es-MX"/>
        </w:rPr>
      </w:pPr>
    </w:p>
    <w:p w:rsidR="009A3C61" w:rsidRPr="00077297" w:rsidRDefault="009A3C61" w:rsidP="009A3C61">
      <w:pPr>
        <w:numPr>
          <w:ilvl w:val="0"/>
          <w:numId w:val="44"/>
        </w:numPr>
        <w:spacing w:before="60" w:after="60"/>
        <w:jc w:val="both"/>
        <w:rPr>
          <w:rFonts w:ascii="Times New Roman" w:hAnsi="Times New Roman"/>
          <w:sz w:val="20"/>
          <w:szCs w:val="20"/>
          <w:lang w:val="es-MX"/>
        </w:rPr>
      </w:pPr>
      <w:r w:rsidRPr="00077297">
        <w:rPr>
          <w:rFonts w:ascii="Times New Roman" w:hAnsi="Times New Roman"/>
          <w:sz w:val="20"/>
          <w:szCs w:val="20"/>
          <w:lang w:val="es-MX"/>
        </w:rPr>
        <w:t>Doanh thu được xác định tương đối chắc chắn;</w:t>
      </w:r>
    </w:p>
    <w:p w:rsidR="009A3C61" w:rsidRPr="00077297" w:rsidRDefault="009A3C61" w:rsidP="009A3C61">
      <w:pPr>
        <w:numPr>
          <w:ilvl w:val="0"/>
          <w:numId w:val="44"/>
        </w:numPr>
        <w:spacing w:before="60" w:after="60"/>
        <w:jc w:val="both"/>
        <w:rPr>
          <w:rFonts w:ascii="Times New Roman" w:hAnsi="Times New Roman"/>
          <w:sz w:val="20"/>
          <w:szCs w:val="20"/>
          <w:lang w:val="es-MX"/>
        </w:rPr>
      </w:pPr>
      <w:r w:rsidRPr="00077297">
        <w:rPr>
          <w:rFonts w:ascii="Times New Roman" w:hAnsi="Times New Roman"/>
          <w:sz w:val="20"/>
          <w:szCs w:val="20"/>
          <w:lang w:val="es-MX"/>
        </w:rPr>
        <w:t>Có khả năng thu được lợi ích kinh tế từ giao dịch cung cấp dịch vụ đó;</w:t>
      </w:r>
    </w:p>
    <w:p w:rsidR="009A3C61" w:rsidRPr="00077297" w:rsidRDefault="009A3C61" w:rsidP="009A3C61">
      <w:pPr>
        <w:numPr>
          <w:ilvl w:val="0"/>
          <w:numId w:val="44"/>
        </w:numPr>
        <w:spacing w:before="60" w:after="60"/>
        <w:jc w:val="both"/>
        <w:rPr>
          <w:rFonts w:ascii="Times New Roman" w:hAnsi="Times New Roman"/>
          <w:sz w:val="20"/>
          <w:szCs w:val="20"/>
          <w:lang w:val="es-MX"/>
        </w:rPr>
      </w:pPr>
      <w:r w:rsidRPr="00077297">
        <w:rPr>
          <w:rFonts w:ascii="Times New Roman" w:hAnsi="Times New Roman"/>
          <w:sz w:val="20"/>
          <w:szCs w:val="20"/>
          <w:lang w:val="es-MX"/>
        </w:rPr>
        <w:t>Xác định được phần công việc đã hoàn thành tại ngày của bảng cân đối kế toán; và</w:t>
      </w:r>
    </w:p>
    <w:p w:rsidR="009A3C61" w:rsidRPr="00077297" w:rsidRDefault="009A3C61" w:rsidP="009A3C61">
      <w:pPr>
        <w:numPr>
          <w:ilvl w:val="0"/>
          <w:numId w:val="44"/>
        </w:numPr>
        <w:spacing w:before="60" w:after="60"/>
        <w:jc w:val="both"/>
        <w:rPr>
          <w:rFonts w:ascii="Times New Roman" w:hAnsi="Times New Roman"/>
          <w:sz w:val="20"/>
          <w:szCs w:val="20"/>
          <w:lang w:val="es-MX"/>
        </w:rPr>
      </w:pPr>
      <w:r w:rsidRPr="00077297">
        <w:rPr>
          <w:rFonts w:ascii="Times New Roman" w:hAnsi="Times New Roman"/>
          <w:sz w:val="20"/>
          <w:szCs w:val="20"/>
          <w:lang w:val="es-MX"/>
        </w:rPr>
        <w:t>Xác định được chi phí phát sinh cho giao dịch và chi phí để hoàn thành giao dịch cung cấp dịch vụ đó.</w:t>
      </w:r>
    </w:p>
    <w:p w:rsidR="009A3C61" w:rsidRPr="009A3C61" w:rsidRDefault="009A3C61" w:rsidP="009A3C61">
      <w:pPr>
        <w:pStyle w:val="Level0"/>
        <w:tabs>
          <w:tab w:val="clear" w:pos="576"/>
          <w:tab w:val="clear" w:pos="1152"/>
          <w:tab w:val="clear" w:pos="1728"/>
          <w:tab w:val="clear" w:pos="2304"/>
        </w:tabs>
        <w:spacing w:before="0" w:line="240" w:lineRule="auto"/>
        <w:ind w:left="720" w:firstLine="0"/>
        <w:jc w:val="both"/>
        <w:rPr>
          <w:bCs/>
          <w:sz w:val="20"/>
          <w:lang w:val="es-MX"/>
        </w:rPr>
      </w:pPr>
    </w:p>
    <w:p w:rsidR="009A3C61" w:rsidRPr="009A3C61" w:rsidRDefault="009A3C61" w:rsidP="009A3C61">
      <w:pPr>
        <w:pStyle w:val="Level0"/>
        <w:tabs>
          <w:tab w:val="clear" w:pos="576"/>
          <w:tab w:val="clear" w:pos="1152"/>
          <w:tab w:val="clear" w:pos="1728"/>
          <w:tab w:val="clear" w:pos="2304"/>
        </w:tabs>
        <w:spacing w:before="0" w:line="240" w:lineRule="auto"/>
        <w:ind w:left="720" w:firstLine="0"/>
        <w:jc w:val="both"/>
        <w:rPr>
          <w:bCs/>
          <w:sz w:val="20"/>
          <w:lang w:val="es-MX"/>
        </w:rPr>
      </w:pPr>
      <w:r w:rsidRPr="009A3C61">
        <w:rPr>
          <w:bCs/>
          <w:sz w:val="20"/>
          <w:lang w:val="es-MX"/>
        </w:rPr>
        <w:t>Lãi tiền gửi được ghi nhận trên cơ sở dồn tích, được xác định trên số dư các tài khoản tiền gửi và lãi suất áp dụng.</w:t>
      </w:r>
    </w:p>
    <w:p w:rsidR="009A3C61" w:rsidRPr="009A3C61" w:rsidRDefault="009A3C61" w:rsidP="009A3C61">
      <w:pPr>
        <w:pStyle w:val="Level0"/>
        <w:tabs>
          <w:tab w:val="clear" w:pos="576"/>
          <w:tab w:val="clear" w:pos="1152"/>
          <w:tab w:val="clear" w:pos="1728"/>
          <w:tab w:val="clear" w:pos="2304"/>
        </w:tabs>
        <w:spacing w:before="0" w:line="240" w:lineRule="auto"/>
        <w:ind w:left="720" w:firstLine="0"/>
        <w:jc w:val="both"/>
        <w:rPr>
          <w:bCs/>
          <w:sz w:val="20"/>
          <w:lang w:val="es-MX"/>
        </w:rPr>
      </w:pPr>
    </w:p>
    <w:p w:rsidR="009A3C61" w:rsidRPr="009A3C61" w:rsidRDefault="009A3C61" w:rsidP="009A3C61">
      <w:pPr>
        <w:pStyle w:val="Level0"/>
        <w:tabs>
          <w:tab w:val="clear" w:pos="576"/>
          <w:tab w:val="clear" w:pos="1152"/>
          <w:tab w:val="clear" w:pos="1728"/>
          <w:tab w:val="clear" w:pos="2304"/>
        </w:tabs>
        <w:spacing w:before="0" w:line="240" w:lineRule="auto"/>
        <w:ind w:left="720" w:firstLine="0"/>
        <w:jc w:val="both"/>
        <w:rPr>
          <w:bCs/>
          <w:sz w:val="20"/>
          <w:lang w:val="es-MX"/>
        </w:rPr>
      </w:pPr>
      <w:r w:rsidRPr="009A3C61">
        <w:rPr>
          <w:bCs/>
          <w:sz w:val="20"/>
          <w:lang w:val="es-MX"/>
        </w:rPr>
        <w:t>Lãi từ các khoản đầu tư được ghi nhận khi Công ty có quyền nhận khoản lãi.</w:t>
      </w:r>
    </w:p>
    <w:p w:rsidR="009A3C61" w:rsidRPr="009A3C61" w:rsidRDefault="009A3C61" w:rsidP="009A3C61">
      <w:pPr>
        <w:ind w:left="720"/>
        <w:rPr>
          <w:rFonts w:ascii="Times New Roman" w:hAnsi="Times New Roman"/>
          <w:b/>
          <w:bCs/>
          <w:sz w:val="20"/>
          <w:szCs w:val="20"/>
          <w:lang w:val="es-MX"/>
        </w:rPr>
      </w:pPr>
    </w:p>
    <w:p w:rsidR="009A3C61" w:rsidRPr="009A3C61" w:rsidRDefault="009A3C61" w:rsidP="009A3C61">
      <w:pPr>
        <w:ind w:left="720"/>
        <w:rPr>
          <w:rFonts w:ascii="Times New Roman" w:hAnsi="Times New Roman"/>
          <w:b/>
          <w:bCs/>
          <w:sz w:val="20"/>
          <w:szCs w:val="20"/>
          <w:lang w:val="es-MX"/>
        </w:rPr>
      </w:pPr>
      <w:r w:rsidRPr="009A3C61">
        <w:rPr>
          <w:rFonts w:ascii="Times New Roman" w:hAnsi="Times New Roman"/>
          <w:b/>
          <w:bCs/>
          <w:sz w:val="20"/>
          <w:szCs w:val="20"/>
          <w:lang w:val="es-MX"/>
        </w:rPr>
        <w:t>Chi phí đi vay</w:t>
      </w:r>
    </w:p>
    <w:p w:rsidR="009A3C61" w:rsidRPr="009A3C61" w:rsidRDefault="009A3C61" w:rsidP="009A3C61">
      <w:pPr>
        <w:ind w:left="720"/>
        <w:jc w:val="both"/>
        <w:rPr>
          <w:rFonts w:ascii="Times New Roman" w:hAnsi="Times New Roman"/>
          <w:b/>
          <w:bCs/>
          <w:i/>
          <w:sz w:val="20"/>
          <w:szCs w:val="20"/>
          <w:lang w:val="es-MX"/>
        </w:rPr>
      </w:pPr>
    </w:p>
    <w:p w:rsidR="009A3C61" w:rsidRPr="009A3C61" w:rsidRDefault="009A3C61" w:rsidP="009A3C61">
      <w:pPr>
        <w:tabs>
          <w:tab w:val="left" w:pos="3660"/>
        </w:tabs>
        <w:ind w:left="702"/>
        <w:jc w:val="both"/>
        <w:rPr>
          <w:rFonts w:ascii="Times New Roman" w:eastAsia="MS Mincho" w:hAnsi="Times New Roman"/>
          <w:sz w:val="20"/>
          <w:szCs w:val="20"/>
          <w:lang w:val="es-MX"/>
        </w:rPr>
      </w:pPr>
      <w:r w:rsidRPr="009A3C61">
        <w:rPr>
          <w:rFonts w:ascii="Times New Roman" w:eastAsia="MS Mincho" w:hAnsi="Times New Roman"/>
          <w:sz w:val="20"/>
          <w:szCs w:val="20"/>
          <w:lang w:val="es-MX"/>
        </w:rPr>
        <w:t xml:space="preserve">Chi phí đi vay liên quan trực tiếp đến việc mua, đầu tư xây dựng hoặc sản xuất những tài sản cần một thời gian tương đối dài để hoàn thành đưa vào sử dụng hoặc kinh doanh được cộng vào nguyên giá tài </w:t>
      </w:r>
      <w:r w:rsidRPr="009A3C61">
        <w:rPr>
          <w:rFonts w:ascii="Times New Roman" w:eastAsia="MS Mincho" w:hAnsi="Times New Roman"/>
          <w:sz w:val="20"/>
          <w:szCs w:val="20"/>
          <w:lang w:val="es-MX"/>
        </w:rPr>
        <w:lastRenderedPageBreak/>
        <w:t>sản cho đến khi tài sản đó được đưa vào sử dụng hoặc kinh doanh. Các khoản thu nhập phát sinh từ việc đầu tư tạm thời các khoản vay được ghi giảm nguyên giá tài sản có liên quan.</w:t>
      </w:r>
    </w:p>
    <w:p w:rsidR="009A3C61" w:rsidRPr="009A3C61" w:rsidRDefault="009A3C61" w:rsidP="009A3C61">
      <w:pPr>
        <w:pStyle w:val="BodyTextIndent3"/>
        <w:ind w:left="720"/>
        <w:rPr>
          <w:rFonts w:ascii="Times New Roman" w:hAnsi="Times New Roman"/>
          <w:sz w:val="20"/>
          <w:lang w:val="es-MX"/>
        </w:rPr>
      </w:pPr>
    </w:p>
    <w:p w:rsidR="009A3C61" w:rsidRPr="009A3C61" w:rsidRDefault="009A3C61" w:rsidP="009A3C61">
      <w:pPr>
        <w:pStyle w:val="BodyTextIndent"/>
        <w:rPr>
          <w:rFonts w:ascii="Times New Roman" w:hAnsi="Times New Roman"/>
          <w:b/>
          <w:i/>
          <w:sz w:val="20"/>
          <w:szCs w:val="20"/>
          <w:lang w:val="es-MX"/>
        </w:rPr>
      </w:pPr>
      <w:r w:rsidRPr="009A3C61">
        <w:rPr>
          <w:rFonts w:ascii="Times New Roman" w:hAnsi="Times New Roman"/>
          <w:sz w:val="20"/>
          <w:szCs w:val="20"/>
          <w:lang w:val="es-MX"/>
        </w:rPr>
        <w:t>Tất cả các chi phí lãi vay khác được ghi nhận vào báo cáo kết quả hoạt động kinh doanh khi phát sinh.</w:t>
      </w:r>
    </w:p>
    <w:p w:rsidR="009A3C61" w:rsidRPr="009A3C61" w:rsidRDefault="009A3C61" w:rsidP="009A3C61">
      <w:pPr>
        <w:ind w:firstLine="720"/>
        <w:rPr>
          <w:rFonts w:ascii="Times New Roman" w:hAnsi="Times New Roman"/>
          <w:bCs/>
          <w:sz w:val="20"/>
          <w:szCs w:val="20"/>
          <w:lang w:val="es-MX"/>
        </w:rPr>
      </w:pPr>
    </w:p>
    <w:p w:rsidR="009A3C61" w:rsidRPr="009A3C61" w:rsidRDefault="009A3C61" w:rsidP="009A3C61">
      <w:pPr>
        <w:pStyle w:val="Level0"/>
        <w:tabs>
          <w:tab w:val="clear" w:pos="576"/>
          <w:tab w:val="clear" w:pos="1152"/>
          <w:tab w:val="clear" w:pos="1728"/>
          <w:tab w:val="clear" w:pos="2304"/>
        </w:tabs>
        <w:spacing w:before="0" w:line="240" w:lineRule="auto"/>
        <w:ind w:firstLine="133"/>
        <w:jc w:val="both"/>
        <w:rPr>
          <w:b/>
          <w:sz w:val="20"/>
          <w:lang w:val="es-MX"/>
        </w:rPr>
      </w:pPr>
      <w:r w:rsidRPr="009A3C61">
        <w:rPr>
          <w:b/>
          <w:sz w:val="20"/>
          <w:lang w:val="es-MX"/>
        </w:rPr>
        <w:t>Các khoản dự phòng</w:t>
      </w:r>
    </w:p>
    <w:p w:rsidR="009A3C61" w:rsidRPr="009A3C61" w:rsidRDefault="009A3C61" w:rsidP="009A3C61">
      <w:pPr>
        <w:pStyle w:val="Level0"/>
        <w:tabs>
          <w:tab w:val="clear" w:pos="576"/>
          <w:tab w:val="clear" w:pos="1152"/>
          <w:tab w:val="clear" w:pos="1728"/>
          <w:tab w:val="clear" w:pos="2304"/>
        </w:tabs>
        <w:spacing w:before="0" w:line="240" w:lineRule="auto"/>
        <w:ind w:left="720" w:firstLine="0"/>
        <w:jc w:val="both"/>
        <w:rPr>
          <w:b/>
          <w:sz w:val="20"/>
          <w:lang w:val="es-MX"/>
        </w:rPr>
      </w:pPr>
    </w:p>
    <w:p w:rsidR="009A3C61" w:rsidRPr="009A3C61" w:rsidRDefault="009A3C61" w:rsidP="009A3C61">
      <w:pPr>
        <w:ind w:left="709"/>
        <w:jc w:val="both"/>
        <w:rPr>
          <w:rFonts w:ascii="Times New Roman" w:eastAsia="MS Mincho" w:hAnsi="Times New Roman"/>
          <w:sz w:val="20"/>
          <w:szCs w:val="20"/>
          <w:lang w:val="es-MX"/>
        </w:rPr>
      </w:pPr>
      <w:r w:rsidRPr="009A3C61">
        <w:rPr>
          <w:rFonts w:ascii="Times New Roman" w:eastAsia="MS Mincho" w:hAnsi="Times New Roman"/>
          <w:sz w:val="20"/>
          <w:szCs w:val="20"/>
          <w:lang w:val="es-MX"/>
        </w:rPr>
        <w:t>Các khoản dự phòng được ghi nhận khi Công ty có nghĩa vụ nợ hiện tại do kết quả từ một sự kiện đã xảy ra, và Công ty có khả năng phải thanh toán nghĩa vụ này. Các khoản dự phòng được xác định trên cơ sở ước tính của Ban Tổng Giám đốc về các khoản chi phí cần thiết để thanh toán nghĩa vụ nợ này tại ngày kết thúc niên độ kế toán.</w:t>
      </w:r>
    </w:p>
    <w:p w:rsidR="009A3C61" w:rsidRPr="009A3C61" w:rsidRDefault="009A3C61" w:rsidP="009A3C61">
      <w:pPr>
        <w:ind w:firstLine="720"/>
        <w:rPr>
          <w:rFonts w:ascii="Times New Roman" w:hAnsi="Times New Roman"/>
          <w:bCs/>
          <w:sz w:val="20"/>
          <w:szCs w:val="20"/>
          <w:lang w:val="es-MX"/>
        </w:rPr>
      </w:pPr>
    </w:p>
    <w:p w:rsidR="009A3C61" w:rsidRPr="009A3C61" w:rsidRDefault="009A3C61" w:rsidP="009A3C61">
      <w:pPr>
        <w:ind w:left="720" w:hanging="720"/>
        <w:jc w:val="both"/>
        <w:rPr>
          <w:rFonts w:ascii="Times New Roman" w:hAnsi="Times New Roman"/>
          <w:b/>
          <w:bCs/>
          <w:sz w:val="20"/>
          <w:szCs w:val="20"/>
          <w:lang w:val="es-MX"/>
        </w:rPr>
      </w:pPr>
      <w:r w:rsidRPr="009A3C61">
        <w:rPr>
          <w:rFonts w:ascii="Times New Roman" w:hAnsi="Times New Roman"/>
          <w:b/>
          <w:bCs/>
          <w:sz w:val="20"/>
          <w:szCs w:val="20"/>
          <w:lang w:val="es-MX"/>
        </w:rPr>
        <w:t>3.</w:t>
      </w:r>
      <w:r w:rsidRPr="009A3C61">
        <w:rPr>
          <w:rFonts w:ascii="Times New Roman" w:hAnsi="Times New Roman"/>
          <w:b/>
          <w:bCs/>
          <w:sz w:val="20"/>
          <w:szCs w:val="20"/>
          <w:lang w:val="es-MX"/>
        </w:rPr>
        <w:tab/>
        <w:t>TÓM TẮT CÁC CHÍNH SÁCH KẾ TOÁN CHỦ YẾU (Tiếp theo)</w:t>
      </w:r>
    </w:p>
    <w:p w:rsidR="009A3C61" w:rsidRPr="009A3C61" w:rsidRDefault="009A3C61" w:rsidP="009A3C61">
      <w:pPr>
        <w:pStyle w:val="BodyTextIndent"/>
        <w:ind w:left="0" w:firstLine="709"/>
        <w:rPr>
          <w:rFonts w:ascii="Times New Roman" w:hAnsi="Times New Roman"/>
          <w:b/>
          <w:sz w:val="20"/>
          <w:szCs w:val="20"/>
          <w:lang w:val="es-MX"/>
        </w:rPr>
      </w:pPr>
    </w:p>
    <w:p w:rsidR="009A3C61" w:rsidRPr="009A3C61" w:rsidRDefault="009A3C61" w:rsidP="009A3C61">
      <w:pPr>
        <w:pStyle w:val="BodyTextIndent"/>
        <w:ind w:left="0" w:firstLine="709"/>
        <w:rPr>
          <w:rFonts w:ascii="Times New Roman" w:hAnsi="Times New Roman"/>
          <w:b/>
          <w:sz w:val="20"/>
          <w:szCs w:val="20"/>
          <w:lang w:val="es-MX"/>
        </w:rPr>
      </w:pPr>
      <w:r w:rsidRPr="009A3C61">
        <w:rPr>
          <w:rFonts w:ascii="Times New Roman" w:hAnsi="Times New Roman"/>
          <w:b/>
          <w:sz w:val="20"/>
          <w:szCs w:val="20"/>
          <w:lang w:val="es-MX"/>
        </w:rPr>
        <w:t>Thuế</w:t>
      </w:r>
    </w:p>
    <w:p w:rsidR="009A3C61" w:rsidRPr="009A3C61" w:rsidRDefault="009A3C61" w:rsidP="009A3C61">
      <w:pPr>
        <w:ind w:left="720"/>
        <w:jc w:val="both"/>
        <w:rPr>
          <w:rFonts w:ascii="Times New Roman" w:hAnsi="Times New Roman"/>
          <w:sz w:val="20"/>
          <w:szCs w:val="20"/>
          <w:lang w:val="es-MX"/>
        </w:rPr>
      </w:pPr>
    </w:p>
    <w:p w:rsidR="009A3C61" w:rsidRPr="009A3C61" w:rsidRDefault="009A3C61" w:rsidP="009A3C61">
      <w:pPr>
        <w:pStyle w:val="BodyTextIndent"/>
        <w:rPr>
          <w:rFonts w:ascii="Times New Roman" w:hAnsi="Times New Roman"/>
          <w:sz w:val="20"/>
          <w:szCs w:val="20"/>
          <w:lang w:val="es-MX"/>
        </w:rPr>
      </w:pPr>
      <w:r w:rsidRPr="009A3C61">
        <w:rPr>
          <w:rFonts w:ascii="Times New Roman" w:hAnsi="Times New Roman"/>
          <w:sz w:val="20"/>
          <w:szCs w:val="20"/>
          <w:lang w:val="es-MX"/>
        </w:rPr>
        <w:t>Thuế thu nhập doanh nghiệp thể hiện tổng giá trị của số thuế phải trả hiện tại và số thuế hoãn lại.</w:t>
      </w:r>
    </w:p>
    <w:p w:rsidR="009A3C61" w:rsidRPr="009A3C61" w:rsidRDefault="009A3C61" w:rsidP="009A3C61">
      <w:pPr>
        <w:pStyle w:val="BodyTextIndent"/>
        <w:rPr>
          <w:rFonts w:ascii="Times New Roman" w:hAnsi="Times New Roman"/>
          <w:sz w:val="20"/>
          <w:szCs w:val="20"/>
          <w:lang w:val="es-MX"/>
        </w:rPr>
      </w:pPr>
    </w:p>
    <w:p w:rsidR="009A3C61" w:rsidRPr="009A3C61" w:rsidRDefault="009A3C61" w:rsidP="009A3C61">
      <w:pPr>
        <w:pStyle w:val="BodyTextIndent"/>
        <w:rPr>
          <w:rFonts w:ascii="Times New Roman" w:hAnsi="Times New Roman"/>
          <w:sz w:val="20"/>
          <w:szCs w:val="20"/>
          <w:lang w:val="es-MX"/>
        </w:rPr>
      </w:pPr>
      <w:r w:rsidRPr="009A3C61">
        <w:rPr>
          <w:rFonts w:ascii="Times New Roman" w:hAnsi="Times New Roman"/>
          <w:sz w:val="20"/>
          <w:szCs w:val="20"/>
          <w:lang w:val="es-MX"/>
        </w:rPr>
        <w:t>Số thuế phải trả hiện tại được tính dựa trên thu nhập chịu thuế trong năm. Thu nhập chịu thuế khác với lợi nhuận thuần được trình bày trên báo cáo kết quả hoạt động kinh doanh vì thu nhập chịu thuế không bao gồm các khoản thu nhập hay chi phí tính thuế hoặc được khấu trừ trong các năm khác (bao gồm cả lỗ mang sang, nếu có) và ngoài ra không bao gồm các chỉ tiêu không chịu thuế hoặc không được khấu trừ.</w:t>
      </w:r>
    </w:p>
    <w:p w:rsidR="009A3C61" w:rsidRPr="009A3C61" w:rsidRDefault="009A3C61" w:rsidP="009A3C61">
      <w:pPr>
        <w:pStyle w:val="BodyTextIndent"/>
        <w:rPr>
          <w:rFonts w:ascii="Times New Roman" w:hAnsi="Times New Roman"/>
          <w:sz w:val="20"/>
          <w:szCs w:val="20"/>
          <w:lang w:val="es-MX"/>
        </w:rPr>
      </w:pPr>
    </w:p>
    <w:p w:rsidR="009A3C61" w:rsidRPr="009A3C61" w:rsidRDefault="009A3C61" w:rsidP="009A3C61">
      <w:pPr>
        <w:pStyle w:val="BodyTextIndent"/>
        <w:rPr>
          <w:rFonts w:ascii="Times New Roman" w:hAnsi="Times New Roman"/>
          <w:sz w:val="20"/>
          <w:szCs w:val="20"/>
          <w:lang w:val="es-MX"/>
        </w:rPr>
      </w:pPr>
      <w:r w:rsidRPr="009A3C61">
        <w:rPr>
          <w:rFonts w:ascii="Times New Roman" w:hAnsi="Times New Roman"/>
          <w:sz w:val="20"/>
          <w:szCs w:val="20"/>
          <w:lang w:val="es-MX"/>
        </w:rPr>
        <w:t xml:space="preserve">Thuế thu nhập hoãn lại được tính trên các khoản chênh lệch giữa giá trị ghi sổ và cơ sở tính thuế thu nhập của các khoản mục tài sản hoặc công nợ trên báo cáo tài chính và được ghi nhận theo phương pháp bảng cân đối kế toán. Thuế thu nhập hoãn lại phải trả phải được ghi nhận cho tất cả các khoản chênh lệch tạm thời còn tài sản thuế thu nhập hoãn lại chỉ được ghi nhận khi chắc chắn có đủ lợi nhuận tính thuế trong tương lai để khấu trừ các khoản chênh lệch tạm thời. </w:t>
      </w:r>
    </w:p>
    <w:p w:rsidR="009A3C61" w:rsidRPr="009A3C61" w:rsidRDefault="009A3C61" w:rsidP="009A3C61">
      <w:pPr>
        <w:pStyle w:val="BodyTextIndent"/>
        <w:rPr>
          <w:rFonts w:ascii="Times New Roman" w:hAnsi="Times New Roman"/>
          <w:sz w:val="20"/>
          <w:szCs w:val="20"/>
          <w:lang w:val="es-MX"/>
        </w:rPr>
      </w:pPr>
    </w:p>
    <w:p w:rsidR="009A3C61" w:rsidRPr="009A3C61" w:rsidRDefault="009A3C61" w:rsidP="009A3C61">
      <w:pPr>
        <w:pStyle w:val="BodyTextIndent"/>
        <w:rPr>
          <w:rFonts w:ascii="Times New Roman" w:hAnsi="Times New Roman"/>
          <w:sz w:val="20"/>
          <w:szCs w:val="20"/>
          <w:lang w:val="es-MX"/>
        </w:rPr>
      </w:pPr>
      <w:r w:rsidRPr="009A3C61">
        <w:rPr>
          <w:rFonts w:ascii="Times New Roman" w:hAnsi="Times New Roman"/>
          <w:sz w:val="20"/>
          <w:szCs w:val="20"/>
          <w:lang w:val="es-MX"/>
        </w:rPr>
        <w:t>Thuế thu nhập hoãn lại được xác định theo thuế suất dự tính sẽ áp dụng cho năm tài sản được thu hồi hay nợ phải trả được thanh toán. Thuế thu nhập hoãn lại được ghi nhận vào báo cáo kết quả hoạt động kinh doanh và chỉ ghi vào vốn chủ sở hữu khi khoản thuế đó có liên quan đến các khoản mục được ghi thẳng vào vốn chủ sở hữu.</w:t>
      </w:r>
    </w:p>
    <w:p w:rsidR="009A3C61" w:rsidRPr="009A3C61" w:rsidRDefault="009A3C61" w:rsidP="009A3C61">
      <w:pPr>
        <w:pStyle w:val="BodyTextIndent"/>
        <w:rPr>
          <w:rFonts w:ascii="Times New Roman" w:hAnsi="Times New Roman"/>
          <w:sz w:val="20"/>
          <w:szCs w:val="20"/>
          <w:lang w:val="es-MX"/>
        </w:rPr>
      </w:pPr>
    </w:p>
    <w:p w:rsidR="009A3C61" w:rsidRPr="009A3C61" w:rsidRDefault="009A3C61" w:rsidP="009A3C61">
      <w:pPr>
        <w:pStyle w:val="BodyTextIndent"/>
        <w:rPr>
          <w:rFonts w:ascii="Times New Roman" w:hAnsi="Times New Roman"/>
          <w:sz w:val="20"/>
          <w:szCs w:val="20"/>
          <w:lang w:val="es-MX"/>
        </w:rPr>
      </w:pPr>
      <w:r w:rsidRPr="009A3C61">
        <w:rPr>
          <w:rFonts w:ascii="Times New Roman" w:hAnsi="Times New Roman"/>
          <w:sz w:val="20"/>
          <w:szCs w:val="20"/>
          <w:lang w:val="es-MX"/>
        </w:rPr>
        <w:t>Tài sản thuế thu nhập hoãn lại và nợ thuế thu nhập hoãn lại phải trả được bù trừ khi Công ty có quyền hợp pháp để bù trừ giữa tài sản thuế thu nhập hiện hành với thuế thu nhập hiện hành phải nộp và khi các tài sản thuế thu nhập hoãn lại và nợ thuế thu nhập hoãn lại phải trả liên quan tới thuế thu nhập doanh nghiệp được quản lý bởi cùng một cơ quan thuế và Công ty có dự định thanh toán thuế thu nhập hiện hành trên cơ sở thuần.</w:t>
      </w:r>
    </w:p>
    <w:p w:rsidR="009A3C61" w:rsidRPr="009A3C61" w:rsidRDefault="009A3C61" w:rsidP="009A3C61">
      <w:pPr>
        <w:pStyle w:val="BodyTextIndent"/>
        <w:rPr>
          <w:rFonts w:ascii="Times New Roman" w:hAnsi="Times New Roman"/>
          <w:sz w:val="20"/>
          <w:szCs w:val="20"/>
          <w:lang w:val="es-MX"/>
        </w:rPr>
      </w:pPr>
    </w:p>
    <w:p w:rsidR="009A3C61" w:rsidRPr="009A3C61" w:rsidRDefault="009A3C61" w:rsidP="009A3C61">
      <w:pPr>
        <w:pStyle w:val="BodyTextIndent"/>
        <w:rPr>
          <w:rFonts w:ascii="Times New Roman" w:hAnsi="Times New Roman"/>
          <w:sz w:val="20"/>
          <w:szCs w:val="20"/>
          <w:lang w:val="es-MX"/>
        </w:rPr>
      </w:pPr>
      <w:r w:rsidRPr="009A3C61">
        <w:rPr>
          <w:rFonts w:ascii="Times New Roman" w:hAnsi="Times New Roman"/>
          <w:sz w:val="20"/>
          <w:szCs w:val="20"/>
          <w:lang w:val="es-MX"/>
        </w:rPr>
        <w:t>Tại ngày 31 tháng 12 năm 2012, Công ty có một khoản lỗ tính thuế khoảng 4,9 tỷ VND. Tuy nhiên, Công ty không ghi nhận tài sản thuế thu nhập hoãn lại do chưa chắc chắn về khả năng thực hiện khoản lãi tương ứng trong tương lai.</w:t>
      </w:r>
    </w:p>
    <w:p w:rsidR="009A3C61" w:rsidRPr="009A3C61" w:rsidRDefault="009A3C61" w:rsidP="009A3C61">
      <w:pPr>
        <w:pStyle w:val="BodyTextIndent"/>
        <w:rPr>
          <w:rFonts w:ascii="Times New Roman" w:hAnsi="Times New Roman"/>
          <w:sz w:val="20"/>
          <w:szCs w:val="20"/>
          <w:lang w:val="es-MX"/>
        </w:rPr>
      </w:pPr>
    </w:p>
    <w:p w:rsidR="009A3C61" w:rsidRPr="009A3C61" w:rsidRDefault="009A3C61" w:rsidP="009A3C61">
      <w:pPr>
        <w:pStyle w:val="BodyTextIndent"/>
        <w:rPr>
          <w:rFonts w:ascii="Times New Roman" w:hAnsi="Times New Roman"/>
          <w:sz w:val="20"/>
          <w:szCs w:val="20"/>
          <w:lang w:val="es-MX"/>
        </w:rPr>
      </w:pPr>
      <w:r w:rsidRPr="009A3C61">
        <w:rPr>
          <w:rFonts w:ascii="Times New Roman" w:hAnsi="Times New Roman"/>
          <w:sz w:val="20"/>
          <w:szCs w:val="20"/>
          <w:lang w:val="es-MX"/>
        </w:rPr>
        <w:t>Việc xác định thuế thu nhập của Công ty căn cứ vào các quy định hiện hành về thuế. Tuy nhiên, những quy định này thay đổi theo từng thời kỳ và việc xác định sau cùng về thuế thu nhập doanh nghiệp tùy thuộc vào kết quả kiểm tra của cơ quan thuế có thẩm quyền.</w:t>
      </w:r>
    </w:p>
    <w:p w:rsidR="009A3C61" w:rsidRPr="00844CD0" w:rsidRDefault="009A3C61" w:rsidP="009A3C61">
      <w:pPr>
        <w:pStyle w:val="BodyTextIndent"/>
        <w:rPr>
          <w:lang w:val="es-MX"/>
        </w:rPr>
      </w:pPr>
    </w:p>
    <w:p w:rsidR="009A3C61" w:rsidRPr="00844CD0" w:rsidRDefault="009A3C61" w:rsidP="009A3C61">
      <w:pPr>
        <w:pStyle w:val="Level0"/>
        <w:tabs>
          <w:tab w:val="clear" w:pos="576"/>
          <w:tab w:val="clear" w:pos="1152"/>
          <w:tab w:val="clear" w:pos="1728"/>
          <w:tab w:val="clear" w:pos="2304"/>
        </w:tabs>
        <w:spacing w:before="0" w:line="240" w:lineRule="auto"/>
        <w:ind w:left="720" w:firstLine="0"/>
        <w:jc w:val="both"/>
        <w:rPr>
          <w:sz w:val="20"/>
          <w:lang w:val="es-MX"/>
        </w:rPr>
      </w:pPr>
      <w:r w:rsidRPr="00844CD0">
        <w:rPr>
          <w:sz w:val="20"/>
          <w:lang w:val="es-MX"/>
        </w:rPr>
        <w:t>Các loại thuế khác được áp dụng theo các luật thuế hiện hành tại Việt Nam.</w:t>
      </w:r>
    </w:p>
    <w:p w:rsidR="009A3C61" w:rsidRPr="00844CD0" w:rsidRDefault="009A3C61" w:rsidP="009A3C61">
      <w:pPr>
        <w:ind w:left="720" w:hanging="720"/>
        <w:jc w:val="both"/>
        <w:rPr>
          <w:rFonts w:ascii="Times New Roman" w:hAnsi="Times New Roman"/>
          <w:b/>
          <w:sz w:val="10"/>
          <w:szCs w:val="20"/>
          <w:lang w:val="es-MX"/>
        </w:rPr>
      </w:pPr>
    </w:p>
    <w:p w:rsidR="009A3C61" w:rsidRPr="00844CD0" w:rsidRDefault="009A3C61" w:rsidP="009A3C61">
      <w:pPr>
        <w:numPr>
          <w:ilvl w:val="12"/>
          <w:numId w:val="0"/>
        </w:numPr>
        <w:tabs>
          <w:tab w:val="left" w:pos="561"/>
        </w:tabs>
        <w:ind w:right="-1"/>
        <w:jc w:val="both"/>
        <w:rPr>
          <w:rFonts w:ascii="Times New Roman" w:hAnsi="Times New Roman"/>
          <w:b/>
          <w:sz w:val="20"/>
          <w:szCs w:val="20"/>
          <w:lang w:val="es-MX"/>
        </w:rPr>
      </w:pPr>
    </w:p>
    <w:p w:rsidR="009A3C61" w:rsidRPr="00844CD0" w:rsidRDefault="009A3C61" w:rsidP="009A3C61">
      <w:pPr>
        <w:numPr>
          <w:ilvl w:val="12"/>
          <w:numId w:val="0"/>
        </w:numPr>
        <w:tabs>
          <w:tab w:val="left" w:pos="561"/>
        </w:tabs>
        <w:ind w:right="-1"/>
        <w:jc w:val="both"/>
        <w:rPr>
          <w:rFonts w:ascii="Times New Roman" w:hAnsi="Times New Roman"/>
          <w:b/>
          <w:sz w:val="20"/>
          <w:szCs w:val="20"/>
          <w:lang w:val="es-MX"/>
        </w:rPr>
      </w:pPr>
      <w:r w:rsidRPr="00844CD0">
        <w:rPr>
          <w:rFonts w:ascii="Times New Roman" w:hAnsi="Times New Roman"/>
          <w:b/>
          <w:sz w:val="20"/>
          <w:szCs w:val="20"/>
          <w:lang w:val="es-MX"/>
        </w:rPr>
        <w:t xml:space="preserve">4.  </w:t>
      </w:r>
      <w:r w:rsidRPr="00844CD0">
        <w:rPr>
          <w:rFonts w:ascii="Times New Roman" w:hAnsi="Times New Roman"/>
          <w:b/>
          <w:sz w:val="20"/>
          <w:szCs w:val="20"/>
          <w:lang w:val="es-MX"/>
        </w:rPr>
        <w:tab/>
      </w:r>
      <w:r w:rsidRPr="00844CD0">
        <w:rPr>
          <w:rFonts w:ascii="Times New Roman" w:hAnsi="Times New Roman"/>
          <w:b/>
          <w:sz w:val="20"/>
          <w:szCs w:val="20"/>
          <w:lang w:val="es-MX"/>
        </w:rPr>
        <w:tab/>
        <w:t>TIỀN VÀ CÁC KHOẢN TƯƠNG ĐƯƠNG TIỀN</w:t>
      </w:r>
    </w:p>
    <w:p w:rsidR="009A3C61" w:rsidRPr="009E646F" w:rsidRDefault="009A3C61" w:rsidP="009A3C61">
      <w:pPr>
        <w:ind w:left="720" w:right="-1"/>
        <w:jc w:val="both"/>
        <w:rPr>
          <w:rFonts w:ascii="Times New Roman" w:hAnsi="Times New Roman"/>
          <w:b/>
          <w:sz w:val="20"/>
          <w:szCs w:val="20"/>
          <w:lang w:val="es-MX"/>
        </w:rPr>
      </w:pPr>
      <w:bookmarkStart w:id="0" w:name="OLE_LINK1"/>
      <w:bookmarkStart w:id="1" w:name="OLE_LINK2"/>
    </w:p>
    <w:p w:rsidR="009A3C61" w:rsidRPr="00844CD0" w:rsidRDefault="009A3C61" w:rsidP="009A3C61">
      <w:pPr>
        <w:ind w:left="720" w:right="-1"/>
        <w:jc w:val="both"/>
        <w:rPr>
          <w:rFonts w:ascii="Times New Roman" w:hAnsi="Times New Roman"/>
          <w:b/>
          <w:sz w:val="8"/>
          <w:szCs w:val="20"/>
        </w:rPr>
      </w:pPr>
      <w:r>
        <w:rPr>
          <w:rFonts w:ascii="Times New Roman" w:hAnsi="Times New Roman"/>
          <w:b/>
          <w:noProof/>
          <w:sz w:val="20"/>
          <w:szCs w:val="20"/>
        </w:rPr>
        <w:lastRenderedPageBreak/>
        <w:drawing>
          <wp:inline distT="0" distB="0" distL="0" distR="0">
            <wp:extent cx="5372100" cy="117157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5372100" cy="1171575"/>
                    </a:xfrm>
                    <a:prstGeom prst="rect">
                      <a:avLst/>
                    </a:prstGeom>
                    <a:noFill/>
                    <a:ln w="9525">
                      <a:noFill/>
                      <a:miter lim="800000"/>
                      <a:headEnd/>
                      <a:tailEnd/>
                    </a:ln>
                  </pic:spPr>
                </pic:pic>
              </a:graphicData>
            </a:graphic>
          </wp:inline>
        </w:drawing>
      </w:r>
    </w:p>
    <w:p w:rsidR="009A3C61" w:rsidRPr="00844CD0" w:rsidRDefault="009A3C61" w:rsidP="009A3C61">
      <w:pPr>
        <w:ind w:left="720" w:right="-1"/>
        <w:jc w:val="both"/>
        <w:rPr>
          <w:rFonts w:ascii="Times New Roman" w:hAnsi="Times New Roman"/>
          <w:b/>
          <w:sz w:val="14"/>
          <w:szCs w:val="20"/>
        </w:rPr>
      </w:pPr>
    </w:p>
    <w:p w:rsidR="009A3C61" w:rsidRPr="00844CD0" w:rsidRDefault="009A3C61" w:rsidP="009A3C61">
      <w:pPr>
        <w:ind w:left="1080" w:right="-1" w:hanging="360"/>
        <w:jc w:val="both"/>
        <w:rPr>
          <w:rFonts w:ascii="Times New Roman" w:hAnsi="Times New Roman"/>
          <w:sz w:val="20"/>
          <w:szCs w:val="20"/>
        </w:rPr>
      </w:pPr>
      <w:r w:rsidRPr="00844CD0">
        <w:rPr>
          <w:rFonts w:ascii="Times New Roman" w:hAnsi="Times New Roman"/>
          <w:sz w:val="20"/>
          <w:szCs w:val="20"/>
        </w:rPr>
        <w:t xml:space="preserve">(*) </w:t>
      </w:r>
      <w:r w:rsidRPr="00844CD0">
        <w:rPr>
          <w:rFonts w:ascii="Times New Roman" w:hAnsi="Times New Roman"/>
          <w:sz w:val="20"/>
          <w:szCs w:val="20"/>
        </w:rPr>
        <w:tab/>
        <w:t xml:space="preserve">Phản ánh các khoản tiền gửi có thời gian đáo hạn từ 3 tháng trở xuống. </w:t>
      </w:r>
    </w:p>
    <w:p w:rsidR="009A3C61" w:rsidRPr="00844CD0" w:rsidRDefault="009A3C61" w:rsidP="009A3C61">
      <w:pPr>
        <w:ind w:left="720" w:right="-1"/>
        <w:jc w:val="both"/>
        <w:rPr>
          <w:rFonts w:ascii="Times New Roman" w:hAnsi="Times New Roman"/>
          <w:b/>
          <w:sz w:val="20"/>
          <w:szCs w:val="20"/>
        </w:rPr>
      </w:pPr>
    </w:p>
    <w:p w:rsidR="009A3C61" w:rsidRPr="00844CD0" w:rsidRDefault="009A3C61" w:rsidP="009A3C61">
      <w:pPr>
        <w:numPr>
          <w:ilvl w:val="12"/>
          <w:numId w:val="0"/>
        </w:numPr>
        <w:tabs>
          <w:tab w:val="left" w:pos="561"/>
        </w:tabs>
        <w:ind w:right="-1" w:firstLine="720"/>
        <w:jc w:val="both"/>
        <w:rPr>
          <w:rFonts w:ascii="Times New Roman" w:hAnsi="Times New Roman"/>
          <w:b/>
          <w:sz w:val="20"/>
          <w:szCs w:val="20"/>
        </w:rPr>
      </w:pPr>
      <w:r w:rsidRPr="00844CD0">
        <w:rPr>
          <w:rFonts w:ascii="Times New Roman" w:hAnsi="Times New Roman"/>
          <w:b/>
          <w:sz w:val="20"/>
          <w:szCs w:val="20"/>
        </w:rPr>
        <w:br w:type="page"/>
      </w:r>
      <w:r w:rsidRPr="00844CD0">
        <w:rPr>
          <w:rFonts w:ascii="Times New Roman" w:hAnsi="Times New Roman"/>
          <w:b/>
          <w:sz w:val="20"/>
          <w:szCs w:val="20"/>
        </w:rPr>
        <w:lastRenderedPageBreak/>
        <w:t xml:space="preserve">5.  </w:t>
      </w:r>
      <w:r w:rsidRPr="00844CD0">
        <w:rPr>
          <w:rFonts w:ascii="Times New Roman" w:hAnsi="Times New Roman"/>
          <w:b/>
          <w:sz w:val="20"/>
          <w:szCs w:val="20"/>
        </w:rPr>
        <w:tab/>
      </w:r>
      <w:r w:rsidRPr="00844CD0">
        <w:rPr>
          <w:rFonts w:ascii="Times New Roman" w:hAnsi="Times New Roman"/>
          <w:b/>
          <w:sz w:val="20"/>
          <w:szCs w:val="20"/>
        </w:rPr>
        <w:tab/>
        <w:t>CÁC KHOẢN ĐẦU TƯ TÀI CHÍNH NGẮN HẠN</w:t>
      </w:r>
    </w:p>
    <w:p w:rsidR="009A3C61" w:rsidRPr="00844CD0" w:rsidRDefault="009A3C61" w:rsidP="009A3C61">
      <w:pPr>
        <w:numPr>
          <w:ilvl w:val="12"/>
          <w:numId w:val="0"/>
        </w:numPr>
        <w:tabs>
          <w:tab w:val="left" w:pos="561"/>
        </w:tabs>
        <w:ind w:right="-1"/>
        <w:jc w:val="both"/>
        <w:rPr>
          <w:rFonts w:ascii="Times New Roman" w:hAnsi="Times New Roman"/>
          <w:b/>
          <w:sz w:val="16"/>
          <w:szCs w:val="20"/>
        </w:rPr>
      </w:pPr>
    </w:p>
    <w:p w:rsidR="009A3C61" w:rsidRPr="00844CD0" w:rsidRDefault="009A3C61" w:rsidP="009A3C61">
      <w:pPr>
        <w:tabs>
          <w:tab w:val="left" w:pos="720"/>
        </w:tabs>
        <w:ind w:left="720"/>
        <w:jc w:val="both"/>
        <w:rPr>
          <w:rFonts w:ascii="Times New Roman" w:hAnsi="Times New Roman"/>
          <w:b/>
          <w:sz w:val="8"/>
          <w:szCs w:val="20"/>
        </w:rPr>
      </w:pPr>
      <w:r>
        <w:rPr>
          <w:rFonts w:ascii="Times New Roman" w:hAnsi="Times New Roman"/>
          <w:b/>
          <w:noProof/>
          <w:sz w:val="20"/>
          <w:szCs w:val="20"/>
        </w:rPr>
        <w:drawing>
          <wp:inline distT="0" distB="0" distL="0" distR="0">
            <wp:extent cx="5372100" cy="146685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srcRect/>
                    <a:stretch>
                      <a:fillRect/>
                    </a:stretch>
                  </pic:blipFill>
                  <pic:spPr bwMode="auto">
                    <a:xfrm>
                      <a:off x="0" y="0"/>
                      <a:ext cx="5372100" cy="1466850"/>
                    </a:xfrm>
                    <a:prstGeom prst="rect">
                      <a:avLst/>
                    </a:prstGeom>
                    <a:noFill/>
                    <a:ln w="9525">
                      <a:noFill/>
                      <a:miter lim="800000"/>
                      <a:headEnd/>
                      <a:tailEnd/>
                    </a:ln>
                  </pic:spPr>
                </pic:pic>
              </a:graphicData>
            </a:graphic>
          </wp:inline>
        </w:drawing>
      </w:r>
    </w:p>
    <w:p w:rsidR="009A3C61" w:rsidRPr="00844CD0" w:rsidRDefault="009A3C61" w:rsidP="009A3C61">
      <w:pPr>
        <w:tabs>
          <w:tab w:val="left" w:pos="720"/>
        </w:tabs>
        <w:ind w:left="720"/>
        <w:jc w:val="both"/>
        <w:rPr>
          <w:rFonts w:ascii="Times New Roman" w:hAnsi="Times New Roman"/>
          <w:bCs/>
          <w:i/>
          <w:sz w:val="2"/>
          <w:szCs w:val="20"/>
          <w:lang w:val="vi-VN"/>
        </w:rPr>
      </w:pPr>
    </w:p>
    <w:p w:rsidR="009A3C61" w:rsidRPr="00844CD0" w:rsidRDefault="009A3C61" w:rsidP="009A3C61">
      <w:pPr>
        <w:tabs>
          <w:tab w:val="left" w:pos="720"/>
        </w:tabs>
        <w:ind w:left="720"/>
        <w:jc w:val="both"/>
        <w:rPr>
          <w:rFonts w:ascii="Times New Roman" w:hAnsi="Times New Roman"/>
          <w:bCs/>
          <w:sz w:val="20"/>
          <w:szCs w:val="20"/>
          <w:lang w:val="vi-VN"/>
        </w:rPr>
      </w:pPr>
      <w:r w:rsidRPr="00077297">
        <w:rPr>
          <w:rFonts w:ascii="Times New Roman" w:hAnsi="Times New Roman"/>
          <w:bCs/>
          <w:sz w:val="20"/>
          <w:szCs w:val="20"/>
          <w:lang w:val="vi-VN"/>
        </w:rPr>
        <w:t>(i) Theo hợp đồng mua và cam kết bán lại chứng khoán theo giá định trước bằng một tỷ lệ nhất định so với giá thị trường tại thời điểm mua, bên mua cam kết sẽ bán lại chứng khoán cho bên bán với giá định trước sau thời gian tối đa là 12 tháng. Trường hợp giá thị trường của cổ phiếu suy giảm quá một tỷ lệ nhất định, bên mua có quyền yêu cầu bên bán mua lại hoặc thanh lý số cổ phiếu để thu hồi vốn đầu tư. Tại ngày 31 tháng 12 năm 2012, giá trị các chứng khoán này không bị suy giảm so với giá cam kết mua lại nên Công ty không phải trích lập dự phòng tổn thất đầu tư.</w:t>
      </w:r>
    </w:p>
    <w:p w:rsidR="009A3C61" w:rsidRPr="00844CD0" w:rsidRDefault="009A3C61" w:rsidP="009A3C61">
      <w:pPr>
        <w:tabs>
          <w:tab w:val="left" w:pos="720"/>
        </w:tabs>
        <w:ind w:left="720"/>
        <w:jc w:val="both"/>
        <w:rPr>
          <w:rFonts w:ascii="Times New Roman" w:hAnsi="Times New Roman"/>
          <w:bCs/>
          <w:sz w:val="12"/>
          <w:szCs w:val="20"/>
          <w:lang w:val="vi-VN"/>
        </w:rPr>
      </w:pPr>
    </w:p>
    <w:p w:rsidR="009A3C61" w:rsidRPr="00844CD0" w:rsidRDefault="009A3C61" w:rsidP="009A3C61">
      <w:pPr>
        <w:numPr>
          <w:ilvl w:val="12"/>
          <w:numId w:val="0"/>
        </w:numPr>
        <w:tabs>
          <w:tab w:val="left" w:pos="561"/>
        </w:tabs>
        <w:ind w:left="720" w:right="-1"/>
        <w:jc w:val="both"/>
        <w:rPr>
          <w:rFonts w:ascii="Times New Roman" w:hAnsi="Times New Roman"/>
          <w:sz w:val="20"/>
          <w:szCs w:val="20"/>
          <w:lang w:val="vi-VN"/>
        </w:rPr>
      </w:pPr>
      <w:r w:rsidRPr="00077297">
        <w:rPr>
          <w:rFonts w:ascii="Times New Roman" w:hAnsi="Times New Roman"/>
          <w:sz w:val="20"/>
          <w:szCs w:val="20"/>
          <w:lang w:val="vi-VN"/>
        </w:rPr>
        <w:t>(ii) Khoản đầu tư ngắn hạn khác tại ngày 31 tháng 12 năm 2012 thể hiện hợp đồng góp vốn vào dự án bất động sản tại tỉnh Quảng Nam. Sau khi thực hiện góp đủ vốn, Công ty sẽ được chuyển nhượng bất động sản tương ứng với số vốn góp xác định.</w:t>
      </w:r>
    </w:p>
    <w:p w:rsidR="009A3C61" w:rsidRPr="00844CD0" w:rsidRDefault="009A3C61" w:rsidP="009A3C61">
      <w:pPr>
        <w:numPr>
          <w:ilvl w:val="12"/>
          <w:numId w:val="0"/>
        </w:numPr>
        <w:tabs>
          <w:tab w:val="left" w:pos="561"/>
        </w:tabs>
        <w:ind w:left="720" w:right="-1"/>
        <w:jc w:val="both"/>
        <w:rPr>
          <w:rFonts w:ascii="Times New Roman" w:hAnsi="Times New Roman"/>
          <w:sz w:val="12"/>
          <w:szCs w:val="20"/>
          <w:lang w:val="vi-VN"/>
        </w:rPr>
      </w:pPr>
    </w:p>
    <w:p w:rsidR="009A3C61" w:rsidRPr="00077297" w:rsidRDefault="009A3C61" w:rsidP="009A3C61">
      <w:pPr>
        <w:tabs>
          <w:tab w:val="left" w:pos="720"/>
        </w:tabs>
        <w:ind w:left="720"/>
        <w:jc w:val="both"/>
        <w:rPr>
          <w:rFonts w:ascii="Times New Roman" w:hAnsi="Times New Roman"/>
          <w:bCs/>
          <w:sz w:val="20"/>
          <w:szCs w:val="20"/>
          <w:lang w:val="vi-VN"/>
        </w:rPr>
      </w:pPr>
      <w:r w:rsidRPr="00077297">
        <w:rPr>
          <w:rFonts w:ascii="Times New Roman" w:hAnsi="Times New Roman"/>
          <w:bCs/>
          <w:sz w:val="20"/>
          <w:szCs w:val="20"/>
          <w:lang w:val="vi-VN"/>
        </w:rPr>
        <w:t>(iii) Dự phòng giảm giá đầu tư ngắn hạn được trích lập như sau:</w:t>
      </w:r>
    </w:p>
    <w:p w:rsidR="009A3C61" w:rsidRPr="00077297" w:rsidRDefault="009A3C61" w:rsidP="009A3C61">
      <w:pPr>
        <w:tabs>
          <w:tab w:val="left" w:pos="720"/>
        </w:tabs>
        <w:ind w:left="720"/>
        <w:jc w:val="both"/>
        <w:rPr>
          <w:rFonts w:ascii="Times New Roman" w:hAnsi="Times New Roman"/>
          <w:bCs/>
          <w:sz w:val="12"/>
          <w:szCs w:val="20"/>
          <w:lang w:val="vi-VN"/>
        </w:rPr>
      </w:pPr>
    </w:p>
    <w:p w:rsidR="009A3C61" w:rsidRPr="00844CD0" w:rsidRDefault="009A3C61" w:rsidP="009A3C61">
      <w:pPr>
        <w:numPr>
          <w:ilvl w:val="0"/>
          <w:numId w:val="49"/>
        </w:numPr>
        <w:tabs>
          <w:tab w:val="left" w:pos="1440"/>
        </w:tabs>
        <w:ind w:left="1440"/>
        <w:jc w:val="both"/>
        <w:rPr>
          <w:rFonts w:ascii="Times New Roman" w:hAnsi="Times New Roman"/>
          <w:bCs/>
          <w:sz w:val="20"/>
          <w:szCs w:val="20"/>
          <w:lang w:val="vi-VN"/>
        </w:rPr>
      </w:pPr>
      <w:r w:rsidRPr="00077297">
        <w:rPr>
          <w:rFonts w:ascii="Times New Roman" w:hAnsi="Times New Roman"/>
          <w:bCs/>
          <w:sz w:val="20"/>
          <w:szCs w:val="20"/>
          <w:lang w:val="vi-VN"/>
        </w:rPr>
        <w:t>Đối với các chứng khoán đã niêm yết, Công ty đánh giá lại giá trị khoản đầu tư theo giá thị trường tại ngày 31 tháng 12 năm 2012.</w:t>
      </w:r>
    </w:p>
    <w:p w:rsidR="009A3C61" w:rsidRPr="00844CD0" w:rsidRDefault="009A3C61" w:rsidP="009A3C61">
      <w:pPr>
        <w:tabs>
          <w:tab w:val="left" w:pos="1440"/>
        </w:tabs>
        <w:ind w:left="1440"/>
        <w:jc w:val="both"/>
        <w:rPr>
          <w:rFonts w:ascii="Times New Roman" w:hAnsi="Times New Roman"/>
          <w:bCs/>
          <w:sz w:val="12"/>
          <w:szCs w:val="20"/>
          <w:lang w:val="vi-VN"/>
        </w:rPr>
      </w:pPr>
    </w:p>
    <w:p w:rsidR="009A3C61" w:rsidRPr="00077297" w:rsidRDefault="009A3C61" w:rsidP="009A3C61">
      <w:pPr>
        <w:numPr>
          <w:ilvl w:val="0"/>
          <w:numId w:val="49"/>
        </w:numPr>
        <w:tabs>
          <w:tab w:val="left" w:pos="1440"/>
        </w:tabs>
        <w:ind w:left="1440" w:right="-1"/>
        <w:jc w:val="both"/>
        <w:rPr>
          <w:rFonts w:ascii="Times New Roman" w:hAnsi="Times New Roman"/>
          <w:bCs/>
          <w:sz w:val="20"/>
          <w:szCs w:val="20"/>
          <w:lang w:val="vi-VN"/>
        </w:rPr>
      </w:pPr>
      <w:r w:rsidRPr="00077297">
        <w:rPr>
          <w:rFonts w:ascii="Times New Roman" w:hAnsi="Times New Roman"/>
          <w:bCs/>
          <w:sz w:val="20"/>
          <w:szCs w:val="20"/>
          <w:lang w:val="vi-VN"/>
        </w:rPr>
        <w:t>Đối với các chứng khoán chưa niêm yết, Công ty tham khảo giá giao dịch từ ba công ty Chứng khoán là Công ty Cổ phần Chứng khoán Dầu khí (“PSI”), Công ty Cổ phần Chứng khoán Hòa Bình, và Công ty Cổ phần Chứng khoán Đại Nam. Ban Tổng Giám đốc tin tưởng rằng việc trích lập dự phòng đối với các khoản đầu tư này là phù hợp với giá trị thực tế của khoản đầu tư.</w:t>
      </w:r>
    </w:p>
    <w:p w:rsidR="009A3C61" w:rsidRPr="00844CD0" w:rsidRDefault="009A3C61" w:rsidP="009A3C61">
      <w:pPr>
        <w:numPr>
          <w:ilvl w:val="12"/>
          <w:numId w:val="0"/>
        </w:numPr>
        <w:tabs>
          <w:tab w:val="left" w:pos="561"/>
        </w:tabs>
        <w:ind w:left="720" w:right="-1"/>
        <w:jc w:val="both"/>
        <w:rPr>
          <w:rFonts w:ascii="Times New Roman" w:hAnsi="Times New Roman"/>
          <w:sz w:val="18"/>
          <w:szCs w:val="20"/>
          <w:lang w:val="vi-VN"/>
        </w:rPr>
      </w:pPr>
    </w:p>
    <w:p w:rsidR="009A3C61" w:rsidRPr="00844CD0" w:rsidRDefault="009A3C61" w:rsidP="009A3C61">
      <w:pPr>
        <w:numPr>
          <w:ilvl w:val="12"/>
          <w:numId w:val="0"/>
        </w:numPr>
        <w:tabs>
          <w:tab w:val="left" w:pos="561"/>
        </w:tabs>
        <w:ind w:left="720" w:right="-1"/>
        <w:jc w:val="both"/>
        <w:rPr>
          <w:rFonts w:ascii="Times New Roman" w:hAnsi="Times New Roman"/>
          <w:i/>
          <w:sz w:val="20"/>
          <w:szCs w:val="20"/>
          <w:lang w:val="vi-VN"/>
        </w:rPr>
      </w:pPr>
    </w:p>
    <w:p w:rsidR="009A3C61" w:rsidRPr="00844CD0" w:rsidRDefault="009A3C61" w:rsidP="009A3C61">
      <w:pPr>
        <w:numPr>
          <w:ilvl w:val="0"/>
          <w:numId w:val="45"/>
        </w:numPr>
        <w:tabs>
          <w:tab w:val="left" w:pos="720"/>
        </w:tabs>
        <w:ind w:right="-1" w:hanging="1080"/>
        <w:jc w:val="both"/>
        <w:rPr>
          <w:rFonts w:ascii="Times New Roman" w:hAnsi="Times New Roman"/>
          <w:b/>
          <w:sz w:val="20"/>
          <w:szCs w:val="20"/>
          <w:lang w:val="es-MX"/>
        </w:rPr>
      </w:pPr>
      <w:r w:rsidRPr="00844CD0">
        <w:rPr>
          <w:rFonts w:ascii="Times New Roman" w:hAnsi="Times New Roman"/>
          <w:b/>
          <w:sz w:val="20"/>
          <w:szCs w:val="20"/>
          <w:lang w:val="es-MX"/>
        </w:rPr>
        <w:t>PHẢI THU KHÁCH HÀNG</w:t>
      </w:r>
    </w:p>
    <w:p w:rsidR="009A3C61" w:rsidRPr="00844CD0" w:rsidRDefault="009A3C61" w:rsidP="009A3C61">
      <w:pPr>
        <w:ind w:right="-1"/>
        <w:jc w:val="both"/>
        <w:rPr>
          <w:rFonts w:ascii="Times New Roman" w:hAnsi="Times New Roman"/>
          <w:b/>
          <w:sz w:val="20"/>
          <w:szCs w:val="20"/>
          <w:lang w:val="es-MX"/>
        </w:rPr>
      </w:pPr>
    </w:p>
    <w:p w:rsidR="009A3C61" w:rsidRPr="00844CD0" w:rsidRDefault="009A3C61" w:rsidP="009A3C61">
      <w:pPr>
        <w:tabs>
          <w:tab w:val="left" w:pos="720"/>
        </w:tabs>
        <w:ind w:left="720" w:right="-1"/>
        <w:jc w:val="both"/>
        <w:rPr>
          <w:rFonts w:ascii="Times New Roman" w:hAnsi="Times New Roman"/>
          <w:sz w:val="20"/>
          <w:szCs w:val="20"/>
          <w:lang w:val="es-MX"/>
        </w:rPr>
      </w:pPr>
      <w:r w:rsidRPr="00844CD0">
        <w:rPr>
          <w:rFonts w:ascii="Times New Roman" w:hAnsi="Times New Roman"/>
          <w:sz w:val="20"/>
          <w:szCs w:val="20"/>
          <w:lang w:val="es-MX"/>
        </w:rPr>
        <w:t>Số dư phải thu khách hàng tại ngày 31 tháng 12 năm 2012 bao gồm khoảng 43 tỷ VND là số dư phải thu của hai khách hàng đã quá hạn thanh toán và có bảo lãnh của ngân hàng. Công ty đã khởi kiện yêu cầu phía ngân hàng bảo lãnh phải thanh toán toàn bộ số tiền này và Công ty đã thắng một vụ kiện ở cấp sơ thẩm. Công ty cũng đã tham khảo ý kiến của luật sư, đánh giá tính hợp pháp, căn cứ thu hồi nợ và tin tưởng chắc chắn sẽ thu được các khoản công nợ này. Vì vậy, Công ty xác định không phải trích lập dự phòng phải thu khó đòi.</w:t>
      </w:r>
    </w:p>
    <w:p w:rsidR="009A3C61" w:rsidRPr="00844CD0" w:rsidRDefault="009A3C61" w:rsidP="009A3C61">
      <w:pPr>
        <w:tabs>
          <w:tab w:val="left" w:pos="720"/>
        </w:tabs>
        <w:ind w:left="720" w:right="-1"/>
        <w:jc w:val="both"/>
        <w:rPr>
          <w:rFonts w:ascii="Times New Roman" w:hAnsi="Times New Roman"/>
          <w:sz w:val="20"/>
          <w:szCs w:val="20"/>
          <w:lang w:val="es-MX"/>
        </w:rPr>
      </w:pPr>
    </w:p>
    <w:p w:rsidR="009A3C61" w:rsidRPr="00844CD0" w:rsidRDefault="009A3C61" w:rsidP="009A3C61">
      <w:pPr>
        <w:tabs>
          <w:tab w:val="left" w:pos="720"/>
        </w:tabs>
        <w:ind w:left="720" w:right="-1"/>
        <w:jc w:val="both"/>
        <w:rPr>
          <w:rFonts w:ascii="Times New Roman" w:hAnsi="Times New Roman"/>
          <w:sz w:val="20"/>
          <w:szCs w:val="20"/>
          <w:lang w:val="es-MX"/>
        </w:rPr>
      </w:pPr>
    </w:p>
    <w:p w:rsidR="009A3C61" w:rsidRPr="00844CD0" w:rsidRDefault="009A3C61" w:rsidP="009A3C61">
      <w:pPr>
        <w:numPr>
          <w:ilvl w:val="0"/>
          <w:numId w:val="45"/>
        </w:numPr>
        <w:tabs>
          <w:tab w:val="left" w:pos="720"/>
        </w:tabs>
        <w:ind w:right="-1" w:hanging="1080"/>
        <w:jc w:val="both"/>
        <w:rPr>
          <w:rFonts w:ascii="Times New Roman" w:hAnsi="Times New Roman"/>
          <w:b/>
          <w:sz w:val="20"/>
          <w:szCs w:val="20"/>
          <w:lang w:val="es-MX"/>
        </w:rPr>
      </w:pPr>
      <w:r w:rsidRPr="00844CD0">
        <w:rPr>
          <w:rFonts w:ascii="Times New Roman" w:hAnsi="Times New Roman"/>
          <w:b/>
          <w:sz w:val="20"/>
          <w:szCs w:val="20"/>
          <w:lang w:val="es-MX"/>
        </w:rPr>
        <w:t>TRẢ TRƯỚC CHO NGƯỜI BÁN</w:t>
      </w:r>
    </w:p>
    <w:p w:rsidR="009A3C61" w:rsidRPr="00844CD0" w:rsidRDefault="009A3C61" w:rsidP="009A3C61">
      <w:pPr>
        <w:tabs>
          <w:tab w:val="left" w:pos="720"/>
        </w:tabs>
        <w:ind w:right="-1"/>
        <w:jc w:val="both"/>
        <w:rPr>
          <w:rFonts w:ascii="Times New Roman" w:hAnsi="Times New Roman"/>
          <w:b/>
          <w:sz w:val="20"/>
          <w:szCs w:val="20"/>
          <w:lang w:val="es-MX"/>
        </w:rPr>
      </w:pPr>
    </w:p>
    <w:p w:rsidR="009A3C61" w:rsidRPr="00844CD0" w:rsidRDefault="009A3C61" w:rsidP="009A3C61">
      <w:pPr>
        <w:tabs>
          <w:tab w:val="left" w:pos="720"/>
        </w:tabs>
        <w:ind w:left="720" w:right="-1"/>
        <w:jc w:val="both"/>
        <w:rPr>
          <w:rFonts w:ascii="Times New Roman" w:hAnsi="Times New Roman"/>
          <w:sz w:val="20"/>
          <w:szCs w:val="20"/>
          <w:lang w:val="es-MX"/>
        </w:rPr>
      </w:pPr>
      <w:r w:rsidRPr="00844CD0">
        <w:rPr>
          <w:rFonts w:ascii="Times New Roman" w:hAnsi="Times New Roman"/>
          <w:sz w:val="20"/>
          <w:szCs w:val="20"/>
          <w:lang w:val="es-MX"/>
        </w:rPr>
        <w:t>Khoản trả trước cho người bán tại ngày 31 tháng 12 năm 2012 bao gồm khoản trả trước cho Hợp đồng chuyển giao quyền sử dụng đất ngày 24 tháng 10 năm 2012 với số tiền khoảng 11 tỷ VND; theo đó, Công ty sẽ nhận quyền sử dụng 6 lô đất biệt thự có hạ tầng kỹ thuật với tổng diện tích là 3.095m</w:t>
      </w:r>
      <w:r w:rsidRPr="00844CD0">
        <w:rPr>
          <w:rFonts w:ascii="Times New Roman" w:hAnsi="Times New Roman"/>
          <w:sz w:val="20"/>
          <w:szCs w:val="20"/>
          <w:vertAlign w:val="superscript"/>
          <w:lang w:val="es-MX"/>
        </w:rPr>
        <w:t>2</w:t>
      </w:r>
      <w:r w:rsidRPr="00844CD0">
        <w:rPr>
          <w:rFonts w:ascii="Times New Roman" w:hAnsi="Times New Roman"/>
          <w:sz w:val="20"/>
          <w:szCs w:val="20"/>
          <w:lang w:val="es-MX"/>
        </w:rPr>
        <w:t>. Hợp đồng quy định bên bán phải đặt cọc 1 tỷ VND (được trình bày tại Thuyết minh số 18) để có quyền mua lại các lô đất nói trên trong thời hạn sáu (06) tháng kể từ ngày ký hợp đồng. Vì vậy, Công ty chưa thực hiện đăng ký quyền sử dụng đất và chưa hạch toán vào khoản mục hàng hóa bất động sản trên bảng cân đối kế toán tại ngày 31 tháng 12 năm 2012.</w:t>
      </w:r>
    </w:p>
    <w:p w:rsidR="009A3C61" w:rsidRPr="00844CD0" w:rsidRDefault="009A3C61" w:rsidP="009A3C61">
      <w:pPr>
        <w:tabs>
          <w:tab w:val="left" w:pos="720"/>
        </w:tabs>
        <w:ind w:right="-1"/>
        <w:jc w:val="both"/>
        <w:rPr>
          <w:rFonts w:ascii="Times New Roman" w:hAnsi="Times New Roman"/>
          <w:sz w:val="20"/>
          <w:szCs w:val="20"/>
          <w:lang w:val="es-MX"/>
        </w:rPr>
      </w:pPr>
    </w:p>
    <w:p w:rsidR="009A3C61" w:rsidRPr="00844CD0" w:rsidRDefault="009A3C61" w:rsidP="009A3C61">
      <w:pPr>
        <w:numPr>
          <w:ilvl w:val="0"/>
          <w:numId w:val="45"/>
        </w:numPr>
        <w:tabs>
          <w:tab w:val="left" w:pos="720"/>
        </w:tabs>
        <w:ind w:right="-1" w:hanging="1080"/>
        <w:jc w:val="both"/>
        <w:rPr>
          <w:rFonts w:ascii="Times New Roman" w:hAnsi="Times New Roman"/>
          <w:b/>
          <w:sz w:val="20"/>
          <w:szCs w:val="20"/>
          <w:lang w:val="es-MX"/>
        </w:rPr>
      </w:pPr>
      <w:r w:rsidRPr="00844CD0">
        <w:rPr>
          <w:rFonts w:ascii="Times New Roman" w:hAnsi="Times New Roman"/>
          <w:b/>
          <w:sz w:val="20"/>
          <w:szCs w:val="20"/>
          <w:lang w:val="es-MX"/>
        </w:rPr>
        <w:br w:type="page"/>
      </w:r>
      <w:r w:rsidRPr="00844CD0">
        <w:rPr>
          <w:rFonts w:ascii="Times New Roman" w:hAnsi="Times New Roman"/>
          <w:b/>
          <w:sz w:val="20"/>
          <w:szCs w:val="20"/>
          <w:lang w:val="es-MX"/>
        </w:rPr>
        <w:lastRenderedPageBreak/>
        <w:t>CÁC KHOẢN PHẢI THU KHÁC</w:t>
      </w:r>
    </w:p>
    <w:p w:rsidR="009A3C61" w:rsidRPr="00844CD0" w:rsidRDefault="009A3C61" w:rsidP="009A3C61">
      <w:pPr>
        <w:tabs>
          <w:tab w:val="left" w:pos="720"/>
        </w:tabs>
        <w:ind w:left="720" w:right="-1"/>
        <w:jc w:val="both"/>
        <w:rPr>
          <w:rFonts w:ascii="Times New Roman" w:hAnsi="Times New Roman"/>
          <w:sz w:val="20"/>
          <w:szCs w:val="20"/>
          <w:lang w:val="es-MX"/>
        </w:rPr>
      </w:pPr>
      <w:r>
        <w:rPr>
          <w:rFonts w:ascii="Times New Roman" w:hAnsi="Times New Roman"/>
          <w:noProof/>
          <w:sz w:val="20"/>
          <w:szCs w:val="20"/>
        </w:rPr>
        <w:drawing>
          <wp:inline distT="0" distB="0" distL="0" distR="0">
            <wp:extent cx="5381625" cy="109537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srcRect/>
                    <a:stretch>
                      <a:fillRect/>
                    </a:stretch>
                  </pic:blipFill>
                  <pic:spPr bwMode="auto">
                    <a:xfrm>
                      <a:off x="0" y="0"/>
                      <a:ext cx="5381625" cy="1095375"/>
                    </a:xfrm>
                    <a:prstGeom prst="rect">
                      <a:avLst/>
                    </a:prstGeom>
                    <a:noFill/>
                    <a:ln w="9525">
                      <a:noFill/>
                      <a:miter lim="800000"/>
                      <a:headEnd/>
                      <a:tailEnd/>
                    </a:ln>
                  </pic:spPr>
                </pic:pic>
              </a:graphicData>
            </a:graphic>
          </wp:inline>
        </w:drawing>
      </w:r>
    </w:p>
    <w:p w:rsidR="009A3C61" w:rsidRPr="00077297" w:rsidRDefault="009A3C61" w:rsidP="009A3C61">
      <w:pPr>
        <w:numPr>
          <w:ilvl w:val="0"/>
          <w:numId w:val="46"/>
        </w:numPr>
        <w:ind w:right="-1"/>
        <w:jc w:val="both"/>
        <w:rPr>
          <w:rFonts w:ascii="Times New Roman" w:hAnsi="Times New Roman"/>
          <w:bCs/>
          <w:sz w:val="20"/>
          <w:szCs w:val="20"/>
          <w:lang w:val="es-MX"/>
        </w:rPr>
      </w:pPr>
      <w:r w:rsidRPr="00077297">
        <w:rPr>
          <w:rFonts w:ascii="Times New Roman" w:hAnsi="Times New Roman"/>
          <w:bCs/>
          <w:sz w:val="20"/>
          <w:szCs w:val="20"/>
          <w:lang w:val="es-MX"/>
        </w:rPr>
        <w:t>Số dư tại ngày 31 tháng 12 năm 2012 thể hiện khoản phải thu từ Hợp đồng hợp tác đầu tư ký ngày 05 tháng 01 năm 2011, ngày 18 tháng 02 năm 2011 và các biên bản xác định nghĩa vụ công nợ ký ngày 20 tháng 12 năm 2012. Theo đó, tổng số tiền phải thu (bao gồm cả gốc và lãi) từ các hợp đồng ủy thác đầu tư đã quá hạn nhưng đối tác không thực hiện nghĩa vụ thanh toán là 53.926.219.796 VND. Công ty đã thu hồi tài sản bảo đảm là bất động sản tại huyện Long Thành, tỉnh Đồng Nai với giá trị được hai bên thống nhất theo Chứng thư định giá số 289.1/12/CT-VVFC/CNMN ngày 23 tháng 10 năm 2012 của Công ty Cổ phần Định giá và Dịch vụ Tài chính Việt Nam - Chi nhánh Miền Nam là 26.277.319.000 VND. Đối với phần phải thu còn lại với giá trị 27.648.900.796 VND, đối tác cam kết sẽ thanh toán và bổ sung tài sản bảo đảm, Ban Tổng Giám đốc cũng đã đánh giá về khả năng trả nợ của đối tác và quyết định cho gia hạn đến hết tháng 8 năm 2013, do đó không phải trích lập dự phòng phải thu khó đòi.</w:t>
      </w:r>
    </w:p>
    <w:p w:rsidR="009A3C61" w:rsidRPr="00077297" w:rsidRDefault="009A3C61" w:rsidP="009A3C61">
      <w:pPr>
        <w:ind w:left="1440" w:right="-1"/>
        <w:jc w:val="both"/>
        <w:rPr>
          <w:rFonts w:ascii="Times New Roman" w:hAnsi="Times New Roman"/>
          <w:bCs/>
          <w:sz w:val="10"/>
          <w:szCs w:val="20"/>
          <w:lang w:val="es-MX"/>
        </w:rPr>
      </w:pPr>
    </w:p>
    <w:p w:rsidR="009A3C61" w:rsidRPr="00077297" w:rsidRDefault="009A3C61" w:rsidP="009A3C61">
      <w:pPr>
        <w:numPr>
          <w:ilvl w:val="0"/>
          <w:numId w:val="46"/>
        </w:numPr>
        <w:ind w:right="-1"/>
        <w:jc w:val="both"/>
        <w:rPr>
          <w:rFonts w:ascii="Times New Roman" w:hAnsi="Times New Roman"/>
          <w:bCs/>
          <w:sz w:val="20"/>
          <w:szCs w:val="20"/>
          <w:lang w:val="es-MX"/>
        </w:rPr>
      </w:pPr>
      <w:r w:rsidRPr="00077297">
        <w:rPr>
          <w:rFonts w:ascii="Times New Roman" w:hAnsi="Times New Roman"/>
          <w:bCs/>
          <w:sz w:val="20"/>
          <w:szCs w:val="20"/>
          <w:lang w:val="es-MX"/>
        </w:rPr>
        <w:t>Thể hiện khoản phải thu tiền vốn đã góp vào dự án liên doanh tại tỉnh Bắc Ninh. Theo Biên bản họp Hội đồng thành viên, các bên liên doanh đã thống nhất cho Công ty thoái vốn và sẽ trả lại số vốn góp cùng với lãi suất tương ứng với lãi suất vay ngân hàng bình quân của dự án tính từ ngày Công ty góp vốn đến ngày hoàn trả vốn góp. Ban Tổng Giám đốc đã đánh giá và tin tưởng vào khả năng thu hồi khoản công nợ này nên xác định không phải trích lập dự phòng phải thu khó đòi.</w:t>
      </w:r>
    </w:p>
    <w:p w:rsidR="009A3C61" w:rsidRPr="00844CD0" w:rsidRDefault="009A3C61" w:rsidP="009A3C61">
      <w:pPr>
        <w:pStyle w:val="ListParagraph"/>
        <w:rPr>
          <w:rFonts w:ascii="Times New Roman" w:hAnsi="Times New Roman"/>
          <w:sz w:val="10"/>
          <w:lang w:val="es-MX"/>
        </w:rPr>
      </w:pPr>
    </w:p>
    <w:p w:rsidR="009A3C61" w:rsidRPr="00077297" w:rsidRDefault="009A3C61" w:rsidP="009A3C61">
      <w:pPr>
        <w:numPr>
          <w:ilvl w:val="0"/>
          <w:numId w:val="46"/>
        </w:numPr>
        <w:ind w:right="-1"/>
        <w:jc w:val="both"/>
        <w:rPr>
          <w:rFonts w:ascii="Times New Roman" w:hAnsi="Times New Roman"/>
          <w:bCs/>
          <w:sz w:val="20"/>
          <w:szCs w:val="20"/>
          <w:lang w:val="es-MX"/>
        </w:rPr>
      </w:pPr>
      <w:r w:rsidRPr="00077297">
        <w:rPr>
          <w:rFonts w:ascii="Times New Roman" w:hAnsi="Times New Roman"/>
          <w:bCs/>
          <w:sz w:val="20"/>
          <w:szCs w:val="20"/>
          <w:lang w:val="es-MX"/>
        </w:rPr>
        <w:t>Các khoản phải thu khác tại ngày 31 tháng 12 năm 2012 chủ yếu gồm các khoản lãi dự thu từ các hợp đồng ủy thác đầu tư, hợp đồng hợp tác kinh doanh. Ban Tổng Giám đốc đã đánh giá và tin tưởng vào khả năng thu hồi các khoản phải thu này.</w:t>
      </w:r>
    </w:p>
    <w:p w:rsidR="009A3C61" w:rsidRPr="00077297" w:rsidRDefault="009A3C61" w:rsidP="009A3C61">
      <w:pPr>
        <w:ind w:left="1440" w:right="-1"/>
        <w:jc w:val="both"/>
        <w:rPr>
          <w:rFonts w:ascii="Times New Roman" w:hAnsi="Times New Roman"/>
          <w:bCs/>
          <w:i/>
          <w:sz w:val="20"/>
          <w:szCs w:val="20"/>
          <w:lang w:val="es-MX"/>
        </w:rPr>
      </w:pPr>
    </w:p>
    <w:p w:rsidR="009A3C61" w:rsidRPr="00844CD0" w:rsidRDefault="009A3C61" w:rsidP="009A3C61">
      <w:pPr>
        <w:numPr>
          <w:ilvl w:val="0"/>
          <w:numId w:val="45"/>
        </w:numPr>
        <w:tabs>
          <w:tab w:val="left" w:pos="720"/>
        </w:tabs>
        <w:ind w:right="-1" w:hanging="1080"/>
        <w:jc w:val="both"/>
        <w:rPr>
          <w:rFonts w:ascii="Times New Roman" w:hAnsi="Times New Roman"/>
          <w:b/>
          <w:sz w:val="20"/>
          <w:szCs w:val="20"/>
          <w:lang w:val="es-MX"/>
        </w:rPr>
      </w:pPr>
      <w:r w:rsidRPr="00844CD0">
        <w:rPr>
          <w:rFonts w:ascii="Times New Roman" w:hAnsi="Times New Roman"/>
          <w:b/>
          <w:sz w:val="20"/>
          <w:szCs w:val="20"/>
          <w:lang w:val="es-MX"/>
        </w:rPr>
        <w:t>HÀNG TỒN KHO</w:t>
      </w:r>
    </w:p>
    <w:p w:rsidR="009A3C61" w:rsidRPr="00844CD0" w:rsidRDefault="009A3C61" w:rsidP="009A3C61">
      <w:pPr>
        <w:ind w:left="720" w:right="-1"/>
        <w:jc w:val="both"/>
        <w:rPr>
          <w:rFonts w:ascii="Times New Roman" w:hAnsi="Times New Roman"/>
          <w:b/>
          <w:sz w:val="10"/>
          <w:szCs w:val="20"/>
          <w:lang w:val="es-MX"/>
        </w:rPr>
      </w:pPr>
      <w:r>
        <w:rPr>
          <w:rFonts w:ascii="Times New Roman" w:hAnsi="Times New Roman"/>
          <w:b/>
          <w:noProof/>
          <w:sz w:val="20"/>
          <w:szCs w:val="20"/>
        </w:rPr>
        <w:drawing>
          <wp:inline distT="0" distB="0" distL="0" distR="0">
            <wp:extent cx="5391150" cy="9334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srcRect/>
                    <a:stretch>
                      <a:fillRect/>
                    </a:stretch>
                  </pic:blipFill>
                  <pic:spPr bwMode="auto">
                    <a:xfrm>
                      <a:off x="0" y="0"/>
                      <a:ext cx="5391150" cy="933450"/>
                    </a:xfrm>
                    <a:prstGeom prst="rect">
                      <a:avLst/>
                    </a:prstGeom>
                    <a:noFill/>
                    <a:ln w="9525">
                      <a:noFill/>
                      <a:miter lim="800000"/>
                      <a:headEnd/>
                      <a:tailEnd/>
                    </a:ln>
                  </pic:spPr>
                </pic:pic>
              </a:graphicData>
            </a:graphic>
          </wp:inline>
        </w:drawing>
      </w:r>
    </w:p>
    <w:p w:rsidR="009A3C61" w:rsidRPr="00844CD0" w:rsidRDefault="009A3C61" w:rsidP="009A3C61">
      <w:pPr>
        <w:numPr>
          <w:ilvl w:val="0"/>
          <w:numId w:val="47"/>
        </w:numPr>
        <w:ind w:right="-1"/>
        <w:jc w:val="both"/>
        <w:rPr>
          <w:rFonts w:ascii="Times New Roman" w:hAnsi="Times New Roman"/>
          <w:sz w:val="20"/>
          <w:szCs w:val="20"/>
          <w:lang w:val="es-MX"/>
        </w:rPr>
      </w:pPr>
      <w:r w:rsidRPr="00844CD0">
        <w:rPr>
          <w:rFonts w:ascii="Times New Roman" w:hAnsi="Times New Roman"/>
          <w:sz w:val="20"/>
          <w:szCs w:val="20"/>
          <w:lang w:val="es-MX"/>
        </w:rPr>
        <w:t>Thể hiện giá trị bất động sản thu hồi từ các hợp đồng ủy thác/hợp tác đầu tư, giá gốc của hàng hóa bất động sản được xác định dựa trên biên bản thỏa thuận thu hồi tài sản và tham khảo chứng thư định giá độc lập.</w:t>
      </w:r>
    </w:p>
    <w:p w:rsidR="009A3C61" w:rsidRPr="00844CD0" w:rsidRDefault="009A3C61" w:rsidP="009A3C61">
      <w:pPr>
        <w:ind w:right="-1"/>
        <w:jc w:val="both"/>
        <w:rPr>
          <w:rFonts w:ascii="Times New Roman" w:hAnsi="Times New Roman"/>
          <w:i/>
          <w:sz w:val="20"/>
          <w:szCs w:val="20"/>
          <w:lang w:val="es-MX"/>
        </w:rPr>
      </w:pPr>
    </w:p>
    <w:p w:rsidR="009A3C61" w:rsidRPr="00844CD0" w:rsidRDefault="009A3C61" w:rsidP="009A3C61">
      <w:pPr>
        <w:numPr>
          <w:ilvl w:val="0"/>
          <w:numId w:val="45"/>
        </w:numPr>
        <w:tabs>
          <w:tab w:val="left" w:pos="720"/>
        </w:tabs>
        <w:ind w:right="-1" w:hanging="1080"/>
        <w:jc w:val="both"/>
        <w:rPr>
          <w:rFonts w:ascii="Times New Roman" w:hAnsi="Times New Roman"/>
          <w:b/>
          <w:sz w:val="20"/>
          <w:szCs w:val="20"/>
          <w:lang w:val="es-MX"/>
        </w:rPr>
      </w:pPr>
      <w:r w:rsidRPr="00844CD0">
        <w:rPr>
          <w:rFonts w:ascii="Times New Roman" w:hAnsi="Times New Roman"/>
          <w:b/>
          <w:sz w:val="20"/>
          <w:szCs w:val="20"/>
          <w:lang w:val="es-MX"/>
        </w:rPr>
        <w:t>TÀI SẢN NGẮN HẠN KHÁC</w:t>
      </w:r>
      <w:r w:rsidRPr="00844CD0" w:rsidDel="00E073A8">
        <w:rPr>
          <w:rFonts w:ascii="Times New Roman" w:hAnsi="Times New Roman"/>
          <w:i/>
          <w:sz w:val="20"/>
          <w:szCs w:val="20"/>
        </w:rPr>
        <w:t xml:space="preserve"> </w:t>
      </w:r>
    </w:p>
    <w:p w:rsidR="009A3C61" w:rsidRPr="00844CD0" w:rsidRDefault="009A3C61" w:rsidP="009A3C61">
      <w:pPr>
        <w:ind w:left="720" w:right="-1"/>
        <w:jc w:val="both"/>
        <w:rPr>
          <w:rFonts w:ascii="Times New Roman" w:hAnsi="Times New Roman"/>
          <w:b/>
          <w:sz w:val="2"/>
          <w:szCs w:val="20"/>
        </w:rPr>
      </w:pPr>
      <w:r>
        <w:rPr>
          <w:rFonts w:ascii="Times New Roman" w:hAnsi="Times New Roman"/>
          <w:b/>
          <w:noProof/>
          <w:sz w:val="20"/>
          <w:szCs w:val="20"/>
        </w:rPr>
        <w:drawing>
          <wp:inline distT="0" distB="0" distL="0" distR="0">
            <wp:extent cx="5410200" cy="103822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srcRect/>
                    <a:stretch>
                      <a:fillRect/>
                    </a:stretch>
                  </pic:blipFill>
                  <pic:spPr bwMode="auto">
                    <a:xfrm>
                      <a:off x="0" y="0"/>
                      <a:ext cx="5410200" cy="1038225"/>
                    </a:xfrm>
                    <a:prstGeom prst="rect">
                      <a:avLst/>
                    </a:prstGeom>
                    <a:noFill/>
                    <a:ln w="9525">
                      <a:noFill/>
                      <a:miter lim="800000"/>
                      <a:headEnd/>
                      <a:tailEnd/>
                    </a:ln>
                  </pic:spPr>
                </pic:pic>
              </a:graphicData>
            </a:graphic>
          </wp:inline>
        </w:drawing>
      </w:r>
    </w:p>
    <w:p w:rsidR="009A3C61" w:rsidRPr="00077297" w:rsidRDefault="009A3C61" w:rsidP="009A3C61">
      <w:pPr>
        <w:ind w:left="1440" w:right="-1" w:hanging="720"/>
        <w:jc w:val="both"/>
        <w:rPr>
          <w:rFonts w:ascii="Times New Roman" w:hAnsi="Times New Roman"/>
          <w:i/>
          <w:sz w:val="20"/>
          <w:szCs w:val="20"/>
          <w:lang w:val="es-MX"/>
        </w:rPr>
      </w:pPr>
      <w:r w:rsidRPr="00844CD0">
        <w:rPr>
          <w:rFonts w:ascii="Times New Roman" w:hAnsi="Times New Roman"/>
          <w:sz w:val="20"/>
          <w:szCs w:val="20"/>
          <w:lang w:val="es-MX"/>
        </w:rPr>
        <w:t>(i)</w:t>
      </w:r>
      <w:r w:rsidRPr="00844CD0">
        <w:rPr>
          <w:rFonts w:ascii="Times New Roman" w:hAnsi="Times New Roman"/>
          <w:sz w:val="20"/>
          <w:szCs w:val="20"/>
          <w:lang w:val="es-MX"/>
        </w:rPr>
        <w:tab/>
        <w:t>Số dư tại ngày 31 tháng 12 năm 2012 chủ yếu bao gồm khoản đặt cọc cho các hợp đồng quản lý bất động sản. Theo hợp đồng quản lý bất động sản, Công ty nhận quyền quản lý bất động sản, ký quỹ tiền cho đối tác và hưởng phí quản lý. Hết thời hạn quản lý, Công ty trả bất động sản lại cho đối tác và nhận lại tiền ký quỹ. Trường hợp không thu được tiền ký quỹ, Công ty được quyền thanh lý bất động sản để</w:t>
      </w:r>
      <w:r w:rsidRPr="00077297">
        <w:rPr>
          <w:rFonts w:ascii="Times New Roman" w:hAnsi="Times New Roman"/>
          <w:sz w:val="20"/>
          <w:szCs w:val="20"/>
          <w:lang w:val="es-MX"/>
        </w:rPr>
        <w:t xml:space="preserve"> thu hồi nợ. Ban Tổng Giám đốc đã đánh giá và tin tưởng vào khả năng thu hồi các khoản ký quỹ này và xác định không có khoản dự phòng đáng kể nào cần phải trích lập.</w:t>
      </w:r>
    </w:p>
    <w:bookmarkEnd w:id="0"/>
    <w:bookmarkEnd w:id="1"/>
    <w:p w:rsidR="009A3C61" w:rsidRPr="009E646F" w:rsidRDefault="009A3C61" w:rsidP="009A3C61">
      <w:pPr>
        <w:numPr>
          <w:ilvl w:val="12"/>
          <w:numId w:val="0"/>
        </w:numPr>
        <w:tabs>
          <w:tab w:val="left" w:pos="561"/>
        </w:tabs>
        <w:ind w:right="-1"/>
        <w:jc w:val="both"/>
        <w:rPr>
          <w:rFonts w:ascii="Times New Roman" w:hAnsi="Times New Roman"/>
          <w:b/>
          <w:sz w:val="20"/>
          <w:szCs w:val="20"/>
          <w:lang w:val="es-MX"/>
        </w:rPr>
      </w:pPr>
      <w:r w:rsidRPr="00077297">
        <w:rPr>
          <w:rFonts w:ascii="Times New Roman" w:hAnsi="Times New Roman"/>
          <w:b/>
          <w:sz w:val="20"/>
          <w:szCs w:val="20"/>
          <w:lang w:val="es-MX"/>
        </w:rPr>
        <w:br w:type="page"/>
      </w:r>
      <w:r w:rsidRPr="009E646F">
        <w:rPr>
          <w:rFonts w:ascii="Times New Roman" w:hAnsi="Times New Roman"/>
          <w:b/>
          <w:sz w:val="20"/>
          <w:szCs w:val="20"/>
          <w:lang w:val="es-MX"/>
        </w:rPr>
        <w:lastRenderedPageBreak/>
        <w:t xml:space="preserve">11.  </w:t>
      </w:r>
      <w:r w:rsidRPr="009E646F">
        <w:rPr>
          <w:rFonts w:ascii="Times New Roman" w:hAnsi="Times New Roman"/>
          <w:b/>
          <w:sz w:val="20"/>
          <w:szCs w:val="20"/>
          <w:lang w:val="es-MX"/>
        </w:rPr>
        <w:tab/>
      </w:r>
      <w:r w:rsidRPr="009E646F">
        <w:rPr>
          <w:rFonts w:ascii="Times New Roman" w:hAnsi="Times New Roman"/>
          <w:b/>
          <w:sz w:val="20"/>
          <w:szCs w:val="20"/>
          <w:lang w:val="es-MX"/>
        </w:rPr>
        <w:tab/>
        <w:t>TÀI SẢN CỐ ĐỊNH HỮU HÌNH</w:t>
      </w:r>
    </w:p>
    <w:p w:rsidR="009A3C61" w:rsidRPr="009E646F" w:rsidRDefault="009A3C61" w:rsidP="009A3C61">
      <w:pPr>
        <w:numPr>
          <w:ilvl w:val="12"/>
          <w:numId w:val="0"/>
        </w:numPr>
        <w:tabs>
          <w:tab w:val="left" w:pos="561"/>
        </w:tabs>
        <w:ind w:right="-1"/>
        <w:jc w:val="both"/>
        <w:rPr>
          <w:rFonts w:ascii="Times New Roman" w:hAnsi="Times New Roman"/>
          <w:b/>
          <w:sz w:val="20"/>
          <w:szCs w:val="20"/>
          <w:lang w:val="es-MX"/>
        </w:rPr>
      </w:pPr>
    </w:p>
    <w:p w:rsidR="009A3C61" w:rsidRPr="00844CD0" w:rsidRDefault="009A3C61" w:rsidP="009A3C61">
      <w:pPr>
        <w:ind w:left="720"/>
        <w:jc w:val="both"/>
        <w:rPr>
          <w:rFonts w:ascii="Times New Roman" w:hAnsi="Times New Roman"/>
          <w:b/>
          <w:sz w:val="8"/>
          <w:szCs w:val="20"/>
          <w:lang w:val="vi-VN"/>
        </w:rPr>
      </w:pPr>
      <w:r>
        <w:rPr>
          <w:rFonts w:ascii="Times New Roman" w:hAnsi="Times New Roman"/>
          <w:b/>
          <w:noProof/>
          <w:sz w:val="20"/>
          <w:szCs w:val="20"/>
        </w:rPr>
        <w:drawing>
          <wp:inline distT="0" distB="0" distL="0" distR="0">
            <wp:extent cx="5419725" cy="2447925"/>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srcRect/>
                    <a:stretch>
                      <a:fillRect/>
                    </a:stretch>
                  </pic:blipFill>
                  <pic:spPr bwMode="auto">
                    <a:xfrm>
                      <a:off x="0" y="0"/>
                      <a:ext cx="5419725" cy="2447925"/>
                    </a:xfrm>
                    <a:prstGeom prst="rect">
                      <a:avLst/>
                    </a:prstGeom>
                    <a:noFill/>
                    <a:ln w="9525">
                      <a:noFill/>
                      <a:miter lim="800000"/>
                      <a:headEnd/>
                      <a:tailEnd/>
                    </a:ln>
                  </pic:spPr>
                </pic:pic>
              </a:graphicData>
            </a:graphic>
          </wp:inline>
        </w:drawing>
      </w:r>
      <w:r w:rsidRPr="00844CD0">
        <w:rPr>
          <w:rFonts w:ascii="Times New Roman" w:hAnsi="Times New Roman"/>
          <w:b/>
          <w:sz w:val="20"/>
          <w:szCs w:val="20"/>
        </w:rPr>
        <w:tab/>
      </w:r>
    </w:p>
    <w:p w:rsidR="009A3C61" w:rsidRPr="00844CD0" w:rsidRDefault="009A3C61" w:rsidP="009A3C61">
      <w:pPr>
        <w:ind w:left="720"/>
        <w:jc w:val="both"/>
        <w:rPr>
          <w:rFonts w:ascii="Times New Roman" w:hAnsi="Times New Roman"/>
          <w:b/>
          <w:sz w:val="6"/>
          <w:szCs w:val="20"/>
          <w:lang w:val="vi-VN"/>
        </w:rPr>
      </w:pPr>
    </w:p>
    <w:p w:rsidR="009A3C61" w:rsidRPr="00077297" w:rsidRDefault="009A3C61" w:rsidP="009A3C61">
      <w:pPr>
        <w:ind w:right="-1"/>
        <w:jc w:val="both"/>
        <w:rPr>
          <w:rFonts w:ascii="Times New Roman" w:hAnsi="Times New Roman"/>
          <w:b/>
          <w:sz w:val="20"/>
          <w:szCs w:val="20"/>
          <w:lang w:val="vi-VN"/>
        </w:rPr>
      </w:pPr>
      <w:r w:rsidRPr="00077297">
        <w:rPr>
          <w:rFonts w:ascii="Times New Roman" w:hAnsi="Times New Roman"/>
          <w:b/>
          <w:sz w:val="20"/>
          <w:szCs w:val="20"/>
          <w:lang w:val="vi-VN"/>
        </w:rPr>
        <w:t>12.</w:t>
      </w:r>
      <w:r w:rsidRPr="00077297">
        <w:rPr>
          <w:rFonts w:ascii="Times New Roman" w:hAnsi="Times New Roman"/>
          <w:b/>
          <w:sz w:val="20"/>
          <w:szCs w:val="20"/>
          <w:lang w:val="vi-VN"/>
        </w:rPr>
        <w:tab/>
        <w:t>CHI PHÍ XÂY DỰNG CƠ BẢN DỞ DANG</w:t>
      </w:r>
    </w:p>
    <w:p w:rsidR="009A3C61" w:rsidRPr="00844CD0" w:rsidRDefault="009A3C61" w:rsidP="009A3C61">
      <w:pPr>
        <w:ind w:left="720"/>
        <w:jc w:val="both"/>
        <w:rPr>
          <w:rFonts w:ascii="Times New Roman" w:hAnsi="Times New Roman"/>
          <w:bCs/>
          <w:sz w:val="20"/>
          <w:szCs w:val="20"/>
        </w:rPr>
      </w:pPr>
      <w:r>
        <w:rPr>
          <w:rFonts w:ascii="Times New Roman" w:hAnsi="Times New Roman"/>
          <w:noProof/>
          <w:sz w:val="20"/>
          <w:szCs w:val="20"/>
        </w:rPr>
        <w:drawing>
          <wp:inline distT="0" distB="0" distL="0" distR="0">
            <wp:extent cx="5419725" cy="1114425"/>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srcRect/>
                    <a:stretch>
                      <a:fillRect/>
                    </a:stretch>
                  </pic:blipFill>
                  <pic:spPr bwMode="auto">
                    <a:xfrm>
                      <a:off x="0" y="0"/>
                      <a:ext cx="5419725" cy="1114425"/>
                    </a:xfrm>
                    <a:prstGeom prst="rect">
                      <a:avLst/>
                    </a:prstGeom>
                    <a:noFill/>
                    <a:ln w="9525">
                      <a:noFill/>
                      <a:miter lim="800000"/>
                      <a:headEnd/>
                      <a:tailEnd/>
                    </a:ln>
                  </pic:spPr>
                </pic:pic>
              </a:graphicData>
            </a:graphic>
          </wp:inline>
        </w:drawing>
      </w:r>
    </w:p>
    <w:p w:rsidR="009A3C61" w:rsidRPr="00844CD0" w:rsidRDefault="009A3C61" w:rsidP="009A3C61">
      <w:pPr>
        <w:ind w:left="720"/>
        <w:jc w:val="both"/>
        <w:rPr>
          <w:rFonts w:ascii="Times New Roman" w:hAnsi="Times New Roman"/>
          <w:bCs/>
          <w:sz w:val="20"/>
          <w:szCs w:val="20"/>
        </w:rPr>
      </w:pPr>
      <w:r w:rsidRPr="00844CD0">
        <w:rPr>
          <w:rFonts w:ascii="Times New Roman" w:hAnsi="Times New Roman"/>
          <w:bCs/>
          <w:sz w:val="20"/>
          <w:szCs w:val="20"/>
        </w:rPr>
        <w:t xml:space="preserve">Tại ngày 31 tháng 12 năm 2012, Công ty đang đầu tư vào dự án xây dựng nhà ở, biệt thự và văn phòng cho thuê tại tỉnh Đồng Nai. </w:t>
      </w:r>
    </w:p>
    <w:p w:rsidR="009A3C61" w:rsidRPr="00844CD0" w:rsidRDefault="009A3C61" w:rsidP="009A3C61">
      <w:pPr>
        <w:ind w:left="720"/>
        <w:jc w:val="both"/>
        <w:rPr>
          <w:rFonts w:ascii="Times New Roman" w:hAnsi="Times New Roman"/>
          <w:bCs/>
          <w:sz w:val="20"/>
          <w:szCs w:val="20"/>
        </w:rPr>
      </w:pPr>
    </w:p>
    <w:p w:rsidR="009A3C61" w:rsidRPr="00844CD0" w:rsidRDefault="009A3C61" w:rsidP="009A3C61">
      <w:pPr>
        <w:tabs>
          <w:tab w:val="left" w:pos="720"/>
        </w:tabs>
        <w:ind w:left="720"/>
        <w:jc w:val="both"/>
        <w:rPr>
          <w:rFonts w:ascii="Times New Roman" w:hAnsi="Times New Roman"/>
          <w:bCs/>
          <w:i/>
          <w:sz w:val="20"/>
          <w:szCs w:val="20"/>
        </w:rPr>
      </w:pPr>
      <w:r w:rsidRPr="00844CD0">
        <w:rPr>
          <w:rFonts w:ascii="Times New Roman" w:hAnsi="Times New Roman"/>
          <w:bCs/>
          <w:sz w:val="20"/>
          <w:szCs w:val="20"/>
        </w:rPr>
        <w:t>Chi phí tăng trong năm 2012 bao gồm phí ủy thác quản lý vốn được vốn hóa từ Quý 1 đến Quý 3 năm 2012 là 6.195.555.556 VND. Do ảnh hưởng của tiến độ triển khai dự án, Công ty đã quyết định dừng vốn hóa chi phí lãi vay từ Quý 4 năm 2012.</w:t>
      </w:r>
    </w:p>
    <w:p w:rsidR="009A3C61" w:rsidRPr="00844CD0" w:rsidRDefault="009A3C61" w:rsidP="009A3C61">
      <w:pPr>
        <w:ind w:left="720"/>
        <w:jc w:val="both"/>
        <w:rPr>
          <w:rFonts w:ascii="Times New Roman" w:hAnsi="Times New Roman"/>
          <w:bCs/>
          <w:sz w:val="20"/>
          <w:szCs w:val="20"/>
        </w:rPr>
      </w:pPr>
    </w:p>
    <w:p w:rsidR="009A3C61" w:rsidRPr="00844CD0" w:rsidRDefault="009A3C61" w:rsidP="009A3C61">
      <w:pPr>
        <w:numPr>
          <w:ilvl w:val="12"/>
          <w:numId w:val="0"/>
        </w:numPr>
        <w:tabs>
          <w:tab w:val="left" w:pos="720"/>
        </w:tabs>
        <w:ind w:right="-1"/>
        <w:rPr>
          <w:rFonts w:ascii="Times New Roman" w:hAnsi="Times New Roman"/>
          <w:b/>
          <w:sz w:val="20"/>
          <w:szCs w:val="20"/>
        </w:rPr>
      </w:pPr>
      <w:r w:rsidRPr="00844CD0">
        <w:rPr>
          <w:rFonts w:ascii="Times New Roman" w:hAnsi="Times New Roman"/>
          <w:b/>
          <w:sz w:val="20"/>
          <w:szCs w:val="20"/>
        </w:rPr>
        <w:t>13.</w:t>
      </w:r>
      <w:r w:rsidRPr="00844CD0">
        <w:rPr>
          <w:rFonts w:ascii="Times New Roman" w:hAnsi="Times New Roman"/>
          <w:b/>
          <w:sz w:val="20"/>
          <w:szCs w:val="20"/>
        </w:rPr>
        <w:tab/>
        <w:t>BẤT ĐỘNG SẢN ĐẦU TƯ</w:t>
      </w:r>
    </w:p>
    <w:p w:rsidR="009A3C61" w:rsidRPr="00844CD0" w:rsidRDefault="009A3C61" w:rsidP="009A3C61">
      <w:pPr>
        <w:autoSpaceDE w:val="0"/>
        <w:autoSpaceDN w:val="0"/>
        <w:adjustRightInd w:val="0"/>
        <w:spacing w:before="240"/>
        <w:ind w:left="720"/>
        <w:jc w:val="both"/>
        <w:rPr>
          <w:rFonts w:ascii="Times New Roman" w:hAnsi="Times New Roman"/>
          <w:bCs/>
          <w:sz w:val="20"/>
          <w:szCs w:val="20"/>
        </w:rPr>
      </w:pPr>
      <w:r w:rsidRPr="00844CD0">
        <w:rPr>
          <w:rFonts w:ascii="Times New Roman" w:hAnsi="Times New Roman"/>
          <w:bCs/>
          <w:sz w:val="20"/>
          <w:szCs w:val="20"/>
        </w:rPr>
        <w:t xml:space="preserve">Số dư tại ngày 31 tháng 12 năm 2012 thể hiện </w:t>
      </w:r>
      <w:r w:rsidRPr="00844CD0">
        <w:rPr>
          <w:rFonts w:ascii="Times New Roman" w:hAnsi="Times New Roman"/>
          <w:sz w:val="20"/>
          <w:lang w:val="da-DK"/>
        </w:rPr>
        <w:t>quyền sử dụng đất tại huyện Định Quán, tỉnh Đồng Nai,</w:t>
      </w:r>
      <w:r w:rsidRPr="00844CD0">
        <w:rPr>
          <w:rFonts w:ascii="Times New Roman" w:hAnsi="Times New Roman"/>
          <w:bCs/>
          <w:sz w:val="20"/>
          <w:szCs w:val="20"/>
        </w:rPr>
        <w:t xml:space="preserve"> có được từ việc thanh lý Hợp đồng quản lý bất động </w:t>
      </w:r>
      <w:r w:rsidRPr="00844CD0">
        <w:rPr>
          <w:rFonts w:ascii="Times New Roman" w:hAnsi="Times New Roman"/>
          <w:sz w:val="20"/>
          <w:szCs w:val="20"/>
        </w:rPr>
        <w:t>sản</w:t>
      </w:r>
      <w:r w:rsidRPr="00844CD0">
        <w:rPr>
          <w:rFonts w:ascii="Times New Roman" w:hAnsi="Times New Roman"/>
          <w:bCs/>
          <w:sz w:val="20"/>
          <w:szCs w:val="20"/>
        </w:rPr>
        <w:t xml:space="preserve"> số 03/QLBĐS/PV2-LVT</w:t>
      </w:r>
      <w:r w:rsidRPr="00844CD0">
        <w:rPr>
          <w:rFonts w:ascii="Times New Roman" w:hAnsi="Times New Roman"/>
          <w:sz w:val="20"/>
          <w:szCs w:val="20"/>
        </w:rPr>
        <w:t>. Theo biên bản thanh lý hợp đồng ký ngày 26 tháng 12 năm 2012, Công ty được nhận chuyển nhượng bất động sản trên do hết thời hạn của hợp đồng quản lý bất động sản nhưng phía đối tác chưa hoàn trả số tiền đặt cọc cho Công ty</w:t>
      </w:r>
      <w:r w:rsidRPr="00844CD0">
        <w:rPr>
          <w:rFonts w:ascii="Times New Roman" w:hAnsi="Times New Roman"/>
          <w:bCs/>
          <w:sz w:val="20"/>
          <w:szCs w:val="20"/>
        </w:rPr>
        <w:t xml:space="preserve">. Theo đó, </w:t>
      </w:r>
      <w:r w:rsidRPr="00844CD0">
        <w:rPr>
          <w:rFonts w:ascii="Times New Roman" w:hAnsi="Times New Roman"/>
          <w:sz w:val="20"/>
          <w:lang w:val="da-DK"/>
        </w:rPr>
        <w:t xml:space="preserve">giá mua của bất động sản được xác định bằng số tiền đặt cọc phải thu là </w:t>
      </w:r>
      <w:r w:rsidRPr="00844CD0">
        <w:rPr>
          <w:rFonts w:ascii="Times New Roman" w:hAnsi="Times New Roman"/>
          <w:sz w:val="20"/>
          <w:szCs w:val="20"/>
        </w:rPr>
        <w:t xml:space="preserve">28,6 tỷ đồng. </w:t>
      </w:r>
      <w:r w:rsidRPr="00844CD0">
        <w:rPr>
          <w:rFonts w:ascii="Times New Roman" w:hAnsi="Times New Roman"/>
          <w:bCs/>
          <w:sz w:val="20"/>
          <w:szCs w:val="20"/>
        </w:rPr>
        <w:t>Ban Tổng Giám đốc Công ty xác định đây là thỏa thuận ngang giá và giá trị hợp lý của bất động sản tại ngày mua cũng như tại ngày 31 tháng 12 năm 2012 không có khác biệt đáng kể so với giá trị ghi sổ của bất động sản đầu tư.</w:t>
      </w:r>
    </w:p>
    <w:p w:rsidR="009A3C61" w:rsidRPr="00844CD0" w:rsidRDefault="009A3C61" w:rsidP="009A3C61">
      <w:pPr>
        <w:autoSpaceDE w:val="0"/>
        <w:autoSpaceDN w:val="0"/>
        <w:adjustRightInd w:val="0"/>
        <w:ind w:left="720"/>
        <w:jc w:val="both"/>
        <w:rPr>
          <w:rFonts w:ascii="Times New Roman" w:hAnsi="Times New Roman"/>
          <w:bCs/>
          <w:sz w:val="20"/>
          <w:szCs w:val="20"/>
        </w:rPr>
      </w:pPr>
    </w:p>
    <w:p w:rsidR="009A3C61" w:rsidRPr="00844CD0" w:rsidRDefault="009A3C61" w:rsidP="009A3C61">
      <w:pPr>
        <w:numPr>
          <w:ilvl w:val="12"/>
          <w:numId w:val="0"/>
        </w:numPr>
        <w:tabs>
          <w:tab w:val="left" w:pos="720"/>
        </w:tabs>
        <w:ind w:left="720" w:right="-1" w:hanging="720"/>
        <w:rPr>
          <w:rFonts w:ascii="Times New Roman" w:hAnsi="Times New Roman"/>
          <w:sz w:val="20"/>
          <w:szCs w:val="20"/>
        </w:rPr>
      </w:pPr>
      <w:r w:rsidRPr="00844CD0">
        <w:rPr>
          <w:rFonts w:ascii="Times New Roman" w:hAnsi="Times New Roman"/>
          <w:b/>
          <w:sz w:val="20"/>
          <w:szCs w:val="20"/>
        </w:rPr>
        <w:t xml:space="preserve">14.  </w:t>
      </w:r>
      <w:r w:rsidRPr="00844CD0">
        <w:rPr>
          <w:rFonts w:ascii="Times New Roman" w:hAnsi="Times New Roman"/>
          <w:b/>
          <w:sz w:val="20"/>
          <w:szCs w:val="20"/>
        </w:rPr>
        <w:tab/>
        <w:t xml:space="preserve">ĐẦU TƯ VÀO CÔNG TY </w:t>
      </w:r>
      <w:r w:rsidRPr="00844CD0">
        <w:rPr>
          <w:rFonts w:ascii="Times New Roman" w:hAnsi="Times New Roman"/>
          <w:b/>
          <w:sz w:val="20"/>
          <w:szCs w:val="20"/>
          <w:lang w:val="vi-VN"/>
        </w:rPr>
        <w:t>LIÊN KẾT</w:t>
      </w:r>
    </w:p>
    <w:p w:rsidR="009A3C61" w:rsidRPr="00844CD0" w:rsidRDefault="009A3C61" w:rsidP="009A3C61">
      <w:pPr>
        <w:numPr>
          <w:ilvl w:val="12"/>
          <w:numId w:val="0"/>
        </w:numPr>
        <w:tabs>
          <w:tab w:val="left" w:pos="561"/>
        </w:tabs>
        <w:ind w:right="-1"/>
        <w:jc w:val="both"/>
        <w:rPr>
          <w:rFonts w:ascii="Times New Roman" w:hAnsi="Times New Roman"/>
          <w:b/>
          <w:sz w:val="12"/>
          <w:szCs w:val="20"/>
        </w:rPr>
      </w:pPr>
    </w:p>
    <w:p w:rsidR="009A3C61" w:rsidRPr="00844CD0" w:rsidRDefault="009A3C61" w:rsidP="009A3C61">
      <w:pPr>
        <w:ind w:left="720"/>
        <w:jc w:val="both"/>
        <w:rPr>
          <w:rFonts w:ascii="Times New Roman" w:hAnsi="Times New Roman"/>
          <w:b/>
          <w:sz w:val="20"/>
          <w:szCs w:val="20"/>
        </w:rPr>
      </w:pPr>
      <w:r>
        <w:rPr>
          <w:rFonts w:ascii="Times New Roman" w:hAnsi="Times New Roman"/>
          <w:b/>
          <w:noProof/>
          <w:sz w:val="20"/>
          <w:szCs w:val="20"/>
        </w:rPr>
        <w:drawing>
          <wp:inline distT="0" distB="0" distL="0" distR="0">
            <wp:extent cx="5448300" cy="139065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srcRect/>
                    <a:stretch>
                      <a:fillRect/>
                    </a:stretch>
                  </pic:blipFill>
                  <pic:spPr bwMode="auto">
                    <a:xfrm>
                      <a:off x="0" y="0"/>
                      <a:ext cx="5448300" cy="1390650"/>
                    </a:xfrm>
                    <a:prstGeom prst="rect">
                      <a:avLst/>
                    </a:prstGeom>
                    <a:noFill/>
                    <a:ln w="9525">
                      <a:noFill/>
                      <a:miter lim="800000"/>
                      <a:headEnd/>
                      <a:tailEnd/>
                    </a:ln>
                  </pic:spPr>
                </pic:pic>
              </a:graphicData>
            </a:graphic>
          </wp:inline>
        </w:drawing>
      </w:r>
    </w:p>
    <w:p w:rsidR="009A3C61" w:rsidRPr="00844CD0" w:rsidRDefault="009A3C61" w:rsidP="009A3C61">
      <w:pPr>
        <w:numPr>
          <w:ilvl w:val="12"/>
          <w:numId w:val="0"/>
        </w:numPr>
        <w:tabs>
          <w:tab w:val="left" w:pos="720"/>
        </w:tabs>
        <w:ind w:left="720" w:right="-1" w:hanging="720"/>
        <w:rPr>
          <w:rFonts w:ascii="Times New Roman" w:hAnsi="Times New Roman"/>
          <w:b/>
          <w:sz w:val="16"/>
          <w:szCs w:val="20"/>
        </w:rPr>
      </w:pPr>
      <w:r w:rsidRPr="00844CD0">
        <w:rPr>
          <w:rFonts w:ascii="Times New Roman" w:hAnsi="Times New Roman"/>
          <w:b/>
          <w:sz w:val="20"/>
          <w:szCs w:val="20"/>
        </w:rPr>
        <w:br w:type="page"/>
      </w:r>
    </w:p>
    <w:p w:rsidR="009A3C61" w:rsidRPr="00844CD0" w:rsidRDefault="009A3C61" w:rsidP="009A3C61">
      <w:pPr>
        <w:numPr>
          <w:ilvl w:val="12"/>
          <w:numId w:val="0"/>
        </w:numPr>
        <w:tabs>
          <w:tab w:val="left" w:pos="720"/>
        </w:tabs>
        <w:ind w:left="720" w:right="-1" w:hanging="720"/>
        <w:rPr>
          <w:rFonts w:ascii="Times New Roman" w:hAnsi="Times New Roman"/>
          <w:b/>
          <w:sz w:val="20"/>
          <w:szCs w:val="20"/>
        </w:rPr>
      </w:pPr>
      <w:r w:rsidRPr="00844CD0">
        <w:rPr>
          <w:rFonts w:ascii="Times New Roman" w:hAnsi="Times New Roman"/>
          <w:b/>
          <w:sz w:val="20"/>
          <w:szCs w:val="20"/>
        </w:rPr>
        <w:lastRenderedPageBreak/>
        <w:t xml:space="preserve">14.  </w:t>
      </w:r>
      <w:r w:rsidRPr="00844CD0">
        <w:rPr>
          <w:rFonts w:ascii="Times New Roman" w:hAnsi="Times New Roman"/>
          <w:b/>
          <w:sz w:val="20"/>
          <w:szCs w:val="20"/>
        </w:rPr>
        <w:tab/>
        <w:t xml:space="preserve">ĐẦU TƯ VÀO CÔNG TY </w:t>
      </w:r>
      <w:r w:rsidRPr="00844CD0">
        <w:rPr>
          <w:rFonts w:ascii="Times New Roman" w:hAnsi="Times New Roman"/>
          <w:b/>
          <w:sz w:val="20"/>
          <w:szCs w:val="20"/>
          <w:lang w:val="vi-VN"/>
        </w:rPr>
        <w:t>LIÊN KẾT</w:t>
      </w:r>
      <w:r w:rsidRPr="00844CD0">
        <w:rPr>
          <w:rFonts w:ascii="Times New Roman" w:hAnsi="Times New Roman"/>
          <w:b/>
          <w:sz w:val="20"/>
          <w:szCs w:val="20"/>
        </w:rPr>
        <w:t xml:space="preserve"> (Tiếp theo)</w:t>
      </w:r>
    </w:p>
    <w:p w:rsidR="009A3C61" w:rsidRPr="00844CD0" w:rsidRDefault="009A3C61" w:rsidP="009A3C61">
      <w:pPr>
        <w:autoSpaceDE w:val="0"/>
        <w:autoSpaceDN w:val="0"/>
        <w:adjustRightInd w:val="0"/>
        <w:spacing w:before="240"/>
        <w:ind w:left="720"/>
        <w:jc w:val="both"/>
        <w:rPr>
          <w:rFonts w:ascii="Times New Roman" w:hAnsi="Times New Roman"/>
          <w:bCs/>
          <w:sz w:val="20"/>
          <w:szCs w:val="20"/>
        </w:rPr>
      </w:pPr>
      <w:r w:rsidRPr="00844CD0">
        <w:rPr>
          <w:rFonts w:ascii="Times New Roman" w:hAnsi="Times New Roman"/>
          <w:bCs/>
          <w:sz w:val="20"/>
          <w:szCs w:val="20"/>
        </w:rPr>
        <w:t>Ngày 06 tháng 02 năm 2013, Công ty Cổ phần Dịch vụ V-Car đã phát hành báo cáo tài chính được kiểm toán với ý kiến ngoại trừ. Theo đó, vốn góp của Công ty Cổ phần Dịch vụ V-Car (tiền thân là Công ty TNHH Dịch vụ Bảo hiểm Dầu khí - PVI Service) bao gồm 15.400.000.000 VND do Công ty Cổ phần Đầu tư và Phát triển PVI (nay là Công ty Cổ phần Đầu tư PV2) góp bằng tài sản bao gồm tiền thuê nhà xưởng trả trước là 9.460.193.761 VND, khoản đặt cọc cho hợp đồng thuê nhà xưởng là 1.608.061.059 VND và quyền thuê nhà xưởng là 4.331.745.180 VND. Tuy nhiên, chưa có sự chấp thuận bằng văn bản của tất cả các cổ đông sáng lập về giá trị của các khoản vốn góp bằng tài sản nói trên. Công ty đã tham khảo ý kiến của chuyên gia pháp lý và tin tưởng việc góp vốn bằng tài sản tại thời điểm góp vốn thành lập PVI Service (nay là Công ty Cổ phần Dịch vụ V-Car) là phù hợp với pháp luật, việc các cổ đông sáng lập của Công ty Cổ phần Dịch vụ V-Car không xác nhận về giá trị của khoản góp vốn bằng tài sản không có ảnh hưởng đến giá trị ghi sổ của khoản đầu tư.</w:t>
      </w:r>
    </w:p>
    <w:p w:rsidR="009A3C61" w:rsidRPr="00844CD0" w:rsidRDefault="009A3C61" w:rsidP="009A3C61">
      <w:pPr>
        <w:autoSpaceDE w:val="0"/>
        <w:autoSpaceDN w:val="0"/>
        <w:adjustRightInd w:val="0"/>
        <w:ind w:left="720"/>
        <w:jc w:val="both"/>
        <w:rPr>
          <w:rFonts w:ascii="Times New Roman" w:hAnsi="Times New Roman"/>
          <w:bCs/>
          <w:szCs w:val="20"/>
        </w:rPr>
      </w:pPr>
    </w:p>
    <w:p w:rsidR="009A3C61" w:rsidRPr="00844CD0" w:rsidRDefault="009A3C61" w:rsidP="009A3C61">
      <w:pPr>
        <w:jc w:val="both"/>
        <w:rPr>
          <w:rFonts w:ascii="Times New Roman" w:hAnsi="Times New Roman"/>
          <w:b/>
          <w:sz w:val="20"/>
          <w:szCs w:val="20"/>
        </w:rPr>
      </w:pPr>
      <w:r w:rsidRPr="00844CD0">
        <w:rPr>
          <w:rFonts w:ascii="Times New Roman" w:hAnsi="Times New Roman"/>
          <w:b/>
          <w:sz w:val="20"/>
          <w:szCs w:val="20"/>
        </w:rPr>
        <w:t xml:space="preserve">15.  </w:t>
      </w:r>
      <w:r w:rsidRPr="00844CD0">
        <w:rPr>
          <w:rFonts w:ascii="Times New Roman" w:hAnsi="Times New Roman"/>
          <w:b/>
          <w:sz w:val="20"/>
          <w:szCs w:val="20"/>
        </w:rPr>
        <w:tab/>
        <w:t>ĐẦU TƯ DÀI HẠN KHÁC</w:t>
      </w:r>
    </w:p>
    <w:p w:rsidR="009A3C61" w:rsidRPr="00844CD0" w:rsidRDefault="009A3C61" w:rsidP="009A3C61">
      <w:pPr>
        <w:jc w:val="both"/>
        <w:rPr>
          <w:rFonts w:ascii="Times New Roman" w:hAnsi="Times New Roman"/>
          <w:sz w:val="20"/>
          <w:szCs w:val="20"/>
        </w:rPr>
      </w:pPr>
    </w:p>
    <w:p w:rsidR="009A3C61" w:rsidRPr="00844CD0" w:rsidRDefault="009A3C61" w:rsidP="009A3C61">
      <w:pPr>
        <w:ind w:firstLine="720"/>
        <w:jc w:val="both"/>
        <w:rPr>
          <w:rFonts w:ascii="Times New Roman" w:hAnsi="Times New Roman"/>
          <w:sz w:val="20"/>
          <w:szCs w:val="20"/>
        </w:rPr>
      </w:pPr>
      <w:r w:rsidRPr="00844CD0">
        <w:rPr>
          <w:rFonts w:ascii="Times New Roman" w:hAnsi="Times New Roman"/>
          <w:sz w:val="20"/>
          <w:szCs w:val="20"/>
        </w:rPr>
        <w:t xml:space="preserve">Thông tin chi tiết về các khoản đầu tư dài hạn khác tại ngày 31 tháng 12 năm 2012 như sau: </w:t>
      </w:r>
    </w:p>
    <w:p w:rsidR="009A3C61" w:rsidRPr="00844CD0" w:rsidRDefault="009A3C61" w:rsidP="009A3C61">
      <w:pPr>
        <w:ind w:firstLine="720"/>
        <w:jc w:val="both"/>
        <w:rPr>
          <w:rFonts w:ascii="Times New Roman" w:hAnsi="Times New Roman"/>
          <w:i/>
          <w:sz w:val="2"/>
          <w:szCs w:val="20"/>
        </w:rPr>
      </w:pPr>
    </w:p>
    <w:p w:rsidR="009A3C61" w:rsidRPr="00844CD0" w:rsidRDefault="009A3C61" w:rsidP="009A3C61">
      <w:pPr>
        <w:tabs>
          <w:tab w:val="left" w:pos="720"/>
          <w:tab w:val="left" w:pos="990"/>
        </w:tabs>
        <w:ind w:left="720" w:hanging="720"/>
        <w:jc w:val="both"/>
        <w:rPr>
          <w:rFonts w:ascii="Times New Roman" w:hAnsi="Times New Roman"/>
          <w:bCs/>
          <w:i/>
          <w:sz w:val="26"/>
          <w:szCs w:val="20"/>
          <w:lang w:val="vi-VN"/>
        </w:rPr>
      </w:pPr>
      <w:r w:rsidRPr="00844CD0">
        <w:rPr>
          <w:rFonts w:ascii="Times New Roman" w:hAnsi="Times New Roman"/>
          <w:bCs/>
          <w:sz w:val="20"/>
          <w:szCs w:val="20"/>
        </w:rPr>
        <w:tab/>
      </w:r>
      <w:r>
        <w:rPr>
          <w:rFonts w:ascii="Times New Roman" w:hAnsi="Times New Roman"/>
          <w:noProof/>
          <w:sz w:val="20"/>
          <w:szCs w:val="20"/>
        </w:rPr>
        <w:drawing>
          <wp:inline distT="0" distB="0" distL="0" distR="0">
            <wp:extent cx="5381625" cy="4181475"/>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srcRect/>
                    <a:stretch>
                      <a:fillRect/>
                    </a:stretch>
                  </pic:blipFill>
                  <pic:spPr bwMode="auto">
                    <a:xfrm>
                      <a:off x="0" y="0"/>
                      <a:ext cx="5381625" cy="4181475"/>
                    </a:xfrm>
                    <a:prstGeom prst="rect">
                      <a:avLst/>
                    </a:prstGeom>
                    <a:noFill/>
                    <a:ln w="9525">
                      <a:noFill/>
                      <a:miter lim="800000"/>
                      <a:headEnd/>
                      <a:tailEnd/>
                    </a:ln>
                  </pic:spPr>
                </pic:pic>
              </a:graphicData>
            </a:graphic>
          </wp:inline>
        </w:drawing>
      </w:r>
      <w:r w:rsidRPr="00844CD0">
        <w:rPr>
          <w:rFonts w:ascii="Times New Roman" w:hAnsi="Times New Roman"/>
          <w:bCs/>
          <w:sz w:val="20"/>
          <w:szCs w:val="20"/>
        </w:rPr>
        <w:tab/>
      </w:r>
    </w:p>
    <w:p w:rsidR="009A3C61" w:rsidRPr="00077297" w:rsidRDefault="009A3C61" w:rsidP="009A3C61">
      <w:pPr>
        <w:tabs>
          <w:tab w:val="left" w:pos="720"/>
          <w:tab w:val="left" w:pos="990"/>
        </w:tabs>
        <w:ind w:left="720"/>
        <w:jc w:val="both"/>
        <w:rPr>
          <w:rFonts w:ascii="Times New Roman" w:hAnsi="Times New Roman"/>
          <w:sz w:val="20"/>
          <w:szCs w:val="20"/>
          <w:lang w:val="vi-VN"/>
        </w:rPr>
      </w:pPr>
      <w:r w:rsidRPr="00077297">
        <w:rPr>
          <w:rFonts w:ascii="Times New Roman" w:hAnsi="Times New Roman"/>
          <w:sz w:val="20"/>
          <w:szCs w:val="20"/>
          <w:lang w:val="vi-VN"/>
        </w:rPr>
        <w:t xml:space="preserve">Các dự án bất động sản chịu các rủi ro về pháp lý, giá trị và thanh khoản do những tác động tiêu cực của thị trường bất động sản trong giai đoạn hiện tại. Tuy nhiên, Ban Tổng Giám đốc đã đánh giá và tin tưởng các yếu tố rủi ro này không ảnh hưởng trọng yếu đến các dự án bất động sản của Công ty.  </w:t>
      </w:r>
    </w:p>
    <w:p w:rsidR="009A3C61" w:rsidRPr="00077297" w:rsidRDefault="009A3C61" w:rsidP="009A3C61">
      <w:pPr>
        <w:tabs>
          <w:tab w:val="left" w:pos="720"/>
        </w:tabs>
        <w:ind w:left="720" w:hanging="720"/>
        <w:jc w:val="both"/>
        <w:rPr>
          <w:rFonts w:ascii="Times New Roman" w:hAnsi="Times New Roman"/>
          <w:bCs/>
          <w:sz w:val="20"/>
          <w:szCs w:val="20"/>
          <w:lang w:val="vi-VN"/>
        </w:rPr>
      </w:pPr>
    </w:p>
    <w:p w:rsidR="009A3C61" w:rsidRPr="00077297" w:rsidRDefault="009A3C61" w:rsidP="009A3C61">
      <w:pPr>
        <w:tabs>
          <w:tab w:val="left" w:pos="720"/>
        </w:tabs>
        <w:ind w:left="720"/>
        <w:jc w:val="both"/>
        <w:rPr>
          <w:rFonts w:ascii="Times New Roman" w:hAnsi="Times New Roman"/>
          <w:bCs/>
          <w:sz w:val="20"/>
          <w:szCs w:val="20"/>
          <w:lang w:val="vi-VN"/>
        </w:rPr>
      </w:pPr>
      <w:r w:rsidRPr="00077297">
        <w:rPr>
          <w:rFonts w:ascii="Times New Roman" w:hAnsi="Times New Roman"/>
          <w:bCs/>
          <w:sz w:val="20"/>
          <w:szCs w:val="20"/>
          <w:lang w:val="vi-VN"/>
        </w:rPr>
        <w:t>Đối với các khoản góp vốn mua cổ phần dưới 20% quyền biểu quyết và với mục đích nắm giữ dài hạn, Ban Tổng Giám đốc Công ty đã thực hiện mọi biện pháp để thu thập thông tin phục vụ cho việc đánh giá và tin tưởng rằng dự phòng giảm giá đã được trích lập đầy đủ.</w:t>
      </w:r>
    </w:p>
    <w:p w:rsidR="009A3C61" w:rsidRPr="00077297" w:rsidRDefault="009A3C61" w:rsidP="009A3C61">
      <w:pPr>
        <w:jc w:val="both"/>
        <w:rPr>
          <w:rFonts w:ascii="Times New Roman" w:hAnsi="Times New Roman"/>
          <w:b/>
          <w:sz w:val="20"/>
          <w:szCs w:val="20"/>
          <w:lang w:val="vi-VN"/>
        </w:rPr>
      </w:pPr>
    </w:p>
    <w:p w:rsidR="009A3C61" w:rsidRPr="00077297" w:rsidRDefault="009A3C61" w:rsidP="009A3C61">
      <w:pPr>
        <w:tabs>
          <w:tab w:val="left" w:pos="720"/>
        </w:tabs>
        <w:jc w:val="both"/>
        <w:rPr>
          <w:rFonts w:ascii="Times New Roman" w:hAnsi="Times New Roman"/>
          <w:b/>
          <w:sz w:val="16"/>
          <w:szCs w:val="20"/>
          <w:lang w:val="vi-VN"/>
        </w:rPr>
      </w:pPr>
      <w:r w:rsidRPr="00077297">
        <w:rPr>
          <w:rFonts w:ascii="Times New Roman" w:hAnsi="Times New Roman"/>
          <w:b/>
          <w:sz w:val="20"/>
          <w:szCs w:val="20"/>
          <w:lang w:val="vi-VN"/>
        </w:rPr>
        <w:br w:type="page"/>
      </w:r>
    </w:p>
    <w:p w:rsidR="009A3C61" w:rsidRPr="009E646F" w:rsidRDefault="009A3C61" w:rsidP="009A3C61">
      <w:pPr>
        <w:tabs>
          <w:tab w:val="left" w:pos="720"/>
        </w:tabs>
        <w:jc w:val="both"/>
        <w:rPr>
          <w:rFonts w:ascii="Times New Roman" w:hAnsi="Times New Roman"/>
          <w:b/>
          <w:sz w:val="20"/>
          <w:szCs w:val="20"/>
          <w:lang w:val="vi-VN"/>
        </w:rPr>
      </w:pPr>
      <w:r w:rsidRPr="009E646F">
        <w:rPr>
          <w:rFonts w:ascii="Times New Roman" w:hAnsi="Times New Roman"/>
          <w:b/>
          <w:sz w:val="20"/>
          <w:szCs w:val="20"/>
          <w:lang w:val="vi-VN"/>
        </w:rPr>
        <w:lastRenderedPageBreak/>
        <w:t xml:space="preserve">16.  </w:t>
      </w:r>
      <w:r w:rsidRPr="009E646F">
        <w:rPr>
          <w:rFonts w:ascii="Times New Roman" w:hAnsi="Times New Roman"/>
          <w:b/>
          <w:sz w:val="20"/>
          <w:szCs w:val="20"/>
          <w:lang w:val="vi-VN"/>
        </w:rPr>
        <w:tab/>
        <w:t xml:space="preserve">DỰ PHÒNG GIẢM GIÁ ĐẦU TƯ TÀI CHÍNH DÀI HẠN </w:t>
      </w:r>
    </w:p>
    <w:p w:rsidR="009A3C61" w:rsidRPr="009E646F" w:rsidRDefault="009A3C61" w:rsidP="009A3C61">
      <w:pPr>
        <w:tabs>
          <w:tab w:val="left" w:pos="720"/>
        </w:tabs>
        <w:ind w:left="720" w:hanging="720"/>
        <w:jc w:val="both"/>
        <w:rPr>
          <w:rFonts w:ascii="Times New Roman" w:hAnsi="Times New Roman"/>
          <w:bCs/>
          <w:sz w:val="14"/>
          <w:lang w:val="vi-VN"/>
        </w:rPr>
      </w:pPr>
      <w:r w:rsidRPr="009E646F">
        <w:rPr>
          <w:rFonts w:ascii="Times New Roman" w:hAnsi="Times New Roman"/>
          <w:bCs/>
          <w:lang w:val="vi-VN"/>
        </w:rPr>
        <w:tab/>
      </w:r>
    </w:p>
    <w:p w:rsidR="009A3C61" w:rsidRPr="00844CD0" w:rsidRDefault="009A3C61" w:rsidP="009A3C61">
      <w:pPr>
        <w:ind w:left="720"/>
        <w:jc w:val="both"/>
        <w:rPr>
          <w:rFonts w:ascii="Times New Roman" w:hAnsi="Times New Roman"/>
          <w:sz w:val="20"/>
          <w:lang w:val="es-MX"/>
        </w:rPr>
      </w:pPr>
      <w:r>
        <w:rPr>
          <w:rFonts w:ascii="Times New Roman" w:hAnsi="Times New Roman"/>
          <w:b/>
          <w:noProof/>
          <w:sz w:val="20"/>
          <w:szCs w:val="20"/>
        </w:rPr>
        <w:drawing>
          <wp:inline distT="0" distB="0" distL="0" distR="0">
            <wp:extent cx="5381625" cy="1028700"/>
            <wp:effectExtent l="1905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srcRect/>
                    <a:stretch>
                      <a:fillRect/>
                    </a:stretch>
                  </pic:blipFill>
                  <pic:spPr bwMode="auto">
                    <a:xfrm>
                      <a:off x="0" y="0"/>
                      <a:ext cx="5381625" cy="1028700"/>
                    </a:xfrm>
                    <a:prstGeom prst="rect">
                      <a:avLst/>
                    </a:prstGeom>
                    <a:noFill/>
                    <a:ln w="9525">
                      <a:noFill/>
                      <a:miter lim="800000"/>
                      <a:headEnd/>
                      <a:tailEnd/>
                    </a:ln>
                  </pic:spPr>
                </pic:pic>
              </a:graphicData>
            </a:graphic>
          </wp:inline>
        </w:drawing>
      </w:r>
      <w:r w:rsidRPr="00844CD0">
        <w:rPr>
          <w:rFonts w:ascii="Times New Roman" w:hAnsi="Times New Roman"/>
          <w:sz w:val="20"/>
          <w:lang w:val="es-MX"/>
        </w:rPr>
        <w:t>(i) Dự phòng giảm giá các khoản đầu tư vào công ty liên kết được trích lập theo phương pháp cụ thể như sau:</w:t>
      </w:r>
    </w:p>
    <w:p w:rsidR="009A3C61" w:rsidRPr="00844CD0" w:rsidRDefault="009A3C61" w:rsidP="009A3C61">
      <w:pPr>
        <w:widowControl w:val="0"/>
        <w:autoSpaceDE w:val="0"/>
        <w:autoSpaceDN w:val="0"/>
        <w:adjustRightInd w:val="0"/>
        <w:spacing w:line="219" w:lineRule="exact"/>
        <w:ind w:left="720"/>
        <w:jc w:val="both"/>
        <w:rPr>
          <w:rFonts w:ascii="Times New Roman" w:hAnsi="Times New Roman"/>
          <w:sz w:val="20"/>
          <w:lang w:val="es-MX"/>
        </w:rPr>
      </w:pPr>
    </w:p>
    <w:tbl>
      <w:tblPr>
        <w:tblW w:w="8628" w:type="dxa"/>
        <w:tblInd w:w="720" w:type="dxa"/>
        <w:tblCellMar>
          <w:left w:w="0" w:type="dxa"/>
          <w:right w:w="0" w:type="dxa"/>
        </w:tblCellMar>
        <w:tblLook w:val="04A0"/>
      </w:tblPr>
      <w:tblGrid>
        <w:gridCol w:w="1860"/>
        <w:gridCol w:w="445"/>
        <w:gridCol w:w="1425"/>
        <w:gridCol w:w="360"/>
        <w:gridCol w:w="1196"/>
        <w:gridCol w:w="360"/>
        <w:gridCol w:w="2982"/>
      </w:tblGrid>
      <w:tr w:rsidR="009A3C61" w:rsidRPr="00844CD0" w:rsidTr="0078548F">
        <w:tc>
          <w:tcPr>
            <w:tcW w:w="1860" w:type="dxa"/>
            <w:vMerge w:val="restart"/>
            <w:tcMar>
              <w:top w:w="0" w:type="dxa"/>
              <w:left w:w="108" w:type="dxa"/>
              <w:bottom w:w="0" w:type="dxa"/>
              <w:right w:w="108" w:type="dxa"/>
            </w:tcMar>
            <w:vAlign w:val="center"/>
            <w:hideMark/>
          </w:tcPr>
          <w:p w:rsidR="009A3C61" w:rsidRPr="00077297" w:rsidRDefault="009A3C61" w:rsidP="0078548F">
            <w:pPr>
              <w:spacing w:line="312" w:lineRule="auto"/>
              <w:jc w:val="center"/>
              <w:rPr>
                <w:rFonts w:ascii="Times New Roman" w:hAnsi="Times New Roman"/>
                <w:sz w:val="20"/>
                <w:szCs w:val="20"/>
                <w:lang w:val="es-MX"/>
              </w:rPr>
            </w:pPr>
            <w:r w:rsidRPr="00077297">
              <w:rPr>
                <w:rFonts w:ascii="Times New Roman" w:hAnsi="Times New Roman"/>
                <w:sz w:val="20"/>
                <w:szCs w:val="20"/>
                <w:lang w:val="es-MX"/>
              </w:rPr>
              <w:t xml:space="preserve">Mức dự phòng tổn thất các khoản đầu tư tài chính </w:t>
            </w:r>
          </w:p>
        </w:tc>
        <w:tc>
          <w:tcPr>
            <w:tcW w:w="445" w:type="dxa"/>
            <w:vMerge w:val="restart"/>
            <w:tcBorders>
              <w:top w:val="nil"/>
              <w:left w:val="nil"/>
              <w:bottom w:val="nil"/>
              <w:right w:val="single" w:sz="8" w:space="0" w:color="auto"/>
            </w:tcBorders>
            <w:tcMar>
              <w:top w:w="0" w:type="dxa"/>
              <w:left w:w="108" w:type="dxa"/>
              <w:bottom w:w="0" w:type="dxa"/>
              <w:right w:w="108" w:type="dxa"/>
            </w:tcMar>
            <w:vAlign w:val="center"/>
            <w:hideMark/>
          </w:tcPr>
          <w:p w:rsidR="009A3C61" w:rsidRPr="00844CD0" w:rsidRDefault="009A3C61" w:rsidP="0078548F">
            <w:pPr>
              <w:spacing w:line="312" w:lineRule="auto"/>
              <w:jc w:val="center"/>
              <w:rPr>
                <w:rFonts w:ascii="Times New Roman" w:hAnsi="Times New Roman"/>
                <w:sz w:val="20"/>
                <w:szCs w:val="20"/>
              </w:rPr>
            </w:pPr>
            <w:r w:rsidRPr="00844CD0">
              <w:rPr>
                <w:rFonts w:ascii="Times New Roman" w:hAnsi="Times New Roman"/>
                <w:sz w:val="20"/>
                <w:szCs w:val="20"/>
              </w:rPr>
              <w:t>=</w:t>
            </w:r>
          </w:p>
        </w:tc>
        <w:tc>
          <w:tcPr>
            <w:tcW w:w="1425" w:type="dxa"/>
            <w:vMerge w:val="restart"/>
            <w:tcMar>
              <w:top w:w="0" w:type="dxa"/>
              <w:left w:w="108" w:type="dxa"/>
              <w:bottom w:w="0" w:type="dxa"/>
              <w:right w:w="108" w:type="dxa"/>
            </w:tcMar>
            <w:vAlign w:val="center"/>
            <w:hideMark/>
          </w:tcPr>
          <w:p w:rsidR="009A3C61" w:rsidRPr="00844CD0" w:rsidRDefault="009A3C61" w:rsidP="0078548F">
            <w:pPr>
              <w:spacing w:line="312" w:lineRule="auto"/>
              <w:jc w:val="center"/>
              <w:rPr>
                <w:rFonts w:ascii="Times New Roman" w:hAnsi="Times New Roman"/>
                <w:sz w:val="20"/>
                <w:szCs w:val="20"/>
              </w:rPr>
            </w:pPr>
            <w:r w:rsidRPr="00844CD0">
              <w:rPr>
                <w:rFonts w:ascii="Times New Roman" w:hAnsi="Times New Roman"/>
                <w:sz w:val="20"/>
                <w:szCs w:val="20"/>
              </w:rPr>
              <w:t xml:space="preserve">Vốn góp thực tế của các bên tại tổ chức kinh tế </w:t>
            </w:r>
          </w:p>
        </w:tc>
        <w:tc>
          <w:tcPr>
            <w:tcW w:w="360" w:type="dxa"/>
            <w:vMerge w:val="restart"/>
            <w:tcMar>
              <w:top w:w="0" w:type="dxa"/>
              <w:left w:w="108" w:type="dxa"/>
              <w:bottom w:w="0" w:type="dxa"/>
              <w:right w:w="108" w:type="dxa"/>
            </w:tcMar>
            <w:vAlign w:val="center"/>
            <w:hideMark/>
          </w:tcPr>
          <w:p w:rsidR="009A3C61" w:rsidRPr="00844CD0" w:rsidRDefault="009A3C61" w:rsidP="0078548F">
            <w:pPr>
              <w:spacing w:line="312" w:lineRule="auto"/>
              <w:jc w:val="center"/>
              <w:rPr>
                <w:rFonts w:ascii="Times New Roman" w:hAnsi="Times New Roman"/>
                <w:sz w:val="20"/>
                <w:szCs w:val="20"/>
              </w:rPr>
            </w:pPr>
            <w:r w:rsidRPr="00844CD0">
              <w:rPr>
                <w:rFonts w:ascii="Times New Roman" w:hAnsi="Times New Roman"/>
                <w:sz w:val="20"/>
                <w:szCs w:val="20"/>
              </w:rPr>
              <w:t>-</w:t>
            </w:r>
          </w:p>
        </w:tc>
        <w:tc>
          <w:tcPr>
            <w:tcW w:w="1196" w:type="dxa"/>
            <w:vMerge w:val="restart"/>
            <w:tcBorders>
              <w:top w:val="nil"/>
              <w:left w:val="nil"/>
              <w:bottom w:val="nil"/>
              <w:right w:val="single" w:sz="8" w:space="0" w:color="auto"/>
            </w:tcBorders>
            <w:tcMar>
              <w:top w:w="0" w:type="dxa"/>
              <w:left w:w="108" w:type="dxa"/>
              <w:bottom w:w="0" w:type="dxa"/>
              <w:right w:w="108" w:type="dxa"/>
            </w:tcMar>
            <w:vAlign w:val="center"/>
            <w:hideMark/>
          </w:tcPr>
          <w:p w:rsidR="009A3C61" w:rsidRPr="00844CD0" w:rsidRDefault="009A3C61" w:rsidP="0078548F">
            <w:pPr>
              <w:spacing w:line="312" w:lineRule="auto"/>
              <w:jc w:val="center"/>
              <w:rPr>
                <w:rFonts w:ascii="Times New Roman" w:hAnsi="Times New Roman"/>
                <w:sz w:val="20"/>
                <w:szCs w:val="20"/>
              </w:rPr>
            </w:pPr>
            <w:r w:rsidRPr="00844CD0">
              <w:rPr>
                <w:rFonts w:ascii="Times New Roman" w:hAnsi="Times New Roman"/>
                <w:sz w:val="20"/>
                <w:szCs w:val="20"/>
              </w:rPr>
              <w:t>Vốn chủ sở hữu thực có</w:t>
            </w:r>
          </w:p>
        </w:tc>
        <w:tc>
          <w:tcPr>
            <w:tcW w:w="360" w:type="dxa"/>
            <w:vMerge w:val="restart"/>
            <w:tcMar>
              <w:top w:w="0" w:type="dxa"/>
              <w:left w:w="108" w:type="dxa"/>
              <w:bottom w:w="0" w:type="dxa"/>
              <w:right w:w="108" w:type="dxa"/>
            </w:tcMar>
            <w:vAlign w:val="center"/>
            <w:hideMark/>
          </w:tcPr>
          <w:p w:rsidR="009A3C61" w:rsidRPr="00844CD0" w:rsidRDefault="009A3C61" w:rsidP="0078548F">
            <w:pPr>
              <w:spacing w:line="312" w:lineRule="auto"/>
              <w:jc w:val="center"/>
              <w:rPr>
                <w:rFonts w:ascii="Times New Roman" w:hAnsi="Times New Roman"/>
                <w:sz w:val="20"/>
                <w:szCs w:val="20"/>
              </w:rPr>
            </w:pPr>
            <w:r w:rsidRPr="00844CD0">
              <w:rPr>
                <w:rFonts w:ascii="Times New Roman" w:hAnsi="Times New Roman"/>
                <w:sz w:val="20"/>
                <w:szCs w:val="20"/>
              </w:rPr>
              <w:t>x</w:t>
            </w:r>
          </w:p>
        </w:tc>
        <w:tc>
          <w:tcPr>
            <w:tcW w:w="2982" w:type="dxa"/>
            <w:tcBorders>
              <w:top w:val="nil"/>
              <w:left w:val="nil"/>
              <w:bottom w:val="single" w:sz="8" w:space="0" w:color="auto"/>
              <w:right w:val="nil"/>
            </w:tcBorders>
            <w:tcMar>
              <w:top w:w="0" w:type="dxa"/>
              <w:left w:w="108" w:type="dxa"/>
              <w:bottom w:w="0" w:type="dxa"/>
              <w:right w:w="108" w:type="dxa"/>
            </w:tcMar>
            <w:vAlign w:val="center"/>
            <w:hideMark/>
          </w:tcPr>
          <w:p w:rsidR="009A3C61" w:rsidRPr="00844CD0" w:rsidRDefault="009A3C61" w:rsidP="0078548F">
            <w:pPr>
              <w:spacing w:line="312" w:lineRule="auto"/>
              <w:jc w:val="center"/>
              <w:rPr>
                <w:rFonts w:ascii="Times New Roman" w:hAnsi="Times New Roman"/>
                <w:sz w:val="20"/>
                <w:szCs w:val="20"/>
              </w:rPr>
            </w:pPr>
            <w:r w:rsidRPr="00844CD0">
              <w:rPr>
                <w:rFonts w:ascii="Times New Roman" w:hAnsi="Times New Roman"/>
                <w:sz w:val="20"/>
                <w:szCs w:val="20"/>
              </w:rPr>
              <w:t xml:space="preserve">Số vốn đầu tư của doanh nghiệp </w:t>
            </w:r>
          </w:p>
        </w:tc>
      </w:tr>
      <w:tr w:rsidR="009A3C61" w:rsidRPr="00844CD0" w:rsidTr="0078548F">
        <w:tc>
          <w:tcPr>
            <w:tcW w:w="0" w:type="auto"/>
            <w:vMerge/>
            <w:vAlign w:val="center"/>
            <w:hideMark/>
          </w:tcPr>
          <w:p w:rsidR="009A3C61" w:rsidRPr="00844CD0" w:rsidRDefault="009A3C61" w:rsidP="0078548F">
            <w:pPr>
              <w:rPr>
                <w:rFonts w:ascii="Times New Roman" w:hAnsi="Times New Roman"/>
                <w:sz w:val="20"/>
                <w:szCs w:val="20"/>
              </w:rPr>
            </w:pPr>
          </w:p>
        </w:tc>
        <w:tc>
          <w:tcPr>
            <w:tcW w:w="0" w:type="auto"/>
            <w:vMerge/>
            <w:tcBorders>
              <w:top w:val="nil"/>
              <w:left w:val="nil"/>
              <w:bottom w:val="nil"/>
              <w:right w:val="single" w:sz="8" w:space="0" w:color="auto"/>
            </w:tcBorders>
            <w:vAlign w:val="center"/>
            <w:hideMark/>
          </w:tcPr>
          <w:p w:rsidR="009A3C61" w:rsidRPr="00844CD0" w:rsidRDefault="009A3C61" w:rsidP="0078548F">
            <w:pPr>
              <w:rPr>
                <w:rFonts w:ascii="Times New Roman" w:hAnsi="Times New Roman"/>
                <w:sz w:val="20"/>
                <w:szCs w:val="20"/>
              </w:rPr>
            </w:pPr>
          </w:p>
        </w:tc>
        <w:tc>
          <w:tcPr>
            <w:tcW w:w="0" w:type="auto"/>
            <w:vMerge/>
            <w:vAlign w:val="center"/>
            <w:hideMark/>
          </w:tcPr>
          <w:p w:rsidR="009A3C61" w:rsidRPr="00844CD0" w:rsidRDefault="009A3C61" w:rsidP="0078548F">
            <w:pPr>
              <w:rPr>
                <w:rFonts w:ascii="Times New Roman" w:hAnsi="Times New Roman"/>
                <w:sz w:val="20"/>
                <w:szCs w:val="20"/>
              </w:rPr>
            </w:pPr>
          </w:p>
        </w:tc>
        <w:tc>
          <w:tcPr>
            <w:tcW w:w="0" w:type="auto"/>
            <w:vMerge/>
            <w:vAlign w:val="center"/>
            <w:hideMark/>
          </w:tcPr>
          <w:p w:rsidR="009A3C61" w:rsidRPr="00844CD0" w:rsidRDefault="009A3C61" w:rsidP="0078548F">
            <w:pPr>
              <w:rPr>
                <w:rFonts w:ascii="Times New Roman" w:hAnsi="Times New Roman"/>
                <w:sz w:val="20"/>
                <w:szCs w:val="20"/>
              </w:rPr>
            </w:pPr>
          </w:p>
        </w:tc>
        <w:tc>
          <w:tcPr>
            <w:tcW w:w="0" w:type="auto"/>
            <w:vMerge/>
            <w:tcBorders>
              <w:top w:val="nil"/>
              <w:left w:val="nil"/>
              <w:bottom w:val="nil"/>
              <w:right w:val="single" w:sz="8" w:space="0" w:color="auto"/>
            </w:tcBorders>
            <w:vAlign w:val="center"/>
            <w:hideMark/>
          </w:tcPr>
          <w:p w:rsidR="009A3C61" w:rsidRPr="00844CD0" w:rsidRDefault="009A3C61" w:rsidP="0078548F">
            <w:pPr>
              <w:rPr>
                <w:rFonts w:ascii="Times New Roman" w:hAnsi="Times New Roman"/>
                <w:sz w:val="20"/>
                <w:szCs w:val="20"/>
              </w:rPr>
            </w:pPr>
          </w:p>
        </w:tc>
        <w:tc>
          <w:tcPr>
            <w:tcW w:w="0" w:type="auto"/>
            <w:vMerge/>
            <w:vAlign w:val="center"/>
            <w:hideMark/>
          </w:tcPr>
          <w:p w:rsidR="009A3C61" w:rsidRPr="00844CD0" w:rsidRDefault="009A3C61" w:rsidP="0078548F">
            <w:pPr>
              <w:rPr>
                <w:rFonts w:ascii="Times New Roman" w:hAnsi="Times New Roman"/>
                <w:sz w:val="20"/>
                <w:szCs w:val="20"/>
              </w:rPr>
            </w:pPr>
          </w:p>
        </w:tc>
        <w:tc>
          <w:tcPr>
            <w:tcW w:w="2982" w:type="dxa"/>
            <w:tcMar>
              <w:top w:w="0" w:type="dxa"/>
              <w:left w:w="108" w:type="dxa"/>
              <w:bottom w:w="0" w:type="dxa"/>
              <w:right w:w="108" w:type="dxa"/>
            </w:tcMar>
            <w:vAlign w:val="center"/>
            <w:hideMark/>
          </w:tcPr>
          <w:p w:rsidR="009A3C61" w:rsidRPr="00844CD0" w:rsidRDefault="009A3C61" w:rsidP="0078548F">
            <w:pPr>
              <w:spacing w:line="312" w:lineRule="auto"/>
              <w:jc w:val="center"/>
              <w:rPr>
                <w:rFonts w:ascii="Times New Roman" w:hAnsi="Times New Roman"/>
                <w:sz w:val="20"/>
                <w:szCs w:val="20"/>
              </w:rPr>
            </w:pPr>
            <w:r w:rsidRPr="00844CD0">
              <w:rPr>
                <w:rFonts w:ascii="Times New Roman" w:hAnsi="Times New Roman"/>
                <w:sz w:val="20"/>
                <w:szCs w:val="20"/>
              </w:rPr>
              <w:t xml:space="preserve">Tổng số vốn góp thực tế của các bên tại tổ chức kinh tế </w:t>
            </w:r>
          </w:p>
        </w:tc>
      </w:tr>
    </w:tbl>
    <w:p w:rsidR="009A3C61" w:rsidRPr="00844CD0" w:rsidRDefault="009A3C61" w:rsidP="009A3C61">
      <w:pPr>
        <w:shd w:val="clear" w:color="auto" w:fill="FFFFFF"/>
        <w:spacing w:after="120" w:line="312" w:lineRule="auto"/>
        <w:ind w:left="720"/>
        <w:jc w:val="both"/>
        <w:rPr>
          <w:rFonts w:ascii="Times New Roman" w:hAnsi="Times New Roman"/>
          <w:i/>
          <w:sz w:val="20"/>
          <w:szCs w:val="20"/>
          <w:u w:val="single"/>
        </w:rPr>
      </w:pPr>
      <w:r w:rsidRPr="00844CD0">
        <w:rPr>
          <w:rFonts w:ascii="Times New Roman" w:hAnsi="Times New Roman"/>
          <w:i/>
          <w:sz w:val="20"/>
          <w:szCs w:val="20"/>
          <w:u w:val="single"/>
        </w:rPr>
        <w:t xml:space="preserve">Trong đó: </w:t>
      </w:r>
    </w:p>
    <w:p w:rsidR="009A3C61" w:rsidRPr="00844CD0" w:rsidRDefault="009A3C61" w:rsidP="009A3C61">
      <w:pPr>
        <w:widowControl w:val="0"/>
        <w:autoSpaceDE w:val="0"/>
        <w:autoSpaceDN w:val="0"/>
        <w:adjustRightInd w:val="0"/>
        <w:spacing w:line="219" w:lineRule="exact"/>
        <w:ind w:left="720"/>
        <w:jc w:val="both"/>
        <w:rPr>
          <w:rFonts w:ascii="Times New Roman" w:hAnsi="Times New Roman"/>
          <w:sz w:val="20"/>
          <w:lang w:val="es-MX"/>
        </w:rPr>
      </w:pPr>
      <w:r w:rsidRPr="00844CD0">
        <w:rPr>
          <w:rFonts w:ascii="Times New Roman" w:hAnsi="Times New Roman"/>
          <w:sz w:val="20"/>
          <w:lang w:val="es-MX"/>
        </w:rPr>
        <w:t>Vốn góp thực tế của các bên tại tổ chức kinh tế và Vốn chủ sở hữu thực có được xác định theo số liệu trên Bảng cân đối kế toán của công ty liên kết tại ngày 30 tháng 9 năm 2012. Ban Tổng Giám đốc Công ty tin tưởng rằng, không có sự thay đổi đáng kể nào về báo cáo tài chính của công ty này so với báo cáo tài chính gần nhất mà Công ty đã thu thập được có thể gây ảnh hưởng trọng yếu đến khoản dự phòng Công ty đã trích lập.</w:t>
      </w:r>
    </w:p>
    <w:p w:rsidR="009A3C61" w:rsidRPr="00844CD0" w:rsidRDefault="009A3C61" w:rsidP="009A3C61">
      <w:pPr>
        <w:widowControl w:val="0"/>
        <w:autoSpaceDE w:val="0"/>
        <w:autoSpaceDN w:val="0"/>
        <w:adjustRightInd w:val="0"/>
        <w:spacing w:line="219" w:lineRule="exact"/>
        <w:ind w:left="720"/>
        <w:jc w:val="both"/>
        <w:rPr>
          <w:rFonts w:ascii="Times New Roman" w:hAnsi="Times New Roman"/>
          <w:sz w:val="42"/>
          <w:lang w:val="es-MX"/>
        </w:rPr>
      </w:pPr>
    </w:p>
    <w:p w:rsidR="009A3C61" w:rsidRPr="00077297" w:rsidRDefault="009A3C61" w:rsidP="009A3C61">
      <w:pPr>
        <w:jc w:val="both"/>
        <w:rPr>
          <w:rFonts w:ascii="Times New Roman" w:hAnsi="Times New Roman"/>
          <w:b/>
          <w:bCs/>
          <w:sz w:val="16"/>
          <w:szCs w:val="20"/>
          <w:lang w:val="es-MX"/>
        </w:rPr>
      </w:pPr>
    </w:p>
    <w:p w:rsidR="009A3C61" w:rsidRPr="00077297" w:rsidRDefault="009A3C61" w:rsidP="009A3C61">
      <w:pPr>
        <w:tabs>
          <w:tab w:val="left" w:pos="720"/>
        </w:tabs>
        <w:jc w:val="both"/>
        <w:rPr>
          <w:rFonts w:ascii="Times New Roman" w:hAnsi="Times New Roman"/>
          <w:b/>
          <w:bCs/>
          <w:sz w:val="20"/>
          <w:szCs w:val="20"/>
          <w:lang w:val="es-MX"/>
        </w:rPr>
      </w:pPr>
      <w:r w:rsidRPr="00077297">
        <w:rPr>
          <w:rFonts w:ascii="Times New Roman" w:hAnsi="Times New Roman"/>
          <w:b/>
          <w:bCs/>
          <w:sz w:val="20"/>
          <w:szCs w:val="20"/>
          <w:lang w:val="es-MX"/>
        </w:rPr>
        <w:t>17.</w:t>
      </w:r>
      <w:r w:rsidRPr="00077297">
        <w:rPr>
          <w:rFonts w:ascii="Times New Roman" w:hAnsi="Times New Roman"/>
          <w:b/>
          <w:bCs/>
          <w:sz w:val="20"/>
          <w:szCs w:val="20"/>
          <w:lang w:val="es-MX"/>
        </w:rPr>
        <w:tab/>
        <w:t>THUẾ VÀ CÁC KHOẢN PHẢI NỘP NHÀ NƯỚC</w:t>
      </w:r>
    </w:p>
    <w:p w:rsidR="009A3C61" w:rsidRPr="00844CD0" w:rsidRDefault="009A3C61" w:rsidP="009A3C61">
      <w:pPr>
        <w:pStyle w:val="Level0"/>
        <w:tabs>
          <w:tab w:val="clear" w:pos="576"/>
          <w:tab w:val="clear" w:pos="1152"/>
          <w:tab w:val="clear" w:pos="1728"/>
          <w:tab w:val="clear" w:pos="2304"/>
        </w:tabs>
        <w:spacing w:before="0" w:line="240" w:lineRule="auto"/>
        <w:ind w:left="720" w:hanging="720"/>
        <w:jc w:val="both"/>
        <w:rPr>
          <w:b/>
          <w:bCs/>
          <w:sz w:val="28"/>
        </w:rPr>
      </w:pPr>
      <w:r w:rsidRPr="00077297">
        <w:rPr>
          <w:b/>
          <w:sz w:val="20"/>
          <w:lang w:val="es-MX"/>
        </w:rPr>
        <w:tab/>
      </w:r>
      <w:r>
        <w:rPr>
          <w:b/>
          <w:noProof/>
          <w:sz w:val="20"/>
          <w:lang w:val="en-US"/>
        </w:rPr>
        <w:drawing>
          <wp:inline distT="0" distB="0" distL="0" distR="0">
            <wp:extent cx="5381625" cy="933450"/>
            <wp:effectExtent l="1905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srcRect/>
                    <a:stretch>
                      <a:fillRect/>
                    </a:stretch>
                  </pic:blipFill>
                  <pic:spPr bwMode="auto">
                    <a:xfrm>
                      <a:off x="0" y="0"/>
                      <a:ext cx="5381625" cy="933450"/>
                    </a:xfrm>
                    <a:prstGeom prst="rect">
                      <a:avLst/>
                    </a:prstGeom>
                    <a:noFill/>
                    <a:ln w="9525">
                      <a:noFill/>
                      <a:miter lim="800000"/>
                      <a:headEnd/>
                      <a:tailEnd/>
                    </a:ln>
                  </pic:spPr>
                </pic:pic>
              </a:graphicData>
            </a:graphic>
          </wp:inline>
        </w:drawing>
      </w:r>
    </w:p>
    <w:p w:rsidR="009A3C61" w:rsidRPr="00844CD0" w:rsidRDefault="009A3C61" w:rsidP="009A3C61">
      <w:pPr>
        <w:jc w:val="both"/>
        <w:rPr>
          <w:rFonts w:ascii="Times New Roman" w:hAnsi="Times New Roman"/>
          <w:b/>
          <w:bCs/>
          <w:sz w:val="20"/>
          <w:szCs w:val="20"/>
        </w:rPr>
      </w:pPr>
      <w:r w:rsidRPr="00844CD0">
        <w:rPr>
          <w:rFonts w:ascii="Times New Roman" w:hAnsi="Times New Roman"/>
          <w:b/>
          <w:bCs/>
          <w:sz w:val="20"/>
          <w:szCs w:val="20"/>
        </w:rPr>
        <w:t>18.</w:t>
      </w:r>
      <w:r w:rsidRPr="00844CD0">
        <w:rPr>
          <w:rFonts w:ascii="Times New Roman" w:hAnsi="Times New Roman"/>
          <w:b/>
          <w:bCs/>
          <w:sz w:val="20"/>
          <w:szCs w:val="20"/>
        </w:rPr>
        <w:tab/>
        <w:t>CÁC KHOẢN PHẢI TRẢ, PHẢI NỘP NGẮN HẠN KHÁC</w:t>
      </w:r>
    </w:p>
    <w:p w:rsidR="009A3C61" w:rsidRPr="00844CD0" w:rsidRDefault="009A3C61" w:rsidP="009A3C61">
      <w:pPr>
        <w:jc w:val="both"/>
        <w:rPr>
          <w:rFonts w:ascii="Times New Roman" w:hAnsi="Times New Roman"/>
          <w:b/>
          <w:bCs/>
          <w:sz w:val="20"/>
          <w:szCs w:val="20"/>
        </w:rPr>
      </w:pPr>
    </w:p>
    <w:p w:rsidR="009A3C61" w:rsidRPr="00844CD0" w:rsidRDefault="009A3C61" w:rsidP="009A3C61">
      <w:pPr>
        <w:ind w:left="720"/>
        <w:jc w:val="both"/>
        <w:rPr>
          <w:rFonts w:ascii="Times New Roman" w:hAnsi="Times New Roman"/>
          <w:b/>
          <w:bCs/>
          <w:sz w:val="20"/>
          <w:szCs w:val="20"/>
        </w:rPr>
      </w:pPr>
      <w:r>
        <w:rPr>
          <w:rFonts w:ascii="Times New Roman" w:hAnsi="Times New Roman"/>
          <w:b/>
          <w:noProof/>
          <w:sz w:val="20"/>
          <w:szCs w:val="20"/>
        </w:rPr>
        <w:drawing>
          <wp:inline distT="0" distB="0" distL="0" distR="0">
            <wp:extent cx="5410200" cy="131445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srcRect/>
                    <a:stretch>
                      <a:fillRect/>
                    </a:stretch>
                  </pic:blipFill>
                  <pic:spPr bwMode="auto">
                    <a:xfrm>
                      <a:off x="0" y="0"/>
                      <a:ext cx="5410200" cy="1314450"/>
                    </a:xfrm>
                    <a:prstGeom prst="rect">
                      <a:avLst/>
                    </a:prstGeom>
                    <a:noFill/>
                    <a:ln w="9525">
                      <a:noFill/>
                      <a:miter lim="800000"/>
                      <a:headEnd/>
                      <a:tailEnd/>
                    </a:ln>
                  </pic:spPr>
                </pic:pic>
              </a:graphicData>
            </a:graphic>
          </wp:inline>
        </w:drawing>
      </w:r>
    </w:p>
    <w:p w:rsidR="009A3C61" w:rsidRPr="00844CD0" w:rsidRDefault="009A3C61" w:rsidP="009A3C61">
      <w:pPr>
        <w:ind w:left="720"/>
        <w:jc w:val="both"/>
        <w:rPr>
          <w:rFonts w:ascii="Times New Roman" w:hAnsi="Times New Roman"/>
          <w:sz w:val="20"/>
        </w:rPr>
      </w:pPr>
      <w:r w:rsidRPr="00844CD0">
        <w:rPr>
          <w:rFonts w:ascii="Times New Roman" w:hAnsi="Times New Roman"/>
          <w:sz w:val="20"/>
        </w:rPr>
        <w:t xml:space="preserve">(i) Khoản phải trả nhận vốn ủy thác và hợp tác đầu tư do Công ty chịu rủi ro sử dụng vốn và trả phí ủy thác theo lãi suất cố định. </w:t>
      </w:r>
    </w:p>
    <w:p w:rsidR="009A3C61" w:rsidRPr="00844CD0" w:rsidRDefault="009A3C61" w:rsidP="009A3C61">
      <w:pPr>
        <w:ind w:left="720"/>
        <w:jc w:val="both"/>
        <w:rPr>
          <w:rFonts w:ascii="Times New Roman" w:hAnsi="Times New Roman"/>
          <w:sz w:val="20"/>
        </w:rPr>
      </w:pPr>
    </w:p>
    <w:p w:rsidR="009A3C61" w:rsidRPr="00844CD0" w:rsidRDefault="009A3C61" w:rsidP="009A3C61">
      <w:pPr>
        <w:ind w:left="720"/>
        <w:jc w:val="both"/>
        <w:rPr>
          <w:rFonts w:ascii="Times New Roman" w:hAnsi="Times New Roman"/>
          <w:sz w:val="20"/>
        </w:rPr>
      </w:pPr>
      <w:r w:rsidRPr="00844CD0">
        <w:rPr>
          <w:rFonts w:ascii="Times New Roman" w:hAnsi="Times New Roman"/>
          <w:sz w:val="20"/>
        </w:rPr>
        <w:t xml:space="preserve">(ii) Xem Thuyết minh số 7. </w:t>
      </w:r>
    </w:p>
    <w:p w:rsidR="009A3C61" w:rsidRPr="00844CD0" w:rsidRDefault="009A3C61" w:rsidP="009A3C61">
      <w:pPr>
        <w:jc w:val="both"/>
        <w:rPr>
          <w:rFonts w:ascii="Times New Roman" w:hAnsi="Times New Roman"/>
          <w:b/>
          <w:sz w:val="20"/>
        </w:rPr>
      </w:pPr>
    </w:p>
    <w:p w:rsidR="009A3C61" w:rsidRPr="00844CD0" w:rsidRDefault="009A3C61" w:rsidP="009A3C61">
      <w:pPr>
        <w:jc w:val="both"/>
        <w:rPr>
          <w:rFonts w:ascii="Times New Roman" w:hAnsi="Times New Roman"/>
          <w:b/>
          <w:bCs/>
          <w:sz w:val="20"/>
          <w:szCs w:val="20"/>
        </w:rPr>
      </w:pPr>
      <w:r w:rsidRPr="00844CD0">
        <w:rPr>
          <w:rFonts w:ascii="Times New Roman" w:hAnsi="Times New Roman"/>
          <w:b/>
          <w:bCs/>
          <w:sz w:val="20"/>
          <w:szCs w:val="20"/>
        </w:rPr>
        <w:br w:type="page"/>
      </w:r>
    </w:p>
    <w:p w:rsidR="009A3C61" w:rsidRPr="00844CD0" w:rsidRDefault="009A3C61" w:rsidP="009A3C61">
      <w:pPr>
        <w:jc w:val="both"/>
        <w:rPr>
          <w:rFonts w:ascii="Times New Roman" w:hAnsi="Times New Roman"/>
          <w:b/>
          <w:bCs/>
          <w:sz w:val="20"/>
          <w:szCs w:val="20"/>
        </w:rPr>
      </w:pPr>
      <w:r w:rsidRPr="00844CD0">
        <w:rPr>
          <w:rFonts w:ascii="Times New Roman" w:hAnsi="Times New Roman"/>
          <w:b/>
          <w:bCs/>
          <w:sz w:val="20"/>
          <w:szCs w:val="20"/>
        </w:rPr>
        <w:lastRenderedPageBreak/>
        <w:t>19.</w:t>
      </w:r>
      <w:r w:rsidRPr="00844CD0">
        <w:rPr>
          <w:rFonts w:ascii="Times New Roman" w:hAnsi="Times New Roman"/>
          <w:b/>
          <w:bCs/>
          <w:sz w:val="20"/>
          <w:szCs w:val="20"/>
        </w:rPr>
        <w:tab/>
        <w:t xml:space="preserve">VỐN CHỦ SỞ HỮU </w:t>
      </w:r>
    </w:p>
    <w:p w:rsidR="009A3C61" w:rsidRPr="00844CD0" w:rsidRDefault="009A3C61" w:rsidP="009A3C61">
      <w:pPr>
        <w:jc w:val="both"/>
        <w:rPr>
          <w:rFonts w:ascii="Times New Roman" w:hAnsi="Times New Roman"/>
          <w:b/>
          <w:bCs/>
          <w:sz w:val="20"/>
          <w:szCs w:val="20"/>
        </w:rPr>
      </w:pPr>
    </w:p>
    <w:p w:rsidR="009A3C61" w:rsidRPr="00844CD0" w:rsidRDefault="009A3C61" w:rsidP="009A3C61">
      <w:pPr>
        <w:jc w:val="both"/>
        <w:rPr>
          <w:rFonts w:ascii="Times New Roman" w:hAnsi="Times New Roman"/>
          <w:b/>
          <w:bCs/>
          <w:sz w:val="20"/>
          <w:szCs w:val="20"/>
          <w:u w:val="single"/>
        </w:rPr>
      </w:pPr>
      <w:r w:rsidRPr="00844CD0">
        <w:rPr>
          <w:rFonts w:ascii="Times New Roman" w:hAnsi="Times New Roman"/>
          <w:b/>
          <w:bCs/>
          <w:sz w:val="20"/>
          <w:szCs w:val="20"/>
        </w:rPr>
        <w:tab/>
      </w:r>
      <w:r w:rsidRPr="00844CD0">
        <w:rPr>
          <w:rFonts w:ascii="Times New Roman" w:hAnsi="Times New Roman"/>
          <w:b/>
          <w:bCs/>
          <w:sz w:val="20"/>
          <w:szCs w:val="20"/>
          <w:u w:val="single"/>
        </w:rPr>
        <w:t>Vốn đầu tư của chủ sở hữu:</w:t>
      </w:r>
    </w:p>
    <w:p w:rsidR="009A3C61" w:rsidRPr="00844CD0" w:rsidRDefault="009A3C61" w:rsidP="009A3C61">
      <w:pPr>
        <w:ind w:left="720" w:hanging="720"/>
        <w:jc w:val="both"/>
        <w:rPr>
          <w:rFonts w:ascii="Times New Roman" w:hAnsi="Times New Roman"/>
          <w:b/>
          <w:bCs/>
          <w:sz w:val="20"/>
          <w:szCs w:val="20"/>
        </w:rPr>
      </w:pPr>
      <w:r w:rsidRPr="00844CD0">
        <w:rPr>
          <w:rFonts w:ascii="Times New Roman" w:hAnsi="Times New Roman"/>
          <w:b/>
          <w:bCs/>
          <w:sz w:val="20"/>
          <w:szCs w:val="20"/>
        </w:rPr>
        <w:tab/>
      </w:r>
      <w:r>
        <w:rPr>
          <w:rFonts w:ascii="Times New Roman" w:hAnsi="Times New Roman"/>
          <w:b/>
          <w:noProof/>
          <w:sz w:val="20"/>
          <w:szCs w:val="20"/>
        </w:rPr>
        <w:drawing>
          <wp:inline distT="0" distB="0" distL="0" distR="0">
            <wp:extent cx="5410200" cy="2390775"/>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srcRect/>
                    <a:stretch>
                      <a:fillRect/>
                    </a:stretch>
                  </pic:blipFill>
                  <pic:spPr bwMode="auto">
                    <a:xfrm>
                      <a:off x="0" y="0"/>
                      <a:ext cx="5410200" cy="2390775"/>
                    </a:xfrm>
                    <a:prstGeom prst="rect">
                      <a:avLst/>
                    </a:prstGeom>
                    <a:noFill/>
                    <a:ln w="9525">
                      <a:noFill/>
                      <a:miter lim="800000"/>
                      <a:headEnd/>
                      <a:tailEnd/>
                    </a:ln>
                  </pic:spPr>
                </pic:pic>
              </a:graphicData>
            </a:graphic>
          </wp:inline>
        </w:drawing>
      </w:r>
    </w:p>
    <w:p w:rsidR="009A3C61" w:rsidRPr="00844CD0" w:rsidRDefault="009A3C61" w:rsidP="009A3C61">
      <w:pPr>
        <w:jc w:val="both"/>
        <w:rPr>
          <w:rFonts w:ascii="Times New Roman" w:hAnsi="Times New Roman"/>
          <w:b/>
          <w:sz w:val="20"/>
        </w:rPr>
      </w:pPr>
    </w:p>
    <w:p w:rsidR="009A3C61" w:rsidRPr="00844CD0" w:rsidRDefault="009A3C61" w:rsidP="009A3C61">
      <w:pPr>
        <w:ind w:left="720"/>
        <w:jc w:val="both"/>
        <w:rPr>
          <w:rFonts w:ascii="Times New Roman" w:hAnsi="Times New Roman"/>
          <w:b/>
          <w:sz w:val="20"/>
        </w:rPr>
      </w:pPr>
      <w:r w:rsidRPr="00844CD0">
        <w:rPr>
          <w:rFonts w:ascii="Times New Roman" w:hAnsi="Times New Roman"/>
          <w:b/>
          <w:sz w:val="20"/>
        </w:rPr>
        <w:t>Cổ phiếu:</w:t>
      </w:r>
    </w:p>
    <w:p w:rsidR="009A3C61" w:rsidRPr="00844CD0" w:rsidRDefault="009A3C61" w:rsidP="009A3C61">
      <w:pPr>
        <w:ind w:left="720"/>
        <w:rPr>
          <w:rFonts w:ascii="Times New Roman" w:hAnsi="Times New Roman"/>
          <w:b/>
          <w:sz w:val="20"/>
        </w:rPr>
      </w:pPr>
      <w:r>
        <w:rPr>
          <w:rFonts w:ascii="Times New Roman" w:hAnsi="Times New Roman"/>
          <w:b/>
          <w:noProof/>
          <w:sz w:val="20"/>
        </w:rPr>
        <w:drawing>
          <wp:inline distT="0" distB="0" distL="0" distR="0">
            <wp:extent cx="5381625" cy="1323975"/>
            <wp:effectExtent l="1905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srcRect/>
                    <a:stretch>
                      <a:fillRect/>
                    </a:stretch>
                  </pic:blipFill>
                  <pic:spPr bwMode="auto">
                    <a:xfrm>
                      <a:off x="0" y="0"/>
                      <a:ext cx="5381625" cy="1323975"/>
                    </a:xfrm>
                    <a:prstGeom prst="rect">
                      <a:avLst/>
                    </a:prstGeom>
                    <a:noFill/>
                    <a:ln w="9525">
                      <a:noFill/>
                      <a:miter lim="800000"/>
                      <a:headEnd/>
                      <a:tailEnd/>
                    </a:ln>
                  </pic:spPr>
                </pic:pic>
              </a:graphicData>
            </a:graphic>
          </wp:inline>
        </w:drawing>
      </w:r>
    </w:p>
    <w:p w:rsidR="009A3C61" w:rsidRPr="00844CD0" w:rsidRDefault="009A3C61" w:rsidP="009A3C61">
      <w:pPr>
        <w:ind w:left="720"/>
        <w:rPr>
          <w:rFonts w:ascii="Times New Roman" w:hAnsi="Times New Roman"/>
          <w:sz w:val="20"/>
        </w:rPr>
      </w:pPr>
      <w:r w:rsidRPr="00844CD0">
        <w:rPr>
          <w:rFonts w:ascii="Times New Roman" w:hAnsi="Times New Roman"/>
          <w:sz w:val="20"/>
        </w:rPr>
        <w:t>Cổ phiếu phổ thông có mệnh giá 10.000 VND/cổ phiếu.</w:t>
      </w:r>
    </w:p>
    <w:p w:rsidR="009A3C61" w:rsidRPr="00844CD0" w:rsidRDefault="009A3C61" w:rsidP="009A3C61">
      <w:pPr>
        <w:ind w:left="720"/>
        <w:rPr>
          <w:rFonts w:ascii="Times New Roman" w:hAnsi="Times New Roman"/>
          <w:sz w:val="20"/>
        </w:rPr>
        <w:sectPr w:rsidR="009A3C61" w:rsidRPr="00844CD0" w:rsidSect="009A3C61">
          <w:headerReference w:type="default" r:id="rId32"/>
          <w:footerReference w:type="default" r:id="rId33"/>
          <w:headerReference w:type="first" r:id="rId34"/>
          <w:pgSz w:w="11909" w:h="16834" w:code="9"/>
          <w:pgMar w:top="720" w:right="1008" w:bottom="720" w:left="1728" w:header="720" w:footer="720" w:gutter="0"/>
          <w:pgNumType w:start="9"/>
          <w:cols w:space="720"/>
          <w:titlePg/>
          <w:docGrid w:linePitch="360"/>
        </w:sectPr>
      </w:pPr>
    </w:p>
    <w:p w:rsidR="009A3C61" w:rsidRPr="00844CD0" w:rsidRDefault="009A3C61" w:rsidP="009A3C61">
      <w:pPr>
        <w:jc w:val="both"/>
        <w:rPr>
          <w:rFonts w:ascii="Times New Roman" w:hAnsi="Times New Roman"/>
          <w:b/>
          <w:bCs/>
          <w:sz w:val="8"/>
          <w:szCs w:val="20"/>
        </w:rPr>
      </w:pPr>
    </w:p>
    <w:p w:rsidR="009A3C61" w:rsidRPr="00844CD0" w:rsidRDefault="009A3C61" w:rsidP="009A3C61">
      <w:pPr>
        <w:jc w:val="both"/>
        <w:rPr>
          <w:rFonts w:ascii="Times New Roman" w:hAnsi="Times New Roman"/>
          <w:b/>
          <w:bCs/>
          <w:sz w:val="20"/>
          <w:szCs w:val="20"/>
        </w:rPr>
      </w:pPr>
      <w:r w:rsidRPr="00844CD0">
        <w:rPr>
          <w:rFonts w:ascii="Times New Roman" w:hAnsi="Times New Roman"/>
          <w:b/>
          <w:bCs/>
          <w:sz w:val="20"/>
          <w:szCs w:val="20"/>
        </w:rPr>
        <w:t>19.</w:t>
      </w:r>
      <w:r w:rsidRPr="00844CD0">
        <w:rPr>
          <w:rFonts w:ascii="Times New Roman" w:hAnsi="Times New Roman"/>
          <w:b/>
          <w:bCs/>
          <w:sz w:val="20"/>
          <w:szCs w:val="20"/>
        </w:rPr>
        <w:tab/>
        <w:t>VỐN CHỦ SỞ HỮU (Tiếp theo)</w:t>
      </w:r>
    </w:p>
    <w:p w:rsidR="009A3C61" w:rsidRPr="00844CD0" w:rsidRDefault="009A3C61" w:rsidP="009A3C61">
      <w:pPr>
        <w:pStyle w:val="Level0"/>
        <w:tabs>
          <w:tab w:val="clear" w:pos="576"/>
          <w:tab w:val="clear" w:pos="1152"/>
          <w:tab w:val="clear" w:pos="1728"/>
          <w:tab w:val="clear" w:pos="2304"/>
        </w:tabs>
        <w:spacing w:before="0" w:line="240" w:lineRule="auto"/>
        <w:ind w:left="720" w:firstLine="144"/>
        <w:jc w:val="both"/>
        <w:rPr>
          <w:b/>
          <w:sz w:val="20"/>
        </w:rPr>
      </w:pPr>
    </w:p>
    <w:p w:rsidR="009A3C61" w:rsidRPr="00844CD0" w:rsidRDefault="009A3C61" w:rsidP="009A3C61">
      <w:pPr>
        <w:pStyle w:val="Level0"/>
        <w:tabs>
          <w:tab w:val="clear" w:pos="576"/>
          <w:tab w:val="clear" w:pos="1152"/>
          <w:tab w:val="clear" w:pos="1728"/>
          <w:tab w:val="clear" w:pos="2304"/>
        </w:tabs>
        <w:spacing w:before="0" w:line="240" w:lineRule="auto"/>
        <w:ind w:left="0" w:firstLine="720"/>
        <w:rPr>
          <w:b/>
          <w:sz w:val="20"/>
          <w:lang w:val="vi-VN"/>
        </w:rPr>
      </w:pPr>
      <w:r w:rsidRPr="00844CD0">
        <w:rPr>
          <w:b/>
          <w:sz w:val="20"/>
        </w:rPr>
        <w:t>Thay đổi trong vốn chủ sở hữu:</w:t>
      </w:r>
    </w:p>
    <w:p w:rsidR="009A3C61" w:rsidRPr="00844CD0" w:rsidRDefault="009A3C61" w:rsidP="009A3C61">
      <w:pPr>
        <w:pStyle w:val="Level0"/>
        <w:tabs>
          <w:tab w:val="clear" w:pos="576"/>
          <w:tab w:val="clear" w:pos="1152"/>
          <w:tab w:val="clear" w:pos="1728"/>
          <w:tab w:val="clear" w:pos="2304"/>
        </w:tabs>
        <w:spacing w:before="0" w:line="240" w:lineRule="auto"/>
        <w:ind w:left="-630" w:firstLine="1350"/>
        <w:jc w:val="both"/>
        <w:rPr>
          <w:b/>
          <w:sz w:val="20"/>
          <w:lang w:val="vi-VN"/>
        </w:rPr>
      </w:pPr>
      <w:r>
        <w:rPr>
          <w:b/>
          <w:noProof/>
          <w:sz w:val="20"/>
          <w:lang w:val="en-US"/>
        </w:rPr>
        <w:drawing>
          <wp:inline distT="0" distB="0" distL="0" distR="0">
            <wp:extent cx="8543925" cy="2476500"/>
            <wp:effectExtent l="1905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5"/>
                    <a:srcRect/>
                    <a:stretch>
                      <a:fillRect/>
                    </a:stretch>
                  </pic:blipFill>
                  <pic:spPr bwMode="auto">
                    <a:xfrm>
                      <a:off x="0" y="0"/>
                      <a:ext cx="8543925" cy="2476500"/>
                    </a:xfrm>
                    <a:prstGeom prst="rect">
                      <a:avLst/>
                    </a:prstGeom>
                    <a:noFill/>
                    <a:ln w="9525">
                      <a:noFill/>
                      <a:miter lim="800000"/>
                      <a:headEnd/>
                      <a:tailEnd/>
                    </a:ln>
                  </pic:spPr>
                </pic:pic>
              </a:graphicData>
            </a:graphic>
          </wp:inline>
        </w:drawing>
      </w:r>
    </w:p>
    <w:p w:rsidR="009A3C61" w:rsidRPr="00077297" w:rsidRDefault="009A3C61" w:rsidP="009A3C61">
      <w:pPr>
        <w:pStyle w:val="Level0"/>
        <w:tabs>
          <w:tab w:val="clear" w:pos="576"/>
          <w:tab w:val="clear" w:pos="1152"/>
          <w:tab w:val="clear" w:pos="1728"/>
          <w:tab w:val="clear" w:pos="2304"/>
        </w:tabs>
        <w:spacing w:before="0" w:line="240" w:lineRule="auto"/>
        <w:ind w:left="720" w:firstLine="0"/>
        <w:jc w:val="both"/>
        <w:rPr>
          <w:sz w:val="20"/>
          <w:lang w:val="vi-VN"/>
        </w:rPr>
      </w:pPr>
      <w:r w:rsidRPr="00844CD0">
        <w:rPr>
          <w:sz w:val="20"/>
          <w:lang w:val="vi-VN"/>
        </w:rPr>
        <w:t>(*) Phân phối lợi nhuận được thực hiện theo Nghị quyết Đại hội đồng cổ đông thường niên năm 201</w:t>
      </w:r>
      <w:r w:rsidRPr="00077297">
        <w:rPr>
          <w:sz w:val="20"/>
          <w:lang w:val="vi-VN"/>
        </w:rPr>
        <w:t>2</w:t>
      </w:r>
      <w:r w:rsidRPr="00844CD0">
        <w:rPr>
          <w:sz w:val="20"/>
          <w:lang w:val="vi-VN"/>
        </w:rPr>
        <w:t xml:space="preserve"> ngà</w:t>
      </w:r>
      <w:r w:rsidRPr="00077297">
        <w:rPr>
          <w:sz w:val="20"/>
          <w:lang w:val="vi-VN"/>
        </w:rPr>
        <w:t xml:space="preserve">y 25 tháng 4 năm </w:t>
      </w:r>
      <w:r w:rsidRPr="00844CD0">
        <w:rPr>
          <w:sz w:val="20"/>
          <w:lang w:val="vi-VN"/>
        </w:rPr>
        <w:t>201</w:t>
      </w:r>
      <w:r w:rsidRPr="00077297">
        <w:rPr>
          <w:sz w:val="20"/>
          <w:lang w:val="vi-VN"/>
        </w:rPr>
        <w:t>2 và Nghị quyết Đại hội đồng cổ đông số 02/NQ-ĐHĐCĐ ngày 19 tháng 10 năm 2012</w:t>
      </w:r>
      <w:r w:rsidRPr="00844CD0">
        <w:rPr>
          <w:sz w:val="20"/>
          <w:lang w:val="vi-VN"/>
        </w:rPr>
        <w:t xml:space="preserve">, theo đó lợi nhuận </w:t>
      </w:r>
      <w:r w:rsidRPr="00077297">
        <w:rPr>
          <w:sz w:val="20"/>
          <w:lang w:val="vi-VN"/>
        </w:rPr>
        <w:t xml:space="preserve">năm </w:t>
      </w:r>
      <w:r w:rsidRPr="00844CD0">
        <w:rPr>
          <w:sz w:val="20"/>
          <w:lang w:val="vi-VN"/>
        </w:rPr>
        <w:t>201</w:t>
      </w:r>
      <w:r w:rsidRPr="00077297">
        <w:rPr>
          <w:sz w:val="20"/>
          <w:lang w:val="vi-VN"/>
        </w:rPr>
        <w:t>1</w:t>
      </w:r>
      <w:r w:rsidRPr="00844CD0">
        <w:rPr>
          <w:sz w:val="20"/>
          <w:lang w:val="vi-VN"/>
        </w:rPr>
        <w:t xml:space="preserve"> được phân phối vào các quỹ dự phòng tài chính, quỹ đầu tư phát triển, quỹ thưởng ban điều hành</w:t>
      </w:r>
      <w:r w:rsidRPr="00077297">
        <w:rPr>
          <w:sz w:val="20"/>
          <w:lang w:val="vi-VN"/>
        </w:rPr>
        <w:t>,</w:t>
      </w:r>
      <w:r w:rsidRPr="00844CD0">
        <w:rPr>
          <w:sz w:val="20"/>
          <w:lang w:val="vi-VN"/>
        </w:rPr>
        <w:t xml:space="preserve"> quỹ khen thưởng phúc lợi</w:t>
      </w:r>
      <w:r w:rsidRPr="00077297">
        <w:rPr>
          <w:sz w:val="20"/>
          <w:lang w:val="vi-VN"/>
        </w:rPr>
        <w:t xml:space="preserve"> và chia cổ tức bằng cổ phiếu. Tại ngày báo cáo tài chính, việc chia cổ tức bằng cổ phiếu chưa hoàn thành nên Công ty chưa hạch toán tăng vốn điều lệ.</w:t>
      </w:r>
    </w:p>
    <w:p w:rsidR="009A3C61" w:rsidRPr="00077297" w:rsidRDefault="009A3C61" w:rsidP="009A3C61">
      <w:pPr>
        <w:pStyle w:val="Level0"/>
        <w:tabs>
          <w:tab w:val="clear" w:pos="576"/>
          <w:tab w:val="clear" w:pos="1152"/>
          <w:tab w:val="clear" w:pos="1728"/>
          <w:tab w:val="clear" w:pos="2304"/>
        </w:tabs>
        <w:spacing w:before="0" w:line="240" w:lineRule="auto"/>
        <w:ind w:left="0" w:firstLine="0"/>
        <w:jc w:val="both"/>
        <w:rPr>
          <w:i/>
          <w:sz w:val="20"/>
          <w:lang w:val="vi-VN"/>
        </w:rPr>
      </w:pPr>
    </w:p>
    <w:p w:rsidR="009A3C61" w:rsidRPr="00077297" w:rsidRDefault="009A3C61" w:rsidP="009A3C61">
      <w:pPr>
        <w:pStyle w:val="Level0"/>
        <w:tabs>
          <w:tab w:val="clear" w:pos="576"/>
          <w:tab w:val="clear" w:pos="1152"/>
          <w:tab w:val="clear" w:pos="1728"/>
          <w:tab w:val="clear" w:pos="2304"/>
        </w:tabs>
        <w:spacing w:before="0" w:line="240" w:lineRule="auto"/>
        <w:ind w:left="720" w:firstLine="0"/>
        <w:rPr>
          <w:b/>
          <w:i/>
          <w:sz w:val="20"/>
          <w:lang w:val="vi-VN"/>
        </w:rPr>
        <w:sectPr w:rsidR="009A3C61" w:rsidRPr="00077297" w:rsidSect="0078548F">
          <w:headerReference w:type="even" r:id="rId36"/>
          <w:headerReference w:type="default" r:id="rId37"/>
          <w:headerReference w:type="first" r:id="rId38"/>
          <w:footerReference w:type="first" r:id="rId39"/>
          <w:type w:val="nextColumn"/>
          <w:pgSz w:w="16834" w:h="11909" w:orient="landscape" w:code="9"/>
          <w:pgMar w:top="720" w:right="1008" w:bottom="720" w:left="1728" w:header="720" w:footer="720" w:gutter="0"/>
          <w:pgNumType w:start="19"/>
          <w:cols w:space="720"/>
          <w:titlePg/>
          <w:docGrid w:linePitch="360"/>
        </w:sectPr>
      </w:pPr>
    </w:p>
    <w:p w:rsidR="009A3C61" w:rsidRPr="00077297" w:rsidRDefault="009A3C61" w:rsidP="009A3C61">
      <w:pPr>
        <w:jc w:val="both"/>
        <w:rPr>
          <w:rFonts w:ascii="Times New Roman" w:hAnsi="Times New Roman"/>
          <w:b/>
          <w:bCs/>
          <w:sz w:val="10"/>
          <w:szCs w:val="20"/>
          <w:lang w:val="vi-VN"/>
        </w:rPr>
      </w:pPr>
    </w:p>
    <w:p w:rsidR="009A3C61" w:rsidRPr="00844CD0" w:rsidRDefault="009A3C61" w:rsidP="009A3C61">
      <w:pPr>
        <w:jc w:val="both"/>
        <w:rPr>
          <w:rFonts w:ascii="Times New Roman" w:hAnsi="Times New Roman"/>
          <w:b/>
          <w:bCs/>
          <w:sz w:val="20"/>
          <w:szCs w:val="20"/>
        </w:rPr>
      </w:pPr>
      <w:r w:rsidRPr="00844CD0">
        <w:rPr>
          <w:rFonts w:ascii="Times New Roman" w:hAnsi="Times New Roman"/>
          <w:b/>
          <w:bCs/>
          <w:sz w:val="20"/>
          <w:szCs w:val="20"/>
        </w:rPr>
        <w:t>20.</w:t>
      </w:r>
      <w:r w:rsidRPr="00844CD0">
        <w:rPr>
          <w:rFonts w:ascii="Times New Roman" w:hAnsi="Times New Roman"/>
          <w:b/>
          <w:bCs/>
          <w:sz w:val="20"/>
          <w:szCs w:val="20"/>
        </w:rPr>
        <w:tab/>
        <w:t>DOANH THU</w:t>
      </w:r>
    </w:p>
    <w:p w:rsidR="009A3C61" w:rsidRPr="00844CD0" w:rsidRDefault="009A3C61" w:rsidP="009A3C61">
      <w:pPr>
        <w:tabs>
          <w:tab w:val="num" w:pos="720"/>
        </w:tabs>
        <w:ind w:left="720" w:right="-1"/>
        <w:jc w:val="both"/>
        <w:rPr>
          <w:rFonts w:ascii="Times New Roman" w:hAnsi="Times New Roman"/>
          <w:b/>
          <w:sz w:val="20"/>
          <w:szCs w:val="20"/>
        </w:rPr>
      </w:pPr>
      <w:r>
        <w:rPr>
          <w:rFonts w:ascii="Times New Roman" w:hAnsi="Times New Roman"/>
          <w:b/>
          <w:noProof/>
          <w:sz w:val="20"/>
          <w:szCs w:val="20"/>
        </w:rPr>
        <w:drawing>
          <wp:inline distT="0" distB="0" distL="0" distR="0">
            <wp:extent cx="5400675" cy="1038225"/>
            <wp:effectExtent l="1905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0"/>
                    <a:srcRect/>
                    <a:stretch>
                      <a:fillRect/>
                    </a:stretch>
                  </pic:blipFill>
                  <pic:spPr bwMode="auto">
                    <a:xfrm>
                      <a:off x="0" y="0"/>
                      <a:ext cx="5400675" cy="1038225"/>
                    </a:xfrm>
                    <a:prstGeom prst="rect">
                      <a:avLst/>
                    </a:prstGeom>
                    <a:noFill/>
                    <a:ln w="9525">
                      <a:noFill/>
                      <a:miter lim="800000"/>
                      <a:headEnd/>
                      <a:tailEnd/>
                    </a:ln>
                  </pic:spPr>
                </pic:pic>
              </a:graphicData>
            </a:graphic>
          </wp:inline>
        </w:drawing>
      </w:r>
    </w:p>
    <w:p w:rsidR="009A3C61" w:rsidRPr="00844CD0" w:rsidRDefault="009A3C61" w:rsidP="009A3C61">
      <w:pPr>
        <w:tabs>
          <w:tab w:val="num" w:pos="720"/>
        </w:tabs>
        <w:ind w:left="720" w:right="-1"/>
        <w:jc w:val="both"/>
        <w:rPr>
          <w:rFonts w:ascii="Times New Roman" w:hAnsi="Times New Roman"/>
          <w:sz w:val="20"/>
          <w:szCs w:val="20"/>
        </w:rPr>
      </w:pPr>
    </w:p>
    <w:p w:rsidR="009A3C61" w:rsidRPr="00844CD0" w:rsidRDefault="009A3C61" w:rsidP="009A3C61">
      <w:pPr>
        <w:jc w:val="both"/>
        <w:rPr>
          <w:rFonts w:ascii="Times New Roman" w:hAnsi="Times New Roman"/>
          <w:b/>
          <w:bCs/>
          <w:sz w:val="20"/>
          <w:szCs w:val="20"/>
        </w:rPr>
      </w:pPr>
      <w:r w:rsidRPr="00844CD0">
        <w:rPr>
          <w:rFonts w:ascii="Times New Roman" w:hAnsi="Times New Roman"/>
          <w:b/>
          <w:bCs/>
          <w:sz w:val="20"/>
          <w:szCs w:val="20"/>
        </w:rPr>
        <w:t>21.</w:t>
      </w:r>
      <w:r w:rsidRPr="00844CD0">
        <w:rPr>
          <w:rFonts w:ascii="Times New Roman" w:hAnsi="Times New Roman"/>
          <w:b/>
          <w:bCs/>
          <w:sz w:val="20"/>
          <w:szCs w:val="20"/>
        </w:rPr>
        <w:tab/>
        <w:t>DOANH THU HOẠT ĐỘNG TÀI CHÍNH</w:t>
      </w:r>
    </w:p>
    <w:p w:rsidR="009A3C61" w:rsidRPr="00844CD0" w:rsidRDefault="009A3C61" w:rsidP="009A3C61">
      <w:pPr>
        <w:ind w:left="720" w:right="-1"/>
        <w:jc w:val="both"/>
        <w:rPr>
          <w:rFonts w:ascii="Times New Roman" w:hAnsi="Times New Roman"/>
          <w:b/>
          <w:sz w:val="20"/>
          <w:szCs w:val="20"/>
        </w:rPr>
      </w:pPr>
      <w:r>
        <w:rPr>
          <w:rFonts w:ascii="Times New Roman" w:hAnsi="Times New Roman"/>
          <w:b/>
          <w:noProof/>
          <w:sz w:val="20"/>
          <w:szCs w:val="20"/>
        </w:rPr>
        <w:drawing>
          <wp:inline distT="0" distB="0" distL="0" distR="0">
            <wp:extent cx="5429250" cy="1171575"/>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1"/>
                    <a:srcRect/>
                    <a:stretch>
                      <a:fillRect/>
                    </a:stretch>
                  </pic:blipFill>
                  <pic:spPr bwMode="auto">
                    <a:xfrm>
                      <a:off x="0" y="0"/>
                      <a:ext cx="5429250" cy="1171575"/>
                    </a:xfrm>
                    <a:prstGeom prst="rect">
                      <a:avLst/>
                    </a:prstGeom>
                    <a:noFill/>
                    <a:ln w="9525">
                      <a:noFill/>
                      <a:miter lim="800000"/>
                      <a:headEnd/>
                      <a:tailEnd/>
                    </a:ln>
                  </pic:spPr>
                </pic:pic>
              </a:graphicData>
            </a:graphic>
          </wp:inline>
        </w:drawing>
      </w:r>
    </w:p>
    <w:p w:rsidR="009A3C61" w:rsidRPr="00844CD0" w:rsidRDefault="009A3C61" w:rsidP="009A3C61">
      <w:pPr>
        <w:tabs>
          <w:tab w:val="left" w:pos="720"/>
        </w:tabs>
        <w:jc w:val="both"/>
        <w:rPr>
          <w:rFonts w:ascii="Times New Roman" w:hAnsi="Times New Roman"/>
          <w:b/>
          <w:bCs/>
          <w:sz w:val="20"/>
          <w:szCs w:val="20"/>
        </w:rPr>
      </w:pPr>
      <w:r w:rsidRPr="00844CD0">
        <w:rPr>
          <w:rFonts w:ascii="Times New Roman" w:hAnsi="Times New Roman"/>
          <w:b/>
          <w:bCs/>
          <w:sz w:val="20"/>
          <w:szCs w:val="20"/>
        </w:rPr>
        <w:t>22.</w:t>
      </w:r>
      <w:r w:rsidRPr="00844CD0">
        <w:rPr>
          <w:rFonts w:ascii="Times New Roman" w:hAnsi="Times New Roman"/>
          <w:b/>
          <w:bCs/>
          <w:sz w:val="20"/>
          <w:szCs w:val="20"/>
        </w:rPr>
        <w:tab/>
        <w:t>CHI PHÍ TÀI CHÍNH</w:t>
      </w:r>
    </w:p>
    <w:p w:rsidR="009A3C61" w:rsidRPr="00844CD0" w:rsidRDefault="009A3C61" w:rsidP="009A3C61">
      <w:pPr>
        <w:tabs>
          <w:tab w:val="left" w:pos="720"/>
        </w:tabs>
        <w:ind w:left="720"/>
        <w:jc w:val="both"/>
        <w:rPr>
          <w:rFonts w:ascii="Times New Roman" w:hAnsi="Times New Roman"/>
          <w:bCs/>
          <w:sz w:val="20"/>
          <w:szCs w:val="20"/>
        </w:rPr>
      </w:pPr>
      <w:r>
        <w:rPr>
          <w:rFonts w:ascii="Times New Roman" w:hAnsi="Times New Roman"/>
          <w:noProof/>
          <w:sz w:val="20"/>
          <w:szCs w:val="20"/>
        </w:rPr>
        <w:drawing>
          <wp:inline distT="0" distB="0" distL="0" distR="0">
            <wp:extent cx="5391150" cy="1343025"/>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2"/>
                    <a:srcRect/>
                    <a:stretch>
                      <a:fillRect/>
                    </a:stretch>
                  </pic:blipFill>
                  <pic:spPr bwMode="auto">
                    <a:xfrm>
                      <a:off x="0" y="0"/>
                      <a:ext cx="5391150" cy="1343025"/>
                    </a:xfrm>
                    <a:prstGeom prst="rect">
                      <a:avLst/>
                    </a:prstGeom>
                    <a:noFill/>
                    <a:ln w="9525">
                      <a:noFill/>
                      <a:miter lim="800000"/>
                      <a:headEnd/>
                      <a:tailEnd/>
                    </a:ln>
                  </pic:spPr>
                </pic:pic>
              </a:graphicData>
            </a:graphic>
          </wp:inline>
        </w:drawing>
      </w:r>
    </w:p>
    <w:p w:rsidR="009A3C61" w:rsidRPr="00844CD0" w:rsidRDefault="009A3C61" w:rsidP="009A3C61">
      <w:pPr>
        <w:tabs>
          <w:tab w:val="left" w:pos="720"/>
        </w:tabs>
        <w:ind w:left="720"/>
        <w:jc w:val="both"/>
        <w:rPr>
          <w:rFonts w:ascii="Times New Roman" w:hAnsi="Times New Roman"/>
          <w:bCs/>
          <w:sz w:val="20"/>
          <w:szCs w:val="20"/>
        </w:rPr>
      </w:pPr>
      <w:r w:rsidRPr="00844CD0">
        <w:rPr>
          <w:rFonts w:ascii="Times New Roman" w:hAnsi="Times New Roman"/>
          <w:bCs/>
          <w:sz w:val="20"/>
          <w:szCs w:val="20"/>
        </w:rPr>
        <w:t xml:space="preserve">(*) Phí ủy thác quản lý vốn không bao gồm phần được vốn hóa vào chi phí xây dựng cơ bản dở dang trong năm 2012 là 6.195.555.556 VND. Tỷ lệ vốn </w:t>
      </w:r>
      <w:r w:rsidRPr="00844CD0">
        <w:rPr>
          <w:rFonts w:ascii="Times New Roman" w:hAnsi="Times New Roman"/>
          <w:sz w:val="20"/>
          <w:szCs w:val="20"/>
        </w:rPr>
        <w:t xml:space="preserve">hoá được tính theo lãi suất bình quân gia quyền của các khoản nhận ủy thác chưa trả trong </w:t>
      </w:r>
      <w:r w:rsidRPr="00844CD0">
        <w:rPr>
          <w:rFonts w:ascii="Times New Roman" w:hAnsi="Times New Roman"/>
          <w:bCs/>
          <w:sz w:val="20"/>
          <w:szCs w:val="20"/>
        </w:rPr>
        <w:t xml:space="preserve">năm 2012 là 13%/năm (năm 2011: 14%/năm). </w:t>
      </w:r>
    </w:p>
    <w:p w:rsidR="009A3C61" w:rsidRPr="00844CD0" w:rsidRDefault="009A3C61" w:rsidP="009A3C61">
      <w:pPr>
        <w:tabs>
          <w:tab w:val="left" w:pos="720"/>
        </w:tabs>
        <w:ind w:left="720"/>
        <w:jc w:val="both"/>
        <w:rPr>
          <w:rFonts w:ascii="Times New Roman" w:hAnsi="Times New Roman"/>
          <w:b/>
          <w:bCs/>
          <w:sz w:val="20"/>
          <w:szCs w:val="20"/>
        </w:rPr>
      </w:pPr>
      <w:r w:rsidRPr="00844CD0">
        <w:rPr>
          <w:rFonts w:ascii="Times New Roman" w:hAnsi="Times New Roman"/>
          <w:b/>
          <w:bCs/>
          <w:sz w:val="20"/>
          <w:szCs w:val="20"/>
        </w:rPr>
        <w:tab/>
      </w:r>
    </w:p>
    <w:p w:rsidR="009A3C61" w:rsidRPr="00844CD0" w:rsidRDefault="009A3C61" w:rsidP="009A3C61">
      <w:pPr>
        <w:tabs>
          <w:tab w:val="left" w:pos="720"/>
        </w:tabs>
        <w:ind w:left="720"/>
        <w:jc w:val="both"/>
        <w:rPr>
          <w:rFonts w:ascii="Times New Roman" w:hAnsi="Times New Roman"/>
          <w:b/>
          <w:bCs/>
          <w:sz w:val="20"/>
          <w:szCs w:val="20"/>
        </w:rPr>
      </w:pPr>
    </w:p>
    <w:p w:rsidR="009A3C61" w:rsidRPr="00844CD0" w:rsidRDefault="009A3C61" w:rsidP="009A3C61">
      <w:pPr>
        <w:tabs>
          <w:tab w:val="left" w:pos="720"/>
        </w:tabs>
        <w:jc w:val="both"/>
        <w:rPr>
          <w:rFonts w:ascii="Times New Roman" w:hAnsi="Times New Roman"/>
          <w:b/>
          <w:bCs/>
          <w:sz w:val="20"/>
          <w:szCs w:val="20"/>
        </w:rPr>
      </w:pPr>
      <w:r w:rsidRPr="00844CD0">
        <w:rPr>
          <w:rFonts w:ascii="Times New Roman" w:hAnsi="Times New Roman"/>
          <w:b/>
          <w:bCs/>
          <w:sz w:val="20"/>
          <w:szCs w:val="20"/>
        </w:rPr>
        <w:t>23.</w:t>
      </w:r>
      <w:r w:rsidRPr="00844CD0">
        <w:rPr>
          <w:rFonts w:ascii="Times New Roman" w:hAnsi="Times New Roman"/>
          <w:b/>
          <w:bCs/>
          <w:sz w:val="20"/>
          <w:szCs w:val="20"/>
        </w:rPr>
        <w:tab/>
        <w:t>CHI PHÍ THUẾ THU NHẬP HIỆN HÀNH</w:t>
      </w:r>
    </w:p>
    <w:p w:rsidR="009A3C61" w:rsidRPr="00844CD0" w:rsidRDefault="009A3C61" w:rsidP="009A3C61">
      <w:pPr>
        <w:tabs>
          <w:tab w:val="left" w:pos="720"/>
        </w:tabs>
        <w:ind w:left="720"/>
        <w:jc w:val="both"/>
        <w:rPr>
          <w:rFonts w:ascii="Times New Roman" w:hAnsi="Times New Roman"/>
          <w:b/>
          <w:bCs/>
          <w:sz w:val="12"/>
          <w:szCs w:val="20"/>
        </w:rPr>
      </w:pPr>
      <w:r>
        <w:rPr>
          <w:rFonts w:ascii="Times New Roman" w:hAnsi="Times New Roman"/>
          <w:b/>
          <w:noProof/>
          <w:sz w:val="20"/>
          <w:szCs w:val="20"/>
        </w:rPr>
        <w:drawing>
          <wp:inline distT="0" distB="0" distL="0" distR="0">
            <wp:extent cx="5381625" cy="16573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3"/>
                    <a:srcRect/>
                    <a:stretch>
                      <a:fillRect/>
                    </a:stretch>
                  </pic:blipFill>
                  <pic:spPr bwMode="auto">
                    <a:xfrm>
                      <a:off x="0" y="0"/>
                      <a:ext cx="5381625" cy="1657350"/>
                    </a:xfrm>
                    <a:prstGeom prst="rect">
                      <a:avLst/>
                    </a:prstGeom>
                    <a:noFill/>
                    <a:ln w="9525">
                      <a:noFill/>
                      <a:miter lim="800000"/>
                      <a:headEnd/>
                      <a:tailEnd/>
                    </a:ln>
                  </pic:spPr>
                </pic:pic>
              </a:graphicData>
            </a:graphic>
          </wp:inline>
        </w:drawing>
      </w:r>
      <w:r w:rsidRPr="00844CD0">
        <w:rPr>
          <w:rFonts w:ascii="Times New Roman" w:hAnsi="Times New Roman"/>
          <w:b/>
          <w:bCs/>
          <w:sz w:val="20"/>
          <w:szCs w:val="20"/>
        </w:rPr>
        <w:tab/>
      </w:r>
    </w:p>
    <w:p w:rsidR="009A3C61" w:rsidRPr="00844CD0" w:rsidRDefault="009A3C61" w:rsidP="009A3C61">
      <w:pPr>
        <w:tabs>
          <w:tab w:val="left" w:pos="720"/>
        </w:tabs>
        <w:jc w:val="both"/>
        <w:rPr>
          <w:rFonts w:ascii="Times New Roman" w:hAnsi="Times New Roman"/>
          <w:b/>
          <w:bCs/>
          <w:sz w:val="20"/>
          <w:szCs w:val="20"/>
        </w:rPr>
      </w:pPr>
    </w:p>
    <w:p w:rsidR="009A3C61" w:rsidRPr="00844CD0" w:rsidRDefault="009A3C61" w:rsidP="009A3C61">
      <w:pPr>
        <w:tabs>
          <w:tab w:val="left" w:pos="720"/>
        </w:tabs>
        <w:ind w:left="720"/>
        <w:jc w:val="both"/>
        <w:rPr>
          <w:rFonts w:ascii="Times New Roman" w:hAnsi="Times New Roman"/>
          <w:bCs/>
          <w:sz w:val="20"/>
          <w:szCs w:val="20"/>
        </w:rPr>
      </w:pPr>
      <w:r w:rsidRPr="00844CD0">
        <w:rPr>
          <w:rFonts w:ascii="Times New Roman" w:hAnsi="Times New Roman"/>
          <w:bCs/>
          <w:sz w:val="20"/>
          <w:szCs w:val="20"/>
        </w:rPr>
        <w:t>Công ty có nghĩa vụ nộp thuế thu nhập doanh nghiệp theo tỷ lệ 25% trên thu nhập chịu thuế. Năm 2012, Công ty không có thu nhập chịu thuế.</w:t>
      </w:r>
    </w:p>
    <w:p w:rsidR="009A3C61" w:rsidRPr="00844CD0" w:rsidRDefault="009A3C61" w:rsidP="009A3C61">
      <w:pPr>
        <w:tabs>
          <w:tab w:val="left" w:pos="720"/>
        </w:tabs>
        <w:jc w:val="both"/>
        <w:rPr>
          <w:rFonts w:ascii="Times New Roman" w:hAnsi="Times New Roman"/>
          <w:b/>
          <w:bCs/>
          <w:sz w:val="20"/>
          <w:szCs w:val="20"/>
        </w:rPr>
      </w:pPr>
    </w:p>
    <w:p w:rsidR="009A3C61" w:rsidRPr="00844CD0" w:rsidRDefault="009A3C61" w:rsidP="009A3C61">
      <w:pPr>
        <w:tabs>
          <w:tab w:val="left" w:pos="720"/>
        </w:tabs>
        <w:jc w:val="both"/>
        <w:rPr>
          <w:rFonts w:ascii="Times New Roman" w:hAnsi="Times New Roman"/>
          <w:b/>
          <w:bCs/>
          <w:sz w:val="12"/>
          <w:szCs w:val="20"/>
        </w:rPr>
      </w:pPr>
      <w:r w:rsidRPr="00844CD0">
        <w:rPr>
          <w:rFonts w:ascii="Times New Roman" w:hAnsi="Times New Roman"/>
          <w:b/>
          <w:bCs/>
          <w:sz w:val="20"/>
          <w:szCs w:val="20"/>
        </w:rPr>
        <w:br w:type="page"/>
      </w:r>
    </w:p>
    <w:p w:rsidR="009A3C61" w:rsidRPr="00844CD0" w:rsidRDefault="009A3C61" w:rsidP="009A3C61">
      <w:pPr>
        <w:tabs>
          <w:tab w:val="left" w:pos="720"/>
        </w:tabs>
        <w:jc w:val="both"/>
        <w:rPr>
          <w:rFonts w:ascii="Times New Roman" w:hAnsi="Times New Roman"/>
          <w:b/>
          <w:bCs/>
          <w:sz w:val="20"/>
          <w:szCs w:val="20"/>
        </w:rPr>
      </w:pPr>
      <w:r w:rsidRPr="00844CD0">
        <w:rPr>
          <w:rFonts w:ascii="Times New Roman" w:hAnsi="Times New Roman"/>
          <w:b/>
          <w:bCs/>
          <w:sz w:val="20"/>
          <w:szCs w:val="20"/>
        </w:rPr>
        <w:lastRenderedPageBreak/>
        <w:t>24.</w:t>
      </w:r>
      <w:r w:rsidRPr="00844CD0">
        <w:rPr>
          <w:rFonts w:ascii="Times New Roman" w:hAnsi="Times New Roman"/>
          <w:b/>
          <w:bCs/>
          <w:sz w:val="20"/>
          <w:szCs w:val="20"/>
        </w:rPr>
        <w:tab/>
        <w:t>LÃI CƠ BẢN TRÊN CỔ PHIẾU</w:t>
      </w:r>
    </w:p>
    <w:p w:rsidR="009A3C61" w:rsidRPr="00844CD0" w:rsidRDefault="009A3C61" w:rsidP="009A3C61">
      <w:pPr>
        <w:tabs>
          <w:tab w:val="left" w:pos="720"/>
        </w:tabs>
        <w:ind w:firstLine="720"/>
        <w:jc w:val="both"/>
        <w:rPr>
          <w:rFonts w:ascii="Times New Roman" w:hAnsi="Times New Roman"/>
          <w:b/>
          <w:bCs/>
          <w:sz w:val="2"/>
          <w:szCs w:val="20"/>
        </w:rPr>
      </w:pPr>
      <w:r>
        <w:rPr>
          <w:rFonts w:ascii="Times New Roman" w:hAnsi="Times New Roman"/>
          <w:b/>
          <w:noProof/>
          <w:sz w:val="20"/>
          <w:szCs w:val="20"/>
        </w:rPr>
        <w:drawing>
          <wp:inline distT="0" distB="0" distL="0" distR="0">
            <wp:extent cx="5381625" cy="1609725"/>
            <wp:effectExtent l="1905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4"/>
                    <a:srcRect/>
                    <a:stretch>
                      <a:fillRect/>
                    </a:stretch>
                  </pic:blipFill>
                  <pic:spPr bwMode="auto">
                    <a:xfrm>
                      <a:off x="0" y="0"/>
                      <a:ext cx="5381625" cy="1609725"/>
                    </a:xfrm>
                    <a:prstGeom prst="rect">
                      <a:avLst/>
                    </a:prstGeom>
                    <a:noFill/>
                    <a:ln w="9525">
                      <a:noFill/>
                      <a:miter lim="800000"/>
                      <a:headEnd/>
                      <a:tailEnd/>
                    </a:ln>
                  </pic:spPr>
                </pic:pic>
              </a:graphicData>
            </a:graphic>
          </wp:inline>
        </w:drawing>
      </w:r>
    </w:p>
    <w:p w:rsidR="009A3C61" w:rsidRPr="00844CD0" w:rsidRDefault="009A3C61" w:rsidP="009A3C61">
      <w:pPr>
        <w:ind w:right="-1"/>
        <w:jc w:val="both"/>
        <w:rPr>
          <w:rFonts w:ascii="Times New Roman" w:hAnsi="Times New Roman"/>
          <w:bCs/>
          <w:i/>
          <w:sz w:val="16"/>
          <w:szCs w:val="20"/>
        </w:rPr>
      </w:pPr>
    </w:p>
    <w:p w:rsidR="009A3C61" w:rsidRPr="00844CD0" w:rsidRDefault="009A3C61" w:rsidP="009A3C61">
      <w:pPr>
        <w:tabs>
          <w:tab w:val="left" w:pos="720"/>
        </w:tabs>
        <w:jc w:val="both"/>
        <w:rPr>
          <w:rFonts w:ascii="Times New Roman" w:hAnsi="Times New Roman"/>
          <w:b/>
          <w:bCs/>
          <w:sz w:val="8"/>
          <w:szCs w:val="20"/>
        </w:rPr>
      </w:pPr>
    </w:p>
    <w:p w:rsidR="009A3C61" w:rsidRPr="00844CD0" w:rsidRDefault="009A3C61" w:rsidP="009A3C61">
      <w:pPr>
        <w:ind w:right="-1"/>
        <w:jc w:val="both"/>
        <w:rPr>
          <w:rFonts w:ascii="Times New Roman" w:hAnsi="Times New Roman"/>
          <w:b/>
          <w:sz w:val="20"/>
          <w:szCs w:val="20"/>
        </w:rPr>
      </w:pPr>
      <w:r w:rsidRPr="00844CD0">
        <w:rPr>
          <w:rFonts w:ascii="Times New Roman" w:hAnsi="Times New Roman"/>
          <w:b/>
          <w:bCs/>
          <w:sz w:val="20"/>
          <w:szCs w:val="20"/>
        </w:rPr>
        <w:t>25.</w:t>
      </w:r>
      <w:r w:rsidRPr="00844CD0">
        <w:rPr>
          <w:rFonts w:ascii="Times New Roman" w:hAnsi="Times New Roman"/>
          <w:b/>
          <w:bCs/>
          <w:sz w:val="20"/>
          <w:szCs w:val="20"/>
        </w:rPr>
        <w:tab/>
      </w:r>
      <w:r w:rsidRPr="00844CD0">
        <w:rPr>
          <w:rFonts w:ascii="Times New Roman" w:hAnsi="Times New Roman"/>
          <w:b/>
          <w:sz w:val="20"/>
          <w:szCs w:val="20"/>
        </w:rPr>
        <w:t>CÁC KHOẢN CAM KẾT CHI TIÊU VỐN</w:t>
      </w:r>
    </w:p>
    <w:p w:rsidR="009A3C61" w:rsidRPr="00844CD0" w:rsidRDefault="009A3C61" w:rsidP="009A3C61">
      <w:pPr>
        <w:tabs>
          <w:tab w:val="left" w:pos="720"/>
        </w:tabs>
        <w:jc w:val="both"/>
        <w:rPr>
          <w:rFonts w:ascii="Times New Roman" w:hAnsi="Times New Roman"/>
          <w:b/>
          <w:bCs/>
          <w:sz w:val="20"/>
          <w:szCs w:val="20"/>
        </w:rPr>
      </w:pPr>
    </w:p>
    <w:p w:rsidR="009A3C61" w:rsidRPr="00844CD0" w:rsidRDefault="009A3C61" w:rsidP="009A3C61">
      <w:pPr>
        <w:ind w:left="720" w:right="-21"/>
        <w:jc w:val="both"/>
        <w:rPr>
          <w:rFonts w:ascii="Times New Roman" w:hAnsi="Times New Roman"/>
          <w:sz w:val="20"/>
          <w:szCs w:val="20"/>
        </w:rPr>
      </w:pPr>
      <w:r w:rsidRPr="00844CD0">
        <w:rPr>
          <w:rFonts w:ascii="Times New Roman" w:hAnsi="Times New Roman"/>
          <w:sz w:val="20"/>
          <w:szCs w:val="20"/>
        </w:rPr>
        <w:t>Tại ngày 31 tháng 12 năm 2012, Công ty có một số hợp đồng lớn đang thực hiện như sau:</w:t>
      </w:r>
    </w:p>
    <w:p w:rsidR="009A3C61" w:rsidRPr="00844CD0" w:rsidRDefault="009A3C61" w:rsidP="009A3C61">
      <w:pPr>
        <w:ind w:left="720" w:right="-21"/>
        <w:jc w:val="both"/>
        <w:rPr>
          <w:rFonts w:ascii="Times New Roman" w:hAnsi="Times New Roman"/>
          <w:sz w:val="20"/>
          <w:szCs w:val="20"/>
        </w:rPr>
      </w:pPr>
    </w:p>
    <w:p w:rsidR="009A3C61" w:rsidRPr="00844CD0" w:rsidRDefault="009A3C61" w:rsidP="009A3C61">
      <w:pPr>
        <w:numPr>
          <w:ilvl w:val="0"/>
          <w:numId w:val="48"/>
        </w:numPr>
        <w:ind w:right="-21"/>
        <w:jc w:val="both"/>
        <w:rPr>
          <w:rFonts w:ascii="Times New Roman" w:hAnsi="Times New Roman"/>
          <w:sz w:val="20"/>
          <w:szCs w:val="20"/>
        </w:rPr>
      </w:pPr>
      <w:r w:rsidRPr="00844CD0">
        <w:rPr>
          <w:rFonts w:ascii="Times New Roman" w:hAnsi="Times New Roman"/>
          <w:sz w:val="20"/>
          <w:szCs w:val="20"/>
        </w:rPr>
        <w:t>Hợp đồng mua 10 căn nhà liền kề, giá trị hợp đồng là 12,2 tỷ VND. Số tiền còn phải trả theo tiến độ là 4,9 tỷ VND.</w:t>
      </w:r>
    </w:p>
    <w:p w:rsidR="009A3C61" w:rsidRPr="00844CD0" w:rsidRDefault="009A3C61" w:rsidP="009A3C61">
      <w:pPr>
        <w:ind w:left="1440" w:right="-21"/>
        <w:jc w:val="both"/>
        <w:rPr>
          <w:rFonts w:ascii="Times New Roman" w:hAnsi="Times New Roman"/>
          <w:sz w:val="20"/>
          <w:szCs w:val="20"/>
        </w:rPr>
      </w:pPr>
    </w:p>
    <w:p w:rsidR="009A3C61" w:rsidRPr="00844CD0" w:rsidRDefault="009A3C61" w:rsidP="009A3C61">
      <w:pPr>
        <w:numPr>
          <w:ilvl w:val="0"/>
          <w:numId w:val="48"/>
        </w:numPr>
        <w:ind w:right="-21"/>
        <w:jc w:val="both"/>
        <w:rPr>
          <w:rFonts w:ascii="Times New Roman" w:hAnsi="Times New Roman"/>
          <w:sz w:val="20"/>
          <w:lang w:val="en-GB"/>
        </w:rPr>
      </w:pPr>
      <w:r w:rsidRPr="00844CD0">
        <w:rPr>
          <w:rFonts w:ascii="Times New Roman" w:hAnsi="Times New Roman"/>
          <w:sz w:val="20"/>
          <w:szCs w:val="20"/>
        </w:rPr>
        <w:t>Hợp đồng mua các căn hộ chung cư, giá trị hợp đồng là khoảng 11 tỷ VND. Số tiền còn phải trả theo tiến độ là 3,7 tỷ VND.</w:t>
      </w:r>
    </w:p>
    <w:p w:rsidR="009A3C61" w:rsidRPr="00844CD0" w:rsidRDefault="009A3C61" w:rsidP="009A3C61">
      <w:pPr>
        <w:tabs>
          <w:tab w:val="left" w:pos="720"/>
        </w:tabs>
        <w:jc w:val="both"/>
        <w:rPr>
          <w:rFonts w:ascii="Times New Roman" w:hAnsi="Times New Roman"/>
          <w:b/>
          <w:bCs/>
          <w:sz w:val="20"/>
          <w:szCs w:val="20"/>
        </w:rPr>
      </w:pPr>
    </w:p>
    <w:p w:rsidR="009A3C61" w:rsidRPr="00844CD0" w:rsidRDefault="009A3C61" w:rsidP="009A3C61">
      <w:pPr>
        <w:tabs>
          <w:tab w:val="left" w:pos="720"/>
        </w:tabs>
        <w:jc w:val="both"/>
        <w:rPr>
          <w:rFonts w:ascii="Times New Roman" w:hAnsi="Times New Roman"/>
          <w:b/>
          <w:bCs/>
          <w:sz w:val="14"/>
          <w:szCs w:val="20"/>
        </w:rPr>
      </w:pPr>
    </w:p>
    <w:p w:rsidR="009A3C61" w:rsidRPr="00844CD0" w:rsidRDefault="009A3C61" w:rsidP="009A3C61">
      <w:pPr>
        <w:ind w:right="-1"/>
        <w:jc w:val="both"/>
        <w:rPr>
          <w:rFonts w:ascii="Times New Roman" w:hAnsi="Times New Roman"/>
          <w:b/>
          <w:sz w:val="20"/>
          <w:szCs w:val="20"/>
        </w:rPr>
      </w:pPr>
      <w:r w:rsidRPr="00844CD0">
        <w:rPr>
          <w:rFonts w:ascii="Times New Roman" w:hAnsi="Times New Roman"/>
          <w:b/>
          <w:bCs/>
          <w:sz w:val="20"/>
          <w:szCs w:val="20"/>
        </w:rPr>
        <w:t>26.</w:t>
      </w:r>
      <w:r w:rsidRPr="00844CD0">
        <w:rPr>
          <w:rFonts w:ascii="Times New Roman" w:hAnsi="Times New Roman"/>
          <w:b/>
          <w:bCs/>
          <w:sz w:val="20"/>
          <w:szCs w:val="20"/>
        </w:rPr>
        <w:tab/>
      </w:r>
      <w:r w:rsidRPr="00844CD0">
        <w:rPr>
          <w:rFonts w:ascii="Times New Roman" w:hAnsi="Times New Roman"/>
          <w:b/>
          <w:sz w:val="20"/>
          <w:szCs w:val="20"/>
        </w:rPr>
        <w:t>CÔNG CỤ TÀI CHÍNH</w:t>
      </w:r>
    </w:p>
    <w:p w:rsidR="009A3C61" w:rsidRPr="00844CD0" w:rsidRDefault="009A3C61" w:rsidP="009A3C61">
      <w:pPr>
        <w:ind w:left="720" w:right="-1"/>
        <w:jc w:val="both"/>
        <w:rPr>
          <w:rFonts w:ascii="Times New Roman" w:hAnsi="Times New Roman"/>
          <w:b/>
          <w:sz w:val="20"/>
          <w:szCs w:val="20"/>
        </w:rPr>
      </w:pPr>
    </w:p>
    <w:p w:rsidR="009A3C61" w:rsidRPr="00844CD0" w:rsidRDefault="009A3C61" w:rsidP="009A3C61">
      <w:pPr>
        <w:ind w:right="-1" w:firstLine="720"/>
        <w:jc w:val="both"/>
        <w:rPr>
          <w:rFonts w:ascii="Times New Roman" w:hAnsi="Times New Roman"/>
          <w:b/>
          <w:sz w:val="20"/>
          <w:szCs w:val="20"/>
        </w:rPr>
      </w:pPr>
      <w:r w:rsidRPr="00844CD0">
        <w:rPr>
          <w:rFonts w:ascii="Times New Roman" w:hAnsi="Times New Roman"/>
          <w:b/>
          <w:sz w:val="20"/>
          <w:szCs w:val="20"/>
        </w:rPr>
        <w:t>Quản lý rủi ro vốn</w:t>
      </w:r>
    </w:p>
    <w:p w:rsidR="009A3C61" w:rsidRPr="00844CD0" w:rsidRDefault="009A3C61" w:rsidP="009A3C61">
      <w:pPr>
        <w:ind w:left="720" w:right="-1"/>
        <w:jc w:val="both"/>
        <w:rPr>
          <w:rFonts w:ascii="Times New Roman" w:hAnsi="Times New Roman"/>
          <w:b/>
          <w:sz w:val="20"/>
          <w:szCs w:val="20"/>
        </w:rPr>
      </w:pPr>
    </w:p>
    <w:p w:rsidR="009A3C61" w:rsidRPr="00844CD0" w:rsidRDefault="009A3C61" w:rsidP="009A3C61">
      <w:pPr>
        <w:ind w:left="720" w:right="-21"/>
        <w:jc w:val="both"/>
        <w:rPr>
          <w:rFonts w:ascii="Times New Roman" w:hAnsi="Times New Roman"/>
          <w:sz w:val="20"/>
          <w:lang w:val="en-GB"/>
        </w:rPr>
      </w:pPr>
      <w:r w:rsidRPr="00844CD0">
        <w:rPr>
          <w:rFonts w:ascii="Times New Roman" w:hAnsi="Times New Roman"/>
          <w:sz w:val="20"/>
          <w:szCs w:val="20"/>
        </w:rPr>
        <w:t xml:space="preserve">Công ty </w:t>
      </w:r>
      <w:r w:rsidRPr="00844CD0">
        <w:rPr>
          <w:rFonts w:ascii="Times New Roman" w:hAnsi="Times New Roman"/>
          <w:sz w:val="20"/>
          <w:lang w:val="en-GB"/>
        </w:rPr>
        <w:t>quản lý nguồn vốn nhằm đảm bảo rằng Công ty có thể vừa hoạt động liên tục vừa tối đa hóa lợi ích của các cổ đông thông qua tối ưu hóa số dư nguồn vốn và công nợ.</w:t>
      </w:r>
    </w:p>
    <w:p w:rsidR="009A3C61" w:rsidRPr="00844CD0" w:rsidRDefault="009A3C61" w:rsidP="009A3C61">
      <w:pPr>
        <w:ind w:left="720" w:right="-21"/>
        <w:jc w:val="both"/>
        <w:rPr>
          <w:rFonts w:ascii="Times New Roman" w:hAnsi="Times New Roman"/>
          <w:sz w:val="20"/>
          <w:lang w:val="en-GB"/>
        </w:rPr>
      </w:pPr>
    </w:p>
    <w:p w:rsidR="009A3C61" w:rsidRPr="00844CD0" w:rsidRDefault="009A3C61" w:rsidP="009A3C61">
      <w:pPr>
        <w:ind w:left="720" w:right="-21"/>
        <w:jc w:val="both"/>
        <w:rPr>
          <w:rFonts w:ascii="Times New Roman" w:hAnsi="Times New Roman"/>
          <w:sz w:val="20"/>
          <w:lang w:val="en-GB"/>
        </w:rPr>
      </w:pPr>
      <w:r w:rsidRPr="00844CD0">
        <w:rPr>
          <w:rFonts w:ascii="Times New Roman" w:hAnsi="Times New Roman"/>
          <w:sz w:val="20"/>
          <w:lang w:val="en-GB"/>
        </w:rPr>
        <w:t>Cấu trúc vốn của Công ty gồm có các khoản nợ thuần (bao gồm các khoản vay và vốn nhận ủy thác đầu tư phải trả trừ đi tiền và các khoản tương đương tiền) và phần vốn thuộc sở hữu của các cổ đông (bao gồm vốn góp, các quỹ dự trữ và lợi nhuận sau thuế chưa phân phối).</w:t>
      </w:r>
    </w:p>
    <w:p w:rsidR="009A3C61" w:rsidRPr="00844CD0" w:rsidRDefault="009A3C61" w:rsidP="009A3C61">
      <w:pPr>
        <w:ind w:left="720" w:right="-21"/>
        <w:jc w:val="both"/>
        <w:rPr>
          <w:rFonts w:ascii="Times New Roman" w:hAnsi="Times New Roman"/>
          <w:sz w:val="20"/>
          <w:lang w:val="en-GB"/>
        </w:rPr>
      </w:pPr>
    </w:p>
    <w:p w:rsidR="009A3C61" w:rsidRPr="00844CD0" w:rsidRDefault="009A3C61" w:rsidP="009A3C61">
      <w:pPr>
        <w:ind w:left="720" w:right="-21"/>
        <w:jc w:val="both"/>
        <w:rPr>
          <w:rFonts w:ascii="Times New Roman" w:hAnsi="Times New Roman"/>
          <w:i/>
          <w:sz w:val="20"/>
          <w:lang w:val="en-GB"/>
        </w:rPr>
      </w:pPr>
      <w:r w:rsidRPr="00844CD0">
        <w:rPr>
          <w:rFonts w:ascii="Times New Roman" w:hAnsi="Times New Roman"/>
          <w:i/>
          <w:sz w:val="20"/>
          <w:lang w:val="en-GB"/>
        </w:rPr>
        <w:t>Hệ số đòn bẩy tài chính</w:t>
      </w:r>
    </w:p>
    <w:p w:rsidR="009A3C61" w:rsidRPr="00844CD0" w:rsidRDefault="009A3C61" w:rsidP="009A3C61">
      <w:pPr>
        <w:ind w:left="720" w:right="-21"/>
        <w:jc w:val="both"/>
        <w:rPr>
          <w:rFonts w:ascii="Times New Roman" w:hAnsi="Times New Roman"/>
          <w:sz w:val="20"/>
          <w:lang w:val="en-GB"/>
        </w:rPr>
      </w:pPr>
    </w:p>
    <w:p w:rsidR="009A3C61" w:rsidRPr="00844CD0" w:rsidRDefault="009A3C61" w:rsidP="009A3C61">
      <w:pPr>
        <w:ind w:left="720" w:right="-21"/>
        <w:jc w:val="both"/>
        <w:rPr>
          <w:rFonts w:ascii="Times New Roman" w:hAnsi="Times New Roman"/>
          <w:sz w:val="20"/>
          <w:lang w:val="en-GB"/>
        </w:rPr>
      </w:pPr>
      <w:r w:rsidRPr="00844CD0">
        <w:rPr>
          <w:rFonts w:ascii="Times New Roman" w:hAnsi="Times New Roman"/>
          <w:sz w:val="20"/>
          <w:lang w:val="en-GB"/>
        </w:rPr>
        <w:t>Hệ số đòn bẩy tài chính của Công ty tại ngày kết thúc niên độ kế toán như sau:</w:t>
      </w:r>
    </w:p>
    <w:p w:rsidR="009A3C61" w:rsidRPr="00844CD0" w:rsidRDefault="009A3C61" w:rsidP="009A3C61">
      <w:pPr>
        <w:ind w:left="720" w:right="-21"/>
        <w:jc w:val="both"/>
        <w:rPr>
          <w:rFonts w:ascii="Times New Roman" w:hAnsi="Times New Roman"/>
          <w:sz w:val="20"/>
          <w:lang w:val="en-GB"/>
        </w:rPr>
      </w:pPr>
    </w:p>
    <w:p w:rsidR="009A3C61" w:rsidRPr="00844CD0" w:rsidRDefault="009A3C61" w:rsidP="009A3C61">
      <w:pPr>
        <w:ind w:left="720" w:right="-21"/>
        <w:jc w:val="both"/>
        <w:rPr>
          <w:rFonts w:ascii="Times New Roman" w:hAnsi="Times New Roman"/>
          <w:sz w:val="20"/>
          <w:lang w:val="en-GB"/>
        </w:rPr>
      </w:pPr>
      <w:r>
        <w:rPr>
          <w:rFonts w:ascii="Times New Roman" w:hAnsi="Times New Roman"/>
          <w:noProof/>
          <w:sz w:val="20"/>
        </w:rPr>
        <w:drawing>
          <wp:inline distT="0" distB="0" distL="0" distR="0">
            <wp:extent cx="5429250" cy="1266825"/>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5"/>
                    <a:srcRect/>
                    <a:stretch>
                      <a:fillRect/>
                    </a:stretch>
                  </pic:blipFill>
                  <pic:spPr bwMode="auto">
                    <a:xfrm>
                      <a:off x="0" y="0"/>
                      <a:ext cx="5429250" cy="1266825"/>
                    </a:xfrm>
                    <a:prstGeom prst="rect">
                      <a:avLst/>
                    </a:prstGeom>
                    <a:noFill/>
                    <a:ln w="9525">
                      <a:noFill/>
                      <a:miter lim="800000"/>
                      <a:headEnd/>
                      <a:tailEnd/>
                    </a:ln>
                  </pic:spPr>
                </pic:pic>
              </a:graphicData>
            </a:graphic>
          </wp:inline>
        </w:drawing>
      </w:r>
    </w:p>
    <w:p w:rsidR="009A3C61" w:rsidRPr="00844CD0" w:rsidRDefault="009A3C61" w:rsidP="009A3C61">
      <w:pPr>
        <w:ind w:left="720" w:right="-21"/>
        <w:jc w:val="both"/>
        <w:rPr>
          <w:rFonts w:ascii="Times New Roman" w:hAnsi="Times New Roman"/>
          <w:sz w:val="20"/>
          <w:lang w:val="en-GB"/>
        </w:rPr>
      </w:pPr>
    </w:p>
    <w:p w:rsidR="009A3C61" w:rsidRPr="00844CD0" w:rsidRDefault="009A3C61" w:rsidP="009A3C61">
      <w:pPr>
        <w:ind w:left="720" w:right="-21"/>
        <w:jc w:val="both"/>
        <w:rPr>
          <w:rFonts w:ascii="Times New Roman" w:hAnsi="Times New Roman"/>
          <w:b/>
          <w:sz w:val="20"/>
          <w:lang w:val="en-GB"/>
        </w:rPr>
      </w:pPr>
      <w:r w:rsidRPr="00844CD0">
        <w:rPr>
          <w:rFonts w:ascii="Times New Roman" w:hAnsi="Times New Roman"/>
          <w:b/>
          <w:sz w:val="20"/>
          <w:lang w:val="en-GB"/>
        </w:rPr>
        <w:t>Các chính sách kế toán chủ yếu</w:t>
      </w:r>
    </w:p>
    <w:p w:rsidR="009A3C61" w:rsidRPr="00844CD0" w:rsidRDefault="009A3C61" w:rsidP="009A3C61">
      <w:pPr>
        <w:ind w:left="1440" w:right="-21"/>
        <w:jc w:val="both"/>
        <w:rPr>
          <w:rFonts w:ascii="Times New Roman" w:hAnsi="Times New Roman"/>
          <w:b/>
          <w:sz w:val="20"/>
          <w:lang w:val="en-GB"/>
        </w:rPr>
      </w:pPr>
    </w:p>
    <w:p w:rsidR="009A3C61" w:rsidRPr="00844CD0" w:rsidRDefault="009A3C61" w:rsidP="009A3C61">
      <w:pPr>
        <w:tabs>
          <w:tab w:val="left" w:pos="720"/>
        </w:tabs>
        <w:ind w:left="720"/>
        <w:jc w:val="both"/>
        <w:rPr>
          <w:rFonts w:ascii="Times New Roman" w:hAnsi="Times New Roman"/>
          <w:sz w:val="20"/>
          <w:lang w:val="en-GB"/>
        </w:rPr>
      </w:pPr>
      <w:r w:rsidRPr="00844CD0">
        <w:rPr>
          <w:rFonts w:ascii="Times New Roman" w:hAnsi="Times New Roman"/>
          <w:sz w:val="20"/>
          <w:lang w:val="en-GB"/>
        </w:rPr>
        <w:t>Chi tiết các chính sách kế toán chủ yếu và các phương pháp mà Công ty áp dụng (bao gồm các tiêu chí để ghi nhận, cơ sở xác định giá trị và cơ sở ghi nhận các khoản thu nhập và chi phí) đối với từng loại tài sản tài chính, công nợ tài chính và công cụ vốn được trình bày chi tiết tại Thuyết minh số 3.</w:t>
      </w:r>
    </w:p>
    <w:p w:rsidR="009A3C61" w:rsidRPr="00844CD0" w:rsidRDefault="009A3C61" w:rsidP="009A3C61">
      <w:pPr>
        <w:tabs>
          <w:tab w:val="left" w:pos="720"/>
        </w:tabs>
        <w:ind w:left="720"/>
        <w:jc w:val="both"/>
        <w:rPr>
          <w:rFonts w:ascii="Times New Roman" w:hAnsi="Times New Roman"/>
          <w:sz w:val="20"/>
          <w:lang w:val="en-GB"/>
        </w:rPr>
      </w:pPr>
    </w:p>
    <w:p w:rsidR="009A3C61" w:rsidRDefault="009A3C61" w:rsidP="009A3C61">
      <w:pPr>
        <w:ind w:right="-1"/>
        <w:jc w:val="both"/>
        <w:rPr>
          <w:rFonts w:ascii="Times New Roman" w:hAnsi="Times New Roman"/>
          <w:b/>
          <w:bCs/>
          <w:sz w:val="20"/>
          <w:szCs w:val="20"/>
        </w:rPr>
      </w:pPr>
    </w:p>
    <w:p w:rsidR="009A3C61" w:rsidRDefault="009A3C61" w:rsidP="009A3C61">
      <w:pPr>
        <w:ind w:right="-1"/>
        <w:jc w:val="both"/>
        <w:rPr>
          <w:rFonts w:ascii="Times New Roman" w:hAnsi="Times New Roman"/>
          <w:b/>
          <w:bCs/>
          <w:sz w:val="20"/>
          <w:szCs w:val="20"/>
        </w:rPr>
      </w:pPr>
    </w:p>
    <w:p w:rsidR="009A3C61" w:rsidRDefault="009A3C61" w:rsidP="009A3C61">
      <w:pPr>
        <w:ind w:right="-1"/>
        <w:jc w:val="both"/>
        <w:rPr>
          <w:rFonts w:ascii="Times New Roman" w:hAnsi="Times New Roman"/>
          <w:b/>
          <w:bCs/>
          <w:sz w:val="20"/>
          <w:szCs w:val="20"/>
        </w:rPr>
      </w:pPr>
    </w:p>
    <w:p w:rsidR="009A3C61" w:rsidRPr="00844CD0" w:rsidRDefault="009A3C61" w:rsidP="009A3C61">
      <w:pPr>
        <w:ind w:right="-1"/>
        <w:jc w:val="both"/>
        <w:rPr>
          <w:rFonts w:ascii="Times New Roman" w:hAnsi="Times New Roman"/>
          <w:b/>
          <w:sz w:val="20"/>
          <w:szCs w:val="20"/>
        </w:rPr>
      </w:pPr>
      <w:r w:rsidRPr="00844CD0">
        <w:rPr>
          <w:rFonts w:ascii="Times New Roman" w:hAnsi="Times New Roman"/>
          <w:b/>
          <w:bCs/>
          <w:sz w:val="20"/>
          <w:szCs w:val="20"/>
        </w:rPr>
        <w:lastRenderedPageBreak/>
        <w:t>26.</w:t>
      </w:r>
      <w:r w:rsidRPr="00844CD0">
        <w:rPr>
          <w:rFonts w:ascii="Times New Roman" w:hAnsi="Times New Roman"/>
          <w:b/>
          <w:bCs/>
          <w:sz w:val="20"/>
          <w:szCs w:val="20"/>
        </w:rPr>
        <w:tab/>
      </w:r>
      <w:r w:rsidRPr="00844CD0">
        <w:rPr>
          <w:rFonts w:ascii="Times New Roman" w:hAnsi="Times New Roman"/>
          <w:b/>
          <w:sz w:val="20"/>
          <w:szCs w:val="20"/>
        </w:rPr>
        <w:t>CÔNG CỤ TÀI CHÍNH (Tiếp theo)</w:t>
      </w:r>
    </w:p>
    <w:p w:rsidR="009A3C61" w:rsidRPr="00844CD0" w:rsidRDefault="009A3C61" w:rsidP="009A3C61">
      <w:pPr>
        <w:tabs>
          <w:tab w:val="left" w:pos="720"/>
        </w:tabs>
        <w:ind w:left="720"/>
        <w:jc w:val="both"/>
        <w:rPr>
          <w:rFonts w:ascii="Times New Roman" w:hAnsi="Times New Roman"/>
          <w:sz w:val="20"/>
          <w:lang w:val="en-GB"/>
        </w:rPr>
      </w:pPr>
    </w:p>
    <w:p w:rsidR="009A3C61" w:rsidRPr="00844CD0" w:rsidRDefault="009A3C61" w:rsidP="009A3C61">
      <w:pPr>
        <w:tabs>
          <w:tab w:val="left" w:pos="720"/>
        </w:tabs>
        <w:ind w:left="720"/>
        <w:jc w:val="both"/>
        <w:rPr>
          <w:rFonts w:ascii="Times New Roman" w:hAnsi="Times New Roman"/>
          <w:b/>
          <w:bCs/>
          <w:sz w:val="20"/>
          <w:szCs w:val="20"/>
        </w:rPr>
      </w:pPr>
      <w:r w:rsidRPr="00844CD0">
        <w:rPr>
          <w:rFonts w:ascii="Times New Roman" w:hAnsi="Times New Roman"/>
          <w:b/>
          <w:sz w:val="20"/>
          <w:lang w:val="en-GB"/>
        </w:rPr>
        <w:t>Các loại công cụ tài chính</w:t>
      </w:r>
    </w:p>
    <w:p w:rsidR="009A3C61" w:rsidRPr="00844CD0" w:rsidRDefault="009A3C61" w:rsidP="009A3C61">
      <w:pPr>
        <w:tabs>
          <w:tab w:val="left" w:pos="720"/>
        </w:tabs>
        <w:ind w:firstLine="720"/>
        <w:jc w:val="both"/>
        <w:rPr>
          <w:rFonts w:ascii="Times New Roman" w:hAnsi="Times New Roman"/>
          <w:sz w:val="20"/>
          <w:lang w:val="en-GB"/>
        </w:rPr>
      </w:pPr>
      <w:r>
        <w:rPr>
          <w:rFonts w:ascii="Times New Roman" w:hAnsi="Times New Roman"/>
          <w:b/>
          <w:noProof/>
          <w:sz w:val="20"/>
          <w:szCs w:val="20"/>
        </w:rPr>
        <w:drawing>
          <wp:inline distT="0" distB="0" distL="0" distR="0">
            <wp:extent cx="5372100" cy="2524125"/>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6"/>
                    <a:srcRect/>
                    <a:stretch>
                      <a:fillRect/>
                    </a:stretch>
                  </pic:blipFill>
                  <pic:spPr bwMode="auto">
                    <a:xfrm>
                      <a:off x="0" y="0"/>
                      <a:ext cx="5372100" cy="2524125"/>
                    </a:xfrm>
                    <a:prstGeom prst="rect">
                      <a:avLst/>
                    </a:prstGeom>
                    <a:noFill/>
                    <a:ln w="9525">
                      <a:noFill/>
                      <a:miter lim="800000"/>
                      <a:headEnd/>
                      <a:tailEnd/>
                    </a:ln>
                  </pic:spPr>
                </pic:pic>
              </a:graphicData>
            </a:graphic>
          </wp:inline>
        </w:drawing>
      </w:r>
    </w:p>
    <w:p w:rsidR="009A3C61" w:rsidRPr="00844CD0" w:rsidRDefault="009A3C61" w:rsidP="009A3C61">
      <w:pPr>
        <w:ind w:left="720"/>
        <w:jc w:val="both"/>
        <w:rPr>
          <w:rFonts w:ascii="Times New Roman" w:hAnsi="Times New Roman"/>
          <w:sz w:val="20"/>
          <w:lang w:val="en-GB"/>
        </w:rPr>
      </w:pPr>
      <w:r w:rsidRPr="00844CD0">
        <w:rPr>
          <w:rFonts w:ascii="Times New Roman" w:hAnsi="Times New Roman"/>
          <w:sz w:val="20"/>
          <w:lang w:val="en-GB"/>
        </w:rPr>
        <w:t xml:space="preserve">Công ty chưa đánh giá giá trị hợp lý của tài sản tài chính và công nợ tài chính tại ngày kết thúc niên độ kế toán do Thông tư số </w:t>
      </w:r>
      <w:r w:rsidRPr="00844CD0">
        <w:rPr>
          <w:rFonts w:ascii="Times New Roman" w:hAnsi="Times New Roman"/>
          <w:sz w:val="20"/>
          <w:szCs w:val="20"/>
          <w:lang w:val="es-MX"/>
        </w:rPr>
        <w:t>210/2009/TT-BTC</w:t>
      </w:r>
      <w:r w:rsidRPr="00844CD0">
        <w:rPr>
          <w:rFonts w:ascii="Times New Roman" w:hAnsi="Times New Roman"/>
          <w:sz w:val="20"/>
          <w:lang w:val="en-GB"/>
        </w:rPr>
        <w:t xml:space="preserve"> do </w:t>
      </w:r>
      <w:r w:rsidRPr="00844CD0">
        <w:rPr>
          <w:rFonts w:ascii="Times New Roman" w:hAnsi="Times New Roman"/>
          <w:sz w:val="20"/>
          <w:szCs w:val="20"/>
          <w:lang w:val="es-MX"/>
        </w:rPr>
        <w:t xml:space="preserve">Bộ Tài chính đã ban hành ngày 06 tháng 11 năm 2009 </w:t>
      </w:r>
      <w:r w:rsidRPr="00844CD0">
        <w:rPr>
          <w:rFonts w:ascii="Times New Roman" w:hAnsi="Times New Roman"/>
          <w:sz w:val="20"/>
          <w:lang w:val="en-GB"/>
        </w:rPr>
        <w:t>(“Thông tư 210”) cũng như các quy định hiện hành chưa có hướng dẫn cụ thể về việc xác định giá trị hợp lý của các tài sản tài chính và công nợ tài chính. Thông tư 210 yêu cầu áp dụng Chuẩn mực báo cáo tài chính Quốc tế về việc trình bày báo cáo tài chính và thuyết minh thông tin đối với công cụ tài chính nhưng không đưa ra hướng dẫn tương đương cho việc đánh giá và ghi nhận công cụ tài chính bao gồm cả áp dụng giá trị hợp lý, nhằm phù hợp với Chuẩn mực báo cáo tài chính Quốc tế.</w:t>
      </w:r>
    </w:p>
    <w:p w:rsidR="009A3C61" w:rsidRPr="00844CD0" w:rsidRDefault="009A3C61" w:rsidP="009A3C61">
      <w:pPr>
        <w:ind w:left="720"/>
        <w:jc w:val="both"/>
        <w:rPr>
          <w:rFonts w:ascii="Times New Roman" w:hAnsi="Times New Roman"/>
          <w:sz w:val="20"/>
          <w:lang w:val="en-GB"/>
        </w:rPr>
      </w:pPr>
    </w:p>
    <w:p w:rsidR="009A3C61" w:rsidRPr="00844CD0" w:rsidRDefault="009A3C61" w:rsidP="009A3C61">
      <w:pPr>
        <w:ind w:left="720" w:right="-21"/>
        <w:jc w:val="both"/>
        <w:rPr>
          <w:rFonts w:ascii="Times New Roman" w:hAnsi="Times New Roman"/>
          <w:b/>
          <w:sz w:val="20"/>
          <w:lang w:val="en-GB"/>
        </w:rPr>
      </w:pPr>
      <w:r w:rsidRPr="00844CD0">
        <w:rPr>
          <w:rFonts w:ascii="Times New Roman" w:hAnsi="Times New Roman"/>
          <w:b/>
          <w:sz w:val="20"/>
          <w:lang w:val="en-GB"/>
        </w:rPr>
        <w:t>Mục tiêu quản lý rủi ro tài chính</w:t>
      </w:r>
    </w:p>
    <w:p w:rsidR="009A3C61" w:rsidRPr="00844CD0" w:rsidRDefault="009A3C61" w:rsidP="009A3C61">
      <w:pPr>
        <w:ind w:left="720" w:right="-21"/>
        <w:jc w:val="both"/>
        <w:rPr>
          <w:rFonts w:ascii="Times New Roman" w:hAnsi="Times New Roman"/>
          <w:b/>
          <w:sz w:val="20"/>
          <w:lang w:val="en-GB"/>
        </w:rPr>
      </w:pPr>
    </w:p>
    <w:p w:rsidR="009A3C61" w:rsidRPr="00844CD0" w:rsidRDefault="009A3C61" w:rsidP="009A3C61">
      <w:pPr>
        <w:ind w:left="720" w:right="-21"/>
        <w:jc w:val="both"/>
        <w:rPr>
          <w:rFonts w:ascii="Times New Roman" w:hAnsi="Times New Roman"/>
          <w:sz w:val="20"/>
          <w:lang w:val="en-GB"/>
        </w:rPr>
      </w:pPr>
      <w:r w:rsidRPr="00844CD0">
        <w:rPr>
          <w:rFonts w:ascii="Times New Roman" w:hAnsi="Times New Roman"/>
          <w:sz w:val="20"/>
          <w:lang w:val="en-GB"/>
        </w:rPr>
        <w:t>Công ty đã xây dựng hệ thống quản lý rủi ro nhằm phát hiện và đánh giá các rủi ro mà Công ty phải chịu, thiết lập các chính sách và quy trình kiểm soát rủi ro ở mức chấp nhận được. Hệ thống quản lý rủi ro được xem xét lại định kỳ nhằm phản ánh những thay đổi của điều kiện thị trường và hoạt động của Công ty.</w:t>
      </w:r>
    </w:p>
    <w:p w:rsidR="009A3C61" w:rsidRPr="00844CD0" w:rsidRDefault="009A3C61" w:rsidP="009A3C61">
      <w:pPr>
        <w:ind w:left="720" w:right="-21"/>
        <w:jc w:val="both"/>
        <w:rPr>
          <w:rFonts w:ascii="Times New Roman" w:hAnsi="Times New Roman"/>
          <w:sz w:val="20"/>
          <w:lang w:val="en-GB"/>
        </w:rPr>
      </w:pPr>
    </w:p>
    <w:p w:rsidR="009A3C61" w:rsidRPr="00844CD0" w:rsidRDefault="009A3C61" w:rsidP="009A3C61">
      <w:pPr>
        <w:ind w:left="720" w:right="-21"/>
        <w:jc w:val="both"/>
        <w:rPr>
          <w:rFonts w:ascii="Times New Roman" w:hAnsi="Times New Roman"/>
          <w:sz w:val="20"/>
          <w:lang w:val="en-GB"/>
        </w:rPr>
      </w:pPr>
      <w:r w:rsidRPr="00844CD0">
        <w:rPr>
          <w:rFonts w:ascii="Times New Roman" w:hAnsi="Times New Roman"/>
          <w:sz w:val="20"/>
          <w:lang w:val="en-GB"/>
        </w:rPr>
        <w:t xml:space="preserve">Rủi ro tài chính bao gồm rủi ro thị trường (bao gồm rủi ro tỷ giá, rủi ro lãi suất và rủi ro về giá), rủi ro tín dụng và rủi ro thanh khoản. </w:t>
      </w:r>
    </w:p>
    <w:p w:rsidR="009A3C61" w:rsidRPr="00844CD0" w:rsidRDefault="009A3C61" w:rsidP="009A3C61">
      <w:pPr>
        <w:tabs>
          <w:tab w:val="left" w:pos="1185"/>
        </w:tabs>
        <w:ind w:left="720" w:right="-21"/>
        <w:jc w:val="both"/>
        <w:rPr>
          <w:rFonts w:ascii="Times New Roman" w:hAnsi="Times New Roman"/>
          <w:b/>
          <w:lang w:val="en-GB"/>
        </w:rPr>
      </w:pPr>
      <w:r w:rsidRPr="00844CD0">
        <w:rPr>
          <w:rFonts w:ascii="Times New Roman" w:hAnsi="Times New Roman"/>
          <w:b/>
          <w:sz w:val="20"/>
          <w:lang w:val="en-GB"/>
        </w:rPr>
        <w:tab/>
      </w:r>
    </w:p>
    <w:p w:rsidR="009A3C61" w:rsidRPr="00844CD0" w:rsidRDefault="009A3C61" w:rsidP="009A3C61">
      <w:pPr>
        <w:ind w:left="720" w:right="-21"/>
        <w:jc w:val="both"/>
        <w:rPr>
          <w:rFonts w:ascii="Times New Roman" w:hAnsi="Times New Roman"/>
          <w:b/>
          <w:i/>
          <w:sz w:val="20"/>
          <w:lang w:val="en-GB"/>
        </w:rPr>
      </w:pPr>
      <w:r w:rsidRPr="00844CD0">
        <w:rPr>
          <w:rFonts w:ascii="Times New Roman" w:hAnsi="Times New Roman"/>
          <w:b/>
          <w:i/>
          <w:sz w:val="20"/>
          <w:lang w:val="en-GB"/>
        </w:rPr>
        <w:t>Rủi ro thị trường</w:t>
      </w:r>
    </w:p>
    <w:p w:rsidR="009A3C61" w:rsidRPr="00844CD0" w:rsidRDefault="009A3C61" w:rsidP="009A3C61">
      <w:pPr>
        <w:ind w:left="720" w:right="-21"/>
        <w:jc w:val="both"/>
        <w:rPr>
          <w:rFonts w:ascii="Times New Roman" w:hAnsi="Times New Roman"/>
          <w:b/>
          <w:sz w:val="20"/>
          <w:lang w:val="en-GB"/>
        </w:rPr>
      </w:pPr>
    </w:p>
    <w:p w:rsidR="009A3C61" w:rsidRPr="00844CD0" w:rsidRDefault="009A3C61" w:rsidP="009A3C61">
      <w:pPr>
        <w:ind w:left="720" w:right="-21"/>
        <w:jc w:val="both"/>
        <w:rPr>
          <w:rFonts w:ascii="Times New Roman" w:hAnsi="Times New Roman"/>
          <w:sz w:val="20"/>
          <w:lang w:val="en-GB"/>
        </w:rPr>
      </w:pPr>
      <w:r w:rsidRPr="00844CD0">
        <w:rPr>
          <w:rFonts w:ascii="Times New Roman" w:hAnsi="Times New Roman"/>
          <w:sz w:val="20"/>
          <w:lang w:val="en-GB"/>
        </w:rPr>
        <w:t xml:space="preserve">Hoạt động kinh doanh của Công ty sẽ chủ yếu chịu rủi ro khi có sự thay đổi về tỷ giá hối đoái, lãi suất và giá. </w:t>
      </w:r>
      <w:r w:rsidRPr="00844CD0">
        <w:rPr>
          <w:rFonts w:ascii="Times New Roman" w:hAnsi="Times New Roman"/>
          <w:sz w:val="20"/>
          <w:szCs w:val="20"/>
          <w:lang w:val="en-GB"/>
        </w:rPr>
        <w:t>Công ty không thực hiện các biện pháp phòng ngừa rủi ro này do thiếu thị trường mua các công cụ tài chính này.</w:t>
      </w:r>
    </w:p>
    <w:p w:rsidR="009A3C61" w:rsidRPr="00844CD0" w:rsidRDefault="009A3C61" w:rsidP="009A3C61">
      <w:pPr>
        <w:ind w:left="720" w:right="-21"/>
        <w:jc w:val="both"/>
        <w:rPr>
          <w:rFonts w:ascii="Times New Roman" w:hAnsi="Times New Roman"/>
          <w:i/>
          <w:sz w:val="20"/>
          <w:lang w:val="en-GB"/>
        </w:rPr>
      </w:pPr>
    </w:p>
    <w:p w:rsidR="009A3C61" w:rsidRPr="00844CD0" w:rsidRDefault="009A3C61" w:rsidP="009A3C61">
      <w:pPr>
        <w:ind w:left="720" w:right="-21"/>
        <w:jc w:val="both"/>
        <w:rPr>
          <w:rFonts w:ascii="Times New Roman" w:hAnsi="Times New Roman"/>
          <w:i/>
          <w:sz w:val="20"/>
          <w:lang w:val="en-GB"/>
        </w:rPr>
      </w:pPr>
      <w:r w:rsidRPr="00844CD0">
        <w:rPr>
          <w:rFonts w:ascii="Times New Roman" w:hAnsi="Times New Roman"/>
          <w:i/>
          <w:sz w:val="20"/>
          <w:lang w:val="en-GB"/>
        </w:rPr>
        <w:t>Quản lý rủi ro tỷ giá</w:t>
      </w:r>
    </w:p>
    <w:p w:rsidR="009A3C61" w:rsidRPr="00844CD0" w:rsidRDefault="009A3C61" w:rsidP="009A3C61">
      <w:pPr>
        <w:ind w:left="720" w:right="-21"/>
        <w:jc w:val="both"/>
        <w:rPr>
          <w:rFonts w:ascii="Times New Roman" w:hAnsi="Times New Roman"/>
          <w:i/>
          <w:sz w:val="20"/>
          <w:lang w:val="en-GB"/>
        </w:rPr>
      </w:pPr>
    </w:p>
    <w:p w:rsidR="009A3C61" w:rsidRPr="00844CD0" w:rsidRDefault="009A3C61" w:rsidP="009A3C61">
      <w:pPr>
        <w:ind w:left="720" w:right="-21"/>
        <w:jc w:val="both"/>
        <w:rPr>
          <w:rFonts w:ascii="Times New Roman" w:hAnsi="Times New Roman"/>
          <w:sz w:val="20"/>
          <w:lang w:val="en-GB"/>
        </w:rPr>
      </w:pPr>
      <w:r w:rsidRPr="00844CD0">
        <w:rPr>
          <w:rFonts w:ascii="Times New Roman" w:hAnsi="Times New Roman"/>
          <w:sz w:val="20"/>
          <w:lang w:val="en-GB"/>
        </w:rPr>
        <w:t>Công ty thực hiện một số các giao dịch có gốc ngoại tệ, theo đó, Công ty sẽ chịu rủi ro khi có biến động về tỷ giá. Công ty không thực hiện biện pháp phòng ngừa do các giao dịch có gốc ngoại tệ tại Công ty là không đáng kể.</w:t>
      </w:r>
    </w:p>
    <w:p w:rsidR="009A3C61" w:rsidRPr="00844CD0" w:rsidRDefault="009A3C61" w:rsidP="009A3C61">
      <w:pPr>
        <w:ind w:left="720" w:right="-21"/>
        <w:jc w:val="both"/>
        <w:rPr>
          <w:rFonts w:ascii="Times New Roman" w:hAnsi="Times New Roman"/>
          <w:sz w:val="20"/>
          <w:lang w:val="en-GB"/>
        </w:rPr>
      </w:pPr>
    </w:p>
    <w:p w:rsidR="009A3C61" w:rsidRPr="00844CD0" w:rsidRDefault="009A3C61" w:rsidP="009A3C61">
      <w:pPr>
        <w:tabs>
          <w:tab w:val="left" w:pos="2527"/>
        </w:tabs>
        <w:ind w:left="720" w:right="-21"/>
        <w:jc w:val="both"/>
        <w:rPr>
          <w:rFonts w:ascii="Times New Roman" w:hAnsi="Times New Roman"/>
          <w:i/>
          <w:sz w:val="20"/>
          <w:lang w:val="en-GB"/>
        </w:rPr>
      </w:pPr>
      <w:r w:rsidRPr="00844CD0">
        <w:rPr>
          <w:rFonts w:ascii="Times New Roman" w:hAnsi="Times New Roman"/>
          <w:i/>
          <w:sz w:val="20"/>
          <w:lang w:val="en-GB"/>
        </w:rPr>
        <w:t>Quản lý rủi ro lãi suất</w:t>
      </w:r>
    </w:p>
    <w:p w:rsidR="009A3C61" w:rsidRPr="00844CD0" w:rsidRDefault="009A3C61" w:rsidP="009A3C61">
      <w:pPr>
        <w:tabs>
          <w:tab w:val="left" w:pos="2527"/>
        </w:tabs>
        <w:ind w:left="720" w:right="-21"/>
        <w:jc w:val="both"/>
        <w:rPr>
          <w:rFonts w:ascii="Times New Roman" w:hAnsi="Times New Roman"/>
          <w:i/>
          <w:sz w:val="20"/>
          <w:lang w:val="en-GB"/>
        </w:rPr>
      </w:pPr>
    </w:p>
    <w:p w:rsidR="009A3C61" w:rsidRPr="00844CD0" w:rsidRDefault="009A3C61" w:rsidP="009A3C61">
      <w:pPr>
        <w:tabs>
          <w:tab w:val="left" w:pos="2527"/>
        </w:tabs>
        <w:ind w:left="720" w:right="-21"/>
        <w:jc w:val="both"/>
        <w:rPr>
          <w:rFonts w:ascii="Times New Roman" w:hAnsi="Times New Roman"/>
          <w:sz w:val="20"/>
          <w:lang w:val="en-GB"/>
        </w:rPr>
      </w:pPr>
      <w:r w:rsidRPr="00844CD0">
        <w:rPr>
          <w:rFonts w:ascii="Times New Roman" w:hAnsi="Times New Roman"/>
          <w:sz w:val="20"/>
          <w:lang w:val="en-GB"/>
        </w:rPr>
        <w:t>Công ty chịu rủi ro lãi suất phát sinh từ các khoản vay chịu lãi suất đã được ký kết. Rủi ro này sẽ được Công ty quản lý bằng cách duy trì ở mức độ hợp lý các khoản vay và phân tích tình hình cạnh tranh trên thị trường để có được lãi suất có lợi cho Công ty từ các nguồn cho vay thích hợp.</w:t>
      </w:r>
    </w:p>
    <w:p w:rsidR="009A3C61" w:rsidRPr="00844CD0" w:rsidRDefault="009A3C61" w:rsidP="009A3C61">
      <w:pPr>
        <w:ind w:right="-1"/>
        <w:jc w:val="both"/>
        <w:rPr>
          <w:rFonts w:ascii="Times New Roman" w:hAnsi="Times New Roman"/>
          <w:b/>
          <w:bCs/>
          <w:sz w:val="14"/>
          <w:szCs w:val="20"/>
        </w:rPr>
      </w:pPr>
      <w:r w:rsidRPr="00844CD0">
        <w:rPr>
          <w:rFonts w:ascii="Times New Roman" w:hAnsi="Times New Roman"/>
          <w:b/>
          <w:bCs/>
          <w:sz w:val="20"/>
          <w:szCs w:val="20"/>
        </w:rPr>
        <w:br w:type="page"/>
      </w:r>
    </w:p>
    <w:p w:rsidR="009A3C61" w:rsidRPr="00844CD0" w:rsidRDefault="009A3C61" w:rsidP="009A3C61">
      <w:pPr>
        <w:ind w:right="-1"/>
        <w:jc w:val="both"/>
        <w:rPr>
          <w:rFonts w:ascii="Times New Roman" w:hAnsi="Times New Roman"/>
          <w:b/>
          <w:sz w:val="20"/>
          <w:szCs w:val="20"/>
        </w:rPr>
      </w:pPr>
      <w:r w:rsidRPr="00844CD0">
        <w:rPr>
          <w:rFonts w:ascii="Times New Roman" w:hAnsi="Times New Roman"/>
          <w:b/>
          <w:bCs/>
          <w:sz w:val="20"/>
          <w:szCs w:val="20"/>
        </w:rPr>
        <w:lastRenderedPageBreak/>
        <w:t>26.</w:t>
      </w:r>
      <w:r w:rsidRPr="00844CD0">
        <w:rPr>
          <w:rFonts w:ascii="Times New Roman" w:hAnsi="Times New Roman"/>
          <w:b/>
          <w:bCs/>
          <w:sz w:val="20"/>
          <w:szCs w:val="20"/>
        </w:rPr>
        <w:tab/>
      </w:r>
      <w:r w:rsidRPr="00844CD0">
        <w:rPr>
          <w:rFonts w:ascii="Times New Roman" w:hAnsi="Times New Roman"/>
          <w:b/>
          <w:sz w:val="20"/>
          <w:szCs w:val="20"/>
        </w:rPr>
        <w:t>CÔNG CỤ TÀI CHÍNH (Tiếp theo)</w:t>
      </w:r>
    </w:p>
    <w:p w:rsidR="009A3C61" w:rsidRPr="00844CD0" w:rsidRDefault="009A3C61" w:rsidP="009A3C61">
      <w:pPr>
        <w:ind w:left="720" w:right="-21"/>
        <w:jc w:val="both"/>
        <w:rPr>
          <w:rFonts w:ascii="Times New Roman" w:hAnsi="Times New Roman"/>
          <w:sz w:val="20"/>
          <w:lang w:val="en-GB"/>
        </w:rPr>
      </w:pPr>
    </w:p>
    <w:p w:rsidR="009A3C61" w:rsidRPr="00844CD0" w:rsidRDefault="009A3C61" w:rsidP="009A3C61">
      <w:pPr>
        <w:tabs>
          <w:tab w:val="left" w:pos="2527"/>
        </w:tabs>
        <w:ind w:left="720" w:right="-21"/>
        <w:jc w:val="both"/>
        <w:rPr>
          <w:rFonts w:ascii="Times New Roman" w:hAnsi="Times New Roman"/>
          <w:i/>
          <w:sz w:val="20"/>
          <w:lang w:val="en-GB"/>
        </w:rPr>
      </w:pPr>
      <w:r w:rsidRPr="00844CD0">
        <w:rPr>
          <w:rFonts w:ascii="Times New Roman" w:hAnsi="Times New Roman"/>
          <w:i/>
          <w:sz w:val="20"/>
          <w:lang w:val="en-GB"/>
        </w:rPr>
        <w:t>Quản lý rủi ro về giá cổ phiếu</w:t>
      </w:r>
    </w:p>
    <w:p w:rsidR="009A3C61" w:rsidRPr="00844CD0" w:rsidRDefault="009A3C61" w:rsidP="009A3C61">
      <w:pPr>
        <w:tabs>
          <w:tab w:val="left" w:pos="2527"/>
        </w:tabs>
        <w:ind w:left="720" w:right="-21"/>
        <w:jc w:val="both"/>
        <w:rPr>
          <w:rFonts w:ascii="Times New Roman" w:hAnsi="Times New Roman"/>
          <w:sz w:val="20"/>
          <w:lang w:val="en-GB"/>
        </w:rPr>
      </w:pPr>
    </w:p>
    <w:p w:rsidR="009A3C61" w:rsidRPr="00844CD0" w:rsidRDefault="009A3C61" w:rsidP="009A3C61">
      <w:pPr>
        <w:ind w:left="720" w:right="-21"/>
        <w:jc w:val="both"/>
        <w:rPr>
          <w:rFonts w:ascii="Times New Roman" w:hAnsi="Times New Roman"/>
          <w:sz w:val="20"/>
          <w:lang w:val="en-GB"/>
        </w:rPr>
      </w:pPr>
      <w:r w:rsidRPr="00844CD0">
        <w:rPr>
          <w:rFonts w:ascii="Times New Roman" w:hAnsi="Times New Roman"/>
          <w:sz w:val="20"/>
          <w:lang w:val="en-GB"/>
        </w:rPr>
        <w:t>Các cổ phiếu do Công ty nắm giữ bị ảnh hưởng bởi các rủi ro thị trường phát sinh từ tính không chắc chắn về giá trị tương lai của cổ phiếu đầu tư. Công ty quản lý rủi ro về giá cổ phiếu bằng cách thiết lập hạn mức đầu tư. Hội đồng Quản trị của Công ty cũng xem xét và phê duyệt các quyết định đầu tư vào cổ phiếu như ngành nghề kinh doanh, công ty để đầu tư, v.v. Công ty đánh giá rủi ro về giá cổ phiếu là không đáng kể.</w:t>
      </w:r>
    </w:p>
    <w:p w:rsidR="009A3C61" w:rsidRPr="00844CD0" w:rsidRDefault="009A3C61" w:rsidP="009A3C61">
      <w:pPr>
        <w:ind w:left="720" w:right="-21"/>
        <w:jc w:val="both"/>
        <w:rPr>
          <w:rFonts w:ascii="Times New Roman" w:hAnsi="Times New Roman"/>
          <w:sz w:val="18"/>
          <w:lang w:val="en-GB"/>
        </w:rPr>
      </w:pPr>
    </w:p>
    <w:p w:rsidR="009A3C61" w:rsidRPr="00844CD0" w:rsidRDefault="009A3C61" w:rsidP="009A3C61">
      <w:pPr>
        <w:tabs>
          <w:tab w:val="left" w:pos="2527"/>
        </w:tabs>
        <w:ind w:left="720" w:right="-21"/>
        <w:jc w:val="both"/>
        <w:rPr>
          <w:rFonts w:ascii="Times New Roman" w:hAnsi="Times New Roman"/>
          <w:b/>
          <w:i/>
          <w:sz w:val="20"/>
          <w:lang w:val="en-GB"/>
        </w:rPr>
      </w:pPr>
      <w:r w:rsidRPr="00844CD0">
        <w:rPr>
          <w:rFonts w:ascii="Times New Roman" w:hAnsi="Times New Roman"/>
          <w:b/>
          <w:i/>
          <w:sz w:val="20"/>
          <w:lang w:val="en-GB"/>
        </w:rPr>
        <w:t>Rủi ro tín dụng</w:t>
      </w:r>
    </w:p>
    <w:p w:rsidR="009A3C61" w:rsidRPr="00844CD0" w:rsidRDefault="009A3C61" w:rsidP="009A3C61">
      <w:pPr>
        <w:tabs>
          <w:tab w:val="left" w:pos="2527"/>
        </w:tabs>
        <w:ind w:left="720" w:right="-21"/>
        <w:jc w:val="both"/>
        <w:rPr>
          <w:rFonts w:ascii="Times New Roman" w:hAnsi="Times New Roman"/>
          <w:sz w:val="18"/>
          <w:lang w:val="en-GB"/>
        </w:rPr>
      </w:pPr>
    </w:p>
    <w:p w:rsidR="009A3C61" w:rsidRPr="00844CD0" w:rsidRDefault="009A3C61" w:rsidP="009A3C61">
      <w:pPr>
        <w:ind w:left="720" w:right="-1"/>
        <w:jc w:val="both"/>
        <w:rPr>
          <w:rFonts w:ascii="Times New Roman" w:hAnsi="Times New Roman"/>
          <w:sz w:val="20"/>
          <w:highlight w:val="yellow"/>
          <w:lang w:val="en-GB"/>
        </w:rPr>
      </w:pPr>
      <w:r w:rsidRPr="00844CD0">
        <w:rPr>
          <w:rFonts w:ascii="Times New Roman" w:hAnsi="Times New Roman"/>
          <w:sz w:val="20"/>
          <w:lang w:val="en-GB"/>
        </w:rPr>
        <w:t xml:space="preserve">Rủi ro tín dụng xảy ra khi một khách hàng hoặc đối tác không đáp ứng được các nghĩa vụ trong hợp đồng dẫn đến các tổn thất tài chính cho Công ty. Công ty có chính sách tín dụng phù hợp và thường xuyên theo dõi tình hình để đánh giá xem Công ty có chịu rủi ro tín dụng hay không. Tại ngày kết thúc niên độ kế toán, Công ty có khoản rủi ro tín dụng tập trung khá lớn từ khoản phải thu khách hàng, các khoản ký quỹ, các khoản ủy thác đầu tư. Rủi ro tín dụng tối đa được thể hiện là giá trị ghi sổ của các khoản phải thu như trình bày tại Thuyết minh số 6, số 8 và số 10. </w:t>
      </w:r>
    </w:p>
    <w:p w:rsidR="009A3C61" w:rsidRPr="00844CD0" w:rsidRDefault="009A3C61" w:rsidP="009A3C61">
      <w:pPr>
        <w:ind w:left="720"/>
        <w:jc w:val="both"/>
        <w:rPr>
          <w:rFonts w:ascii="Times New Roman" w:hAnsi="Times New Roman"/>
          <w:sz w:val="18"/>
          <w:lang w:val="en-GB"/>
        </w:rPr>
      </w:pPr>
    </w:p>
    <w:p w:rsidR="009A3C61" w:rsidRPr="00844CD0" w:rsidRDefault="009A3C61" w:rsidP="009A3C61">
      <w:pPr>
        <w:ind w:left="720" w:right="-1"/>
        <w:jc w:val="both"/>
        <w:rPr>
          <w:rFonts w:ascii="Times New Roman" w:hAnsi="Times New Roman"/>
          <w:b/>
          <w:i/>
          <w:sz w:val="20"/>
          <w:lang w:val="en-GB"/>
        </w:rPr>
      </w:pPr>
      <w:r w:rsidRPr="00844CD0">
        <w:rPr>
          <w:rFonts w:ascii="Times New Roman" w:hAnsi="Times New Roman"/>
          <w:b/>
          <w:i/>
          <w:sz w:val="20"/>
          <w:lang w:val="en-GB"/>
        </w:rPr>
        <w:t>Quản lý rủi ro thanh khoản</w:t>
      </w:r>
    </w:p>
    <w:p w:rsidR="009A3C61" w:rsidRPr="00844CD0" w:rsidRDefault="009A3C61" w:rsidP="009A3C61">
      <w:pPr>
        <w:ind w:left="720" w:right="-1"/>
        <w:jc w:val="both"/>
        <w:rPr>
          <w:rFonts w:ascii="Times New Roman" w:hAnsi="Times New Roman"/>
          <w:sz w:val="18"/>
          <w:lang w:val="en-GB"/>
        </w:rPr>
      </w:pPr>
    </w:p>
    <w:p w:rsidR="009A3C61" w:rsidRPr="00844CD0" w:rsidRDefault="009A3C61" w:rsidP="009A3C61">
      <w:pPr>
        <w:ind w:left="720" w:right="-1"/>
        <w:jc w:val="both"/>
        <w:rPr>
          <w:rFonts w:ascii="Times New Roman" w:hAnsi="Times New Roman"/>
          <w:sz w:val="4"/>
          <w:lang w:val="en-GB"/>
        </w:rPr>
      </w:pPr>
      <w:r w:rsidRPr="00844CD0">
        <w:rPr>
          <w:rFonts w:ascii="Times New Roman" w:hAnsi="Times New Roman"/>
          <w:sz w:val="20"/>
          <w:lang w:val="en-GB"/>
        </w:rPr>
        <w:t>Mục đích quản lý rủi ro thanh khoản nhằm đảm bảo đủ nguồn vốn để đáp ứng các nghĩa vụ tài chính hiện tại và trong tương lai. Tính thanh khoản cũng được Công ty quản lý nhằm đảm bảo mức phụ trội giữa công nợ đến hạn và tài sản đến hạn trong kỳ ở mức có thể được kiểm soát đối với số vốn mà Công ty tin rằng có thể tạo ra trong kỳ đó. Chính sách của Công ty là theo dõi thường xuyên các yêu cầu về thanh khoản hiện tại và dự kiến trong tương lai nhằm đảm bảo Công ty duy trì đủ mức dự phòng tiền mặt, các khoản vay và đủ vốn mà chủ sở hữu cam kết góp nhằm đáp ứng các quy định về tính thanh khoản ngắn hạn và dài hạn hơn.</w:t>
      </w:r>
    </w:p>
    <w:p w:rsidR="009A3C61" w:rsidRPr="00844CD0" w:rsidRDefault="009A3C61" w:rsidP="009A3C61">
      <w:pPr>
        <w:ind w:left="720" w:right="-1"/>
        <w:jc w:val="both"/>
        <w:rPr>
          <w:rFonts w:ascii="Times New Roman" w:hAnsi="Times New Roman"/>
          <w:sz w:val="20"/>
          <w:lang w:val="en-GB"/>
        </w:rPr>
      </w:pPr>
    </w:p>
    <w:p w:rsidR="009A3C61" w:rsidRPr="00844CD0" w:rsidRDefault="009A3C61" w:rsidP="009A3C61">
      <w:pPr>
        <w:ind w:left="720" w:right="-1"/>
        <w:jc w:val="both"/>
        <w:rPr>
          <w:rFonts w:ascii="Times New Roman" w:hAnsi="Times New Roman"/>
          <w:sz w:val="20"/>
          <w:lang w:val="en-GB"/>
        </w:rPr>
      </w:pPr>
      <w:r w:rsidRPr="00844CD0">
        <w:rPr>
          <w:rFonts w:ascii="Times New Roman" w:hAnsi="Times New Roman"/>
          <w:sz w:val="20"/>
          <w:lang w:val="en-GB"/>
        </w:rPr>
        <w:t>Các bảng dưới đây trình bày chi tiết các mức đáo hạn theo hợp đồng còn lại đối với tài sản tài chính và công nợ tài chính phi phái sinh và thời hạn thanh toán như đã được thỏa thuận. Các bảng này được trình bày dựa trên dòng tiền chưa chiết khấu của tài sản tài chính gồm lãi từ các tài sản đó, nếu có và dòng tiền chưa chiết khấu của công nợ tài chính tính theo ngày sớm nhất mà Công ty phải trả. Các bảng này trình bày dòng tiền của các khoản gốc. Việc trình bày thông tin tài sản tài chính phi phái sinh là cần thiết để hiểu được việc quản lý rủi ro thanh khoản của Công ty khi tính thanh khoản được quản lý trên cơ sở công nợ và tài sản thuần.</w:t>
      </w:r>
    </w:p>
    <w:p w:rsidR="009A3C61" w:rsidRPr="00844CD0" w:rsidRDefault="009A3C61" w:rsidP="009A3C61">
      <w:pPr>
        <w:ind w:left="720"/>
        <w:jc w:val="both"/>
        <w:rPr>
          <w:rFonts w:ascii="Times New Roman" w:hAnsi="Times New Roman"/>
          <w:sz w:val="20"/>
          <w:lang w:val="en-GB"/>
        </w:rPr>
      </w:pPr>
      <w:r>
        <w:rPr>
          <w:rFonts w:ascii="Times New Roman" w:hAnsi="Times New Roman"/>
          <w:noProof/>
          <w:sz w:val="20"/>
        </w:rPr>
        <w:drawing>
          <wp:inline distT="0" distB="0" distL="0" distR="0">
            <wp:extent cx="5467350" cy="2914650"/>
            <wp:effectExtent l="1905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7"/>
                    <a:srcRect/>
                    <a:stretch>
                      <a:fillRect/>
                    </a:stretch>
                  </pic:blipFill>
                  <pic:spPr bwMode="auto">
                    <a:xfrm>
                      <a:off x="0" y="0"/>
                      <a:ext cx="5467350" cy="2914650"/>
                    </a:xfrm>
                    <a:prstGeom prst="rect">
                      <a:avLst/>
                    </a:prstGeom>
                    <a:noFill/>
                    <a:ln w="9525">
                      <a:noFill/>
                      <a:miter lim="800000"/>
                      <a:headEnd/>
                      <a:tailEnd/>
                    </a:ln>
                  </pic:spPr>
                </pic:pic>
              </a:graphicData>
            </a:graphic>
          </wp:inline>
        </w:drawing>
      </w:r>
    </w:p>
    <w:p w:rsidR="009A3C61" w:rsidRPr="00844CD0" w:rsidRDefault="009A3C61" w:rsidP="009A3C61">
      <w:pPr>
        <w:ind w:right="-1"/>
        <w:jc w:val="both"/>
        <w:rPr>
          <w:rFonts w:ascii="Times New Roman" w:hAnsi="Times New Roman"/>
          <w:b/>
          <w:sz w:val="20"/>
          <w:szCs w:val="20"/>
        </w:rPr>
      </w:pPr>
      <w:r w:rsidRPr="00844CD0">
        <w:rPr>
          <w:rFonts w:ascii="Times New Roman" w:hAnsi="Times New Roman"/>
          <w:b/>
          <w:bCs/>
          <w:sz w:val="20"/>
          <w:szCs w:val="20"/>
        </w:rPr>
        <w:br w:type="page"/>
      </w:r>
      <w:r w:rsidRPr="00844CD0">
        <w:rPr>
          <w:rFonts w:ascii="Times New Roman" w:hAnsi="Times New Roman"/>
          <w:b/>
          <w:bCs/>
          <w:sz w:val="20"/>
          <w:szCs w:val="20"/>
        </w:rPr>
        <w:lastRenderedPageBreak/>
        <w:t>26.</w:t>
      </w:r>
      <w:r w:rsidRPr="00844CD0">
        <w:rPr>
          <w:rFonts w:ascii="Times New Roman" w:hAnsi="Times New Roman"/>
          <w:b/>
          <w:bCs/>
          <w:sz w:val="20"/>
          <w:szCs w:val="20"/>
        </w:rPr>
        <w:tab/>
      </w:r>
      <w:r w:rsidRPr="00844CD0">
        <w:rPr>
          <w:rFonts w:ascii="Times New Roman" w:hAnsi="Times New Roman"/>
          <w:b/>
          <w:sz w:val="20"/>
          <w:szCs w:val="20"/>
        </w:rPr>
        <w:t>CÔNG CỤ TÀI CHÍNH (Tiếp theo)</w:t>
      </w:r>
    </w:p>
    <w:p w:rsidR="009A3C61" w:rsidRPr="00844CD0" w:rsidRDefault="009A3C61" w:rsidP="009A3C61">
      <w:pPr>
        <w:ind w:left="720"/>
        <w:jc w:val="both"/>
        <w:rPr>
          <w:rFonts w:ascii="Times New Roman" w:hAnsi="Times New Roman"/>
          <w:sz w:val="20"/>
          <w:lang w:val="en-GB"/>
        </w:rPr>
      </w:pPr>
    </w:p>
    <w:p w:rsidR="009A3C61" w:rsidRPr="00844CD0" w:rsidRDefault="009A3C61" w:rsidP="009A3C61">
      <w:pPr>
        <w:ind w:left="720" w:right="-1"/>
        <w:jc w:val="both"/>
        <w:rPr>
          <w:rFonts w:ascii="Times New Roman" w:hAnsi="Times New Roman"/>
          <w:b/>
          <w:i/>
          <w:sz w:val="20"/>
          <w:lang w:val="en-GB"/>
        </w:rPr>
      </w:pPr>
      <w:r w:rsidRPr="00844CD0">
        <w:rPr>
          <w:rFonts w:ascii="Times New Roman" w:hAnsi="Times New Roman"/>
          <w:b/>
          <w:i/>
          <w:sz w:val="20"/>
          <w:lang w:val="en-GB"/>
        </w:rPr>
        <w:t>Quản lý rủi ro thanh khoản (Tiếp theo)</w:t>
      </w:r>
    </w:p>
    <w:p w:rsidR="009A3C61" w:rsidRPr="00844CD0" w:rsidRDefault="009A3C61" w:rsidP="009A3C61">
      <w:pPr>
        <w:ind w:left="720"/>
        <w:jc w:val="both"/>
        <w:rPr>
          <w:rFonts w:ascii="Times New Roman" w:hAnsi="Times New Roman"/>
          <w:sz w:val="6"/>
          <w:lang w:val="en-GB"/>
        </w:rPr>
      </w:pPr>
    </w:p>
    <w:p w:rsidR="009A3C61" w:rsidRPr="00844CD0" w:rsidRDefault="009A3C61" w:rsidP="009A3C61">
      <w:pPr>
        <w:ind w:left="720"/>
        <w:jc w:val="both"/>
        <w:rPr>
          <w:rFonts w:ascii="Times New Roman" w:hAnsi="Times New Roman"/>
          <w:sz w:val="20"/>
          <w:lang w:val="en-GB"/>
        </w:rPr>
      </w:pPr>
      <w:r>
        <w:rPr>
          <w:rFonts w:ascii="Times New Roman" w:hAnsi="Times New Roman"/>
          <w:noProof/>
          <w:sz w:val="20"/>
        </w:rPr>
        <w:drawing>
          <wp:inline distT="0" distB="0" distL="0" distR="0">
            <wp:extent cx="5400675" cy="2847975"/>
            <wp:effectExtent l="1905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8"/>
                    <a:srcRect/>
                    <a:stretch>
                      <a:fillRect/>
                    </a:stretch>
                  </pic:blipFill>
                  <pic:spPr bwMode="auto">
                    <a:xfrm>
                      <a:off x="0" y="0"/>
                      <a:ext cx="5400675" cy="2847975"/>
                    </a:xfrm>
                    <a:prstGeom prst="rect">
                      <a:avLst/>
                    </a:prstGeom>
                    <a:noFill/>
                    <a:ln w="9525">
                      <a:noFill/>
                      <a:miter lim="800000"/>
                      <a:headEnd/>
                      <a:tailEnd/>
                    </a:ln>
                  </pic:spPr>
                </pic:pic>
              </a:graphicData>
            </a:graphic>
          </wp:inline>
        </w:drawing>
      </w:r>
    </w:p>
    <w:p w:rsidR="009A3C61" w:rsidRPr="00844CD0" w:rsidRDefault="009A3C61" w:rsidP="009A3C61">
      <w:pPr>
        <w:ind w:left="720" w:right="-1"/>
        <w:jc w:val="both"/>
        <w:rPr>
          <w:rFonts w:ascii="Times New Roman" w:hAnsi="Times New Roman"/>
          <w:sz w:val="20"/>
          <w:lang w:val="en-GB"/>
        </w:rPr>
      </w:pPr>
      <w:r w:rsidRPr="00844CD0">
        <w:rPr>
          <w:rFonts w:ascii="Times New Roman" w:hAnsi="Times New Roman"/>
          <w:sz w:val="20"/>
          <w:lang w:val="en-GB"/>
        </w:rPr>
        <w:t>Ban Tổng Giám đốc đánh giá mức tập trung rủi ro thanh khoản ở mức thấp. Ban Tổng Giám đốc tin tưởng rằng Công ty có thể tạo ra đủ nguồn tiền để đáp ứng các nghĩa vụ tài chính khi đến hạn. Hầu hết các khoản phải trả được phát sinh từ các bên liên quan và lịch thanh toán được quản lý để cân đối các khoản phải trả với thời gian phù hợp.</w:t>
      </w:r>
    </w:p>
    <w:p w:rsidR="009A3C61" w:rsidRPr="00844CD0" w:rsidRDefault="009A3C61" w:rsidP="009A3C61">
      <w:pPr>
        <w:ind w:right="-1"/>
        <w:jc w:val="both"/>
        <w:rPr>
          <w:rFonts w:ascii="Times New Roman" w:hAnsi="Times New Roman"/>
          <w:b/>
          <w:bCs/>
          <w:sz w:val="20"/>
          <w:szCs w:val="20"/>
        </w:rPr>
      </w:pPr>
    </w:p>
    <w:p w:rsidR="009A3C61" w:rsidRPr="00844CD0" w:rsidRDefault="009A3C61" w:rsidP="009A3C61">
      <w:pPr>
        <w:ind w:right="-1"/>
        <w:jc w:val="both"/>
        <w:rPr>
          <w:rFonts w:ascii="Times New Roman" w:hAnsi="Times New Roman"/>
          <w:b/>
          <w:bCs/>
          <w:sz w:val="20"/>
          <w:szCs w:val="20"/>
        </w:rPr>
      </w:pPr>
    </w:p>
    <w:p w:rsidR="009A3C61" w:rsidRPr="00844CD0" w:rsidRDefault="009A3C61" w:rsidP="009A3C61">
      <w:pPr>
        <w:ind w:right="-1"/>
        <w:jc w:val="both"/>
        <w:rPr>
          <w:rFonts w:ascii="Times New Roman" w:hAnsi="Times New Roman"/>
          <w:b/>
          <w:bCs/>
          <w:sz w:val="20"/>
          <w:szCs w:val="20"/>
        </w:rPr>
      </w:pPr>
      <w:r w:rsidRPr="00844CD0">
        <w:rPr>
          <w:rFonts w:ascii="Times New Roman" w:hAnsi="Times New Roman"/>
          <w:b/>
          <w:bCs/>
          <w:sz w:val="20"/>
          <w:szCs w:val="20"/>
          <w:lang w:val="vi-VN"/>
        </w:rPr>
        <w:t>2</w:t>
      </w:r>
      <w:r w:rsidRPr="00844CD0">
        <w:rPr>
          <w:rFonts w:ascii="Times New Roman" w:hAnsi="Times New Roman"/>
          <w:b/>
          <w:bCs/>
          <w:sz w:val="20"/>
          <w:szCs w:val="20"/>
        </w:rPr>
        <w:t>7.</w:t>
      </w:r>
      <w:r w:rsidRPr="00844CD0">
        <w:rPr>
          <w:rFonts w:ascii="Times New Roman" w:hAnsi="Times New Roman"/>
          <w:b/>
          <w:bCs/>
          <w:sz w:val="20"/>
          <w:szCs w:val="20"/>
        </w:rPr>
        <w:tab/>
        <w:t>NGHIỆP VỤ VÀ SỐ DƯ VỚI CÁC BÊN LIÊN QUAN</w:t>
      </w:r>
    </w:p>
    <w:p w:rsidR="009A3C61" w:rsidRPr="00844CD0" w:rsidRDefault="009A3C61" w:rsidP="009A3C61">
      <w:pPr>
        <w:tabs>
          <w:tab w:val="left" w:pos="720"/>
        </w:tabs>
        <w:jc w:val="both"/>
        <w:rPr>
          <w:rFonts w:ascii="Times New Roman" w:hAnsi="Times New Roman"/>
          <w:b/>
          <w:bCs/>
          <w:sz w:val="20"/>
          <w:szCs w:val="20"/>
        </w:rPr>
      </w:pPr>
      <w:r w:rsidRPr="00844CD0">
        <w:rPr>
          <w:rFonts w:ascii="Times New Roman" w:hAnsi="Times New Roman"/>
          <w:b/>
          <w:bCs/>
          <w:sz w:val="20"/>
          <w:szCs w:val="20"/>
        </w:rPr>
        <w:tab/>
      </w:r>
    </w:p>
    <w:p w:rsidR="009A3C61" w:rsidRPr="00844CD0" w:rsidRDefault="009A3C61" w:rsidP="009A3C61">
      <w:pPr>
        <w:tabs>
          <w:tab w:val="left" w:pos="720"/>
        </w:tabs>
        <w:jc w:val="both"/>
        <w:rPr>
          <w:rFonts w:ascii="Times New Roman" w:hAnsi="Times New Roman"/>
          <w:bCs/>
          <w:sz w:val="20"/>
          <w:szCs w:val="20"/>
        </w:rPr>
      </w:pPr>
      <w:r w:rsidRPr="00844CD0">
        <w:rPr>
          <w:rFonts w:ascii="Times New Roman" w:hAnsi="Times New Roman"/>
          <w:bCs/>
          <w:sz w:val="20"/>
          <w:szCs w:val="20"/>
        </w:rPr>
        <w:tab/>
        <w:t>Trong năm, Công ty đã có các giao dịch chủ yếu sau với các bên liên quan:</w:t>
      </w:r>
    </w:p>
    <w:p w:rsidR="009A3C61" w:rsidRPr="00844CD0" w:rsidRDefault="009A3C61" w:rsidP="009A3C61">
      <w:pPr>
        <w:tabs>
          <w:tab w:val="left" w:pos="720"/>
        </w:tabs>
        <w:jc w:val="both"/>
        <w:rPr>
          <w:rFonts w:ascii="Times New Roman" w:hAnsi="Times New Roman"/>
          <w:bCs/>
          <w:sz w:val="20"/>
          <w:szCs w:val="20"/>
        </w:rPr>
      </w:pPr>
    </w:p>
    <w:p w:rsidR="009A3C61" w:rsidRPr="00844CD0" w:rsidRDefault="009A3C61" w:rsidP="009A3C61">
      <w:pPr>
        <w:tabs>
          <w:tab w:val="left" w:pos="720"/>
        </w:tabs>
        <w:ind w:firstLine="720"/>
        <w:jc w:val="both"/>
        <w:rPr>
          <w:rFonts w:ascii="Times New Roman" w:hAnsi="Times New Roman"/>
          <w:b/>
          <w:bCs/>
          <w:i/>
          <w:sz w:val="20"/>
          <w:szCs w:val="20"/>
        </w:rPr>
      </w:pPr>
      <w:r>
        <w:rPr>
          <w:rFonts w:ascii="Times New Roman" w:hAnsi="Times New Roman"/>
          <w:b/>
          <w:i/>
          <w:noProof/>
          <w:sz w:val="20"/>
          <w:szCs w:val="20"/>
        </w:rPr>
        <w:drawing>
          <wp:inline distT="0" distB="0" distL="0" distR="0">
            <wp:extent cx="5381625" cy="2209800"/>
            <wp:effectExtent l="1905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9"/>
                    <a:srcRect/>
                    <a:stretch>
                      <a:fillRect/>
                    </a:stretch>
                  </pic:blipFill>
                  <pic:spPr bwMode="auto">
                    <a:xfrm>
                      <a:off x="0" y="0"/>
                      <a:ext cx="5381625" cy="2209800"/>
                    </a:xfrm>
                    <a:prstGeom prst="rect">
                      <a:avLst/>
                    </a:prstGeom>
                    <a:noFill/>
                    <a:ln w="9525">
                      <a:noFill/>
                      <a:miter lim="800000"/>
                      <a:headEnd/>
                      <a:tailEnd/>
                    </a:ln>
                  </pic:spPr>
                </pic:pic>
              </a:graphicData>
            </a:graphic>
          </wp:inline>
        </w:drawing>
      </w:r>
    </w:p>
    <w:p w:rsidR="009A3C61" w:rsidRPr="00844CD0" w:rsidRDefault="009A3C61" w:rsidP="009A3C61">
      <w:pPr>
        <w:tabs>
          <w:tab w:val="left" w:pos="0"/>
        </w:tabs>
        <w:ind w:left="720"/>
        <w:jc w:val="both"/>
        <w:rPr>
          <w:rFonts w:ascii="Times New Roman" w:hAnsi="Times New Roman"/>
          <w:b/>
          <w:bCs/>
          <w:sz w:val="20"/>
          <w:szCs w:val="20"/>
        </w:rPr>
      </w:pPr>
      <w:r w:rsidRPr="00844CD0">
        <w:rPr>
          <w:rFonts w:ascii="Times New Roman" w:hAnsi="Times New Roman"/>
          <w:b/>
          <w:bCs/>
          <w:i/>
          <w:sz w:val="4"/>
          <w:szCs w:val="20"/>
        </w:rPr>
        <w:tab/>
      </w:r>
      <w:r>
        <w:rPr>
          <w:rFonts w:ascii="Times New Roman" w:hAnsi="Times New Roman"/>
          <w:b/>
          <w:noProof/>
          <w:sz w:val="20"/>
          <w:szCs w:val="20"/>
        </w:rPr>
        <w:drawing>
          <wp:inline distT="0" distB="0" distL="0" distR="0">
            <wp:extent cx="5381625" cy="638175"/>
            <wp:effectExtent l="1905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0"/>
                    <a:srcRect/>
                    <a:stretch>
                      <a:fillRect/>
                    </a:stretch>
                  </pic:blipFill>
                  <pic:spPr bwMode="auto">
                    <a:xfrm>
                      <a:off x="0" y="0"/>
                      <a:ext cx="5381625" cy="638175"/>
                    </a:xfrm>
                    <a:prstGeom prst="rect">
                      <a:avLst/>
                    </a:prstGeom>
                    <a:noFill/>
                    <a:ln w="9525">
                      <a:noFill/>
                      <a:miter lim="800000"/>
                      <a:headEnd/>
                      <a:tailEnd/>
                    </a:ln>
                  </pic:spPr>
                </pic:pic>
              </a:graphicData>
            </a:graphic>
          </wp:inline>
        </w:drawing>
      </w:r>
    </w:p>
    <w:p w:rsidR="009A3C61" w:rsidRPr="00844CD0" w:rsidRDefault="009A3C61" w:rsidP="009A3C61">
      <w:pPr>
        <w:tabs>
          <w:tab w:val="left" w:pos="720"/>
        </w:tabs>
        <w:jc w:val="both"/>
        <w:rPr>
          <w:rFonts w:ascii="Times New Roman" w:hAnsi="Times New Roman"/>
          <w:b/>
          <w:bCs/>
          <w:sz w:val="14"/>
          <w:szCs w:val="20"/>
        </w:rPr>
      </w:pPr>
    </w:p>
    <w:p w:rsidR="009A3C61" w:rsidRPr="00844CD0" w:rsidRDefault="009A3C61" w:rsidP="009A3C61">
      <w:pPr>
        <w:tabs>
          <w:tab w:val="left" w:pos="720"/>
        </w:tabs>
        <w:jc w:val="both"/>
        <w:rPr>
          <w:rFonts w:ascii="Times New Roman" w:hAnsi="Times New Roman"/>
          <w:bCs/>
          <w:sz w:val="8"/>
          <w:szCs w:val="20"/>
        </w:rPr>
      </w:pPr>
      <w:r w:rsidRPr="00844CD0">
        <w:rPr>
          <w:rFonts w:ascii="Times New Roman" w:hAnsi="Times New Roman"/>
          <w:bCs/>
          <w:sz w:val="20"/>
          <w:szCs w:val="20"/>
        </w:rPr>
        <w:br w:type="page"/>
      </w:r>
    </w:p>
    <w:p w:rsidR="009A3C61" w:rsidRPr="00844CD0" w:rsidRDefault="009A3C61" w:rsidP="009A3C61">
      <w:pPr>
        <w:ind w:right="-1"/>
        <w:jc w:val="both"/>
        <w:rPr>
          <w:rFonts w:ascii="Times New Roman" w:hAnsi="Times New Roman"/>
          <w:b/>
          <w:bCs/>
          <w:sz w:val="20"/>
          <w:szCs w:val="20"/>
        </w:rPr>
      </w:pPr>
      <w:r w:rsidRPr="00844CD0">
        <w:rPr>
          <w:rFonts w:ascii="Times New Roman" w:hAnsi="Times New Roman"/>
          <w:b/>
          <w:bCs/>
          <w:sz w:val="20"/>
          <w:szCs w:val="20"/>
          <w:lang w:val="vi-VN"/>
        </w:rPr>
        <w:lastRenderedPageBreak/>
        <w:t>2</w:t>
      </w:r>
      <w:r w:rsidRPr="00844CD0">
        <w:rPr>
          <w:rFonts w:ascii="Times New Roman" w:hAnsi="Times New Roman"/>
          <w:b/>
          <w:bCs/>
          <w:sz w:val="20"/>
          <w:szCs w:val="20"/>
        </w:rPr>
        <w:t>7.</w:t>
      </w:r>
      <w:r w:rsidRPr="00844CD0">
        <w:rPr>
          <w:rFonts w:ascii="Times New Roman" w:hAnsi="Times New Roman"/>
          <w:b/>
          <w:bCs/>
          <w:sz w:val="20"/>
          <w:szCs w:val="20"/>
        </w:rPr>
        <w:tab/>
        <w:t>NGHIỆP VỤ VÀ SỐ DƯ VỚI CÁC BÊN LIÊN QUAN (Tiếp theo)</w:t>
      </w:r>
    </w:p>
    <w:p w:rsidR="009A3C61" w:rsidRPr="00844CD0" w:rsidRDefault="009A3C61" w:rsidP="009A3C61">
      <w:pPr>
        <w:tabs>
          <w:tab w:val="left" w:pos="720"/>
        </w:tabs>
        <w:jc w:val="both"/>
        <w:rPr>
          <w:rFonts w:ascii="Times New Roman" w:hAnsi="Times New Roman"/>
          <w:bCs/>
          <w:sz w:val="20"/>
          <w:szCs w:val="20"/>
        </w:rPr>
      </w:pPr>
    </w:p>
    <w:p w:rsidR="009A3C61" w:rsidRPr="00844CD0" w:rsidRDefault="009A3C61" w:rsidP="009A3C61">
      <w:pPr>
        <w:tabs>
          <w:tab w:val="left" w:pos="720"/>
        </w:tabs>
        <w:jc w:val="both"/>
        <w:rPr>
          <w:rFonts w:ascii="Times New Roman" w:hAnsi="Times New Roman"/>
          <w:bCs/>
          <w:sz w:val="20"/>
          <w:szCs w:val="20"/>
        </w:rPr>
      </w:pPr>
      <w:r w:rsidRPr="00844CD0">
        <w:rPr>
          <w:rFonts w:ascii="Times New Roman" w:hAnsi="Times New Roman"/>
          <w:bCs/>
          <w:sz w:val="20"/>
          <w:szCs w:val="20"/>
        </w:rPr>
        <w:tab/>
        <w:t>Số dư với các bên liên quan chủ yếu như sau:</w:t>
      </w:r>
    </w:p>
    <w:p w:rsidR="009A3C61" w:rsidRPr="00844CD0" w:rsidRDefault="009A3C61" w:rsidP="009A3C61">
      <w:pPr>
        <w:tabs>
          <w:tab w:val="left" w:pos="720"/>
        </w:tabs>
        <w:ind w:firstLine="720"/>
        <w:jc w:val="both"/>
        <w:rPr>
          <w:rFonts w:ascii="Times New Roman" w:hAnsi="Times New Roman"/>
          <w:b/>
          <w:bCs/>
          <w:i/>
          <w:sz w:val="20"/>
          <w:szCs w:val="20"/>
        </w:rPr>
      </w:pPr>
      <w:r>
        <w:rPr>
          <w:rFonts w:ascii="Times New Roman" w:hAnsi="Times New Roman"/>
          <w:b/>
          <w:i/>
          <w:noProof/>
          <w:sz w:val="20"/>
          <w:szCs w:val="20"/>
        </w:rPr>
        <w:drawing>
          <wp:inline distT="0" distB="0" distL="0" distR="0">
            <wp:extent cx="5372100" cy="981075"/>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1"/>
                    <a:srcRect/>
                    <a:stretch>
                      <a:fillRect/>
                    </a:stretch>
                  </pic:blipFill>
                  <pic:spPr bwMode="auto">
                    <a:xfrm>
                      <a:off x="0" y="0"/>
                      <a:ext cx="5372100" cy="981075"/>
                    </a:xfrm>
                    <a:prstGeom prst="rect">
                      <a:avLst/>
                    </a:prstGeom>
                    <a:noFill/>
                    <a:ln w="9525">
                      <a:noFill/>
                      <a:miter lim="800000"/>
                      <a:headEnd/>
                      <a:tailEnd/>
                    </a:ln>
                  </pic:spPr>
                </pic:pic>
              </a:graphicData>
            </a:graphic>
          </wp:inline>
        </w:drawing>
      </w:r>
    </w:p>
    <w:p w:rsidR="009A3C61" w:rsidRPr="00844CD0" w:rsidRDefault="009A3C61" w:rsidP="009A3C61">
      <w:pPr>
        <w:ind w:right="-1"/>
        <w:jc w:val="both"/>
        <w:rPr>
          <w:rFonts w:ascii="Times New Roman" w:hAnsi="Times New Roman"/>
          <w:b/>
          <w:bCs/>
          <w:sz w:val="14"/>
          <w:szCs w:val="20"/>
        </w:rPr>
      </w:pPr>
    </w:p>
    <w:p w:rsidR="009A3C61" w:rsidRPr="00844CD0" w:rsidRDefault="009A3C61" w:rsidP="009A3C61">
      <w:pPr>
        <w:jc w:val="both"/>
        <w:rPr>
          <w:rFonts w:ascii="Times New Roman" w:hAnsi="Times New Roman"/>
          <w:b/>
          <w:bCs/>
          <w:sz w:val="20"/>
          <w:szCs w:val="20"/>
        </w:rPr>
      </w:pPr>
      <w:r w:rsidRPr="00844CD0">
        <w:rPr>
          <w:rFonts w:ascii="Times New Roman" w:hAnsi="Times New Roman"/>
          <w:b/>
          <w:bCs/>
          <w:sz w:val="20"/>
          <w:szCs w:val="20"/>
        </w:rPr>
        <w:t>28.          BỘ PHẬN THEO LĨNH VỰC KINH DOANH VÀ BỘ PHẬN THEO KHU VỰC ĐỊA LÝ</w:t>
      </w:r>
    </w:p>
    <w:p w:rsidR="009A3C61" w:rsidRPr="00844CD0" w:rsidRDefault="009A3C61" w:rsidP="009A3C61">
      <w:pPr>
        <w:jc w:val="both"/>
        <w:rPr>
          <w:rFonts w:ascii="Times New Roman" w:hAnsi="Times New Roman"/>
          <w:b/>
          <w:bCs/>
          <w:sz w:val="20"/>
          <w:szCs w:val="20"/>
        </w:rPr>
      </w:pPr>
    </w:p>
    <w:p w:rsidR="009A3C61" w:rsidRPr="00844CD0" w:rsidRDefault="009A3C61" w:rsidP="009A3C61">
      <w:pPr>
        <w:ind w:left="720" w:right="-1"/>
        <w:jc w:val="both"/>
        <w:rPr>
          <w:rFonts w:ascii="Times New Roman" w:hAnsi="Times New Roman"/>
          <w:bCs/>
          <w:sz w:val="20"/>
          <w:szCs w:val="20"/>
        </w:rPr>
      </w:pPr>
      <w:r w:rsidRPr="00844CD0">
        <w:rPr>
          <w:rFonts w:ascii="Times New Roman" w:hAnsi="Times New Roman"/>
          <w:bCs/>
          <w:sz w:val="20"/>
          <w:szCs w:val="20"/>
        </w:rPr>
        <w:t>Trong năm, Công ty chỉ thực hiện dịch vụ tài chính và chỉ hoạt động trong phạm vi lãnh thổ Việt Nam. Do vậy, Công ty không có bộ phận theo lĩnh vực kinh doanh nào khác ngoài lĩnh vực kinh doanh dịch vụ tài chính và khu vực địa lý nào khác ngoài lãnh thổ Việt Nam.</w:t>
      </w:r>
    </w:p>
    <w:p w:rsidR="009A3C61" w:rsidRPr="00844CD0" w:rsidRDefault="009A3C61" w:rsidP="009A3C61">
      <w:pPr>
        <w:ind w:right="-1"/>
        <w:jc w:val="both"/>
        <w:rPr>
          <w:rFonts w:ascii="Times New Roman" w:hAnsi="Times New Roman"/>
          <w:b/>
          <w:bCs/>
          <w:sz w:val="20"/>
          <w:szCs w:val="20"/>
        </w:rPr>
      </w:pPr>
    </w:p>
    <w:p w:rsidR="009A3C61" w:rsidRPr="00844CD0" w:rsidRDefault="009A3C61" w:rsidP="009A3C61">
      <w:pPr>
        <w:ind w:right="-1"/>
        <w:jc w:val="both"/>
        <w:rPr>
          <w:rFonts w:ascii="Times New Roman" w:hAnsi="Times New Roman"/>
          <w:b/>
          <w:bCs/>
          <w:sz w:val="16"/>
          <w:szCs w:val="20"/>
        </w:rPr>
      </w:pPr>
    </w:p>
    <w:p w:rsidR="009A3C61" w:rsidRPr="00844CD0" w:rsidRDefault="009A3C61" w:rsidP="009A3C61">
      <w:pPr>
        <w:ind w:right="-1"/>
        <w:jc w:val="both"/>
        <w:rPr>
          <w:rFonts w:ascii="Times New Roman" w:hAnsi="Times New Roman"/>
          <w:b/>
          <w:bCs/>
          <w:sz w:val="20"/>
          <w:szCs w:val="20"/>
        </w:rPr>
      </w:pPr>
      <w:r w:rsidRPr="00844CD0">
        <w:rPr>
          <w:rFonts w:ascii="Times New Roman" w:hAnsi="Times New Roman"/>
          <w:b/>
          <w:bCs/>
          <w:sz w:val="20"/>
          <w:szCs w:val="20"/>
        </w:rPr>
        <w:t>29.</w:t>
      </w:r>
      <w:r w:rsidRPr="00844CD0">
        <w:rPr>
          <w:rFonts w:ascii="Times New Roman" w:hAnsi="Times New Roman"/>
          <w:b/>
          <w:bCs/>
          <w:sz w:val="20"/>
          <w:szCs w:val="20"/>
        </w:rPr>
        <w:tab/>
        <w:t>SỐ LIỆU SO SÁNH</w:t>
      </w:r>
    </w:p>
    <w:p w:rsidR="009A3C61" w:rsidRPr="00844CD0" w:rsidRDefault="009A3C61" w:rsidP="009A3C61">
      <w:pPr>
        <w:ind w:left="720" w:right="-1"/>
        <w:jc w:val="both"/>
        <w:rPr>
          <w:rFonts w:ascii="Times New Roman" w:hAnsi="Times New Roman"/>
          <w:b/>
          <w:bCs/>
          <w:sz w:val="20"/>
          <w:szCs w:val="20"/>
        </w:rPr>
      </w:pPr>
    </w:p>
    <w:p w:rsidR="009A3C61" w:rsidRPr="00844CD0" w:rsidRDefault="009A3C61" w:rsidP="009A3C61">
      <w:pPr>
        <w:ind w:left="720" w:right="-1"/>
        <w:jc w:val="both"/>
        <w:rPr>
          <w:rFonts w:ascii="Times New Roman" w:hAnsi="Times New Roman"/>
          <w:bCs/>
          <w:sz w:val="20"/>
          <w:szCs w:val="20"/>
        </w:rPr>
      </w:pPr>
      <w:r w:rsidRPr="00844CD0">
        <w:rPr>
          <w:rFonts w:ascii="Times New Roman" w:hAnsi="Times New Roman"/>
          <w:bCs/>
          <w:sz w:val="20"/>
          <w:szCs w:val="20"/>
        </w:rPr>
        <w:t>Số liệu so sánh là số liệu của báo cáo tài chính của Công ty cho năm tài chính kết thúc ngày 31 tháng 12 năm 2011 đã được kiểm toán.</w:t>
      </w:r>
    </w:p>
    <w:p w:rsidR="009A3C61" w:rsidRPr="00844CD0" w:rsidRDefault="009A3C61" w:rsidP="009A3C61">
      <w:pPr>
        <w:ind w:left="720" w:right="-1"/>
        <w:jc w:val="both"/>
        <w:rPr>
          <w:rFonts w:ascii="Times New Roman" w:hAnsi="Times New Roman"/>
          <w:bCs/>
          <w:sz w:val="20"/>
          <w:szCs w:val="20"/>
        </w:rPr>
      </w:pPr>
    </w:p>
    <w:p w:rsidR="009A3C61" w:rsidRPr="00844CD0" w:rsidRDefault="009A3C61" w:rsidP="009A3C61">
      <w:pPr>
        <w:ind w:left="720" w:right="-1"/>
        <w:jc w:val="both"/>
        <w:rPr>
          <w:rFonts w:ascii="Times New Roman" w:hAnsi="Times New Roman"/>
          <w:sz w:val="20"/>
          <w:szCs w:val="20"/>
          <w:lang w:val="en-GB"/>
        </w:rPr>
      </w:pPr>
      <w:r w:rsidRPr="00844CD0">
        <w:rPr>
          <w:rFonts w:ascii="Times New Roman" w:hAnsi="Times New Roman"/>
          <w:sz w:val="20"/>
          <w:szCs w:val="20"/>
          <w:lang w:val="en-GB"/>
        </w:rPr>
        <w:t>Một số số liệu của kỳ báo cáo trước được phân loại lại để phù hợp với việc so sánh với số liệu của kỳ này và nhằm chỉnh sửa một số sai sót trong việc trình bày bảng cân đối kế toán tại ngày 31 tháng 12 năm 2011, cụ thể như sau:</w:t>
      </w:r>
    </w:p>
    <w:p w:rsidR="009A3C61" w:rsidRPr="00844CD0" w:rsidRDefault="009A3C61" w:rsidP="009A3C61">
      <w:pPr>
        <w:ind w:left="720" w:right="-1"/>
        <w:jc w:val="both"/>
        <w:rPr>
          <w:rFonts w:ascii="Times New Roman" w:hAnsi="Times New Roman"/>
          <w:sz w:val="10"/>
          <w:szCs w:val="20"/>
          <w:lang w:val="en-GB"/>
        </w:rPr>
      </w:pPr>
    </w:p>
    <w:p w:rsidR="009A3C61" w:rsidRPr="00844CD0" w:rsidRDefault="009A3C61" w:rsidP="009A3C61">
      <w:pPr>
        <w:ind w:left="720" w:right="-1"/>
        <w:jc w:val="both"/>
        <w:rPr>
          <w:rFonts w:ascii="Times New Roman" w:hAnsi="Times New Roman"/>
          <w:b/>
          <w:bCs/>
          <w:sz w:val="48"/>
          <w:szCs w:val="20"/>
        </w:rPr>
      </w:pPr>
      <w:r>
        <w:rPr>
          <w:rFonts w:ascii="Times New Roman" w:hAnsi="Times New Roman"/>
          <w:b/>
          <w:noProof/>
          <w:sz w:val="48"/>
          <w:szCs w:val="20"/>
        </w:rPr>
        <w:drawing>
          <wp:inline distT="0" distB="0" distL="0" distR="0">
            <wp:extent cx="5381625" cy="1571625"/>
            <wp:effectExtent l="1905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2"/>
                    <a:srcRect/>
                    <a:stretch>
                      <a:fillRect/>
                    </a:stretch>
                  </pic:blipFill>
                  <pic:spPr bwMode="auto">
                    <a:xfrm>
                      <a:off x="0" y="0"/>
                      <a:ext cx="5381625" cy="1571625"/>
                    </a:xfrm>
                    <a:prstGeom prst="rect">
                      <a:avLst/>
                    </a:prstGeom>
                    <a:noFill/>
                    <a:ln w="9525">
                      <a:noFill/>
                      <a:miter lim="800000"/>
                      <a:headEnd/>
                      <a:tailEnd/>
                    </a:ln>
                  </pic:spPr>
                </pic:pic>
              </a:graphicData>
            </a:graphic>
          </wp:inline>
        </w:drawing>
      </w:r>
    </w:p>
    <w:p w:rsidR="009A3C61" w:rsidRPr="00844CD0" w:rsidRDefault="009A3C61" w:rsidP="009A3C61">
      <w:pPr>
        <w:tabs>
          <w:tab w:val="left" w:pos="379"/>
          <w:tab w:val="right" w:pos="8883"/>
          <w:tab w:val="left" w:pos="8940"/>
        </w:tabs>
        <w:rPr>
          <w:rFonts w:ascii="Times New Roman" w:hAnsi="Times New Roman"/>
          <w:sz w:val="20"/>
          <w:szCs w:val="20"/>
          <w:lang w:val="es-MX"/>
        </w:rPr>
      </w:pPr>
    </w:p>
    <w:p w:rsidR="009A3C61" w:rsidRPr="00EC67DF" w:rsidRDefault="00EC67DF" w:rsidP="009A3C61">
      <w:pPr>
        <w:jc w:val="both"/>
        <w:rPr>
          <w:rFonts w:ascii="Times New Roman" w:hAnsi="Times New Roman"/>
          <w:i/>
          <w:sz w:val="26"/>
          <w:szCs w:val="26"/>
          <w:lang w:val="es-MX"/>
        </w:rPr>
      </w:pPr>
      <w:r>
        <w:rPr>
          <w:rFonts w:ascii="Times New Roman" w:hAnsi="Times New Roman"/>
          <w:i/>
          <w:sz w:val="26"/>
          <w:szCs w:val="26"/>
          <w:lang w:val="es-MX"/>
        </w:rPr>
        <w:t xml:space="preserve">      </w:t>
      </w:r>
      <w:r w:rsidRPr="00EC67DF">
        <w:rPr>
          <w:rFonts w:ascii="Times New Roman" w:hAnsi="Times New Roman"/>
          <w:i/>
          <w:sz w:val="26"/>
          <w:szCs w:val="26"/>
          <w:lang w:val="es-MX"/>
        </w:rPr>
        <w:t>Toàn văn báo cáo tài chính kiểm toán của công ty được đăng tải trên website của công ty theo địa chỉ sau :</w:t>
      </w:r>
    </w:p>
    <w:p w:rsidR="00EC67DF" w:rsidRPr="00EC67DF" w:rsidRDefault="00A67D29" w:rsidP="009A3C61">
      <w:pPr>
        <w:jc w:val="both"/>
        <w:rPr>
          <w:rFonts w:ascii="Times New Roman" w:hAnsi="Times New Roman"/>
          <w:i/>
          <w:sz w:val="26"/>
          <w:szCs w:val="26"/>
          <w:lang w:val="es-MX"/>
        </w:rPr>
      </w:pPr>
      <w:hyperlink r:id="rId53" w:history="1">
        <w:r w:rsidR="00EC67DF" w:rsidRPr="00D25B13">
          <w:rPr>
            <w:rStyle w:val="Hyperlink"/>
            <w:rFonts w:ascii="Times New Roman" w:hAnsi="Times New Roman"/>
            <w:i/>
            <w:sz w:val="26"/>
            <w:szCs w:val="26"/>
            <w:lang w:val="es-MX"/>
          </w:rPr>
          <w:t>http://pv2.com.vn/wp-content/uploads/2013/03/Bao-cao-tai-chinh-da-duoc-kiem-toan-2012.pdf</w:t>
        </w:r>
      </w:hyperlink>
      <w:r w:rsidR="00EC67DF">
        <w:rPr>
          <w:rFonts w:ascii="Times New Roman" w:hAnsi="Times New Roman"/>
          <w:i/>
          <w:sz w:val="26"/>
          <w:szCs w:val="26"/>
          <w:lang w:val="es-MX"/>
        </w:rPr>
        <w:t xml:space="preserve"> </w:t>
      </w:r>
    </w:p>
    <w:p w:rsidR="008B2FC2" w:rsidRDefault="008B2FC2" w:rsidP="007E5E85">
      <w:pPr>
        <w:spacing w:line="360" w:lineRule="auto"/>
        <w:ind w:firstLine="360"/>
        <w:jc w:val="right"/>
        <w:rPr>
          <w:rFonts w:ascii="Times New Roman" w:hAnsi="Times New Roman"/>
          <w:i/>
          <w:color w:val="000000"/>
          <w:spacing w:val="4"/>
          <w:sz w:val="26"/>
          <w:szCs w:val="26"/>
          <w:lang w:val="es-MX"/>
        </w:rPr>
      </w:pPr>
    </w:p>
    <w:p w:rsidR="00BB0D2C" w:rsidRPr="00077297" w:rsidRDefault="007E5E85" w:rsidP="007E5E85">
      <w:pPr>
        <w:spacing w:line="360" w:lineRule="auto"/>
        <w:ind w:firstLine="360"/>
        <w:jc w:val="right"/>
        <w:rPr>
          <w:rFonts w:ascii="Times New Roman" w:hAnsi="Times New Roman"/>
          <w:i/>
          <w:color w:val="000000"/>
          <w:spacing w:val="4"/>
          <w:sz w:val="26"/>
          <w:szCs w:val="26"/>
          <w:lang w:val="es-MX"/>
        </w:rPr>
      </w:pPr>
      <w:r w:rsidRPr="00077297">
        <w:rPr>
          <w:rFonts w:ascii="Times New Roman" w:hAnsi="Times New Roman"/>
          <w:i/>
          <w:color w:val="000000"/>
          <w:spacing w:val="4"/>
          <w:sz w:val="26"/>
          <w:szCs w:val="26"/>
          <w:lang w:val="es-MX"/>
        </w:rPr>
        <w:t>Hà nội, ngày</w:t>
      </w:r>
      <w:r w:rsidR="00FC249D">
        <w:rPr>
          <w:rFonts w:ascii="Times New Roman" w:hAnsi="Times New Roman"/>
          <w:i/>
          <w:color w:val="000000"/>
          <w:spacing w:val="4"/>
          <w:sz w:val="26"/>
          <w:szCs w:val="26"/>
          <w:lang w:val="es-MX"/>
        </w:rPr>
        <w:t xml:space="preserve"> 17  </w:t>
      </w:r>
      <w:r w:rsidRPr="00077297">
        <w:rPr>
          <w:rFonts w:ascii="Times New Roman" w:hAnsi="Times New Roman"/>
          <w:i/>
          <w:color w:val="000000"/>
          <w:spacing w:val="4"/>
          <w:sz w:val="26"/>
          <w:szCs w:val="26"/>
          <w:lang w:val="es-MX"/>
        </w:rPr>
        <w:t xml:space="preserve">tháng </w:t>
      </w:r>
      <w:r w:rsidR="00FC249D">
        <w:rPr>
          <w:rFonts w:ascii="Times New Roman" w:hAnsi="Times New Roman"/>
          <w:i/>
          <w:color w:val="000000"/>
          <w:spacing w:val="4"/>
          <w:sz w:val="26"/>
          <w:szCs w:val="26"/>
          <w:lang w:val="es-MX"/>
        </w:rPr>
        <w:t>04</w:t>
      </w:r>
      <w:r w:rsidR="005E3300">
        <w:rPr>
          <w:rFonts w:ascii="Times New Roman" w:hAnsi="Times New Roman"/>
          <w:i/>
          <w:color w:val="000000"/>
          <w:spacing w:val="4"/>
          <w:sz w:val="26"/>
          <w:szCs w:val="26"/>
          <w:lang w:val="es-MX"/>
        </w:rPr>
        <w:t xml:space="preserve"> </w:t>
      </w:r>
      <w:r w:rsidRPr="00077297">
        <w:rPr>
          <w:rFonts w:ascii="Times New Roman" w:hAnsi="Times New Roman"/>
          <w:i/>
          <w:color w:val="000000"/>
          <w:spacing w:val="4"/>
          <w:sz w:val="26"/>
          <w:szCs w:val="26"/>
          <w:lang w:val="es-MX"/>
        </w:rPr>
        <w:t>năm 2013</w:t>
      </w:r>
    </w:p>
    <w:p w:rsidR="007E5E85" w:rsidRPr="00077297" w:rsidRDefault="007E5E85" w:rsidP="007E5E85">
      <w:pPr>
        <w:spacing w:line="360" w:lineRule="auto"/>
        <w:ind w:firstLine="360"/>
        <w:jc w:val="right"/>
        <w:rPr>
          <w:rFonts w:ascii="Times New Roman" w:hAnsi="Times New Roman"/>
          <w:b/>
          <w:color w:val="000000"/>
          <w:spacing w:val="4"/>
          <w:sz w:val="26"/>
          <w:szCs w:val="26"/>
          <w:lang w:val="es-MX"/>
        </w:rPr>
      </w:pPr>
      <w:r w:rsidRPr="00077297">
        <w:rPr>
          <w:rFonts w:ascii="Times New Roman" w:hAnsi="Times New Roman"/>
          <w:b/>
          <w:color w:val="000000"/>
          <w:spacing w:val="4"/>
          <w:sz w:val="26"/>
          <w:szCs w:val="26"/>
          <w:lang w:val="es-MX"/>
        </w:rPr>
        <w:t>CÔNG TY CỔ PHẦN ĐẦU TƯ PV2</w:t>
      </w:r>
    </w:p>
    <w:p w:rsidR="007E5E85" w:rsidRPr="00077297" w:rsidRDefault="007E5E85" w:rsidP="00BB0D2C">
      <w:pPr>
        <w:spacing w:line="360" w:lineRule="auto"/>
        <w:ind w:firstLine="360"/>
        <w:jc w:val="both"/>
        <w:rPr>
          <w:rFonts w:ascii="Times New Roman" w:hAnsi="Times New Roman"/>
          <w:color w:val="000000"/>
          <w:spacing w:val="4"/>
          <w:sz w:val="26"/>
          <w:szCs w:val="26"/>
          <w:lang w:val="es-MX"/>
        </w:rPr>
      </w:pPr>
    </w:p>
    <w:p w:rsidR="007E5E85" w:rsidRPr="00077297" w:rsidRDefault="007E5E85" w:rsidP="00BB0D2C">
      <w:pPr>
        <w:spacing w:line="360" w:lineRule="auto"/>
        <w:ind w:firstLine="360"/>
        <w:jc w:val="both"/>
        <w:rPr>
          <w:rFonts w:ascii="Times New Roman" w:hAnsi="Times New Roman"/>
          <w:color w:val="000000"/>
          <w:spacing w:val="4"/>
          <w:sz w:val="26"/>
          <w:szCs w:val="26"/>
          <w:lang w:val="es-MX"/>
        </w:rPr>
      </w:pPr>
    </w:p>
    <w:p w:rsidR="00BB0D2C" w:rsidRPr="00077297" w:rsidRDefault="00BB0D2C" w:rsidP="00BB0D2C">
      <w:pPr>
        <w:spacing w:line="360" w:lineRule="auto"/>
        <w:ind w:firstLine="360"/>
        <w:jc w:val="both"/>
        <w:rPr>
          <w:rFonts w:ascii="Times New Roman" w:hAnsi="Times New Roman"/>
          <w:color w:val="000000"/>
          <w:spacing w:val="4"/>
          <w:sz w:val="26"/>
          <w:szCs w:val="26"/>
          <w:lang w:val="es-MX"/>
        </w:rPr>
      </w:pPr>
    </w:p>
    <w:sectPr w:rsidR="00BB0D2C" w:rsidRPr="00077297" w:rsidSect="00C07614">
      <w:footerReference w:type="default" r:id="rId54"/>
      <w:pgSz w:w="12240" w:h="15840"/>
      <w:pgMar w:top="720" w:right="1350" w:bottom="1440" w:left="180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626D" w:rsidRDefault="002A626D" w:rsidP="00D340F5">
      <w:r>
        <w:separator/>
      </w:r>
    </w:p>
  </w:endnote>
  <w:endnote w:type="continuationSeparator" w:id="1">
    <w:p w:rsidR="002A626D" w:rsidRDefault="002A626D" w:rsidP="00D340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VNI-Univer">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21002A87" w:usb1="80000000" w:usb2="00000008" w:usb3="00000000" w:csb0="000101FF" w:csb1="00000000"/>
  </w:font>
  <w:font w:name=".VnArial">
    <w:panose1 w:val="020B7200000000000000"/>
    <w:charset w:val="00"/>
    <w:family w:val="swiss"/>
    <w:pitch w:val="variable"/>
    <w:sig w:usb0="00000007" w:usb1="00000000" w:usb2="00000000" w:usb3="00000000" w:csb0="00000013"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6C6" w:rsidRPr="000C4751" w:rsidRDefault="004766C6" w:rsidP="0078548F">
    <w:pPr>
      <w:pStyle w:val="Footer"/>
      <w:jc w:val="center"/>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6C6" w:rsidRPr="00B03DCA" w:rsidRDefault="004766C6" w:rsidP="00B03DC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6C6" w:rsidRPr="00B03DCA" w:rsidRDefault="004766C6" w:rsidP="00B03DCA">
    <w:pPr>
      <w:pStyle w:val="Footer"/>
      <w:rPr>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6C6" w:rsidRDefault="004766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626D" w:rsidRDefault="002A626D" w:rsidP="00D340F5">
      <w:r>
        <w:separator/>
      </w:r>
    </w:p>
  </w:footnote>
  <w:footnote w:type="continuationSeparator" w:id="1">
    <w:p w:rsidR="002A626D" w:rsidRDefault="002A626D" w:rsidP="00D340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6C6" w:rsidRDefault="004766C6" w:rsidP="00070C3B">
    <w:pPr>
      <w:pStyle w:val="Header"/>
      <w:tabs>
        <w:tab w:val="right" w:pos="9000"/>
      </w:tabs>
      <w:rPr>
        <w:i/>
        <w:sz w:val="22"/>
        <w:szCs w:val="22"/>
      </w:rPr>
    </w:pPr>
    <w:r>
      <w:rPr>
        <w:i/>
        <w:noProof/>
        <w:sz w:val="22"/>
        <w:szCs w:val="22"/>
        <w:lang w:eastAsia="zh-TW"/>
      </w:rPr>
      <w:pict>
        <v:shapetype id="_x0000_t202" coordsize="21600,21600" o:spt="202" path="m,l,21600r21600,l21600,xe">
          <v:stroke joinstyle="miter"/>
          <v:path gradientshapeok="t" o:connecttype="rect"/>
        </v:shapetype>
        <v:shape id="_x0000_s45058" type="#_x0000_t202" style="position:absolute;margin-left:262.8pt;margin-top:9.75pt;width:194.45pt;height:22.9pt;z-index:251660288;mso-height-percent:200;mso-height-percent:200;mso-width-relative:margin;mso-height-relative:margin" strokecolor="white [3212]">
          <v:textbox style="mso-next-textbox:#_x0000_s45058;mso-fit-shape-to-text:t">
            <w:txbxContent>
              <w:p w:rsidR="004766C6" w:rsidRPr="00070C3B" w:rsidRDefault="004766C6" w:rsidP="00070C3B">
                <w:pPr>
                  <w:jc w:val="right"/>
                  <w:rPr>
                    <w:rFonts w:ascii="Times New Roman" w:hAnsi="Times New Roman"/>
                    <w:i/>
                    <w:sz w:val="26"/>
                    <w:szCs w:val="26"/>
                  </w:rPr>
                </w:pPr>
                <w:r w:rsidRPr="00070C3B">
                  <w:rPr>
                    <w:rFonts w:ascii="Times New Roman" w:hAnsi="Times New Roman"/>
                    <w:i/>
                    <w:sz w:val="26"/>
                    <w:szCs w:val="26"/>
                  </w:rPr>
                  <w:t>Báo cáo thường niên năm 2012</w:t>
                </w:r>
              </w:p>
            </w:txbxContent>
          </v:textbox>
        </v:shape>
      </w:pict>
    </w:r>
    <w:r w:rsidRPr="00A67D29">
      <w:rPr>
        <w:noProof/>
      </w:rPr>
      <w:pict>
        <v:shapetype id="_x0000_t32" coordsize="21600,21600" o:spt="32" o:oned="t" path="m,l21600,21600e" filled="f">
          <v:path arrowok="t" fillok="f" o:connecttype="none"/>
          <o:lock v:ext="edit" shapetype="t"/>
        </v:shapetype>
        <v:shape id="_x0000_s45057" type="#_x0000_t32" style="position:absolute;margin-left:77.45pt;margin-top:34.55pt;width:372.55pt;height:0;z-index:251658240" o:connectortype="straight"/>
      </w:pict>
    </w:r>
    <w:r>
      <w:rPr>
        <w:i/>
        <w:noProof/>
        <w:sz w:val="22"/>
        <w:szCs w:val="22"/>
      </w:rPr>
      <w:drawing>
        <wp:inline distT="0" distB="0" distL="0" distR="0">
          <wp:extent cx="971550" cy="535781"/>
          <wp:effectExtent l="19050" t="0" r="0" b="0"/>
          <wp:docPr id="3" name="Picture 2" descr="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f"/>
                  <pic:cNvPicPr/>
                </pic:nvPicPr>
                <pic:blipFill>
                  <a:blip r:embed="rId1"/>
                  <a:stretch>
                    <a:fillRect/>
                  </a:stretch>
                </pic:blipFill>
                <pic:spPr>
                  <a:xfrm>
                    <a:off x="0" y="0"/>
                    <a:ext cx="971550" cy="535781"/>
                  </a:xfrm>
                  <a:prstGeom prst="rect">
                    <a:avLst/>
                  </a:prstGeom>
                </pic:spPr>
              </pic:pic>
            </a:graphicData>
          </a:graphic>
        </wp:inline>
      </w:drawing>
    </w:r>
    <w:r>
      <w:rPr>
        <w:i/>
        <w:sz w:val="22"/>
        <w:szCs w:val="22"/>
      </w:rPr>
      <w:tab/>
    </w:r>
    <w:r>
      <w:rPr>
        <w:i/>
        <w:sz w:val="22"/>
        <w:szCs w:val="22"/>
      </w:rPr>
      <w:tab/>
    </w:r>
  </w:p>
  <w:p w:rsidR="004766C6" w:rsidRDefault="004766C6" w:rsidP="00070C3B">
    <w:pPr>
      <w:pStyle w:val="Header"/>
      <w:tabs>
        <w:tab w:val="right" w:pos="900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6C6" w:rsidRPr="00596CAC" w:rsidRDefault="004766C6" w:rsidP="0078548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6C6" w:rsidRPr="00844CD0" w:rsidRDefault="004766C6" w:rsidP="0078548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6C6" w:rsidRPr="00596CAC" w:rsidRDefault="004766C6" w:rsidP="0078548F">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6C6" w:rsidRDefault="004766C6">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6C6" w:rsidRDefault="004766C6">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6C6" w:rsidRPr="00844CD0" w:rsidRDefault="004766C6" w:rsidP="0078548F">
    <w:pPr>
      <w:pStyle w:val="Header"/>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571D"/>
    <w:multiLevelType w:val="hybridMultilevel"/>
    <w:tmpl w:val="9F760CDC"/>
    <w:lvl w:ilvl="0" w:tplc="EEF00E0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892534"/>
    <w:multiLevelType w:val="hybridMultilevel"/>
    <w:tmpl w:val="0ADCEB9A"/>
    <w:lvl w:ilvl="0" w:tplc="2570C06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8004ED"/>
    <w:multiLevelType w:val="hybridMultilevel"/>
    <w:tmpl w:val="60AE6BC8"/>
    <w:lvl w:ilvl="0" w:tplc="978A100C">
      <w:start w:val="1"/>
      <w:numFmt w:val="bullet"/>
      <w:lvlText w:val="­"/>
      <w:lvlJc w:val="left"/>
      <w:pPr>
        <w:ind w:left="1080" w:hanging="720"/>
      </w:pPr>
      <w:rPr>
        <w:rFonts w:ascii="Times New Roman" w:hAnsi="Times New Roman" w:cs="Times New Roman" w:hint="default"/>
        <w:b/>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0035E9"/>
    <w:multiLevelType w:val="hybridMultilevel"/>
    <w:tmpl w:val="C13EE314"/>
    <w:lvl w:ilvl="0" w:tplc="E08CE6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A762E8"/>
    <w:multiLevelType w:val="hybridMultilevel"/>
    <w:tmpl w:val="764486CA"/>
    <w:lvl w:ilvl="0" w:tplc="FFFFFFFF">
      <w:numFmt w:val="bullet"/>
      <w:lvlText w:val="-"/>
      <w:lvlJc w:val="left"/>
      <w:pPr>
        <w:tabs>
          <w:tab w:val="num" w:pos="1211"/>
        </w:tabs>
        <w:ind w:left="1211" w:hanging="360"/>
      </w:pPr>
      <w:rPr>
        <w:rFonts w:ascii=".VnTime" w:eastAsia="Times New Roman" w:hAnsi=".VnTime" w:cs="Times New Roman" w:hint="default"/>
      </w:rPr>
    </w:lvl>
    <w:lvl w:ilvl="1" w:tplc="FFFFFFFF">
      <w:start w:val="1"/>
      <w:numFmt w:val="bullet"/>
      <w:lvlText w:val="o"/>
      <w:lvlJc w:val="left"/>
      <w:pPr>
        <w:tabs>
          <w:tab w:val="num" w:pos="1494"/>
        </w:tabs>
        <w:ind w:left="1494" w:hanging="360"/>
      </w:pPr>
      <w:rPr>
        <w:rFonts w:ascii="Courier New" w:hAnsi="Courier New" w:cs="Wingdings" w:hint="default"/>
      </w:rPr>
    </w:lvl>
    <w:lvl w:ilvl="2" w:tplc="FFFFFFFF" w:tentative="1">
      <w:start w:val="1"/>
      <w:numFmt w:val="bullet"/>
      <w:lvlText w:val=""/>
      <w:lvlJc w:val="left"/>
      <w:pPr>
        <w:tabs>
          <w:tab w:val="num" w:pos="2214"/>
        </w:tabs>
        <w:ind w:left="2214" w:hanging="360"/>
      </w:pPr>
      <w:rPr>
        <w:rFonts w:ascii="Wingdings" w:hAnsi="Wingdings" w:hint="default"/>
      </w:rPr>
    </w:lvl>
    <w:lvl w:ilvl="3" w:tplc="FFFFFFFF" w:tentative="1">
      <w:start w:val="1"/>
      <w:numFmt w:val="bullet"/>
      <w:lvlText w:val=""/>
      <w:lvlJc w:val="left"/>
      <w:pPr>
        <w:tabs>
          <w:tab w:val="num" w:pos="2934"/>
        </w:tabs>
        <w:ind w:left="2934" w:hanging="360"/>
      </w:pPr>
      <w:rPr>
        <w:rFonts w:ascii="Symbol" w:hAnsi="Symbol" w:hint="default"/>
      </w:rPr>
    </w:lvl>
    <w:lvl w:ilvl="4" w:tplc="FFFFFFFF" w:tentative="1">
      <w:start w:val="1"/>
      <w:numFmt w:val="bullet"/>
      <w:lvlText w:val="o"/>
      <w:lvlJc w:val="left"/>
      <w:pPr>
        <w:tabs>
          <w:tab w:val="num" w:pos="3654"/>
        </w:tabs>
        <w:ind w:left="3654" w:hanging="360"/>
      </w:pPr>
      <w:rPr>
        <w:rFonts w:ascii="Courier New" w:hAnsi="Courier New" w:cs="Wingdings" w:hint="default"/>
      </w:rPr>
    </w:lvl>
    <w:lvl w:ilvl="5" w:tplc="FFFFFFFF" w:tentative="1">
      <w:start w:val="1"/>
      <w:numFmt w:val="bullet"/>
      <w:lvlText w:val=""/>
      <w:lvlJc w:val="left"/>
      <w:pPr>
        <w:tabs>
          <w:tab w:val="num" w:pos="4374"/>
        </w:tabs>
        <w:ind w:left="4374" w:hanging="360"/>
      </w:pPr>
      <w:rPr>
        <w:rFonts w:ascii="Wingdings" w:hAnsi="Wingdings" w:hint="default"/>
      </w:rPr>
    </w:lvl>
    <w:lvl w:ilvl="6" w:tplc="FFFFFFFF" w:tentative="1">
      <w:start w:val="1"/>
      <w:numFmt w:val="bullet"/>
      <w:lvlText w:val=""/>
      <w:lvlJc w:val="left"/>
      <w:pPr>
        <w:tabs>
          <w:tab w:val="num" w:pos="5094"/>
        </w:tabs>
        <w:ind w:left="5094" w:hanging="360"/>
      </w:pPr>
      <w:rPr>
        <w:rFonts w:ascii="Symbol" w:hAnsi="Symbol" w:hint="default"/>
      </w:rPr>
    </w:lvl>
    <w:lvl w:ilvl="7" w:tplc="FFFFFFFF" w:tentative="1">
      <w:start w:val="1"/>
      <w:numFmt w:val="bullet"/>
      <w:lvlText w:val="o"/>
      <w:lvlJc w:val="left"/>
      <w:pPr>
        <w:tabs>
          <w:tab w:val="num" w:pos="5814"/>
        </w:tabs>
        <w:ind w:left="5814" w:hanging="360"/>
      </w:pPr>
      <w:rPr>
        <w:rFonts w:ascii="Courier New" w:hAnsi="Courier New" w:cs="Wingdings" w:hint="default"/>
      </w:rPr>
    </w:lvl>
    <w:lvl w:ilvl="8" w:tplc="FFFFFFFF" w:tentative="1">
      <w:start w:val="1"/>
      <w:numFmt w:val="bullet"/>
      <w:lvlText w:val=""/>
      <w:lvlJc w:val="left"/>
      <w:pPr>
        <w:tabs>
          <w:tab w:val="num" w:pos="6534"/>
        </w:tabs>
        <w:ind w:left="6534" w:hanging="360"/>
      </w:pPr>
      <w:rPr>
        <w:rFonts w:ascii="Wingdings" w:hAnsi="Wingdings" w:hint="default"/>
      </w:rPr>
    </w:lvl>
  </w:abstractNum>
  <w:abstractNum w:abstractNumId="5">
    <w:nsid w:val="0EEA51E3"/>
    <w:multiLevelType w:val="hybridMultilevel"/>
    <w:tmpl w:val="C47C7FBC"/>
    <w:lvl w:ilvl="0" w:tplc="0E762B6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FBB3238"/>
    <w:multiLevelType w:val="hybridMultilevel"/>
    <w:tmpl w:val="01E64654"/>
    <w:lvl w:ilvl="0" w:tplc="5A98CD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6441B9"/>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8">
    <w:nsid w:val="14BC317C"/>
    <w:multiLevelType w:val="hybridMultilevel"/>
    <w:tmpl w:val="7F1E0386"/>
    <w:lvl w:ilvl="0" w:tplc="78668786">
      <w:start w:val="1"/>
      <w:numFmt w:val="lowerLetter"/>
      <w:lvlText w:val="%1)"/>
      <w:lvlJc w:val="left"/>
      <w:pPr>
        <w:ind w:left="645" w:hanging="64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57449C8"/>
    <w:multiLevelType w:val="hybridMultilevel"/>
    <w:tmpl w:val="927E9892"/>
    <w:lvl w:ilvl="0" w:tplc="24CC1CB8">
      <w:start w:val="1"/>
      <w:numFmt w:val="bullet"/>
      <w:lvlText w:val="­"/>
      <w:lvlJc w:val="left"/>
      <w:pPr>
        <w:ind w:left="1080" w:hanging="720"/>
      </w:pPr>
      <w:rPr>
        <w:rFonts w:ascii="Times New Roman" w:hAnsi="Times New Roman" w:cs="Times New Roman" w:hint="default"/>
        <w:b/>
        <w:i w:val="0"/>
        <w:sz w:val="28"/>
        <w:szCs w:val="28"/>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
    <w:nsid w:val="15D247A3"/>
    <w:multiLevelType w:val="hybridMultilevel"/>
    <w:tmpl w:val="30D849DA"/>
    <w:lvl w:ilvl="0" w:tplc="978A100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0907EB5"/>
    <w:multiLevelType w:val="hybridMultilevel"/>
    <w:tmpl w:val="ED44C948"/>
    <w:lvl w:ilvl="0" w:tplc="550C400E">
      <w:start w:val="1"/>
      <w:numFmt w:val="decimal"/>
      <w:lvlText w:val="%1."/>
      <w:lvlJc w:val="left"/>
      <w:pPr>
        <w:ind w:left="360" w:hanging="360"/>
      </w:pPr>
      <w:rPr>
        <w:rFonts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6BC2C01"/>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13">
    <w:nsid w:val="2AA64E06"/>
    <w:multiLevelType w:val="hybridMultilevel"/>
    <w:tmpl w:val="09042F94"/>
    <w:lvl w:ilvl="0" w:tplc="0BF6529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883B44"/>
    <w:multiLevelType w:val="hybridMultilevel"/>
    <w:tmpl w:val="969696BA"/>
    <w:lvl w:ilvl="0" w:tplc="B0E8301E">
      <w:start w:val="1"/>
      <w:numFmt w:val="bullet"/>
      <w:lvlText w:val="-"/>
      <w:lvlJc w:val="left"/>
      <w:pPr>
        <w:tabs>
          <w:tab w:val="num" w:pos="2367"/>
        </w:tabs>
        <w:ind w:left="2367" w:hanging="360"/>
      </w:pPr>
      <w:rPr>
        <w:rFonts w:ascii="VNI-Times" w:hAnsi="VNI-Times" w:hint="default"/>
      </w:rPr>
    </w:lvl>
    <w:lvl w:ilvl="1" w:tplc="04090019">
      <w:start w:val="1"/>
      <w:numFmt w:val="bullet"/>
      <w:lvlText w:val="+"/>
      <w:lvlJc w:val="left"/>
      <w:pPr>
        <w:tabs>
          <w:tab w:val="num" w:pos="2007"/>
        </w:tabs>
        <w:ind w:left="2007" w:hanging="360"/>
      </w:pPr>
      <w:rPr>
        <w:rFonts w:ascii="VNI-Univer" w:hAnsi="VNI-Univer" w:hint="default"/>
      </w:rPr>
    </w:lvl>
    <w:lvl w:ilvl="2" w:tplc="0409001B" w:tentative="1">
      <w:start w:val="1"/>
      <w:numFmt w:val="bullet"/>
      <w:lvlText w:val=""/>
      <w:lvlJc w:val="left"/>
      <w:pPr>
        <w:tabs>
          <w:tab w:val="num" w:pos="2727"/>
        </w:tabs>
        <w:ind w:left="2727" w:hanging="360"/>
      </w:pPr>
      <w:rPr>
        <w:rFonts w:ascii="Wingdings" w:hAnsi="Wingdings" w:hint="default"/>
      </w:rPr>
    </w:lvl>
    <w:lvl w:ilvl="3" w:tplc="0409000F" w:tentative="1">
      <w:start w:val="1"/>
      <w:numFmt w:val="bullet"/>
      <w:lvlText w:val=""/>
      <w:lvlJc w:val="left"/>
      <w:pPr>
        <w:tabs>
          <w:tab w:val="num" w:pos="3447"/>
        </w:tabs>
        <w:ind w:left="3447" w:hanging="360"/>
      </w:pPr>
      <w:rPr>
        <w:rFonts w:ascii="Symbol" w:hAnsi="Symbol" w:hint="default"/>
      </w:rPr>
    </w:lvl>
    <w:lvl w:ilvl="4" w:tplc="04090019" w:tentative="1">
      <w:start w:val="1"/>
      <w:numFmt w:val="bullet"/>
      <w:lvlText w:val="o"/>
      <w:lvlJc w:val="left"/>
      <w:pPr>
        <w:tabs>
          <w:tab w:val="num" w:pos="4167"/>
        </w:tabs>
        <w:ind w:left="4167" w:hanging="360"/>
      </w:pPr>
      <w:rPr>
        <w:rFonts w:ascii="Courier New" w:hAnsi="Courier New" w:cs="Courier New" w:hint="default"/>
      </w:rPr>
    </w:lvl>
    <w:lvl w:ilvl="5" w:tplc="0409001B" w:tentative="1">
      <w:start w:val="1"/>
      <w:numFmt w:val="bullet"/>
      <w:lvlText w:val=""/>
      <w:lvlJc w:val="left"/>
      <w:pPr>
        <w:tabs>
          <w:tab w:val="num" w:pos="4887"/>
        </w:tabs>
        <w:ind w:left="4887" w:hanging="360"/>
      </w:pPr>
      <w:rPr>
        <w:rFonts w:ascii="Wingdings" w:hAnsi="Wingdings" w:hint="default"/>
      </w:rPr>
    </w:lvl>
    <w:lvl w:ilvl="6" w:tplc="0409000F" w:tentative="1">
      <w:start w:val="1"/>
      <w:numFmt w:val="bullet"/>
      <w:lvlText w:val=""/>
      <w:lvlJc w:val="left"/>
      <w:pPr>
        <w:tabs>
          <w:tab w:val="num" w:pos="5607"/>
        </w:tabs>
        <w:ind w:left="5607" w:hanging="360"/>
      </w:pPr>
      <w:rPr>
        <w:rFonts w:ascii="Symbol" w:hAnsi="Symbol" w:hint="default"/>
      </w:rPr>
    </w:lvl>
    <w:lvl w:ilvl="7" w:tplc="04090019" w:tentative="1">
      <w:start w:val="1"/>
      <w:numFmt w:val="bullet"/>
      <w:lvlText w:val="o"/>
      <w:lvlJc w:val="left"/>
      <w:pPr>
        <w:tabs>
          <w:tab w:val="num" w:pos="6327"/>
        </w:tabs>
        <w:ind w:left="6327" w:hanging="360"/>
      </w:pPr>
      <w:rPr>
        <w:rFonts w:ascii="Courier New" w:hAnsi="Courier New" w:cs="Courier New" w:hint="default"/>
      </w:rPr>
    </w:lvl>
    <w:lvl w:ilvl="8" w:tplc="0409001B" w:tentative="1">
      <w:start w:val="1"/>
      <w:numFmt w:val="bullet"/>
      <w:lvlText w:val=""/>
      <w:lvlJc w:val="left"/>
      <w:pPr>
        <w:tabs>
          <w:tab w:val="num" w:pos="7047"/>
        </w:tabs>
        <w:ind w:left="7047" w:hanging="360"/>
      </w:pPr>
      <w:rPr>
        <w:rFonts w:ascii="Wingdings" w:hAnsi="Wingdings" w:hint="default"/>
      </w:rPr>
    </w:lvl>
  </w:abstractNum>
  <w:abstractNum w:abstractNumId="15">
    <w:nsid w:val="2C7539CE"/>
    <w:multiLevelType w:val="hybridMultilevel"/>
    <w:tmpl w:val="BEA0B28A"/>
    <w:lvl w:ilvl="0" w:tplc="3A148E3A">
      <w:start w:val="1"/>
      <w:numFmt w:val="bullet"/>
      <w:lvlText w:val="­"/>
      <w:lvlJc w:val="left"/>
      <w:pPr>
        <w:ind w:left="1080" w:hanging="720"/>
      </w:pPr>
      <w:rPr>
        <w:rFonts w:ascii="Times New Roman" w:hAnsi="Times New Roman" w:cs="Times New Roman" w:hint="default"/>
        <w:b/>
        <w:i w:val="0"/>
        <w:sz w:val="28"/>
        <w:szCs w:val="28"/>
      </w:rPr>
    </w:lvl>
    <w:lvl w:ilvl="1" w:tplc="13109052"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6">
    <w:nsid w:val="314B4B05"/>
    <w:multiLevelType w:val="hybridMultilevel"/>
    <w:tmpl w:val="A3AA6122"/>
    <w:lvl w:ilvl="0" w:tplc="3C4449A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18B5558"/>
    <w:multiLevelType w:val="hybridMultilevel"/>
    <w:tmpl w:val="6F8A8B3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8">
    <w:nsid w:val="373C39FD"/>
    <w:multiLevelType w:val="hybridMultilevel"/>
    <w:tmpl w:val="B99E69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DE6687D"/>
    <w:multiLevelType w:val="hybridMultilevel"/>
    <w:tmpl w:val="82162BD0"/>
    <w:lvl w:ilvl="0" w:tplc="04090019">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DE81E3A"/>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21">
    <w:nsid w:val="446236F5"/>
    <w:multiLevelType w:val="hybridMultilevel"/>
    <w:tmpl w:val="16425F5A"/>
    <w:lvl w:ilvl="0" w:tplc="95E4DCF4">
      <w:start w:val="1"/>
      <w:numFmt w:val="decimal"/>
      <w:lvlText w:val="%1."/>
      <w:lvlJc w:val="left"/>
      <w:pPr>
        <w:ind w:left="720" w:hanging="360"/>
      </w:pPr>
      <w:rPr>
        <w:rFonts w:hint="default"/>
        <w:sz w:val="24"/>
        <w:szCs w:val="24"/>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2">
    <w:nsid w:val="46C828F4"/>
    <w:multiLevelType w:val="hybridMultilevel"/>
    <w:tmpl w:val="FC0C247C"/>
    <w:lvl w:ilvl="0" w:tplc="826849B6">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2B686D"/>
    <w:multiLevelType w:val="hybridMultilevel"/>
    <w:tmpl w:val="F5E2A85C"/>
    <w:lvl w:ilvl="0" w:tplc="8066410A">
      <w:start w:val="1"/>
      <w:numFmt w:val="bullet"/>
      <w:lvlText w:val="­"/>
      <w:lvlJc w:val="left"/>
      <w:pPr>
        <w:ind w:left="1440" w:hanging="720"/>
      </w:pPr>
      <w:rPr>
        <w:rFonts w:ascii="Times New Roman" w:hAnsi="Times New Roman" w:cs="Times New Roman" w:hint="default"/>
        <w:b/>
        <w:i w:val="0"/>
        <w:sz w:val="28"/>
        <w:szCs w:val="28"/>
      </w:rPr>
    </w:lvl>
    <w:lvl w:ilvl="1" w:tplc="7F3CA6EE" w:tentative="1">
      <w:start w:val="1"/>
      <w:numFmt w:val="lowerLetter"/>
      <w:lvlText w:val="%2."/>
      <w:lvlJc w:val="left"/>
      <w:pPr>
        <w:ind w:left="1800" w:hanging="360"/>
      </w:pPr>
    </w:lvl>
    <w:lvl w:ilvl="2" w:tplc="74FED842" w:tentative="1">
      <w:start w:val="1"/>
      <w:numFmt w:val="lowerRoman"/>
      <w:lvlText w:val="%3."/>
      <w:lvlJc w:val="right"/>
      <w:pPr>
        <w:ind w:left="2520" w:hanging="180"/>
      </w:pPr>
    </w:lvl>
    <w:lvl w:ilvl="3" w:tplc="FEDE23D2" w:tentative="1">
      <w:start w:val="1"/>
      <w:numFmt w:val="decimal"/>
      <w:lvlText w:val="%4."/>
      <w:lvlJc w:val="left"/>
      <w:pPr>
        <w:ind w:left="3240" w:hanging="360"/>
      </w:pPr>
    </w:lvl>
    <w:lvl w:ilvl="4" w:tplc="A0CC2F90" w:tentative="1">
      <w:start w:val="1"/>
      <w:numFmt w:val="lowerLetter"/>
      <w:lvlText w:val="%5."/>
      <w:lvlJc w:val="left"/>
      <w:pPr>
        <w:ind w:left="3960" w:hanging="360"/>
      </w:pPr>
    </w:lvl>
    <w:lvl w:ilvl="5" w:tplc="2D2661D0" w:tentative="1">
      <w:start w:val="1"/>
      <w:numFmt w:val="lowerRoman"/>
      <w:lvlText w:val="%6."/>
      <w:lvlJc w:val="right"/>
      <w:pPr>
        <w:ind w:left="4680" w:hanging="180"/>
      </w:pPr>
    </w:lvl>
    <w:lvl w:ilvl="6" w:tplc="CDCA6A46" w:tentative="1">
      <w:start w:val="1"/>
      <w:numFmt w:val="decimal"/>
      <w:lvlText w:val="%7."/>
      <w:lvlJc w:val="left"/>
      <w:pPr>
        <w:ind w:left="5400" w:hanging="360"/>
      </w:pPr>
    </w:lvl>
    <w:lvl w:ilvl="7" w:tplc="6FC8D5D6" w:tentative="1">
      <w:start w:val="1"/>
      <w:numFmt w:val="lowerLetter"/>
      <w:lvlText w:val="%8."/>
      <w:lvlJc w:val="left"/>
      <w:pPr>
        <w:ind w:left="6120" w:hanging="360"/>
      </w:pPr>
    </w:lvl>
    <w:lvl w:ilvl="8" w:tplc="181C3912" w:tentative="1">
      <w:start w:val="1"/>
      <w:numFmt w:val="lowerRoman"/>
      <w:lvlText w:val="%9."/>
      <w:lvlJc w:val="right"/>
      <w:pPr>
        <w:ind w:left="6840" w:hanging="180"/>
      </w:pPr>
    </w:lvl>
  </w:abstractNum>
  <w:abstractNum w:abstractNumId="24">
    <w:nsid w:val="4A113129"/>
    <w:multiLevelType w:val="hybridMultilevel"/>
    <w:tmpl w:val="7EF8720E"/>
    <w:lvl w:ilvl="0" w:tplc="978A100C">
      <w:numFmt w:val="bullet"/>
      <w:lvlText w:val="-"/>
      <w:lvlJc w:val="left"/>
      <w:pPr>
        <w:tabs>
          <w:tab w:val="num" w:pos="1544"/>
        </w:tabs>
        <w:ind w:left="1544" w:hanging="360"/>
      </w:pPr>
      <w:rPr>
        <w:rFonts w:ascii="Times New Roman" w:hAnsi="Times New Roman" w:cs="Times New Roman" w:hint="default"/>
        <w:sz w:val="16"/>
        <w:szCs w:val="16"/>
      </w:rPr>
    </w:lvl>
    <w:lvl w:ilvl="1" w:tplc="04090019">
      <w:start w:val="1"/>
      <w:numFmt w:val="bullet"/>
      <w:lvlText w:val="o"/>
      <w:lvlJc w:val="left"/>
      <w:pPr>
        <w:tabs>
          <w:tab w:val="num" w:pos="1980"/>
        </w:tabs>
        <w:ind w:left="1980" w:hanging="360"/>
      </w:pPr>
      <w:rPr>
        <w:rFonts w:ascii="Courier New" w:hAnsi="Courier New" w:cs="Courier New" w:hint="default"/>
      </w:rPr>
    </w:lvl>
    <w:lvl w:ilvl="2" w:tplc="0409001B" w:tentative="1">
      <w:start w:val="1"/>
      <w:numFmt w:val="bullet"/>
      <w:lvlText w:val=""/>
      <w:lvlJc w:val="left"/>
      <w:pPr>
        <w:tabs>
          <w:tab w:val="num" w:pos="2700"/>
        </w:tabs>
        <w:ind w:left="2700" w:hanging="360"/>
      </w:pPr>
      <w:rPr>
        <w:rFonts w:ascii="Wingdings" w:hAnsi="Wingdings" w:hint="default"/>
      </w:rPr>
    </w:lvl>
    <w:lvl w:ilvl="3" w:tplc="0409000F" w:tentative="1">
      <w:start w:val="1"/>
      <w:numFmt w:val="bullet"/>
      <w:lvlText w:val=""/>
      <w:lvlJc w:val="left"/>
      <w:pPr>
        <w:tabs>
          <w:tab w:val="num" w:pos="3420"/>
        </w:tabs>
        <w:ind w:left="3420" w:hanging="360"/>
      </w:pPr>
      <w:rPr>
        <w:rFonts w:ascii="Symbol" w:hAnsi="Symbol" w:hint="default"/>
      </w:rPr>
    </w:lvl>
    <w:lvl w:ilvl="4" w:tplc="04090019" w:tentative="1">
      <w:start w:val="1"/>
      <w:numFmt w:val="bullet"/>
      <w:lvlText w:val="o"/>
      <w:lvlJc w:val="left"/>
      <w:pPr>
        <w:tabs>
          <w:tab w:val="num" w:pos="4140"/>
        </w:tabs>
        <w:ind w:left="4140" w:hanging="360"/>
      </w:pPr>
      <w:rPr>
        <w:rFonts w:ascii="Courier New" w:hAnsi="Courier New" w:cs="Courier New" w:hint="default"/>
      </w:rPr>
    </w:lvl>
    <w:lvl w:ilvl="5" w:tplc="0409001B" w:tentative="1">
      <w:start w:val="1"/>
      <w:numFmt w:val="bullet"/>
      <w:lvlText w:val=""/>
      <w:lvlJc w:val="left"/>
      <w:pPr>
        <w:tabs>
          <w:tab w:val="num" w:pos="4860"/>
        </w:tabs>
        <w:ind w:left="4860" w:hanging="360"/>
      </w:pPr>
      <w:rPr>
        <w:rFonts w:ascii="Wingdings" w:hAnsi="Wingdings" w:hint="default"/>
      </w:rPr>
    </w:lvl>
    <w:lvl w:ilvl="6" w:tplc="0409000F" w:tentative="1">
      <w:start w:val="1"/>
      <w:numFmt w:val="bullet"/>
      <w:lvlText w:val=""/>
      <w:lvlJc w:val="left"/>
      <w:pPr>
        <w:tabs>
          <w:tab w:val="num" w:pos="5580"/>
        </w:tabs>
        <w:ind w:left="5580" w:hanging="360"/>
      </w:pPr>
      <w:rPr>
        <w:rFonts w:ascii="Symbol" w:hAnsi="Symbol" w:hint="default"/>
      </w:rPr>
    </w:lvl>
    <w:lvl w:ilvl="7" w:tplc="04090019" w:tentative="1">
      <w:start w:val="1"/>
      <w:numFmt w:val="bullet"/>
      <w:lvlText w:val="o"/>
      <w:lvlJc w:val="left"/>
      <w:pPr>
        <w:tabs>
          <w:tab w:val="num" w:pos="6300"/>
        </w:tabs>
        <w:ind w:left="6300" w:hanging="360"/>
      </w:pPr>
      <w:rPr>
        <w:rFonts w:ascii="Courier New" w:hAnsi="Courier New" w:cs="Courier New" w:hint="default"/>
      </w:rPr>
    </w:lvl>
    <w:lvl w:ilvl="8" w:tplc="0409001B" w:tentative="1">
      <w:start w:val="1"/>
      <w:numFmt w:val="bullet"/>
      <w:lvlText w:val=""/>
      <w:lvlJc w:val="left"/>
      <w:pPr>
        <w:tabs>
          <w:tab w:val="num" w:pos="7020"/>
        </w:tabs>
        <w:ind w:left="7020" w:hanging="360"/>
      </w:pPr>
      <w:rPr>
        <w:rFonts w:ascii="Wingdings" w:hAnsi="Wingdings" w:hint="default"/>
      </w:rPr>
    </w:lvl>
  </w:abstractNum>
  <w:abstractNum w:abstractNumId="25">
    <w:nsid w:val="4A607CF5"/>
    <w:multiLevelType w:val="hybridMultilevel"/>
    <w:tmpl w:val="44D04B4A"/>
    <w:lvl w:ilvl="0" w:tplc="94B8ED5E">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6">
    <w:nsid w:val="4ACC27CC"/>
    <w:multiLevelType w:val="hybridMultilevel"/>
    <w:tmpl w:val="7B18BC32"/>
    <w:lvl w:ilvl="0" w:tplc="CC2E7B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E66654"/>
    <w:multiLevelType w:val="hybridMultilevel"/>
    <w:tmpl w:val="0F685ADC"/>
    <w:lvl w:ilvl="0" w:tplc="A7BA3158">
      <w:start w:val="3"/>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E6D7E6E"/>
    <w:multiLevelType w:val="hybridMultilevel"/>
    <w:tmpl w:val="906C1C98"/>
    <w:lvl w:ilvl="0" w:tplc="CA387528">
      <w:start w:val="1"/>
      <w:numFmt w:val="upperRoman"/>
      <w:lvlText w:val="%1."/>
      <w:lvlJc w:val="left"/>
      <w:pPr>
        <w:ind w:left="720" w:hanging="72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9">
    <w:nsid w:val="4F595A64"/>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30">
    <w:nsid w:val="4FDF59DE"/>
    <w:multiLevelType w:val="hybridMultilevel"/>
    <w:tmpl w:val="CFC446F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56BE015F"/>
    <w:multiLevelType w:val="hybridMultilevel"/>
    <w:tmpl w:val="BCE40C38"/>
    <w:lvl w:ilvl="0" w:tplc="0C7A02E0">
      <w:start w:val="1"/>
      <w:numFmt w:val="lowerLetter"/>
      <w:lvlText w:val="%1)"/>
      <w:lvlJc w:val="left"/>
      <w:pPr>
        <w:ind w:left="1077" w:hanging="360"/>
      </w:pPr>
      <w:rPr>
        <w:b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2">
    <w:nsid w:val="575A5810"/>
    <w:multiLevelType w:val="hybridMultilevel"/>
    <w:tmpl w:val="49246FFC"/>
    <w:lvl w:ilvl="0" w:tplc="A10CC5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A6262A"/>
    <w:multiLevelType w:val="multilevel"/>
    <w:tmpl w:val="7158D1C2"/>
    <w:lvl w:ilvl="0">
      <w:start w:val="1"/>
      <w:numFmt w:val="decimal"/>
      <w:lvlText w:val="%1."/>
      <w:lvlJc w:val="left"/>
      <w:pPr>
        <w:ind w:left="644" w:hanging="360"/>
      </w:pPr>
      <w:rPr>
        <w:rFonts w:hint="default"/>
      </w:rPr>
    </w:lvl>
    <w:lvl w:ilvl="1">
      <w:start w:val="1"/>
      <w:numFmt w:val="decimal"/>
      <w:isLgl/>
      <w:lvlText w:val="%1.%2"/>
      <w:lvlJc w:val="left"/>
      <w:pPr>
        <w:ind w:left="674" w:hanging="39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34">
    <w:nsid w:val="5D6C3CF0"/>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35">
    <w:nsid w:val="603F2040"/>
    <w:multiLevelType w:val="hybridMultilevel"/>
    <w:tmpl w:val="0192975A"/>
    <w:lvl w:ilvl="0" w:tplc="A97EE7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07E16D7"/>
    <w:multiLevelType w:val="hybridMultilevel"/>
    <w:tmpl w:val="F43A189C"/>
    <w:lvl w:ilvl="0" w:tplc="80CCAD5C">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9A2EC4"/>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38">
    <w:nsid w:val="62C97641"/>
    <w:multiLevelType w:val="hybridMultilevel"/>
    <w:tmpl w:val="E79E45A8"/>
    <w:lvl w:ilvl="0" w:tplc="372E2A6E">
      <w:start w:val="1"/>
      <w:numFmt w:val="decimal"/>
      <w:lvlText w:val="%1."/>
      <w:lvlJc w:val="left"/>
      <w:pPr>
        <w:tabs>
          <w:tab w:val="num" w:pos="720"/>
        </w:tabs>
        <w:ind w:left="720" w:hanging="360"/>
      </w:pPr>
      <w:rPr>
        <w:rFonts w:hint="default"/>
        <w:b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47E785D"/>
    <w:multiLevelType w:val="hybridMultilevel"/>
    <w:tmpl w:val="D31675E0"/>
    <w:lvl w:ilvl="0" w:tplc="2500B4A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6616F4D"/>
    <w:multiLevelType w:val="hybridMultilevel"/>
    <w:tmpl w:val="208AC3E8"/>
    <w:lvl w:ilvl="0" w:tplc="DBAABB8E">
      <w:start w:val="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9B20D27"/>
    <w:multiLevelType w:val="hybridMultilevel"/>
    <w:tmpl w:val="6BE6E5F0"/>
    <w:lvl w:ilvl="0" w:tplc="DD8A9C86">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25293B"/>
    <w:multiLevelType w:val="hybridMultilevel"/>
    <w:tmpl w:val="E1762566"/>
    <w:lvl w:ilvl="0" w:tplc="CFE0787E">
      <w:start w:val="1"/>
      <w:numFmt w:val="decimal"/>
      <w:lvlText w:val="%1."/>
      <w:lvlJc w:val="left"/>
      <w:pPr>
        <w:ind w:left="360" w:hanging="360"/>
      </w:pPr>
      <w:rPr>
        <w:rFonts w:ascii="Times New Roman" w:eastAsia="Times New Roman" w:hAnsi="Times New Roman" w:cs="Times New Roman"/>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43">
    <w:nsid w:val="73E44667"/>
    <w:multiLevelType w:val="hybridMultilevel"/>
    <w:tmpl w:val="335A90FA"/>
    <w:lvl w:ilvl="0" w:tplc="FB9420D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43C7B8E"/>
    <w:multiLevelType w:val="hybridMultilevel"/>
    <w:tmpl w:val="A5A66644"/>
    <w:lvl w:ilvl="0" w:tplc="24FE9452">
      <w:start w:val="1"/>
      <w:numFmt w:val="decimal"/>
      <w:lvlText w:val="%1."/>
      <w:lvlJc w:val="left"/>
      <w:pPr>
        <w:ind w:left="1102" w:hanging="360"/>
      </w:pPr>
      <w:rPr>
        <w:rFonts w:hint="default"/>
      </w:rPr>
    </w:lvl>
    <w:lvl w:ilvl="1" w:tplc="04090019" w:tentative="1">
      <w:start w:val="1"/>
      <w:numFmt w:val="lowerLetter"/>
      <w:lvlText w:val="%2."/>
      <w:lvlJc w:val="left"/>
      <w:pPr>
        <w:ind w:left="1822" w:hanging="360"/>
      </w:pPr>
    </w:lvl>
    <w:lvl w:ilvl="2" w:tplc="0409001B" w:tentative="1">
      <w:start w:val="1"/>
      <w:numFmt w:val="lowerRoman"/>
      <w:lvlText w:val="%3."/>
      <w:lvlJc w:val="right"/>
      <w:pPr>
        <w:ind w:left="2542" w:hanging="180"/>
      </w:pPr>
    </w:lvl>
    <w:lvl w:ilvl="3" w:tplc="0409000F" w:tentative="1">
      <w:start w:val="1"/>
      <w:numFmt w:val="decimal"/>
      <w:lvlText w:val="%4."/>
      <w:lvlJc w:val="left"/>
      <w:pPr>
        <w:ind w:left="3262" w:hanging="360"/>
      </w:pPr>
    </w:lvl>
    <w:lvl w:ilvl="4" w:tplc="04090019" w:tentative="1">
      <w:start w:val="1"/>
      <w:numFmt w:val="lowerLetter"/>
      <w:lvlText w:val="%5."/>
      <w:lvlJc w:val="left"/>
      <w:pPr>
        <w:ind w:left="3982" w:hanging="360"/>
      </w:pPr>
    </w:lvl>
    <w:lvl w:ilvl="5" w:tplc="0409001B" w:tentative="1">
      <w:start w:val="1"/>
      <w:numFmt w:val="lowerRoman"/>
      <w:lvlText w:val="%6."/>
      <w:lvlJc w:val="right"/>
      <w:pPr>
        <w:ind w:left="4702" w:hanging="180"/>
      </w:pPr>
    </w:lvl>
    <w:lvl w:ilvl="6" w:tplc="0409000F" w:tentative="1">
      <w:start w:val="1"/>
      <w:numFmt w:val="decimal"/>
      <w:lvlText w:val="%7."/>
      <w:lvlJc w:val="left"/>
      <w:pPr>
        <w:ind w:left="5422" w:hanging="360"/>
      </w:pPr>
    </w:lvl>
    <w:lvl w:ilvl="7" w:tplc="04090019" w:tentative="1">
      <w:start w:val="1"/>
      <w:numFmt w:val="lowerLetter"/>
      <w:lvlText w:val="%8."/>
      <w:lvlJc w:val="left"/>
      <w:pPr>
        <w:ind w:left="6142" w:hanging="360"/>
      </w:pPr>
    </w:lvl>
    <w:lvl w:ilvl="8" w:tplc="0409001B" w:tentative="1">
      <w:start w:val="1"/>
      <w:numFmt w:val="lowerRoman"/>
      <w:lvlText w:val="%9."/>
      <w:lvlJc w:val="right"/>
      <w:pPr>
        <w:ind w:left="6862" w:hanging="180"/>
      </w:pPr>
    </w:lvl>
  </w:abstractNum>
  <w:abstractNum w:abstractNumId="45">
    <w:nsid w:val="7A107ADC"/>
    <w:multiLevelType w:val="hybridMultilevel"/>
    <w:tmpl w:val="90127C9A"/>
    <w:lvl w:ilvl="0" w:tplc="A688282C">
      <w:start w:val="1"/>
      <w:numFmt w:val="decimal"/>
      <w:lvlText w:val="%1."/>
      <w:lvlJc w:val="righ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6">
    <w:nsid w:val="7BA36B9E"/>
    <w:multiLevelType w:val="hybridMultilevel"/>
    <w:tmpl w:val="E01635F6"/>
    <w:lvl w:ilvl="0" w:tplc="41FE3A0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DF28DA"/>
    <w:multiLevelType w:val="hybridMultilevel"/>
    <w:tmpl w:val="0616CC7A"/>
    <w:lvl w:ilvl="0" w:tplc="0DA2778E">
      <w:start w:val="1"/>
      <w:numFmt w:val="lowerLetter"/>
      <w:lvlText w:val="%1)"/>
      <w:lvlJc w:val="left"/>
      <w:pPr>
        <w:ind w:left="1077" w:hanging="360"/>
      </w:pPr>
      <w:rPr>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48">
    <w:nsid w:val="7E1A7710"/>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49">
    <w:nsid w:val="7F663760"/>
    <w:multiLevelType w:val="singleLevel"/>
    <w:tmpl w:val="0D6AF1C4"/>
    <w:lvl w:ilvl="0">
      <w:start w:val="1"/>
      <w:numFmt w:val="bullet"/>
      <w:lvlText w:val=""/>
      <w:lvlJc w:val="left"/>
      <w:pPr>
        <w:tabs>
          <w:tab w:val="num" w:pos="360"/>
        </w:tabs>
        <w:ind w:left="340" w:hanging="340"/>
      </w:pPr>
      <w:rPr>
        <w:rFonts w:ascii="Symbol" w:hAnsi="Symbol" w:hint="default"/>
      </w:rPr>
    </w:lvl>
  </w:abstractNum>
  <w:num w:numId="1">
    <w:abstractNumId w:val="26"/>
  </w:num>
  <w:num w:numId="2">
    <w:abstractNumId w:val="14"/>
  </w:num>
  <w:num w:numId="3">
    <w:abstractNumId w:val="24"/>
  </w:num>
  <w:num w:numId="4">
    <w:abstractNumId w:val="28"/>
  </w:num>
  <w:num w:numId="5">
    <w:abstractNumId w:val="42"/>
  </w:num>
  <w:num w:numId="6">
    <w:abstractNumId w:val="32"/>
  </w:num>
  <w:num w:numId="7">
    <w:abstractNumId w:val="46"/>
  </w:num>
  <w:num w:numId="8">
    <w:abstractNumId w:val="22"/>
  </w:num>
  <w:num w:numId="9">
    <w:abstractNumId w:val="25"/>
  </w:num>
  <w:num w:numId="10">
    <w:abstractNumId w:val="9"/>
  </w:num>
  <w:num w:numId="11">
    <w:abstractNumId w:val="23"/>
  </w:num>
  <w:num w:numId="12">
    <w:abstractNumId w:val="15"/>
  </w:num>
  <w:num w:numId="13">
    <w:abstractNumId w:val="2"/>
  </w:num>
  <w:num w:numId="14">
    <w:abstractNumId w:val="1"/>
  </w:num>
  <w:num w:numId="15">
    <w:abstractNumId w:val="16"/>
  </w:num>
  <w:num w:numId="16">
    <w:abstractNumId w:val="19"/>
  </w:num>
  <w:num w:numId="17">
    <w:abstractNumId w:val="13"/>
  </w:num>
  <w:num w:numId="18">
    <w:abstractNumId w:val="5"/>
  </w:num>
  <w:num w:numId="19">
    <w:abstractNumId w:val="38"/>
  </w:num>
  <w:num w:numId="20">
    <w:abstractNumId w:val="21"/>
  </w:num>
  <w:num w:numId="21">
    <w:abstractNumId w:val="44"/>
  </w:num>
  <w:num w:numId="22">
    <w:abstractNumId w:val="0"/>
  </w:num>
  <w:num w:numId="23">
    <w:abstractNumId w:val="11"/>
  </w:num>
  <w:num w:numId="24">
    <w:abstractNumId w:val="10"/>
  </w:num>
  <w:num w:numId="25">
    <w:abstractNumId w:val="27"/>
  </w:num>
  <w:num w:numId="26">
    <w:abstractNumId w:val="4"/>
  </w:num>
  <w:num w:numId="27">
    <w:abstractNumId w:val="49"/>
  </w:num>
  <w:num w:numId="28">
    <w:abstractNumId w:val="7"/>
  </w:num>
  <w:num w:numId="29">
    <w:abstractNumId w:val="12"/>
  </w:num>
  <w:num w:numId="30">
    <w:abstractNumId w:val="29"/>
  </w:num>
  <w:num w:numId="31">
    <w:abstractNumId w:val="20"/>
  </w:num>
  <w:num w:numId="32">
    <w:abstractNumId w:val="34"/>
  </w:num>
  <w:num w:numId="33">
    <w:abstractNumId w:val="48"/>
  </w:num>
  <w:num w:numId="34">
    <w:abstractNumId w:val="37"/>
  </w:num>
  <w:num w:numId="35">
    <w:abstractNumId w:val="33"/>
  </w:num>
  <w:num w:numId="36">
    <w:abstractNumId w:val="31"/>
  </w:num>
  <w:num w:numId="37">
    <w:abstractNumId w:val="47"/>
  </w:num>
  <w:num w:numId="38">
    <w:abstractNumId w:val="41"/>
  </w:num>
  <w:num w:numId="39">
    <w:abstractNumId w:val="36"/>
  </w:num>
  <w:num w:numId="40">
    <w:abstractNumId w:val="45"/>
  </w:num>
  <w:num w:numId="41">
    <w:abstractNumId w:val="8"/>
  </w:num>
  <w:num w:numId="42">
    <w:abstractNumId w:val="30"/>
  </w:num>
  <w:num w:numId="43">
    <w:abstractNumId w:val="35"/>
  </w:num>
  <w:num w:numId="44">
    <w:abstractNumId w:val="3"/>
  </w:num>
  <w:num w:numId="45">
    <w:abstractNumId w:val="40"/>
  </w:num>
  <w:num w:numId="46">
    <w:abstractNumId w:val="43"/>
  </w:num>
  <w:num w:numId="47">
    <w:abstractNumId w:val="39"/>
  </w:num>
  <w:num w:numId="48">
    <w:abstractNumId w:val="18"/>
  </w:num>
  <w:num w:numId="49">
    <w:abstractNumId w:val="17"/>
  </w:num>
  <w:num w:numId="50">
    <w:abstractNumId w:val="6"/>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40"/>
  <w:displayHorizontalDrawingGridEvery w:val="2"/>
  <w:characterSpacingControl w:val="doNotCompress"/>
  <w:hdrShapeDefaults>
    <o:shapedefaults v:ext="edit" spidmax="66562" style="mso-width-percent:400;mso-height-percent:200;mso-width-relative:margin;mso-height-relative:margin" fillcolor="white">
      <v:fill color="white"/>
      <v:textbox style="mso-fit-shape-to-text:t"/>
    </o:shapedefaults>
    <o:shapelayout v:ext="edit">
      <o:idmap v:ext="edit" data="44"/>
      <o:rules v:ext="edit">
        <o:r id="V:Rule2" type="connector" idref="#_x0000_s45057"/>
      </o:rules>
    </o:shapelayout>
  </w:hdrShapeDefaults>
  <w:footnotePr>
    <w:footnote w:id="0"/>
    <w:footnote w:id="1"/>
  </w:footnotePr>
  <w:endnotePr>
    <w:endnote w:id="0"/>
    <w:endnote w:id="1"/>
  </w:endnotePr>
  <w:compat/>
  <w:rsids>
    <w:rsidRoot w:val="006D1643"/>
    <w:rsid w:val="00004788"/>
    <w:rsid w:val="00007B1C"/>
    <w:rsid w:val="00015F0D"/>
    <w:rsid w:val="000210D4"/>
    <w:rsid w:val="000258FC"/>
    <w:rsid w:val="00026971"/>
    <w:rsid w:val="00032B28"/>
    <w:rsid w:val="00046C96"/>
    <w:rsid w:val="00062257"/>
    <w:rsid w:val="00070C3B"/>
    <w:rsid w:val="00077297"/>
    <w:rsid w:val="00083349"/>
    <w:rsid w:val="00096908"/>
    <w:rsid w:val="000A2572"/>
    <w:rsid w:val="000A2D7E"/>
    <w:rsid w:val="000A3784"/>
    <w:rsid w:val="000A6102"/>
    <w:rsid w:val="000B63A0"/>
    <w:rsid w:val="000C36F3"/>
    <w:rsid w:val="000C5F80"/>
    <w:rsid w:val="000D1B2E"/>
    <w:rsid w:val="000F1EF8"/>
    <w:rsid w:val="000F37DC"/>
    <w:rsid w:val="0012020D"/>
    <w:rsid w:val="00123C0E"/>
    <w:rsid w:val="00124B22"/>
    <w:rsid w:val="001527B5"/>
    <w:rsid w:val="0016217F"/>
    <w:rsid w:val="00162BCB"/>
    <w:rsid w:val="00164FB5"/>
    <w:rsid w:val="0016627A"/>
    <w:rsid w:val="00167BE4"/>
    <w:rsid w:val="00171F21"/>
    <w:rsid w:val="00173F8B"/>
    <w:rsid w:val="001755BC"/>
    <w:rsid w:val="00192E5A"/>
    <w:rsid w:val="00196E0B"/>
    <w:rsid w:val="001A41EF"/>
    <w:rsid w:val="001B5C94"/>
    <w:rsid w:val="001B74A3"/>
    <w:rsid w:val="001C16C6"/>
    <w:rsid w:val="001C76B4"/>
    <w:rsid w:val="001D067E"/>
    <w:rsid w:val="001D30BA"/>
    <w:rsid w:val="001E5204"/>
    <w:rsid w:val="001F27DE"/>
    <w:rsid w:val="00206589"/>
    <w:rsid w:val="00214AC7"/>
    <w:rsid w:val="00216953"/>
    <w:rsid w:val="00244BAA"/>
    <w:rsid w:val="00245180"/>
    <w:rsid w:val="00250001"/>
    <w:rsid w:val="0026254E"/>
    <w:rsid w:val="00270658"/>
    <w:rsid w:val="002742A8"/>
    <w:rsid w:val="0027455C"/>
    <w:rsid w:val="0029118A"/>
    <w:rsid w:val="0029337A"/>
    <w:rsid w:val="00297FA6"/>
    <w:rsid w:val="002A626D"/>
    <w:rsid w:val="002B1004"/>
    <w:rsid w:val="002B19B6"/>
    <w:rsid w:val="002B32F3"/>
    <w:rsid w:val="002B696A"/>
    <w:rsid w:val="002C14AC"/>
    <w:rsid w:val="002D1614"/>
    <w:rsid w:val="002D2524"/>
    <w:rsid w:val="002D5EFA"/>
    <w:rsid w:val="002D5FBA"/>
    <w:rsid w:val="002E05F9"/>
    <w:rsid w:val="002F55A5"/>
    <w:rsid w:val="00315A3D"/>
    <w:rsid w:val="00320379"/>
    <w:rsid w:val="003310B8"/>
    <w:rsid w:val="0033641F"/>
    <w:rsid w:val="003439C7"/>
    <w:rsid w:val="00344A64"/>
    <w:rsid w:val="00353CFF"/>
    <w:rsid w:val="0037168A"/>
    <w:rsid w:val="0037425D"/>
    <w:rsid w:val="003776E0"/>
    <w:rsid w:val="0038231F"/>
    <w:rsid w:val="0039241E"/>
    <w:rsid w:val="003A2BB9"/>
    <w:rsid w:val="003B350A"/>
    <w:rsid w:val="003B6A74"/>
    <w:rsid w:val="003B715B"/>
    <w:rsid w:val="003B77E7"/>
    <w:rsid w:val="003C384E"/>
    <w:rsid w:val="003D4B5E"/>
    <w:rsid w:val="00406A38"/>
    <w:rsid w:val="004122F3"/>
    <w:rsid w:val="004211F8"/>
    <w:rsid w:val="00432586"/>
    <w:rsid w:val="0043707E"/>
    <w:rsid w:val="00441BBB"/>
    <w:rsid w:val="00444AD9"/>
    <w:rsid w:val="004474E4"/>
    <w:rsid w:val="004510D8"/>
    <w:rsid w:val="00470124"/>
    <w:rsid w:val="00474E50"/>
    <w:rsid w:val="004766C6"/>
    <w:rsid w:val="00493F2C"/>
    <w:rsid w:val="00495E53"/>
    <w:rsid w:val="004C52A3"/>
    <w:rsid w:val="004C6AB8"/>
    <w:rsid w:val="004D12BE"/>
    <w:rsid w:val="004D5827"/>
    <w:rsid w:val="004E36DB"/>
    <w:rsid w:val="004E6998"/>
    <w:rsid w:val="004F05BC"/>
    <w:rsid w:val="004F145B"/>
    <w:rsid w:val="004F2E0A"/>
    <w:rsid w:val="004F3DD0"/>
    <w:rsid w:val="005068A1"/>
    <w:rsid w:val="00510D6E"/>
    <w:rsid w:val="00521B63"/>
    <w:rsid w:val="00522EB2"/>
    <w:rsid w:val="00530C02"/>
    <w:rsid w:val="00533C63"/>
    <w:rsid w:val="00550788"/>
    <w:rsid w:val="005546CD"/>
    <w:rsid w:val="0056029B"/>
    <w:rsid w:val="005604E9"/>
    <w:rsid w:val="005669BA"/>
    <w:rsid w:val="00566D57"/>
    <w:rsid w:val="0059145A"/>
    <w:rsid w:val="00593761"/>
    <w:rsid w:val="0059598B"/>
    <w:rsid w:val="005A0670"/>
    <w:rsid w:val="005A1D37"/>
    <w:rsid w:val="005A1E06"/>
    <w:rsid w:val="005B4A2C"/>
    <w:rsid w:val="005B62BD"/>
    <w:rsid w:val="005B6E42"/>
    <w:rsid w:val="005C2F4F"/>
    <w:rsid w:val="005C4343"/>
    <w:rsid w:val="005C7C10"/>
    <w:rsid w:val="005D029A"/>
    <w:rsid w:val="005D40FE"/>
    <w:rsid w:val="005D5272"/>
    <w:rsid w:val="005E056D"/>
    <w:rsid w:val="005E3300"/>
    <w:rsid w:val="005E3822"/>
    <w:rsid w:val="005E747F"/>
    <w:rsid w:val="006124F9"/>
    <w:rsid w:val="0061393A"/>
    <w:rsid w:val="00614BBD"/>
    <w:rsid w:val="00614DDD"/>
    <w:rsid w:val="00620BA6"/>
    <w:rsid w:val="006224E0"/>
    <w:rsid w:val="006232EB"/>
    <w:rsid w:val="00624675"/>
    <w:rsid w:val="00632564"/>
    <w:rsid w:val="0063265F"/>
    <w:rsid w:val="006335C1"/>
    <w:rsid w:val="00634CCD"/>
    <w:rsid w:val="006356EA"/>
    <w:rsid w:val="006379C9"/>
    <w:rsid w:val="00647A68"/>
    <w:rsid w:val="00660934"/>
    <w:rsid w:val="00660ED5"/>
    <w:rsid w:val="00665060"/>
    <w:rsid w:val="006806BB"/>
    <w:rsid w:val="006807FE"/>
    <w:rsid w:val="00680E74"/>
    <w:rsid w:val="006829A0"/>
    <w:rsid w:val="00684594"/>
    <w:rsid w:val="00695E0B"/>
    <w:rsid w:val="006A45F7"/>
    <w:rsid w:val="006A6C4E"/>
    <w:rsid w:val="006C1EE7"/>
    <w:rsid w:val="006C3316"/>
    <w:rsid w:val="006D1643"/>
    <w:rsid w:val="006E0036"/>
    <w:rsid w:val="006F4200"/>
    <w:rsid w:val="006F5312"/>
    <w:rsid w:val="006F7C99"/>
    <w:rsid w:val="00703243"/>
    <w:rsid w:val="0070495D"/>
    <w:rsid w:val="00705793"/>
    <w:rsid w:val="00724E85"/>
    <w:rsid w:val="00727AFA"/>
    <w:rsid w:val="00736AFB"/>
    <w:rsid w:val="007413FA"/>
    <w:rsid w:val="00752208"/>
    <w:rsid w:val="0076375D"/>
    <w:rsid w:val="00766A41"/>
    <w:rsid w:val="00777590"/>
    <w:rsid w:val="0078548F"/>
    <w:rsid w:val="00792410"/>
    <w:rsid w:val="007946BB"/>
    <w:rsid w:val="007A1CCD"/>
    <w:rsid w:val="007A5F45"/>
    <w:rsid w:val="007C082C"/>
    <w:rsid w:val="007C4ECE"/>
    <w:rsid w:val="007C782A"/>
    <w:rsid w:val="007C7A3C"/>
    <w:rsid w:val="007D048E"/>
    <w:rsid w:val="007E5E85"/>
    <w:rsid w:val="007F6F7B"/>
    <w:rsid w:val="00807FA3"/>
    <w:rsid w:val="008134E9"/>
    <w:rsid w:val="00814DFE"/>
    <w:rsid w:val="008154E6"/>
    <w:rsid w:val="00816CAD"/>
    <w:rsid w:val="00817EB6"/>
    <w:rsid w:val="00820213"/>
    <w:rsid w:val="00823DFC"/>
    <w:rsid w:val="008305BC"/>
    <w:rsid w:val="00832D52"/>
    <w:rsid w:val="00837262"/>
    <w:rsid w:val="00842EE8"/>
    <w:rsid w:val="00852699"/>
    <w:rsid w:val="00853F0D"/>
    <w:rsid w:val="00854E70"/>
    <w:rsid w:val="0086318C"/>
    <w:rsid w:val="00870785"/>
    <w:rsid w:val="00872618"/>
    <w:rsid w:val="008730FE"/>
    <w:rsid w:val="00874B31"/>
    <w:rsid w:val="00882C4C"/>
    <w:rsid w:val="00892711"/>
    <w:rsid w:val="008A0DAE"/>
    <w:rsid w:val="008B2FC2"/>
    <w:rsid w:val="008C02D8"/>
    <w:rsid w:val="008C07FF"/>
    <w:rsid w:val="008C596B"/>
    <w:rsid w:val="008C5D53"/>
    <w:rsid w:val="008D4D87"/>
    <w:rsid w:val="008D6DDA"/>
    <w:rsid w:val="008E3A85"/>
    <w:rsid w:val="008E4F86"/>
    <w:rsid w:val="008E6244"/>
    <w:rsid w:val="009041B6"/>
    <w:rsid w:val="009046FF"/>
    <w:rsid w:val="0090786C"/>
    <w:rsid w:val="00921643"/>
    <w:rsid w:val="00927063"/>
    <w:rsid w:val="009566BE"/>
    <w:rsid w:val="009568FA"/>
    <w:rsid w:val="00960B20"/>
    <w:rsid w:val="00961D6B"/>
    <w:rsid w:val="00965ACE"/>
    <w:rsid w:val="00974DC9"/>
    <w:rsid w:val="00981813"/>
    <w:rsid w:val="009823EE"/>
    <w:rsid w:val="00982FB0"/>
    <w:rsid w:val="009849BF"/>
    <w:rsid w:val="00985857"/>
    <w:rsid w:val="00990A49"/>
    <w:rsid w:val="009A3C61"/>
    <w:rsid w:val="009B13DF"/>
    <w:rsid w:val="009C00C3"/>
    <w:rsid w:val="009D01F2"/>
    <w:rsid w:val="009D16D1"/>
    <w:rsid w:val="009E646F"/>
    <w:rsid w:val="00A16BDE"/>
    <w:rsid w:val="00A227DB"/>
    <w:rsid w:val="00A22AEA"/>
    <w:rsid w:val="00A244E7"/>
    <w:rsid w:val="00A268D2"/>
    <w:rsid w:val="00A34682"/>
    <w:rsid w:val="00A40D44"/>
    <w:rsid w:val="00A4139D"/>
    <w:rsid w:val="00A46CB0"/>
    <w:rsid w:val="00A564EA"/>
    <w:rsid w:val="00A60D50"/>
    <w:rsid w:val="00A67D29"/>
    <w:rsid w:val="00A84F24"/>
    <w:rsid w:val="00A93E52"/>
    <w:rsid w:val="00A9476C"/>
    <w:rsid w:val="00AA2F18"/>
    <w:rsid w:val="00AA74A1"/>
    <w:rsid w:val="00AB40A1"/>
    <w:rsid w:val="00AC2414"/>
    <w:rsid w:val="00AD0B8B"/>
    <w:rsid w:val="00AE2665"/>
    <w:rsid w:val="00AE48D1"/>
    <w:rsid w:val="00AE78FC"/>
    <w:rsid w:val="00AF05E5"/>
    <w:rsid w:val="00B03DCA"/>
    <w:rsid w:val="00B10CDB"/>
    <w:rsid w:val="00B112CD"/>
    <w:rsid w:val="00B11533"/>
    <w:rsid w:val="00B128D2"/>
    <w:rsid w:val="00B1447C"/>
    <w:rsid w:val="00B16C45"/>
    <w:rsid w:val="00B216CA"/>
    <w:rsid w:val="00B2455C"/>
    <w:rsid w:val="00B25EF8"/>
    <w:rsid w:val="00B34047"/>
    <w:rsid w:val="00B42DEF"/>
    <w:rsid w:val="00B45537"/>
    <w:rsid w:val="00B45FCD"/>
    <w:rsid w:val="00B46810"/>
    <w:rsid w:val="00B6506A"/>
    <w:rsid w:val="00B66070"/>
    <w:rsid w:val="00B67471"/>
    <w:rsid w:val="00B77490"/>
    <w:rsid w:val="00B83973"/>
    <w:rsid w:val="00B87484"/>
    <w:rsid w:val="00B9052A"/>
    <w:rsid w:val="00B913B1"/>
    <w:rsid w:val="00B96151"/>
    <w:rsid w:val="00BB0D2C"/>
    <w:rsid w:val="00BB4CCF"/>
    <w:rsid w:val="00BB7307"/>
    <w:rsid w:val="00BB7913"/>
    <w:rsid w:val="00BC171D"/>
    <w:rsid w:val="00BC21D6"/>
    <w:rsid w:val="00BC4426"/>
    <w:rsid w:val="00BC461A"/>
    <w:rsid w:val="00BC7674"/>
    <w:rsid w:val="00BC7C6D"/>
    <w:rsid w:val="00BD0332"/>
    <w:rsid w:val="00BD1DAA"/>
    <w:rsid w:val="00BD3440"/>
    <w:rsid w:val="00BE16ED"/>
    <w:rsid w:val="00BE500A"/>
    <w:rsid w:val="00BE6495"/>
    <w:rsid w:val="00BE7096"/>
    <w:rsid w:val="00C07614"/>
    <w:rsid w:val="00C12CBA"/>
    <w:rsid w:val="00C13015"/>
    <w:rsid w:val="00C21421"/>
    <w:rsid w:val="00C269FD"/>
    <w:rsid w:val="00C31E5B"/>
    <w:rsid w:val="00C34605"/>
    <w:rsid w:val="00C54F6C"/>
    <w:rsid w:val="00C62017"/>
    <w:rsid w:val="00C671C8"/>
    <w:rsid w:val="00C72BD8"/>
    <w:rsid w:val="00C7513D"/>
    <w:rsid w:val="00C977DC"/>
    <w:rsid w:val="00CA5C2F"/>
    <w:rsid w:val="00CB067D"/>
    <w:rsid w:val="00CB5F10"/>
    <w:rsid w:val="00CC33D6"/>
    <w:rsid w:val="00CC3589"/>
    <w:rsid w:val="00CC4A4C"/>
    <w:rsid w:val="00CD5A93"/>
    <w:rsid w:val="00CD7F80"/>
    <w:rsid w:val="00CF4F8C"/>
    <w:rsid w:val="00D039C8"/>
    <w:rsid w:val="00D340F5"/>
    <w:rsid w:val="00D3551E"/>
    <w:rsid w:val="00D42EB5"/>
    <w:rsid w:val="00D43C8B"/>
    <w:rsid w:val="00D43F42"/>
    <w:rsid w:val="00D45C8F"/>
    <w:rsid w:val="00D52819"/>
    <w:rsid w:val="00D53907"/>
    <w:rsid w:val="00D56236"/>
    <w:rsid w:val="00D56338"/>
    <w:rsid w:val="00D663C7"/>
    <w:rsid w:val="00D7704E"/>
    <w:rsid w:val="00D920C5"/>
    <w:rsid w:val="00D93444"/>
    <w:rsid w:val="00DB139B"/>
    <w:rsid w:val="00DD638A"/>
    <w:rsid w:val="00DD7BC6"/>
    <w:rsid w:val="00DE5139"/>
    <w:rsid w:val="00DF5E82"/>
    <w:rsid w:val="00E035BC"/>
    <w:rsid w:val="00E11E81"/>
    <w:rsid w:val="00E25A6B"/>
    <w:rsid w:val="00E2743A"/>
    <w:rsid w:val="00E35D1F"/>
    <w:rsid w:val="00E420A7"/>
    <w:rsid w:val="00E5122A"/>
    <w:rsid w:val="00E63B3F"/>
    <w:rsid w:val="00E66E2B"/>
    <w:rsid w:val="00E72168"/>
    <w:rsid w:val="00E75C3C"/>
    <w:rsid w:val="00E91D3F"/>
    <w:rsid w:val="00EA0846"/>
    <w:rsid w:val="00EA3E33"/>
    <w:rsid w:val="00EA5D36"/>
    <w:rsid w:val="00EC67DF"/>
    <w:rsid w:val="00EE4C29"/>
    <w:rsid w:val="00EF402B"/>
    <w:rsid w:val="00EF71C6"/>
    <w:rsid w:val="00F0294F"/>
    <w:rsid w:val="00F056A9"/>
    <w:rsid w:val="00F060CA"/>
    <w:rsid w:val="00F06673"/>
    <w:rsid w:val="00F27687"/>
    <w:rsid w:val="00F2774A"/>
    <w:rsid w:val="00F31B0C"/>
    <w:rsid w:val="00F477D4"/>
    <w:rsid w:val="00F604B3"/>
    <w:rsid w:val="00F62956"/>
    <w:rsid w:val="00F62A2F"/>
    <w:rsid w:val="00F7175B"/>
    <w:rsid w:val="00F72EA6"/>
    <w:rsid w:val="00F7503F"/>
    <w:rsid w:val="00F7763F"/>
    <w:rsid w:val="00F83706"/>
    <w:rsid w:val="00F96607"/>
    <w:rsid w:val="00FB3433"/>
    <w:rsid w:val="00FC249D"/>
    <w:rsid w:val="00FD3C39"/>
    <w:rsid w:val="00FE322C"/>
    <w:rsid w:val="00FF34EF"/>
    <w:rsid w:val="00FF79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2" style="mso-width-percent:400;mso-height-percent:200;mso-width-relative:margin;mso-height-relative:margin" fillcolor="white">
      <v:fill color="white"/>
      <v:textbox style="mso-fit-shape-to-text:t"/>
    </o:shapedefaults>
    <o:shapelayout v:ext="edit">
      <o:idmap v:ext="edit" data="1"/>
      <o:rules v:ext="edit">
        <o:r id="V:Rule12" type="connector" idref="#_x0000_s1063"/>
        <o:r id="V:Rule13" type="connector" idref="#_x0000_s1060"/>
        <o:r id="V:Rule14" type="connector" idref="#_x0000_s1053"/>
        <o:r id="V:Rule15" type="connector" idref="#_x0000_s1055"/>
        <o:r id="V:Rule16" type="connector" idref="#_x0000_s1054"/>
        <o:r id="V:Rule17" type="connector" idref="#_x0000_s1051"/>
        <o:r id="V:Rule18" type="connector" idref="#_x0000_s1045"/>
        <o:r id="V:Rule19" type="connector" idref="#_x0000_s1062"/>
        <o:r id="V:Rule20" type="connector" idref="#_x0000_s1058"/>
        <o:r id="V:Rule21" type="connector" idref="#_x0000_s1056"/>
        <o:r id="V:Rule22"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29A"/>
    <w:rPr>
      <w:rFonts w:ascii=".VnTime" w:hAnsi=".VnTime"/>
      <w:sz w:val="28"/>
      <w:szCs w:val="28"/>
    </w:rPr>
  </w:style>
  <w:style w:type="paragraph" w:styleId="Heading1">
    <w:name w:val="heading 1"/>
    <w:basedOn w:val="Normal"/>
    <w:link w:val="Heading1Char"/>
    <w:qFormat/>
    <w:rsid w:val="00882C4C"/>
    <w:pPr>
      <w:outlineLvl w:val="0"/>
    </w:pPr>
    <w:rPr>
      <w:rFonts w:ascii="Times New Roman" w:hAnsi="Times New Roman"/>
      <w:kern w:val="36"/>
      <w:sz w:val="48"/>
      <w:szCs w:val="48"/>
    </w:rPr>
  </w:style>
  <w:style w:type="paragraph" w:styleId="Heading2">
    <w:name w:val="heading 2"/>
    <w:basedOn w:val="Normal"/>
    <w:next w:val="Normal"/>
    <w:link w:val="Heading2Char"/>
    <w:semiHidden/>
    <w:unhideWhenUsed/>
    <w:qFormat/>
    <w:rsid w:val="006335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qFormat/>
    <w:rsid w:val="00B42DEF"/>
    <w:pPr>
      <w:keepNext/>
      <w:ind w:left="4320" w:firstLine="720"/>
      <w:jc w:val="center"/>
      <w:outlineLvl w:val="6"/>
    </w:pPr>
    <w:rPr>
      <w:i/>
      <w:snapToGrid w:val="0"/>
      <w:sz w:val="26"/>
      <w:szCs w:val="20"/>
    </w:rPr>
  </w:style>
  <w:style w:type="paragraph" w:styleId="Heading8">
    <w:name w:val="heading 8"/>
    <w:basedOn w:val="Normal"/>
    <w:next w:val="Normal"/>
    <w:link w:val="Heading8Char"/>
    <w:qFormat/>
    <w:rsid w:val="00B42DEF"/>
    <w:pPr>
      <w:keepNext/>
      <w:outlineLvl w:val="7"/>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340F5"/>
    <w:rPr>
      <w:rFonts w:ascii="Tahoma" w:hAnsi="Tahoma" w:cs="Tahoma"/>
      <w:sz w:val="16"/>
      <w:szCs w:val="16"/>
    </w:rPr>
  </w:style>
  <w:style w:type="character" w:customStyle="1" w:styleId="BalloonTextChar">
    <w:name w:val="Balloon Text Char"/>
    <w:basedOn w:val="DefaultParagraphFont"/>
    <w:link w:val="BalloonText"/>
    <w:rsid w:val="00D340F5"/>
    <w:rPr>
      <w:rFonts w:ascii="Tahoma" w:hAnsi="Tahoma" w:cs="Tahoma"/>
      <w:sz w:val="16"/>
      <w:szCs w:val="16"/>
    </w:rPr>
  </w:style>
  <w:style w:type="paragraph" w:styleId="Header">
    <w:name w:val="header"/>
    <w:basedOn w:val="Normal"/>
    <w:link w:val="HeaderChar"/>
    <w:rsid w:val="00D340F5"/>
    <w:pPr>
      <w:tabs>
        <w:tab w:val="center" w:pos="4680"/>
        <w:tab w:val="right" w:pos="9360"/>
      </w:tabs>
    </w:pPr>
  </w:style>
  <w:style w:type="character" w:customStyle="1" w:styleId="HeaderChar">
    <w:name w:val="Header Char"/>
    <w:basedOn w:val="DefaultParagraphFont"/>
    <w:link w:val="Header"/>
    <w:rsid w:val="00D340F5"/>
    <w:rPr>
      <w:rFonts w:ascii=".VnTime" w:hAnsi=".VnTime"/>
      <w:sz w:val="28"/>
      <w:szCs w:val="28"/>
    </w:rPr>
  </w:style>
  <w:style w:type="paragraph" w:styleId="Footer">
    <w:name w:val="footer"/>
    <w:basedOn w:val="Normal"/>
    <w:link w:val="FooterChar"/>
    <w:uiPriority w:val="99"/>
    <w:rsid w:val="00D340F5"/>
    <w:pPr>
      <w:tabs>
        <w:tab w:val="center" w:pos="4680"/>
        <w:tab w:val="right" w:pos="9360"/>
      </w:tabs>
    </w:pPr>
  </w:style>
  <w:style w:type="character" w:customStyle="1" w:styleId="FooterChar">
    <w:name w:val="Footer Char"/>
    <w:basedOn w:val="DefaultParagraphFont"/>
    <w:link w:val="Footer"/>
    <w:uiPriority w:val="99"/>
    <w:rsid w:val="00D340F5"/>
    <w:rPr>
      <w:rFonts w:ascii=".VnTime" w:hAnsi=".VnTime"/>
      <w:sz w:val="28"/>
      <w:szCs w:val="28"/>
    </w:rPr>
  </w:style>
  <w:style w:type="paragraph" w:styleId="NormalWeb">
    <w:name w:val="Normal (Web)"/>
    <w:basedOn w:val="Normal"/>
    <w:uiPriority w:val="99"/>
    <w:unhideWhenUsed/>
    <w:rsid w:val="00736AFB"/>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8A0DAE"/>
    <w:pPr>
      <w:ind w:left="720"/>
      <w:contextualSpacing/>
      <w:jc w:val="both"/>
    </w:pPr>
    <w:rPr>
      <w:rFonts w:ascii=".VnArial" w:hAnsi=".VnArial"/>
      <w:sz w:val="24"/>
      <w:szCs w:val="20"/>
    </w:rPr>
  </w:style>
  <w:style w:type="paragraph" w:styleId="CommentText">
    <w:name w:val="annotation text"/>
    <w:basedOn w:val="Normal"/>
    <w:link w:val="CommentTextChar"/>
    <w:rsid w:val="006232EB"/>
    <w:rPr>
      <w:sz w:val="20"/>
      <w:szCs w:val="20"/>
    </w:rPr>
  </w:style>
  <w:style w:type="character" w:customStyle="1" w:styleId="CommentTextChar">
    <w:name w:val="Comment Text Char"/>
    <w:basedOn w:val="DefaultParagraphFont"/>
    <w:link w:val="CommentText"/>
    <w:rsid w:val="006232EB"/>
    <w:rPr>
      <w:rFonts w:ascii=".VnTime" w:hAnsi=".VnTime"/>
    </w:rPr>
  </w:style>
  <w:style w:type="character" w:customStyle="1" w:styleId="Heading1Char">
    <w:name w:val="Heading 1 Char"/>
    <w:basedOn w:val="DefaultParagraphFont"/>
    <w:link w:val="Heading1"/>
    <w:rsid w:val="00882C4C"/>
    <w:rPr>
      <w:kern w:val="36"/>
      <w:sz w:val="48"/>
      <w:szCs w:val="48"/>
    </w:rPr>
  </w:style>
  <w:style w:type="paragraph" w:styleId="PlainText">
    <w:name w:val="Plain Text"/>
    <w:basedOn w:val="Normal"/>
    <w:link w:val="PlainTextChar"/>
    <w:rsid w:val="00882C4C"/>
    <w:rPr>
      <w:rFonts w:ascii="Courier New" w:hAnsi="Courier New" w:cs="Courier New"/>
      <w:sz w:val="20"/>
      <w:szCs w:val="20"/>
    </w:rPr>
  </w:style>
  <w:style w:type="character" w:customStyle="1" w:styleId="PlainTextChar">
    <w:name w:val="Plain Text Char"/>
    <w:basedOn w:val="DefaultParagraphFont"/>
    <w:link w:val="PlainText"/>
    <w:rsid w:val="00882C4C"/>
    <w:rPr>
      <w:rFonts w:ascii="Courier New" w:hAnsi="Courier New" w:cs="Courier New"/>
    </w:rPr>
  </w:style>
  <w:style w:type="character" w:styleId="CommentReference">
    <w:name w:val="annotation reference"/>
    <w:basedOn w:val="DefaultParagraphFont"/>
    <w:rsid w:val="006F4200"/>
    <w:rPr>
      <w:sz w:val="16"/>
      <w:szCs w:val="16"/>
    </w:rPr>
  </w:style>
  <w:style w:type="character" w:customStyle="1" w:styleId="Heading2Char">
    <w:name w:val="Heading 2 Char"/>
    <w:basedOn w:val="DefaultParagraphFont"/>
    <w:link w:val="Heading2"/>
    <w:semiHidden/>
    <w:rsid w:val="006335C1"/>
    <w:rPr>
      <w:rFonts w:asciiTheme="majorHAnsi" w:eastAsiaTheme="majorEastAsia" w:hAnsiTheme="majorHAnsi" w:cstheme="majorBidi"/>
      <w:b/>
      <w:bCs/>
      <w:color w:val="4F81BD" w:themeColor="accent1"/>
      <w:sz w:val="26"/>
      <w:szCs w:val="26"/>
    </w:rPr>
  </w:style>
  <w:style w:type="paragraph" w:styleId="BodyTextIndent3">
    <w:name w:val="Body Text Indent 3"/>
    <w:basedOn w:val="Normal"/>
    <w:link w:val="BodyTextIndent3Char"/>
    <w:rsid w:val="003D4B5E"/>
    <w:pPr>
      <w:spacing w:line="264" w:lineRule="auto"/>
      <w:ind w:firstLine="720"/>
      <w:jc w:val="both"/>
    </w:pPr>
    <w:rPr>
      <w:sz w:val="27"/>
      <w:szCs w:val="20"/>
    </w:rPr>
  </w:style>
  <w:style w:type="character" w:customStyle="1" w:styleId="BodyTextIndent3Char">
    <w:name w:val="Body Text Indent 3 Char"/>
    <w:basedOn w:val="DefaultParagraphFont"/>
    <w:link w:val="BodyTextIndent3"/>
    <w:rsid w:val="003D4B5E"/>
    <w:rPr>
      <w:rFonts w:ascii=".VnTime" w:hAnsi=".VnTime"/>
      <w:sz w:val="27"/>
    </w:rPr>
  </w:style>
  <w:style w:type="character" w:styleId="Emphasis">
    <w:name w:val="Emphasis"/>
    <w:basedOn w:val="DefaultParagraphFont"/>
    <w:uiPriority w:val="20"/>
    <w:qFormat/>
    <w:rsid w:val="007C4ECE"/>
    <w:rPr>
      <w:i/>
      <w:iCs/>
    </w:rPr>
  </w:style>
  <w:style w:type="character" w:styleId="Strong">
    <w:name w:val="Strong"/>
    <w:basedOn w:val="DefaultParagraphFont"/>
    <w:uiPriority w:val="22"/>
    <w:qFormat/>
    <w:rsid w:val="007C4ECE"/>
    <w:rPr>
      <w:b/>
      <w:bCs/>
    </w:rPr>
  </w:style>
  <w:style w:type="character" w:customStyle="1" w:styleId="st">
    <w:name w:val="st"/>
    <w:basedOn w:val="DefaultParagraphFont"/>
    <w:rsid w:val="00837262"/>
  </w:style>
  <w:style w:type="character" w:customStyle="1" w:styleId="hps">
    <w:name w:val="hps"/>
    <w:basedOn w:val="DefaultParagraphFont"/>
    <w:rsid w:val="000C5F80"/>
  </w:style>
  <w:style w:type="table" w:styleId="TableGrid">
    <w:name w:val="Table Grid"/>
    <w:basedOn w:val="TableNormal"/>
    <w:uiPriority w:val="59"/>
    <w:rsid w:val="00AA2F1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qFormat/>
    <w:rsid w:val="006124F9"/>
    <w:pPr>
      <w:spacing w:before="240"/>
      <w:jc w:val="center"/>
      <w:outlineLvl w:val="0"/>
    </w:pPr>
    <w:rPr>
      <w:rFonts w:ascii=".VnTimeH" w:hAnsi=".VnTimeH"/>
      <w:b/>
      <w:sz w:val="27"/>
      <w:szCs w:val="20"/>
    </w:rPr>
  </w:style>
  <w:style w:type="character" w:styleId="Hyperlink">
    <w:name w:val="Hyperlink"/>
    <w:basedOn w:val="DefaultParagraphFont"/>
    <w:rsid w:val="00703243"/>
    <w:rPr>
      <w:color w:val="0000FF"/>
      <w:u w:val="single"/>
    </w:rPr>
  </w:style>
  <w:style w:type="character" w:customStyle="1" w:styleId="apple-converted-space">
    <w:name w:val="apple-converted-space"/>
    <w:basedOn w:val="DefaultParagraphFont"/>
    <w:rsid w:val="00703243"/>
  </w:style>
  <w:style w:type="paragraph" w:styleId="BodyText">
    <w:name w:val="Body Text"/>
    <w:basedOn w:val="Normal"/>
    <w:link w:val="BodyTextChar"/>
    <w:rsid w:val="00B42DEF"/>
    <w:pPr>
      <w:spacing w:after="120"/>
    </w:pPr>
  </w:style>
  <w:style w:type="character" w:customStyle="1" w:styleId="BodyTextChar">
    <w:name w:val="Body Text Char"/>
    <w:basedOn w:val="DefaultParagraphFont"/>
    <w:link w:val="BodyText"/>
    <w:rsid w:val="00B42DEF"/>
    <w:rPr>
      <w:rFonts w:ascii=".VnTime" w:hAnsi=".VnTime"/>
      <w:sz w:val="28"/>
      <w:szCs w:val="28"/>
    </w:rPr>
  </w:style>
  <w:style w:type="character" w:customStyle="1" w:styleId="Heading7Char">
    <w:name w:val="Heading 7 Char"/>
    <w:basedOn w:val="DefaultParagraphFont"/>
    <w:link w:val="Heading7"/>
    <w:rsid w:val="00B42DEF"/>
    <w:rPr>
      <w:rFonts w:ascii=".VnTime" w:hAnsi=".VnTime"/>
      <w:i/>
      <w:snapToGrid w:val="0"/>
      <w:sz w:val="26"/>
    </w:rPr>
  </w:style>
  <w:style w:type="character" w:customStyle="1" w:styleId="Heading8Char">
    <w:name w:val="Heading 8 Char"/>
    <w:basedOn w:val="DefaultParagraphFont"/>
    <w:link w:val="Heading8"/>
    <w:rsid w:val="00B42DEF"/>
    <w:rPr>
      <w:rFonts w:ascii=".VnTime" w:hAnsi=".VnTime"/>
      <w:b/>
      <w:bCs/>
      <w:sz w:val="28"/>
      <w:szCs w:val="24"/>
    </w:rPr>
  </w:style>
  <w:style w:type="paragraph" w:styleId="Title">
    <w:name w:val="Title"/>
    <w:basedOn w:val="Normal"/>
    <w:link w:val="TitleChar"/>
    <w:qFormat/>
    <w:rsid w:val="00B42DEF"/>
    <w:pPr>
      <w:jc w:val="center"/>
    </w:pPr>
    <w:rPr>
      <w:rFonts w:ascii=".VnTimeH" w:hAnsi=".VnTimeH"/>
      <w:b/>
      <w:snapToGrid w:val="0"/>
      <w:sz w:val="24"/>
      <w:szCs w:val="20"/>
    </w:rPr>
  </w:style>
  <w:style w:type="character" w:customStyle="1" w:styleId="TitleChar">
    <w:name w:val="Title Char"/>
    <w:basedOn w:val="DefaultParagraphFont"/>
    <w:link w:val="Title"/>
    <w:rsid w:val="00B42DEF"/>
    <w:rPr>
      <w:rFonts w:ascii=".VnTimeH" w:hAnsi=".VnTimeH"/>
      <w:b/>
      <w:snapToGrid w:val="0"/>
      <w:sz w:val="24"/>
    </w:rPr>
  </w:style>
  <w:style w:type="paragraph" w:styleId="Subtitle">
    <w:name w:val="Subtitle"/>
    <w:basedOn w:val="Normal"/>
    <w:link w:val="SubtitleChar"/>
    <w:qFormat/>
    <w:rsid w:val="00026971"/>
    <w:pPr>
      <w:spacing w:before="120" w:after="120"/>
      <w:ind w:left="6" w:hanging="360"/>
      <w:jc w:val="both"/>
    </w:pPr>
    <w:rPr>
      <w:b/>
      <w:szCs w:val="24"/>
    </w:rPr>
  </w:style>
  <w:style w:type="character" w:customStyle="1" w:styleId="SubtitleChar">
    <w:name w:val="Subtitle Char"/>
    <w:basedOn w:val="DefaultParagraphFont"/>
    <w:link w:val="Subtitle"/>
    <w:rsid w:val="00026971"/>
    <w:rPr>
      <w:rFonts w:ascii=".VnTime" w:hAnsi=".VnTime"/>
      <w:b/>
      <w:sz w:val="28"/>
      <w:szCs w:val="24"/>
    </w:rPr>
  </w:style>
  <w:style w:type="paragraph" w:styleId="BodyTextIndent">
    <w:name w:val="Body Text Indent"/>
    <w:basedOn w:val="Normal"/>
    <w:link w:val="BodyTextIndentChar"/>
    <w:rsid w:val="009A3C61"/>
    <w:pPr>
      <w:spacing w:after="120"/>
      <w:ind w:left="360"/>
    </w:pPr>
  </w:style>
  <w:style w:type="character" w:customStyle="1" w:styleId="BodyTextIndentChar">
    <w:name w:val="Body Text Indent Char"/>
    <w:basedOn w:val="DefaultParagraphFont"/>
    <w:link w:val="BodyTextIndent"/>
    <w:rsid w:val="009A3C61"/>
    <w:rPr>
      <w:rFonts w:ascii=".VnTime" w:hAnsi=".VnTime"/>
      <w:sz w:val="28"/>
      <w:szCs w:val="28"/>
    </w:rPr>
  </w:style>
  <w:style w:type="paragraph" w:customStyle="1" w:styleId="columnhead">
    <w:name w:val="column head"/>
    <w:rsid w:val="009A3C61"/>
    <w:pPr>
      <w:spacing w:before="120" w:after="120"/>
      <w:jc w:val="center"/>
    </w:pPr>
    <w:rPr>
      <w:rFonts w:ascii="Arial" w:eastAsia="PMingLiU" w:hAnsi="Arial"/>
      <w:b/>
    </w:rPr>
  </w:style>
  <w:style w:type="paragraph" w:customStyle="1" w:styleId="Level0">
    <w:name w:val="Level 0"/>
    <w:basedOn w:val="Normal"/>
    <w:rsid w:val="009A3C61"/>
    <w:pPr>
      <w:tabs>
        <w:tab w:val="left" w:pos="576"/>
        <w:tab w:val="left" w:pos="1152"/>
        <w:tab w:val="left" w:pos="1728"/>
        <w:tab w:val="left" w:pos="2304"/>
      </w:tabs>
      <w:spacing w:before="120" w:line="240" w:lineRule="atLeast"/>
      <w:ind w:left="576" w:hanging="576"/>
    </w:pPr>
    <w:rPr>
      <w:rFonts w:ascii="Times New Roman" w:eastAsia="PMingLiU" w:hAnsi="Times New Roman"/>
      <w:sz w:val="18"/>
      <w:szCs w:val="20"/>
      <w:lang w:val="en-GB"/>
    </w:rPr>
  </w:style>
  <w:style w:type="paragraph" w:styleId="BlockText">
    <w:name w:val="Block Text"/>
    <w:basedOn w:val="Normal"/>
    <w:rsid w:val="009A3C61"/>
    <w:pPr>
      <w:ind w:left="360" w:right="-16"/>
      <w:jc w:val="both"/>
    </w:pPr>
    <w:rPr>
      <w:rFonts w:ascii="Times New Roman" w:eastAsia="PMingLiU" w:hAnsi="Times New Roman"/>
      <w:sz w:val="20"/>
      <w:szCs w:val="20"/>
      <w:lang w:val="en-GB"/>
    </w:rPr>
  </w:style>
  <w:style w:type="character" w:styleId="PageNumber">
    <w:name w:val="page number"/>
    <w:basedOn w:val="DefaultParagraphFont"/>
    <w:rsid w:val="009A3C61"/>
  </w:style>
  <w:style w:type="paragraph" w:customStyle="1" w:styleId="response">
    <w:name w:val="response"/>
    <w:basedOn w:val="Normal"/>
    <w:rsid w:val="009A3C61"/>
    <w:pPr>
      <w:spacing w:before="120" w:after="120"/>
    </w:pPr>
    <w:rPr>
      <w:rFonts w:ascii="Times New Roman" w:eastAsia="PMingLiU" w:hAnsi="Times New Roman"/>
      <w:sz w:val="20"/>
      <w:szCs w:val="20"/>
      <w:lang w:val="en-GB" w:eastAsia="ja-JP"/>
    </w:rPr>
  </w:style>
  <w:style w:type="paragraph" w:styleId="BodyText3">
    <w:name w:val="Body Text 3"/>
    <w:basedOn w:val="Normal"/>
    <w:link w:val="BodyText3Char"/>
    <w:rsid w:val="009A3C61"/>
    <w:pPr>
      <w:spacing w:after="120"/>
    </w:pPr>
    <w:rPr>
      <w:rFonts w:ascii="Times New Roman" w:eastAsia="PMingLiU" w:hAnsi="Times New Roman"/>
      <w:sz w:val="16"/>
      <w:szCs w:val="16"/>
      <w:lang w:val="en-GB" w:eastAsia="ja-JP"/>
    </w:rPr>
  </w:style>
  <w:style w:type="character" w:customStyle="1" w:styleId="BodyText3Char">
    <w:name w:val="Body Text 3 Char"/>
    <w:basedOn w:val="DefaultParagraphFont"/>
    <w:link w:val="BodyText3"/>
    <w:rsid w:val="009A3C61"/>
    <w:rPr>
      <w:rFonts w:eastAsia="PMingLiU"/>
      <w:sz w:val="16"/>
      <w:szCs w:val="16"/>
      <w:lang w:val="en-GB" w:eastAsia="ja-JP"/>
    </w:rPr>
  </w:style>
  <w:style w:type="paragraph" w:customStyle="1" w:styleId="CharCharCharCharCharCharCharCharCharCharCharChar">
    <w:name w:val="Char Char Char Char Char Char Char Char Char Char Char Char"/>
    <w:basedOn w:val="Normal"/>
    <w:rsid w:val="009566BE"/>
    <w:pPr>
      <w:spacing w:after="160" w:line="240" w:lineRule="exact"/>
    </w:pPr>
    <w:rPr>
      <w:rFonts w:ascii="Verdana" w:hAnsi="Verdana" w:cs="Verdana"/>
      <w:sz w:val="20"/>
      <w:szCs w:val="20"/>
    </w:rPr>
  </w:style>
  <w:style w:type="paragraph" w:styleId="NoSpacing">
    <w:name w:val="No Spacing"/>
    <w:link w:val="NoSpacingChar"/>
    <w:uiPriority w:val="1"/>
    <w:qFormat/>
    <w:rsid w:val="00070C3B"/>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070C3B"/>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353771978">
      <w:bodyDiv w:val="1"/>
      <w:marLeft w:val="0"/>
      <w:marRight w:val="0"/>
      <w:marTop w:val="0"/>
      <w:marBottom w:val="0"/>
      <w:divBdr>
        <w:top w:val="none" w:sz="0" w:space="0" w:color="auto"/>
        <w:left w:val="none" w:sz="0" w:space="0" w:color="auto"/>
        <w:bottom w:val="none" w:sz="0" w:space="0" w:color="auto"/>
        <w:right w:val="none" w:sz="0" w:space="0" w:color="auto"/>
      </w:divBdr>
    </w:div>
    <w:div w:id="544028977">
      <w:bodyDiv w:val="1"/>
      <w:marLeft w:val="0"/>
      <w:marRight w:val="0"/>
      <w:marTop w:val="0"/>
      <w:marBottom w:val="0"/>
      <w:divBdr>
        <w:top w:val="none" w:sz="0" w:space="0" w:color="auto"/>
        <w:left w:val="none" w:sz="0" w:space="0" w:color="auto"/>
        <w:bottom w:val="none" w:sz="0" w:space="0" w:color="auto"/>
        <w:right w:val="none" w:sz="0" w:space="0" w:color="auto"/>
      </w:divBdr>
    </w:div>
    <w:div w:id="934821917">
      <w:bodyDiv w:val="1"/>
      <w:marLeft w:val="0"/>
      <w:marRight w:val="0"/>
      <w:marTop w:val="0"/>
      <w:marBottom w:val="0"/>
      <w:divBdr>
        <w:top w:val="none" w:sz="0" w:space="0" w:color="auto"/>
        <w:left w:val="none" w:sz="0" w:space="0" w:color="auto"/>
        <w:bottom w:val="none" w:sz="0" w:space="0" w:color="auto"/>
        <w:right w:val="none" w:sz="0" w:space="0" w:color="auto"/>
      </w:divBdr>
    </w:div>
    <w:div w:id="1351295275">
      <w:bodyDiv w:val="1"/>
      <w:marLeft w:val="0"/>
      <w:marRight w:val="0"/>
      <w:marTop w:val="0"/>
      <w:marBottom w:val="0"/>
      <w:divBdr>
        <w:top w:val="none" w:sz="0" w:space="0" w:color="auto"/>
        <w:left w:val="none" w:sz="0" w:space="0" w:color="auto"/>
        <w:bottom w:val="none" w:sz="0" w:space="0" w:color="auto"/>
        <w:right w:val="none" w:sz="0" w:space="0" w:color="auto"/>
      </w:divBdr>
    </w:div>
    <w:div w:id="1546059899">
      <w:bodyDiv w:val="1"/>
      <w:marLeft w:val="0"/>
      <w:marRight w:val="0"/>
      <w:marTop w:val="0"/>
      <w:marBottom w:val="0"/>
      <w:divBdr>
        <w:top w:val="none" w:sz="0" w:space="0" w:color="auto"/>
        <w:left w:val="none" w:sz="0" w:space="0" w:color="auto"/>
        <w:bottom w:val="none" w:sz="0" w:space="0" w:color="auto"/>
        <w:right w:val="none" w:sz="0" w:space="0" w:color="auto"/>
      </w:divBdr>
    </w:div>
    <w:div w:id="1639148988">
      <w:bodyDiv w:val="1"/>
      <w:marLeft w:val="0"/>
      <w:marRight w:val="0"/>
      <w:marTop w:val="0"/>
      <w:marBottom w:val="0"/>
      <w:divBdr>
        <w:top w:val="none" w:sz="0" w:space="0" w:color="auto"/>
        <w:left w:val="none" w:sz="0" w:space="0" w:color="auto"/>
        <w:bottom w:val="none" w:sz="0" w:space="0" w:color="auto"/>
        <w:right w:val="none" w:sz="0" w:space="0" w:color="auto"/>
      </w:divBdr>
      <w:divsChild>
        <w:div w:id="1218124735">
          <w:marLeft w:val="0"/>
          <w:marRight w:val="0"/>
          <w:marTop w:val="0"/>
          <w:marBottom w:val="0"/>
          <w:divBdr>
            <w:top w:val="none" w:sz="0" w:space="0" w:color="auto"/>
            <w:left w:val="none" w:sz="0" w:space="0" w:color="auto"/>
            <w:bottom w:val="none" w:sz="0" w:space="0" w:color="auto"/>
            <w:right w:val="none" w:sz="0" w:space="0" w:color="auto"/>
          </w:divBdr>
          <w:divsChild>
            <w:div w:id="1195538677">
              <w:marLeft w:val="0"/>
              <w:marRight w:val="0"/>
              <w:marTop w:val="0"/>
              <w:marBottom w:val="0"/>
              <w:divBdr>
                <w:top w:val="none" w:sz="0" w:space="0" w:color="auto"/>
                <w:left w:val="none" w:sz="0" w:space="0" w:color="auto"/>
                <w:bottom w:val="none" w:sz="0" w:space="0" w:color="auto"/>
                <w:right w:val="none" w:sz="0" w:space="0" w:color="auto"/>
              </w:divBdr>
            </w:div>
            <w:div w:id="46296330">
              <w:marLeft w:val="0"/>
              <w:marRight w:val="0"/>
              <w:marTop w:val="0"/>
              <w:marBottom w:val="0"/>
              <w:divBdr>
                <w:top w:val="none" w:sz="0" w:space="0" w:color="auto"/>
                <w:left w:val="none" w:sz="0" w:space="0" w:color="auto"/>
                <w:bottom w:val="none" w:sz="0" w:space="0" w:color="auto"/>
                <w:right w:val="none" w:sz="0" w:space="0" w:color="auto"/>
              </w:divBdr>
            </w:div>
          </w:divsChild>
        </w:div>
        <w:div w:id="1180513193">
          <w:marLeft w:val="0"/>
          <w:marRight w:val="0"/>
          <w:marTop w:val="0"/>
          <w:marBottom w:val="0"/>
          <w:divBdr>
            <w:top w:val="none" w:sz="0" w:space="0" w:color="auto"/>
            <w:left w:val="none" w:sz="0" w:space="0" w:color="auto"/>
            <w:bottom w:val="none" w:sz="0" w:space="0" w:color="auto"/>
            <w:right w:val="none" w:sz="0" w:space="0" w:color="auto"/>
          </w:divBdr>
          <w:divsChild>
            <w:div w:id="177624572">
              <w:marLeft w:val="0"/>
              <w:marRight w:val="0"/>
              <w:marTop w:val="0"/>
              <w:marBottom w:val="0"/>
              <w:divBdr>
                <w:top w:val="none" w:sz="0" w:space="0" w:color="auto"/>
                <w:left w:val="none" w:sz="0" w:space="0" w:color="auto"/>
                <w:bottom w:val="none" w:sz="0" w:space="0" w:color="auto"/>
                <w:right w:val="none" w:sz="0" w:space="0" w:color="auto"/>
              </w:divBdr>
            </w:div>
            <w:div w:id="118000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image" Target="media/image7.emf"/><Relationship Id="rId26" Type="http://schemas.openxmlformats.org/officeDocument/2006/relationships/image" Target="media/image15.emf"/><Relationship Id="rId39" Type="http://schemas.openxmlformats.org/officeDocument/2006/relationships/footer" Target="footer3.xml"/><Relationship Id="rId21" Type="http://schemas.openxmlformats.org/officeDocument/2006/relationships/image" Target="media/image10.emf"/><Relationship Id="rId34" Type="http://schemas.openxmlformats.org/officeDocument/2006/relationships/header" Target="header4.xml"/><Relationship Id="rId42" Type="http://schemas.openxmlformats.org/officeDocument/2006/relationships/image" Target="media/image24.emf"/><Relationship Id="rId47" Type="http://schemas.openxmlformats.org/officeDocument/2006/relationships/image" Target="media/image29.emf"/><Relationship Id="rId50" Type="http://schemas.openxmlformats.org/officeDocument/2006/relationships/image" Target="media/image32.emf"/><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5" Type="http://schemas.openxmlformats.org/officeDocument/2006/relationships/image" Target="media/image14.emf"/><Relationship Id="rId33" Type="http://schemas.openxmlformats.org/officeDocument/2006/relationships/footer" Target="footer2.xml"/><Relationship Id="rId38" Type="http://schemas.openxmlformats.org/officeDocument/2006/relationships/header" Target="header7.xml"/><Relationship Id="rId46" Type="http://schemas.openxmlformats.org/officeDocument/2006/relationships/image" Target="media/image28.emf"/><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9.emf"/><Relationship Id="rId29" Type="http://schemas.openxmlformats.org/officeDocument/2006/relationships/image" Target="media/image18.emf"/><Relationship Id="rId41" Type="http://schemas.openxmlformats.org/officeDocument/2006/relationships/image" Target="media/image23.emf"/><Relationship Id="rId54"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3.emf"/><Relationship Id="rId32" Type="http://schemas.openxmlformats.org/officeDocument/2006/relationships/header" Target="header3.xml"/><Relationship Id="rId37" Type="http://schemas.openxmlformats.org/officeDocument/2006/relationships/header" Target="header6.xml"/><Relationship Id="rId40" Type="http://schemas.openxmlformats.org/officeDocument/2006/relationships/image" Target="media/image22.emf"/><Relationship Id="rId45" Type="http://schemas.openxmlformats.org/officeDocument/2006/relationships/image" Target="media/image27.emf"/><Relationship Id="rId53" Type="http://schemas.openxmlformats.org/officeDocument/2006/relationships/hyperlink" Target="http://pv2.com.vn/wp-content/uploads/2013/03/Bao-cao-tai-chinh-da-duoc-kiem-toan-2012.pdf" TargetMode="Externa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2.emf"/><Relationship Id="rId28" Type="http://schemas.openxmlformats.org/officeDocument/2006/relationships/image" Target="media/image17.emf"/><Relationship Id="rId36" Type="http://schemas.openxmlformats.org/officeDocument/2006/relationships/header" Target="header5.xml"/><Relationship Id="rId49" Type="http://schemas.openxmlformats.org/officeDocument/2006/relationships/image" Target="media/image31.emf"/><Relationship Id="rId10" Type="http://schemas.openxmlformats.org/officeDocument/2006/relationships/hyperlink" Target="http://www.pv2.com.vn" TargetMode="External"/><Relationship Id="rId19" Type="http://schemas.openxmlformats.org/officeDocument/2006/relationships/image" Target="media/image8.emf"/><Relationship Id="rId31" Type="http://schemas.openxmlformats.org/officeDocument/2006/relationships/image" Target="media/image20.emf"/><Relationship Id="rId44" Type="http://schemas.openxmlformats.org/officeDocument/2006/relationships/image" Target="media/image26.emf"/><Relationship Id="rId52" Type="http://schemas.openxmlformats.org/officeDocument/2006/relationships/image" Target="media/image34.emf"/><Relationship Id="rId4" Type="http://schemas.openxmlformats.org/officeDocument/2006/relationships/settings" Target="settings.xml"/><Relationship Id="rId9" Type="http://schemas.openxmlformats.org/officeDocument/2006/relationships/hyperlink" Target="http://www.pv2.com.vn" TargetMode="External"/><Relationship Id="rId14" Type="http://schemas.openxmlformats.org/officeDocument/2006/relationships/image" Target="media/image5.emf"/><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image" Target="media/image19.emf"/><Relationship Id="rId35" Type="http://schemas.openxmlformats.org/officeDocument/2006/relationships/image" Target="media/image21.emf"/><Relationship Id="rId43" Type="http://schemas.openxmlformats.org/officeDocument/2006/relationships/image" Target="media/image25.emf"/><Relationship Id="rId48" Type="http://schemas.openxmlformats.org/officeDocument/2006/relationships/image" Target="media/image30.emf"/><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image" Target="media/image33.emf"/><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Rt+UqwiqMCmsrZ+Cj5ejkmWG+O4=</DigestValue>
    </Reference>
    <Reference URI="#idOfficeObject" Type="http://www.w3.org/2000/09/xmldsig#Object">
      <DigestMethod Algorithm="http://www.w3.org/2000/09/xmldsig#sha1"/>
      <DigestValue>Lbz72pRmO874r7LfTgrNmXPI+JM=</DigestValue>
    </Reference>
  </SignedInfo>
  <SignatureValue>
    f4awA25e1pJ3O3FwqhlGxBVod44r5OXSiYPr6wGXTDie/GIW+lRGEcCYEtlDLvMqG8pVYll5
    9Qv3icbLy/K18ffdjEbDPbdrQXX5HDw+/PfM3GmwQ37++6p4omIBQPS8fCoCZaFOnysCRy7/
    xNSY+jZ8QhXuZzGSt0Z7C5mHuRA=
  </SignatureValue>
  <KeyInfo>
    <KeyValue>
      <RSAKeyValue>
        <Modulus>
            rpSbg8isl0mJ1DgZSrQApl07FLgxm36IUKPoWgiY3YoJgTGfq/mXaZI5t6i3JTxDgvKEvyXC
            +XhrrqJFr32dnk6aGdSRZuscHWsCTWzTV/FnFb/Bhcgj16ch+G1+2N2RxSvaURC1Y6aKmeYK
            b1zFaE6m3Tbp/rKe2eQ865k5ziE=
          </Modulus>
        <Exponent>AQAB</Exponent>
      </RSAKeyValue>
    </KeyValue>
    <X509Data>
      <X509Certificate>
          MIIF8zCCA9ugAwIBAgIQVAHxVjTYCMrthFumb54S6DANBgkqhkiG9w0BAQUFADBpMQswCQYD
          VQQGEwJWTjETMBEGA1UEChMKVk5QVCBHcm91cDEeMBwGA1UECxMVVk5QVC1DQSBUcnVzdCBO
          ZXR3b3JrMSUwIwYDVQQDExxWTlBUIENlcnRpZmljYXRpb24gQXV0aG9yaXR5MB4XDTEyMTIy
          NzA3NTkwM1oXDTE0MTIyNzA3NTkwM1owgcExCzAJBgNVBAYTAlZOMRIwEAYDVQQIDAlIw6Ag
          TuG7mWkxEjAQBgNVBAcMCVTDonkgSOG7kzEsMCoGA1UECgwjQ8OUTkcgVFkgQ+G7lCBQSOG6
          pk4gxJDhuqZVIFTGryBQVjIxGTAXBgNVBAsMEFThu5UgdsSDbiBwaMOybmcxITAfBgNVBAMM
          GE5HVVnhu4ROIFRI4buKIEtJTSBOSFVORzEeMBwGCgmSJomT8ixkAQEMDkNNTkQ6MDEzMzg5
          MjU5MIGfMA0GCSqGSIb3DQEBAQUAA4GNADCBiQKBgQCulJuDyKyXSYnUOBlKtACmXTsUuDGb
          fohQo+haCJjdigmBMZ+r+Zdpkjm3qLclPEOC8oS/JcL5eGuuokWvfZ2eTpoZ1JFm6xwdawJN
          bNNX8WcVv8GFyCPXpyH4bX7Y3ZHFK9pRELVjpoqZ5gpvXMVoTqbdNun+sp7Z5DzrmTnOIQID
          AQABo4IBwDCCAbwwcAYIKwYBBQUHAQEEZDBiMDIGCCsGAQUFBzAChiZodHRwOi8vcHViLnZu
          cHQtY2Eudm4vY2VydHMvdm5wdGNhLmNlcjAsBggrBgEFBQcwAYYgaHR0cDovL29jc3Audm5w
          dC1jYS52bi9yZXNwb25kZXIwHQYDVR0OBBYEFEqYPT13/GTw77CxBMGbc/wBXDRXMAwGA1Ud
          EwEB/wQCMAAwHwYDVR0jBBgwFoAUBmnA1dUCihWNRn3pfOJoClWsaq8wbAYDVR0gBGUwYzBh
          Bg4rBgEEAYHtAwEBAwEDAjBPMCYGCCsGAQUFBwICMBoeGABTAEkARAAtAFAAMQAuADAALQAy
          ADQAbTAlBggrBgEFBQcCARYZaHR0cDovL3B1Yi52bnB0LWNhLnZuL3JwYTAxBgNVHR8EKjAo
          MCagJKAihiBodHRwOi8vY3JsLnZucHQtY2Eudm4vdm5wdGNhLmNybDAOBgNVHQ8BAf8EBAMC
          BPAwKQYDVR0lBCIwIAYIKwYBBQUHAwIGCCsGAQUFBwMEBgorBgEEAYI3CgMMMB4GA1UdEQQX
          MBWBE25odW5nbnRrQHB2Mi5jb20udm4wDQYJKoZIhvcNAQEFBQADggIBAM5qPQ6FzKcTqNE6
          wtQ4hppBdd9U1SCUrC1/bwx2NPAr1rikz2nU4B0yvfdvHY/JsI0VVWUJrUQAIFeLWkOEhQGM
          8M3t6BBbFDs3FtVuRYVnKVhgFOBV+4g8kfk7vL038NQWt+FqXTI9pC3WTpAdi6ophzbxktVB
          b082x66J9VPJ0pe2PZ/rQZg60HS4Tk0sc2mzHB2uZNtPnVUhycawVxANrTPWAdnBpu5G4ddW
          TniYImfresLYBlQu5KlfZaGAgMeqBWz9G1BFyqzlsG3p1E4XhFuhpv0dKUz7YGyqAKV3O7jZ
          UwVzMqghPpBXN7nWXp7IAZQcbaTftZCM0g65a37XQPyQ9K7diBsMi5ZVNYlLnJhrhOlaUdp6
          84DG2dTPtHXl/FgxnV1EBNoTte8Sif6M+Fc1S9QxI50m7gkylCm4S15quPGNXNvITIfl14Ef
          XPtV4BrwT8pqJ0uLYtSeyQWskpUbjYLiSFCZAi43QAK70kRDnUB2m366XfSBjdUYbXGi5G97
          kgqdQjlqSyJdZowiVhH4WU84geV2X4vHtE0cNl4Z9jzZwIgGcvQbkIq6jHlZaZemTPK9pjNQ
          yrWJ3ZfrwCs1gp29gsNUVsgOdbiWwliWWCQzfGP7j/PQu30EHHI41JiXJXkKw/q7Xm31IlK9
          MUJ7qIQcajfxQX9Y/fBL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18"/>
            <mdssi:RelationshipReference SourceId="rId26"/>
            <mdssi:RelationshipReference SourceId="rId39"/>
            <mdssi:RelationshipReference SourceId="rId21"/>
            <mdssi:RelationshipReference SourceId="rId34"/>
            <mdssi:RelationshipReference SourceId="rId42"/>
            <mdssi:RelationshipReference SourceId="rId47"/>
            <mdssi:RelationshipReference SourceId="rId50"/>
            <mdssi:RelationshipReference SourceId="rId55"/>
            <mdssi:RelationshipReference SourceId="rId7"/>
            <mdssi:RelationshipReference SourceId="rId12"/>
            <mdssi:RelationshipReference SourceId="rId17"/>
            <mdssi:RelationshipReference SourceId="rId25"/>
            <mdssi:RelationshipReference SourceId="rId33"/>
            <mdssi:RelationshipReference SourceId="rId38"/>
            <mdssi:RelationshipReference SourceId="rId46"/>
            <mdssi:RelationshipReference SourceId="rId2"/>
            <mdssi:RelationshipReference SourceId="rId16"/>
            <mdssi:RelationshipReference SourceId="rId20"/>
            <mdssi:RelationshipReference SourceId="rId29"/>
            <mdssi:RelationshipReference SourceId="rId41"/>
            <mdssi:RelationshipReference SourceId="rId54"/>
            <mdssi:RelationshipReference SourceId="rId6"/>
            <mdssi:RelationshipReference SourceId="rId11"/>
            <mdssi:RelationshipReference SourceId="rId24"/>
            <mdssi:RelationshipReference SourceId="rId32"/>
            <mdssi:RelationshipReference SourceId="rId37"/>
            <mdssi:RelationshipReference SourceId="rId40"/>
            <mdssi:RelationshipReference SourceId="rId45"/>
            <mdssi:RelationshipReference SourceId="rId5"/>
            <mdssi:RelationshipReference SourceId="rId15"/>
            <mdssi:RelationshipReference SourceId="rId23"/>
            <mdssi:RelationshipReference SourceId="rId28"/>
            <mdssi:RelationshipReference SourceId="rId36"/>
            <mdssi:RelationshipReference SourceId="rId49"/>
            <mdssi:RelationshipReference SourceId="rId19"/>
            <mdssi:RelationshipReference SourceId="rId31"/>
            <mdssi:RelationshipReference SourceId="rId44"/>
            <mdssi:RelationshipReference SourceId="rId52"/>
            <mdssi:RelationshipReference SourceId="rId4"/>
            <mdssi:RelationshipReference SourceId="rId14"/>
            <mdssi:RelationshipReference SourceId="rId22"/>
            <mdssi:RelationshipReference SourceId="rId27"/>
            <mdssi:RelationshipReference SourceId="rId30"/>
            <mdssi:RelationshipReference SourceId="rId35"/>
            <mdssi:RelationshipReference SourceId="rId43"/>
            <mdssi:RelationshipReference SourceId="rId48"/>
            <mdssi:RelationshipReference SourceId="rId56"/>
            <mdssi:RelationshipReference SourceId="rId8"/>
            <mdssi:RelationshipReference SourceId="rId51"/>
            <mdssi:RelationshipReference SourceId="rId3"/>
          </Transform>
          <Transform Algorithm="http://www.w3.org/TR/2001/REC-xml-c14n-20010315"/>
        </Transforms>
        <DigestMethod Algorithm="http://www.w3.org/2000/09/xmldsig#sha1"/>
        <DigestValue>85OOu043sx2dmL1BOfuwE57oRkE=</DigestValue>
      </Reference>
      <Reference URI="/word/_rels/head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4p2TCkE0W3otRmFhymjdWOcUCnc=</DigestValue>
      </Reference>
      <Reference URI="/word/document.xml?ContentType=application/vnd.openxmlformats-officedocument.wordprocessingml.document.main+xml">
        <DigestMethod Algorithm="http://www.w3.org/2000/09/xmldsig#sha1"/>
        <DigestValue>wbPCrJQ/0jagapYkntidJUBCe1Y=</DigestValue>
      </Reference>
      <Reference URI="/word/endnotes.xml?ContentType=application/vnd.openxmlformats-officedocument.wordprocessingml.endnotes+xml">
        <DigestMethod Algorithm="http://www.w3.org/2000/09/xmldsig#sha1"/>
        <DigestValue>i65FF3GiNT2LMQLOyi93DTU9ZIk=</DigestValue>
      </Reference>
      <Reference URI="/word/fontTable.xml?ContentType=application/vnd.openxmlformats-officedocument.wordprocessingml.fontTable+xml">
        <DigestMethod Algorithm="http://www.w3.org/2000/09/xmldsig#sha1"/>
        <DigestValue>oqL8UK4VZF/0wht2ImsD0YA2Zq0=</DigestValue>
      </Reference>
      <Reference URI="/word/footer1.xml?ContentType=application/vnd.openxmlformats-officedocument.wordprocessingml.footer+xml">
        <DigestMethod Algorithm="http://www.w3.org/2000/09/xmldsig#sha1"/>
        <DigestValue>67x1Q5DgJTs+qN7d9Sqe5e7SSeo=</DigestValue>
      </Reference>
      <Reference URI="/word/footer2.xml?ContentType=application/vnd.openxmlformats-officedocument.wordprocessingml.footer+xml">
        <DigestMethod Algorithm="http://www.w3.org/2000/09/xmldsig#sha1"/>
        <DigestValue>d3SBkelm1vrlErYhQVbYgv7VUXQ=</DigestValue>
      </Reference>
      <Reference URI="/word/footer3.xml?ContentType=application/vnd.openxmlformats-officedocument.wordprocessingml.footer+xml">
        <DigestMethod Algorithm="http://www.w3.org/2000/09/xmldsig#sha1"/>
        <DigestValue>RvY7/wGqltwM4+wlXrmDvTsS4kw=</DigestValue>
      </Reference>
      <Reference URI="/word/footer4.xml?ContentType=application/vnd.openxmlformats-officedocument.wordprocessingml.footer+xml">
        <DigestMethod Algorithm="http://www.w3.org/2000/09/xmldsig#sha1"/>
        <DigestValue>WfT44YdsZi28C0kRYxdkUI5G5+k=</DigestValue>
      </Reference>
      <Reference URI="/word/footnotes.xml?ContentType=application/vnd.openxmlformats-officedocument.wordprocessingml.footnotes+xml">
        <DigestMethod Algorithm="http://www.w3.org/2000/09/xmldsig#sha1"/>
        <DigestValue>cDntilpToosnEcFfQPIgFOmApDg=</DigestValue>
      </Reference>
      <Reference URI="/word/header1.xml?ContentType=application/vnd.openxmlformats-officedocument.wordprocessingml.header+xml">
        <DigestMethod Algorithm="http://www.w3.org/2000/09/xmldsig#sha1"/>
        <DigestValue>JpJI+pRcMDwslf8DvXPPZBGIzqQ=</DigestValue>
      </Reference>
      <Reference URI="/word/header2.xml?ContentType=application/vnd.openxmlformats-officedocument.wordprocessingml.header+xml">
        <DigestMethod Algorithm="http://www.w3.org/2000/09/xmldsig#sha1"/>
        <DigestValue>h+Yd/Wl28FL1RKYHpPqDcZMbQ/Q=</DigestValue>
      </Reference>
      <Reference URI="/word/header3.xml?ContentType=application/vnd.openxmlformats-officedocument.wordprocessingml.header+xml">
        <DigestMethod Algorithm="http://www.w3.org/2000/09/xmldsig#sha1"/>
        <DigestValue>bMwf1CECzqVpTSNuleghJvuR8IA=</DigestValue>
      </Reference>
      <Reference URI="/word/header4.xml?ContentType=application/vnd.openxmlformats-officedocument.wordprocessingml.header+xml">
        <DigestMethod Algorithm="http://www.w3.org/2000/09/xmldsig#sha1"/>
        <DigestValue>h+Yd/Wl28FL1RKYHpPqDcZMbQ/Q=</DigestValue>
      </Reference>
      <Reference URI="/word/header5.xml?ContentType=application/vnd.openxmlformats-officedocument.wordprocessingml.header+xml">
        <DigestMethod Algorithm="http://www.w3.org/2000/09/xmldsig#sha1"/>
        <DigestValue>xEtgVvLp4f2cZ6mnkyInd9XjFso=</DigestValue>
      </Reference>
      <Reference URI="/word/header6.xml?ContentType=application/vnd.openxmlformats-officedocument.wordprocessingml.header+xml">
        <DigestMethod Algorithm="http://www.w3.org/2000/09/xmldsig#sha1"/>
        <DigestValue>xEtgVvLp4f2cZ6mnkyInd9XjFso=</DigestValue>
      </Reference>
      <Reference URI="/word/header7.xml?ContentType=application/vnd.openxmlformats-officedocument.wordprocessingml.header+xml">
        <DigestMethod Algorithm="http://www.w3.org/2000/09/xmldsig#sha1"/>
        <DigestValue>sAEp6VtexUfa6D9R9nYFAQaDsMg=</DigestValue>
      </Reference>
      <Reference URI="/word/media/image1.jpeg?ContentType=image/jpeg">
        <DigestMethod Algorithm="http://www.w3.org/2000/09/xmldsig#sha1"/>
        <DigestValue>cOr+X3/PjRcwTVITB2kWb/DYeCE=</DigestValue>
      </Reference>
      <Reference URI="/word/media/image10.emf?ContentType=image/x-emf">
        <DigestMethod Algorithm="http://www.w3.org/2000/09/xmldsig#sha1"/>
        <DigestValue>lnWWNQi1pyDVihiqSUqexVb8wJ4=</DigestValue>
      </Reference>
      <Reference URI="/word/media/image11.emf?ContentType=image/x-emf">
        <DigestMethod Algorithm="http://www.w3.org/2000/09/xmldsig#sha1"/>
        <DigestValue>GCNcCriFAPa7ggmgANCzGAq+h1E=</DigestValue>
      </Reference>
      <Reference URI="/word/media/image12.emf?ContentType=image/x-emf">
        <DigestMethod Algorithm="http://www.w3.org/2000/09/xmldsig#sha1"/>
        <DigestValue>k0YPDZfAOhHXsEc9fLL+FFaxNCs=</DigestValue>
      </Reference>
      <Reference URI="/word/media/image13.emf?ContentType=image/x-emf">
        <DigestMethod Algorithm="http://www.w3.org/2000/09/xmldsig#sha1"/>
        <DigestValue>ZdPhCkTz3ARMpXpAoirczECCvjU=</DigestValue>
      </Reference>
      <Reference URI="/word/media/image14.emf?ContentType=image/x-emf">
        <DigestMethod Algorithm="http://www.w3.org/2000/09/xmldsig#sha1"/>
        <DigestValue>yZdYzmfm03D/hdnLQhSKkMpcvE8=</DigestValue>
      </Reference>
      <Reference URI="/word/media/image15.emf?ContentType=image/x-emf">
        <DigestMethod Algorithm="http://www.w3.org/2000/09/xmldsig#sha1"/>
        <DigestValue>NXjbPaL01AkHIX6fFAr0AvwfQXY=</DigestValue>
      </Reference>
      <Reference URI="/word/media/image16.emf?ContentType=image/x-emf">
        <DigestMethod Algorithm="http://www.w3.org/2000/09/xmldsig#sha1"/>
        <DigestValue>AVHB05gf9YO6Y4aG4GWVz1MBrXI=</DigestValue>
      </Reference>
      <Reference URI="/word/media/image17.emf?ContentType=image/x-emf">
        <DigestMethod Algorithm="http://www.w3.org/2000/09/xmldsig#sha1"/>
        <DigestValue>DKggIt0qlLGQs8hTQX9MrQQa5+Y=</DigestValue>
      </Reference>
      <Reference URI="/word/media/image18.emf?ContentType=image/x-emf">
        <DigestMethod Algorithm="http://www.w3.org/2000/09/xmldsig#sha1"/>
        <DigestValue>NqIGqMvIV+luhSMWvcmwPLwXFB4=</DigestValue>
      </Reference>
      <Reference URI="/word/media/image19.emf?ContentType=image/x-emf">
        <DigestMethod Algorithm="http://www.w3.org/2000/09/xmldsig#sha1"/>
        <DigestValue>N0S10gnJA1+h1CVNOnmSWyJMXlg=</DigestValue>
      </Reference>
      <Reference URI="/word/media/image2.tiff?ContentType=image/tiff">
        <DigestMethod Algorithm="http://www.w3.org/2000/09/xmldsig#sha1"/>
        <DigestValue>SXrcYL8fdZLoU+wsMXh5Csguhnc=</DigestValue>
      </Reference>
      <Reference URI="/word/media/image20.emf?ContentType=image/x-emf">
        <DigestMethod Algorithm="http://www.w3.org/2000/09/xmldsig#sha1"/>
        <DigestValue>DTR7Dq6zVPLPf3A40qAVkQfeVhs=</DigestValue>
      </Reference>
      <Reference URI="/word/media/image21.emf?ContentType=image/x-emf">
        <DigestMethod Algorithm="http://www.w3.org/2000/09/xmldsig#sha1"/>
        <DigestValue>QF8hIVHCzn/oOwz83w83nAGXSvs=</DigestValue>
      </Reference>
      <Reference URI="/word/media/image22.emf?ContentType=image/x-emf">
        <DigestMethod Algorithm="http://www.w3.org/2000/09/xmldsig#sha1"/>
        <DigestValue>R8E7qt5rLMKy0um9Fyk+mzcTvvE=</DigestValue>
      </Reference>
      <Reference URI="/word/media/image23.emf?ContentType=image/x-emf">
        <DigestMethod Algorithm="http://www.w3.org/2000/09/xmldsig#sha1"/>
        <DigestValue>3jO0iYieLtZ9DgcDt+9KPbTGL80=</DigestValue>
      </Reference>
      <Reference URI="/word/media/image24.emf?ContentType=image/x-emf">
        <DigestMethod Algorithm="http://www.w3.org/2000/09/xmldsig#sha1"/>
        <DigestValue>j2hW/vdOH5jY2eKNk2rUxgZntrY=</DigestValue>
      </Reference>
      <Reference URI="/word/media/image25.emf?ContentType=image/x-emf">
        <DigestMethod Algorithm="http://www.w3.org/2000/09/xmldsig#sha1"/>
        <DigestValue>prWjml5xotrMC0Xb3y7S0VVO8vY=</DigestValue>
      </Reference>
      <Reference URI="/word/media/image26.emf?ContentType=image/x-emf">
        <DigestMethod Algorithm="http://www.w3.org/2000/09/xmldsig#sha1"/>
        <DigestValue>KjXvVgNu6qO5yTFjP7itctlJVkI=</DigestValue>
      </Reference>
      <Reference URI="/word/media/image27.emf?ContentType=image/x-emf">
        <DigestMethod Algorithm="http://www.w3.org/2000/09/xmldsig#sha1"/>
        <DigestValue>7Vi7UOQHBcdorD8oUmye3MEH9Ao=</DigestValue>
      </Reference>
      <Reference URI="/word/media/image28.emf?ContentType=image/x-emf">
        <DigestMethod Algorithm="http://www.w3.org/2000/09/xmldsig#sha1"/>
        <DigestValue>Y3q8hep3qVTRJzfIp5Lq11m2Wy4=</DigestValue>
      </Reference>
      <Reference URI="/word/media/image29.emf?ContentType=image/x-emf">
        <DigestMethod Algorithm="http://www.w3.org/2000/09/xmldsig#sha1"/>
        <DigestValue>CJGaGIZRMNDyJa3IJP1vMKznl5I=</DigestValue>
      </Reference>
      <Reference URI="/word/media/image3.emf?ContentType=image/x-emf">
        <DigestMethod Algorithm="http://www.w3.org/2000/09/xmldsig#sha1"/>
        <DigestValue>v046sgmHwgB+a9z3TskA19RUQJc=</DigestValue>
      </Reference>
      <Reference URI="/word/media/image30.emf?ContentType=image/x-emf">
        <DigestMethod Algorithm="http://www.w3.org/2000/09/xmldsig#sha1"/>
        <DigestValue>DlVOpb1TSKyeL6+EPiU7VWvOiDo=</DigestValue>
      </Reference>
      <Reference URI="/word/media/image31.emf?ContentType=image/x-emf">
        <DigestMethod Algorithm="http://www.w3.org/2000/09/xmldsig#sha1"/>
        <DigestValue>YrpiZ6tbFrsVJyA52VqDyh5oesI=</DigestValue>
      </Reference>
      <Reference URI="/word/media/image32.emf?ContentType=image/x-emf">
        <DigestMethod Algorithm="http://www.w3.org/2000/09/xmldsig#sha1"/>
        <DigestValue>LTMn8sLc9YvFH/jfdWmhxam9AMY=</DigestValue>
      </Reference>
      <Reference URI="/word/media/image33.emf?ContentType=image/x-emf">
        <DigestMethod Algorithm="http://www.w3.org/2000/09/xmldsig#sha1"/>
        <DigestValue>qGHYnf9imA7B+9zLf05fOZH+1F8=</DigestValue>
      </Reference>
      <Reference URI="/word/media/image34.emf?ContentType=image/x-emf">
        <DigestMethod Algorithm="http://www.w3.org/2000/09/xmldsig#sha1"/>
        <DigestValue>5oNe1N8q+C6UptcUw5iqexO8MOg=</DigestValue>
      </Reference>
      <Reference URI="/word/media/image4.emf?ContentType=image/x-emf">
        <DigestMethod Algorithm="http://www.w3.org/2000/09/xmldsig#sha1"/>
        <DigestValue>Yul+pTGU+YbMTqPveABi/x/0SuQ=</DigestValue>
      </Reference>
      <Reference URI="/word/media/image5.emf?ContentType=image/x-emf">
        <DigestMethod Algorithm="http://www.w3.org/2000/09/xmldsig#sha1"/>
        <DigestValue>+vT7QOP1W9ewrpAL2WxB9Jx2GOU=</DigestValue>
      </Reference>
      <Reference URI="/word/media/image6.emf?ContentType=image/x-emf">
        <DigestMethod Algorithm="http://www.w3.org/2000/09/xmldsig#sha1"/>
        <DigestValue>QrI2nyqn+Z1UXsKJ9uo8Se9TpAI=</DigestValue>
      </Reference>
      <Reference URI="/word/media/image7.emf?ContentType=image/x-emf">
        <DigestMethod Algorithm="http://www.w3.org/2000/09/xmldsig#sha1"/>
        <DigestValue>/a8cZ6UQK6A/HpU2iZEl2CvQNs8=</DigestValue>
      </Reference>
      <Reference URI="/word/media/image8.emf?ContentType=image/x-emf">
        <DigestMethod Algorithm="http://www.w3.org/2000/09/xmldsig#sha1"/>
        <DigestValue>uc0ZSrSyKj0LRcfxk0Tsk+2X4mI=</DigestValue>
      </Reference>
      <Reference URI="/word/media/image9.emf?ContentType=image/x-emf">
        <DigestMethod Algorithm="http://www.w3.org/2000/09/xmldsig#sha1"/>
        <DigestValue>VIp1ysX5FYT39NcEbZlku+jwjMo=</DigestValue>
      </Reference>
      <Reference URI="/word/numbering.xml?ContentType=application/vnd.openxmlformats-officedocument.wordprocessingml.numbering+xml">
        <DigestMethod Algorithm="http://www.w3.org/2000/09/xmldsig#sha1"/>
        <DigestValue>ZAWivKu9H3uBFvI0uRd5uQBcetQ=</DigestValue>
      </Reference>
      <Reference URI="/word/settings.xml?ContentType=application/vnd.openxmlformats-officedocument.wordprocessingml.settings+xml">
        <DigestMethod Algorithm="http://www.w3.org/2000/09/xmldsig#sha1"/>
        <DigestValue>mvfqb6MvQNqEG3F4VEpGzqbXQcI=</DigestValue>
      </Reference>
      <Reference URI="/word/styles.xml?ContentType=application/vnd.openxmlformats-officedocument.wordprocessingml.styles+xml">
        <DigestMethod Algorithm="http://www.w3.org/2000/09/xmldsig#sha1"/>
        <DigestValue>s/UHAHrTJADZCsge5xHs/ZC09bE=</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PSygHz8ucO7yjLCtOgdHRAmiiqA=</DigestValue>
      </Reference>
    </Manifest>
    <SignatureProperties>
      <SignatureProperty Id="idSignatureTime" Target="#idPackageSignature">
        <mdssi:SignatureTime>
          <mdssi:Format>YYYY-MM-DDThh:mm:ssTZD</mdssi:Format>
          <mdssi:Value>2013-04-18T22:13:07Z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12.0</OfficeVersion>
          <ApplicationVersion>12.0</ApplicationVersion>
          <Monitors>1</Monitors>
          <HorizontalResolution>1024</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A555D18-1D24-42B1-8263-DCE4380CF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611</TotalTime>
  <Pages>52</Pages>
  <Words>11598</Words>
  <Characters>66109</Characters>
  <Application>Microsoft Office Word</Application>
  <DocSecurity>0</DocSecurity>
  <Lines>550</Lines>
  <Paragraphs>155</Paragraphs>
  <ScaleCrop>false</ScaleCrop>
  <HeadingPairs>
    <vt:vector size="2" baseType="variant">
      <vt:variant>
        <vt:lpstr>Title</vt:lpstr>
      </vt:variant>
      <vt:variant>
        <vt:i4>1</vt:i4>
      </vt:variant>
    </vt:vector>
  </HeadingPairs>
  <TitlesOfParts>
    <vt:vector size="1" baseType="lpstr">
      <vt:lpstr>PVI Invest cổ phiêu tiềm năng của họ Dầu khí</vt:lpstr>
    </vt:vector>
  </TitlesOfParts>
  <Company>HOME</Company>
  <LinksUpToDate>false</LinksUpToDate>
  <CharactersWithSpaces>77552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PVI Invest cổ phiêu tiềm năng của họ Dầu khí</dc:title>
  <dc:creator>User</dc:creator>
  <cp:lastModifiedBy>User</cp:lastModifiedBy>
  <cp:revision>66</cp:revision>
  <cp:lastPrinted>2013-04-17T07:54:00Z</cp:lastPrinted>
  <dcterms:created xsi:type="dcterms:W3CDTF">2013-04-04T06:40:00Z</dcterms:created>
  <dcterms:modified xsi:type="dcterms:W3CDTF">2013-04-17T07:58:00Z</dcterms:modified>
</cp:coreProperties>
</file>