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93de255c586e473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6570"/>
      </w:tblGrid>
      <w:tr w:rsidR="004413AD" w:rsidRPr="00C350EE">
        <w:tblPrEx>
          <w:tblCellMar>
            <w:top w:w="0" w:type="dxa"/>
            <w:bottom w:w="0" w:type="dxa"/>
          </w:tblCellMar>
        </w:tblPrEx>
        <w:trPr>
          <w:cantSplit/>
          <w:trHeight w:hRule="exact" w:val="994"/>
        </w:trPr>
        <w:tc>
          <w:tcPr>
            <w:tcW w:w="3060" w:type="dxa"/>
            <w:vMerge w:val="restart"/>
            <w:tcBorders>
              <w:left w:val="single" w:sz="4" w:space="0" w:color="auto"/>
              <w:bottom w:val="nil"/>
              <w:right w:val="single" w:sz="4" w:space="0" w:color="auto"/>
            </w:tcBorders>
          </w:tcPr>
          <w:p w:rsidR="004413AD" w:rsidRPr="00C350EE" w:rsidRDefault="004413AD" w:rsidP="004413AD">
            <w:pPr>
              <w:rPr>
                <w:noProof/>
                <w:color w:val="000000"/>
              </w:rPr>
            </w:pPr>
            <w:bookmarkStart w:id="0" w:name="OLE_LINK1"/>
            <w:r w:rsidRPr="00C350EE">
              <w:rPr>
                <w:noProof/>
                <w:color w:val="000000"/>
              </w:rPr>
              <w:pict>
                <v:group id="_x0000_s1050" style="position:absolute;margin-left:-5.85pt;margin-top:5.8pt;width:152.55pt;height:98.65pt;z-index:251657216" coordorigin="1476,927" coordsize="3051,1973">
                  <v:group id="_x0000_s1051" style="position:absolute;left:1476;top:927;width:3051;height:1935" coordorigin="1476,927" coordsize="3051,1935">
                    <v:shapetype id="_x0000_t202" coordsize="21600,21600" o:spt="202" path="m,l,21600r21600,l21600,xe">
                      <v:stroke joinstyle="miter"/>
                      <v:path gradientshapeok="t" o:connecttype="rect"/>
                    </v:shapetype>
                    <v:shape id="_x0000_s1052" type="#_x0000_t202" style="position:absolute;left:1476;top:1071;width:1584;height:1440" filled="f" stroked="f">
                      <v:textbox style="mso-next-textbox:#_x0000_s1052">
                        <w:txbxContent>
                          <w:p w:rsidR="000B00CC" w:rsidRDefault="000B00CC" w:rsidP="004413AD">
                            <w:r>
                              <w:object w:dxaOrig="1296" w:dyaOrig="12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3.75pt;height:61.5pt" o:ole="" fillcolor="window">
                                  <v:imagedata r:id="rId7" o:title=""/>
                                </v:shape>
                                <o:OLEObject Type="Embed" ProgID="Unknown" ShapeID="_x0000_i1027" DrawAspect="Content" ObjectID="_1427545167" r:id="rId8"/>
                              </w:object>
                            </w:r>
                          </w:p>
                        </w:txbxContent>
                      </v:textbox>
                    </v:shape>
                    <v:shape id="_x0000_s1053" type="#_x0000_t202" style="position:absolute;left:2814;top:927;width:1713;height:1935;mso-wrap-style:none" filled="f" stroked="f">
                      <v:textbox style="mso-next-textbox:#_x0000_s1053;mso-fit-shape-to-text:t">
                        <w:txbxContent>
                          <w:p w:rsidR="000B00CC" w:rsidRDefault="000B00CC" w:rsidP="004413AD">
                            <w:r>
                              <w:object w:dxaOrig="6376" w:dyaOrig="8084">
                                <v:shape id="_x0000_i1026" type="#_x0000_t75" style="width:71.25pt;height:90pt" o:ole="" fillcolor="window">
                                  <v:imagedata r:id="rId9" o:title=""/>
                                </v:shape>
                                <o:OLEObject Type="Embed" ProgID="PBrush" ShapeID="_x0000_i1026" DrawAspect="Content" ObjectID="_1427545166" r:id="rId10"/>
                              </w:object>
                            </w:r>
                          </w:p>
                        </w:txbxContent>
                      </v:textbox>
                    </v:shape>
                  </v:group>
                  <v:shape id="_x0000_s1054" type="#_x0000_t202" style="position:absolute;left:1688;top:2324;width:1152;height:576" filled="f" stroked="f">
                    <v:textbox style="mso-next-textbox:#_x0000_s1054">
                      <w:txbxContent>
                        <w:p w:rsidR="000B00CC" w:rsidRPr="00517A65" w:rsidRDefault="000B00CC" w:rsidP="004413AD">
                          <w:pPr>
                            <w:ind w:left="-171" w:right="-171" w:firstLine="57"/>
                            <w:jc w:val="center"/>
                            <w:rPr>
                              <w:b/>
                              <w:sz w:val="19"/>
                              <w:szCs w:val="19"/>
                            </w:rPr>
                          </w:pPr>
                          <w:r w:rsidRPr="00517A65">
                            <w:rPr>
                              <w:b/>
                              <w:sz w:val="19"/>
                              <w:szCs w:val="19"/>
                            </w:rPr>
                            <w:t>VNECO.SSM</w:t>
                          </w:r>
                        </w:p>
                      </w:txbxContent>
                    </v:textbox>
                  </v:shape>
                </v:group>
              </w:pict>
            </w:r>
          </w:p>
        </w:tc>
        <w:tc>
          <w:tcPr>
            <w:tcW w:w="6570" w:type="dxa"/>
            <w:tcBorders>
              <w:left w:val="single" w:sz="4" w:space="0" w:color="auto"/>
              <w:bottom w:val="single" w:sz="4" w:space="0" w:color="auto"/>
              <w:right w:val="single" w:sz="4" w:space="0" w:color="auto"/>
            </w:tcBorders>
            <w:vAlign w:val="center"/>
          </w:tcPr>
          <w:p w:rsidR="004413AD" w:rsidRPr="00C350EE" w:rsidRDefault="004413AD" w:rsidP="00C350EE">
            <w:pPr>
              <w:pStyle w:val="Heading1"/>
              <w:jc w:val="center"/>
              <w:rPr>
                <w:rFonts w:ascii=".VnTimeH" w:hAnsi=".VnTimeH"/>
                <w:color w:val="000000"/>
                <w:sz w:val="20"/>
              </w:rPr>
            </w:pPr>
            <w:proofErr w:type="gramStart"/>
            <w:r w:rsidRPr="00C350EE">
              <w:rPr>
                <w:rFonts w:ascii=".VnTimeH" w:hAnsi=".VnTimeH"/>
                <w:color w:val="000000"/>
                <w:sz w:val="20"/>
              </w:rPr>
              <w:t>tæng</w:t>
            </w:r>
            <w:proofErr w:type="gramEnd"/>
            <w:r w:rsidRPr="00C350EE">
              <w:rPr>
                <w:rFonts w:ascii=".VnTimeH" w:hAnsi=".VnTimeH"/>
                <w:color w:val="000000"/>
                <w:sz w:val="20"/>
              </w:rPr>
              <w:t xml:space="preserve"> c«ng ty cp x©y dùng ®iÖn viÖt nam</w:t>
            </w:r>
          </w:p>
          <w:p w:rsidR="004413AD" w:rsidRPr="00C350EE" w:rsidRDefault="004413AD" w:rsidP="004413AD">
            <w:pPr>
              <w:jc w:val="center"/>
              <w:rPr>
                <w:rFonts w:ascii=".VnTimeH" w:hAnsi=".VnTimeH"/>
                <w:color w:val="000000"/>
                <w:sz w:val="20"/>
              </w:rPr>
            </w:pPr>
            <w:r w:rsidRPr="00C350EE">
              <w:rPr>
                <w:rFonts w:ascii=".VnTimeH" w:hAnsi=".VnTimeH"/>
                <w:b/>
                <w:color w:val="000000"/>
                <w:sz w:val="20"/>
              </w:rPr>
              <w:t>c«ng ty cæ phÇn chÕ t¹o kÕt cÊu thÐp vneco.ssm</w:t>
            </w:r>
          </w:p>
        </w:tc>
      </w:tr>
      <w:tr w:rsidR="004413AD" w:rsidRPr="00C350EE">
        <w:tblPrEx>
          <w:tblCellMar>
            <w:top w:w="0" w:type="dxa"/>
            <w:bottom w:w="0" w:type="dxa"/>
          </w:tblCellMar>
        </w:tblPrEx>
        <w:trPr>
          <w:cantSplit/>
          <w:trHeight w:val="998"/>
        </w:trPr>
        <w:tc>
          <w:tcPr>
            <w:tcW w:w="3060" w:type="dxa"/>
            <w:vMerge/>
            <w:tcBorders>
              <w:top w:val="nil"/>
              <w:left w:val="single" w:sz="4" w:space="0" w:color="auto"/>
              <w:bottom w:val="single" w:sz="4" w:space="0" w:color="auto"/>
              <w:right w:val="single" w:sz="4" w:space="0" w:color="auto"/>
            </w:tcBorders>
          </w:tcPr>
          <w:p w:rsidR="004413AD" w:rsidRPr="00C350EE" w:rsidRDefault="004413AD" w:rsidP="004413AD">
            <w:pPr>
              <w:rPr>
                <w:color w:val="000000"/>
              </w:rPr>
            </w:pPr>
          </w:p>
        </w:tc>
        <w:tc>
          <w:tcPr>
            <w:tcW w:w="6570" w:type="dxa"/>
            <w:tcBorders>
              <w:top w:val="single" w:sz="4" w:space="0" w:color="auto"/>
              <w:left w:val="single" w:sz="4" w:space="0" w:color="auto"/>
              <w:right w:val="single" w:sz="4" w:space="0" w:color="auto"/>
            </w:tcBorders>
            <w:vAlign w:val="center"/>
          </w:tcPr>
          <w:p w:rsidR="004413AD" w:rsidRPr="00640818" w:rsidRDefault="00C350EE" w:rsidP="00C350EE">
            <w:pPr>
              <w:ind w:right="-250"/>
              <w:jc w:val="center"/>
              <w:rPr>
                <w:b/>
                <w:color w:val="000000"/>
                <w:sz w:val="20"/>
                <w:lang w:val="pt-BR"/>
              </w:rPr>
            </w:pPr>
            <w:r w:rsidRPr="00640818">
              <w:rPr>
                <w:b/>
                <w:color w:val="000000"/>
                <w:sz w:val="20"/>
                <w:lang w:val="pt-BR"/>
              </w:rPr>
              <w:t>Trô së: §­êng sè 9 - Khu CN Hßa Kh¸nh - Q. Liªn chiÓu - TP §µ N½ng</w:t>
            </w:r>
          </w:p>
          <w:p w:rsidR="004413AD" w:rsidRPr="00C350EE" w:rsidRDefault="004413AD" w:rsidP="00C350EE">
            <w:pPr>
              <w:pStyle w:val="Header"/>
              <w:tabs>
                <w:tab w:val="clear" w:pos="4320"/>
                <w:tab w:val="clear" w:pos="8640"/>
              </w:tabs>
              <w:ind w:right="-250"/>
              <w:jc w:val="center"/>
              <w:rPr>
                <w:b/>
                <w:color w:val="000000"/>
                <w:sz w:val="20"/>
                <w:lang w:val="pt-BR"/>
              </w:rPr>
            </w:pPr>
            <w:r w:rsidRPr="00C350EE">
              <w:rPr>
                <w:b/>
                <w:color w:val="000000"/>
                <w:sz w:val="20"/>
                <w:lang w:val="pt-BR"/>
              </w:rPr>
              <w:t xml:space="preserve">Website : www.ssm.com.vn   E-MAIL : </w:t>
            </w:r>
            <w:hyperlink r:id="rId11" w:history="1">
              <w:r w:rsidRPr="00C350EE">
                <w:rPr>
                  <w:rStyle w:val="Hyperlink"/>
                  <w:b/>
                  <w:color w:val="000000"/>
                  <w:sz w:val="20"/>
                  <w:lang w:val="pt-BR"/>
                </w:rPr>
                <w:t>ssm@ssm.com.vn</w:t>
              </w:r>
            </w:hyperlink>
          </w:p>
          <w:p w:rsidR="004413AD" w:rsidRPr="00C350EE" w:rsidRDefault="004413AD" w:rsidP="00C350EE">
            <w:pPr>
              <w:jc w:val="center"/>
              <w:rPr>
                <w:color w:val="000000"/>
                <w:sz w:val="20"/>
              </w:rPr>
            </w:pPr>
            <w:r w:rsidRPr="00C350EE">
              <w:rPr>
                <w:b/>
                <w:color w:val="000000"/>
                <w:sz w:val="20"/>
              </w:rPr>
              <w:t>TEL: (84)5113 732775/732799  FAX :   (84)5113 732489</w:t>
            </w:r>
          </w:p>
        </w:tc>
      </w:tr>
      <w:bookmarkEnd w:id="0"/>
    </w:tbl>
    <w:p w:rsidR="004413AD" w:rsidRPr="00C350EE" w:rsidRDefault="004413AD" w:rsidP="004413AD">
      <w:pPr>
        <w:rPr>
          <w:color w:val="000000"/>
        </w:rPr>
      </w:pPr>
    </w:p>
    <w:p w:rsidR="004413AD" w:rsidRPr="00C350EE" w:rsidRDefault="004413AD" w:rsidP="004413AD">
      <w:pPr>
        <w:rPr>
          <w:i/>
          <w:color w:val="000000"/>
          <w:sz w:val="24"/>
          <w:szCs w:val="24"/>
        </w:rPr>
      </w:pPr>
      <w:r w:rsidRPr="00C350EE">
        <w:rPr>
          <w:color w:val="000000"/>
        </w:rPr>
        <w:t xml:space="preserve">                                         </w:t>
      </w:r>
      <w:r w:rsidRPr="00C350EE">
        <w:rPr>
          <w:color w:val="000000"/>
        </w:rPr>
        <w:tab/>
      </w:r>
      <w:r w:rsidRPr="00C350EE">
        <w:rPr>
          <w:color w:val="000000"/>
        </w:rPr>
        <w:tab/>
      </w:r>
      <w:r w:rsidRPr="00C350EE">
        <w:rPr>
          <w:color w:val="000000"/>
        </w:rPr>
        <w:tab/>
      </w:r>
      <w:r w:rsidRPr="00C350EE">
        <w:rPr>
          <w:color w:val="000000"/>
        </w:rPr>
        <w:tab/>
      </w:r>
      <w:r w:rsidR="00C350EE" w:rsidRPr="00C350EE">
        <w:rPr>
          <w:color w:val="000000"/>
        </w:rPr>
        <w:t xml:space="preserve">        </w:t>
      </w:r>
      <w:r w:rsidR="000B75BE">
        <w:rPr>
          <w:color w:val="000000"/>
        </w:rPr>
        <w:t xml:space="preserve">     </w:t>
      </w:r>
      <w:r w:rsidR="00767074">
        <w:rPr>
          <w:color w:val="000000"/>
        </w:rPr>
        <w:t xml:space="preserve">   </w:t>
      </w:r>
      <w:r w:rsidRPr="00C350EE">
        <w:rPr>
          <w:color w:val="000000"/>
        </w:rPr>
        <w:t xml:space="preserve"> </w:t>
      </w:r>
      <w:proofErr w:type="gramStart"/>
      <w:r w:rsidR="00C350EE" w:rsidRPr="00C350EE">
        <w:rPr>
          <w:i/>
          <w:color w:val="000000"/>
          <w:sz w:val="24"/>
          <w:szCs w:val="24"/>
        </w:rPr>
        <w:t>§µ n½ng, ngµy</w:t>
      </w:r>
      <w:r w:rsidR="000B75BE">
        <w:rPr>
          <w:i/>
          <w:color w:val="000000"/>
          <w:sz w:val="24"/>
          <w:szCs w:val="24"/>
        </w:rPr>
        <w:t xml:space="preserve"> </w:t>
      </w:r>
      <w:r w:rsidR="00FF5767">
        <w:rPr>
          <w:i/>
          <w:color w:val="000000"/>
          <w:sz w:val="24"/>
          <w:szCs w:val="24"/>
        </w:rPr>
        <w:t>1</w:t>
      </w:r>
      <w:r w:rsidR="009F4CE6">
        <w:rPr>
          <w:i/>
          <w:color w:val="000000"/>
          <w:sz w:val="24"/>
          <w:szCs w:val="24"/>
        </w:rPr>
        <w:t>5</w:t>
      </w:r>
      <w:r w:rsidR="00C350EE" w:rsidRPr="00C350EE">
        <w:rPr>
          <w:i/>
          <w:color w:val="000000"/>
          <w:sz w:val="24"/>
          <w:szCs w:val="24"/>
        </w:rPr>
        <w:t xml:space="preserve"> th¸ng</w:t>
      </w:r>
      <w:r w:rsidR="008532D7">
        <w:rPr>
          <w:i/>
          <w:color w:val="000000"/>
          <w:sz w:val="24"/>
          <w:szCs w:val="24"/>
        </w:rPr>
        <w:t xml:space="preserve"> </w:t>
      </w:r>
      <w:r w:rsidR="00FF5767">
        <w:rPr>
          <w:i/>
          <w:color w:val="000000"/>
          <w:sz w:val="24"/>
          <w:szCs w:val="24"/>
        </w:rPr>
        <w:t>4</w:t>
      </w:r>
      <w:r w:rsidR="007C5A80">
        <w:rPr>
          <w:i/>
          <w:color w:val="000000"/>
          <w:sz w:val="24"/>
          <w:szCs w:val="24"/>
        </w:rPr>
        <w:t xml:space="preserve"> </w:t>
      </w:r>
      <w:r w:rsidR="00C350EE" w:rsidRPr="00C350EE">
        <w:rPr>
          <w:i/>
          <w:color w:val="000000"/>
          <w:sz w:val="24"/>
          <w:szCs w:val="24"/>
        </w:rPr>
        <w:t>n¨m 201</w:t>
      </w:r>
      <w:r w:rsidR="00D85429">
        <w:rPr>
          <w:i/>
          <w:color w:val="000000"/>
          <w:sz w:val="24"/>
          <w:szCs w:val="24"/>
        </w:rPr>
        <w:t>3.</w:t>
      </w:r>
      <w:proofErr w:type="gramEnd"/>
    </w:p>
    <w:p w:rsidR="005209D0" w:rsidRDefault="005209D0" w:rsidP="00840758">
      <w:pPr>
        <w:ind w:firstLine="540"/>
        <w:jc w:val="center"/>
        <w:rPr>
          <w:b/>
          <w:iCs/>
          <w:color w:val="000000"/>
          <w:sz w:val="24"/>
          <w:szCs w:val="24"/>
        </w:rPr>
      </w:pPr>
    </w:p>
    <w:p w:rsidR="00860736" w:rsidRPr="00C350EE" w:rsidRDefault="00860736" w:rsidP="00840758">
      <w:pPr>
        <w:ind w:firstLine="540"/>
        <w:jc w:val="center"/>
        <w:rPr>
          <w:b/>
          <w:iCs/>
          <w:color w:val="000000"/>
          <w:sz w:val="24"/>
          <w:szCs w:val="24"/>
        </w:rPr>
      </w:pPr>
    </w:p>
    <w:p w:rsidR="00C350EE" w:rsidRDefault="00BC6ED2" w:rsidP="00840758">
      <w:pPr>
        <w:ind w:firstLine="540"/>
        <w:jc w:val="center"/>
        <w:rPr>
          <w:rFonts w:ascii="Times New Roman" w:hAnsi="Times New Roman"/>
          <w:b/>
          <w:iCs/>
          <w:color w:val="000000"/>
          <w:szCs w:val="28"/>
        </w:rPr>
      </w:pPr>
      <w:r>
        <w:rPr>
          <w:rFonts w:ascii="Times New Roman" w:hAnsi="Times New Roman"/>
          <w:b/>
          <w:iCs/>
          <w:color w:val="000000"/>
          <w:szCs w:val="28"/>
        </w:rPr>
        <w:t>BÁO CÁO</w:t>
      </w:r>
      <w:r w:rsidR="00FF5767">
        <w:rPr>
          <w:rFonts w:ascii="Times New Roman" w:hAnsi="Times New Roman"/>
          <w:b/>
          <w:iCs/>
          <w:color w:val="000000"/>
          <w:szCs w:val="28"/>
        </w:rPr>
        <w:t xml:space="preserve"> THƯỜNG NIÊN</w:t>
      </w:r>
    </w:p>
    <w:p w:rsidR="00FF5767" w:rsidRPr="00FF5767" w:rsidRDefault="00FF5767" w:rsidP="00840758">
      <w:pPr>
        <w:ind w:firstLine="540"/>
        <w:jc w:val="center"/>
        <w:rPr>
          <w:rFonts w:ascii="Times New Roman" w:hAnsi="Times New Roman"/>
          <w:b/>
          <w:iCs/>
          <w:color w:val="000000"/>
          <w:sz w:val="24"/>
          <w:szCs w:val="24"/>
        </w:rPr>
      </w:pPr>
      <w:r w:rsidRPr="00FF5767">
        <w:rPr>
          <w:rFonts w:ascii="Times New Roman" w:hAnsi="Times New Roman"/>
          <w:b/>
          <w:iCs/>
          <w:color w:val="000000"/>
          <w:sz w:val="24"/>
          <w:szCs w:val="24"/>
        </w:rPr>
        <w:t>CÔNG TY CỔ PHẦN CHẾ TẠO KẾT CẤU THÉP VNECO.SSM</w:t>
      </w:r>
    </w:p>
    <w:p w:rsidR="00FF5767" w:rsidRPr="00FF5767" w:rsidRDefault="00FF5767" w:rsidP="00840758">
      <w:pPr>
        <w:ind w:firstLine="540"/>
        <w:jc w:val="center"/>
        <w:rPr>
          <w:rFonts w:ascii="Times New Roman" w:hAnsi="Times New Roman"/>
          <w:b/>
          <w:iCs/>
          <w:color w:val="000000"/>
          <w:sz w:val="24"/>
          <w:szCs w:val="24"/>
        </w:rPr>
      </w:pPr>
      <w:r w:rsidRPr="00FF5767">
        <w:rPr>
          <w:rFonts w:ascii="Times New Roman" w:hAnsi="Times New Roman"/>
          <w:b/>
          <w:iCs/>
          <w:color w:val="000000"/>
          <w:sz w:val="24"/>
          <w:szCs w:val="24"/>
        </w:rPr>
        <w:t>NĂM 2012</w:t>
      </w:r>
    </w:p>
    <w:p w:rsidR="00FF5767" w:rsidRDefault="00FF5767" w:rsidP="008A5CFD">
      <w:pPr>
        <w:spacing w:after="120"/>
        <w:ind w:left="864" w:right="288" w:firstLine="720"/>
        <w:jc w:val="both"/>
        <w:rPr>
          <w:rFonts w:ascii="Times New Roman" w:hAnsi="Times New Roman"/>
          <w:i/>
          <w:iCs/>
          <w:color w:val="000000"/>
          <w:sz w:val="26"/>
          <w:szCs w:val="26"/>
        </w:rPr>
      </w:pPr>
    </w:p>
    <w:p w:rsidR="00226711" w:rsidRPr="00226711" w:rsidRDefault="00226711" w:rsidP="008A5CFD">
      <w:pPr>
        <w:spacing w:after="120"/>
        <w:ind w:left="864" w:right="288" w:firstLine="720"/>
        <w:jc w:val="both"/>
        <w:rPr>
          <w:rFonts w:ascii="Times New Roman" w:hAnsi="Times New Roman"/>
          <w:b/>
          <w:iCs/>
          <w:color w:val="000000"/>
          <w:sz w:val="26"/>
          <w:szCs w:val="26"/>
        </w:rPr>
      </w:pPr>
      <w:r w:rsidRPr="00226711">
        <w:rPr>
          <w:rFonts w:ascii="Times New Roman" w:hAnsi="Times New Roman"/>
          <w:b/>
          <w:iCs/>
          <w:color w:val="000000"/>
          <w:sz w:val="26"/>
          <w:szCs w:val="26"/>
        </w:rPr>
        <w:t>I. T</w:t>
      </w:r>
      <w:r>
        <w:rPr>
          <w:rFonts w:ascii="Times New Roman" w:hAnsi="Times New Roman"/>
          <w:b/>
          <w:iCs/>
          <w:color w:val="000000"/>
          <w:sz w:val="26"/>
          <w:szCs w:val="26"/>
        </w:rPr>
        <w:t>HÔNG TIN CHUNG</w:t>
      </w:r>
    </w:p>
    <w:p w:rsidR="00226711" w:rsidRPr="00226711" w:rsidRDefault="00226711" w:rsidP="008A5CFD">
      <w:pPr>
        <w:spacing w:after="120"/>
        <w:ind w:left="864" w:right="288" w:firstLine="720"/>
        <w:jc w:val="both"/>
        <w:rPr>
          <w:rFonts w:ascii="Times New Roman" w:hAnsi="Times New Roman"/>
          <w:b/>
          <w:iCs/>
          <w:color w:val="000000"/>
          <w:sz w:val="26"/>
          <w:szCs w:val="26"/>
        </w:rPr>
      </w:pPr>
      <w:r w:rsidRPr="00226711">
        <w:rPr>
          <w:rFonts w:ascii="Times New Roman" w:hAnsi="Times New Roman"/>
          <w:b/>
          <w:iCs/>
          <w:color w:val="000000"/>
          <w:sz w:val="26"/>
          <w:szCs w:val="26"/>
        </w:rPr>
        <w:t>1. Thông tin tổng quát:</w:t>
      </w:r>
    </w:p>
    <w:p w:rsidR="008E4CCE" w:rsidRPr="008E4CCE" w:rsidRDefault="008E4CCE" w:rsidP="008E4CCE">
      <w:pPr>
        <w:spacing w:after="120"/>
        <w:ind w:left="864" w:right="288" w:firstLine="720"/>
        <w:jc w:val="both"/>
        <w:rPr>
          <w:rFonts w:ascii="Times New Roman" w:hAnsi="Times New Roman"/>
          <w:iCs/>
          <w:color w:val="000000"/>
          <w:sz w:val="26"/>
          <w:szCs w:val="26"/>
        </w:rPr>
      </w:pPr>
      <w:r>
        <w:rPr>
          <w:rFonts w:ascii="Times New Roman" w:hAnsi="Times New Roman"/>
          <w:iCs/>
          <w:color w:val="000000"/>
          <w:sz w:val="26"/>
          <w:szCs w:val="26"/>
        </w:rPr>
        <w:t>-</w:t>
      </w:r>
      <w:r w:rsidRPr="008E4CCE">
        <w:rPr>
          <w:rFonts w:ascii="Times New Roman" w:hAnsi="Times New Roman"/>
          <w:iCs/>
          <w:color w:val="000000"/>
          <w:sz w:val="26"/>
          <w:szCs w:val="26"/>
        </w:rPr>
        <w:t>Tên giao dịch: Công ty cổ phần chế tạo kết cấu thép VNECO.SSM</w:t>
      </w:r>
    </w:p>
    <w:p w:rsidR="008E4CCE" w:rsidRPr="008E4CCE" w:rsidRDefault="008E4CCE" w:rsidP="008E4CCE">
      <w:pPr>
        <w:spacing w:after="120"/>
        <w:ind w:left="864" w:right="288" w:firstLine="720"/>
        <w:jc w:val="both"/>
        <w:rPr>
          <w:rFonts w:ascii="Times New Roman" w:hAnsi="Times New Roman"/>
          <w:iCs/>
          <w:color w:val="000000"/>
          <w:sz w:val="26"/>
          <w:szCs w:val="26"/>
        </w:rPr>
      </w:pPr>
      <w:r>
        <w:rPr>
          <w:rFonts w:ascii="Times New Roman" w:hAnsi="Times New Roman"/>
          <w:iCs/>
          <w:color w:val="000000"/>
          <w:sz w:val="26"/>
          <w:szCs w:val="26"/>
        </w:rPr>
        <w:t>-</w:t>
      </w:r>
      <w:r w:rsidRPr="008E4CCE">
        <w:rPr>
          <w:rFonts w:ascii="Times New Roman" w:hAnsi="Times New Roman"/>
          <w:iCs/>
          <w:color w:val="000000"/>
          <w:sz w:val="26"/>
          <w:szCs w:val="26"/>
        </w:rPr>
        <w:t xml:space="preserve">Giấy chứng nhận đăng ký doanh nghiệp số: 0400474004 do Sở kế hoạch và Đầu tư thành phố Đà năng cấp </w:t>
      </w:r>
      <w:r w:rsidR="00226711">
        <w:rPr>
          <w:rFonts w:ascii="Times New Roman" w:hAnsi="Times New Roman"/>
          <w:iCs/>
          <w:color w:val="000000"/>
          <w:sz w:val="26"/>
          <w:szCs w:val="26"/>
        </w:rPr>
        <w:t xml:space="preserve">thay đổi </w:t>
      </w:r>
      <w:r w:rsidRPr="008E4CCE">
        <w:rPr>
          <w:rFonts w:ascii="Times New Roman" w:hAnsi="Times New Roman"/>
          <w:iCs/>
          <w:color w:val="000000"/>
          <w:sz w:val="26"/>
          <w:szCs w:val="26"/>
        </w:rPr>
        <w:t>lần thứ 8 ngày</w:t>
      </w:r>
      <w:r w:rsidR="00226711">
        <w:rPr>
          <w:rFonts w:ascii="Times New Roman" w:hAnsi="Times New Roman"/>
          <w:iCs/>
          <w:color w:val="000000"/>
          <w:sz w:val="26"/>
          <w:szCs w:val="26"/>
        </w:rPr>
        <w:t xml:space="preserve"> 21/3/2013.</w:t>
      </w:r>
      <w:r w:rsidRPr="008E4CCE">
        <w:rPr>
          <w:rFonts w:ascii="Times New Roman" w:hAnsi="Times New Roman"/>
          <w:iCs/>
          <w:color w:val="000000"/>
          <w:sz w:val="26"/>
          <w:szCs w:val="26"/>
        </w:rPr>
        <w:t xml:space="preserve"> </w:t>
      </w:r>
    </w:p>
    <w:p w:rsidR="008E4CCE" w:rsidRPr="008E4CCE" w:rsidRDefault="008E4CCE" w:rsidP="008E4CCE">
      <w:pPr>
        <w:spacing w:after="120"/>
        <w:ind w:left="864" w:right="288" w:firstLine="720"/>
        <w:jc w:val="both"/>
        <w:rPr>
          <w:rFonts w:ascii="Times New Roman" w:hAnsi="Times New Roman"/>
          <w:iCs/>
          <w:color w:val="000000"/>
          <w:sz w:val="26"/>
          <w:szCs w:val="26"/>
        </w:rPr>
      </w:pPr>
      <w:r>
        <w:rPr>
          <w:rFonts w:ascii="Times New Roman" w:hAnsi="Times New Roman"/>
          <w:iCs/>
          <w:color w:val="000000"/>
          <w:sz w:val="26"/>
          <w:szCs w:val="26"/>
        </w:rPr>
        <w:t>-</w:t>
      </w:r>
      <w:r w:rsidRPr="008E4CCE">
        <w:rPr>
          <w:rFonts w:ascii="Times New Roman" w:hAnsi="Times New Roman"/>
          <w:iCs/>
          <w:color w:val="000000"/>
          <w:sz w:val="26"/>
          <w:szCs w:val="26"/>
        </w:rPr>
        <w:t xml:space="preserve">Vốn điều lệ: </w:t>
      </w:r>
      <w:r w:rsidRPr="00226711">
        <w:rPr>
          <w:rFonts w:ascii="Times New Roman" w:hAnsi="Times New Roman"/>
          <w:b/>
          <w:iCs/>
          <w:color w:val="000000"/>
          <w:sz w:val="26"/>
          <w:szCs w:val="26"/>
        </w:rPr>
        <w:t xml:space="preserve">55.010.240.000 </w:t>
      </w:r>
      <w:r w:rsidR="00226711">
        <w:rPr>
          <w:rFonts w:ascii="Times New Roman" w:hAnsi="Times New Roman"/>
          <w:b/>
          <w:iCs/>
          <w:color w:val="000000"/>
          <w:sz w:val="26"/>
          <w:szCs w:val="26"/>
        </w:rPr>
        <w:t>đồng</w:t>
      </w:r>
      <w:r w:rsidRPr="008E4CCE">
        <w:rPr>
          <w:rFonts w:ascii="Times New Roman" w:hAnsi="Times New Roman"/>
          <w:iCs/>
          <w:color w:val="000000"/>
          <w:sz w:val="26"/>
          <w:szCs w:val="26"/>
        </w:rPr>
        <w:t xml:space="preserve"> </w:t>
      </w:r>
      <w:proofErr w:type="gramStart"/>
      <w:r w:rsidRPr="008E4CCE">
        <w:rPr>
          <w:rFonts w:ascii="Times New Roman" w:hAnsi="Times New Roman"/>
          <w:iCs/>
          <w:color w:val="000000"/>
          <w:sz w:val="26"/>
          <w:szCs w:val="26"/>
        </w:rPr>
        <w:t>( Năm</w:t>
      </w:r>
      <w:proofErr w:type="gramEnd"/>
      <w:r w:rsidRPr="008E4CCE">
        <w:rPr>
          <w:rFonts w:ascii="Times New Roman" w:hAnsi="Times New Roman"/>
          <w:iCs/>
          <w:color w:val="000000"/>
          <w:sz w:val="26"/>
          <w:szCs w:val="26"/>
        </w:rPr>
        <w:t xml:space="preserve"> mươi lăm tỷ, không trăm mười triệu, hai trăm bốn mươi ngàn đồng chẵn )</w:t>
      </w:r>
    </w:p>
    <w:p w:rsidR="008E4CCE" w:rsidRDefault="008E4CCE" w:rsidP="008A5CFD">
      <w:pPr>
        <w:spacing w:after="120"/>
        <w:ind w:left="864" w:right="288" w:firstLine="720"/>
        <w:jc w:val="both"/>
        <w:rPr>
          <w:rFonts w:ascii="Times New Roman" w:hAnsi="Times New Roman"/>
          <w:iCs/>
          <w:color w:val="000000"/>
          <w:sz w:val="26"/>
          <w:szCs w:val="26"/>
        </w:rPr>
      </w:pPr>
      <w:r w:rsidRPr="008E4CCE">
        <w:rPr>
          <w:rFonts w:ascii="Times New Roman" w:hAnsi="Times New Roman"/>
          <w:iCs/>
          <w:color w:val="000000"/>
          <w:sz w:val="26"/>
          <w:szCs w:val="26"/>
        </w:rPr>
        <w:t>-Vốn đầu tư của chủ sở h</w:t>
      </w:r>
      <w:r>
        <w:rPr>
          <w:rFonts w:ascii="Times New Roman" w:hAnsi="Times New Roman"/>
          <w:iCs/>
          <w:color w:val="000000"/>
          <w:sz w:val="26"/>
          <w:szCs w:val="26"/>
        </w:rPr>
        <w:t>ữu:</w:t>
      </w:r>
      <w:r w:rsidR="00226711">
        <w:rPr>
          <w:rFonts w:ascii="Times New Roman" w:hAnsi="Times New Roman"/>
          <w:iCs/>
          <w:color w:val="000000"/>
          <w:sz w:val="26"/>
          <w:szCs w:val="26"/>
        </w:rPr>
        <w:t xml:space="preserve"> </w:t>
      </w:r>
      <w:r w:rsidR="00226711" w:rsidRPr="00226711">
        <w:rPr>
          <w:rFonts w:ascii="Times New Roman" w:hAnsi="Times New Roman"/>
          <w:b/>
          <w:iCs/>
          <w:color w:val="000000"/>
          <w:sz w:val="26"/>
          <w:szCs w:val="26"/>
        </w:rPr>
        <w:t>77.423.305.260</w:t>
      </w:r>
      <w:r w:rsidR="00226711">
        <w:rPr>
          <w:rFonts w:ascii="Times New Roman" w:hAnsi="Times New Roman"/>
          <w:b/>
          <w:iCs/>
          <w:color w:val="000000"/>
          <w:sz w:val="26"/>
          <w:szCs w:val="26"/>
        </w:rPr>
        <w:t xml:space="preserve"> đồng</w:t>
      </w:r>
    </w:p>
    <w:p w:rsidR="008E4CCE" w:rsidRDefault="008E4CCE" w:rsidP="008A5CFD">
      <w:pPr>
        <w:spacing w:after="120"/>
        <w:ind w:left="864" w:right="288" w:firstLine="720"/>
        <w:jc w:val="both"/>
        <w:rPr>
          <w:rFonts w:ascii="Times New Roman" w:hAnsi="Times New Roman"/>
          <w:iCs/>
          <w:color w:val="000000"/>
          <w:sz w:val="26"/>
          <w:szCs w:val="26"/>
        </w:rPr>
      </w:pPr>
      <w:r>
        <w:rPr>
          <w:rFonts w:ascii="Times New Roman" w:hAnsi="Times New Roman"/>
          <w:iCs/>
          <w:color w:val="000000"/>
          <w:sz w:val="26"/>
          <w:szCs w:val="26"/>
        </w:rPr>
        <w:t xml:space="preserve">-Địa chỉ: Đường số 9 Khu công nghiệp Hòa Khánh, Quận Liên Chiểu, Thành phố Đà Nẵng </w:t>
      </w:r>
    </w:p>
    <w:p w:rsidR="008E4CCE" w:rsidRDefault="008E4CCE" w:rsidP="008A5CFD">
      <w:pPr>
        <w:spacing w:after="120"/>
        <w:ind w:left="864" w:right="288" w:firstLine="720"/>
        <w:jc w:val="both"/>
        <w:rPr>
          <w:rFonts w:ascii="Times New Roman" w:hAnsi="Times New Roman"/>
          <w:iCs/>
          <w:color w:val="000000"/>
          <w:sz w:val="26"/>
          <w:szCs w:val="26"/>
        </w:rPr>
      </w:pPr>
      <w:r>
        <w:rPr>
          <w:rFonts w:ascii="Times New Roman" w:hAnsi="Times New Roman"/>
          <w:iCs/>
          <w:color w:val="000000"/>
          <w:sz w:val="26"/>
          <w:szCs w:val="26"/>
        </w:rPr>
        <w:t>-Số điện thoại: 05113 732998</w:t>
      </w:r>
    </w:p>
    <w:p w:rsidR="008E4CCE" w:rsidRDefault="008E4CCE" w:rsidP="008A5CFD">
      <w:pPr>
        <w:spacing w:after="120"/>
        <w:ind w:left="864" w:right="288" w:firstLine="720"/>
        <w:jc w:val="both"/>
        <w:rPr>
          <w:rFonts w:ascii="Times New Roman" w:hAnsi="Times New Roman"/>
          <w:iCs/>
          <w:color w:val="000000"/>
          <w:sz w:val="26"/>
          <w:szCs w:val="26"/>
        </w:rPr>
      </w:pPr>
      <w:r>
        <w:rPr>
          <w:rFonts w:ascii="Times New Roman" w:hAnsi="Times New Roman"/>
          <w:iCs/>
          <w:color w:val="000000"/>
          <w:sz w:val="26"/>
          <w:szCs w:val="26"/>
        </w:rPr>
        <w:t>-Số Fax: 05113 732489</w:t>
      </w:r>
    </w:p>
    <w:p w:rsidR="008E4CCE" w:rsidRDefault="008E4CCE" w:rsidP="008A5CFD">
      <w:pPr>
        <w:spacing w:after="120"/>
        <w:ind w:left="864" w:right="288" w:firstLine="720"/>
        <w:jc w:val="both"/>
        <w:rPr>
          <w:rFonts w:ascii="Times New Roman" w:hAnsi="Times New Roman"/>
          <w:iCs/>
          <w:color w:val="000000"/>
          <w:sz w:val="26"/>
          <w:szCs w:val="26"/>
        </w:rPr>
      </w:pPr>
      <w:r>
        <w:rPr>
          <w:rFonts w:ascii="Times New Roman" w:hAnsi="Times New Roman"/>
          <w:iCs/>
          <w:color w:val="000000"/>
          <w:sz w:val="26"/>
          <w:szCs w:val="26"/>
        </w:rPr>
        <w:t>-Vebsite: www.ssm.com.vn</w:t>
      </w:r>
    </w:p>
    <w:p w:rsidR="008E4CCE" w:rsidRDefault="008E4CCE" w:rsidP="008A5CFD">
      <w:pPr>
        <w:spacing w:after="120"/>
        <w:ind w:left="864" w:right="288" w:firstLine="720"/>
        <w:jc w:val="both"/>
        <w:rPr>
          <w:rFonts w:ascii="Times New Roman" w:hAnsi="Times New Roman"/>
          <w:iCs/>
          <w:color w:val="000000"/>
          <w:sz w:val="26"/>
          <w:szCs w:val="26"/>
        </w:rPr>
      </w:pPr>
      <w:r>
        <w:rPr>
          <w:rFonts w:ascii="Times New Roman" w:hAnsi="Times New Roman"/>
          <w:iCs/>
          <w:color w:val="000000"/>
          <w:sz w:val="26"/>
          <w:szCs w:val="26"/>
        </w:rPr>
        <w:t>-Mã cổ phiếu: SSM</w:t>
      </w:r>
    </w:p>
    <w:p w:rsidR="008E4CCE" w:rsidRPr="00226711" w:rsidRDefault="008E4CCE" w:rsidP="008A5CFD">
      <w:pPr>
        <w:spacing w:after="120"/>
        <w:ind w:left="864" w:right="288" w:firstLine="720"/>
        <w:jc w:val="both"/>
        <w:rPr>
          <w:rFonts w:ascii="Times New Roman" w:hAnsi="Times New Roman"/>
          <w:b/>
          <w:iCs/>
          <w:color w:val="000000"/>
          <w:sz w:val="26"/>
          <w:szCs w:val="26"/>
        </w:rPr>
      </w:pPr>
      <w:r w:rsidRPr="00226711">
        <w:rPr>
          <w:rFonts w:ascii="Times New Roman" w:hAnsi="Times New Roman"/>
          <w:b/>
          <w:iCs/>
          <w:color w:val="000000"/>
          <w:sz w:val="26"/>
          <w:szCs w:val="26"/>
        </w:rPr>
        <w:t xml:space="preserve">2. Quá trình hình thành và phát triển: </w:t>
      </w:r>
    </w:p>
    <w:p w:rsidR="00AB2B60" w:rsidRPr="00AB2B60" w:rsidRDefault="00AB2B60" w:rsidP="00AB2B60">
      <w:pPr>
        <w:spacing w:after="120"/>
        <w:ind w:left="864" w:right="288" w:firstLine="720"/>
        <w:jc w:val="both"/>
        <w:rPr>
          <w:rFonts w:ascii="Times New Roman" w:hAnsi="Times New Roman"/>
          <w:iCs/>
          <w:color w:val="000000"/>
          <w:sz w:val="26"/>
          <w:szCs w:val="26"/>
        </w:rPr>
      </w:pPr>
      <w:r w:rsidRPr="00AB2B60">
        <w:rPr>
          <w:rFonts w:ascii="Times New Roman" w:hAnsi="Times New Roman"/>
          <w:iCs/>
          <w:color w:val="000000"/>
          <w:sz w:val="26"/>
          <w:szCs w:val="26"/>
        </w:rPr>
        <w:t>- Ngày 31 tháng 8 năm 2001 Nhà máy chế tạo kết cấu thép Đà Nẵng thuộc công ty Xây lắp điện 3 được thành lập theo quyết định số 225/QĐ - HĐQT ngày 31 tháng 8 năm 2001 của Hội đồng quản trị Tổng công ty xây dựng công nghiệp Việt Nam</w:t>
      </w:r>
      <w:r>
        <w:rPr>
          <w:rFonts w:ascii="Times New Roman" w:hAnsi="Times New Roman"/>
          <w:iCs/>
          <w:color w:val="000000"/>
          <w:sz w:val="26"/>
          <w:szCs w:val="26"/>
        </w:rPr>
        <w:t>.</w:t>
      </w:r>
      <w:r w:rsidRPr="00AB2B60">
        <w:rPr>
          <w:rFonts w:ascii="Times New Roman" w:hAnsi="Times New Roman"/>
          <w:iCs/>
          <w:color w:val="000000"/>
          <w:sz w:val="26"/>
          <w:szCs w:val="26"/>
        </w:rPr>
        <w:t xml:space="preserve"> </w:t>
      </w:r>
    </w:p>
    <w:p w:rsidR="00AB2B60" w:rsidRPr="00AB2B60" w:rsidRDefault="00AB2B60" w:rsidP="00AB2B60">
      <w:pPr>
        <w:spacing w:after="120"/>
        <w:ind w:left="864" w:right="288" w:firstLine="720"/>
        <w:jc w:val="both"/>
        <w:rPr>
          <w:rFonts w:ascii="Times New Roman" w:hAnsi="Times New Roman"/>
          <w:iCs/>
          <w:color w:val="000000"/>
          <w:sz w:val="26"/>
          <w:szCs w:val="26"/>
        </w:rPr>
      </w:pPr>
      <w:r w:rsidRPr="00AB2B60">
        <w:rPr>
          <w:rFonts w:ascii="Times New Roman" w:hAnsi="Times New Roman"/>
          <w:iCs/>
          <w:color w:val="000000"/>
          <w:sz w:val="26"/>
          <w:szCs w:val="26"/>
        </w:rPr>
        <w:t>- Ngày 01 tháng 9 năm 2004 Nhà máy chế tạo kết cấu thép Đà Nẵng được chuyển thành Công ty cổ phần chế tạo kết cấu thép Đà Nẵng theo quyết định số 85/2004/QĐ - BCN ngày 01/9/2004 và QĐ số 110/2004 /QĐ - BCN ngày 18 tháng 10 năm 2004 của Bộ trưởng Bộ công nghiệp.</w:t>
      </w:r>
    </w:p>
    <w:p w:rsidR="00AB2B60" w:rsidRPr="00AB2B60" w:rsidRDefault="00AB2B60" w:rsidP="00AB2B60">
      <w:pPr>
        <w:spacing w:after="120"/>
        <w:ind w:left="864" w:right="288" w:firstLine="720"/>
        <w:jc w:val="both"/>
        <w:rPr>
          <w:rFonts w:ascii="Times New Roman" w:hAnsi="Times New Roman"/>
          <w:iCs/>
          <w:color w:val="000000"/>
          <w:sz w:val="26"/>
          <w:szCs w:val="26"/>
        </w:rPr>
      </w:pPr>
      <w:r w:rsidRPr="00AB2B60">
        <w:rPr>
          <w:rFonts w:ascii="Times New Roman" w:hAnsi="Times New Roman"/>
          <w:iCs/>
          <w:color w:val="000000"/>
          <w:sz w:val="26"/>
          <w:szCs w:val="26"/>
        </w:rPr>
        <w:t>-  Ngày 17 tháng 1 năm 2006 Công ty cổ phần chế tạo kết cấu thép Đà Nẵng đổi tên thành Công ty cổ phần chế tạo kết cấu thép VNECO.SSM theo quyết định số 973QĐ/SSM-TCLĐHC của Hội đồng quản trị công ty.</w:t>
      </w:r>
    </w:p>
    <w:p w:rsidR="00AB2B60" w:rsidRDefault="00AB2B60" w:rsidP="00AB2B60">
      <w:pPr>
        <w:spacing w:after="120"/>
        <w:ind w:left="864" w:right="288" w:firstLine="720"/>
        <w:jc w:val="both"/>
        <w:rPr>
          <w:rFonts w:ascii="Times New Roman" w:hAnsi="Times New Roman"/>
          <w:iCs/>
          <w:color w:val="000000"/>
          <w:sz w:val="26"/>
          <w:szCs w:val="26"/>
        </w:rPr>
      </w:pPr>
      <w:r w:rsidRPr="00AB2B60">
        <w:rPr>
          <w:rFonts w:ascii="Times New Roman" w:hAnsi="Times New Roman"/>
          <w:iCs/>
          <w:color w:val="000000"/>
          <w:sz w:val="26"/>
          <w:szCs w:val="26"/>
        </w:rPr>
        <w:t xml:space="preserve">-  Ngày 22 tháng 10 năm 2008 Trung tâm giao dịch chứng khoán Hà Nội đã cấp giấy chứng nhận đăng ký niêm yết số 45/GCN-TTGDHN cho công ty Cổ phần chế tạo kết cấu thép VNECO.SSM với mã chứng khoán SSM được niêm yết tại Trung tâm giao dịch chứng khoán Hà nội </w:t>
      </w:r>
      <w:proofErr w:type="gramStart"/>
      <w:r w:rsidRPr="00AB2B60">
        <w:rPr>
          <w:rFonts w:ascii="Times New Roman" w:hAnsi="Times New Roman"/>
          <w:iCs/>
          <w:color w:val="000000"/>
          <w:sz w:val="26"/>
          <w:szCs w:val="26"/>
        </w:rPr>
        <w:t>( nay</w:t>
      </w:r>
      <w:proofErr w:type="gramEnd"/>
      <w:r w:rsidRPr="00AB2B60">
        <w:rPr>
          <w:rFonts w:ascii="Times New Roman" w:hAnsi="Times New Roman"/>
          <w:iCs/>
          <w:color w:val="000000"/>
          <w:sz w:val="26"/>
          <w:szCs w:val="26"/>
        </w:rPr>
        <w:t xml:space="preserve"> là Sở giao dịch chứng khoán Hà Nội) và chính thức giao dịch trên sàn chứng khoán ngày 17 tháng 11 năm 2008.</w:t>
      </w:r>
    </w:p>
    <w:p w:rsidR="00AB2B60" w:rsidRPr="00D91E7D" w:rsidRDefault="00D91E7D" w:rsidP="00AB2B60">
      <w:pPr>
        <w:spacing w:after="120"/>
        <w:ind w:left="864" w:right="288" w:firstLine="720"/>
        <w:jc w:val="both"/>
        <w:rPr>
          <w:rFonts w:ascii="Times New Roman" w:hAnsi="Times New Roman"/>
          <w:b/>
          <w:iCs/>
          <w:color w:val="000000"/>
          <w:sz w:val="26"/>
          <w:szCs w:val="26"/>
        </w:rPr>
      </w:pPr>
      <w:r w:rsidRPr="00D91E7D">
        <w:rPr>
          <w:rFonts w:ascii="Times New Roman" w:hAnsi="Times New Roman"/>
          <w:b/>
          <w:iCs/>
          <w:color w:val="000000"/>
          <w:sz w:val="26"/>
          <w:szCs w:val="26"/>
        </w:rPr>
        <w:lastRenderedPageBreak/>
        <w:t xml:space="preserve">3. </w:t>
      </w:r>
      <w:r w:rsidR="00AB2B60" w:rsidRPr="00D91E7D">
        <w:rPr>
          <w:rFonts w:ascii="Times New Roman" w:hAnsi="Times New Roman"/>
          <w:b/>
          <w:iCs/>
          <w:color w:val="000000"/>
          <w:sz w:val="26"/>
          <w:szCs w:val="26"/>
        </w:rPr>
        <w:t>Ngành nghề và địa bàn kinh doanh:</w:t>
      </w:r>
    </w:p>
    <w:p w:rsidR="00AB2B60" w:rsidRDefault="00D91E7D" w:rsidP="00AB2B60">
      <w:pPr>
        <w:spacing w:after="120"/>
        <w:ind w:left="864" w:right="288" w:firstLine="720"/>
        <w:jc w:val="both"/>
        <w:rPr>
          <w:rFonts w:ascii="Times New Roman" w:hAnsi="Times New Roman"/>
          <w:iCs/>
          <w:color w:val="000000"/>
          <w:sz w:val="26"/>
          <w:szCs w:val="26"/>
        </w:rPr>
      </w:pPr>
      <w:r>
        <w:rPr>
          <w:rFonts w:ascii="Times New Roman" w:hAnsi="Times New Roman"/>
          <w:iCs/>
          <w:color w:val="000000"/>
          <w:sz w:val="26"/>
          <w:szCs w:val="26"/>
        </w:rPr>
        <w:t>Đ</w:t>
      </w:r>
      <w:r w:rsidR="00AB2B60" w:rsidRPr="00AB2B60">
        <w:rPr>
          <w:rFonts w:ascii="Times New Roman" w:hAnsi="Times New Roman"/>
          <w:iCs/>
          <w:color w:val="000000"/>
          <w:sz w:val="26"/>
          <w:szCs w:val="26"/>
        </w:rPr>
        <w:t>ơn vị chủ yếu hoạt động trong lĩnh vực liên quan đến thiết kế, chế tạo kết cấu thép, cột thép, khung nhà tiền chế, mạ kẽm các sản phẩm cơ khí và dịch vụ mạ kẽm; Thi công xây lắp các công trình hệ thống lưới điện và trạm biến áp đến 500Kv, các công trình nguồn điện, các công trình công nghiệp và dân dụng, công trình giao thông, thủy lợi; Kinh doanh vận tải; xuất nhập khẩu vật tư thiết bị điện; … Trong quá trình phát triển những năm qua công ty tham gia vào thị trường các lĩnh vực khác như: Chế tạo các kết cấu thép cột hệ thống viễn thông và một số mặt hàng cơ khí khác, mở rộng thêm nghành nghề: Tư vấn đền bù, giải phóng mặt bằng để đáp ứng cho lĩnh vực thi công xây lắp các công trình xây dựng do công ty thi công</w:t>
      </w:r>
      <w:r w:rsidR="00860736">
        <w:rPr>
          <w:rFonts w:ascii="Times New Roman" w:hAnsi="Times New Roman"/>
          <w:iCs/>
          <w:color w:val="000000"/>
          <w:sz w:val="26"/>
          <w:szCs w:val="26"/>
        </w:rPr>
        <w:t>.</w:t>
      </w:r>
    </w:p>
    <w:p w:rsidR="00D91E7D" w:rsidRPr="00AB2B60" w:rsidRDefault="00D91E7D" w:rsidP="00AB2B60">
      <w:pPr>
        <w:spacing w:after="120"/>
        <w:ind w:left="864" w:right="288" w:firstLine="720"/>
        <w:jc w:val="both"/>
        <w:rPr>
          <w:rFonts w:ascii="Times New Roman" w:hAnsi="Times New Roman"/>
          <w:iCs/>
          <w:color w:val="000000"/>
          <w:sz w:val="26"/>
          <w:szCs w:val="26"/>
        </w:rPr>
      </w:pPr>
      <w:r>
        <w:rPr>
          <w:rFonts w:ascii="Times New Roman" w:hAnsi="Times New Roman"/>
          <w:iCs/>
          <w:color w:val="000000"/>
          <w:sz w:val="26"/>
          <w:szCs w:val="26"/>
        </w:rPr>
        <w:t>Địa bàn hoạt động của đơn vị trên toàn quốc, năm 2012 chủ yếu các công trình ở Miền Bắc và Miền Trung.</w:t>
      </w:r>
    </w:p>
    <w:p w:rsidR="008E4CCE" w:rsidRPr="00D91E7D" w:rsidRDefault="00D91E7D" w:rsidP="008A5CFD">
      <w:pPr>
        <w:spacing w:after="120"/>
        <w:ind w:left="864" w:right="288" w:firstLine="720"/>
        <w:jc w:val="both"/>
        <w:rPr>
          <w:rFonts w:ascii="Times New Roman" w:hAnsi="Times New Roman"/>
          <w:b/>
          <w:iCs/>
          <w:color w:val="000000"/>
          <w:sz w:val="26"/>
          <w:szCs w:val="26"/>
        </w:rPr>
      </w:pPr>
      <w:r>
        <w:rPr>
          <w:rFonts w:ascii="Times New Roman" w:hAnsi="Times New Roman"/>
          <w:b/>
          <w:iCs/>
          <w:color w:val="000000"/>
          <w:sz w:val="26"/>
          <w:szCs w:val="26"/>
        </w:rPr>
        <w:t xml:space="preserve">4. </w:t>
      </w:r>
      <w:r w:rsidR="00AB2B60" w:rsidRPr="00D91E7D">
        <w:rPr>
          <w:rFonts w:ascii="Times New Roman" w:hAnsi="Times New Roman"/>
          <w:b/>
          <w:iCs/>
          <w:color w:val="000000"/>
          <w:sz w:val="26"/>
          <w:szCs w:val="26"/>
        </w:rPr>
        <w:t>Thông tin về mô hình quản trị, tổ chức kinh doanh và bộ máy quản lý</w:t>
      </w:r>
    </w:p>
    <w:p w:rsidR="00AB2B60" w:rsidRPr="00D91E7D" w:rsidRDefault="00AB2B60" w:rsidP="008A5CFD">
      <w:pPr>
        <w:spacing w:after="120"/>
        <w:ind w:left="864" w:right="288" w:firstLine="720"/>
        <w:jc w:val="both"/>
        <w:rPr>
          <w:rFonts w:ascii="Times New Roman" w:hAnsi="Times New Roman"/>
          <w:b/>
          <w:iCs/>
          <w:color w:val="000000"/>
          <w:sz w:val="26"/>
          <w:szCs w:val="26"/>
        </w:rPr>
      </w:pPr>
      <w:r w:rsidRPr="00D91E7D">
        <w:rPr>
          <w:rFonts w:ascii="Times New Roman" w:hAnsi="Times New Roman"/>
          <w:b/>
          <w:iCs/>
          <w:color w:val="000000"/>
          <w:sz w:val="26"/>
          <w:szCs w:val="26"/>
        </w:rPr>
        <w:t>Mô hình quản trị:</w:t>
      </w:r>
    </w:p>
    <w:p w:rsidR="00AB2B60" w:rsidRDefault="009F4CE6" w:rsidP="008A5CFD">
      <w:pPr>
        <w:spacing w:after="120"/>
        <w:ind w:left="864" w:right="288" w:firstLine="720"/>
        <w:jc w:val="both"/>
        <w:rPr>
          <w:rFonts w:ascii="Times New Roman" w:hAnsi="Times New Roman"/>
          <w:iCs/>
          <w:color w:val="000000"/>
          <w:sz w:val="26"/>
          <w:szCs w:val="26"/>
        </w:rPr>
      </w:pPr>
      <w:r w:rsidRPr="00343D5B">
        <w:rPr>
          <w:rFonts w:ascii="Times New Roman" w:hAnsi="Times New Roman"/>
          <w:b/>
          <w:noProof/>
          <w:sz w:val="26"/>
          <w:szCs w:val="26"/>
        </w:rPr>
      </w:r>
      <w:r w:rsidRPr="00343D5B">
        <w:rPr>
          <w:rFonts w:ascii="Times New Roman" w:hAnsi="Times New Roman"/>
          <w:b/>
          <w:sz w:val="26"/>
          <w:szCs w:val="26"/>
          <w:lang w:val="es-ES"/>
        </w:rPr>
        <w:pict>
          <v:group id="_x0000_s1105" editas="canvas" style="width:486pt;height:531pt;mso-position-horizontal-relative:char;mso-position-vertical-relative:line" coordorigin="2738,648" coordsize="9720,10620">
            <o:lock v:ext="edit" aspectratio="t"/>
            <v:shape id="_x0000_s1106" type="#_x0000_t75" style="position:absolute;left:2738;top:648;width:9720;height:10620" o:preferrelative="f" filled="t" stroked="t" strokecolor="white">
              <v:fill o:detectmouseclick="t"/>
              <v:path o:extrusionok="t" o:connecttype="none"/>
              <o:lock v:ext="edit" text="t"/>
            </v:shape>
            <v:line id="_x0000_s1122" style="position:absolute" from="4943,6708" to="5483,6709" strokecolor="#396">
              <v:stroke startarrow="block" endarrow="block"/>
            </v:line>
            <v:line id="_x0000_s1123" style="position:absolute" from="7478,6708" to="8018,6709" strokecolor="#396">
              <v:stroke startarrow="block" endarrow="block"/>
            </v:line>
            <v:line id="_x0000_s1124" style="position:absolute" from="9473,6708" to="10013,6709" strokecolor="#396">
              <v:stroke startarrow="block" endarrow="block"/>
            </v:line>
            <v:line id="_x0000_s1131" style="position:absolute" from="4433,5463" to="4434,5823">
              <v:stroke endarrow="block"/>
            </v:line>
            <v:line id="_x0000_s1132" style="position:absolute" from="9098,5433" to="9099,5793">
              <v:stroke endarrow="block"/>
            </v:line>
            <v:line id="_x0000_s1138" style="position:absolute" from="6758,5823" to="8738,6363">
              <v:stroke endarrow="block"/>
            </v:line>
            <v:line id="_x0000_s1139" style="position:absolute" from="6758,5823" to="10718,6363">
              <v:stroke endarrow="block"/>
            </v:line>
            <v:line id="_x0000_s1140" style="position:absolute" from="3818,8928" to="3818,8928">
              <v:stroke endarrow="block"/>
            </v:line>
            <v:shape id="_x0000_s1116" type="#_x0000_t202" style="position:absolute;left:9998;top:6333;width:1440;height:720">
              <v:textbox style="mso-next-textbox:#_x0000_s1116">
                <w:txbxContent>
                  <w:p w:rsidR="009F4CE6" w:rsidRPr="00343D5B" w:rsidRDefault="009F4CE6" w:rsidP="009F4CE6">
                    <w:pPr>
                      <w:ind w:right="-120" w:hanging="180"/>
                      <w:jc w:val="center"/>
                      <w:rPr>
                        <w:rFonts w:ascii="Times New Roman" w:hAnsi="Times New Roman"/>
                        <w:b/>
                        <w:color w:val="000000"/>
                        <w:sz w:val="22"/>
                        <w:szCs w:val="22"/>
                      </w:rPr>
                    </w:pPr>
                    <w:r w:rsidRPr="00343D5B">
                      <w:rPr>
                        <w:rFonts w:ascii="Times New Roman" w:hAnsi="Times New Roman"/>
                        <w:b/>
                        <w:color w:val="000000"/>
                        <w:sz w:val="22"/>
                        <w:szCs w:val="22"/>
                      </w:rPr>
                      <w:t xml:space="preserve">PHÒNG </w:t>
                    </w:r>
                  </w:p>
                  <w:p w:rsidR="009F4CE6" w:rsidRPr="00343D5B" w:rsidRDefault="009F4CE6" w:rsidP="009F4CE6">
                    <w:pPr>
                      <w:ind w:right="-120" w:hanging="180"/>
                      <w:jc w:val="center"/>
                      <w:rPr>
                        <w:rFonts w:ascii="Times New Roman" w:hAnsi="Times New Roman"/>
                        <w:b/>
                        <w:color w:val="000000"/>
                        <w:sz w:val="22"/>
                        <w:szCs w:val="22"/>
                      </w:rPr>
                    </w:pPr>
                    <w:r w:rsidRPr="00343D5B">
                      <w:rPr>
                        <w:rFonts w:ascii="Times New Roman" w:hAnsi="Times New Roman"/>
                        <w:b/>
                        <w:color w:val="000000"/>
                        <w:sz w:val="22"/>
                        <w:szCs w:val="22"/>
                      </w:rPr>
                      <w:t>TCKT</w:t>
                    </w:r>
                  </w:p>
                </w:txbxContent>
              </v:textbox>
            </v:shape>
            <v:shape id="_x0000_s1115" type="#_x0000_t202" style="position:absolute;left:8018;top:6333;width:1440;height:718">
              <v:textbox style="mso-next-textbox:#_x0000_s1115">
                <w:txbxContent>
                  <w:p w:rsidR="009F4CE6" w:rsidRPr="00343D5B" w:rsidRDefault="009F4CE6" w:rsidP="009F4CE6">
                    <w:pPr>
                      <w:ind w:left="-180" w:right="-120"/>
                      <w:jc w:val="center"/>
                      <w:rPr>
                        <w:rFonts w:ascii="Times New Roman" w:hAnsi="Times New Roman"/>
                        <w:b/>
                        <w:color w:val="000000"/>
                        <w:sz w:val="22"/>
                        <w:szCs w:val="22"/>
                      </w:rPr>
                    </w:pPr>
                    <w:r w:rsidRPr="00343D5B">
                      <w:rPr>
                        <w:rFonts w:ascii="Times New Roman" w:hAnsi="Times New Roman"/>
                        <w:b/>
                        <w:color w:val="000000"/>
                        <w:sz w:val="22"/>
                        <w:szCs w:val="22"/>
                      </w:rPr>
                      <w:t>PHÒNG TCLĐHC</w:t>
                    </w:r>
                  </w:p>
                </w:txbxContent>
              </v:textbox>
            </v:shape>
            <v:shape id="_x0000_s1114" type="#_x0000_t202" style="position:absolute;left:5498;top:6333;width:1980;height:718">
              <v:textbox style="mso-next-textbox:#_x0000_s1114">
                <w:txbxContent>
                  <w:p w:rsidR="009F4CE6" w:rsidRPr="00343D5B" w:rsidRDefault="009F4CE6" w:rsidP="009F4CE6">
                    <w:pPr>
                      <w:ind w:right="-133"/>
                      <w:jc w:val="center"/>
                      <w:rPr>
                        <w:rFonts w:ascii="Times New Roman" w:hAnsi="Times New Roman"/>
                        <w:b/>
                        <w:color w:val="000000"/>
                        <w:sz w:val="22"/>
                        <w:szCs w:val="22"/>
                      </w:rPr>
                    </w:pPr>
                    <w:r w:rsidRPr="00343D5B">
                      <w:rPr>
                        <w:rFonts w:ascii="Times New Roman" w:hAnsi="Times New Roman"/>
                        <w:b/>
                        <w:color w:val="000000"/>
                        <w:sz w:val="22"/>
                        <w:szCs w:val="22"/>
                      </w:rPr>
                      <w:t>PHÒNG</w:t>
                    </w:r>
                  </w:p>
                  <w:p w:rsidR="009F4CE6" w:rsidRPr="00343D5B" w:rsidRDefault="009F4CE6" w:rsidP="009F4CE6">
                    <w:pPr>
                      <w:ind w:right="-133"/>
                      <w:jc w:val="center"/>
                      <w:rPr>
                        <w:rFonts w:ascii="Times New Roman" w:hAnsi="Times New Roman"/>
                        <w:b/>
                        <w:color w:val="000000"/>
                        <w:sz w:val="22"/>
                        <w:szCs w:val="22"/>
                      </w:rPr>
                    </w:pPr>
                    <w:r w:rsidRPr="00343D5B">
                      <w:rPr>
                        <w:rFonts w:ascii="Times New Roman" w:hAnsi="Times New Roman"/>
                        <w:b/>
                        <w:color w:val="000000"/>
                        <w:sz w:val="22"/>
                        <w:szCs w:val="22"/>
                      </w:rPr>
                      <w:t xml:space="preserve"> KINH DOANH</w:t>
                    </w:r>
                  </w:p>
                </w:txbxContent>
              </v:textbox>
            </v:shape>
            <v:shape id="_x0000_s1113" type="#_x0000_t202" style="position:absolute;left:3338;top:6333;width:1620;height:717">
              <v:textbox style="mso-next-textbox:#_x0000_s1113">
                <w:txbxContent>
                  <w:p w:rsidR="009F4CE6" w:rsidRPr="00343D5B" w:rsidRDefault="009F4CE6" w:rsidP="009F4CE6">
                    <w:pPr>
                      <w:ind w:right="-131"/>
                      <w:jc w:val="center"/>
                      <w:rPr>
                        <w:rFonts w:ascii="Times New Roman" w:hAnsi="Times New Roman"/>
                        <w:b/>
                        <w:color w:val="000000"/>
                        <w:sz w:val="22"/>
                        <w:szCs w:val="22"/>
                      </w:rPr>
                    </w:pPr>
                    <w:r w:rsidRPr="00343D5B">
                      <w:rPr>
                        <w:rFonts w:ascii="Times New Roman" w:hAnsi="Times New Roman"/>
                        <w:b/>
                        <w:color w:val="000000"/>
                        <w:sz w:val="22"/>
                        <w:szCs w:val="22"/>
                      </w:rPr>
                      <w:t xml:space="preserve">PHÒNG </w:t>
                    </w:r>
                  </w:p>
                  <w:p w:rsidR="009F4CE6" w:rsidRPr="00343D5B" w:rsidRDefault="009F4CE6" w:rsidP="009F4CE6">
                    <w:pPr>
                      <w:ind w:right="-131"/>
                      <w:jc w:val="center"/>
                      <w:rPr>
                        <w:rFonts w:ascii="Times New Roman" w:hAnsi="Times New Roman"/>
                        <w:b/>
                        <w:color w:val="000000"/>
                        <w:sz w:val="22"/>
                        <w:szCs w:val="22"/>
                      </w:rPr>
                    </w:pPr>
                    <w:r w:rsidRPr="00343D5B">
                      <w:rPr>
                        <w:rFonts w:ascii="Times New Roman" w:hAnsi="Times New Roman"/>
                        <w:b/>
                        <w:color w:val="000000"/>
                        <w:sz w:val="22"/>
                        <w:szCs w:val="22"/>
                      </w:rPr>
                      <w:t>KỸ THUẬT</w:t>
                    </w:r>
                  </w:p>
                </w:txbxContent>
              </v:textbox>
            </v:shape>
            <v:line id="_x0000_s1147" style="position:absolute" from="6758,7414" to="7118,9213">
              <v:stroke endarrow="block"/>
            </v:line>
            <v:line id="_x0000_s1146" style="position:absolute;flip:x" from="5138,7414" to="6758,9213">
              <v:stroke endarrow="block"/>
            </v:line>
            <v:line id="_x0000_s1148" style="position:absolute" from="6758,7414" to="9998,9213">
              <v:stroke endarrow="block"/>
            </v:line>
            <v:line id="_x0000_s1141" style="position:absolute" from="4058,7414" to="9098,7415"/>
            <v:line id="_x0000_s1144" style="position:absolute" from="4058,7053" to="4059,9213">
              <v:stroke endarrow="block"/>
            </v:line>
            <v:line id="_x0000_s1149" style="position:absolute" from="3698,8088" to="4058,8089">
              <v:stroke startarrow="block" endarrow="block"/>
            </v:line>
            <v:line id="_x0000_s1145" style="position:absolute" from="4058,8088" to="4418,8089">
              <v:stroke endarrow="block"/>
            </v:line>
            <v:shape id="_x0000_s1134" type="#_x0000_t202" style="position:absolute;left:4418;top:7773;width:1080;height:720">
              <v:textbox style="mso-next-textbox:#_x0000_s1134">
                <w:txbxContent>
                  <w:p w:rsidR="009F4CE6" w:rsidRPr="00343D5B" w:rsidRDefault="009F4CE6" w:rsidP="009F4CE6">
                    <w:pPr>
                      <w:jc w:val="center"/>
                      <w:rPr>
                        <w:rFonts w:ascii="Times New Roman" w:hAnsi="Times New Roman"/>
                        <w:b/>
                        <w:color w:val="000000"/>
                        <w:sz w:val="20"/>
                      </w:rPr>
                    </w:pPr>
                    <w:r w:rsidRPr="00343D5B">
                      <w:rPr>
                        <w:rFonts w:ascii="Times New Roman" w:hAnsi="Times New Roman"/>
                        <w:b/>
                        <w:color w:val="000000"/>
                        <w:sz w:val="20"/>
                      </w:rPr>
                      <w:t>TỔ CƠ ĐIỆN</w:t>
                    </w:r>
                  </w:p>
                  <w:p w:rsidR="009F4CE6" w:rsidRPr="007E23DD" w:rsidRDefault="009F4CE6" w:rsidP="009F4CE6">
                    <w:pPr>
                      <w:jc w:val="center"/>
                      <w:rPr>
                        <w:b/>
                        <w:color w:val="3366FF"/>
                        <w:sz w:val="22"/>
                        <w:szCs w:val="22"/>
                      </w:rPr>
                    </w:pPr>
                  </w:p>
                </w:txbxContent>
              </v:textbox>
            </v:shape>
            <v:shape id="_x0000_s1133" type="#_x0000_t202" style="position:absolute;left:2798;top:7773;width:900;height:720">
              <v:textbox style="mso-next-textbox:#_x0000_s1133">
                <w:txbxContent>
                  <w:p w:rsidR="009F4CE6" w:rsidRPr="00343D5B" w:rsidRDefault="009F4CE6" w:rsidP="009F4CE6">
                    <w:pPr>
                      <w:jc w:val="center"/>
                      <w:rPr>
                        <w:rFonts w:ascii="Times New Roman" w:hAnsi="Times New Roman"/>
                        <w:b/>
                        <w:color w:val="000000"/>
                        <w:sz w:val="20"/>
                      </w:rPr>
                    </w:pPr>
                    <w:r w:rsidRPr="00343D5B">
                      <w:rPr>
                        <w:rFonts w:ascii="Times New Roman" w:hAnsi="Times New Roman"/>
                        <w:b/>
                        <w:color w:val="000000"/>
                        <w:sz w:val="20"/>
                      </w:rPr>
                      <w:t>TỔ</w:t>
                    </w:r>
                  </w:p>
                  <w:p w:rsidR="009F4CE6" w:rsidRPr="00343D5B" w:rsidRDefault="009F4CE6" w:rsidP="009F4CE6">
                    <w:pPr>
                      <w:jc w:val="center"/>
                      <w:rPr>
                        <w:rFonts w:ascii="Times New Roman" w:hAnsi="Times New Roman"/>
                        <w:b/>
                        <w:color w:val="000000"/>
                        <w:sz w:val="20"/>
                      </w:rPr>
                    </w:pPr>
                    <w:r w:rsidRPr="00343D5B">
                      <w:rPr>
                        <w:rFonts w:ascii="Times New Roman" w:hAnsi="Times New Roman"/>
                        <w:b/>
                        <w:color w:val="000000"/>
                        <w:sz w:val="20"/>
                      </w:rPr>
                      <w:t>KCS</w:t>
                    </w:r>
                  </w:p>
                </w:txbxContent>
              </v:textbox>
            </v:shape>
            <v:shape id="_x0000_s1117" type="#_x0000_t202" style="position:absolute;left:3158;top:9213;width:1980;height:721">
              <v:textbox style="mso-next-textbox:#_x0000_s1117">
                <w:txbxContent>
                  <w:p w:rsidR="009F4CE6" w:rsidRPr="00343D5B" w:rsidRDefault="009F4CE6" w:rsidP="009F4CE6">
                    <w:pPr>
                      <w:jc w:val="center"/>
                      <w:rPr>
                        <w:rFonts w:ascii="Times New Roman" w:hAnsi="Times New Roman"/>
                        <w:b/>
                        <w:color w:val="000000"/>
                        <w:sz w:val="22"/>
                        <w:szCs w:val="22"/>
                      </w:rPr>
                    </w:pPr>
                    <w:r w:rsidRPr="00343D5B">
                      <w:rPr>
                        <w:rFonts w:ascii="Times New Roman" w:hAnsi="Times New Roman"/>
                        <w:b/>
                        <w:color w:val="000000"/>
                        <w:sz w:val="22"/>
                        <w:szCs w:val="22"/>
                      </w:rPr>
                      <w:t>PHÂN XƯỞNG CƠ KHÍ MẠ</w:t>
                    </w:r>
                  </w:p>
                </w:txbxContent>
              </v:textbox>
            </v:shape>
            <v:shape id="_x0000_s1118" type="#_x0000_t202" style="position:absolute;left:6398;top:9213;width:1620;height:721">
              <v:textbox style="mso-next-textbox:#_x0000_s1118">
                <w:txbxContent>
                  <w:p w:rsidR="009F4CE6" w:rsidRPr="00343D5B" w:rsidRDefault="009F4CE6" w:rsidP="009F4CE6">
                    <w:pPr>
                      <w:jc w:val="center"/>
                      <w:rPr>
                        <w:rFonts w:ascii="Times New Roman" w:hAnsi="Times New Roman"/>
                        <w:b/>
                        <w:color w:val="000000"/>
                        <w:sz w:val="22"/>
                        <w:szCs w:val="22"/>
                      </w:rPr>
                    </w:pPr>
                    <w:r w:rsidRPr="00343D5B">
                      <w:rPr>
                        <w:rFonts w:ascii="Times New Roman" w:hAnsi="Times New Roman"/>
                        <w:b/>
                        <w:color w:val="000000"/>
                        <w:sz w:val="22"/>
                        <w:szCs w:val="22"/>
                      </w:rPr>
                      <w:t>ĐỘI XÂY LẮP 1</w:t>
                    </w:r>
                  </w:p>
                </w:txbxContent>
              </v:textbox>
            </v:shape>
            <v:shape id="_x0000_s1119" type="#_x0000_t202" style="position:absolute;left:9278;top:9213;width:1440;height:721">
              <v:textbox style="mso-next-textbox:#_x0000_s1119">
                <w:txbxContent>
                  <w:p w:rsidR="009F4CE6" w:rsidRPr="00343D5B" w:rsidRDefault="009F4CE6" w:rsidP="009F4CE6">
                    <w:pPr>
                      <w:jc w:val="center"/>
                      <w:rPr>
                        <w:rFonts w:ascii="Times New Roman" w:hAnsi="Times New Roman"/>
                        <w:b/>
                        <w:color w:val="000000"/>
                        <w:sz w:val="22"/>
                        <w:szCs w:val="22"/>
                      </w:rPr>
                    </w:pPr>
                    <w:r w:rsidRPr="00343D5B">
                      <w:rPr>
                        <w:rFonts w:ascii="Times New Roman" w:hAnsi="Times New Roman"/>
                        <w:b/>
                        <w:color w:val="000000"/>
                        <w:sz w:val="22"/>
                        <w:szCs w:val="22"/>
                      </w:rPr>
                      <w:t>ĐỘI XÂY LẮP 2</w:t>
                    </w:r>
                  </w:p>
                </w:txbxContent>
              </v:textbox>
            </v:shape>
            <v:line id="_x0000_s1142" style="position:absolute" from="9098,7053" to="9099,7414">
              <v:stroke endarrow="block"/>
            </v:line>
            <v:line id="_x0000_s1143" style="position:absolute" from="6758,7053" to="6759,7414">
              <v:stroke endarrow="block"/>
            </v:line>
            <v:line id="_x0000_s1135" style="position:absolute" from="4418,5793" to="9098,5794"/>
            <v:line id="_x0000_s1136" style="position:absolute;flip:x" from="4418,5793" to="6758,6333">
              <v:stroke endarrow="block"/>
            </v:line>
            <v:line id="_x0000_s1137" style="position:absolute" from="6758,5793" to="6759,6333">
              <v:stroke endarrow="block"/>
            </v:line>
            <v:shape id="_x0000_s1111" type="#_x0000_t202" style="position:absolute;left:8198;top:4533;width:1800;height:898">
              <v:textbox style="mso-next-textbox:#_x0000_s1111">
                <w:txbxContent>
                  <w:p w:rsidR="009F4CE6" w:rsidRPr="00343D5B" w:rsidRDefault="009F4CE6" w:rsidP="009F4CE6">
                    <w:pPr>
                      <w:jc w:val="center"/>
                      <w:rPr>
                        <w:rFonts w:ascii="Times New Roman" w:hAnsi="Times New Roman"/>
                        <w:b/>
                        <w:color w:val="000000"/>
                        <w:sz w:val="22"/>
                        <w:szCs w:val="22"/>
                      </w:rPr>
                    </w:pPr>
                    <w:r w:rsidRPr="00343D5B">
                      <w:rPr>
                        <w:rFonts w:ascii="Times New Roman" w:hAnsi="Times New Roman"/>
                        <w:b/>
                        <w:color w:val="000000"/>
                        <w:sz w:val="22"/>
                        <w:szCs w:val="22"/>
                      </w:rPr>
                      <w:t>PHÓ GĐ KINH DOANH</w:t>
                    </w:r>
                  </w:p>
                </w:txbxContent>
              </v:textbox>
            </v:shape>
            <v:line id="_x0000_s1128" style="position:absolute" from="9098,3993" to="9099,4533">
              <v:stroke endarrow="block"/>
            </v:line>
            <v:line id="_x0000_s1130" style="position:absolute" from="4418,3993" to="9098,3994"/>
            <v:line id="_x0000_s1125" style="position:absolute" from="6038,3634" to="6039,3993">
              <v:stroke endarrow="block"/>
            </v:line>
            <v:shape id="_x0000_s1109" type="#_x0000_t202" style="position:absolute;left:5318;top:3093;width:1620;height:541">
              <v:textbox style="mso-next-textbox:#_x0000_s1109">
                <w:txbxContent>
                  <w:p w:rsidR="009F4CE6" w:rsidRPr="00343D5B" w:rsidRDefault="009F4CE6" w:rsidP="009F4CE6">
                    <w:pPr>
                      <w:jc w:val="center"/>
                      <w:rPr>
                        <w:rFonts w:ascii="Times New Roman" w:hAnsi="Times New Roman"/>
                        <w:b/>
                        <w:color w:val="000000"/>
                        <w:sz w:val="22"/>
                        <w:szCs w:val="22"/>
                      </w:rPr>
                    </w:pPr>
                    <w:r w:rsidRPr="00343D5B">
                      <w:rPr>
                        <w:rFonts w:ascii="Times New Roman" w:hAnsi="Times New Roman"/>
                        <w:b/>
                        <w:color w:val="000000"/>
                        <w:sz w:val="22"/>
                        <w:szCs w:val="22"/>
                      </w:rPr>
                      <w:t>GIÁM ĐỐC</w:t>
                    </w:r>
                  </w:p>
                </w:txbxContent>
              </v:textbox>
            </v:shape>
            <v:line id="_x0000_s1121" style="position:absolute" from="6038,2553" to="6039,3093">
              <v:stroke endarrow="block"/>
            </v:line>
            <v:line id="_x0000_s1127" style="position:absolute" from="4418,3993" to="4419,4533">
              <v:stroke endarrow="block"/>
            </v:line>
            <v:shape id="_x0000_s1110" type="#_x0000_t202" style="position:absolute;left:3698;top:4533;width:1620;height:898">
              <v:textbox style="mso-next-textbox:#_x0000_s1110">
                <w:txbxContent>
                  <w:p w:rsidR="009F4CE6" w:rsidRPr="00343D5B" w:rsidRDefault="009F4CE6" w:rsidP="009F4CE6">
                    <w:pPr>
                      <w:jc w:val="center"/>
                      <w:rPr>
                        <w:rFonts w:ascii="Times New Roman" w:hAnsi="Times New Roman"/>
                        <w:b/>
                        <w:color w:val="000000"/>
                        <w:sz w:val="22"/>
                        <w:szCs w:val="22"/>
                      </w:rPr>
                    </w:pPr>
                    <w:r w:rsidRPr="00343D5B">
                      <w:rPr>
                        <w:rFonts w:ascii="Times New Roman" w:hAnsi="Times New Roman"/>
                        <w:b/>
                        <w:color w:val="000000"/>
                        <w:sz w:val="22"/>
                        <w:szCs w:val="22"/>
                      </w:rPr>
                      <w:t>PHÓ GĐ K.THUẬT</w:t>
                    </w:r>
                  </w:p>
                </w:txbxContent>
              </v:textbox>
            </v:shape>
            <v:shape id="_x0000_s1107" type="#_x0000_t202" style="position:absolute;left:4058;top:753;width:4140;height:540" strokecolor="teal" strokeweight="1pt">
              <v:textbox style="mso-next-textbox:#_x0000_s1107">
                <w:txbxContent>
                  <w:p w:rsidR="009F4CE6" w:rsidRPr="00343D5B" w:rsidRDefault="009F4CE6" w:rsidP="009F4CE6">
                    <w:pPr>
                      <w:jc w:val="center"/>
                      <w:rPr>
                        <w:rFonts w:ascii="Times New Roman" w:hAnsi="Times New Roman"/>
                        <w:b/>
                        <w:color w:val="000000"/>
                        <w:sz w:val="22"/>
                        <w:szCs w:val="22"/>
                      </w:rPr>
                    </w:pPr>
                    <w:r w:rsidRPr="00343D5B">
                      <w:rPr>
                        <w:rFonts w:ascii="Times New Roman" w:hAnsi="Times New Roman"/>
                        <w:b/>
                        <w:color w:val="000000"/>
                        <w:sz w:val="22"/>
                        <w:szCs w:val="22"/>
                      </w:rPr>
                      <w:t xml:space="preserve">ĐẠI HỘI ĐỒNG CỔ ĐÔNG </w:t>
                    </w:r>
                  </w:p>
                </w:txbxContent>
              </v:textbox>
            </v:shape>
            <v:line id="_x0000_s1129" style="position:absolute" from="6038,1293" to="9458,2013">
              <v:stroke endarrow="block"/>
            </v:line>
            <v:line id="_x0000_s1120" style="position:absolute" from="6038,1293" to="6039,2013">
              <v:stroke endarrow="block"/>
            </v:line>
            <v:shape id="_x0000_s1108" type="#_x0000_t202" style="position:absolute;left:4598;top:2013;width:2880;height:540">
              <v:textbox style="mso-next-textbox:#_x0000_s1108">
                <w:txbxContent>
                  <w:p w:rsidR="009F4CE6" w:rsidRPr="00343D5B" w:rsidRDefault="009F4CE6" w:rsidP="009F4CE6">
                    <w:pPr>
                      <w:jc w:val="center"/>
                      <w:rPr>
                        <w:rFonts w:ascii="Times New Roman" w:hAnsi="Times New Roman"/>
                        <w:b/>
                        <w:color w:val="000000"/>
                        <w:sz w:val="22"/>
                        <w:szCs w:val="22"/>
                      </w:rPr>
                    </w:pPr>
                    <w:r w:rsidRPr="00343D5B">
                      <w:rPr>
                        <w:rFonts w:ascii="Times New Roman" w:hAnsi="Times New Roman"/>
                        <w:b/>
                        <w:color w:val="000000"/>
                        <w:sz w:val="22"/>
                        <w:szCs w:val="22"/>
                      </w:rPr>
                      <w:t>HỘI ĐỒNG QUẢN TRỊ</w:t>
                    </w:r>
                  </w:p>
                </w:txbxContent>
              </v:textbox>
            </v:shape>
            <v:line id="_x0000_s1126" style="position:absolute;flip:x" from="7478,2299" to="8378,2300">
              <v:stroke endarrow="block"/>
            </v:line>
            <v:shape id="_x0000_s1112" type="#_x0000_t202" style="position:absolute;left:8378;top:2013;width:2520;height:540">
              <v:textbox style="mso-next-textbox:#_x0000_s1112">
                <w:txbxContent>
                  <w:p w:rsidR="009F4CE6" w:rsidRPr="00343D5B" w:rsidRDefault="009F4CE6" w:rsidP="009F4CE6">
                    <w:pPr>
                      <w:jc w:val="center"/>
                      <w:rPr>
                        <w:rFonts w:ascii="Times New Roman" w:hAnsi="Times New Roman"/>
                        <w:b/>
                        <w:color w:val="000000"/>
                        <w:sz w:val="22"/>
                        <w:szCs w:val="22"/>
                      </w:rPr>
                    </w:pPr>
                    <w:r w:rsidRPr="00343D5B">
                      <w:rPr>
                        <w:rFonts w:ascii="Times New Roman" w:hAnsi="Times New Roman"/>
                        <w:b/>
                        <w:color w:val="000000"/>
                        <w:sz w:val="22"/>
                        <w:szCs w:val="22"/>
                      </w:rPr>
                      <w:t>BAN KIỂM SOÁT</w:t>
                    </w:r>
                  </w:p>
                </w:txbxContent>
              </v:textbox>
            </v:shape>
            <w10:wrap type="none"/>
            <w10:anchorlock/>
          </v:group>
        </w:pict>
      </w:r>
    </w:p>
    <w:p w:rsidR="00AB2B60" w:rsidRPr="00D91E7D" w:rsidRDefault="00AB2B60" w:rsidP="008A5CFD">
      <w:pPr>
        <w:spacing w:after="120"/>
        <w:ind w:left="864" w:right="288" w:firstLine="720"/>
        <w:jc w:val="both"/>
        <w:rPr>
          <w:rFonts w:ascii="Times New Roman" w:hAnsi="Times New Roman"/>
          <w:b/>
          <w:iCs/>
          <w:color w:val="000000"/>
          <w:sz w:val="26"/>
          <w:szCs w:val="26"/>
        </w:rPr>
      </w:pPr>
      <w:r w:rsidRPr="00D91E7D">
        <w:rPr>
          <w:rFonts w:ascii="Times New Roman" w:hAnsi="Times New Roman"/>
          <w:b/>
          <w:iCs/>
          <w:color w:val="000000"/>
          <w:sz w:val="26"/>
          <w:szCs w:val="26"/>
        </w:rPr>
        <w:lastRenderedPageBreak/>
        <w:t>Cơ cấu bộ máy quản lý:</w:t>
      </w:r>
    </w:p>
    <w:p w:rsidR="00AB2B60" w:rsidRDefault="00F02BAC" w:rsidP="008A5CFD">
      <w:pPr>
        <w:spacing w:after="120"/>
        <w:ind w:left="864" w:right="288" w:firstLine="720"/>
        <w:jc w:val="both"/>
        <w:rPr>
          <w:rFonts w:ascii="Times New Roman" w:hAnsi="Times New Roman"/>
          <w:iCs/>
          <w:color w:val="000000"/>
          <w:sz w:val="26"/>
          <w:szCs w:val="26"/>
        </w:rPr>
      </w:pPr>
      <w:r>
        <w:rPr>
          <w:rFonts w:ascii="Times New Roman" w:hAnsi="Times New Roman"/>
          <w:iCs/>
          <w:color w:val="000000"/>
          <w:sz w:val="26"/>
          <w:szCs w:val="26"/>
        </w:rPr>
        <w:t xml:space="preserve">Công ty cổ phần chế tạo kết cấu thép VNECO.SSM được tổ chức và điều hành </w:t>
      </w:r>
      <w:proofErr w:type="gramStart"/>
      <w:r>
        <w:rPr>
          <w:rFonts w:ascii="Times New Roman" w:hAnsi="Times New Roman"/>
          <w:iCs/>
          <w:color w:val="000000"/>
          <w:sz w:val="26"/>
          <w:szCs w:val="26"/>
        </w:rPr>
        <w:t>theo</w:t>
      </w:r>
      <w:proofErr w:type="gramEnd"/>
      <w:r>
        <w:rPr>
          <w:rFonts w:ascii="Times New Roman" w:hAnsi="Times New Roman"/>
          <w:iCs/>
          <w:color w:val="000000"/>
          <w:sz w:val="26"/>
          <w:szCs w:val="26"/>
        </w:rPr>
        <w:t xml:space="preserve"> mô hình công ty cổ phần, tuân thủ theo các quy định của Luật doanh nghiệp Việt nam và các văn bản pháp luật hiện hành.</w:t>
      </w:r>
    </w:p>
    <w:p w:rsidR="001C5064" w:rsidRDefault="001C5064" w:rsidP="008A5CFD">
      <w:pPr>
        <w:spacing w:after="120"/>
        <w:ind w:left="864" w:right="288" w:firstLine="720"/>
        <w:jc w:val="both"/>
        <w:rPr>
          <w:rFonts w:ascii="Times New Roman" w:hAnsi="Times New Roman"/>
          <w:iCs/>
          <w:color w:val="000000"/>
          <w:sz w:val="26"/>
          <w:szCs w:val="26"/>
        </w:rPr>
      </w:pPr>
      <w:r>
        <w:rPr>
          <w:rFonts w:ascii="Times New Roman" w:hAnsi="Times New Roman"/>
          <w:iCs/>
          <w:color w:val="000000"/>
          <w:sz w:val="26"/>
          <w:szCs w:val="26"/>
        </w:rPr>
        <w:t>Cơ cấu tổ chức quản lý của Công ty bao gồm:</w:t>
      </w:r>
    </w:p>
    <w:p w:rsidR="001C5064" w:rsidRDefault="001C5064" w:rsidP="001C5064">
      <w:pPr>
        <w:numPr>
          <w:ilvl w:val="0"/>
          <w:numId w:val="26"/>
        </w:numPr>
        <w:spacing w:after="120"/>
        <w:ind w:right="288"/>
        <w:jc w:val="both"/>
        <w:rPr>
          <w:rFonts w:ascii="Times New Roman" w:hAnsi="Times New Roman"/>
          <w:iCs/>
          <w:color w:val="000000"/>
          <w:sz w:val="26"/>
          <w:szCs w:val="26"/>
        </w:rPr>
      </w:pPr>
      <w:r>
        <w:rPr>
          <w:rFonts w:ascii="Times New Roman" w:hAnsi="Times New Roman"/>
          <w:iCs/>
          <w:color w:val="000000"/>
          <w:sz w:val="26"/>
          <w:szCs w:val="26"/>
        </w:rPr>
        <w:t>Đại hội đồng cổ đông</w:t>
      </w:r>
    </w:p>
    <w:p w:rsidR="001C5064" w:rsidRDefault="001C5064" w:rsidP="001C5064">
      <w:pPr>
        <w:numPr>
          <w:ilvl w:val="0"/>
          <w:numId w:val="26"/>
        </w:numPr>
        <w:spacing w:after="120"/>
        <w:ind w:right="288"/>
        <w:jc w:val="both"/>
        <w:rPr>
          <w:rFonts w:ascii="Times New Roman" w:hAnsi="Times New Roman"/>
          <w:iCs/>
          <w:color w:val="000000"/>
          <w:sz w:val="26"/>
          <w:szCs w:val="26"/>
        </w:rPr>
      </w:pPr>
      <w:r>
        <w:rPr>
          <w:rFonts w:ascii="Times New Roman" w:hAnsi="Times New Roman"/>
          <w:iCs/>
          <w:color w:val="000000"/>
          <w:sz w:val="26"/>
          <w:szCs w:val="26"/>
        </w:rPr>
        <w:t>Hội đồng quản trị</w:t>
      </w:r>
    </w:p>
    <w:p w:rsidR="001C5064" w:rsidRDefault="001C5064" w:rsidP="001C5064">
      <w:pPr>
        <w:numPr>
          <w:ilvl w:val="0"/>
          <w:numId w:val="26"/>
        </w:numPr>
        <w:spacing w:after="120"/>
        <w:ind w:right="288"/>
        <w:jc w:val="both"/>
        <w:rPr>
          <w:rFonts w:ascii="Times New Roman" w:hAnsi="Times New Roman"/>
          <w:iCs/>
          <w:color w:val="000000"/>
          <w:sz w:val="26"/>
          <w:szCs w:val="26"/>
        </w:rPr>
      </w:pPr>
      <w:r>
        <w:rPr>
          <w:rFonts w:ascii="Times New Roman" w:hAnsi="Times New Roman"/>
          <w:iCs/>
          <w:color w:val="000000"/>
          <w:sz w:val="26"/>
          <w:szCs w:val="26"/>
        </w:rPr>
        <w:t>Giám đốc điều hành</w:t>
      </w:r>
    </w:p>
    <w:p w:rsidR="001C5064" w:rsidRDefault="001C5064" w:rsidP="001C5064">
      <w:pPr>
        <w:numPr>
          <w:ilvl w:val="0"/>
          <w:numId w:val="26"/>
        </w:numPr>
        <w:spacing w:after="120"/>
        <w:ind w:right="288"/>
        <w:jc w:val="both"/>
        <w:rPr>
          <w:rFonts w:ascii="Times New Roman" w:hAnsi="Times New Roman"/>
          <w:iCs/>
          <w:color w:val="000000"/>
          <w:sz w:val="26"/>
          <w:szCs w:val="26"/>
        </w:rPr>
      </w:pPr>
      <w:r>
        <w:rPr>
          <w:rFonts w:ascii="Times New Roman" w:hAnsi="Times New Roman"/>
          <w:iCs/>
          <w:color w:val="000000"/>
          <w:sz w:val="26"/>
          <w:szCs w:val="26"/>
        </w:rPr>
        <w:t>Ban kiểm soát</w:t>
      </w:r>
    </w:p>
    <w:p w:rsidR="001C5064" w:rsidRDefault="001C5064" w:rsidP="001C5064">
      <w:pPr>
        <w:spacing w:after="120"/>
        <w:ind w:left="1944" w:right="288"/>
        <w:jc w:val="both"/>
        <w:rPr>
          <w:rFonts w:ascii="Times New Roman" w:hAnsi="Times New Roman"/>
          <w:iCs/>
          <w:color w:val="000000"/>
          <w:sz w:val="26"/>
          <w:szCs w:val="26"/>
        </w:rPr>
      </w:pPr>
    </w:p>
    <w:p w:rsidR="00AB2B60" w:rsidRPr="00D91E7D" w:rsidRDefault="00AB2B60" w:rsidP="008A5CFD">
      <w:pPr>
        <w:spacing w:after="120"/>
        <w:ind w:left="864" w:right="288" w:firstLine="720"/>
        <w:jc w:val="both"/>
        <w:rPr>
          <w:rFonts w:ascii="Times New Roman" w:hAnsi="Times New Roman"/>
          <w:b/>
          <w:iCs/>
          <w:color w:val="000000"/>
          <w:sz w:val="26"/>
          <w:szCs w:val="26"/>
        </w:rPr>
      </w:pPr>
      <w:r w:rsidRPr="00D91E7D">
        <w:rPr>
          <w:rFonts w:ascii="Times New Roman" w:hAnsi="Times New Roman"/>
          <w:b/>
          <w:iCs/>
          <w:color w:val="000000"/>
          <w:sz w:val="26"/>
          <w:szCs w:val="26"/>
        </w:rPr>
        <w:t xml:space="preserve">Các công </w:t>
      </w:r>
      <w:r w:rsidR="00F02BAC">
        <w:rPr>
          <w:rFonts w:ascii="Times New Roman" w:hAnsi="Times New Roman"/>
          <w:b/>
          <w:iCs/>
          <w:color w:val="000000"/>
          <w:sz w:val="26"/>
          <w:szCs w:val="26"/>
        </w:rPr>
        <w:t xml:space="preserve">ty con, công ty liên kết: </w:t>
      </w:r>
    </w:p>
    <w:p w:rsidR="000B63F8" w:rsidRDefault="00F02BAC" w:rsidP="008A5CFD">
      <w:pPr>
        <w:spacing w:after="120"/>
        <w:ind w:left="864" w:right="288" w:firstLine="720"/>
        <w:jc w:val="both"/>
        <w:rPr>
          <w:rFonts w:ascii="Times New Roman" w:hAnsi="Times New Roman"/>
          <w:iCs/>
          <w:color w:val="000000"/>
          <w:sz w:val="26"/>
          <w:szCs w:val="26"/>
        </w:rPr>
      </w:pPr>
      <w:proofErr w:type="gramStart"/>
      <w:r>
        <w:rPr>
          <w:rFonts w:ascii="Times New Roman" w:hAnsi="Times New Roman"/>
          <w:iCs/>
          <w:color w:val="000000"/>
          <w:sz w:val="26"/>
          <w:szCs w:val="26"/>
        </w:rPr>
        <w:t>Tính đến ngày 31/12/2012 chưa thực hiện liên kết hay thành lập công ty con nào.</w:t>
      </w:r>
      <w:proofErr w:type="gramEnd"/>
    </w:p>
    <w:p w:rsidR="001C5064" w:rsidRDefault="001C5064" w:rsidP="008A5CFD">
      <w:pPr>
        <w:spacing w:after="120"/>
        <w:ind w:left="864" w:right="288" w:firstLine="720"/>
        <w:jc w:val="both"/>
        <w:rPr>
          <w:rFonts w:ascii="Times New Roman" w:hAnsi="Times New Roman"/>
          <w:iCs/>
          <w:color w:val="000000"/>
          <w:sz w:val="26"/>
          <w:szCs w:val="26"/>
        </w:rPr>
      </w:pPr>
    </w:p>
    <w:p w:rsidR="000B63F8" w:rsidRPr="00D91E7D" w:rsidRDefault="00105ECA" w:rsidP="008A5CFD">
      <w:pPr>
        <w:spacing w:after="120"/>
        <w:ind w:left="864" w:right="288" w:firstLine="720"/>
        <w:jc w:val="both"/>
        <w:rPr>
          <w:rFonts w:ascii="Times New Roman" w:hAnsi="Times New Roman"/>
          <w:b/>
          <w:iCs/>
          <w:color w:val="000000"/>
          <w:sz w:val="26"/>
          <w:szCs w:val="26"/>
        </w:rPr>
      </w:pPr>
      <w:r>
        <w:rPr>
          <w:rFonts w:ascii="Times New Roman" w:hAnsi="Times New Roman"/>
          <w:b/>
          <w:iCs/>
          <w:color w:val="000000"/>
          <w:sz w:val="26"/>
          <w:szCs w:val="26"/>
        </w:rPr>
        <w:t xml:space="preserve">5. </w:t>
      </w:r>
      <w:r w:rsidR="000B63F8" w:rsidRPr="00D91E7D">
        <w:rPr>
          <w:rFonts w:ascii="Times New Roman" w:hAnsi="Times New Roman"/>
          <w:b/>
          <w:iCs/>
          <w:color w:val="000000"/>
          <w:sz w:val="26"/>
          <w:szCs w:val="26"/>
        </w:rPr>
        <w:t>Định hướng phát triển</w:t>
      </w:r>
    </w:p>
    <w:p w:rsidR="000B63F8" w:rsidRDefault="00105ECA" w:rsidP="008A5CFD">
      <w:pPr>
        <w:spacing w:after="120"/>
        <w:ind w:left="864" w:right="288" w:firstLine="720"/>
        <w:jc w:val="both"/>
        <w:rPr>
          <w:rFonts w:ascii="Times New Roman" w:hAnsi="Times New Roman"/>
          <w:b/>
          <w:iCs/>
          <w:color w:val="000000"/>
          <w:sz w:val="26"/>
          <w:szCs w:val="26"/>
        </w:rPr>
      </w:pPr>
      <w:r>
        <w:rPr>
          <w:rFonts w:ascii="Times New Roman" w:hAnsi="Times New Roman"/>
          <w:b/>
          <w:iCs/>
          <w:color w:val="000000"/>
          <w:sz w:val="26"/>
          <w:szCs w:val="26"/>
        </w:rPr>
        <w:t xml:space="preserve">- </w:t>
      </w:r>
      <w:r w:rsidR="000B63F8" w:rsidRPr="00D91E7D">
        <w:rPr>
          <w:rFonts w:ascii="Times New Roman" w:hAnsi="Times New Roman"/>
          <w:b/>
          <w:iCs/>
          <w:color w:val="000000"/>
          <w:sz w:val="26"/>
          <w:szCs w:val="26"/>
        </w:rPr>
        <w:t>Các mục tiêu chủ yếu của Công ty</w:t>
      </w:r>
    </w:p>
    <w:p w:rsidR="00A86886" w:rsidRPr="00A86886" w:rsidRDefault="00A86886" w:rsidP="00A86886">
      <w:pPr>
        <w:spacing w:after="120"/>
        <w:ind w:left="864" w:right="288" w:firstLine="720"/>
        <w:jc w:val="both"/>
        <w:rPr>
          <w:rFonts w:ascii="Times New Roman" w:hAnsi="Times New Roman"/>
          <w:iCs/>
          <w:color w:val="000000"/>
          <w:sz w:val="26"/>
          <w:szCs w:val="26"/>
        </w:rPr>
      </w:pPr>
      <w:r>
        <w:rPr>
          <w:rFonts w:ascii="Times New Roman" w:hAnsi="Times New Roman"/>
          <w:iCs/>
          <w:color w:val="000000"/>
          <w:sz w:val="26"/>
          <w:szCs w:val="26"/>
        </w:rPr>
        <w:t>+</w:t>
      </w:r>
      <w:r w:rsidRPr="00A86886">
        <w:rPr>
          <w:rFonts w:ascii="Times New Roman" w:hAnsi="Times New Roman"/>
          <w:iCs/>
          <w:color w:val="000000"/>
          <w:sz w:val="26"/>
          <w:szCs w:val="26"/>
        </w:rPr>
        <w:t xml:space="preserve"> Trở thành sự lựa chọn đầu tiên của khách hàng về cung cấp và lắp đặt cấu kiện thép, đảm bảo đem đến cho khách hàng giá hợp lý, chất lượng ổn định và sự phục vụ tận tình. </w:t>
      </w:r>
    </w:p>
    <w:p w:rsidR="00A86886" w:rsidRPr="00A86886" w:rsidRDefault="00A86886" w:rsidP="00A86886">
      <w:pPr>
        <w:spacing w:after="120"/>
        <w:ind w:left="864" w:right="288" w:firstLine="720"/>
        <w:jc w:val="both"/>
        <w:rPr>
          <w:rFonts w:ascii="Times New Roman" w:hAnsi="Times New Roman"/>
          <w:iCs/>
          <w:color w:val="000000"/>
          <w:sz w:val="26"/>
          <w:szCs w:val="26"/>
        </w:rPr>
      </w:pPr>
      <w:r>
        <w:rPr>
          <w:rFonts w:ascii="Times New Roman" w:hAnsi="Times New Roman"/>
          <w:iCs/>
          <w:color w:val="000000"/>
          <w:sz w:val="26"/>
          <w:szCs w:val="26"/>
        </w:rPr>
        <w:t>+</w:t>
      </w:r>
      <w:r w:rsidRPr="00A86886">
        <w:rPr>
          <w:rFonts w:ascii="Times New Roman" w:hAnsi="Times New Roman"/>
          <w:iCs/>
          <w:color w:val="000000"/>
          <w:sz w:val="26"/>
          <w:szCs w:val="26"/>
        </w:rPr>
        <w:t xml:space="preserve"> Không ngừng phát triển các hoạt động sản xuất, xây lắp, dịch vụ và thương mại trong hoạt động SXKD nhằm phát triển bền vững công ty và tối đa hoá lợi nhuận của cổ đông, nâng cao giá trị thương hiệu công ty, cải thiện đời sống, điều kiện làm việc và thu nhập cho người lao động, làm tròn nghĩa vụ nộp ngân sách Nhà nước.</w:t>
      </w:r>
    </w:p>
    <w:p w:rsidR="00A86886" w:rsidRDefault="00A86886" w:rsidP="00A86886">
      <w:pPr>
        <w:spacing w:after="120"/>
        <w:ind w:left="864" w:right="288" w:firstLine="720"/>
        <w:jc w:val="both"/>
        <w:rPr>
          <w:rFonts w:ascii="Times New Roman" w:hAnsi="Times New Roman"/>
          <w:iCs/>
          <w:color w:val="000000"/>
          <w:sz w:val="26"/>
          <w:szCs w:val="26"/>
        </w:rPr>
      </w:pPr>
      <w:r>
        <w:rPr>
          <w:rFonts w:ascii="Times New Roman" w:hAnsi="Times New Roman"/>
          <w:iCs/>
          <w:color w:val="000000"/>
          <w:sz w:val="26"/>
          <w:szCs w:val="26"/>
        </w:rPr>
        <w:t>+Trở thành một trong những công ty hàng đầu của Việt nam về gia công chế tạo kết cấu thép mạ kẽm nhúng nóng.</w:t>
      </w:r>
    </w:p>
    <w:p w:rsidR="001C5064" w:rsidRDefault="001C5064" w:rsidP="00A86886">
      <w:pPr>
        <w:spacing w:after="120"/>
        <w:ind w:left="864" w:right="288" w:firstLine="720"/>
        <w:jc w:val="both"/>
        <w:rPr>
          <w:rFonts w:ascii="Times New Roman" w:hAnsi="Times New Roman"/>
          <w:iCs/>
          <w:color w:val="000000"/>
          <w:sz w:val="26"/>
          <w:szCs w:val="26"/>
        </w:rPr>
      </w:pPr>
    </w:p>
    <w:p w:rsidR="000B63F8" w:rsidRPr="00D91E7D" w:rsidRDefault="00A86886" w:rsidP="008A5CFD">
      <w:pPr>
        <w:spacing w:after="120"/>
        <w:ind w:left="864" w:right="288" w:firstLine="720"/>
        <w:jc w:val="both"/>
        <w:rPr>
          <w:rFonts w:ascii="Times New Roman" w:hAnsi="Times New Roman"/>
          <w:b/>
          <w:iCs/>
          <w:color w:val="000000"/>
          <w:sz w:val="26"/>
          <w:szCs w:val="26"/>
        </w:rPr>
      </w:pPr>
      <w:r>
        <w:rPr>
          <w:rFonts w:ascii="Times New Roman" w:hAnsi="Times New Roman"/>
          <w:b/>
          <w:iCs/>
          <w:color w:val="000000"/>
          <w:sz w:val="26"/>
          <w:szCs w:val="26"/>
        </w:rPr>
        <w:t xml:space="preserve">- </w:t>
      </w:r>
      <w:r w:rsidR="000B63F8" w:rsidRPr="00D91E7D">
        <w:rPr>
          <w:rFonts w:ascii="Times New Roman" w:hAnsi="Times New Roman"/>
          <w:b/>
          <w:iCs/>
          <w:color w:val="000000"/>
          <w:sz w:val="26"/>
          <w:szCs w:val="26"/>
        </w:rPr>
        <w:t>Chiến lược phát triển trung và dài hạn</w:t>
      </w:r>
    </w:p>
    <w:p w:rsidR="00A86886" w:rsidRPr="00A86886" w:rsidRDefault="00A86886" w:rsidP="00A86886">
      <w:pPr>
        <w:spacing w:after="120"/>
        <w:ind w:left="864" w:right="288" w:firstLine="720"/>
        <w:jc w:val="both"/>
        <w:rPr>
          <w:rFonts w:ascii="Times New Roman" w:hAnsi="Times New Roman"/>
          <w:iCs/>
          <w:color w:val="000000"/>
          <w:sz w:val="26"/>
          <w:szCs w:val="26"/>
        </w:rPr>
      </w:pPr>
      <w:r>
        <w:rPr>
          <w:rFonts w:ascii="Times New Roman" w:hAnsi="Times New Roman"/>
          <w:iCs/>
          <w:color w:val="000000"/>
          <w:sz w:val="26"/>
          <w:szCs w:val="26"/>
        </w:rPr>
        <w:t xml:space="preserve">+ </w:t>
      </w:r>
      <w:r w:rsidRPr="00A86886">
        <w:rPr>
          <w:rFonts w:ascii="Times New Roman" w:hAnsi="Times New Roman"/>
          <w:iCs/>
          <w:color w:val="000000"/>
          <w:sz w:val="26"/>
          <w:szCs w:val="26"/>
        </w:rPr>
        <w:t>Xây dựng ổn định và phát triển công ty bền vững trên các yếu tố:</w:t>
      </w:r>
    </w:p>
    <w:p w:rsidR="00A86886" w:rsidRPr="00A86886" w:rsidRDefault="00A86886" w:rsidP="00A86886">
      <w:pPr>
        <w:spacing w:after="120"/>
        <w:ind w:left="864" w:right="288" w:firstLine="720"/>
        <w:jc w:val="both"/>
        <w:rPr>
          <w:rFonts w:ascii="Times New Roman" w:hAnsi="Times New Roman"/>
          <w:iCs/>
          <w:color w:val="000000"/>
          <w:sz w:val="26"/>
          <w:szCs w:val="26"/>
        </w:rPr>
      </w:pPr>
      <w:r w:rsidRPr="00A86886">
        <w:rPr>
          <w:rFonts w:ascii="Times New Roman" w:hAnsi="Times New Roman"/>
          <w:iCs/>
          <w:color w:val="000000"/>
          <w:sz w:val="26"/>
          <w:szCs w:val="26"/>
        </w:rPr>
        <w:t>Không ngừng nâng cao vị trí, vị thế của công ty trước khách hàng chiến lược hiện tại và khách hàng trong tương lai bằng chính sự phát triển nguồn lực của công ty, đảm bảo rằng: Công ty là địa chỉ đáng tin cậy và có lợi cho các khách hàng.</w:t>
      </w:r>
    </w:p>
    <w:p w:rsidR="00A86886" w:rsidRPr="00A86886" w:rsidRDefault="00A86886" w:rsidP="00A86886">
      <w:pPr>
        <w:spacing w:after="120"/>
        <w:ind w:left="864" w:right="288" w:firstLine="720"/>
        <w:jc w:val="both"/>
        <w:rPr>
          <w:rFonts w:ascii="Times New Roman" w:hAnsi="Times New Roman"/>
          <w:iCs/>
          <w:color w:val="000000"/>
          <w:sz w:val="26"/>
          <w:szCs w:val="26"/>
        </w:rPr>
      </w:pPr>
      <w:r w:rsidRPr="00A86886">
        <w:rPr>
          <w:rFonts w:ascii="Times New Roman" w:hAnsi="Times New Roman"/>
          <w:iCs/>
          <w:color w:val="000000"/>
          <w:sz w:val="26"/>
          <w:szCs w:val="26"/>
        </w:rPr>
        <w:t>Đa dạng hoá sản phẩm cơ khí và xây dựng cung cấp cho cả 3 lĩnh vực: Xây dựng điện, Xây dựng dân dụng và Xây dựng công nghiệp khác.</w:t>
      </w:r>
    </w:p>
    <w:p w:rsidR="00A86886" w:rsidRPr="00A86886" w:rsidRDefault="00A86886" w:rsidP="00A86886">
      <w:pPr>
        <w:spacing w:after="120"/>
        <w:ind w:left="864" w:right="288" w:firstLine="720"/>
        <w:jc w:val="both"/>
        <w:rPr>
          <w:rFonts w:ascii="Times New Roman" w:hAnsi="Times New Roman"/>
          <w:iCs/>
          <w:color w:val="000000"/>
          <w:sz w:val="26"/>
          <w:szCs w:val="26"/>
        </w:rPr>
      </w:pPr>
      <w:r w:rsidRPr="00A86886">
        <w:rPr>
          <w:rFonts w:ascii="Times New Roman" w:hAnsi="Times New Roman"/>
          <w:iCs/>
          <w:color w:val="000000"/>
          <w:sz w:val="26"/>
          <w:szCs w:val="26"/>
        </w:rPr>
        <w:t>Nâng cao năng lực quản lý, phong cách làm việc chuyên nghiệp, hiệu quả cho cán bộ các cấp, đào tạo đội ngũ công nhân lành nghề có khả năng thực hiện và quản lý các đơn hàng, dự án có yêu cầu ngày càng cao.</w:t>
      </w:r>
    </w:p>
    <w:p w:rsidR="00A86886" w:rsidRPr="00D91E7D" w:rsidRDefault="00A86886" w:rsidP="00A86886">
      <w:pPr>
        <w:spacing w:after="120"/>
        <w:ind w:left="864" w:right="288" w:firstLine="720"/>
        <w:jc w:val="both"/>
        <w:rPr>
          <w:rFonts w:ascii="Times New Roman" w:hAnsi="Times New Roman"/>
          <w:b/>
          <w:iCs/>
          <w:color w:val="000000"/>
          <w:sz w:val="26"/>
          <w:szCs w:val="26"/>
        </w:rPr>
      </w:pPr>
      <w:r w:rsidRPr="00A86886">
        <w:rPr>
          <w:rFonts w:ascii="Times New Roman" w:hAnsi="Times New Roman"/>
          <w:iCs/>
          <w:color w:val="000000"/>
          <w:sz w:val="26"/>
          <w:szCs w:val="26"/>
        </w:rPr>
        <w:t>Ưu tiên sản phẩm và thị trường chính là kết cấu gia công mạ kẽm cho các dự án lưới điện, thủy điện và bưu chính viển thông đồng thời phát triển nhanh lĩnh vực thi công xây lắp trên các dự án xây dựng để tiến đến nhà thầu chính các dự án gia công chế tạo và thi công xây lắp.</w:t>
      </w:r>
    </w:p>
    <w:p w:rsidR="001C5064" w:rsidRDefault="001C5064" w:rsidP="008A5CFD">
      <w:pPr>
        <w:spacing w:after="120"/>
        <w:ind w:left="864" w:right="288" w:firstLine="720"/>
        <w:jc w:val="both"/>
        <w:rPr>
          <w:rFonts w:ascii="Times New Roman" w:hAnsi="Times New Roman"/>
          <w:b/>
          <w:iCs/>
          <w:color w:val="000000"/>
          <w:sz w:val="26"/>
          <w:szCs w:val="26"/>
        </w:rPr>
      </w:pPr>
    </w:p>
    <w:p w:rsidR="000B63F8" w:rsidRPr="00D91E7D" w:rsidRDefault="00A86886" w:rsidP="008A5CFD">
      <w:pPr>
        <w:spacing w:after="120"/>
        <w:ind w:left="864" w:right="288" w:firstLine="720"/>
        <w:jc w:val="both"/>
        <w:rPr>
          <w:rFonts w:ascii="Times New Roman" w:hAnsi="Times New Roman"/>
          <w:b/>
          <w:iCs/>
          <w:color w:val="000000"/>
          <w:sz w:val="26"/>
          <w:szCs w:val="26"/>
        </w:rPr>
      </w:pPr>
      <w:r>
        <w:rPr>
          <w:rFonts w:ascii="Times New Roman" w:hAnsi="Times New Roman"/>
          <w:b/>
          <w:iCs/>
          <w:color w:val="000000"/>
          <w:sz w:val="26"/>
          <w:szCs w:val="26"/>
        </w:rPr>
        <w:lastRenderedPageBreak/>
        <w:t xml:space="preserve">- </w:t>
      </w:r>
      <w:r w:rsidR="000B63F8" w:rsidRPr="00D91E7D">
        <w:rPr>
          <w:rFonts w:ascii="Times New Roman" w:hAnsi="Times New Roman"/>
          <w:b/>
          <w:iCs/>
          <w:color w:val="000000"/>
          <w:sz w:val="26"/>
          <w:szCs w:val="26"/>
        </w:rPr>
        <w:t>Các mục tiêu đối với môi trường và cộng đồng của Công ty</w:t>
      </w:r>
    </w:p>
    <w:p w:rsidR="000B63F8" w:rsidRDefault="00105ECA" w:rsidP="008A5CFD">
      <w:pPr>
        <w:spacing w:after="120"/>
        <w:ind w:left="864" w:right="288" w:firstLine="720"/>
        <w:jc w:val="both"/>
        <w:rPr>
          <w:rFonts w:ascii="Times New Roman" w:hAnsi="Times New Roman"/>
          <w:iCs/>
          <w:color w:val="000000"/>
          <w:sz w:val="26"/>
          <w:szCs w:val="26"/>
        </w:rPr>
      </w:pPr>
      <w:r>
        <w:rPr>
          <w:rFonts w:ascii="Times New Roman" w:hAnsi="Times New Roman"/>
          <w:iCs/>
          <w:color w:val="000000"/>
          <w:sz w:val="26"/>
          <w:szCs w:val="26"/>
        </w:rPr>
        <w:t xml:space="preserve">Tuân thủ </w:t>
      </w:r>
      <w:proofErr w:type="gramStart"/>
      <w:r>
        <w:rPr>
          <w:rFonts w:ascii="Times New Roman" w:hAnsi="Times New Roman"/>
          <w:iCs/>
          <w:color w:val="000000"/>
          <w:sz w:val="26"/>
          <w:szCs w:val="26"/>
        </w:rPr>
        <w:t>theo</w:t>
      </w:r>
      <w:proofErr w:type="gramEnd"/>
      <w:r>
        <w:rPr>
          <w:rFonts w:ascii="Times New Roman" w:hAnsi="Times New Roman"/>
          <w:iCs/>
          <w:color w:val="000000"/>
          <w:sz w:val="26"/>
          <w:szCs w:val="26"/>
        </w:rPr>
        <w:t xml:space="preserve"> quy định đối với việc bảo vệ môi trường, an toàn lao động, phòng chống cháy nổ, tạo công ăn việc làm và chế độ phúc lợi cho người lao động.</w:t>
      </w:r>
    </w:p>
    <w:p w:rsidR="001C5064" w:rsidRDefault="001C5064" w:rsidP="008A5CFD">
      <w:pPr>
        <w:spacing w:after="120"/>
        <w:ind w:left="864" w:right="288" w:firstLine="720"/>
        <w:jc w:val="both"/>
        <w:rPr>
          <w:rFonts w:ascii="Times New Roman" w:hAnsi="Times New Roman"/>
          <w:b/>
          <w:iCs/>
          <w:color w:val="000000"/>
          <w:sz w:val="26"/>
          <w:szCs w:val="26"/>
        </w:rPr>
      </w:pPr>
    </w:p>
    <w:p w:rsidR="000B63F8" w:rsidRPr="00D91E7D" w:rsidRDefault="00105ECA" w:rsidP="008A5CFD">
      <w:pPr>
        <w:spacing w:after="120"/>
        <w:ind w:left="864" w:right="288" w:firstLine="720"/>
        <w:jc w:val="both"/>
        <w:rPr>
          <w:rFonts w:ascii="Times New Roman" w:hAnsi="Times New Roman"/>
          <w:b/>
          <w:iCs/>
          <w:color w:val="000000"/>
          <w:sz w:val="26"/>
          <w:szCs w:val="26"/>
        </w:rPr>
      </w:pPr>
      <w:r>
        <w:rPr>
          <w:rFonts w:ascii="Times New Roman" w:hAnsi="Times New Roman"/>
          <w:b/>
          <w:iCs/>
          <w:color w:val="000000"/>
          <w:sz w:val="26"/>
          <w:szCs w:val="26"/>
        </w:rPr>
        <w:t xml:space="preserve">6. </w:t>
      </w:r>
      <w:r w:rsidR="000B63F8" w:rsidRPr="00D91E7D">
        <w:rPr>
          <w:rFonts w:ascii="Times New Roman" w:hAnsi="Times New Roman"/>
          <w:b/>
          <w:iCs/>
          <w:color w:val="000000"/>
          <w:sz w:val="26"/>
          <w:szCs w:val="26"/>
        </w:rPr>
        <w:t>Các rủi ro:</w:t>
      </w:r>
    </w:p>
    <w:p w:rsidR="00A502BF" w:rsidRDefault="00A502BF" w:rsidP="00A502BF">
      <w:pPr>
        <w:spacing w:after="120"/>
        <w:ind w:left="864" w:right="288" w:firstLine="720"/>
        <w:jc w:val="both"/>
        <w:rPr>
          <w:rFonts w:ascii="Times New Roman" w:hAnsi="Times New Roman"/>
          <w:iCs/>
          <w:color w:val="000000"/>
          <w:sz w:val="26"/>
          <w:szCs w:val="26"/>
        </w:rPr>
      </w:pPr>
      <w:r w:rsidRPr="000B63F8">
        <w:rPr>
          <w:rFonts w:ascii="Times New Roman" w:hAnsi="Times New Roman"/>
          <w:iCs/>
          <w:color w:val="000000"/>
          <w:sz w:val="26"/>
          <w:szCs w:val="26"/>
        </w:rPr>
        <w:t>Một yếu tố tổn thất không nhỏ đó là do lãi suất ngân hàng trên cả nước tăng cao</w:t>
      </w:r>
      <w:proofErr w:type="gramStart"/>
      <w:r w:rsidRPr="000B63F8">
        <w:rPr>
          <w:rFonts w:ascii="Times New Roman" w:hAnsi="Times New Roman"/>
          <w:iCs/>
          <w:color w:val="000000"/>
          <w:sz w:val="26"/>
          <w:szCs w:val="26"/>
        </w:rPr>
        <w:t>,  khả</w:t>
      </w:r>
      <w:proofErr w:type="gramEnd"/>
      <w:r w:rsidRPr="000B63F8">
        <w:rPr>
          <w:rFonts w:ascii="Times New Roman" w:hAnsi="Times New Roman"/>
          <w:iCs/>
          <w:color w:val="000000"/>
          <w:sz w:val="26"/>
          <w:szCs w:val="26"/>
        </w:rPr>
        <w:t xml:space="preserve"> năng đáp ứng vốn cho các doanh nghiệp ở mức thấp vì vậy các nhà cung cấp nguyên vật liệu không chấp nhận phương thức bán hàng trả chậm như những năm trước vì vậy chi phí lãi vay tăng cao.</w:t>
      </w:r>
    </w:p>
    <w:p w:rsidR="00860736" w:rsidRDefault="00860736" w:rsidP="00A502BF">
      <w:pPr>
        <w:spacing w:after="120"/>
        <w:ind w:left="864" w:right="288" w:firstLine="720"/>
        <w:jc w:val="both"/>
        <w:rPr>
          <w:rFonts w:ascii="Times New Roman" w:hAnsi="Times New Roman"/>
          <w:iCs/>
          <w:color w:val="000000"/>
          <w:sz w:val="26"/>
          <w:szCs w:val="26"/>
        </w:rPr>
      </w:pPr>
      <w:proofErr w:type="gramStart"/>
      <w:r>
        <w:rPr>
          <w:rFonts w:ascii="Times New Roman" w:hAnsi="Times New Roman"/>
          <w:iCs/>
          <w:color w:val="000000"/>
          <w:sz w:val="26"/>
          <w:szCs w:val="26"/>
        </w:rPr>
        <w:t>Biến động về tỷ giá giữa đồng Việt Nam và USD làm ảnh hưởng đến chi phí đầu vào của Công ty.</w:t>
      </w:r>
      <w:proofErr w:type="gramEnd"/>
    </w:p>
    <w:p w:rsidR="00D91E7D" w:rsidRDefault="00D91E7D" w:rsidP="00A502BF">
      <w:pPr>
        <w:spacing w:after="120"/>
        <w:ind w:left="864" w:right="288" w:firstLine="720"/>
        <w:jc w:val="both"/>
        <w:rPr>
          <w:rFonts w:ascii="Times New Roman" w:hAnsi="Times New Roman"/>
          <w:iCs/>
          <w:color w:val="000000"/>
          <w:sz w:val="26"/>
          <w:szCs w:val="26"/>
        </w:rPr>
      </w:pPr>
      <w:proofErr w:type="gramStart"/>
      <w:r>
        <w:rPr>
          <w:rFonts w:ascii="Times New Roman" w:hAnsi="Times New Roman"/>
          <w:iCs/>
          <w:color w:val="000000"/>
          <w:sz w:val="26"/>
          <w:szCs w:val="26"/>
        </w:rPr>
        <w:t xml:space="preserve">Tình hình biến động thất thường của nguyên liệu đầu vào rất lớn trong khi các hợp đồng đều </w:t>
      </w:r>
      <w:r w:rsidR="00860736">
        <w:rPr>
          <w:rFonts w:ascii="Times New Roman" w:hAnsi="Times New Roman"/>
          <w:iCs/>
          <w:color w:val="000000"/>
          <w:sz w:val="26"/>
          <w:szCs w:val="26"/>
        </w:rPr>
        <w:t xml:space="preserve">được </w:t>
      </w:r>
      <w:r>
        <w:rPr>
          <w:rFonts w:ascii="Times New Roman" w:hAnsi="Times New Roman"/>
          <w:iCs/>
          <w:color w:val="000000"/>
          <w:sz w:val="26"/>
          <w:szCs w:val="26"/>
        </w:rPr>
        <w:t>tính giá cố định.</w:t>
      </w:r>
      <w:proofErr w:type="gramEnd"/>
    </w:p>
    <w:p w:rsidR="00860736" w:rsidRPr="000B63F8" w:rsidRDefault="00860736" w:rsidP="00A502BF">
      <w:pPr>
        <w:spacing w:after="120"/>
        <w:ind w:left="864" w:right="288" w:firstLine="720"/>
        <w:jc w:val="both"/>
        <w:rPr>
          <w:rFonts w:ascii="Times New Roman" w:hAnsi="Times New Roman"/>
          <w:iCs/>
          <w:color w:val="000000"/>
          <w:sz w:val="26"/>
          <w:szCs w:val="26"/>
        </w:rPr>
      </w:pPr>
    </w:p>
    <w:p w:rsidR="000B63F8" w:rsidRDefault="00D91E7D" w:rsidP="008A5CFD">
      <w:pPr>
        <w:spacing w:after="120"/>
        <w:ind w:left="864" w:right="288" w:firstLine="720"/>
        <w:jc w:val="both"/>
        <w:rPr>
          <w:rFonts w:ascii="Times New Roman" w:hAnsi="Times New Roman"/>
          <w:b/>
          <w:iCs/>
          <w:color w:val="000000"/>
          <w:sz w:val="26"/>
          <w:szCs w:val="26"/>
        </w:rPr>
      </w:pPr>
      <w:proofErr w:type="gramStart"/>
      <w:r>
        <w:rPr>
          <w:rFonts w:ascii="Times New Roman" w:hAnsi="Times New Roman"/>
          <w:b/>
          <w:iCs/>
          <w:color w:val="000000"/>
          <w:sz w:val="26"/>
          <w:szCs w:val="26"/>
        </w:rPr>
        <w:t xml:space="preserve">II. </w:t>
      </w:r>
      <w:r w:rsidR="000B63F8" w:rsidRPr="00D91E7D">
        <w:rPr>
          <w:rFonts w:ascii="Times New Roman" w:hAnsi="Times New Roman"/>
          <w:b/>
          <w:iCs/>
          <w:color w:val="000000"/>
          <w:sz w:val="26"/>
          <w:szCs w:val="26"/>
        </w:rPr>
        <w:t>T</w:t>
      </w:r>
      <w:r>
        <w:rPr>
          <w:rFonts w:ascii="Times New Roman" w:hAnsi="Times New Roman"/>
          <w:b/>
          <w:iCs/>
          <w:color w:val="000000"/>
          <w:sz w:val="26"/>
          <w:szCs w:val="26"/>
        </w:rPr>
        <w:t>ÌNH HÌNH HOẠT ĐỘNG TRONG NĂM.</w:t>
      </w:r>
      <w:proofErr w:type="gramEnd"/>
    </w:p>
    <w:p w:rsidR="001C5064" w:rsidRPr="00D91E7D" w:rsidRDefault="001C5064" w:rsidP="008A5CFD">
      <w:pPr>
        <w:spacing w:after="120"/>
        <w:ind w:left="864" w:right="288" w:firstLine="720"/>
        <w:jc w:val="both"/>
        <w:rPr>
          <w:rFonts w:ascii="Times New Roman" w:hAnsi="Times New Roman"/>
          <w:b/>
          <w:iCs/>
          <w:color w:val="000000"/>
          <w:sz w:val="26"/>
          <w:szCs w:val="26"/>
        </w:rPr>
      </w:pPr>
    </w:p>
    <w:p w:rsidR="000B63F8" w:rsidRPr="00D91E7D" w:rsidRDefault="000B63F8" w:rsidP="00D91E7D">
      <w:pPr>
        <w:numPr>
          <w:ilvl w:val="0"/>
          <w:numId w:val="12"/>
        </w:numPr>
        <w:spacing w:after="120"/>
        <w:ind w:right="288"/>
        <w:jc w:val="both"/>
        <w:rPr>
          <w:rFonts w:ascii="Times New Roman" w:hAnsi="Times New Roman"/>
          <w:b/>
          <w:iCs/>
          <w:color w:val="000000"/>
          <w:sz w:val="26"/>
          <w:szCs w:val="26"/>
        </w:rPr>
      </w:pPr>
      <w:r w:rsidRPr="00D91E7D">
        <w:rPr>
          <w:rFonts w:ascii="Times New Roman" w:hAnsi="Times New Roman"/>
          <w:b/>
          <w:iCs/>
          <w:color w:val="000000"/>
          <w:sz w:val="26"/>
          <w:szCs w:val="26"/>
        </w:rPr>
        <w:t>Tình hình hoạt động sản xuất kinh doanh</w:t>
      </w:r>
    </w:p>
    <w:p w:rsidR="000B63F8" w:rsidRPr="000B63F8" w:rsidRDefault="000B63F8" w:rsidP="000B63F8">
      <w:pPr>
        <w:spacing w:after="120"/>
        <w:ind w:left="864" w:right="288" w:firstLine="720"/>
        <w:jc w:val="both"/>
        <w:rPr>
          <w:rFonts w:ascii="Times New Roman" w:hAnsi="Times New Roman"/>
          <w:iCs/>
          <w:color w:val="000000"/>
          <w:sz w:val="26"/>
          <w:szCs w:val="26"/>
        </w:rPr>
      </w:pPr>
      <w:r w:rsidRPr="000B63F8">
        <w:rPr>
          <w:rFonts w:ascii="Times New Roman" w:hAnsi="Times New Roman"/>
          <w:iCs/>
          <w:color w:val="000000"/>
          <w:sz w:val="26"/>
          <w:szCs w:val="26"/>
        </w:rPr>
        <w:t xml:space="preserve">Bước vào năm 2012 tình hình sản xuất kinh doanh của công ty gặp phải những khó khăn chung của các doanh nghiệp cùng ngành nghề sản xuất công nghiệp đó là cung cấp các sản phẩm cho lĩnh vực đầu tư phát triển hệ thống lưới điện và cho các hạng mục xây dựng hạ tầng đô thị, dân </w:t>
      </w:r>
      <w:proofErr w:type="gramStart"/>
      <w:r w:rsidRPr="000B63F8">
        <w:rPr>
          <w:rFonts w:ascii="Times New Roman" w:hAnsi="Times New Roman"/>
          <w:iCs/>
          <w:color w:val="000000"/>
          <w:sz w:val="26"/>
          <w:szCs w:val="26"/>
        </w:rPr>
        <w:t>dụng .</w:t>
      </w:r>
      <w:proofErr w:type="gramEnd"/>
    </w:p>
    <w:p w:rsidR="000B63F8" w:rsidRPr="000B63F8" w:rsidRDefault="000B63F8" w:rsidP="000B63F8">
      <w:pPr>
        <w:spacing w:after="120"/>
        <w:ind w:left="864" w:right="288" w:firstLine="720"/>
        <w:jc w:val="both"/>
        <w:rPr>
          <w:rFonts w:ascii="Times New Roman" w:hAnsi="Times New Roman"/>
          <w:iCs/>
          <w:color w:val="000000"/>
          <w:sz w:val="26"/>
          <w:szCs w:val="26"/>
        </w:rPr>
      </w:pPr>
      <w:r w:rsidRPr="000B63F8">
        <w:rPr>
          <w:rFonts w:ascii="Times New Roman" w:hAnsi="Times New Roman"/>
          <w:iCs/>
          <w:color w:val="000000"/>
          <w:sz w:val="26"/>
          <w:szCs w:val="26"/>
        </w:rPr>
        <w:t>Do đặc tính của sản phẩm và đặc tính ngành nghề nên phần lớn sản phẩm đầu ra và vốn phụ thuộc vào các quyết định của Chính phủ và nguồn vốn tài trợ cho các dự án.</w:t>
      </w:r>
    </w:p>
    <w:p w:rsidR="000B63F8" w:rsidRPr="000B63F8" w:rsidRDefault="000B63F8" w:rsidP="000B63F8">
      <w:pPr>
        <w:spacing w:after="120"/>
        <w:ind w:left="864" w:right="288" w:firstLine="720"/>
        <w:jc w:val="both"/>
        <w:rPr>
          <w:rFonts w:ascii="Times New Roman" w:hAnsi="Times New Roman"/>
          <w:iCs/>
          <w:color w:val="000000"/>
          <w:sz w:val="26"/>
          <w:szCs w:val="26"/>
        </w:rPr>
      </w:pPr>
      <w:r w:rsidRPr="000B63F8">
        <w:rPr>
          <w:rFonts w:ascii="Times New Roman" w:hAnsi="Times New Roman"/>
          <w:iCs/>
          <w:color w:val="000000"/>
          <w:sz w:val="26"/>
          <w:szCs w:val="26"/>
        </w:rPr>
        <w:t xml:space="preserve">Thực tiễn năm 2012 hoạt động sản xuất kinh doanh của Công ty đã bị tác động bởi các yếu tố </w:t>
      </w:r>
      <w:proofErr w:type="gramStart"/>
      <w:r w:rsidRPr="000B63F8">
        <w:rPr>
          <w:rFonts w:ascii="Times New Roman" w:hAnsi="Times New Roman"/>
          <w:iCs/>
          <w:color w:val="000000"/>
          <w:sz w:val="26"/>
          <w:szCs w:val="26"/>
        </w:rPr>
        <w:t>sau :</w:t>
      </w:r>
      <w:proofErr w:type="gramEnd"/>
    </w:p>
    <w:p w:rsidR="000B63F8" w:rsidRPr="000B63F8" w:rsidRDefault="000B63F8" w:rsidP="000B63F8">
      <w:pPr>
        <w:spacing w:after="120"/>
        <w:ind w:left="864" w:right="288" w:firstLine="720"/>
        <w:jc w:val="both"/>
        <w:rPr>
          <w:rFonts w:ascii="Times New Roman" w:hAnsi="Times New Roman"/>
          <w:iCs/>
          <w:color w:val="000000"/>
          <w:sz w:val="26"/>
          <w:szCs w:val="26"/>
        </w:rPr>
      </w:pPr>
      <w:r w:rsidRPr="000B63F8">
        <w:rPr>
          <w:rFonts w:ascii="Times New Roman" w:hAnsi="Times New Roman"/>
          <w:iCs/>
          <w:color w:val="000000"/>
          <w:sz w:val="26"/>
          <w:szCs w:val="26"/>
        </w:rPr>
        <w:t xml:space="preserve">- Về việc tham gia đấu thầu các dự án: Năm 2012 là năm Nhà nước đầu tư nhiều dự án phát triển hệ thống điện quốc gia cũng như hệ thống phân phối, nhưng điều kiện tham gia dự thầu theo yêu cầu của chủ đầu tư và Nhà tài trợ vốn về năng lực tài chính, kinh nghiệm và công suất của nhà thầu rất cao, nhiều dự án công ty không đáp ứng về năng lực nhà thầu để có thể tham dự đấu thầu. Số các dự án Công ty đáp ứng được năng lực dự thầu nhưng vốn trong nước thì mức độ rủi ro về chậm trả và khó thu hồi </w:t>
      </w:r>
      <w:proofErr w:type="gramStart"/>
      <w:r w:rsidRPr="000B63F8">
        <w:rPr>
          <w:rFonts w:ascii="Times New Roman" w:hAnsi="Times New Roman"/>
          <w:iCs/>
          <w:color w:val="000000"/>
          <w:sz w:val="26"/>
          <w:szCs w:val="26"/>
        </w:rPr>
        <w:t>vốn  .</w:t>
      </w:r>
      <w:proofErr w:type="gramEnd"/>
    </w:p>
    <w:p w:rsidR="000B63F8" w:rsidRDefault="000B63F8" w:rsidP="000B63F8">
      <w:pPr>
        <w:spacing w:after="120"/>
        <w:ind w:left="864" w:right="288" w:firstLine="720"/>
        <w:jc w:val="both"/>
        <w:rPr>
          <w:rFonts w:ascii="Times New Roman" w:hAnsi="Times New Roman"/>
          <w:iCs/>
          <w:color w:val="000000"/>
          <w:sz w:val="26"/>
          <w:szCs w:val="26"/>
        </w:rPr>
      </w:pPr>
      <w:r w:rsidRPr="000B63F8">
        <w:rPr>
          <w:rFonts w:ascii="Times New Roman" w:hAnsi="Times New Roman"/>
          <w:iCs/>
          <w:color w:val="000000"/>
          <w:sz w:val="26"/>
          <w:szCs w:val="26"/>
        </w:rPr>
        <w:t xml:space="preserve">-Về nguồn cung cấp vốn cho các dự án: Trong tình trạng chung của các tập đoàn kinh tế nhà nước, tình </w:t>
      </w:r>
      <w:proofErr w:type="gramStart"/>
      <w:r w:rsidRPr="000B63F8">
        <w:rPr>
          <w:rFonts w:ascii="Times New Roman" w:hAnsi="Times New Roman"/>
          <w:iCs/>
          <w:color w:val="000000"/>
          <w:sz w:val="26"/>
          <w:szCs w:val="26"/>
        </w:rPr>
        <w:t>trạng  thiếu</w:t>
      </w:r>
      <w:proofErr w:type="gramEnd"/>
      <w:r w:rsidRPr="000B63F8">
        <w:rPr>
          <w:rFonts w:ascii="Times New Roman" w:hAnsi="Times New Roman"/>
          <w:iCs/>
          <w:color w:val="000000"/>
          <w:sz w:val="26"/>
          <w:szCs w:val="26"/>
        </w:rPr>
        <w:t xml:space="preserve"> vốn của Tập đoàn điện lực &amp; Tổng công ty Truyền tải điện Quốc gia để đầu tư vào các kế hoạch là không thể tránh khỏi kéo theo hệ lụy: Những dự án có vốn tài trợ từ nước ngoài thì không đủ năng lực, những dự án vốn của tập đoàn điện lực thì thiếu vốn để triển khai. Công ty luôn phải chịu tổn thất do chủ đầu tư, khách hàng mua thanh toán chậm dẫn đến chi phí tăng cao.</w:t>
      </w:r>
    </w:p>
    <w:p w:rsidR="00A502BF" w:rsidRPr="00A502BF" w:rsidRDefault="00A502BF" w:rsidP="00A502BF">
      <w:pPr>
        <w:spacing w:after="120"/>
        <w:ind w:left="864" w:right="288" w:firstLine="720"/>
        <w:jc w:val="both"/>
        <w:rPr>
          <w:rFonts w:ascii="Times New Roman" w:hAnsi="Times New Roman"/>
          <w:iCs/>
          <w:color w:val="000000"/>
          <w:sz w:val="26"/>
          <w:szCs w:val="26"/>
        </w:rPr>
      </w:pPr>
      <w:r w:rsidRPr="00A502BF">
        <w:rPr>
          <w:rFonts w:ascii="Times New Roman" w:hAnsi="Times New Roman"/>
          <w:iCs/>
          <w:color w:val="000000"/>
          <w:sz w:val="26"/>
          <w:szCs w:val="26"/>
        </w:rPr>
        <w:t>Trong tình trạng chung của nền kinh tế trong nước cũng như ảnh hưởng chung của sự suy thoái nền kinh toàn cầu</w:t>
      </w:r>
      <w:r>
        <w:rPr>
          <w:rFonts w:ascii="Times New Roman" w:hAnsi="Times New Roman"/>
          <w:iCs/>
          <w:color w:val="000000"/>
          <w:sz w:val="26"/>
          <w:szCs w:val="26"/>
        </w:rPr>
        <w:t>,</w:t>
      </w:r>
      <w:r w:rsidRPr="00A502BF">
        <w:rPr>
          <w:rFonts w:ascii="Times New Roman" w:hAnsi="Times New Roman"/>
          <w:iCs/>
          <w:color w:val="000000"/>
          <w:sz w:val="26"/>
          <w:szCs w:val="26"/>
        </w:rPr>
        <w:t xml:space="preserve"> Công ty thực hiện các giải pháp kết hợp đồng bộ và đã đạt kết quả sản xuất kinh như </w:t>
      </w:r>
      <w:proofErr w:type="gramStart"/>
      <w:r w:rsidRPr="00A502BF">
        <w:rPr>
          <w:rFonts w:ascii="Times New Roman" w:hAnsi="Times New Roman"/>
          <w:iCs/>
          <w:color w:val="000000"/>
          <w:sz w:val="26"/>
          <w:szCs w:val="26"/>
        </w:rPr>
        <w:t>sau .</w:t>
      </w:r>
      <w:proofErr w:type="gramEnd"/>
    </w:p>
    <w:p w:rsidR="001C5064" w:rsidRDefault="001C5064" w:rsidP="00A502BF">
      <w:pPr>
        <w:spacing w:after="120"/>
        <w:ind w:left="864" w:right="288" w:firstLine="720"/>
        <w:jc w:val="both"/>
        <w:rPr>
          <w:rFonts w:ascii="Times New Roman" w:hAnsi="Times New Roman"/>
          <w:b/>
          <w:iCs/>
          <w:color w:val="000000"/>
          <w:sz w:val="26"/>
          <w:szCs w:val="26"/>
        </w:rPr>
      </w:pPr>
    </w:p>
    <w:p w:rsidR="00A502BF" w:rsidRPr="00D91E7D" w:rsidRDefault="00A502BF" w:rsidP="00A502BF">
      <w:pPr>
        <w:spacing w:after="120"/>
        <w:ind w:left="864" w:right="288" w:firstLine="720"/>
        <w:jc w:val="both"/>
        <w:rPr>
          <w:rFonts w:ascii="Times New Roman" w:hAnsi="Times New Roman"/>
          <w:b/>
          <w:iCs/>
          <w:color w:val="000000"/>
          <w:sz w:val="26"/>
          <w:szCs w:val="26"/>
        </w:rPr>
      </w:pPr>
      <w:r w:rsidRPr="00D91E7D">
        <w:rPr>
          <w:rFonts w:ascii="Times New Roman" w:hAnsi="Times New Roman"/>
          <w:b/>
          <w:iCs/>
          <w:color w:val="000000"/>
          <w:sz w:val="26"/>
          <w:szCs w:val="26"/>
        </w:rPr>
        <w:lastRenderedPageBreak/>
        <w:t>Những chỉ tiêu kinh tế đạt được trong năm 2012:</w:t>
      </w:r>
    </w:p>
    <w:tbl>
      <w:tblPr>
        <w:tblW w:w="8910" w:type="dxa"/>
        <w:tblInd w:w="1008" w:type="dxa"/>
        <w:tblLook w:val="0000"/>
      </w:tblPr>
      <w:tblGrid>
        <w:gridCol w:w="670"/>
        <w:gridCol w:w="2536"/>
        <w:gridCol w:w="1024"/>
        <w:gridCol w:w="1440"/>
        <w:gridCol w:w="1530"/>
        <w:gridCol w:w="1710"/>
      </w:tblGrid>
      <w:tr w:rsidR="00A502BF" w:rsidTr="008738BF">
        <w:trPr>
          <w:trHeight w:val="360"/>
        </w:trPr>
        <w:tc>
          <w:tcPr>
            <w:tcW w:w="67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502BF" w:rsidRPr="008738BF" w:rsidRDefault="00A502BF" w:rsidP="00582FC8">
            <w:pPr>
              <w:jc w:val="center"/>
              <w:rPr>
                <w:rFonts w:ascii="Times New Roman" w:hAnsi="Times New Roman"/>
                <w:b/>
                <w:bCs/>
                <w:color w:val="auto"/>
                <w:sz w:val="24"/>
                <w:szCs w:val="24"/>
              </w:rPr>
            </w:pPr>
            <w:r w:rsidRPr="008738BF">
              <w:rPr>
                <w:rFonts w:ascii="Times New Roman" w:hAnsi="Times New Roman"/>
                <w:b/>
                <w:bCs/>
                <w:color w:val="auto"/>
                <w:sz w:val="24"/>
                <w:szCs w:val="24"/>
              </w:rPr>
              <w:t>TT</w:t>
            </w:r>
          </w:p>
        </w:tc>
        <w:tc>
          <w:tcPr>
            <w:tcW w:w="253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502BF" w:rsidRPr="008738BF" w:rsidRDefault="00A502BF" w:rsidP="00582FC8">
            <w:pPr>
              <w:jc w:val="center"/>
              <w:rPr>
                <w:rFonts w:ascii="Times New Roman" w:hAnsi="Times New Roman"/>
                <w:b/>
                <w:bCs/>
                <w:color w:val="auto"/>
                <w:sz w:val="24"/>
                <w:szCs w:val="24"/>
              </w:rPr>
            </w:pPr>
            <w:r w:rsidRPr="008738BF">
              <w:rPr>
                <w:rFonts w:ascii="Times New Roman" w:hAnsi="Times New Roman"/>
                <w:b/>
                <w:bCs/>
                <w:color w:val="auto"/>
                <w:sz w:val="24"/>
                <w:szCs w:val="24"/>
              </w:rPr>
              <w:t>Các chỉ tiêu chủ yếu</w:t>
            </w:r>
          </w:p>
        </w:tc>
        <w:tc>
          <w:tcPr>
            <w:tcW w:w="102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502BF" w:rsidRPr="008738BF" w:rsidRDefault="00A502BF" w:rsidP="00582FC8">
            <w:pPr>
              <w:jc w:val="center"/>
              <w:rPr>
                <w:rFonts w:ascii="Times New Roman" w:hAnsi="Times New Roman"/>
                <w:b/>
                <w:bCs/>
                <w:color w:val="auto"/>
                <w:sz w:val="24"/>
                <w:szCs w:val="24"/>
              </w:rPr>
            </w:pPr>
            <w:r w:rsidRPr="008738BF">
              <w:rPr>
                <w:rFonts w:ascii="Times New Roman" w:hAnsi="Times New Roman"/>
                <w:b/>
                <w:bCs/>
                <w:color w:val="auto"/>
                <w:sz w:val="24"/>
                <w:szCs w:val="24"/>
              </w:rPr>
              <w:t>ĐVT</w:t>
            </w:r>
          </w:p>
        </w:tc>
        <w:tc>
          <w:tcPr>
            <w:tcW w:w="4680" w:type="dxa"/>
            <w:gridSpan w:val="3"/>
            <w:tcBorders>
              <w:top w:val="single" w:sz="4" w:space="0" w:color="auto"/>
              <w:left w:val="nil"/>
              <w:bottom w:val="single" w:sz="4" w:space="0" w:color="auto"/>
              <w:right w:val="single" w:sz="4" w:space="0" w:color="000000"/>
            </w:tcBorders>
            <w:shd w:val="clear" w:color="auto" w:fill="auto"/>
            <w:vAlign w:val="center"/>
          </w:tcPr>
          <w:p w:rsidR="00A502BF" w:rsidRPr="008738BF" w:rsidRDefault="00A502BF" w:rsidP="00582FC8">
            <w:pPr>
              <w:jc w:val="center"/>
              <w:rPr>
                <w:rFonts w:ascii="Times New Roman" w:hAnsi="Times New Roman"/>
                <w:b/>
                <w:bCs/>
                <w:color w:val="auto"/>
                <w:sz w:val="24"/>
                <w:szCs w:val="24"/>
              </w:rPr>
            </w:pPr>
            <w:r w:rsidRPr="008738BF">
              <w:rPr>
                <w:rFonts w:ascii="Times New Roman" w:hAnsi="Times New Roman"/>
                <w:b/>
                <w:bCs/>
                <w:color w:val="auto"/>
                <w:sz w:val="24"/>
                <w:szCs w:val="24"/>
              </w:rPr>
              <w:t>Năm 2012</w:t>
            </w:r>
          </w:p>
        </w:tc>
      </w:tr>
      <w:tr w:rsidR="00A502BF" w:rsidTr="008738BF">
        <w:trPr>
          <w:trHeight w:val="345"/>
        </w:trPr>
        <w:tc>
          <w:tcPr>
            <w:tcW w:w="670" w:type="dxa"/>
            <w:vMerge/>
            <w:tcBorders>
              <w:top w:val="single" w:sz="4" w:space="0" w:color="auto"/>
              <w:left w:val="single" w:sz="4" w:space="0" w:color="auto"/>
              <w:bottom w:val="single" w:sz="4" w:space="0" w:color="000000"/>
              <w:right w:val="single" w:sz="4" w:space="0" w:color="auto"/>
            </w:tcBorders>
            <w:vAlign w:val="center"/>
          </w:tcPr>
          <w:p w:rsidR="00A502BF" w:rsidRPr="008738BF" w:rsidRDefault="00A502BF" w:rsidP="00582FC8">
            <w:pPr>
              <w:rPr>
                <w:rFonts w:ascii="Times New Roman" w:hAnsi="Times New Roman"/>
                <w:b/>
                <w:bCs/>
                <w:color w:val="auto"/>
                <w:sz w:val="24"/>
                <w:szCs w:val="24"/>
              </w:rPr>
            </w:pPr>
          </w:p>
        </w:tc>
        <w:tc>
          <w:tcPr>
            <w:tcW w:w="2536" w:type="dxa"/>
            <w:vMerge/>
            <w:tcBorders>
              <w:top w:val="single" w:sz="4" w:space="0" w:color="auto"/>
              <w:left w:val="single" w:sz="4" w:space="0" w:color="auto"/>
              <w:bottom w:val="single" w:sz="4" w:space="0" w:color="000000"/>
              <w:right w:val="single" w:sz="4" w:space="0" w:color="auto"/>
            </w:tcBorders>
            <w:vAlign w:val="center"/>
          </w:tcPr>
          <w:p w:rsidR="00A502BF" w:rsidRPr="008738BF" w:rsidRDefault="00A502BF" w:rsidP="00582FC8">
            <w:pPr>
              <w:rPr>
                <w:rFonts w:ascii="Times New Roman" w:hAnsi="Times New Roman"/>
                <w:b/>
                <w:bCs/>
                <w:color w:val="auto"/>
                <w:sz w:val="24"/>
                <w:szCs w:val="24"/>
              </w:rPr>
            </w:pPr>
          </w:p>
        </w:tc>
        <w:tc>
          <w:tcPr>
            <w:tcW w:w="1024" w:type="dxa"/>
            <w:vMerge/>
            <w:tcBorders>
              <w:top w:val="single" w:sz="4" w:space="0" w:color="auto"/>
              <w:left w:val="single" w:sz="4" w:space="0" w:color="auto"/>
              <w:bottom w:val="single" w:sz="4" w:space="0" w:color="000000"/>
              <w:right w:val="single" w:sz="4" w:space="0" w:color="auto"/>
            </w:tcBorders>
            <w:vAlign w:val="center"/>
          </w:tcPr>
          <w:p w:rsidR="00A502BF" w:rsidRPr="008738BF" w:rsidRDefault="00A502BF" w:rsidP="00582FC8">
            <w:pPr>
              <w:rPr>
                <w:rFonts w:ascii="Times New Roman" w:hAnsi="Times New Roman"/>
                <w:b/>
                <w:bCs/>
                <w:color w:val="auto"/>
                <w:sz w:val="24"/>
                <w:szCs w:val="24"/>
              </w:rPr>
            </w:pPr>
          </w:p>
        </w:tc>
        <w:tc>
          <w:tcPr>
            <w:tcW w:w="1440" w:type="dxa"/>
            <w:tcBorders>
              <w:top w:val="nil"/>
              <w:left w:val="nil"/>
              <w:bottom w:val="single" w:sz="4" w:space="0" w:color="auto"/>
              <w:right w:val="single" w:sz="4" w:space="0" w:color="auto"/>
            </w:tcBorders>
            <w:shd w:val="clear" w:color="auto" w:fill="auto"/>
            <w:vAlign w:val="center"/>
          </w:tcPr>
          <w:p w:rsidR="00A502BF" w:rsidRPr="008738BF" w:rsidRDefault="00A502BF" w:rsidP="00582FC8">
            <w:pPr>
              <w:jc w:val="center"/>
              <w:rPr>
                <w:rFonts w:ascii="Times New Roman" w:hAnsi="Times New Roman"/>
                <w:b/>
                <w:bCs/>
                <w:color w:val="auto"/>
                <w:sz w:val="24"/>
                <w:szCs w:val="24"/>
              </w:rPr>
            </w:pPr>
            <w:r w:rsidRPr="008738BF">
              <w:rPr>
                <w:rFonts w:ascii="Times New Roman" w:hAnsi="Times New Roman"/>
                <w:b/>
                <w:bCs/>
                <w:color w:val="auto"/>
                <w:sz w:val="24"/>
                <w:szCs w:val="24"/>
              </w:rPr>
              <w:t xml:space="preserve">Kế  hoạch </w:t>
            </w:r>
          </w:p>
        </w:tc>
        <w:tc>
          <w:tcPr>
            <w:tcW w:w="1530" w:type="dxa"/>
            <w:tcBorders>
              <w:top w:val="nil"/>
              <w:left w:val="nil"/>
              <w:bottom w:val="single" w:sz="4" w:space="0" w:color="auto"/>
              <w:right w:val="single" w:sz="4" w:space="0" w:color="auto"/>
            </w:tcBorders>
            <w:shd w:val="clear" w:color="auto" w:fill="auto"/>
            <w:vAlign w:val="center"/>
          </w:tcPr>
          <w:p w:rsidR="00A502BF" w:rsidRPr="008738BF" w:rsidRDefault="00A502BF" w:rsidP="00582FC8">
            <w:pPr>
              <w:jc w:val="center"/>
              <w:rPr>
                <w:rFonts w:ascii="Times New Roman" w:hAnsi="Times New Roman"/>
                <w:b/>
                <w:bCs/>
                <w:color w:val="auto"/>
                <w:sz w:val="24"/>
                <w:szCs w:val="24"/>
              </w:rPr>
            </w:pPr>
            <w:r w:rsidRPr="008738BF">
              <w:rPr>
                <w:rFonts w:ascii="Times New Roman" w:hAnsi="Times New Roman"/>
                <w:b/>
                <w:bCs/>
                <w:color w:val="auto"/>
                <w:sz w:val="24"/>
                <w:szCs w:val="24"/>
              </w:rPr>
              <w:t xml:space="preserve"> Thực hiện  </w:t>
            </w:r>
          </w:p>
        </w:tc>
        <w:tc>
          <w:tcPr>
            <w:tcW w:w="1710" w:type="dxa"/>
            <w:tcBorders>
              <w:top w:val="nil"/>
              <w:left w:val="nil"/>
              <w:bottom w:val="single" w:sz="4" w:space="0" w:color="auto"/>
              <w:right w:val="single" w:sz="4" w:space="0" w:color="auto"/>
            </w:tcBorders>
            <w:shd w:val="clear" w:color="auto" w:fill="auto"/>
            <w:vAlign w:val="center"/>
          </w:tcPr>
          <w:p w:rsidR="00A502BF" w:rsidRPr="008738BF" w:rsidRDefault="00A502BF" w:rsidP="00582FC8">
            <w:pPr>
              <w:jc w:val="center"/>
              <w:rPr>
                <w:rFonts w:ascii="Times New Roman" w:hAnsi="Times New Roman"/>
                <w:b/>
                <w:bCs/>
                <w:color w:val="auto"/>
                <w:sz w:val="24"/>
                <w:szCs w:val="24"/>
              </w:rPr>
            </w:pPr>
            <w:r w:rsidRPr="008738BF">
              <w:rPr>
                <w:rFonts w:ascii="Times New Roman" w:hAnsi="Times New Roman"/>
                <w:b/>
                <w:bCs/>
                <w:color w:val="auto"/>
                <w:sz w:val="24"/>
                <w:szCs w:val="24"/>
              </w:rPr>
              <w:t xml:space="preserve"> Tỷ lệ thực hiện </w:t>
            </w:r>
          </w:p>
        </w:tc>
      </w:tr>
      <w:tr w:rsidR="00A502BF" w:rsidTr="008738BF">
        <w:trPr>
          <w:trHeight w:val="360"/>
        </w:trPr>
        <w:tc>
          <w:tcPr>
            <w:tcW w:w="670" w:type="dxa"/>
            <w:tcBorders>
              <w:top w:val="nil"/>
              <w:left w:val="single" w:sz="4" w:space="0" w:color="auto"/>
              <w:bottom w:val="single" w:sz="4" w:space="0" w:color="auto"/>
              <w:right w:val="single" w:sz="4" w:space="0" w:color="auto"/>
            </w:tcBorders>
            <w:shd w:val="clear" w:color="auto" w:fill="auto"/>
            <w:vAlign w:val="center"/>
          </w:tcPr>
          <w:p w:rsidR="00A502BF" w:rsidRPr="008738BF" w:rsidRDefault="00A502BF" w:rsidP="00582FC8">
            <w:pPr>
              <w:jc w:val="center"/>
              <w:rPr>
                <w:rFonts w:ascii="Times New Roman" w:hAnsi="Times New Roman"/>
                <w:b/>
                <w:bCs/>
                <w:color w:val="auto"/>
                <w:sz w:val="24"/>
                <w:szCs w:val="24"/>
              </w:rPr>
            </w:pPr>
            <w:r w:rsidRPr="008738BF">
              <w:rPr>
                <w:rFonts w:ascii="Times New Roman" w:hAnsi="Times New Roman"/>
                <w:b/>
                <w:bCs/>
                <w:color w:val="auto"/>
                <w:sz w:val="24"/>
                <w:szCs w:val="24"/>
              </w:rPr>
              <w:t>1</w:t>
            </w:r>
          </w:p>
        </w:tc>
        <w:tc>
          <w:tcPr>
            <w:tcW w:w="2536" w:type="dxa"/>
            <w:tcBorders>
              <w:top w:val="nil"/>
              <w:left w:val="nil"/>
              <w:bottom w:val="single" w:sz="4" w:space="0" w:color="auto"/>
              <w:right w:val="single" w:sz="4" w:space="0" w:color="auto"/>
            </w:tcBorders>
            <w:shd w:val="clear" w:color="auto" w:fill="auto"/>
            <w:vAlign w:val="center"/>
          </w:tcPr>
          <w:p w:rsidR="00A502BF" w:rsidRPr="008738BF" w:rsidRDefault="00A502BF" w:rsidP="00582FC8">
            <w:pPr>
              <w:jc w:val="center"/>
              <w:rPr>
                <w:rFonts w:ascii="Times New Roman" w:hAnsi="Times New Roman"/>
                <w:b/>
                <w:bCs/>
                <w:color w:val="auto"/>
                <w:sz w:val="24"/>
                <w:szCs w:val="24"/>
              </w:rPr>
            </w:pPr>
            <w:r w:rsidRPr="008738BF">
              <w:rPr>
                <w:rFonts w:ascii="Times New Roman" w:hAnsi="Times New Roman"/>
                <w:b/>
                <w:bCs/>
                <w:color w:val="auto"/>
                <w:sz w:val="24"/>
                <w:szCs w:val="24"/>
              </w:rPr>
              <w:t>2</w:t>
            </w:r>
          </w:p>
        </w:tc>
        <w:tc>
          <w:tcPr>
            <w:tcW w:w="1024" w:type="dxa"/>
            <w:tcBorders>
              <w:top w:val="nil"/>
              <w:left w:val="nil"/>
              <w:bottom w:val="single" w:sz="4" w:space="0" w:color="auto"/>
              <w:right w:val="single" w:sz="4" w:space="0" w:color="auto"/>
            </w:tcBorders>
            <w:shd w:val="clear" w:color="auto" w:fill="auto"/>
            <w:vAlign w:val="center"/>
          </w:tcPr>
          <w:p w:rsidR="00A502BF" w:rsidRPr="008738BF" w:rsidRDefault="00A502BF" w:rsidP="00582FC8">
            <w:pPr>
              <w:jc w:val="center"/>
              <w:rPr>
                <w:rFonts w:ascii="Times New Roman" w:hAnsi="Times New Roman"/>
                <w:b/>
                <w:bCs/>
                <w:color w:val="auto"/>
                <w:sz w:val="24"/>
                <w:szCs w:val="24"/>
              </w:rPr>
            </w:pPr>
            <w:r w:rsidRPr="008738BF">
              <w:rPr>
                <w:rFonts w:ascii="Times New Roman" w:hAnsi="Times New Roman"/>
                <w:b/>
                <w:bCs/>
                <w:color w:val="auto"/>
                <w:sz w:val="24"/>
                <w:szCs w:val="24"/>
              </w:rPr>
              <w:t>3</w:t>
            </w:r>
          </w:p>
        </w:tc>
        <w:tc>
          <w:tcPr>
            <w:tcW w:w="1440" w:type="dxa"/>
            <w:tcBorders>
              <w:top w:val="nil"/>
              <w:left w:val="nil"/>
              <w:bottom w:val="single" w:sz="4" w:space="0" w:color="auto"/>
              <w:right w:val="single" w:sz="4" w:space="0" w:color="auto"/>
            </w:tcBorders>
            <w:shd w:val="clear" w:color="auto" w:fill="auto"/>
            <w:noWrap/>
            <w:vAlign w:val="bottom"/>
          </w:tcPr>
          <w:p w:rsidR="00A502BF" w:rsidRPr="008738BF" w:rsidRDefault="00A502BF" w:rsidP="00582FC8">
            <w:pPr>
              <w:jc w:val="center"/>
              <w:rPr>
                <w:rFonts w:ascii="Times New Roman" w:hAnsi="Times New Roman"/>
                <w:b/>
                <w:bCs/>
                <w:color w:val="auto"/>
                <w:sz w:val="24"/>
                <w:szCs w:val="24"/>
              </w:rPr>
            </w:pPr>
            <w:r w:rsidRPr="008738BF">
              <w:rPr>
                <w:rFonts w:ascii="Times New Roman" w:hAnsi="Times New Roman"/>
                <w:b/>
                <w:bCs/>
                <w:color w:val="auto"/>
                <w:sz w:val="24"/>
                <w:szCs w:val="24"/>
              </w:rPr>
              <w:t>4</w:t>
            </w:r>
          </w:p>
        </w:tc>
        <w:tc>
          <w:tcPr>
            <w:tcW w:w="1530" w:type="dxa"/>
            <w:tcBorders>
              <w:top w:val="nil"/>
              <w:left w:val="nil"/>
              <w:bottom w:val="single" w:sz="4" w:space="0" w:color="auto"/>
              <w:right w:val="single" w:sz="4" w:space="0" w:color="auto"/>
            </w:tcBorders>
            <w:shd w:val="clear" w:color="auto" w:fill="auto"/>
            <w:noWrap/>
            <w:vAlign w:val="bottom"/>
          </w:tcPr>
          <w:p w:rsidR="00A502BF" w:rsidRPr="008738BF" w:rsidRDefault="00A502BF" w:rsidP="00582FC8">
            <w:pPr>
              <w:jc w:val="center"/>
              <w:rPr>
                <w:rFonts w:ascii="Times New Roman" w:hAnsi="Times New Roman"/>
                <w:b/>
                <w:bCs/>
                <w:color w:val="auto"/>
                <w:sz w:val="24"/>
                <w:szCs w:val="24"/>
              </w:rPr>
            </w:pPr>
            <w:r w:rsidRPr="008738BF">
              <w:rPr>
                <w:rFonts w:ascii="Times New Roman" w:hAnsi="Times New Roman"/>
                <w:b/>
                <w:bCs/>
                <w:color w:val="auto"/>
                <w:sz w:val="24"/>
                <w:szCs w:val="24"/>
              </w:rPr>
              <w:t>5</w:t>
            </w:r>
          </w:p>
        </w:tc>
        <w:tc>
          <w:tcPr>
            <w:tcW w:w="1710" w:type="dxa"/>
            <w:tcBorders>
              <w:top w:val="nil"/>
              <w:left w:val="nil"/>
              <w:bottom w:val="single" w:sz="4" w:space="0" w:color="auto"/>
              <w:right w:val="single" w:sz="4" w:space="0" w:color="auto"/>
            </w:tcBorders>
            <w:shd w:val="clear" w:color="auto" w:fill="auto"/>
            <w:noWrap/>
            <w:vAlign w:val="bottom"/>
          </w:tcPr>
          <w:p w:rsidR="00A502BF" w:rsidRPr="008738BF" w:rsidRDefault="00A502BF" w:rsidP="00582FC8">
            <w:pPr>
              <w:jc w:val="center"/>
              <w:rPr>
                <w:rFonts w:ascii="Times New Roman" w:hAnsi="Times New Roman"/>
                <w:b/>
                <w:bCs/>
                <w:color w:val="auto"/>
                <w:sz w:val="24"/>
                <w:szCs w:val="24"/>
              </w:rPr>
            </w:pPr>
            <w:r w:rsidRPr="008738BF">
              <w:rPr>
                <w:rFonts w:ascii="Times New Roman" w:hAnsi="Times New Roman"/>
                <w:b/>
                <w:bCs/>
                <w:color w:val="auto"/>
                <w:sz w:val="24"/>
                <w:szCs w:val="24"/>
              </w:rPr>
              <w:t>6 = (5)/(4)</w:t>
            </w:r>
          </w:p>
        </w:tc>
      </w:tr>
      <w:tr w:rsidR="00A502BF" w:rsidTr="008738BF">
        <w:trPr>
          <w:trHeight w:val="300"/>
        </w:trPr>
        <w:tc>
          <w:tcPr>
            <w:tcW w:w="670" w:type="dxa"/>
            <w:tcBorders>
              <w:top w:val="nil"/>
              <w:left w:val="single" w:sz="4" w:space="0" w:color="auto"/>
              <w:bottom w:val="single" w:sz="4" w:space="0" w:color="auto"/>
              <w:right w:val="single" w:sz="4" w:space="0" w:color="auto"/>
            </w:tcBorders>
            <w:shd w:val="clear" w:color="auto" w:fill="auto"/>
            <w:vAlign w:val="center"/>
          </w:tcPr>
          <w:p w:rsidR="00A502BF" w:rsidRPr="008738BF" w:rsidRDefault="00A502BF" w:rsidP="00582FC8">
            <w:pPr>
              <w:jc w:val="center"/>
              <w:rPr>
                <w:rFonts w:ascii="Times New Roman" w:hAnsi="Times New Roman"/>
                <w:b/>
                <w:bCs/>
                <w:color w:val="auto"/>
                <w:sz w:val="24"/>
                <w:szCs w:val="24"/>
              </w:rPr>
            </w:pPr>
            <w:r w:rsidRPr="008738BF">
              <w:rPr>
                <w:rFonts w:ascii="Times New Roman" w:hAnsi="Times New Roman"/>
                <w:b/>
                <w:bCs/>
                <w:color w:val="auto"/>
                <w:sz w:val="24"/>
                <w:szCs w:val="24"/>
              </w:rPr>
              <w:t>1</w:t>
            </w:r>
          </w:p>
        </w:tc>
        <w:tc>
          <w:tcPr>
            <w:tcW w:w="2536" w:type="dxa"/>
            <w:tcBorders>
              <w:top w:val="nil"/>
              <w:left w:val="nil"/>
              <w:bottom w:val="single" w:sz="4" w:space="0" w:color="auto"/>
              <w:right w:val="single" w:sz="4" w:space="0" w:color="auto"/>
            </w:tcBorders>
            <w:shd w:val="clear" w:color="auto" w:fill="auto"/>
            <w:vAlign w:val="center"/>
          </w:tcPr>
          <w:p w:rsidR="00A502BF" w:rsidRPr="008738BF" w:rsidRDefault="00A502BF" w:rsidP="00582FC8">
            <w:pPr>
              <w:rPr>
                <w:rFonts w:ascii="Times New Roman" w:hAnsi="Times New Roman"/>
                <w:color w:val="auto"/>
                <w:sz w:val="24"/>
                <w:szCs w:val="24"/>
              </w:rPr>
            </w:pPr>
            <w:r w:rsidRPr="008738BF">
              <w:rPr>
                <w:rFonts w:ascii="Times New Roman" w:hAnsi="Times New Roman"/>
                <w:color w:val="auto"/>
                <w:sz w:val="24"/>
                <w:szCs w:val="24"/>
              </w:rPr>
              <w:t>Vốn điều lệ</w:t>
            </w:r>
          </w:p>
        </w:tc>
        <w:tc>
          <w:tcPr>
            <w:tcW w:w="1024" w:type="dxa"/>
            <w:tcBorders>
              <w:top w:val="nil"/>
              <w:left w:val="nil"/>
              <w:bottom w:val="single" w:sz="4" w:space="0" w:color="auto"/>
              <w:right w:val="single" w:sz="4" w:space="0" w:color="auto"/>
            </w:tcBorders>
            <w:shd w:val="clear" w:color="auto" w:fill="auto"/>
            <w:vAlign w:val="center"/>
          </w:tcPr>
          <w:p w:rsidR="00A502BF" w:rsidRPr="008738BF" w:rsidRDefault="00A502BF" w:rsidP="00582FC8">
            <w:pPr>
              <w:jc w:val="center"/>
              <w:rPr>
                <w:rFonts w:ascii="Times New Roman" w:hAnsi="Times New Roman"/>
                <w:color w:val="auto"/>
                <w:sz w:val="24"/>
                <w:szCs w:val="24"/>
              </w:rPr>
            </w:pPr>
            <w:r w:rsidRPr="008738BF">
              <w:rPr>
                <w:rFonts w:ascii="Times New Roman" w:hAnsi="Times New Roman"/>
                <w:color w:val="auto"/>
                <w:sz w:val="24"/>
                <w:szCs w:val="24"/>
              </w:rPr>
              <w:t>Tr.đ</w:t>
            </w:r>
          </w:p>
        </w:tc>
        <w:tc>
          <w:tcPr>
            <w:tcW w:w="1440" w:type="dxa"/>
            <w:tcBorders>
              <w:top w:val="nil"/>
              <w:left w:val="nil"/>
              <w:bottom w:val="single" w:sz="4" w:space="0" w:color="auto"/>
              <w:right w:val="single" w:sz="4" w:space="0" w:color="auto"/>
            </w:tcBorders>
            <w:shd w:val="clear" w:color="auto" w:fill="auto"/>
            <w:noWrap/>
            <w:vAlign w:val="bottom"/>
          </w:tcPr>
          <w:p w:rsidR="00A502BF" w:rsidRPr="008738BF" w:rsidRDefault="00A502BF" w:rsidP="00582FC8">
            <w:pPr>
              <w:jc w:val="right"/>
              <w:rPr>
                <w:rFonts w:ascii="Times New Roman" w:hAnsi="Times New Roman"/>
                <w:b/>
                <w:bCs/>
                <w:color w:val="auto"/>
                <w:sz w:val="24"/>
                <w:szCs w:val="24"/>
              </w:rPr>
            </w:pPr>
            <w:r w:rsidRPr="008738BF">
              <w:rPr>
                <w:rFonts w:ascii="Times New Roman" w:hAnsi="Times New Roman"/>
                <w:b/>
                <w:bCs/>
                <w:color w:val="auto"/>
                <w:sz w:val="24"/>
                <w:szCs w:val="24"/>
              </w:rPr>
              <w:t>55,010.00</w:t>
            </w:r>
          </w:p>
        </w:tc>
        <w:tc>
          <w:tcPr>
            <w:tcW w:w="1530" w:type="dxa"/>
            <w:tcBorders>
              <w:top w:val="nil"/>
              <w:left w:val="nil"/>
              <w:bottom w:val="single" w:sz="4" w:space="0" w:color="auto"/>
              <w:right w:val="single" w:sz="4" w:space="0" w:color="auto"/>
            </w:tcBorders>
            <w:shd w:val="clear" w:color="auto" w:fill="auto"/>
            <w:noWrap/>
            <w:vAlign w:val="bottom"/>
          </w:tcPr>
          <w:p w:rsidR="00A502BF" w:rsidRPr="008738BF" w:rsidRDefault="00A502BF" w:rsidP="00582FC8">
            <w:pPr>
              <w:jc w:val="right"/>
              <w:rPr>
                <w:rFonts w:ascii="Times New Roman" w:hAnsi="Times New Roman"/>
                <w:b/>
                <w:bCs/>
                <w:color w:val="auto"/>
                <w:sz w:val="24"/>
                <w:szCs w:val="24"/>
              </w:rPr>
            </w:pPr>
            <w:r w:rsidRPr="008738BF">
              <w:rPr>
                <w:rFonts w:ascii="Times New Roman" w:hAnsi="Times New Roman"/>
                <w:b/>
                <w:bCs/>
                <w:color w:val="auto"/>
                <w:sz w:val="24"/>
                <w:szCs w:val="24"/>
              </w:rPr>
              <w:t>55,010.00</w:t>
            </w:r>
          </w:p>
        </w:tc>
        <w:tc>
          <w:tcPr>
            <w:tcW w:w="1710" w:type="dxa"/>
            <w:tcBorders>
              <w:top w:val="nil"/>
              <w:left w:val="nil"/>
              <w:bottom w:val="single" w:sz="4" w:space="0" w:color="auto"/>
              <w:right w:val="single" w:sz="4" w:space="0" w:color="auto"/>
            </w:tcBorders>
            <w:shd w:val="clear" w:color="auto" w:fill="auto"/>
            <w:noWrap/>
            <w:vAlign w:val="bottom"/>
          </w:tcPr>
          <w:p w:rsidR="00A502BF" w:rsidRPr="008738BF" w:rsidRDefault="00A502BF" w:rsidP="00582FC8">
            <w:pPr>
              <w:rPr>
                <w:rFonts w:ascii="Times New Roman" w:hAnsi="Times New Roman"/>
                <w:b/>
                <w:bCs/>
                <w:color w:val="auto"/>
                <w:sz w:val="24"/>
                <w:szCs w:val="24"/>
              </w:rPr>
            </w:pPr>
            <w:r w:rsidRPr="008738BF">
              <w:rPr>
                <w:rFonts w:ascii="Times New Roman" w:hAnsi="Times New Roman"/>
                <w:b/>
                <w:bCs/>
                <w:color w:val="auto"/>
                <w:sz w:val="24"/>
                <w:szCs w:val="24"/>
              </w:rPr>
              <w:t> </w:t>
            </w:r>
          </w:p>
        </w:tc>
      </w:tr>
      <w:tr w:rsidR="00A502BF" w:rsidTr="008738BF">
        <w:trPr>
          <w:trHeight w:val="300"/>
        </w:trPr>
        <w:tc>
          <w:tcPr>
            <w:tcW w:w="670" w:type="dxa"/>
            <w:tcBorders>
              <w:top w:val="nil"/>
              <w:left w:val="single" w:sz="4" w:space="0" w:color="auto"/>
              <w:bottom w:val="single" w:sz="4" w:space="0" w:color="auto"/>
              <w:right w:val="single" w:sz="4" w:space="0" w:color="auto"/>
            </w:tcBorders>
            <w:shd w:val="clear" w:color="auto" w:fill="auto"/>
            <w:vAlign w:val="center"/>
          </w:tcPr>
          <w:p w:rsidR="00A502BF" w:rsidRPr="008738BF" w:rsidRDefault="00A502BF" w:rsidP="00582FC8">
            <w:pPr>
              <w:jc w:val="center"/>
              <w:rPr>
                <w:rFonts w:ascii="Times New Roman" w:hAnsi="Times New Roman"/>
                <w:b/>
                <w:bCs/>
                <w:color w:val="auto"/>
                <w:sz w:val="24"/>
                <w:szCs w:val="24"/>
              </w:rPr>
            </w:pPr>
            <w:r w:rsidRPr="008738BF">
              <w:rPr>
                <w:rFonts w:ascii="Times New Roman" w:hAnsi="Times New Roman"/>
                <w:b/>
                <w:bCs/>
                <w:color w:val="auto"/>
                <w:sz w:val="24"/>
                <w:szCs w:val="24"/>
              </w:rPr>
              <w:t>2</w:t>
            </w:r>
          </w:p>
        </w:tc>
        <w:tc>
          <w:tcPr>
            <w:tcW w:w="2536" w:type="dxa"/>
            <w:tcBorders>
              <w:top w:val="nil"/>
              <w:left w:val="nil"/>
              <w:bottom w:val="single" w:sz="4" w:space="0" w:color="auto"/>
              <w:right w:val="single" w:sz="4" w:space="0" w:color="auto"/>
            </w:tcBorders>
            <w:shd w:val="clear" w:color="auto" w:fill="auto"/>
            <w:vAlign w:val="center"/>
          </w:tcPr>
          <w:p w:rsidR="00A502BF" w:rsidRPr="008738BF" w:rsidRDefault="00A502BF" w:rsidP="00582FC8">
            <w:pPr>
              <w:rPr>
                <w:rFonts w:ascii="Times New Roman" w:hAnsi="Times New Roman"/>
                <w:b/>
                <w:bCs/>
                <w:color w:val="auto"/>
                <w:sz w:val="24"/>
                <w:szCs w:val="24"/>
              </w:rPr>
            </w:pPr>
            <w:r w:rsidRPr="008738BF">
              <w:rPr>
                <w:rFonts w:ascii="Times New Roman" w:hAnsi="Times New Roman"/>
                <w:b/>
                <w:bCs/>
                <w:color w:val="auto"/>
                <w:sz w:val="24"/>
                <w:szCs w:val="24"/>
              </w:rPr>
              <w:t xml:space="preserve">Giá trị sản lượng </w:t>
            </w:r>
          </w:p>
        </w:tc>
        <w:tc>
          <w:tcPr>
            <w:tcW w:w="1024" w:type="dxa"/>
            <w:tcBorders>
              <w:top w:val="nil"/>
              <w:left w:val="nil"/>
              <w:bottom w:val="single" w:sz="4" w:space="0" w:color="auto"/>
              <w:right w:val="single" w:sz="4" w:space="0" w:color="auto"/>
            </w:tcBorders>
            <w:shd w:val="clear" w:color="auto" w:fill="auto"/>
            <w:vAlign w:val="center"/>
          </w:tcPr>
          <w:p w:rsidR="00A502BF" w:rsidRPr="008738BF" w:rsidRDefault="00A502BF" w:rsidP="00582FC8">
            <w:pPr>
              <w:jc w:val="center"/>
              <w:rPr>
                <w:rFonts w:ascii="Times New Roman" w:hAnsi="Times New Roman"/>
                <w:color w:val="auto"/>
                <w:sz w:val="24"/>
                <w:szCs w:val="24"/>
              </w:rPr>
            </w:pPr>
            <w:r w:rsidRPr="008738BF">
              <w:rPr>
                <w:rFonts w:ascii="Times New Roman" w:hAnsi="Times New Roman"/>
                <w:color w:val="auto"/>
                <w:sz w:val="24"/>
                <w:szCs w:val="24"/>
              </w:rPr>
              <w:t>Tr.đ</w:t>
            </w:r>
          </w:p>
        </w:tc>
        <w:tc>
          <w:tcPr>
            <w:tcW w:w="1440" w:type="dxa"/>
            <w:tcBorders>
              <w:top w:val="nil"/>
              <w:left w:val="nil"/>
              <w:bottom w:val="single" w:sz="4" w:space="0" w:color="auto"/>
              <w:right w:val="single" w:sz="4" w:space="0" w:color="auto"/>
            </w:tcBorders>
            <w:shd w:val="clear" w:color="auto" w:fill="auto"/>
            <w:noWrap/>
            <w:vAlign w:val="bottom"/>
          </w:tcPr>
          <w:p w:rsidR="00A502BF" w:rsidRPr="008738BF" w:rsidRDefault="00A502BF" w:rsidP="00582FC8">
            <w:pPr>
              <w:jc w:val="right"/>
              <w:rPr>
                <w:rFonts w:ascii="Times New Roman" w:hAnsi="Times New Roman"/>
                <w:b/>
                <w:bCs/>
                <w:color w:val="auto"/>
                <w:sz w:val="24"/>
                <w:szCs w:val="24"/>
              </w:rPr>
            </w:pPr>
            <w:r w:rsidRPr="008738BF">
              <w:rPr>
                <w:rFonts w:ascii="Times New Roman" w:hAnsi="Times New Roman"/>
                <w:b/>
                <w:bCs/>
                <w:color w:val="auto"/>
                <w:sz w:val="24"/>
                <w:szCs w:val="24"/>
              </w:rPr>
              <w:t>175,048.2</w:t>
            </w:r>
          </w:p>
        </w:tc>
        <w:tc>
          <w:tcPr>
            <w:tcW w:w="1530" w:type="dxa"/>
            <w:tcBorders>
              <w:top w:val="nil"/>
              <w:left w:val="nil"/>
              <w:bottom w:val="single" w:sz="4" w:space="0" w:color="auto"/>
              <w:right w:val="single" w:sz="4" w:space="0" w:color="auto"/>
            </w:tcBorders>
            <w:shd w:val="clear" w:color="auto" w:fill="auto"/>
            <w:noWrap/>
            <w:vAlign w:val="bottom"/>
          </w:tcPr>
          <w:p w:rsidR="00A502BF" w:rsidRPr="008738BF" w:rsidRDefault="00A502BF" w:rsidP="00582FC8">
            <w:pPr>
              <w:jc w:val="right"/>
              <w:rPr>
                <w:rFonts w:ascii="Times New Roman" w:hAnsi="Times New Roman"/>
                <w:b/>
                <w:bCs/>
                <w:color w:val="auto"/>
                <w:sz w:val="24"/>
                <w:szCs w:val="24"/>
              </w:rPr>
            </w:pPr>
            <w:r w:rsidRPr="008738BF">
              <w:rPr>
                <w:rFonts w:ascii="Times New Roman" w:hAnsi="Times New Roman"/>
                <w:b/>
                <w:bCs/>
                <w:color w:val="auto"/>
                <w:sz w:val="24"/>
                <w:szCs w:val="24"/>
              </w:rPr>
              <w:t>206,681.0</w:t>
            </w:r>
          </w:p>
        </w:tc>
        <w:tc>
          <w:tcPr>
            <w:tcW w:w="1710" w:type="dxa"/>
            <w:tcBorders>
              <w:top w:val="nil"/>
              <w:left w:val="nil"/>
              <w:bottom w:val="single" w:sz="4" w:space="0" w:color="auto"/>
              <w:right w:val="single" w:sz="4" w:space="0" w:color="auto"/>
            </w:tcBorders>
            <w:shd w:val="clear" w:color="auto" w:fill="auto"/>
            <w:noWrap/>
            <w:vAlign w:val="bottom"/>
          </w:tcPr>
          <w:p w:rsidR="00A502BF" w:rsidRPr="008738BF" w:rsidRDefault="00A502BF" w:rsidP="00582FC8">
            <w:pPr>
              <w:jc w:val="center"/>
              <w:rPr>
                <w:rFonts w:ascii="Times New Roman" w:hAnsi="Times New Roman"/>
                <w:b/>
                <w:bCs/>
                <w:color w:val="auto"/>
                <w:sz w:val="24"/>
                <w:szCs w:val="24"/>
              </w:rPr>
            </w:pPr>
            <w:r w:rsidRPr="008738BF">
              <w:rPr>
                <w:rFonts w:ascii="Times New Roman" w:hAnsi="Times New Roman"/>
                <w:b/>
                <w:bCs/>
                <w:color w:val="auto"/>
                <w:sz w:val="24"/>
                <w:szCs w:val="24"/>
              </w:rPr>
              <w:t>118%</w:t>
            </w:r>
          </w:p>
        </w:tc>
      </w:tr>
      <w:tr w:rsidR="00A502BF" w:rsidTr="008738BF">
        <w:trPr>
          <w:trHeight w:val="300"/>
        </w:trPr>
        <w:tc>
          <w:tcPr>
            <w:tcW w:w="670" w:type="dxa"/>
            <w:tcBorders>
              <w:top w:val="nil"/>
              <w:left w:val="single" w:sz="4" w:space="0" w:color="auto"/>
              <w:bottom w:val="single" w:sz="4" w:space="0" w:color="auto"/>
              <w:right w:val="single" w:sz="4" w:space="0" w:color="auto"/>
            </w:tcBorders>
            <w:shd w:val="clear" w:color="auto" w:fill="auto"/>
            <w:vAlign w:val="center"/>
          </w:tcPr>
          <w:p w:rsidR="00A502BF" w:rsidRPr="008738BF" w:rsidRDefault="00A502BF" w:rsidP="00582FC8">
            <w:pPr>
              <w:jc w:val="center"/>
              <w:rPr>
                <w:rFonts w:ascii="Times New Roman" w:hAnsi="Times New Roman"/>
                <w:i/>
                <w:iCs/>
                <w:color w:val="auto"/>
                <w:sz w:val="24"/>
                <w:szCs w:val="24"/>
              </w:rPr>
            </w:pPr>
            <w:r w:rsidRPr="008738BF">
              <w:rPr>
                <w:rFonts w:ascii="Times New Roman" w:hAnsi="Times New Roman"/>
                <w:i/>
                <w:iCs/>
                <w:color w:val="auto"/>
                <w:sz w:val="24"/>
                <w:szCs w:val="24"/>
              </w:rPr>
              <w:t>2.1</w:t>
            </w:r>
          </w:p>
        </w:tc>
        <w:tc>
          <w:tcPr>
            <w:tcW w:w="2536" w:type="dxa"/>
            <w:tcBorders>
              <w:top w:val="nil"/>
              <w:left w:val="nil"/>
              <w:bottom w:val="single" w:sz="4" w:space="0" w:color="auto"/>
              <w:right w:val="single" w:sz="4" w:space="0" w:color="auto"/>
            </w:tcBorders>
            <w:shd w:val="clear" w:color="auto" w:fill="auto"/>
            <w:vAlign w:val="center"/>
          </w:tcPr>
          <w:p w:rsidR="00A502BF" w:rsidRPr="008738BF" w:rsidRDefault="00A502BF" w:rsidP="00582FC8">
            <w:pPr>
              <w:rPr>
                <w:rFonts w:ascii="Times New Roman" w:hAnsi="Times New Roman"/>
                <w:i/>
                <w:iCs/>
                <w:color w:val="auto"/>
                <w:sz w:val="24"/>
                <w:szCs w:val="24"/>
              </w:rPr>
            </w:pPr>
            <w:r w:rsidRPr="008738BF">
              <w:rPr>
                <w:rFonts w:ascii="Times New Roman" w:hAnsi="Times New Roman"/>
                <w:i/>
                <w:iCs/>
                <w:color w:val="auto"/>
                <w:sz w:val="24"/>
                <w:szCs w:val="24"/>
              </w:rPr>
              <w:t xml:space="preserve">Giá trị xây lắp </w:t>
            </w:r>
          </w:p>
        </w:tc>
        <w:tc>
          <w:tcPr>
            <w:tcW w:w="1024" w:type="dxa"/>
            <w:tcBorders>
              <w:top w:val="nil"/>
              <w:left w:val="nil"/>
              <w:bottom w:val="single" w:sz="4" w:space="0" w:color="auto"/>
              <w:right w:val="single" w:sz="4" w:space="0" w:color="auto"/>
            </w:tcBorders>
            <w:shd w:val="clear" w:color="auto" w:fill="auto"/>
            <w:vAlign w:val="center"/>
          </w:tcPr>
          <w:p w:rsidR="00A502BF" w:rsidRPr="008738BF" w:rsidRDefault="00A502BF" w:rsidP="00582FC8">
            <w:pPr>
              <w:jc w:val="center"/>
              <w:rPr>
                <w:rFonts w:ascii="Times New Roman" w:hAnsi="Times New Roman"/>
                <w:i/>
                <w:iCs/>
                <w:color w:val="auto"/>
                <w:sz w:val="24"/>
                <w:szCs w:val="24"/>
              </w:rPr>
            </w:pPr>
            <w:r w:rsidRPr="008738BF">
              <w:rPr>
                <w:rFonts w:ascii="Times New Roman" w:hAnsi="Times New Roman"/>
                <w:i/>
                <w:iCs/>
                <w:color w:val="auto"/>
                <w:sz w:val="24"/>
                <w:szCs w:val="24"/>
              </w:rPr>
              <w:t>Tr.đ</w:t>
            </w:r>
          </w:p>
        </w:tc>
        <w:tc>
          <w:tcPr>
            <w:tcW w:w="1440" w:type="dxa"/>
            <w:tcBorders>
              <w:top w:val="nil"/>
              <w:left w:val="nil"/>
              <w:bottom w:val="single" w:sz="4" w:space="0" w:color="auto"/>
              <w:right w:val="single" w:sz="4" w:space="0" w:color="auto"/>
            </w:tcBorders>
            <w:shd w:val="clear" w:color="auto" w:fill="auto"/>
            <w:noWrap/>
            <w:vAlign w:val="bottom"/>
          </w:tcPr>
          <w:p w:rsidR="00A502BF" w:rsidRPr="008738BF" w:rsidRDefault="00A502BF" w:rsidP="00582FC8">
            <w:pPr>
              <w:jc w:val="right"/>
              <w:rPr>
                <w:rFonts w:ascii="Times New Roman" w:hAnsi="Times New Roman"/>
                <w:i/>
                <w:iCs/>
                <w:color w:val="auto"/>
                <w:sz w:val="24"/>
                <w:szCs w:val="24"/>
              </w:rPr>
            </w:pPr>
            <w:r w:rsidRPr="008738BF">
              <w:rPr>
                <w:rFonts w:ascii="Times New Roman" w:hAnsi="Times New Roman"/>
                <w:i/>
                <w:iCs/>
                <w:color w:val="auto"/>
                <w:sz w:val="24"/>
                <w:szCs w:val="24"/>
              </w:rPr>
              <w:t>14,517.0</w:t>
            </w:r>
          </w:p>
        </w:tc>
        <w:tc>
          <w:tcPr>
            <w:tcW w:w="1530" w:type="dxa"/>
            <w:tcBorders>
              <w:top w:val="nil"/>
              <w:left w:val="nil"/>
              <w:bottom w:val="single" w:sz="4" w:space="0" w:color="auto"/>
              <w:right w:val="single" w:sz="4" w:space="0" w:color="auto"/>
            </w:tcBorders>
            <w:shd w:val="clear" w:color="auto" w:fill="auto"/>
            <w:noWrap/>
            <w:vAlign w:val="bottom"/>
          </w:tcPr>
          <w:p w:rsidR="00A502BF" w:rsidRPr="008738BF" w:rsidRDefault="00A502BF" w:rsidP="00582FC8">
            <w:pPr>
              <w:jc w:val="right"/>
              <w:rPr>
                <w:rFonts w:ascii="Times New Roman" w:hAnsi="Times New Roman"/>
                <w:i/>
                <w:iCs/>
                <w:color w:val="auto"/>
                <w:sz w:val="24"/>
                <w:szCs w:val="24"/>
              </w:rPr>
            </w:pPr>
            <w:r w:rsidRPr="008738BF">
              <w:rPr>
                <w:rFonts w:ascii="Times New Roman" w:hAnsi="Times New Roman"/>
                <w:i/>
                <w:iCs/>
                <w:color w:val="auto"/>
                <w:sz w:val="24"/>
                <w:szCs w:val="24"/>
              </w:rPr>
              <w:t>18,401.6</w:t>
            </w:r>
          </w:p>
        </w:tc>
        <w:tc>
          <w:tcPr>
            <w:tcW w:w="1710" w:type="dxa"/>
            <w:tcBorders>
              <w:top w:val="nil"/>
              <w:left w:val="nil"/>
              <w:bottom w:val="single" w:sz="4" w:space="0" w:color="auto"/>
              <w:right w:val="single" w:sz="4" w:space="0" w:color="auto"/>
            </w:tcBorders>
            <w:shd w:val="clear" w:color="auto" w:fill="auto"/>
            <w:noWrap/>
            <w:vAlign w:val="bottom"/>
          </w:tcPr>
          <w:p w:rsidR="00A502BF" w:rsidRPr="008738BF" w:rsidRDefault="00A502BF" w:rsidP="00582FC8">
            <w:pPr>
              <w:jc w:val="center"/>
              <w:rPr>
                <w:rFonts w:ascii="Times New Roman" w:hAnsi="Times New Roman"/>
                <w:color w:val="auto"/>
                <w:sz w:val="24"/>
                <w:szCs w:val="24"/>
              </w:rPr>
            </w:pPr>
            <w:r w:rsidRPr="008738BF">
              <w:rPr>
                <w:rFonts w:ascii="Times New Roman" w:hAnsi="Times New Roman"/>
                <w:color w:val="auto"/>
                <w:sz w:val="24"/>
                <w:szCs w:val="24"/>
              </w:rPr>
              <w:t>127%</w:t>
            </w:r>
          </w:p>
        </w:tc>
      </w:tr>
      <w:tr w:rsidR="00A502BF" w:rsidTr="008738BF">
        <w:trPr>
          <w:trHeight w:val="300"/>
        </w:trPr>
        <w:tc>
          <w:tcPr>
            <w:tcW w:w="670" w:type="dxa"/>
            <w:tcBorders>
              <w:top w:val="nil"/>
              <w:left w:val="single" w:sz="4" w:space="0" w:color="auto"/>
              <w:bottom w:val="single" w:sz="4" w:space="0" w:color="auto"/>
              <w:right w:val="single" w:sz="4" w:space="0" w:color="auto"/>
            </w:tcBorders>
            <w:shd w:val="clear" w:color="auto" w:fill="auto"/>
            <w:vAlign w:val="center"/>
          </w:tcPr>
          <w:p w:rsidR="00A502BF" w:rsidRPr="008738BF" w:rsidRDefault="00A502BF" w:rsidP="00582FC8">
            <w:pPr>
              <w:jc w:val="center"/>
              <w:rPr>
                <w:rFonts w:ascii="Times New Roman" w:hAnsi="Times New Roman"/>
                <w:i/>
                <w:iCs/>
                <w:color w:val="auto"/>
                <w:sz w:val="24"/>
                <w:szCs w:val="24"/>
              </w:rPr>
            </w:pPr>
            <w:r w:rsidRPr="008738BF">
              <w:rPr>
                <w:rFonts w:ascii="Times New Roman" w:hAnsi="Times New Roman"/>
                <w:i/>
                <w:iCs/>
                <w:color w:val="auto"/>
                <w:sz w:val="24"/>
                <w:szCs w:val="24"/>
              </w:rPr>
              <w:t>2.2</w:t>
            </w:r>
          </w:p>
        </w:tc>
        <w:tc>
          <w:tcPr>
            <w:tcW w:w="2536" w:type="dxa"/>
            <w:tcBorders>
              <w:top w:val="nil"/>
              <w:left w:val="nil"/>
              <w:bottom w:val="single" w:sz="4" w:space="0" w:color="auto"/>
              <w:right w:val="single" w:sz="4" w:space="0" w:color="auto"/>
            </w:tcBorders>
            <w:shd w:val="clear" w:color="auto" w:fill="auto"/>
            <w:vAlign w:val="center"/>
          </w:tcPr>
          <w:p w:rsidR="00A502BF" w:rsidRPr="008738BF" w:rsidRDefault="00A502BF" w:rsidP="00582FC8">
            <w:pPr>
              <w:rPr>
                <w:rFonts w:ascii="Times New Roman" w:hAnsi="Times New Roman"/>
                <w:i/>
                <w:iCs/>
                <w:color w:val="auto"/>
                <w:sz w:val="24"/>
                <w:szCs w:val="24"/>
              </w:rPr>
            </w:pPr>
            <w:r w:rsidRPr="008738BF">
              <w:rPr>
                <w:rFonts w:ascii="Times New Roman" w:hAnsi="Times New Roman"/>
                <w:i/>
                <w:iCs/>
                <w:color w:val="auto"/>
                <w:sz w:val="24"/>
                <w:szCs w:val="24"/>
              </w:rPr>
              <w:t>Giá trị SXCN</w:t>
            </w:r>
          </w:p>
        </w:tc>
        <w:tc>
          <w:tcPr>
            <w:tcW w:w="1024" w:type="dxa"/>
            <w:tcBorders>
              <w:top w:val="nil"/>
              <w:left w:val="nil"/>
              <w:bottom w:val="single" w:sz="4" w:space="0" w:color="auto"/>
              <w:right w:val="single" w:sz="4" w:space="0" w:color="auto"/>
            </w:tcBorders>
            <w:shd w:val="clear" w:color="auto" w:fill="auto"/>
            <w:vAlign w:val="center"/>
          </w:tcPr>
          <w:p w:rsidR="00A502BF" w:rsidRPr="008738BF" w:rsidRDefault="00A502BF" w:rsidP="00582FC8">
            <w:pPr>
              <w:jc w:val="center"/>
              <w:rPr>
                <w:rFonts w:ascii="Times New Roman" w:hAnsi="Times New Roman"/>
                <w:i/>
                <w:iCs/>
                <w:color w:val="auto"/>
                <w:sz w:val="24"/>
                <w:szCs w:val="24"/>
              </w:rPr>
            </w:pPr>
            <w:r w:rsidRPr="008738BF">
              <w:rPr>
                <w:rFonts w:ascii="Times New Roman" w:hAnsi="Times New Roman"/>
                <w:i/>
                <w:iCs/>
                <w:color w:val="auto"/>
                <w:sz w:val="24"/>
                <w:szCs w:val="24"/>
              </w:rPr>
              <w:t>Tr.đ</w:t>
            </w:r>
          </w:p>
        </w:tc>
        <w:tc>
          <w:tcPr>
            <w:tcW w:w="1440" w:type="dxa"/>
            <w:tcBorders>
              <w:top w:val="nil"/>
              <w:left w:val="nil"/>
              <w:bottom w:val="single" w:sz="4" w:space="0" w:color="auto"/>
              <w:right w:val="single" w:sz="4" w:space="0" w:color="auto"/>
            </w:tcBorders>
            <w:shd w:val="clear" w:color="auto" w:fill="auto"/>
            <w:noWrap/>
            <w:vAlign w:val="bottom"/>
          </w:tcPr>
          <w:p w:rsidR="00A502BF" w:rsidRPr="008738BF" w:rsidRDefault="00A502BF" w:rsidP="00582FC8">
            <w:pPr>
              <w:jc w:val="right"/>
              <w:rPr>
                <w:rFonts w:ascii="Times New Roman" w:hAnsi="Times New Roman"/>
                <w:i/>
                <w:iCs/>
                <w:color w:val="auto"/>
                <w:sz w:val="24"/>
                <w:szCs w:val="24"/>
              </w:rPr>
            </w:pPr>
            <w:r w:rsidRPr="008738BF">
              <w:rPr>
                <w:rFonts w:ascii="Times New Roman" w:hAnsi="Times New Roman"/>
                <w:i/>
                <w:iCs/>
                <w:color w:val="auto"/>
                <w:sz w:val="24"/>
                <w:szCs w:val="24"/>
              </w:rPr>
              <w:t>160,531.2</w:t>
            </w:r>
          </w:p>
        </w:tc>
        <w:tc>
          <w:tcPr>
            <w:tcW w:w="1530" w:type="dxa"/>
            <w:tcBorders>
              <w:top w:val="nil"/>
              <w:left w:val="nil"/>
              <w:bottom w:val="single" w:sz="4" w:space="0" w:color="auto"/>
              <w:right w:val="single" w:sz="4" w:space="0" w:color="auto"/>
            </w:tcBorders>
            <w:shd w:val="clear" w:color="auto" w:fill="auto"/>
            <w:noWrap/>
            <w:vAlign w:val="bottom"/>
          </w:tcPr>
          <w:p w:rsidR="00A502BF" w:rsidRPr="008738BF" w:rsidRDefault="00A502BF" w:rsidP="00582FC8">
            <w:pPr>
              <w:jc w:val="right"/>
              <w:rPr>
                <w:rFonts w:ascii="Times New Roman" w:hAnsi="Times New Roman"/>
                <w:i/>
                <w:iCs/>
                <w:color w:val="auto"/>
                <w:sz w:val="24"/>
                <w:szCs w:val="24"/>
              </w:rPr>
            </w:pPr>
            <w:r w:rsidRPr="008738BF">
              <w:rPr>
                <w:rFonts w:ascii="Times New Roman" w:hAnsi="Times New Roman"/>
                <w:i/>
                <w:iCs/>
                <w:color w:val="auto"/>
                <w:sz w:val="24"/>
                <w:szCs w:val="24"/>
              </w:rPr>
              <w:t>188,279.5</w:t>
            </w:r>
          </w:p>
        </w:tc>
        <w:tc>
          <w:tcPr>
            <w:tcW w:w="1710" w:type="dxa"/>
            <w:tcBorders>
              <w:top w:val="nil"/>
              <w:left w:val="nil"/>
              <w:bottom w:val="single" w:sz="4" w:space="0" w:color="auto"/>
              <w:right w:val="single" w:sz="4" w:space="0" w:color="auto"/>
            </w:tcBorders>
            <w:shd w:val="clear" w:color="auto" w:fill="auto"/>
            <w:noWrap/>
            <w:vAlign w:val="bottom"/>
          </w:tcPr>
          <w:p w:rsidR="00A502BF" w:rsidRPr="008738BF" w:rsidRDefault="00A502BF" w:rsidP="00582FC8">
            <w:pPr>
              <w:jc w:val="center"/>
              <w:rPr>
                <w:rFonts w:ascii="Times New Roman" w:hAnsi="Times New Roman"/>
                <w:color w:val="auto"/>
                <w:sz w:val="24"/>
                <w:szCs w:val="24"/>
              </w:rPr>
            </w:pPr>
            <w:r w:rsidRPr="008738BF">
              <w:rPr>
                <w:rFonts w:ascii="Times New Roman" w:hAnsi="Times New Roman"/>
                <w:color w:val="auto"/>
                <w:sz w:val="24"/>
                <w:szCs w:val="24"/>
              </w:rPr>
              <w:t>117%</w:t>
            </w:r>
          </w:p>
        </w:tc>
      </w:tr>
      <w:tr w:rsidR="00A502BF" w:rsidTr="008738BF">
        <w:trPr>
          <w:trHeight w:val="300"/>
        </w:trPr>
        <w:tc>
          <w:tcPr>
            <w:tcW w:w="670" w:type="dxa"/>
            <w:tcBorders>
              <w:top w:val="nil"/>
              <w:left w:val="single" w:sz="4" w:space="0" w:color="auto"/>
              <w:bottom w:val="single" w:sz="4" w:space="0" w:color="auto"/>
              <w:right w:val="single" w:sz="4" w:space="0" w:color="auto"/>
            </w:tcBorders>
            <w:shd w:val="clear" w:color="auto" w:fill="auto"/>
            <w:vAlign w:val="center"/>
          </w:tcPr>
          <w:p w:rsidR="00A502BF" w:rsidRPr="008738BF" w:rsidRDefault="00A502BF" w:rsidP="00582FC8">
            <w:pPr>
              <w:jc w:val="center"/>
              <w:rPr>
                <w:rFonts w:ascii="Times New Roman" w:hAnsi="Times New Roman"/>
                <w:b/>
                <w:bCs/>
                <w:color w:val="auto"/>
                <w:sz w:val="24"/>
                <w:szCs w:val="24"/>
              </w:rPr>
            </w:pPr>
            <w:r w:rsidRPr="008738BF">
              <w:rPr>
                <w:rFonts w:ascii="Times New Roman" w:hAnsi="Times New Roman"/>
                <w:b/>
                <w:bCs/>
                <w:color w:val="auto"/>
                <w:sz w:val="24"/>
                <w:szCs w:val="24"/>
              </w:rPr>
              <w:t>3</w:t>
            </w:r>
          </w:p>
        </w:tc>
        <w:tc>
          <w:tcPr>
            <w:tcW w:w="2536" w:type="dxa"/>
            <w:tcBorders>
              <w:top w:val="nil"/>
              <w:left w:val="nil"/>
              <w:bottom w:val="single" w:sz="4" w:space="0" w:color="auto"/>
              <w:right w:val="single" w:sz="4" w:space="0" w:color="auto"/>
            </w:tcBorders>
            <w:shd w:val="clear" w:color="auto" w:fill="auto"/>
            <w:vAlign w:val="center"/>
          </w:tcPr>
          <w:p w:rsidR="00A502BF" w:rsidRPr="008738BF" w:rsidRDefault="00A502BF" w:rsidP="00582FC8">
            <w:pPr>
              <w:rPr>
                <w:rFonts w:ascii="Times New Roman" w:hAnsi="Times New Roman"/>
                <w:b/>
                <w:bCs/>
                <w:color w:val="auto"/>
                <w:sz w:val="24"/>
                <w:szCs w:val="24"/>
              </w:rPr>
            </w:pPr>
            <w:r w:rsidRPr="008738BF">
              <w:rPr>
                <w:rFonts w:ascii="Times New Roman" w:hAnsi="Times New Roman"/>
                <w:b/>
                <w:bCs/>
                <w:color w:val="auto"/>
                <w:sz w:val="24"/>
                <w:szCs w:val="24"/>
              </w:rPr>
              <w:t xml:space="preserve">Doanh thu </w:t>
            </w:r>
          </w:p>
        </w:tc>
        <w:tc>
          <w:tcPr>
            <w:tcW w:w="1024" w:type="dxa"/>
            <w:tcBorders>
              <w:top w:val="nil"/>
              <w:left w:val="nil"/>
              <w:bottom w:val="single" w:sz="4" w:space="0" w:color="auto"/>
              <w:right w:val="single" w:sz="4" w:space="0" w:color="auto"/>
            </w:tcBorders>
            <w:shd w:val="clear" w:color="auto" w:fill="auto"/>
            <w:vAlign w:val="center"/>
          </w:tcPr>
          <w:p w:rsidR="00A502BF" w:rsidRPr="008738BF" w:rsidRDefault="00A502BF" w:rsidP="00582FC8">
            <w:pPr>
              <w:jc w:val="center"/>
              <w:rPr>
                <w:rFonts w:ascii="Times New Roman" w:hAnsi="Times New Roman"/>
                <w:color w:val="auto"/>
                <w:sz w:val="24"/>
                <w:szCs w:val="24"/>
              </w:rPr>
            </w:pPr>
            <w:r w:rsidRPr="008738BF">
              <w:rPr>
                <w:rFonts w:ascii="Times New Roman" w:hAnsi="Times New Roman"/>
                <w:color w:val="auto"/>
                <w:sz w:val="24"/>
                <w:szCs w:val="24"/>
              </w:rPr>
              <w:t>Tr.đ</w:t>
            </w:r>
          </w:p>
        </w:tc>
        <w:tc>
          <w:tcPr>
            <w:tcW w:w="1440" w:type="dxa"/>
            <w:tcBorders>
              <w:top w:val="nil"/>
              <w:left w:val="nil"/>
              <w:bottom w:val="single" w:sz="4" w:space="0" w:color="auto"/>
              <w:right w:val="single" w:sz="4" w:space="0" w:color="auto"/>
            </w:tcBorders>
            <w:shd w:val="clear" w:color="auto" w:fill="auto"/>
            <w:noWrap/>
            <w:vAlign w:val="bottom"/>
          </w:tcPr>
          <w:p w:rsidR="00A502BF" w:rsidRPr="008738BF" w:rsidRDefault="00A502BF" w:rsidP="00582FC8">
            <w:pPr>
              <w:jc w:val="right"/>
              <w:rPr>
                <w:rFonts w:ascii="Times New Roman" w:hAnsi="Times New Roman"/>
                <w:b/>
                <w:bCs/>
                <w:color w:val="auto"/>
                <w:sz w:val="24"/>
                <w:szCs w:val="24"/>
              </w:rPr>
            </w:pPr>
            <w:r w:rsidRPr="008738BF">
              <w:rPr>
                <w:rFonts w:ascii="Times New Roman" w:hAnsi="Times New Roman"/>
                <w:b/>
                <w:bCs/>
                <w:color w:val="auto"/>
                <w:sz w:val="24"/>
                <w:szCs w:val="24"/>
              </w:rPr>
              <w:t>166,295.8</w:t>
            </w:r>
          </w:p>
        </w:tc>
        <w:tc>
          <w:tcPr>
            <w:tcW w:w="1530" w:type="dxa"/>
            <w:tcBorders>
              <w:top w:val="nil"/>
              <w:left w:val="nil"/>
              <w:bottom w:val="single" w:sz="4" w:space="0" w:color="auto"/>
              <w:right w:val="single" w:sz="4" w:space="0" w:color="auto"/>
            </w:tcBorders>
            <w:shd w:val="clear" w:color="auto" w:fill="auto"/>
            <w:noWrap/>
            <w:vAlign w:val="bottom"/>
          </w:tcPr>
          <w:p w:rsidR="00A502BF" w:rsidRPr="008738BF" w:rsidRDefault="00A502BF" w:rsidP="00582FC8">
            <w:pPr>
              <w:jc w:val="right"/>
              <w:rPr>
                <w:rFonts w:ascii="Times New Roman" w:hAnsi="Times New Roman"/>
                <w:b/>
                <w:bCs/>
                <w:color w:val="auto"/>
                <w:sz w:val="24"/>
                <w:szCs w:val="24"/>
              </w:rPr>
            </w:pPr>
            <w:r w:rsidRPr="008738BF">
              <w:rPr>
                <w:rFonts w:ascii="Times New Roman" w:hAnsi="Times New Roman"/>
                <w:b/>
                <w:bCs/>
                <w:color w:val="auto"/>
                <w:sz w:val="24"/>
                <w:szCs w:val="24"/>
              </w:rPr>
              <w:t>181,229.3</w:t>
            </w:r>
          </w:p>
        </w:tc>
        <w:tc>
          <w:tcPr>
            <w:tcW w:w="1710" w:type="dxa"/>
            <w:tcBorders>
              <w:top w:val="nil"/>
              <w:left w:val="nil"/>
              <w:bottom w:val="single" w:sz="4" w:space="0" w:color="auto"/>
              <w:right w:val="single" w:sz="4" w:space="0" w:color="auto"/>
            </w:tcBorders>
            <w:shd w:val="clear" w:color="auto" w:fill="auto"/>
            <w:noWrap/>
            <w:vAlign w:val="bottom"/>
          </w:tcPr>
          <w:p w:rsidR="00A502BF" w:rsidRPr="008738BF" w:rsidRDefault="00A502BF" w:rsidP="00582FC8">
            <w:pPr>
              <w:jc w:val="center"/>
              <w:rPr>
                <w:rFonts w:ascii="Times New Roman" w:hAnsi="Times New Roman"/>
                <w:b/>
                <w:bCs/>
                <w:color w:val="auto"/>
                <w:sz w:val="24"/>
                <w:szCs w:val="24"/>
              </w:rPr>
            </w:pPr>
            <w:r w:rsidRPr="008738BF">
              <w:rPr>
                <w:rFonts w:ascii="Times New Roman" w:hAnsi="Times New Roman"/>
                <w:b/>
                <w:bCs/>
                <w:color w:val="auto"/>
                <w:sz w:val="24"/>
                <w:szCs w:val="24"/>
              </w:rPr>
              <w:t>109%</w:t>
            </w:r>
          </w:p>
        </w:tc>
      </w:tr>
      <w:tr w:rsidR="00A502BF" w:rsidTr="008738BF">
        <w:trPr>
          <w:trHeight w:val="300"/>
        </w:trPr>
        <w:tc>
          <w:tcPr>
            <w:tcW w:w="670" w:type="dxa"/>
            <w:tcBorders>
              <w:top w:val="nil"/>
              <w:left w:val="single" w:sz="4" w:space="0" w:color="auto"/>
              <w:bottom w:val="single" w:sz="4" w:space="0" w:color="auto"/>
              <w:right w:val="single" w:sz="4" w:space="0" w:color="auto"/>
            </w:tcBorders>
            <w:shd w:val="clear" w:color="auto" w:fill="auto"/>
            <w:vAlign w:val="center"/>
          </w:tcPr>
          <w:p w:rsidR="00A502BF" w:rsidRPr="008738BF" w:rsidRDefault="00A502BF" w:rsidP="00582FC8">
            <w:pPr>
              <w:jc w:val="center"/>
              <w:rPr>
                <w:rFonts w:ascii="Times New Roman" w:hAnsi="Times New Roman"/>
                <w:color w:val="auto"/>
                <w:sz w:val="24"/>
                <w:szCs w:val="24"/>
              </w:rPr>
            </w:pPr>
            <w:r w:rsidRPr="008738BF">
              <w:rPr>
                <w:rFonts w:ascii="Times New Roman" w:hAnsi="Times New Roman"/>
                <w:color w:val="auto"/>
                <w:sz w:val="24"/>
                <w:szCs w:val="24"/>
              </w:rPr>
              <w:t>3.1</w:t>
            </w:r>
          </w:p>
        </w:tc>
        <w:tc>
          <w:tcPr>
            <w:tcW w:w="2536" w:type="dxa"/>
            <w:tcBorders>
              <w:top w:val="nil"/>
              <w:left w:val="nil"/>
              <w:bottom w:val="single" w:sz="4" w:space="0" w:color="auto"/>
              <w:right w:val="single" w:sz="4" w:space="0" w:color="auto"/>
            </w:tcBorders>
            <w:shd w:val="clear" w:color="auto" w:fill="auto"/>
            <w:vAlign w:val="center"/>
          </w:tcPr>
          <w:p w:rsidR="00A502BF" w:rsidRPr="008738BF" w:rsidRDefault="00A502BF" w:rsidP="00582FC8">
            <w:pPr>
              <w:rPr>
                <w:rFonts w:ascii="Times New Roman" w:hAnsi="Times New Roman"/>
                <w:i/>
                <w:iCs/>
                <w:color w:val="auto"/>
                <w:sz w:val="24"/>
                <w:szCs w:val="24"/>
              </w:rPr>
            </w:pPr>
            <w:r w:rsidRPr="008738BF">
              <w:rPr>
                <w:rFonts w:ascii="Times New Roman" w:hAnsi="Times New Roman"/>
                <w:i/>
                <w:iCs/>
                <w:color w:val="auto"/>
                <w:sz w:val="24"/>
                <w:szCs w:val="24"/>
              </w:rPr>
              <w:t xml:space="preserve">Doanh thu xây lắp </w:t>
            </w:r>
          </w:p>
        </w:tc>
        <w:tc>
          <w:tcPr>
            <w:tcW w:w="1024" w:type="dxa"/>
            <w:tcBorders>
              <w:top w:val="nil"/>
              <w:left w:val="nil"/>
              <w:bottom w:val="single" w:sz="4" w:space="0" w:color="auto"/>
              <w:right w:val="single" w:sz="4" w:space="0" w:color="auto"/>
            </w:tcBorders>
            <w:shd w:val="clear" w:color="auto" w:fill="auto"/>
            <w:vAlign w:val="center"/>
          </w:tcPr>
          <w:p w:rsidR="00A502BF" w:rsidRPr="008738BF" w:rsidRDefault="00A502BF" w:rsidP="00582FC8">
            <w:pPr>
              <w:jc w:val="center"/>
              <w:rPr>
                <w:rFonts w:ascii="Times New Roman" w:hAnsi="Times New Roman"/>
                <w:color w:val="auto"/>
                <w:sz w:val="24"/>
                <w:szCs w:val="24"/>
              </w:rPr>
            </w:pPr>
            <w:r w:rsidRPr="008738BF">
              <w:rPr>
                <w:rFonts w:ascii="Times New Roman" w:hAnsi="Times New Roman"/>
                <w:color w:val="auto"/>
                <w:sz w:val="24"/>
                <w:szCs w:val="24"/>
              </w:rPr>
              <w:t>Tr.đ</w:t>
            </w:r>
          </w:p>
        </w:tc>
        <w:tc>
          <w:tcPr>
            <w:tcW w:w="1440" w:type="dxa"/>
            <w:tcBorders>
              <w:top w:val="nil"/>
              <w:left w:val="nil"/>
              <w:bottom w:val="single" w:sz="4" w:space="0" w:color="auto"/>
              <w:right w:val="single" w:sz="4" w:space="0" w:color="auto"/>
            </w:tcBorders>
            <w:shd w:val="clear" w:color="auto" w:fill="auto"/>
            <w:noWrap/>
            <w:vAlign w:val="bottom"/>
          </w:tcPr>
          <w:p w:rsidR="00A502BF" w:rsidRPr="008738BF" w:rsidRDefault="00A502BF" w:rsidP="00582FC8">
            <w:pPr>
              <w:jc w:val="right"/>
              <w:rPr>
                <w:rFonts w:ascii="Times New Roman" w:hAnsi="Times New Roman"/>
                <w:color w:val="auto"/>
                <w:sz w:val="24"/>
                <w:szCs w:val="24"/>
              </w:rPr>
            </w:pPr>
            <w:r w:rsidRPr="008738BF">
              <w:rPr>
                <w:rFonts w:ascii="Times New Roman" w:hAnsi="Times New Roman"/>
                <w:color w:val="auto"/>
                <w:sz w:val="24"/>
                <w:szCs w:val="24"/>
              </w:rPr>
              <w:t>13,791.1</w:t>
            </w:r>
          </w:p>
        </w:tc>
        <w:tc>
          <w:tcPr>
            <w:tcW w:w="1530" w:type="dxa"/>
            <w:tcBorders>
              <w:top w:val="nil"/>
              <w:left w:val="nil"/>
              <w:bottom w:val="single" w:sz="4" w:space="0" w:color="auto"/>
              <w:right w:val="single" w:sz="4" w:space="0" w:color="auto"/>
            </w:tcBorders>
            <w:shd w:val="clear" w:color="auto" w:fill="auto"/>
            <w:noWrap/>
            <w:vAlign w:val="bottom"/>
          </w:tcPr>
          <w:p w:rsidR="00A502BF" w:rsidRPr="008738BF" w:rsidRDefault="00A502BF" w:rsidP="00582FC8">
            <w:pPr>
              <w:jc w:val="right"/>
              <w:rPr>
                <w:rFonts w:ascii="Times New Roman" w:hAnsi="Times New Roman"/>
                <w:color w:val="auto"/>
                <w:sz w:val="24"/>
                <w:szCs w:val="24"/>
              </w:rPr>
            </w:pPr>
            <w:r w:rsidRPr="008738BF">
              <w:rPr>
                <w:rFonts w:ascii="Times New Roman" w:hAnsi="Times New Roman"/>
                <w:color w:val="auto"/>
                <w:sz w:val="24"/>
                <w:szCs w:val="24"/>
              </w:rPr>
              <w:t>11,930.8</w:t>
            </w:r>
          </w:p>
        </w:tc>
        <w:tc>
          <w:tcPr>
            <w:tcW w:w="1710" w:type="dxa"/>
            <w:tcBorders>
              <w:top w:val="nil"/>
              <w:left w:val="nil"/>
              <w:bottom w:val="single" w:sz="4" w:space="0" w:color="auto"/>
              <w:right w:val="single" w:sz="4" w:space="0" w:color="auto"/>
            </w:tcBorders>
            <w:shd w:val="clear" w:color="auto" w:fill="auto"/>
            <w:noWrap/>
            <w:vAlign w:val="bottom"/>
          </w:tcPr>
          <w:p w:rsidR="00A502BF" w:rsidRPr="008738BF" w:rsidRDefault="00A502BF" w:rsidP="00582FC8">
            <w:pPr>
              <w:jc w:val="center"/>
              <w:rPr>
                <w:rFonts w:ascii="Times New Roman" w:hAnsi="Times New Roman"/>
                <w:color w:val="auto"/>
                <w:sz w:val="24"/>
                <w:szCs w:val="24"/>
              </w:rPr>
            </w:pPr>
            <w:r w:rsidRPr="008738BF">
              <w:rPr>
                <w:rFonts w:ascii="Times New Roman" w:hAnsi="Times New Roman"/>
                <w:color w:val="auto"/>
                <w:sz w:val="24"/>
                <w:szCs w:val="24"/>
              </w:rPr>
              <w:t>87%</w:t>
            </w:r>
          </w:p>
        </w:tc>
      </w:tr>
      <w:tr w:rsidR="00A502BF" w:rsidTr="008738BF">
        <w:trPr>
          <w:trHeight w:val="375"/>
        </w:trPr>
        <w:tc>
          <w:tcPr>
            <w:tcW w:w="670" w:type="dxa"/>
            <w:tcBorders>
              <w:top w:val="nil"/>
              <w:left w:val="single" w:sz="4" w:space="0" w:color="auto"/>
              <w:bottom w:val="single" w:sz="4" w:space="0" w:color="auto"/>
              <w:right w:val="single" w:sz="4" w:space="0" w:color="auto"/>
            </w:tcBorders>
            <w:shd w:val="clear" w:color="auto" w:fill="auto"/>
            <w:vAlign w:val="center"/>
          </w:tcPr>
          <w:p w:rsidR="00A502BF" w:rsidRPr="008738BF" w:rsidRDefault="00A502BF" w:rsidP="00582FC8">
            <w:pPr>
              <w:jc w:val="center"/>
              <w:rPr>
                <w:rFonts w:ascii="Times New Roman" w:hAnsi="Times New Roman"/>
                <w:color w:val="auto"/>
                <w:sz w:val="24"/>
                <w:szCs w:val="24"/>
              </w:rPr>
            </w:pPr>
            <w:r w:rsidRPr="008738BF">
              <w:rPr>
                <w:rFonts w:ascii="Times New Roman" w:hAnsi="Times New Roman"/>
                <w:color w:val="auto"/>
                <w:sz w:val="24"/>
                <w:szCs w:val="24"/>
              </w:rPr>
              <w:t>3.2</w:t>
            </w:r>
          </w:p>
        </w:tc>
        <w:tc>
          <w:tcPr>
            <w:tcW w:w="2536" w:type="dxa"/>
            <w:tcBorders>
              <w:top w:val="nil"/>
              <w:left w:val="nil"/>
              <w:bottom w:val="single" w:sz="4" w:space="0" w:color="auto"/>
              <w:right w:val="single" w:sz="4" w:space="0" w:color="auto"/>
            </w:tcBorders>
            <w:shd w:val="clear" w:color="auto" w:fill="auto"/>
            <w:vAlign w:val="center"/>
          </w:tcPr>
          <w:p w:rsidR="00A502BF" w:rsidRPr="008738BF" w:rsidRDefault="00A502BF" w:rsidP="00582FC8">
            <w:pPr>
              <w:rPr>
                <w:rFonts w:ascii="Times New Roman" w:hAnsi="Times New Roman"/>
                <w:i/>
                <w:iCs/>
                <w:color w:val="auto"/>
                <w:sz w:val="24"/>
                <w:szCs w:val="24"/>
              </w:rPr>
            </w:pPr>
            <w:r w:rsidRPr="008738BF">
              <w:rPr>
                <w:rFonts w:ascii="Times New Roman" w:hAnsi="Times New Roman"/>
                <w:i/>
                <w:iCs/>
                <w:color w:val="auto"/>
                <w:sz w:val="24"/>
                <w:szCs w:val="24"/>
              </w:rPr>
              <w:t>Doanh thu SXCN</w:t>
            </w:r>
          </w:p>
        </w:tc>
        <w:tc>
          <w:tcPr>
            <w:tcW w:w="1024" w:type="dxa"/>
            <w:tcBorders>
              <w:top w:val="nil"/>
              <w:left w:val="nil"/>
              <w:bottom w:val="single" w:sz="4" w:space="0" w:color="auto"/>
              <w:right w:val="single" w:sz="4" w:space="0" w:color="auto"/>
            </w:tcBorders>
            <w:shd w:val="clear" w:color="auto" w:fill="auto"/>
            <w:vAlign w:val="center"/>
          </w:tcPr>
          <w:p w:rsidR="00A502BF" w:rsidRPr="008738BF" w:rsidRDefault="00A502BF" w:rsidP="00582FC8">
            <w:pPr>
              <w:jc w:val="center"/>
              <w:rPr>
                <w:rFonts w:ascii="Times New Roman" w:hAnsi="Times New Roman"/>
                <w:color w:val="auto"/>
                <w:sz w:val="24"/>
                <w:szCs w:val="24"/>
              </w:rPr>
            </w:pPr>
            <w:r w:rsidRPr="008738BF">
              <w:rPr>
                <w:rFonts w:ascii="Times New Roman" w:hAnsi="Times New Roman"/>
                <w:color w:val="auto"/>
                <w:sz w:val="24"/>
                <w:szCs w:val="24"/>
              </w:rPr>
              <w:t>Tr.đ</w:t>
            </w:r>
          </w:p>
        </w:tc>
        <w:tc>
          <w:tcPr>
            <w:tcW w:w="1440" w:type="dxa"/>
            <w:tcBorders>
              <w:top w:val="nil"/>
              <w:left w:val="nil"/>
              <w:bottom w:val="single" w:sz="4" w:space="0" w:color="auto"/>
              <w:right w:val="single" w:sz="4" w:space="0" w:color="auto"/>
            </w:tcBorders>
            <w:shd w:val="clear" w:color="auto" w:fill="auto"/>
            <w:noWrap/>
            <w:vAlign w:val="bottom"/>
          </w:tcPr>
          <w:p w:rsidR="00A502BF" w:rsidRPr="008738BF" w:rsidRDefault="00A502BF" w:rsidP="00582FC8">
            <w:pPr>
              <w:jc w:val="right"/>
              <w:rPr>
                <w:rFonts w:ascii="Times New Roman" w:hAnsi="Times New Roman"/>
                <w:color w:val="auto"/>
                <w:sz w:val="24"/>
                <w:szCs w:val="24"/>
              </w:rPr>
            </w:pPr>
            <w:r w:rsidRPr="008738BF">
              <w:rPr>
                <w:rFonts w:ascii="Times New Roman" w:hAnsi="Times New Roman"/>
                <w:color w:val="auto"/>
                <w:sz w:val="24"/>
                <w:szCs w:val="24"/>
              </w:rPr>
              <w:t>152,504.7</w:t>
            </w:r>
          </w:p>
        </w:tc>
        <w:tc>
          <w:tcPr>
            <w:tcW w:w="1530" w:type="dxa"/>
            <w:tcBorders>
              <w:top w:val="nil"/>
              <w:left w:val="nil"/>
              <w:bottom w:val="single" w:sz="4" w:space="0" w:color="auto"/>
              <w:right w:val="single" w:sz="4" w:space="0" w:color="auto"/>
            </w:tcBorders>
            <w:shd w:val="clear" w:color="auto" w:fill="auto"/>
            <w:noWrap/>
            <w:vAlign w:val="bottom"/>
          </w:tcPr>
          <w:p w:rsidR="00A502BF" w:rsidRPr="008738BF" w:rsidRDefault="00A502BF" w:rsidP="00582FC8">
            <w:pPr>
              <w:jc w:val="right"/>
              <w:rPr>
                <w:rFonts w:ascii="Times New Roman" w:hAnsi="Times New Roman"/>
                <w:color w:val="auto"/>
                <w:sz w:val="24"/>
                <w:szCs w:val="24"/>
              </w:rPr>
            </w:pPr>
            <w:r w:rsidRPr="008738BF">
              <w:rPr>
                <w:rFonts w:ascii="Times New Roman" w:hAnsi="Times New Roman"/>
                <w:color w:val="auto"/>
                <w:sz w:val="24"/>
                <w:szCs w:val="24"/>
              </w:rPr>
              <w:t>169,298.5</w:t>
            </w:r>
          </w:p>
        </w:tc>
        <w:tc>
          <w:tcPr>
            <w:tcW w:w="1710" w:type="dxa"/>
            <w:tcBorders>
              <w:top w:val="nil"/>
              <w:left w:val="nil"/>
              <w:bottom w:val="single" w:sz="4" w:space="0" w:color="auto"/>
              <w:right w:val="single" w:sz="4" w:space="0" w:color="auto"/>
            </w:tcBorders>
            <w:shd w:val="clear" w:color="auto" w:fill="auto"/>
            <w:noWrap/>
            <w:vAlign w:val="bottom"/>
          </w:tcPr>
          <w:p w:rsidR="00A502BF" w:rsidRPr="008738BF" w:rsidRDefault="00A502BF" w:rsidP="00582FC8">
            <w:pPr>
              <w:jc w:val="center"/>
              <w:rPr>
                <w:rFonts w:ascii="Times New Roman" w:hAnsi="Times New Roman"/>
                <w:color w:val="auto"/>
                <w:sz w:val="24"/>
                <w:szCs w:val="24"/>
              </w:rPr>
            </w:pPr>
            <w:r w:rsidRPr="008738BF">
              <w:rPr>
                <w:rFonts w:ascii="Times New Roman" w:hAnsi="Times New Roman"/>
                <w:color w:val="auto"/>
                <w:sz w:val="24"/>
                <w:szCs w:val="24"/>
              </w:rPr>
              <w:t>111%</w:t>
            </w:r>
          </w:p>
        </w:tc>
      </w:tr>
      <w:tr w:rsidR="00A502BF" w:rsidTr="008738BF">
        <w:trPr>
          <w:trHeight w:val="300"/>
        </w:trPr>
        <w:tc>
          <w:tcPr>
            <w:tcW w:w="670" w:type="dxa"/>
            <w:tcBorders>
              <w:top w:val="nil"/>
              <w:left w:val="single" w:sz="4" w:space="0" w:color="auto"/>
              <w:bottom w:val="single" w:sz="4" w:space="0" w:color="auto"/>
              <w:right w:val="single" w:sz="4" w:space="0" w:color="auto"/>
            </w:tcBorders>
            <w:shd w:val="clear" w:color="auto" w:fill="auto"/>
            <w:vAlign w:val="center"/>
          </w:tcPr>
          <w:p w:rsidR="00A502BF" w:rsidRPr="008738BF" w:rsidRDefault="00A502BF" w:rsidP="00582FC8">
            <w:pPr>
              <w:jc w:val="center"/>
              <w:rPr>
                <w:rFonts w:ascii="Times New Roman" w:hAnsi="Times New Roman"/>
                <w:color w:val="auto"/>
                <w:sz w:val="24"/>
                <w:szCs w:val="24"/>
              </w:rPr>
            </w:pPr>
            <w:r w:rsidRPr="008738BF">
              <w:rPr>
                <w:rFonts w:ascii="Times New Roman" w:hAnsi="Times New Roman"/>
                <w:color w:val="auto"/>
                <w:sz w:val="24"/>
                <w:szCs w:val="24"/>
              </w:rPr>
              <w:t>3.3</w:t>
            </w:r>
          </w:p>
        </w:tc>
        <w:tc>
          <w:tcPr>
            <w:tcW w:w="2536" w:type="dxa"/>
            <w:tcBorders>
              <w:top w:val="nil"/>
              <w:left w:val="nil"/>
              <w:bottom w:val="single" w:sz="4" w:space="0" w:color="auto"/>
              <w:right w:val="single" w:sz="4" w:space="0" w:color="auto"/>
            </w:tcBorders>
            <w:shd w:val="clear" w:color="auto" w:fill="auto"/>
            <w:vAlign w:val="center"/>
          </w:tcPr>
          <w:p w:rsidR="00A502BF" w:rsidRPr="008738BF" w:rsidRDefault="00A502BF" w:rsidP="00582FC8">
            <w:pPr>
              <w:rPr>
                <w:rFonts w:ascii="Times New Roman" w:hAnsi="Times New Roman"/>
                <w:i/>
                <w:iCs/>
                <w:color w:val="auto"/>
                <w:sz w:val="24"/>
                <w:szCs w:val="24"/>
              </w:rPr>
            </w:pPr>
            <w:r w:rsidRPr="008738BF">
              <w:rPr>
                <w:rFonts w:ascii="Times New Roman" w:hAnsi="Times New Roman"/>
                <w:i/>
                <w:iCs/>
                <w:color w:val="auto"/>
                <w:sz w:val="24"/>
                <w:szCs w:val="24"/>
              </w:rPr>
              <w:t>Doanh thu khác</w:t>
            </w:r>
          </w:p>
        </w:tc>
        <w:tc>
          <w:tcPr>
            <w:tcW w:w="1024" w:type="dxa"/>
            <w:tcBorders>
              <w:top w:val="nil"/>
              <w:left w:val="nil"/>
              <w:bottom w:val="single" w:sz="4" w:space="0" w:color="auto"/>
              <w:right w:val="single" w:sz="4" w:space="0" w:color="auto"/>
            </w:tcBorders>
            <w:shd w:val="clear" w:color="auto" w:fill="auto"/>
            <w:vAlign w:val="center"/>
          </w:tcPr>
          <w:p w:rsidR="00A502BF" w:rsidRPr="008738BF" w:rsidRDefault="00A502BF" w:rsidP="00582FC8">
            <w:pPr>
              <w:jc w:val="center"/>
              <w:rPr>
                <w:rFonts w:ascii="Times New Roman" w:hAnsi="Times New Roman"/>
                <w:color w:val="auto"/>
                <w:sz w:val="24"/>
                <w:szCs w:val="24"/>
              </w:rPr>
            </w:pPr>
            <w:r w:rsidRPr="008738BF">
              <w:rPr>
                <w:rFonts w:ascii="Times New Roman" w:hAnsi="Times New Roman"/>
                <w:color w:val="auto"/>
                <w:sz w:val="24"/>
                <w:szCs w:val="24"/>
              </w:rPr>
              <w:t>Tr.đ</w:t>
            </w:r>
          </w:p>
        </w:tc>
        <w:tc>
          <w:tcPr>
            <w:tcW w:w="1440" w:type="dxa"/>
            <w:tcBorders>
              <w:top w:val="nil"/>
              <w:left w:val="nil"/>
              <w:bottom w:val="single" w:sz="4" w:space="0" w:color="auto"/>
              <w:right w:val="single" w:sz="4" w:space="0" w:color="auto"/>
            </w:tcBorders>
            <w:shd w:val="clear" w:color="auto" w:fill="auto"/>
            <w:noWrap/>
            <w:vAlign w:val="bottom"/>
          </w:tcPr>
          <w:p w:rsidR="00A502BF" w:rsidRPr="008738BF" w:rsidRDefault="00A502BF" w:rsidP="00582FC8">
            <w:pPr>
              <w:rPr>
                <w:rFonts w:ascii="Times New Roman" w:hAnsi="Times New Roman"/>
                <w:color w:val="auto"/>
                <w:sz w:val="24"/>
                <w:szCs w:val="24"/>
              </w:rPr>
            </w:pPr>
            <w:r w:rsidRPr="008738BF">
              <w:rPr>
                <w:rFonts w:ascii="Times New Roman" w:hAnsi="Times New Roman"/>
                <w:color w:val="auto"/>
                <w:sz w:val="24"/>
                <w:szCs w:val="24"/>
              </w:rPr>
              <w:t> </w:t>
            </w:r>
          </w:p>
        </w:tc>
        <w:tc>
          <w:tcPr>
            <w:tcW w:w="1530" w:type="dxa"/>
            <w:tcBorders>
              <w:top w:val="nil"/>
              <w:left w:val="nil"/>
              <w:bottom w:val="single" w:sz="4" w:space="0" w:color="auto"/>
              <w:right w:val="single" w:sz="4" w:space="0" w:color="auto"/>
            </w:tcBorders>
            <w:shd w:val="clear" w:color="auto" w:fill="auto"/>
            <w:noWrap/>
            <w:vAlign w:val="bottom"/>
          </w:tcPr>
          <w:p w:rsidR="00A502BF" w:rsidRPr="008738BF" w:rsidRDefault="00A502BF" w:rsidP="00582FC8">
            <w:pPr>
              <w:rPr>
                <w:rFonts w:ascii="Times New Roman" w:hAnsi="Times New Roman"/>
                <w:color w:val="auto"/>
                <w:sz w:val="24"/>
                <w:szCs w:val="24"/>
              </w:rPr>
            </w:pPr>
            <w:r w:rsidRPr="008738BF">
              <w:rPr>
                <w:rFonts w:ascii="Times New Roman" w:hAnsi="Times New Roman"/>
                <w:color w:val="auto"/>
                <w:sz w:val="24"/>
                <w:szCs w:val="24"/>
              </w:rPr>
              <w:t> </w:t>
            </w:r>
          </w:p>
        </w:tc>
        <w:tc>
          <w:tcPr>
            <w:tcW w:w="1710" w:type="dxa"/>
            <w:tcBorders>
              <w:top w:val="nil"/>
              <w:left w:val="nil"/>
              <w:bottom w:val="single" w:sz="4" w:space="0" w:color="auto"/>
              <w:right w:val="single" w:sz="4" w:space="0" w:color="auto"/>
            </w:tcBorders>
            <w:shd w:val="clear" w:color="auto" w:fill="auto"/>
            <w:noWrap/>
            <w:vAlign w:val="bottom"/>
          </w:tcPr>
          <w:p w:rsidR="00A502BF" w:rsidRPr="008738BF" w:rsidRDefault="00A502BF" w:rsidP="00582FC8">
            <w:pPr>
              <w:jc w:val="center"/>
              <w:rPr>
                <w:rFonts w:ascii="Times New Roman" w:hAnsi="Times New Roman"/>
                <w:b/>
                <w:bCs/>
                <w:color w:val="auto"/>
                <w:sz w:val="24"/>
                <w:szCs w:val="24"/>
              </w:rPr>
            </w:pPr>
            <w:r w:rsidRPr="008738BF">
              <w:rPr>
                <w:rFonts w:ascii="Times New Roman" w:hAnsi="Times New Roman"/>
                <w:b/>
                <w:bCs/>
                <w:color w:val="auto"/>
                <w:sz w:val="24"/>
                <w:szCs w:val="24"/>
              </w:rPr>
              <w:t> </w:t>
            </w:r>
          </w:p>
        </w:tc>
      </w:tr>
      <w:tr w:rsidR="00A502BF" w:rsidRPr="00B27358" w:rsidTr="008738BF">
        <w:trPr>
          <w:trHeight w:val="300"/>
        </w:trPr>
        <w:tc>
          <w:tcPr>
            <w:tcW w:w="670" w:type="dxa"/>
            <w:tcBorders>
              <w:top w:val="nil"/>
              <w:left w:val="single" w:sz="4" w:space="0" w:color="auto"/>
              <w:bottom w:val="single" w:sz="4" w:space="0" w:color="auto"/>
              <w:right w:val="single" w:sz="4" w:space="0" w:color="auto"/>
            </w:tcBorders>
            <w:shd w:val="clear" w:color="auto" w:fill="auto"/>
            <w:vAlign w:val="center"/>
          </w:tcPr>
          <w:p w:rsidR="00A502BF" w:rsidRPr="008738BF" w:rsidRDefault="00A502BF" w:rsidP="00582FC8">
            <w:pPr>
              <w:jc w:val="center"/>
              <w:rPr>
                <w:rFonts w:ascii="Times New Roman" w:hAnsi="Times New Roman"/>
                <w:b/>
                <w:bCs/>
                <w:color w:val="auto"/>
                <w:sz w:val="24"/>
                <w:szCs w:val="24"/>
              </w:rPr>
            </w:pPr>
            <w:r w:rsidRPr="008738BF">
              <w:rPr>
                <w:rFonts w:ascii="Times New Roman" w:hAnsi="Times New Roman"/>
                <w:b/>
                <w:bCs/>
                <w:color w:val="auto"/>
                <w:sz w:val="24"/>
                <w:szCs w:val="24"/>
              </w:rPr>
              <w:t>4</w:t>
            </w:r>
          </w:p>
        </w:tc>
        <w:tc>
          <w:tcPr>
            <w:tcW w:w="2536" w:type="dxa"/>
            <w:tcBorders>
              <w:top w:val="nil"/>
              <w:left w:val="nil"/>
              <w:bottom w:val="single" w:sz="4" w:space="0" w:color="auto"/>
              <w:right w:val="single" w:sz="4" w:space="0" w:color="auto"/>
            </w:tcBorders>
            <w:shd w:val="clear" w:color="auto" w:fill="auto"/>
            <w:vAlign w:val="center"/>
          </w:tcPr>
          <w:p w:rsidR="00A502BF" w:rsidRPr="008738BF" w:rsidRDefault="00A502BF" w:rsidP="00582FC8">
            <w:pPr>
              <w:rPr>
                <w:rFonts w:ascii="Times New Roman" w:hAnsi="Times New Roman"/>
                <w:b/>
                <w:bCs/>
                <w:color w:val="auto"/>
                <w:sz w:val="24"/>
                <w:szCs w:val="24"/>
              </w:rPr>
            </w:pPr>
            <w:r w:rsidRPr="008738BF">
              <w:rPr>
                <w:rFonts w:ascii="Times New Roman" w:hAnsi="Times New Roman"/>
                <w:b/>
                <w:bCs/>
                <w:color w:val="auto"/>
                <w:sz w:val="24"/>
                <w:szCs w:val="24"/>
              </w:rPr>
              <w:t>Lợi nhuận trước thuế</w:t>
            </w:r>
          </w:p>
        </w:tc>
        <w:tc>
          <w:tcPr>
            <w:tcW w:w="1024" w:type="dxa"/>
            <w:tcBorders>
              <w:top w:val="nil"/>
              <w:left w:val="nil"/>
              <w:bottom w:val="single" w:sz="4" w:space="0" w:color="auto"/>
              <w:right w:val="single" w:sz="4" w:space="0" w:color="auto"/>
            </w:tcBorders>
            <w:shd w:val="clear" w:color="auto" w:fill="auto"/>
            <w:vAlign w:val="center"/>
          </w:tcPr>
          <w:p w:rsidR="00A502BF" w:rsidRPr="008738BF" w:rsidRDefault="00A502BF" w:rsidP="00582FC8">
            <w:pPr>
              <w:jc w:val="center"/>
              <w:rPr>
                <w:rFonts w:ascii="Times New Roman" w:hAnsi="Times New Roman"/>
                <w:color w:val="auto"/>
                <w:sz w:val="24"/>
                <w:szCs w:val="24"/>
              </w:rPr>
            </w:pPr>
            <w:r w:rsidRPr="008738BF">
              <w:rPr>
                <w:rFonts w:ascii="Times New Roman" w:hAnsi="Times New Roman"/>
                <w:color w:val="auto"/>
                <w:sz w:val="24"/>
                <w:szCs w:val="24"/>
              </w:rPr>
              <w:t> </w:t>
            </w:r>
          </w:p>
        </w:tc>
        <w:tc>
          <w:tcPr>
            <w:tcW w:w="1440" w:type="dxa"/>
            <w:tcBorders>
              <w:top w:val="nil"/>
              <w:left w:val="nil"/>
              <w:bottom w:val="single" w:sz="4" w:space="0" w:color="auto"/>
              <w:right w:val="single" w:sz="4" w:space="0" w:color="auto"/>
            </w:tcBorders>
            <w:shd w:val="clear" w:color="auto" w:fill="auto"/>
            <w:noWrap/>
            <w:vAlign w:val="bottom"/>
          </w:tcPr>
          <w:p w:rsidR="00A502BF" w:rsidRPr="008738BF" w:rsidRDefault="00A502BF" w:rsidP="00582FC8">
            <w:pPr>
              <w:jc w:val="right"/>
              <w:rPr>
                <w:rFonts w:ascii="Times New Roman" w:hAnsi="Times New Roman"/>
                <w:b/>
                <w:bCs/>
                <w:color w:val="auto"/>
                <w:sz w:val="24"/>
                <w:szCs w:val="24"/>
              </w:rPr>
            </w:pPr>
            <w:r w:rsidRPr="008738BF">
              <w:rPr>
                <w:rFonts w:ascii="Times New Roman" w:hAnsi="Times New Roman"/>
                <w:b/>
                <w:bCs/>
                <w:color w:val="auto"/>
                <w:sz w:val="24"/>
                <w:szCs w:val="24"/>
              </w:rPr>
              <w:t>10,726.0</w:t>
            </w:r>
          </w:p>
        </w:tc>
        <w:tc>
          <w:tcPr>
            <w:tcW w:w="1530" w:type="dxa"/>
            <w:tcBorders>
              <w:top w:val="nil"/>
              <w:left w:val="nil"/>
              <w:bottom w:val="single" w:sz="4" w:space="0" w:color="auto"/>
              <w:right w:val="single" w:sz="4" w:space="0" w:color="auto"/>
            </w:tcBorders>
            <w:shd w:val="clear" w:color="auto" w:fill="auto"/>
            <w:noWrap/>
            <w:vAlign w:val="bottom"/>
          </w:tcPr>
          <w:p w:rsidR="00A502BF" w:rsidRPr="008738BF" w:rsidRDefault="00A502BF" w:rsidP="00582FC8">
            <w:pPr>
              <w:jc w:val="right"/>
              <w:rPr>
                <w:rFonts w:ascii="Times New Roman" w:hAnsi="Times New Roman"/>
                <w:b/>
                <w:bCs/>
                <w:color w:val="auto"/>
                <w:sz w:val="24"/>
                <w:szCs w:val="24"/>
              </w:rPr>
            </w:pPr>
            <w:r w:rsidRPr="008738BF">
              <w:rPr>
                <w:rFonts w:ascii="Times New Roman" w:hAnsi="Times New Roman"/>
                <w:b/>
                <w:bCs/>
                <w:color w:val="auto"/>
                <w:sz w:val="24"/>
                <w:szCs w:val="24"/>
              </w:rPr>
              <w:t>6,202.4</w:t>
            </w:r>
          </w:p>
        </w:tc>
        <w:tc>
          <w:tcPr>
            <w:tcW w:w="1710" w:type="dxa"/>
            <w:tcBorders>
              <w:top w:val="nil"/>
              <w:left w:val="nil"/>
              <w:bottom w:val="single" w:sz="4" w:space="0" w:color="auto"/>
              <w:right w:val="single" w:sz="4" w:space="0" w:color="auto"/>
            </w:tcBorders>
            <w:shd w:val="clear" w:color="auto" w:fill="auto"/>
            <w:noWrap/>
            <w:vAlign w:val="bottom"/>
          </w:tcPr>
          <w:p w:rsidR="00A502BF" w:rsidRPr="008738BF" w:rsidRDefault="00A502BF" w:rsidP="00582FC8">
            <w:pPr>
              <w:jc w:val="center"/>
              <w:rPr>
                <w:rFonts w:ascii="Times New Roman" w:hAnsi="Times New Roman"/>
                <w:bCs/>
                <w:color w:val="auto"/>
                <w:sz w:val="24"/>
                <w:szCs w:val="24"/>
              </w:rPr>
            </w:pPr>
            <w:r w:rsidRPr="008738BF">
              <w:rPr>
                <w:rFonts w:ascii="Times New Roman" w:hAnsi="Times New Roman"/>
                <w:bCs/>
                <w:color w:val="auto"/>
                <w:sz w:val="24"/>
                <w:szCs w:val="24"/>
              </w:rPr>
              <w:t>58%</w:t>
            </w:r>
          </w:p>
        </w:tc>
      </w:tr>
      <w:tr w:rsidR="00A502BF" w:rsidRPr="00B27358" w:rsidTr="008738BF">
        <w:trPr>
          <w:trHeight w:val="285"/>
        </w:trPr>
        <w:tc>
          <w:tcPr>
            <w:tcW w:w="670" w:type="dxa"/>
            <w:tcBorders>
              <w:top w:val="nil"/>
              <w:left w:val="single" w:sz="4" w:space="0" w:color="auto"/>
              <w:bottom w:val="single" w:sz="4" w:space="0" w:color="auto"/>
              <w:right w:val="single" w:sz="4" w:space="0" w:color="auto"/>
            </w:tcBorders>
            <w:shd w:val="clear" w:color="auto" w:fill="auto"/>
            <w:vAlign w:val="center"/>
          </w:tcPr>
          <w:p w:rsidR="00A502BF" w:rsidRPr="008738BF" w:rsidRDefault="00A502BF" w:rsidP="00582FC8">
            <w:pPr>
              <w:jc w:val="center"/>
              <w:rPr>
                <w:rFonts w:ascii="Times New Roman" w:hAnsi="Times New Roman"/>
                <w:b/>
                <w:bCs/>
                <w:color w:val="auto"/>
                <w:sz w:val="24"/>
                <w:szCs w:val="24"/>
              </w:rPr>
            </w:pPr>
            <w:r w:rsidRPr="008738BF">
              <w:rPr>
                <w:rFonts w:ascii="Times New Roman" w:hAnsi="Times New Roman"/>
                <w:b/>
                <w:bCs/>
                <w:color w:val="auto"/>
                <w:sz w:val="24"/>
                <w:szCs w:val="24"/>
              </w:rPr>
              <w:t>5</w:t>
            </w:r>
          </w:p>
        </w:tc>
        <w:tc>
          <w:tcPr>
            <w:tcW w:w="2536" w:type="dxa"/>
            <w:tcBorders>
              <w:top w:val="nil"/>
              <w:left w:val="nil"/>
              <w:bottom w:val="single" w:sz="4" w:space="0" w:color="auto"/>
              <w:right w:val="single" w:sz="4" w:space="0" w:color="auto"/>
            </w:tcBorders>
            <w:shd w:val="clear" w:color="auto" w:fill="auto"/>
            <w:vAlign w:val="center"/>
          </w:tcPr>
          <w:p w:rsidR="00A502BF" w:rsidRPr="008738BF" w:rsidRDefault="00A502BF" w:rsidP="00582FC8">
            <w:pPr>
              <w:rPr>
                <w:rFonts w:ascii="Times New Roman" w:hAnsi="Times New Roman"/>
                <w:b/>
                <w:bCs/>
                <w:color w:val="auto"/>
                <w:sz w:val="24"/>
                <w:szCs w:val="24"/>
              </w:rPr>
            </w:pPr>
            <w:r w:rsidRPr="008738BF">
              <w:rPr>
                <w:rFonts w:ascii="Times New Roman" w:hAnsi="Times New Roman"/>
                <w:b/>
                <w:bCs/>
                <w:color w:val="auto"/>
                <w:sz w:val="24"/>
                <w:szCs w:val="24"/>
              </w:rPr>
              <w:t xml:space="preserve">Lợi nhuận sau thuế </w:t>
            </w:r>
          </w:p>
        </w:tc>
        <w:tc>
          <w:tcPr>
            <w:tcW w:w="1024" w:type="dxa"/>
            <w:tcBorders>
              <w:top w:val="nil"/>
              <w:left w:val="nil"/>
              <w:bottom w:val="single" w:sz="4" w:space="0" w:color="auto"/>
              <w:right w:val="single" w:sz="4" w:space="0" w:color="auto"/>
            </w:tcBorders>
            <w:shd w:val="clear" w:color="auto" w:fill="auto"/>
            <w:vAlign w:val="center"/>
          </w:tcPr>
          <w:p w:rsidR="00A502BF" w:rsidRPr="008738BF" w:rsidRDefault="00A502BF" w:rsidP="00582FC8">
            <w:pPr>
              <w:jc w:val="center"/>
              <w:rPr>
                <w:rFonts w:ascii="Times New Roman" w:hAnsi="Times New Roman"/>
                <w:color w:val="auto"/>
                <w:sz w:val="24"/>
                <w:szCs w:val="24"/>
              </w:rPr>
            </w:pPr>
            <w:r w:rsidRPr="008738BF">
              <w:rPr>
                <w:rFonts w:ascii="Times New Roman" w:hAnsi="Times New Roman"/>
                <w:color w:val="auto"/>
                <w:sz w:val="24"/>
                <w:szCs w:val="24"/>
              </w:rPr>
              <w:t>Tr.đ</w:t>
            </w:r>
          </w:p>
        </w:tc>
        <w:tc>
          <w:tcPr>
            <w:tcW w:w="1440" w:type="dxa"/>
            <w:tcBorders>
              <w:top w:val="nil"/>
              <w:left w:val="nil"/>
              <w:bottom w:val="single" w:sz="4" w:space="0" w:color="auto"/>
              <w:right w:val="single" w:sz="4" w:space="0" w:color="auto"/>
            </w:tcBorders>
            <w:shd w:val="clear" w:color="auto" w:fill="auto"/>
            <w:noWrap/>
            <w:vAlign w:val="bottom"/>
          </w:tcPr>
          <w:p w:rsidR="00A502BF" w:rsidRPr="008738BF" w:rsidRDefault="00A502BF" w:rsidP="00582FC8">
            <w:pPr>
              <w:jc w:val="right"/>
              <w:rPr>
                <w:rFonts w:ascii="Times New Roman" w:hAnsi="Times New Roman"/>
                <w:b/>
                <w:bCs/>
                <w:color w:val="auto"/>
                <w:sz w:val="24"/>
                <w:szCs w:val="24"/>
              </w:rPr>
            </w:pPr>
            <w:r w:rsidRPr="008738BF">
              <w:rPr>
                <w:rFonts w:ascii="Times New Roman" w:hAnsi="Times New Roman"/>
                <w:b/>
                <w:bCs/>
                <w:color w:val="auto"/>
                <w:sz w:val="24"/>
                <w:szCs w:val="24"/>
              </w:rPr>
              <w:t>8,044.0</w:t>
            </w:r>
          </w:p>
        </w:tc>
        <w:tc>
          <w:tcPr>
            <w:tcW w:w="1530" w:type="dxa"/>
            <w:tcBorders>
              <w:top w:val="nil"/>
              <w:left w:val="nil"/>
              <w:bottom w:val="single" w:sz="4" w:space="0" w:color="auto"/>
              <w:right w:val="single" w:sz="4" w:space="0" w:color="auto"/>
            </w:tcBorders>
            <w:shd w:val="clear" w:color="auto" w:fill="auto"/>
            <w:noWrap/>
            <w:vAlign w:val="bottom"/>
          </w:tcPr>
          <w:p w:rsidR="00A502BF" w:rsidRPr="008738BF" w:rsidRDefault="00A502BF" w:rsidP="00582FC8">
            <w:pPr>
              <w:jc w:val="right"/>
              <w:rPr>
                <w:rFonts w:ascii="Times New Roman" w:hAnsi="Times New Roman"/>
                <w:b/>
                <w:bCs/>
                <w:color w:val="auto"/>
                <w:sz w:val="24"/>
                <w:szCs w:val="24"/>
              </w:rPr>
            </w:pPr>
            <w:r w:rsidRPr="008738BF">
              <w:rPr>
                <w:rFonts w:ascii="Times New Roman" w:hAnsi="Times New Roman"/>
                <w:b/>
                <w:bCs/>
                <w:color w:val="auto"/>
                <w:sz w:val="24"/>
                <w:szCs w:val="24"/>
              </w:rPr>
              <w:t>4,635.3</w:t>
            </w:r>
          </w:p>
        </w:tc>
        <w:tc>
          <w:tcPr>
            <w:tcW w:w="1710" w:type="dxa"/>
            <w:tcBorders>
              <w:top w:val="nil"/>
              <w:left w:val="nil"/>
              <w:bottom w:val="single" w:sz="4" w:space="0" w:color="auto"/>
              <w:right w:val="single" w:sz="4" w:space="0" w:color="auto"/>
            </w:tcBorders>
            <w:shd w:val="clear" w:color="auto" w:fill="auto"/>
            <w:noWrap/>
            <w:vAlign w:val="bottom"/>
          </w:tcPr>
          <w:p w:rsidR="00A502BF" w:rsidRPr="008738BF" w:rsidRDefault="00A502BF" w:rsidP="00582FC8">
            <w:pPr>
              <w:jc w:val="center"/>
              <w:rPr>
                <w:rFonts w:ascii="Times New Roman" w:hAnsi="Times New Roman"/>
                <w:bCs/>
                <w:color w:val="auto"/>
                <w:sz w:val="24"/>
                <w:szCs w:val="24"/>
              </w:rPr>
            </w:pPr>
            <w:r w:rsidRPr="008738BF">
              <w:rPr>
                <w:rFonts w:ascii="Times New Roman" w:hAnsi="Times New Roman"/>
                <w:bCs/>
                <w:color w:val="auto"/>
                <w:sz w:val="24"/>
                <w:szCs w:val="24"/>
              </w:rPr>
              <w:t>58%</w:t>
            </w:r>
          </w:p>
        </w:tc>
      </w:tr>
      <w:tr w:rsidR="00A502BF" w:rsidTr="008738BF">
        <w:trPr>
          <w:trHeight w:val="390"/>
        </w:trPr>
        <w:tc>
          <w:tcPr>
            <w:tcW w:w="670" w:type="dxa"/>
            <w:tcBorders>
              <w:top w:val="nil"/>
              <w:left w:val="single" w:sz="4" w:space="0" w:color="auto"/>
              <w:bottom w:val="single" w:sz="4" w:space="0" w:color="auto"/>
              <w:right w:val="single" w:sz="4" w:space="0" w:color="auto"/>
            </w:tcBorders>
            <w:shd w:val="clear" w:color="auto" w:fill="auto"/>
            <w:vAlign w:val="center"/>
          </w:tcPr>
          <w:p w:rsidR="00A502BF" w:rsidRPr="008738BF" w:rsidRDefault="00A502BF" w:rsidP="00582FC8">
            <w:pPr>
              <w:jc w:val="center"/>
              <w:rPr>
                <w:rFonts w:ascii="Times New Roman" w:hAnsi="Times New Roman"/>
                <w:b/>
                <w:bCs/>
                <w:color w:val="auto"/>
                <w:sz w:val="24"/>
                <w:szCs w:val="24"/>
              </w:rPr>
            </w:pPr>
            <w:r w:rsidRPr="008738BF">
              <w:rPr>
                <w:rFonts w:ascii="Times New Roman" w:hAnsi="Times New Roman"/>
                <w:b/>
                <w:bCs/>
                <w:color w:val="auto"/>
                <w:sz w:val="24"/>
                <w:szCs w:val="24"/>
              </w:rPr>
              <w:t>6</w:t>
            </w:r>
          </w:p>
        </w:tc>
        <w:tc>
          <w:tcPr>
            <w:tcW w:w="2536" w:type="dxa"/>
            <w:tcBorders>
              <w:top w:val="nil"/>
              <w:left w:val="nil"/>
              <w:bottom w:val="single" w:sz="4" w:space="0" w:color="auto"/>
              <w:right w:val="single" w:sz="4" w:space="0" w:color="auto"/>
            </w:tcBorders>
            <w:shd w:val="clear" w:color="auto" w:fill="auto"/>
            <w:vAlign w:val="center"/>
          </w:tcPr>
          <w:p w:rsidR="00A502BF" w:rsidRPr="008738BF" w:rsidRDefault="00A502BF" w:rsidP="00582FC8">
            <w:pPr>
              <w:rPr>
                <w:rFonts w:ascii="Times New Roman" w:hAnsi="Times New Roman"/>
                <w:color w:val="auto"/>
                <w:sz w:val="24"/>
                <w:szCs w:val="24"/>
              </w:rPr>
            </w:pPr>
            <w:r w:rsidRPr="008738BF">
              <w:rPr>
                <w:rFonts w:ascii="Times New Roman" w:hAnsi="Times New Roman"/>
                <w:color w:val="auto"/>
                <w:sz w:val="24"/>
                <w:szCs w:val="24"/>
              </w:rPr>
              <w:t>Thu nhập BQ đầu người/tháng</w:t>
            </w:r>
          </w:p>
        </w:tc>
        <w:tc>
          <w:tcPr>
            <w:tcW w:w="1024" w:type="dxa"/>
            <w:tcBorders>
              <w:top w:val="nil"/>
              <w:left w:val="nil"/>
              <w:bottom w:val="single" w:sz="4" w:space="0" w:color="auto"/>
              <w:right w:val="single" w:sz="4" w:space="0" w:color="auto"/>
            </w:tcBorders>
            <w:shd w:val="clear" w:color="auto" w:fill="auto"/>
            <w:vAlign w:val="center"/>
          </w:tcPr>
          <w:p w:rsidR="00A502BF" w:rsidRPr="008738BF" w:rsidRDefault="00A502BF" w:rsidP="00582FC8">
            <w:pPr>
              <w:jc w:val="center"/>
              <w:rPr>
                <w:rFonts w:ascii="Times New Roman" w:hAnsi="Times New Roman"/>
                <w:color w:val="auto"/>
                <w:sz w:val="24"/>
                <w:szCs w:val="24"/>
              </w:rPr>
            </w:pPr>
            <w:r w:rsidRPr="008738BF">
              <w:rPr>
                <w:rFonts w:ascii="Times New Roman" w:hAnsi="Times New Roman"/>
                <w:color w:val="auto"/>
                <w:sz w:val="24"/>
                <w:szCs w:val="24"/>
              </w:rPr>
              <w:t>Tr.đ</w:t>
            </w:r>
          </w:p>
        </w:tc>
        <w:tc>
          <w:tcPr>
            <w:tcW w:w="1440" w:type="dxa"/>
            <w:tcBorders>
              <w:top w:val="nil"/>
              <w:left w:val="nil"/>
              <w:bottom w:val="single" w:sz="4" w:space="0" w:color="auto"/>
              <w:right w:val="single" w:sz="4" w:space="0" w:color="auto"/>
            </w:tcBorders>
            <w:shd w:val="clear" w:color="auto" w:fill="auto"/>
            <w:noWrap/>
            <w:vAlign w:val="bottom"/>
          </w:tcPr>
          <w:p w:rsidR="00A502BF" w:rsidRPr="008738BF" w:rsidRDefault="00A502BF" w:rsidP="00582FC8">
            <w:pPr>
              <w:jc w:val="right"/>
              <w:rPr>
                <w:rFonts w:ascii="Times New Roman" w:hAnsi="Times New Roman"/>
                <w:b/>
                <w:bCs/>
                <w:color w:val="auto"/>
                <w:sz w:val="24"/>
                <w:szCs w:val="24"/>
              </w:rPr>
            </w:pPr>
            <w:r w:rsidRPr="008738BF">
              <w:rPr>
                <w:rFonts w:ascii="Times New Roman" w:hAnsi="Times New Roman"/>
                <w:b/>
                <w:bCs/>
                <w:color w:val="auto"/>
                <w:sz w:val="24"/>
                <w:szCs w:val="24"/>
              </w:rPr>
              <w:t>3,50</w:t>
            </w:r>
          </w:p>
        </w:tc>
        <w:tc>
          <w:tcPr>
            <w:tcW w:w="1530" w:type="dxa"/>
            <w:tcBorders>
              <w:top w:val="nil"/>
              <w:left w:val="nil"/>
              <w:bottom w:val="single" w:sz="4" w:space="0" w:color="auto"/>
              <w:right w:val="single" w:sz="4" w:space="0" w:color="auto"/>
            </w:tcBorders>
            <w:shd w:val="clear" w:color="auto" w:fill="auto"/>
            <w:noWrap/>
            <w:vAlign w:val="bottom"/>
          </w:tcPr>
          <w:p w:rsidR="00A502BF" w:rsidRPr="008738BF" w:rsidRDefault="00A502BF" w:rsidP="00582FC8">
            <w:pPr>
              <w:jc w:val="right"/>
              <w:rPr>
                <w:rFonts w:ascii="Times New Roman" w:hAnsi="Times New Roman"/>
                <w:b/>
                <w:bCs/>
                <w:color w:val="auto"/>
                <w:sz w:val="24"/>
                <w:szCs w:val="24"/>
              </w:rPr>
            </w:pPr>
            <w:r w:rsidRPr="008738BF">
              <w:rPr>
                <w:rFonts w:ascii="Times New Roman" w:hAnsi="Times New Roman"/>
                <w:b/>
                <w:bCs/>
                <w:color w:val="auto"/>
                <w:sz w:val="24"/>
                <w:szCs w:val="24"/>
              </w:rPr>
              <w:t>3,74</w:t>
            </w:r>
          </w:p>
        </w:tc>
        <w:tc>
          <w:tcPr>
            <w:tcW w:w="1710" w:type="dxa"/>
            <w:tcBorders>
              <w:top w:val="nil"/>
              <w:left w:val="nil"/>
              <w:bottom w:val="single" w:sz="4" w:space="0" w:color="auto"/>
              <w:right w:val="single" w:sz="4" w:space="0" w:color="auto"/>
            </w:tcBorders>
            <w:shd w:val="clear" w:color="auto" w:fill="auto"/>
            <w:noWrap/>
            <w:vAlign w:val="bottom"/>
          </w:tcPr>
          <w:p w:rsidR="00A502BF" w:rsidRPr="008738BF" w:rsidRDefault="00A502BF" w:rsidP="00582FC8">
            <w:pPr>
              <w:jc w:val="center"/>
              <w:rPr>
                <w:rFonts w:ascii="Times New Roman" w:hAnsi="Times New Roman"/>
                <w:b/>
                <w:bCs/>
                <w:color w:val="auto"/>
                <w:sz w:val="24"/>
                <w:szCs w:val="24"/>
              </w:rPr>
            </w:pPr>
            <w:r w:rsidRPr="008738BF">
              <w:rPr>
                <w:rFonts w:ascii="Times New Roman" w:hAnsi="Times New Roman"/>
                <w:b/>
                <w:bCs/>
                <w:color w:val="auto"/>
                <w:sz w:val="24"/>
                <w:szCs w:val="24"/>
              </w:rPr>
              <w:t>107%</w:t>
            </w:r>
          </w:p>
        </w:tc>
      </w:tr>
      <w:tr w:rsidR="008738BF" w:rsidTr="008738BF">
        <w:trPr>
          <w:trHeight w:val="270"/>
        </w:trPr>
        <w:tc>
          <w:tcPr>
            <w:tcW w:w="670" w:type="dxa"/>
            <w:tcBorders>
              <w:top w:val="nil"/>
              <w:left w:val="single" w:sz="4" w:space="0" w:color="auto"/>
              <w:bottom w:val="single" w:sz="4" w:space="0" w:color="auto"/>
              <w:right w:val="single" w:sz="4" w:space="0" w:color="auto"/>
            </w:tcBorders>
            <w:shd w:val="clear" w:color="auto" w:fill="auto"/>
            <w:vAlign w:val="center"/>
          </w:tcPr>
          <w:p w:rsidR="008738BF" w:rsidRPr="008738BF" w:rsidRDefault="008738BF" w:rsidP="00582FC8">
            <w:pPr>
              <w:jc w:val="center"/>
              <w:rPr>
                <w:rFonts w:ascii="Times New Roman" w:hAnsi="Times New Roman"/>
                <w:b/>
                <w:bCs/>
                <w:color w:val="auto"/>
                <w:sz w:val="24"/>
                <w:szCs w:val="24"/>
              </w:rPr>
            </w:pPr>
          </w:p>
        </w:tc>
        <w:tc>
          <w:tcPr>
            <w:tcW w:w="2536" w:type="dxa"/>
            <w:tcBorders>
              <w:top w:val="nil"/>
              <w:left w:val="nil"/>
              <w:bottom w:val="single" w:sz="4" w:space="0" w:color="auto"/>
              <w:right w:val="single" w:sz="4" w:space="0" w:color="auto"/>
            </w:tcBorders>
            <w:shd w:val="clear" w:color="auto" w:fill="auto"/>
            <w:vAlign w:val="center"/>
          </w:tcPr>
          <w:p w:rsidR="008738BF" w:rsidRPr="008738BF" w:rsidRDefault="008738BF" w:rsidP="00582FC8">
            <w:pPr>
              <w:rPr>
                <w:rFonts w:ascii="Times New Roman" w:hAnsi="Times New Roman"/>
                <w:color w:val="auto"/>
                <w:sz w:val="24"/>
                <w:szCs w:val="24"/>
              </w:rPr>
            </w:pPr>
          </w:p>
        </w:tc>
        <w:tc>
          <w:tcPr>
            <w:tcW w:w="1024" w:type="dxa"/>
            <w:tcBorders>
              <w:top w:val="nil"/>
              <w:left w:val="nil"/>
              <w:bottom w:val="single" w:sz="4" w:space="0" w:color="auto"/>
              <w:right w:val="single" w:sz="4" w:space="0" w:color="auto"/>
            </w:tcBorders>
            <w:shd w:val="clear" w:color="auto" w:fill="auto"/>
            <w:vAlign w:val="center"/>
          </w:tcPr>
          <w:p w:rsidR="008738BF" w:rsidRPr="008738BF" w:rsidRDefault="008738BF" w:rsidP="00582FC8">
            <w:pPr>
              <w:jc w:val="center"/>
              <w:rPr>
                <w:rFonts w:ascii="Times New Roman" w:hAnsi="Times New Roman"/>
                <w:color w:val="auto"/>
                <w:sz w:val="24"/>
                <w:szCs w:val="24"/>
              </w:rPr>
            </w:pPr>
          </w:p>
        </w:tc>
        <w:tc>
          <w:tcPr>
            <w:tcW w:w="1440" w:type="dxa"/>
            <w:tcBorders>
              <w:top w:val="nil"/>
              <w:left w:val="nil"/>
              <w:bottom w:val="single" w:sz="4" w:space="0" w:color="auto"/>
              <w:right w:val="single" w:sz="4" w:space="0" w:color="auto"/>
            </w:tcBorders>
            <w:shd w:val="clear" w:color="auto" w:fill="auto"/>
            <w:noWrap/>
            <w:vAlign w:val="bottom"/>
          </w:tcPr>
          <w:p w:rsidR="008738BF" w:rsidRPr="008738BF" w:rsidRDefault="008738BF" w:rsidP="00582FC8">
            <w:pPr>
              <w:jc w:val="right"/>
              <w:rPr>
                <w:rFonts w:ascii="Times New Roman" w:hAnsi="Times New Roman"/>
                <w:b/>
                <w:bCs/>
                <w:color w:val="auto"/>
                <w:sz w:val="24"/>
                <w:szCs w:val="24"/>
              </w:rPr>
            </w:pPr>
          </w:p>
        </w:tc>
        <w:tc>
          <w:tcPr>
            <w:tcW w:w="1530" w:type="dxa"/>
            <w:tcBorders>
              <w:top w:val="nil"/>
              <w:left w:val="nil"/>
              <w:bottom w:val="single" w:sz="4" w:space="0" w:color="auto"/>
              <w:right w:val="single" w:sz="4" w:space="0" w:color="auto"/>
            </w:tcBorders>
            <w:shd w:val="clear" w:color="auto" w:fill="auto"/>
            <w:noWrap/>
            <w:vAlign w:val="bottom"/>
          </w:tcPr>
          <w:p w:rsidR="008738BF" w:rsidRPr="008738BF" w:rsidRDefault="008738BF" w:rsidP="00582FC8">
            <w:pPr>
              <w:jc w:val="right"/>
              <w:rPr>
                <w:rFonts w:ascii="Times New Roman" w:hAnsi="Times New Roman"/>
                <w:b/>
                <w:bCs/>
                <w:color w:val="auto"/>
                <w:sz w:val="24"/>
                <w:szCs w:val="24"/>
              </w:rPr>
            </w:pPr>
          </w:p>
        </w:tc>
        <w:tc>
          <w:tcPr>
            <w:tcW w:w="1710" w:type="dxa"/>
            <w:tcBorders>
              <w:top w:val="nil"/>
              <w:left w:val="nil"/>
              <w:bottom w:val="single" w:sz="4" w:space="0" w:color="auto"/>
              <w:right w:val="single" w:sz="4" w:space="0" w:color="auto"/>
            </w:tcBorders>
            <w:shd w:val="clear" w:color="auto" w:fill="auto"/>
            <w:noWrap/>
            <w:vAlign w:val="bottom"/>
          </w:tcPr>
          <w:p w:rsidR="008738BF" w:rsidRPr="008738BF" w:rsidRDefault="008738BF" w:rsidP="00582FC8">
            <w:pPr>
              <w:rPr>
                <w:rFonts w:ascii="Times New Roman" w:hAnsi="Times New Roman"/>
                <w:b/>
                <w:bCs/>
                <w:color w:val="auto"/>
                <w:sz w:val="24"/>
                <w:szCs w:val="24"/>
              </w:rPr>
            </w:pPr>
          </w:p>
        </w:tc>
      </w:tr>
    </w:tbl>
    <w:p w:rsidR="00A502BF" w:rsidRDefault="00A502BF" w:rsidP="00A502BF">
      <w:pPr>
        <w:spacing w:after="120"/>
        <w:ind w:left="864" w:right="288" w:firstLine="720"/>
        <w:jc w:val="both"/>
        <w:rPr>
          <w:rFonts w:ascii="Times New Roman" w:hAnsi="Times New Roman"/>
          <w:iCs/>
          <w:color w:val="000000"/>
          <w:sz w:val="26"/>
          <w:szCs w:val="26"/>
        </w:rPr>
      </w:pPr>
    </w:p>
    <w:p w:rsidR="00A502BF" w:rsidRPr="00A502BF" w:rsidRDefault="00A502BF" w:rsidP="00A502BF">
      <w:pPr>
        <w:spacing w:after="120"/>
        <w:ind w:left="864" w:right="288" w:firstLine="720"/>
        <w:jc w:val="both"/>
        <w:rPr>
          <w:rFonts w:ascii="Times New Roman" w:hAnsi="Times New Roman"/>
          <w:iCs/>
          <w:color w:val="000000"/>
          <w:sz w:val="26"/>
          <w:szCs w:val="26"/>
        </w:rPr>
      </w:pPr>
      <w:r w:rsidRPr="00A502BF">
        <w:rPr>
          <w:rFonts w:ascii="Times New Roman" w:hAnsi="Times New Roman"/>
          <w:iCs/>
          <w:color w:val="000000"/>
          <w:sz w:val="26"/>
          <w:szCs w:val="26"/>
        </w:rPr>
        <w:t xml:space="preserve">Mặc dù giá trị sản lượng và doanh thu cao hơn kế hoạch đề ra nhưng chỉ tiêu lợi nhuận không đạt vì những lý do </w:t>
      </w:r>
      <w:proofErr w:type="gramStart"/>
      <w:r w:rsidRPr="00A502BF">
        <w:rPr>
          <w:rFonts w:ascii="Times New Roman" w:hAnsi="Times New Roman"/>
          <w:iCs/>
          <w:color w:val="000000"/>
          <w:sz w:val="26"/>
          <w:szCs w:val="26"/>
        </w:rPr>
        <w:t>sau :</w:t>
      </w:r>
      <w:proofErr w:type="gramEnd"/>
    </w:p>
    <w:p w:rsidR="00A502BF" w:rsidRPr="00A502BF" w:rsidRDefault="00A502BF" w:rsidP="00A502BF">
      <w:pPr>
        <w:spacing w:after="120"/>
        <w:ind w:left="864" w:right="288" w:firstLine="720"/>
        <w:jc w:val="both"/>
        <w:rPr>
          <w:rFonts w:ascii="Times New Roman" w:hAnsi="Times New Roman"/>
          <w:iCs/>
          <w:color w:val="000000"/>
          <w:sz w:val="26"/>
          <w:szCs w:val="26"/>
        </w:rPr>
      </w:pPr>
      <w:r w:rsidRPr="00A502BF">
        <w:rPr>
          <w:rFonts w:ascii="Times New Roman" w:hAnsi="Times New Roman"/>
          <w:iCs/>
          <w:color w:val="000000"/>
          <w:sz w:val="26"/>
          <w:szCs w:val="26"/>
        </w:rPr>
        <w:t xml:space="preserve">Giá vốn </w:t>
      </w:r>
      <w:proofErr w:type="gramStart"/>
      <w:r w:rsidRPr="00A502BF">
        <w:rPr>
          <w:rFonts w:ascii="Times New Roman" w:hAnsi="Times New Roman"/>
          <w:iCs/>
          <w:color w:val="000000"/>
          <w:sz w:val="26"/>
          <w:szCs w:val="26"/>
        </w:rPr>
        <w:t>tăng  do</w:t>
      </w:r>
      <w:proofErr w:type="gramEnd"/>
      <w:r w:rsidRPr="00A502BF">
        <w:rPr>
          <w:rFonts w:ascii="Times New Roman" w:hAnsi="Times New Roman"/>
          <w:iCs/>
          <w:color w:val="000000"/>
          <w:sz w:val="26"/>
          <w:szCs w:val="26"/>
        </w:rPr>
        <w:t xml:space="preserve"> nguyên vật liệu ,nhiên liêu đầu vào tăng .</w:t>
      </w:r>
    </w:p>
    <w:p w:rsidR="00A502BF" w:rsidRPr="00A502BF" w:rsidRDefault="00A502BF" w:rsidP="00A502BF">
      <w:pPr>
        <w:spacing w:after="120"/>
        <w:ind w:left="864" w:right="288" w:firstLine="720"/>
        <w:jc w:val="both"/>
        <w:rPr>
          <w:rFonts w:ascii="Times New Roman" w:hAnsi="Times New Roman"/>
          <w:iCs/>
          <w:color w:val="000000"/>
          <w:sz w:val="26"/>
          <w:szCs w:val="26"/>
        </w:rPr>
      </w:pPr>
      <w:r w:rsidRPr="00A502BF">
        <w:rPr>
          <w:rFonts w:ascii="Times New Roman" w:hAnsi="Times New Roman"/>
          <w:iCs/>
          <w:color w:val="000000"/>
          <w:sz w:val="26"/>
          <w:szCs w:val="26"/>
        </w:rPr>
        <w:t xml:space="preserve">Các khoản phải thu từ các dự án chủ đầu tư sử dụng nguồn vốn trong nước bị chậm thanh </w:t>
      </w:r>
      <w:proofErr w:type="gramStart"/>
      <w:r w:rsidRPr="00A502BF">
        <w:rPr>
          <w:rFonts w:ascii="Times New Roman" w:hAnsi="Times New Roman"/>
          <w:iCs/>
          <w:color w:val="000000"/>
          <w:sz w:val="26"/>
          <w:szCs w:val="26"/>
        </w:rPr>
        <w:t>toán .</w:t>
      </w:r>
      <w:proofErr w:type="gramEnd"/>
    </w:p>
    <w:p w:rsidR="00A502BF" w:rsidRPr="00A502BF" w:rsidRDefault="00A502BF" w:rsidP="00A502BF">
      <w:pPr>
        <w:spacing w:after="120"/>
        <w:ind w:left="864" w:right="288" w:firstLine="720"/>
        <w:jc w:val="both"/>
        <w:rPr>
          <w:rFonts w:ascii="Times New Roman" w:hAnsi="Times New Roman"/>
          <w:iCs/>
          <w:color w:val="000000"/>
          <w:sz w:val="26"/>
          <w:szCs w:val="26"/>
        </w:rPr>
      </w:pPr>
      <w:r w:rsidRPr="00A502BF">
        <w:rPr>
          <w:rFonts w:ascii="Times New Roman" w:hAnsi="Times New Roman"/>
          <w:iCs/>
          <w:color w:val="000000"/>
          <w:sz w:val="26"/>
          <w:szCs w:val="26"/>
        </w:rPr>
        <w:t xml:space="preserve">Lãi suất tiền </w:t>
      </w:r>
      <w:proofErr w:type="gramStart"/>
      <w:r w:rsidRPr="00A502BF">
        <w:rPr>
          <w:rFonts w:ascii="Times New Roman" w:hAnsi="Times New Roman"/>
          <w:iCs/>
          <w:color w:val="000000"/>
          <w:sz w:val="26"/>
          <w:szCs w:val="26"/>
        </w:rPr>
        <w:t>vay  ngân</w:t>
      </w:r>
      <w:proofErr w:type="gramEnd"/>
      <w:r w:rsidRPr="00A502BF">
        <w:rPr>
          <w:rFonts w:ascii="Times New Roman" w:hAnsi="Times New Roman"/>
          <w:iCs/>
          <w:color w:val="000000"/>
          <w:sz w:val="26"/>
          <w:szCs w:val="26"/>
        </w:rPr>
        <w:t xml:space="preserve"> hàng tăng </w:t>
      </w:r>
    </w:p>
    <w:p w:rsidR="00A502BF" w:rsidRPr="00A502BF" w:rsidRDefault="00A502BF" w:rsidP="00A502BF">
      <w:pPr>
        <w:spacing w:after="120"/>
        <w:ind w:left="864" w:right="288" w:firstLine="720"/>
        <w:jc w:val="both"/>
        <w:rPr>
          <w:rFonts w:ascii="Times New Roman" w:hAnsi="Times New Roman"/>
          <w:iCs/>
          <w:color w:val="000000"/>
          <w:sz w:val="26"/>
          <w:szCs w:val="26"/>
        </w:rPr>
      </w:pPr>
      <w:r w:rsidRPr="00A502BF">
        <w:rPr>
          <w:rFonts w:ascii="Times New Roman" w:hAnsi="Times New Roman"/>
          <w:iCs/>
          <w:color w:val="000000"/>
          <w:sz w:val="26"/>
          <w:szCs w:val="26"/>
        </w:rPr>
        <w:t xml:space="preserve">Chi phí nhân công phải trả tăng so với dự kiến do lạm phát làm cho khoản thu nhập của người lao động mất </w:t>
      </w:r>
      <w:proofErr w:type="gramStart"/>
      <w:r w:rsidRPr="00A502BF">
        <w:rPr>
          <w:rFonts w:ascii="Times New Roman" w:hAnsi="Times New Roman"/>
          <w:iCs/>
          <w:color w:val="000000"/>
          <w:sz w:val="26"/>
          <w:szCs w:val="26"/>
        </w:rPr>
        <w:t>giá .</w:t>
      </w:r>
      <w:proofErr w:type="gramEnd"/>
    </w:p>
    <w:p w:rsidR="00A502BF" w:rsidRPr="00A502BF" w:rsidRDefault="00A502BF" w:rsidP="00A502BF">
      <w:pPr>
        <w:spacing w:after="120"/>
        <w:ind w:left="864" w:right="288" w:firstLine="720"/>
        <w:jc w:val="both"/>
        <w:rPr>
          <w:rFonts w:ascii="Times New Roman" w:hAnsi="Times New Roman"/>
          <w:iCs/>
          <w:color w:val="000000"/>
          <w:sz w:val="26"/>
          <w:szCs w:val="26"/>
        </w:rPr>
      </w:pPr>
      <w:r w:rsidRPr="00A502BF">
        <w:rPr>
          <w:rFonts w:ascii="Times New Roman" w:hAnsi="Times New Roman"/>
          <w:iCs/>
          <w:color w:val="000000"/>
          <w:sz w:val="26"/>
          <w:szCs w:val="26"/>
        </w:rPr>
        <w:t xml:space="preserve">Chi phí đầu vào tăng nhưng công ty không thể tăng giá bán vì các lý </w:t>
      </w:r>
      <w:proofErr w:type="gramStart"/>
      <w:r w:rsidRPr="00A502BF">
        <w:rPr>
          <w:rFonts w:ascii="Times New Roman" w:hAnsi="Times New Roman"/>
          <w:iCs/>
          <w:color w:val="000000"/>
          <w:sz w:val="26"/>
          <w:szCs w:val="26"/>
        </w:rPr>
        <w:t>do :</w:t>
      </w:r>
      <w:proofErr w:type="gramEnd"/>
    </w:p>
    <w:p w:rsidR="00A502BF" w:rsidRDefault="00A502BF" w:rsidP="00A502BF">
      <w:pPr>
        <w:spacing w:after="120"/>
        <w:ind w:left="864" w:right="288" w:firstLine="720"/>
        <w:jc w:val="both"/>
        <w:rPr>
          <w:rFonts w:ascii="Times New Roman" w:hAnsi="Times New Roman"/>
          <w:iCs/>
          <w:color w:val="000000"/>
          <w:sz w:val="26"/>
          <w:szCs w:val="26"/>
        </w:rPr>
      </w:pPr>
      <w:r w:rsidRPr="00A502BF">
        <w:rPr>
          <w:rFonts w:ascii="Times New Roman" w:hAnsi="Times New Roman"/>
          <w:iCs/>
          <w:color w:val="000000"/>
          <w:sz w:val="26"/>
          <w:szCs w:val="26"/>
        </w:rPr>
        <w:t xml:space="preserve">Các hợp đồng công ty đã dự thầu </w:t>
      </w:r>
      <w:proofErr w:type="gramStart"/>
      <w:r w:rsidRPr="00A502BF">
        <w:rPr>
          <w:rFonts w:ascii="Times New Roman" w:hAnsi="Times New Roman"/>
          <w:iCs/>
          <w:color w:val="000000"/>
          <w:sz w:val="26"/>
          <w:szCs w:val="26"/>
        </w:rPr>
        <w:t>trong  năm</w:t>
      </w:r>
      <w:proofErr w:type="gramEnd"/>
      <w:r w:rsidRPr="00A502BF">
        <w:rPr>
          <w:rFonts w:ascii="Times New Roman" w:hAnsi="Times New Roman"/>
          <w:iCs/>
          <w:color w:val="000000"/>
          <w:sz w:val="26"/>
          <w:szCs w:val="26"/>
        </w:rPr>
        <w:t xml:space="preserve"> 2011 chuyển sang năm 2012 thực hiện có giá cố định .</w:t>
      </w:r>
    </w:p>
    <w:p w:rsidR="001C5064" w:rsidRPr="00A502BF" w:rsidRDefault="001C5064" w:rsidP="00A502BF">
      <w:pPr>
        <w:spacing w:after="120"/>
        <w:ind w:left="864" w:right="288" w:firstLine="720"/>
        <w:jc w:val="both"/>
        <w:rPr>
          <w:rFonts w:ascii="Times New Roman" w:hAnsi="Times New Roman"/>
          <w:iCs/>
          <w:color w:val="000000"/>
          <w:sz w:val="26"/>
          <w:szCs w:val="26"/>
        </w:rPr>
      </w:pPr>
    </w:p>
    <w:p w:rsidR="00A502BF" w:rsidRPr="00D91E7D" w:rsidRDefault="00C2098E" w:rsidP="00D91E7D">
      <w:pPr>
        <w:numPr>
          <w:ilvl w:val="0"/>
          <w:numId w:val="12"/>
        </w:numPr>
        <w:spacing w:after="120"/>
        <w:ind w:right="288"/>
        <w:jc w:val="both"/>
        <w:rPr>
          <w:rFonts w:ascii="Times New Roman" w:hAnsi="Times New Roman"/>
          <w:b/>
          <w:iCs/>
          <w:color w:val="000000"/>
          <w:sz w:val="26"/>
          <w:szCs w:val="26"/>
        </w:rPr>
      </w:pPr>
      <w:r w:rsidRPr="00D91E7D">
        <w:rPr>
          <w:rFonts w:ascii="Times New Roman" w:hAnsi="Times New Roman"/>
          <w:b/>
          <w:iCs/>
          <w:color w:val="000000"/>
          <w:sz w:val="26"/>
          <w:szCs w:val="26"/>
        </w:rPr>
        <w:t>Tổ chức và nhân sự:</w:t>
      </w:r>
    </w:p>
    <w:p w:rsidR="00343D5B" w:rsidRDefault="00D91E7D" w:rsidP="00343D5B">
      <w:pPr>
        <w:spacing w:after="120"/>
        <w:ind w:left="864" w:right="288" w:firstLine="720"/>
        <w:jc w:val="both"/>
        <w:rPr>
          <w:rFonts w:ascii="Times New Roman" w:hAnsi="Times New Roman"/>
          <w:iCs/>
          <w:color w:val="000000"/>
          <w:sz w:val="26"/>
          <w:szCs w:val="26"/>
        </w:rPr>
      </w:pPr>
      <w:r w:rsidRPr="00D91E7D">
        <w:rPr>
          <w:rFonts w:ascii="Times New Roman" w:hAnsi="Times New Roman"/>
          <w:b/>
          <w:iCs/>
          <w:color w:val="000000"/>
          <w:sz w:val="26"/>
          <w:szCs w:val="26"/>
        </w:rPr>
        <w:t>-</w:t>
      </w:r>
      <w:r w:rsidR="00343D5B" w:rsidRPr="00D91E7D">
        <w:rPr>
          <w:rFonts w:ascii="Times New Roman" w:hAnsi="Times New Roman"/>
          <w:b/>
          <w:iCs/>
          <w:color w:val="000000"/>
          <w:sz w:val="26"/>
          <w:szCs w:val="26"/>
        </w:rPr>
        <w:t xml:space="preserve"> </w:t>
      </w:r>
      <w:r w:rsidR="00D74D82">
        <w:rPr>
          <w:rFonts w:ascii="Times New Roman" w:hAnsi="Times New Roman"/>
          <w:b/>
          <w:iCs/>
          <w:color w:val="000000"/>
          <w:sz w:val="26"/>
          <w:szCs w:val="26"/>
        </w:rPr>
        <w:t>Danh sách ban giám đốc</w:t>
      </w:r>
      <w:r w:rsidR="00343D5B" w:rsidRPr="00343D5B">
        <w:rPr>
          <w:rFonts w:ascii="Times New Roman" w:hAnsi="Times New Roman"/>
          <w:iCs/>
          <w:color w:val="000000"/>
          <w:sz w:val="26"/>
          <w:szCs w:val="26"/>
        </w:rPr>
        <w:t>:</w:t>
      </w:r>
    </w:p>
    <w:p w:rsidR="00D74D82" w:rsidRDefault="00D74D82" w:rsidP="00343D5B">
      <w:pPr>
        <w:spacing w:after="120"/>
        <w:ind w:left="864" w:right="288" w:firstLine="720"/>
        <w:jc w:val="both"/>
        <w:rPr>
          <w:rFonts w:ascii="Times New Roman" w:hAnsi="Times New Roman"/>
          <w:iCs/>
          <w:color w:val="000000"/>
          <w:sz w:val="26"/>
          <w:szCs w:val="26"/>
        </w:rPr>
      </w:pPr>
      <w:r>
        <w:rPr>
          <w:rFonts w:ascii="Times New Roman" w:hAnsi="Times New Roman"/>
          <w:iCs/>
          <w:color w:val="000000"/>
          <w:sz w:val="26"/>
          <w:szCs w:val="26"/>
        </w:rPr>
        <w:tab/>
        <w:t>+ Ông Hồ Thái Hòa: Giám đốc</w:t>
      </w:r>
    </w:p>
    <w:p w:rsidR="00D74D82" w:rsidRDefault="00D74D82" w:rsidP="00343D5B">
      <w:pPr>
        <w:spacing w:after="120"/>
        <w:ind w:left="864" w:right="288" w:firstLine="720"/>
        <w:jc w:val="both"/>
        <w:rPr>
          <w:rFonts w:ascii="Times New Roman" w:hAnsi="Times New Roman"/>
          <w:iCs/>
          <w:color w:val="000000"/>
          <w:sz w:val="26"/>
          <w:szCs w:val="26"/>
        </w:rPr>
      </w:pPr>
      <w:r>
        <w:rPr>
          <w:rFonts w:ascii="Times New Roman" w:hAnsi="Times New Roman"/>
          <w:iCs/>
          <w:color w:val="000000"/>
          <w:sz w:val="26"/>
          <w:szCs w:val="26"/>
        </w:rPr>
        <w:tab/>
        <w:t>+ Ông Hoàng Việt Trung: Phó giám đốc</w:t>
      </w:r>
    </w:p>
    <w:p w:rsidR="00343D5B" w:rsidRPr="00343D5B" w:rsidRDefault="00D74D82" w:rsidP="00D74D82">
      <w:pPr>
        <w:spacing w:after="120"/>
        <w:ind w:left="864" w:right="288" w:firstLine="720"/>
        <w:jc w:val="both"/>
        <w:rPr>
          <w:rFonts w:ascii="Times New Roman" w:hAnsi="Times New Roman"/>
          <w:b/>
          <w:sz w:val="26"/>
          <w:szCs w:val="26"/>
          <w:lang w:val="es-ES"/>
        </w:rPr>
      </w:pPr>
      <w:r>
        <w:rPr>
          <w:rFonts w:ascii="Times New Roman" w:hAnsi="Times New Roman"/>
          <w:iCs/>
          <w:color w:val="000000"/>
          <w:sz w:val="26"/>
          <w:szCs w:val="26"/>
        </w:rPr>
        <w:tab/>
        <w:t>+ Ông Đào Ngọc Hùng: Phó giám đốc</w:t>
      </w:r>
      <w:r w:rsidR="00343D5B">
        <w:rPr>
          <w:rFonts w:ascii="Times New Roman" w:hAnsi="Times New Roman"/>
          <w:b/>
          <w:color w:val="000000"/>
          <w:sz w:val="26"/>
          <w:szCs w:val="26"/>
          <w:lang w:val="es-ES"/>
        </w:rPr>
        <w:t xml:space="preserve"> </w:t>
      </w:r>
      <w:r w:rsidR="00343D5B">
        <w:rPr>
          <w:rFonts w:ascii="Times New Roman" w:hAnsi="Times New Roman"/>
          <w:b/>
          <w:color w:val="000000"/>
          <w:sz w:val="22"/>
          <w:szCs w:val="22"/>
        </w:rPr>
        <w:t xml:space="preserve"> </w:t>
      </w:r>
    </w:p>
    <w:p w:rsidR="00343D5B" w:rsidRPr="00343D5B" w:rsidRDefault="00D91E7D" w:rsidP="00343D5B">
      <w:pPr>
        <w:spacing w:after="120"/>
        <w:ind w:left="864" w:right="288" w:firstLine="720"/>
        <w:jc w:val="both"/>
        <w:rPr>
          <w:rFonts w:ascii="Times New Roman" w:hAnsi="Times New Roman"/>
          <w:iCs/>
          <w:color w:val="000000"/>
          <w:sz w:val="26"/>
          <w:szCs w:val="26"/>
        </w:rPr>
      </w:pPr>
      <w:r w:rsidRPr="00D91E7D">
        <w:rPr>
          <w:rFonts w:ascii="Times New Roman" w:hAnsi="Times New Roman"/>
          <w:b/>
          <w:iCs/>
          <w:color w:val="000000"/>
          <w:sz w:val="26"/>
          <w:szCs w:val="26"/>
        </w:rPr>
        <w:t>-</w:t>
      </w:r>
      <w:r w:rsidR="00343D5B" w:rsidRPr="00D91E7D">
        <w:rPr>
          <w:rFonts w:ascii="Times New Roman" w:hAnsi="Times New Roman"/>
          <w:b/>
          <w:iCs/>
          <w:color w:val="000000"/>
          <w:sz w:val="26"/>
          <w:szCs w:val="26"/>
        </w:rPr>
        <w:t xml:space="preserve"> Tóm tắt lý lịch các cá nhân trong Ban Giám đốc</w:t>
      </w:r>
      <w:r w:rsidR="00343D5B" w:rsidRPr="00343D5B">
        <w:rPr>
          <w:rFonts w:ascii="Times New Roman" w:hAnsi="Times New Roman"/>
          <w:iCs/>
          <w:color w:val="000000"/>
          <w:sz w:val="26"/>
          <w:szCs w:val="26"/>
        </w:rPr>
        <w:t>:</w:t>
      </w:r>
    </w:p>
    <w:p w:rsidR="00343D5B" w:rsidRPr="00343D5B" w:rsidRDefault="00343D5B" w:rsidP="00343D5B">
      <w:pPr>
        <w:spacing w:after="120"/>
        <w:ind w:left="864" w:right="288" w:firstLine="720"/>
        <w:jc w:val="both"/>
        <w:rPr>
          <w:rFonts w:ascii="Times New Roman" w:hAnsi="Times New Roman"/>
          <w:iCs/>
          <w:color w:val="000000"/>
          <w:sz w:val="26"/>
          <w:szCs w:val="26"/>
        </w:rPr>
      </w:pPr>
      <w:proofErr w:type="gramStart"/>
      <w:r w:rsidRPr="00D91E7D">
        <w:rPr>
          <w:rFonts w:ascii="Times New Roman" w:hAnsi="Times New Roman"/>
          <w:b/>
          <w:iCs/>
          <w:color w:val="000000"/>
          <w:sz w:val="26"/>
          <w:szCs w:val="26"/>
        </w:rPr>
        <w:t>Giám đốc công ty</w:t>
      </w:r>
      <w:r w:rsidRPr="00343D5B">
        <w:rPr>
          <w:rFonts w:ascii="Times New Roman" w:hAnsi="Times New Roman"/>
          <w:iCs/>
          <w:color w:val="000000"/>
          <w:sz w:val="26"/>
          <w:szCs w:val="26"/>
        </w:rPr>
        <w:t>.</w:t>
      </w:r>
      <w:proofErr w:type="gramEnd"/>
    </w:p>
    <w:p w:rsidR="00343D5B" w:rsidRPr="00343D5B" w:rsidRDefault="00343D5B" w:rsidP="00343D5B">
      <w:pPr>
        <w:spacing w:after="120"/>
        <w:ind w:left="864" w:right="288" w:firstLine="720"/>
        <w:jc w:val="both"/>
        <w:rPr>
          <w:rFonts w:ascii="Times New Roman" w:hAnsi="Times New Roman"/>
          <w:iCs/>
          <w:color w:val="000000"/>
          <w:sz w:val="26"/>
          <w:szCs w:val="26"/>
        </w:rPr>
      </w:pPr>
      <w:r w:rsidRPr="00343D5B">
        <w:rPr>
          <w:rFonts w:ascii="Times New Roman" w:hAnsi="Times New Roman"/>
          <w:iCs/>
          <w:color w:val="000000"/>
          <w:sz w:val="26"/>
          <w:szCs w:val="26"/>
        </w:rPr>
        <w:t xml:space="preserve">- Họ và </w:t>
      </w:r>
      <w:proofErr w:type="gramStart"/>
      <w:r w:rsidRPr="00343D5B">
        <w:rPr>
          <w:rFonts w:ascii="Times New Roman" w:hAnsi="Times New Roman"/>
          <w:iCs/>
          <w:color w:val="000000"/>
          <w:sz w:val="26"/>
          <w:szCs w:val="26"/>
        </w:rPr>
        <w:t>tên :</w:t>
      </w:r>
      <w:proofErr w:type="gramEnd"/>
      <w:r w:rsidRPr="00343D5B">
        <w:rPr>
          <w:rFonts w:ascii="Times New Roman" w:hAnsi="Times New Roman"/>
          <w:iCs/>
          <w:color w:val="000000"/>
          <w:sz w:val="26"/>
          <w:szCs w:val="26"/>
        </w:rPr>
        <w:t xml:space="preserve"> Hồ Thái Hòa.         </w:t>
      </w:r>
    </w:p>
    <w:p w:rsidR="00343D5B" w:rsidRPr="00343D5B" w:rsidRDefault="00343D5B" w:rsidP="00343D5B">
      <w:pPr>
        <w:spacing w:after="120"/>
        <w:ind w:left="864" w:right="288" w:firstLine="720"/>
        <w:jc w:val="both"/>
        <w:rPr>
          <w:rFonts w:ascii="Times New Roman" w:hAnsi="Times New Roman"/>
          <w:iCs/>
          <w:color w:val="000000"/>
          <w:sz w:val="26"/>
          <w:szCs w:val="26"/>
        </w:rPr>
      </w:pPr>
      <w:r w:rsidRPr="00343D5B">
        <w:rPr>
          <w:rFonts w:ascii="Times New Roman" w:hAnsi="Times New Roman"/>
          <w:iCs/>
          <w:color w:val="000000"/>
          <w:sz w:val="26"/>
          <w:szCs w:val="26"/>
        </w:rPr>
        <w:t xml:space="preserve">- Giới </w:t>
      </w:r>
      <w:proofErr w:type="gramStart"/>
      <w:r w:rsidRPr="00343D5B">
        <w:rPr>
          <w:rFonts w:ascii="Times New Roman" w:hAnsi="Times New Roman"/>
          <w:iCs/>
          <w:color w:val="000000"/>
          <w:sz w:val="26"/>
          <w:szCs w:val="26"/>
        </w:rPr>
        <w:t>tính :</w:t>
      </w:r>
      <w:proofErr w:type="gramEnd"/>
      <w:r w:rsidRPr="00343D5B">
        <w:rPr>
          <w:rFonts w:ascii="Times New Roman" w:hAnsi="Times New Roman"/>
          <w:iCs/>
          <w:color w:val="000000"/>
          <w:sz w:val="26"/>
          <w:szCs w:val="26"/>
        </w:rPr>
        <w:t xml:space="preserve"> Nam.    </w:t>
      </w:r>
    </w:p>
    <w:p w:rsidR="00343D5B" w:rsidRPr="00343D5B" w:rsidRDefault="00343D5B" w:rsidP="00343D5B">
      <w:pPr>
        <w:spacing w:after="120"/>
        <w:ind w:left="864" w:right="288" w:firstLine="720"/>
        <w:jc w:val="both"/>
        <w:rPr>
          <w:rFonts w:ascii="Times New Roman" w:hAnsi="Times New Roman"/>
          <w:iCs/>
          <w:color w:val="000000"/>
          <w:sz w:val="26"/>
          <w:szCs w:val="26"/>
        </w:rPr>
      </w:pPr>
      <w:r w:rsidRPr="00343D5B">
        <w:rPr>
          <w:rFonts w:ascii="Times New Roman" w:hAnsi="Times New Roman"/>
          <w:iCs/>
          <w:color w:val="000000"/>
          <w:sz w:val="26"/>
          <w:szCs w:val="26"/>
        </w:rPr>
        <w:t>- Ngày, tháng,</w:t>
      </w:r>
      <w:proofErr w:type="gramStart"/>
      <w:r w:rsidRPr="00343D5B">
        <w:rPr>
          <w:rFonts w:ascii="Times New Roman" w:hAnsi="Times New Roman"/>
          <w:iCs/>
          <w:color w:val="000000"/>
          <w:sz w:val="26"/>
          <w:szCs w:val="26"/>
        </w:rPr>
        <w:t>,năm</w:t>
      </w:r>
      <w:proofErr w:type="gramEnd"/>
      <w:r w:rsidRPr="00343D5B">
        <w:rPr>
          <w:rFonts w:ascii="Times New Roman" w:hAnsi="Times New Roman"/>
          <w:iCs/>
          <w:color w:val="000000"/>
          <w:sz w:val="26"/>
          <w:szCs w:val="26"/>
        </w:rPr>
        <w:t xml:space="preserve"> sinh: 22/2/1963.</w:t>
      </w:r>
    </w:p>
    <w:p w:rsidR="00343D5B" w:rsidRPr="00343D5B" w:rsidRDefault="00343D5B" w:rsidP="00343D5B">
      <w:pPr>
        <w:spacing w:after="120"/>
        <w:ind w:left="864" w:right="288" w:firstLine="720"/>
        <w:jc w:val="both"/>
        <w:rPr>
          <w:rFonts w:ascii="Times New Roman" w:hAnsi="Times New Roman"/>
          <w:iCs/>
          <w:color w:val="000000"/>
          <w:sz w:val="26"/>
          <w:szCs w:val="26"/>
        </w:rPr>
      </w:pPr>
      <w:r w:rsidRPr="00343D5B">
        <w:rPr>
          <w:rFonts w:ascii="Times New Roman" w:hAnsi="Times New Roman"/>
          <w:iCs/>
          <w:color w:val="000000"/>
          <w:sz w:val="26"/>
          <w:szCs w:val="26"/>
        </w:rPr>
        <w:t xml:space="preserve">- Quốc tịch: Việt </w:t>
      </w:r>
      <w:smartTag w:uri="urn:schemas-microsoft-com:office:smarttags" w:element="country-region">
        <w:smartTag w:uri="urn:schemas-microsoft-com:office:smarttags" w:element="place">
          <w:r w:rsidRPr="00343D5B">
            <w:rPr>
              <w:rFonts w:ascii="Times New Roman" w:hAnsi="Times New Roman"/>
              <w:iCs/>
              <w:color w:val="000000"/>
              <w:sz w:val="26"/>
              <w:szCs w:val="26"/>
            </w:rPr>
            <w:t>Nam</w:t>
          </w:r>
        </w:smartTag>
      </w:smartTag>
      <w:r w:rsidRPr="00343D5B">
        <w:rPr>
          <w:rFonts w:ascii="Times New Roman" w:hAnsi="Times New Roman"/>
          <w:iCs/>
          <w:color w:val="000000"/>
          <w:sz w:val="26"/>
          <w:szCs w:val="26"/>
        </w:rPr>
        <w:t xml:space="preserve"> </w:t>
      </w:r>
      <w:r w:rsidRPr="00343D5B">
        <w:rPr>
          <w:rFonts w:ascii="Times New Roman" w:hAnsi="Times New Roman"/>
          <w:iCs/>
          <w:color w:val="000000"/>
          <w:sz w:val="26"/>
          <w:szCs w:val="26"/>
        </w:rPr>
        <w:tab/>
      </w:r>
    </w:p>
    <w:p w:rsidR="00343D5B" w:rsidRPr="00343D5B" w:rsidRDefault="00343D5B" w:rsidP="00343D5B">
      <w:pPr>
        <w:spacing w:after="120"/>
        <w:ind w:left="864" w:right="288" w:firstLine="720"/>
        <w:jc w:val="both"/>
        <w:rPr>
          <w:rFonts w:ascii="Times New Roman" w:hAnsi="Times New Roman"/>
          <w:iCs/>
          <w:color w:val="000000"/>
          <w:sz w:val="26"/>
          <w:szCs w:val="26"/>
        </w:rPr>
      </w:pPr>
      <w:r w:rsidRPr="00343D5B">
        <w:rPr>
          <w:rFonts w:ascii="Times New Roman" w:hAnsi="Times New Roman"/>
          <w:iCs/>
          <w:color w:val="000000"/>
          <w:sz w:val="26"/>
          <w:szCs w:val="26"/>
        </w:rPr>
        <w:lastRenderedPageBreak/>
        <w:t>- Dân tộc: Kinh</w:t>
      </w:r>
    </w:p>
    <w:p w:rsidR="00343D5B" w:rsidRPr="00343D5B" w:rsidRDefault="00343D5B" w:rsidP="00343D5B">
      <w:pPr>
        <w:spacing w:after="120"/>
        <w:ind w:left="864" w:right="288" w:firstLine="720"/>
        <w:jc w:val="both"/>
        <w:rPr>
          <w:rFonts w:ascii="Times New Roman" w:hAnsi="Times New Roman"/>
          <w:iCs/>
          <w:color w:val="000000"/>
          <w:sz w:val="26"/>
          <w:szCs w:val="26"/>
        </w:rPr>
      </w:pPr>
      <w:r w:rsidRPr="00343D5B">
        <w:rPr>
          <w:rFonts w:ascii="Times New Roman" w:hAnsi="Times New Roman"/>
          <w:iCs/>
          <w:color w:val="000000"/>
          <w:sz w:val="26"/>
          <w:szCs w:val="26"/>
        </w:rPr>
        <w:t xml:space="preserve">- Quê </w:t>
      </w:r>
      <w:proofErr w:type="gramStart"/>
      <w:r w:rsidRPr="00343D5B">
        <w:rPr>
          <w:rFonts w:ascii="Times New Roman" w:hAnsi="Times New Roman"/>
          <w:iCs/>
          <w:color w:val="000000"/>
          <w:sz w:val="26"/>
          <w:szCs w:val="26"/>
        </w:rPr>
        <w:t>quán :</w:t>
      </w:r>
      <w:proofErr w:type="gramEnd"/>
      <w:r w:rsidRPr="00343D5B">
        <w:rPr>
          <w:rFonts w:ascii="Times New Roman" w:hAnsi="Times New Roman"/>
          <w:iCs/>
          <w:color w:val="000000"/>
          <w:sz w:val="26"/>
          <w:szCs w:val="26"/>
        </w:rPr>
        <w:t xml:space="preserve"> Phú Gia, Phú Vang, Thừa Thiên Huế.</w:t>
      </w:r>
    </w:p>
    <w:p w:rsidR="00343D5B" w:rsidRPr="00343D5B" w:rsidRDefault="00343D5B" w:rsidP="00343D5B">
      <w:pPr>
        <w:spacing w:after="120"/>
        <w:ind w:left="864" w:right="288" w:firstLine="720"/>
        <w:jc w:val="both"/>
        <w:rPr>
          <w:rFonts w:ascii="Times New Roman" w:hAnsi="Times New Roman"/>
          <w:iCs/>
          <w:color w:val="000000"/>
          <w:sz w:val="26"/>
          <w:szCs w:val="26"/>
        </w:rPr>
      </w:pPr>
      <w:r w:rsidRPr="00343D5B">
        <w:rPr>
          <w:rFonts w:ascii="Times New Roman" w:hAnsi="Times New Roman"/>
          <w:iCs/>
          <w:color w:val="000000"/>
          <w:sz w:val="26"/>
          <w:szCs w:val="26"/>
        </w:rPr>
        <w:t>- Địa chỉ thường trú: Số 09 Lê Lai, P Thạch Thang, TP Đà Nẵng</w:t>
      </w:r>
    </w:p>
    <w:p w:rsidR="00343D5B" w:rsidRPr="00343D5B" w:rsidRDefault="00343D5B" w:rsidP="00343D5B">
      <w:pPr>
        <w:spacing w:after="120"/>
        <w:ind w:left="864" w:right="288" w:firstLine="720"/>
        <w:jc w:val="both"/>
        <w:rPr>
          <w:rFonts w:ascii="Times New Roman" w:hAnsi="Times New Roman"/>
          <w:iCs/>
          <w:color w:val="000000"/>
          <w:sz w:val="26"/>
          <w:szCs w:val="26"/>
        </w:rPr>
      </w:pPr>
      <w:r w:rsidRPr="00343D5B">
        <w:rPr>
          <w:rFonts w:ascii="Times New Roman" w:hAnsi="Times New Roman"/>
          <w:iCs/>
          <w:color w:val="000000"/>
          <w:sz w:val="26"/>
          <w:szCs w:val="26"/>
        </w:rPr>
        <w:t xml:space="preserve">- CMND số 201340959; cấp ngày </w:t>
      </w:r>
      <w:r w:rsidR="00281D5D" w:rsidRPr="00281D5D">
        <w:rPr>
          <w:rFonts w:ascii="Times New Roman" w:hAnsi="Times New Roman"/>
          <w:iCs/>
          <w:color w:val="auto"/>
          <w:sz w:val="26"/>
          <w:szCs w:val="26"/>
        </w:rPr>
        <w:t>07</w:t>
      </w:r>
      <w:r w:rsidRPr="00281D5D">
        <w:rPr>
          <w:rFonts w:ascii="Times New Roman" w:hAnsi="Times New Roman"/>
          <w:iCs/>
          <w:color w:val="auto"/>
          <w:sz w:val="26"/>
          <w:szCs w:val="26"/>
        </w:rPr>
        <w:t>/0</w:t>
      </w:r>
      <w:r w:rsidR="00281D5D" w:rsidRPr="00281D5D">
        <w:rPr>
          <w:rFonts w:ascii="Times New Roman" w:hAnsi="Times New Roman"/>
          <w:iCs/>
          <w:color w:val="auto"/>
          <w:sz w:val="26"/>
          <w:szCs w:val="26"/>
        </w:rPr>
        <w:t>2</w:t>
      </w:r>
      <w:r w:rsidRPr="00281D5D">
        <w:rPr>
          <w:rFonts w:ascii="Times New Roman" w:hAnsi="Times New Roman"/>
          <w:iCs/>
          <w:color w:val="auto"/>
          <w:sz w:val="26"/>
          <w:szCs w:val="26"/>
        </w:rPr>
        <w:t>/20</w:t>
      </w:r>
      <w:r w:rsidR="00281D5D" w:rsidRPr="00281D5D">
        <w:rPr>
          <w:rFonts w:ascii="Times New Roman" w:hAnsi="Times New Roman"/>
          <w:iCs/>
          <w:color w:val="auto"/>
          <w:sz w:val="26"/>
          <w:szCs w:val="26"/>
        </w:rPr>
        <w:t>13</w:t>
      </w:r>
      <w:r w:rsidRPr="00343D5B">
        <w:rPr>
          <w:rFonts w:ascii="Times New Roman" w:hAnsi="Times New Roman"/>
          <w:iCs/>
          <w:color w:val="000000"/>
          <w:sz w:val="26"/>
          <w:szCs w:val="26"/>
        </w:rPr>
        <w:t xml:space="preserve">; Nơi cấp: Công </w:t>
      </w:r>
      <w:proofErr w:type="gramStart"/>
      <w:r w:rsidRPr="00343D5B">
        <w:rPr>
          <w:rFonts w:ascii="Times New Roman" w:hAnsi="Times New Roman"/>
          <w:iCs/>
          <w:color w:val="000000"/>
          <w:sz w:val="26"/>
          <w:szCs w:val="26"/>
        </w:rPr>
        <w:t>an</w:t>
      </w:r>
      <w:proofErr w:type="gramEnd"/>
      <w:r w:rsidRPr="00343D5B">
        <w:rPr>
          <w:rFonts w:ascii="Times New Roman" w:hAnsi="Times New Roman"/>
          <w:iCs/>
          <w:color w:val="000000"/>
          <w:sz w:val="26"/>
          <w:szCs w:val="26"/>
        </w:rPr>
        <w:t xml:space="preserve"> TP Đà Nẵng</w:t>
      </w:r>
    </w:p>
    <w:p w:rsidR="00343D5B" w:rsidRPr="00343D5B" w:rsidRDefault="00343D5B" w:rsidP="00343D5B">
      <w:pPr>
        <w:spacing w:after="120"/>
        <w:ind w:left="864" w:right="288" w:firstLine="720"/>
        <w:jc w:val="both"/>
        <w:rPr>
          <w:rFonts w:ascii="Times New Roman" w:hAnsi="Times New Roman"/>
          <w:iCs/>
          <w:color w:val="000000"/>
          <w:sz w:val="26"/>
          <w:szCs w:val="26"/>
        </w:rPr>
      </w:pPr>
      <w:r w:rsidRPr="00343D5B">
        <w:rPr>
          <w:rFonts w:ascii="Times New Roman" w:hAnsi="Times New Roman"/>
          <w:iCs/>
          <w:color w:val="000000"/>
          <w:sz w:val="26"/>
          <w:szCs w:val="26"/>
        </w:rPr>
        <w:t>- Trình độ văn hoá: 10/10</w:t>
      </w:r>
    </w:p>
    <w:p w:rsidR="00343D5B" w:rsidRPr="00343D5B" w:rsidRDefault="00343D5B" w:rsidP="00343D5B">
      <w:pPr>
        <w:spacing w:after="120"/>
        <w:ind w:left="864" w:right="288" w:firstLine="720"/>
        <w:jc w:val="both"/>
        <w:rPr>
          <w:rFonts w:ascii="Times New Roman" w:hAnsi="Times New Roman"/>
          <w:iCs/>
          <w:color w:val="000000"/>
          <w:sz w:val="26"/>
          <w:szCs w:val="26"/>
        </w:rPr>
      </w:pPr>
      <w:r w:rsidRPr="00343D5B">
        <w:rPr>
          <w:rFonts w:ascii="Times New Roman" w:hAnsi="Times New Roman"/>
          <w:iCs/>
          <w:color w:val="000000"/>
          <w:sz w:val="26"/>
          <w:szCs w:val="26"/>
        </w:rPr>
        <w:t>- Trình độ chuyên môn: Cử nhân kinh tế</w:t>
      </w:r>
    </w:p>
    <w:p w:rsidR="00343D5B" w:rsidRPr="00343D5B" w:rsidRDefault="00343D5B" w:rsidP="00343D5B">
      <w:pPr>
        <w:spacing w:after="120"/>
        <w:ind w:left="864" w:right="288" w:firstLine="720"/>
        <w:jc w:val="both"/>
        <w:rPr>
          <w:rFonts w:ascii="Times New Roman" w:hAnsi="Times New Roman"/>
          <w:iCs/>
          <w:color w:val="000000"/>
          <w:sz w:val="26"/>
          <w:szCs w:val="26"/>
        </w:rPr>
      </w:pPr>
      <w:r w:rsidRPr="00343D5B">
        <w:rPr>
          <w:rFonts w:ascii="Times New Roman" w:hAnsi="Times New Roman"/>
          <w:iCs/>
          <w:color w:val="000000"/>
          <w:sz w:val="26"/>
          <w:szCs w:val="26"/>
        </w:rPr>
        <w:t>- Quá trình công tác:</w:t>
      </w:r>
    </w:p>
    <w:p w:rsidR="00343D5B" w:rsidRPr="00343D5B" w:rsidRDefault="00343D5B" w:rsidP="00343D5B">
      <w:pPr>
        <w:spacing w:after="120"/>
        <w:ind w:left="864" w:right="288" w:firstLine="720"/>
        <w:jc w:val="both"/>
        <w:rPr>
          <w:rFonts w:ascii="Times New Roman" w:hAnsi="Times New Roman"/>
          <w:iCs/>
          <w:color w:val="000000"/>
          <w:sz w:val="26"/>
          <w:szCs w:val="26"/>
        </w:rPr>
      </w:pPr>
      <w:r w:rsidRPr="00343D5B">
        <w:rPr>
          <w:rFonts w:ascii="Times New Roman" w:hAnsi="Times New Roman"/>
          <w:iCs/>
          <w:color w:val="000000"/>
          <w:sz w:val="26"/>
          <w:szCs w:val="26"/>
        </w:rPr>
        <w:t>+ Từ 1988-2003: Cán bộ Phòng vật tư Công ty xây lắp điện 3</w:t>
      </w:r>
    </w:p>
    <w:p w:rsidR="00343D5B" w:rsidRPr="00343D5B" w:rsidRDefault="00343D5B" w:rsidP="00343D5B">
      <w:pPr>
        <w:spacing w:after="120"/>
        <w:ind w:left="864" w:right="288" w:firstLine="720"/>
        <w:jc w:val="both"/>
        <w:rPr>
          <w:rFonts w:ascii="Times New Roman" w:hAnsi="Times New Roman"/>
          <w:iCs/>
          <w:color w:val="000000"/>
          <w:sz w:val="26"/>
          <w:szCs w:val="26"/>
        </w:rPr>
      </w:pPr>
      <w:r w:rsidRPr="00343D5B">
        <w:rPr>
          <w:rFonts w:ascii="Times New Roman" w:hAnsi="Times New Roman"/>
          <w:iCs/>
          <w:color w:val="000000"/>
          <w:sz w:val="26"/>
          <w:szCs w:val="26"/>
        </w:rPr>
        <w:t>+ Từ 2003-nay: Chủ tịch hội đồng quản trị kiêm Giám đốc Công ty Cổ phần chế tao kết cấu thép VNECO.SSM.</w:t>
      </w:r>
    </w:p>
    <w:p w:rsidR="00343D5B" w:rsidRPr="00343D5B" w:rsidRDefault="00343D5B" w:rsidP="00343D5B">
      <w:pPr>
        <w:spacing w:after="120"/>
        <w:ind w:left="864" w:right="288" w:firstLine="720"/>
        <w:jc w:val="both"/>
        <w:rPr>
          <w:rFonts w:ascii="Times New Roman" w:hAnsi="Times New Roman"/>
          <w:iCs/>
          <w:color w:val="000000"/>
          <w:sz w:val="26"/>
          <w:szCs w:val="26"/>
        </w:rPr>
      </w:pPr>
      <w:r w:rsidRPr="00343D5B">
        <w:rPr>
          <w:rFonts w:ascii="Times New Roman" w:hAnsi="Times New Roman"/>
          <w:iCs/>
          <w:color w:val="000000"/>
          <w:sz w:val="26"/>
          <w:szCs w:val="26"/>
        </w:rPr>
        <w:t>- Chức vụ hiện nay: Chủ tịch Hội đồng quản trị kiêm Giám đốc Công ty</w:t>
      </w:r>
    </w:p>
    <w:p w:rsidR="00343D5B" w:rsidRPr="00343D5B" w:rsidRDefault="00343D5B" w:rsidP="00343D5B">
      <w:pPr>
        <w:spacing w:after="120"/>
        <w:ind w:left="864" w:right="288" w:firstLine="720"/>
        <w:jc w:val="both"/>
        <w:rPr>
          <w:rFonts w:ascii="Times New Roman" w:hAnsi="Times New Roman"/>
          <w:iCs/>
          <w:color w:val="000000"/>
          <w:sz w:val="26"/>
          <w:szCs w:val="26"/>
        </w:rPr>
      </w:pPr>
      <w:r w:rsidRPr="00343D5B">
        <w:rPr>
          <w:rFonts w:ascii="Times New Roman" w:hAnsi="Times New Roman"/>
          <w:iCs/>
          <w:color w:val="000000"/>
          <w:sz w:val="26"/>
          <w:szCs w:val="26"/>
        </w:rPr>
        <w:t xml:space="preserve">- Hành </w:t>
      </w:r>
      <w:proofErr w:type="gramStart"/>
      <w:r w:rsidRPr="00343D5B">
        <w:rPr>
          <w:rFonts w:ascii="Times New Roman" w:hAnsi="Times New Roman"/>
          <w:iCs/>
          <w:color w:val="000000"/>
          <w:sz w:val="26"/>
          <w:szCs w:val="26"/>
        </w:rPr>
        <w:t>vi</w:t>
      </w:r>
      <w:proofErr w:type="gramEnd"/>
      <w:r w:rsidRPr="00343D5B">
        <w:rPr>
          <w:rFonts w:ascii="Times New Roman" w:hAnsi="Times New Roman"/>
          <w:iCs/>
          <w:color w:val="000000"/>
          <w:sz w:val="26"/>
          <w:szCs w:val="26"/>
        </w:rPr>
        <w:t xml:space="preserve"> vi phạm pháp luật: Không</w:t>
      </w:r>
    </w:p>
    <w:p w:rsidR="00343D5B" w:rsidRPr="00343D5B" w:rsidRDefault="00343D5B" w:rsidP="00343D5B">
      <w:pPr>
        <w:spacing w:after="120"/>
        <w:ind w:left="864" w:right="288" w:firstLine="720"/>
        <w:jc w:val="both"/>
        <w:rPr>
          <w:rFonts w:ascii="Times New Roman" w:hAnsi="Times New Roman"/>
          <w:iCs/>
          <w:color w:val="000000"/>
          <w:sz w:val="26"/>
          <w:szCs w:val="26"/>
        </w:rPr>
      </w:pPr>
      <w:r w:rsidRPr="00281D5D">
        <w:rPr>
          <w:rFonts w:ascii="Times New Roman" w:hAnsi="Times New Roman"/>
          <w:b/>
          <w:iCs/>
          <w:color w:val="000000"/>
          <w:sz w:val="26"/>
          <w:szCs w:val="26"/>
        </w:rPr>
        <w:t>Phó giám đốc kinh doanh phụ trách kinh doanh</w:t>
      </w:r>
      <w:r w:rsidRPr="00343D5B">
        <w:rPr>
          <w:rFonts w:ascii="Times New Roman" w:hAnsi="Times New Roman"/>
          <w:iCs/>
          <w:color w:val="000000"/>
          <w:sz w:val="26"/>
          <w:szCs w:val="26"/>
        </w:rPr>
        <w:t>:</w:t>
      </w:r>
    </w:p>
    <w:p w:rsidR="00343D5B" w:rsidRPr="00343D5B" w:rsidRDefault="00343D5B" w:rsidP="00343D5B">
      <w:pPr>
        <w:spacing w:after="120"/>
        <w:ind w:left="864" w:right="288" w:firstLine="720"/>
        <w:jc w:val="both"/>
        <w:rPr>
          <w:rFonts w:ascii="Times New Roman" w:hAnsi="Times New Roman"/>
          <w:iCs/>
          <w:color w:val="000000"/>
          <w:sz w:val="26"/>
          <w:szCs w:val="26"/>
        </w:rPr>
      </w:pPr>
      <w:r w:rsidRPr="00343D5B">
        <w:rPr>
          <w:rFonts w:ascii="Times New Roman" w:hAnsi="Times New Roman"/>
          <w:iCs/>
          <w:color w:val="000000"/>
          <w:sz w:val="26"/>
          <w:szCs w:val="26"/>
        </w:rPr>
        <w:t xml:space="preserve">- Họ và </w:t>
      </w:r>
      <w:proofErr w:type="gramStart"/>
      <w:r w:rsidRPr="00343D5B">
        <w:rPr>
          <w:rFonts w:ascii="Times New Roman" w:hAnsi="Times New Roman"/>
          <w:iCs/>
          <w:color w:val="000000"/>
          <w:sz w:val="26"/>
          <w:szCs w:val="26"/>
        </w:rPr>
        <w:t>tên :</w:t>
      </w:r>
      <w:proofErr w:type="gramEnd"/>
      <w:r w:rsidRPr="00343D5B">
        <w:rPr>
          <w:rFonts w:ascii="Times New Roman" w:hAnsi="Times New Roman"/>
          <w:iCs/>
          <w:color w:val="000000"/>
          <w:sz w:val="26"/>
          <w:szCs w:val="26"/>
        </w:rPr>
        <w:t xml:space="preserve"> Hoàng Việt Trung         </w:t>
      </w:r>
    </w:p>
    <w:p w:rsidR="00343D5B" w:rsidRPr="00343D5B" w:rsidRDefault="00343D5B" w:rsidP="00343D5B">
      <w:pPr>
        <w:spacing w:after="120"/>
        <w:ind w:left="864" w:right="288" w:firstLine="720"/>
        <w:jc w:val="both"/>
        <w:rPr>
          <w:rFonts w:ascii="Times New Roman" w:hAnsi="Times New Roman"/>
          <w:iCs/>
          <w:color w:val="000000"/>
          <w:sz w:val="26"/>
          <w:szCs w:val="26"/>
        </w:rPr>
      </w:pPr>
      <w:r w:rsidRPr="00343D5B">
        <w:rPr>
          <w:rFonts w:ascii="Times New Roman" w:hAnsi="Times New Roman"/>
          <w:iCs/>
          <w:color w:val="000000"/>
          <w:sz w:val="26"/>
          <w:szCs w:val="26"/>
        </w:rPr>
        <w:t xml:space="preserve">- Giới </w:t>
      </w:r>
      <w:proofErr w:type="gramStart"/>
      <w:r w:rsidRPr="00343D5B">
        <w:rPr>
          <w:rFonts w:ascii="Times New Roman" w:hAnsi="Times New Roman"/>
          <w:iCs/>
          <w:color w:val="000000"/>
          <w:sz w:val="26"/>
          <w:szCs w:val="26"/>
        </w:rPr>
        <w:t>tính :</w:t>
      </w:r>
      <w:proofErr w:type="gramEnd"/>
      <w:r w:rsidRPr="00343D5B">
        <w:rPr>
          <w:rFonts w:ascii="Times New Roman" w:hAnsi="Times New Roman"/>
          <w:iCs/>
          <w:color w:val="000000"/>
          <w:sz w:val="26"/>
          <w:szCs w:val="26"/>
        </w:rPr>
        <w:t xml:space="preserve"> Nam. </w:t>
      </w:r>
      <w:r w:rsidRPr="00343D5B">
        <w:rPr>
          <w:rFonts w:ascii="Times New Roman" w:hAnsi="Times New Roman"/>
          <w:iCs/>
          <w:color w:val="000000"/>
          <w:sz w:val="26"/>
          <w:szCs w:val="26"/>
        </w:rPr>
        <w:tab/>
      </w:r>
    </w:p>
    <w:p w:rsidR="00343D5B" w:rsidRPr="00343D5B" w:rsidRDefault="00343D5B" w:rsidP="00343D5B">
      <w:pPr>
        <w:spacing w:after="120"/>
        <w:ind w:left="864" w:right="288" w:firstLine="720"/>
        <w:jc w:val="both"/>
        <w:rPr>
          <w:rFonts w:ascii="Times New Roman" w:hAnsi="Times New Roman"/>
          <w:iCs/>
          <w:color w:val="000000"/>
          <w:sz w:val="26"/>
          <w:szCs w:val="26"/>
        </w:rPr>
      </w:pPr>
      <w:r w:rsidRPr="00343D5B">
        <w:rPr>
          <w:rFonts w:ascii="Times New Roman" w:hAnsi="Times New Roman"/>
          <w:iCs/>
          <w:color w:val="000000"/>
          <w:sz w:val="26"/>
          <w:szCs w:val="26"/>
        </w:rPr>
        <w:t>- Ngày, tháng, năm sinh: 13/4/1960.</w:t>
      </w:r>
    </w:p>
    <w:p w:rsidR="00343D5B" w:rsidRPr="00343D5B" w:rsidRDefault="00343D5B" w:rsidP="00343D5B">
      <w:pPr>
        <w:spacing w:after="120"/>
        <w:ind w:left="864" w:right="288" w:firstLine="720"/>
        <w:jc w:val="both"/>
        <w:rPr>
          <w:rFonts w:ascii="Times New Roman" w:hAnsi="Times New Roman"/>
          <w:iCs/>
          <w:color w:val="000000"/>
          <w:sz w:val="26"/>
          <w:szCs w:val="26"/>
        </w:rPr>
      </w:pPr>
      <w:r w:rsidRPr="00343D5B">
        <w:rPr>
          <w:rFonts w:ascii="Times New Roman" w:hAnsi="Times New Roman"/>
          <w:iCs/>
          <w:color w:val="000000"/>
          <w:sz w:val="26"/>
          <w:szCs w:val="26"/>
        </w:rPr>
        <w:t xml:space="preserve">- Quốc tịch: Việt </w:t>
      </w:r>
      <w:smartTag w:uri="urn:schemas-microsoft-com:office:smarttags" w:element="country-region">
        <w:smartTag w:uri="urn:schemas-microsoft-com:office:smarttags" w:element="place">
          <w:r w:rsidRPr="00343D5B">
            <w:rPr>
              <w:rFonts w:ascii="Times New Roman" w:hAnsi="Times New Roman"/>
              <w:iCs/>
              <w:color w:val="000000"/>
              <w:sz w:val="26"/>
              <w:szCs w:val="26"/>
            </w:rPr>
            <w:t>Nam</w:t>
          </w:r>
        </w:smartTag>
      </w:smartTag>
      <w:r w:rsidRPr="00343D5B">
        <w:rPr>
          <w:rFonts w:ascii="Times New Roman" w:hAnsi="Times New Roman"/>
          <w:iCs/>
          <w:color w:val="000000"/>
          <w:sz w:val="26"/>
          <w:szCs w:val="26"/>
        </w:rPr>
        <w:t xml:space="preserve"> </w:t>
      </w:r>
      <w:r w:rsidRPr="00343D5B">
        <w:rPr>
          <w:rFonts w:ascii="Times New Roman" w:hAnsi="Times New Roman"/>
          <w:iCs/>
          <w:color w:val="000000"/>
          <w:sz w:val="26"/>
          <w:szCs w:val="26"/>
        </w:rPr>
        <w:tab/>
      </w:r>
    </w:p>
    <w:p w:rsidR="00343D5B" w:rsidRPr="00343D5B" w:rsidRDefault="00343D5B" w:rsidP="00343D5B">
      <w:pPr>
        <w:spacing w:after="120"/>
        <w:ind w:left="864" w:right="288" w:firstLine="720"/>
        <w:jc w:val="both"/>
        <w:rPr>
          <w:rFonts w:ascii="Times New Roman" w:hAnsi="Times New Roman"/>
          <w:iCs/>
          <w:color w:val="000000"/>
          <w:sz w:val="26"/>
          <w:szCs w:val="26"/>
        </w:rPr>
      </w:pPr>
      <w:r w:rsidRPr="00343D5B">
        <w:rPr>
          <w:rFonts w:ascii="Times New Roman" w:hAnsi="Times New Roman"/>
          <w:iCs/>
          <w:color w:val="000000"/>
          <w:sz w:val="26"/>
          <w:szCs w:val="26"/>
        </w:rPr>
        <w:t>- Dân tộc: Kinh</w:t>
      </w:r>
    </w:p>
    <w:p w:rsidR="00343D5B" w:rsidRPr="00343D5B" w:rsidRDefault="00343D5B" w:rsidP="00343D5B">
      <w:pPr>
        <w:spacing w:after="120"/>
        <w:ind w:left="864" w:right="288" w:firstLine="720"/>
        <w:jc w:val="both"/>
        <w:rPr>
          <w:rFonts w:ascii="Times New Roman" w:hAnsi="Times New Roman"/>
          <w:iCs/>
          <w:color w:val="000000"/>
          <w:sz w:val="26"/>
          <w:szCs w:val="26"/>
        </w:rPr>
      </w:pPr>
      <w:r w:rsidRPr="00343D5B">
        <w:rPr>
          <w:rFonts w:ascii="Times New Roman" w:hAnsi="Times New Roman"/>
          <w:iCs/>
          <w:color w:val="000000"/>
          <w:sz w:val="26"/>
          <w:szCs w:val="26"/>
        </w:rPr>
        <w:t xml:space="preserve">- Quê </w:t>
      </w:r>
      <w:proofErr w:type="gramStart"/>
      <w:r w:rsidRPr="00343D5B">
        <w:rPr>
          <w:rFonts w:ascii="Times New Roman" w:hAnsi="Times New Roman"/>
          <w:iCs/>
          <w:color w:val="000000"/>
          <w:sz w:val="26"/>
          <w:szCs w:val="26"/>
        </w:rPr>
        <w:t>quán :</w:t>
      </w:r>
      <w:proofErr w:type="gramEnd"/>
      <w:r w:rsidRPr="00343D5B">
        <w:rPr>
          <w:rFonts w:ascii="Times New Roman" w:hAnsi="Times New Roman"/>
          <w:iCs/>
          <w:color w:val="000000"/>
          <w:sz w:val="26"/>
          <w:szCs w:val="26"/>
        </w:rPr>
        <w:t xml:space="preserve"> Vĩnh Long - Bến hải - Quảng Trị.</w:t>
      </w:r>
    </w:p>
    <w:p w:rsidR="00343D5B" w:rsidRPr="00343D5B" w:rsidRDefault="00343D5B" w:rsidP="00343D5B">
      <w:pPr>
        <w:spacing w:after="120"/>
        <w:ind w:left="864" w:right="288" w:firstLine="720"/>
        <w:jc w:val="both"/>
        <w:rPr>
          <w:rFonts w:ascii="Times New Roman" w:hAnsi="Times New Roman"/>
          <w:iCs/>
          <w:color w:val="000000"/>
          <w:sz w:val="26"/>
          <w:szCs w:val="26"/>
        </w:rPr>
      </w:pPr>
      <w:r w:rsidRPr="00343D5B">
        <w:rPr>
          <w:rFonts w:ascii="Times New Roman" w:hAnsi="Times New Roman"/>
          <w:iCs/>
          <w:color w:val="000000"/>
          <w:sz w:val="26"/>
          <w:szCs w:val="26"/>
        </w:rPr>
        <w:t xml:space="preserve">- Địa chỉ thường trú: Số 02 Bùi Xuân </w:t>
      </w:r>
      <w:proofErr w:type="gramStart"/>
      <w:r w:rsidRPr="00343D5B">
        <w:rPr>
          <w:rFonts w:ascii="Times New Roman" w:hAnsi="Times New Roman"/>
          <w:iCs/>
          <w:color w:val="000000"/>
          <w:sz w:val="26"/>
          <w:szCs w:val="26"/>
        </w:rPr>
        <w:t>Phái ,</w:t>
      </w:r>
      <w:proofErr w:type="gramEnd"/>
      <w:r w:rsidRPr="00343D5B">
        <w:rPr>
          <w:rFonts w:ascii="Times New Roman" w:hAnsi="Times New Roman"/>
          <w:iCs/>
          <w:color w:val="000000"/>
          <w:sz w:val="26"/>
          <w:szCs w:val="26"/>
        </w:rPr>
        <w:t xml:space="preserve"> TP Đà Nẵng</w:t>
      </w:r>
    </w:p>
    <w:p w:rsidR="00343D5B" w:rsidRPr="00343D5B" w:rsidRDefault="00343D5B" w:rsidP="00343D5B">
      <w:pPr>
        <w:spacing w:after="120"/>
        <w:ind w:left="864" w:right="288" w:firstLine="720"/>
        <w:jc w:val="both"/>
        <w:rPr>
          <w:rFonts w:ascii="Times New Roman" w:hAnsi="Times New Roman"/>
          <w:iCs/>
          <w:color w:val="000000"/>
          <w:sz w:val="26"/>
          <w:szCs w:val="26"/>
        </w:rPr>
      </w:pPr>
      <w:r w:rsidRPr="00343D5B">
        <w:rPr>
          <w:rFonts w:ascii="Times New Roman" w:hAnsi="Times New Roman"/>
          <w:iCs/>
          <w:color w:val="000000"/>
          <w:sz w:val="26"/>
          <w:szCs w:val="26"/>
        </w:rPr>
        <w:t xml:space="preserve">- CMND số 200054549; cấp ngày 21/8/2010; Nơi cấp: Công </w:t>
      </w:r>
      <w:proofErr w:type="gramStart"/>
      <w:r w:rsidRPr="00343D5B">
        <w:rPr>
          <w:rFonts w:ascii="Times New Roman" w:hAnsi="Times New Roman"/>
          <w:iCs/>
          <w:color w:val="000000"/>
          <w:sz w:val="26"/>
          <w:szCs w:val="26"/>
        </w:rPr>
        <w:t>an</w:t>
      </w:r>
      <w:proofErr w:type="gramEnd"/>
      <w:r w:rsidRPr="00343D5B">
        <w:rPr>
          <w:rFonts w:ascii="Times New Roman" w:hAnsi="Times New Roman"/>
          <w:iCs/>
          <w:color w:val="000000"/>
          <w:sz w:val="26"/>
          <w:szCs w:val="26"/>
        </w:rPr>
        <w:t xml:space="preserve"> TP Đà Nẵng</w:t>
      </w:r>
    </w:p>
    <w:p w:rsidR="00343D5B" w:rsidRPr="00343D5B" w:rsidRDefault="00343D5B" w:rsidP="00343D5B">
      <w:pPr>
        <w:spacing w:after="120"/>
        <w:ind w:left="864" w:right="288" w:firstLine="720"/>
        <w:jc w:val="both"/>
        <w:rPr>
          <w:rFonts w:ascii="Times New Roman" w:hAnsi="Times New Roman"/>
          <w:iCs/>
          <w:color w:val="000000"/>
          <w:sz w:val="26"/>
          <w:szCs w:val="26"/>
        </w:rPr>
      </w:pPr>
      <w:r w:rsidRPr="00343D5B">
        <w:rPr>
          <w:rFonts w:ascii="Times New Roman" w:hAnsi="Times New Roman"/>
          <w:iCs/>
          <w:color w:val="000000"/>
          <w:sz w:val="26"/>
          <w:szCs w:val="26"/>
        </w:rPr>
        <w:t>- Trình độ văn hoá: 12/12</w:t>
      </w:r>
    </w:p>
    <w:p w:rsidR="00343D5B" w:rsidRPr="00343D5B" w:rsidRDefault="00343D5B" w:rsidP="00343D5B">
      <w:pPr>
        <w:spacing w:after="120"/>
        <w:ind w:left="864" w:right="288" w:firstLine="720"/>
        <w:jc w:val="both"/>
        <w:rPr>
          <w:rFonts w:ascii="Times New Roman" w:hAnsi="Times New Roman"/>
          <w:iCs/>
          <w:color w:val="000000"/>
          <w:sz w:val="26"/>
          <w:szCs w:val="26"/>
        </w:rPr>
      </w:pPr>
      <w:r w:rsidRPr="00343D5B">
        <w:rPr>
          <w:rFonts w:ascii="Times New Roman" w:hAnsi="Times New Roman"/>
          <w:iCs/>
          <w:color w:val="000000"/>
          <w:sz w:val="26"/>
          <w:szCs w:val="26"/>
        </w:rPr>
        <w:t>- Trình độ chuyên môn: Kỹ sư kinh tế</w:t>
      </w:r>
    </w:p>
    <w:p w:rsidR="00343D5B" w:rsidRPr="00343D5B" w:rsidRDefault="00343D5B" w:rsidP="00343D5B">
      <w:pPr>
        <w:spacing w:after="120"/>
        <w:ind w:left="864" w:right="288" w:firstLine="720"/>
        <w:jc w:val="both"/>
        <w:rPr>
          <w:rFonts w:ascii="Times New Roman" w:hAnsi="Times New Roman"/>
          <w:iCs/>
          <w:color w:val="000000"/>
          <w:sz w:val="26"/>
          <w:szCs w:val="26"/>
        </w:rPr>
      </w:pPr>
      <w:r w:rsidRPr="00343D5B">
        <w:rPr>
          <w:rFonts w:ascii="Times New Roman" w:hAnsi="Times New Roman"/>
          <w:iCs/>
          <w:color w:val="000000"/>
          <w:sz w:val="26"/>
          <w:szCs w:val="26"/>
        </w:rPr>
        <w:t>- Quá trình công tác:</w:t>
      </w:r>
    </w:p>
    <w:p w:rsidR="00343D5B" w:rsidRPr="00343D5B" w:rsidRDefault="00343D5B" w:rsidP="00343D5B">
      <w:pPr>
        <w:spacing w:after="120"/>
        <w:ind w:left="864" w:right="288" w:firstLine="720"/>
        <w:jc w:val="both"/>
        <w:rPr>
          <w:rFonts w:ascii="Times New Roman" w:hAnsi="Times New Roman"/>
          <w:iCs/>
          <w:color w:val="000000"/>
          <w:sz w:val="26"/>
          <w:szCs w:val="26"/>
        </w:rPr>
      </w:pPr>
      <w:r w:rsidRPr="00343D5B">
        <w:rPr>
          <w:rFonts w:ascii="Times New Roman" w:hAnsi="Times New Roman"/>
          <w:iCs/>
          <w:color w:val="000000"/>
          <w:sz w:val="26"/>
          <w:szCs w:val="26"/>
        </w:rPr>
        <w:t>Từ Năm 1985-1988: Nhân viên Phòng kế hoạch Công ty đường dây và trạm 3</w:t>
      </w:r>
    </w:p>
    <w:p w:rsidR="00343D5B" w:rsidRPr="00343D5B" w:rsidRDefault="00343D5B" w:rsidP="00343D5B">
      <w:pPr>
        <w:spacing w:after="120"/>
        <w:ind w:left="864" w:right="288" w:firstLine="720"/>
        <w:jc w:val="both"/>
        <w:rPr>
          <w:rFonts w:ascii="Times New Roman" w:hAnsi="Times New Roman"/>
          <w:iCs/>
          <w:color w:val="000000"/>
          <w:sz w:val="26"/>
          <w:szCs w:val="26"/>
        </w:rPr>
      </w:pPr>
      <w:r w:rsidRPr="00343D5B">
        <w:rPr>
          <w:rFonts w:ascii="Times New Roman" w:hAnsi="Times New Roman"/>
          <w:iCs/>
          <w:color w:val="000000"/>
          <w:sz w:val="26"/>
          <w:szCs w:val="26"/>
        </w:rPr>
        <w:t>Từ Năm 1989-1998: Phó Phòng Kế hoạch Công ty xây lắp điện 3</w:t>
      </w:r>
    </w:p>
    <w:p w:rsidR="00343D5B" w:rsidRPr="00343D5B" w:rsidRDefault="00343D5B" w:rsidP="00343D5B">
      <w:pPr>
        <w:spacing w:after="120"/>
        <w:ind w:left="864" w:right="288" w:firstLine="720"/>
        <w:jc w:val="both"/>
        <w:rPr>
          <w:rFonts w:ascii="Times New Roman" w:hAnsi="Times New Roman"/>
          <w:iCs/>
          <w:color w:val="000000"/>
          <w:sz w:val="26"/>
          <w:szCs w:val="26"/>
        </w:rPr>
      </w:pPr>
      <w:r w:rsidRPr="00343D5B">
        <w:rPr>
          <w:rFonts w:ascii="Times New Roman" w:hAnsi="Times New Roman"/>
          <w:iCs/>
          <w:color w:val="000000"/>
          <w:sz w:val="26"/>
          <w:szCs w:val="26"/>
        </w:rPr>
        <w:t>Từ Năm 1999-2002: Phó Phòng vật tư Công ty xây lắp điện 3</w:t>
      </w:r>
    </w:p>
    <w:p w:rsidR="00343D5B" w:rsidRPr="00343D5B" w:rsidRDefault="00343D5B" w:rsidP="00343D5B">
      <w:pPr>
        <w:spacing w:after="120"/>
        <w:ind w:left="864" w:right="288" w:firstLine="720"/>
        <w:jc w:val="both"/>
        <w:rPr>
          <w:rFonts w:ascii="Times New Roman" w:hAnsi="Times New Roman"/>
          <w:iCs/>
          <w:color w:val="000000"/>
          <w:sz w:val="26"/>
          <w:szCs w:val="26"/>
        </w:rPr>
      </w:pPr>
      <w:r w:rsidRPr="00343D5B">
        <w:rPr>
          <w:rFonts w:ascii="Times New Roman" w:hAnsi="Times New Roman"/>
          <w:iCs/>
          <w:color w:val="000000"/>
          <w:sz w:val="26"/>
          <w:szCs w:val="26"/>
        </w:rPr>
        <w:t>Từ Năm 2003- 2004: TP Kinh doanh Nhà máy chế tạo kết kết cấu thép Đà Nẵng:</w:t>
      </w:r>
    </w:p>
    <w:p w:rsidR="00343D5B" w:rsidRPr="00343D5B" w:rsidRDefault="00343D5B" w:rsidP="00343D5B">
      <w:pPr>
        <w:spacing w:after="120"/>
        <w:ind w:left="864" w:right="288" w:firstLine="720"/>
        <w:jc w:val="both"/>
        <w:rPr>
          <w:rFonts w:ascii="Times New Roman" w:hAnsi="Times New Roman"/>
          <w:iCs/>
          <w:color w:val="000000"/>
          <w:sz w:val="26"/>
          <w:szCs w:val="26"/>
        </w:rPr>
      </w:pPr>
      <w:r w:rsidRPr="00343D5B">
        <w:rPr>
          <w:rFonts w:ascii="Times New Roman" w:hAnsi="Times New Roman"/>
          <w:iCs/>
          <w:color w:val="000000"/>
          <w:sz w:val="26"/>
          <w:szCs w:val="26"/>
        </w:rPr>
        <w:t xml:space="preserve">Từ Năm 2004- Nay:  Thành viên Hội đồng quản </w:t>
      </w:r>
      <w:proofErr w:type="gramStart"/>
      <w:r w:rsidRPr="00343D5B">
        <w:rPr>
          <w:rFonts w:ascii="Times New Roman" w:hAnsi="Times New Roman"/>
          <w:iCs/>
          <w:color w:val="000000"/>
          <w:sz w:val="26"/>
          <w:szCs w:val="26"/>
        </w:rPr>
        <w:t>trị ,Phó</w:t>
      </w:r>
      <w:proofErr w:type="gramEnd"/>
      <w:r w:rsidRPr="00343D5B">
        <w:rPr>
          <w:rFonts w:ascii="Times New Roman" w:hAnsi="Times New Roman"/>
          <w:iCs/>
          <w:color w:val="000000"/>
          <w:sz w:val="26"/>
          <w:szCs w:val="26"/>
        </w:rPr>
        <w:t xml:space="preserve"> giám đốc Công ty </w:t>
      </w:r>
    </w:p>
    <w:p w:rsidR="00343D5B" w:rsidRPr="00343D5B" w:rsidRDefault="00343D5B" w:rsidP="00343D5B">
      <w:pPr>
        <w:spacing w:after="120"/>
        <w:ind w:left="864" w:right="288" w:firstLine="720"/>
        <w:jc w:val="both"/>
        <w:rPr>
          <w:rFonts w:ascii="Times New Roman" w:hAnsi="Times New Roman"/>
          <w:iCs/>
          <w:color w:val="000000"/>
          <w:sz w:val="26"/>
          <w:szCs w:val="26"/>
        </w:rPr>
      </w:pPr>
      <w:r w:rsidRPr="00343D5B">
        <w:rPr>
          <w:rFonts w:ascii="Times New Roman" w:hAnsi="Times New Roman"/>
          <w:iCs/>
          <w:color w:val="000000"/>
          <w:sz w:val="26"/>
          <w:szCs w:val="26"/>
        </w:rPr>
        <w:t xml:space="preserve">- Chức vụ hiện nay: Thành viên Hội đồng quản </w:t>
      </w:r>
      <w:proofErr w:type="gramStart"/>
      <w:r w:rsidRPr="00343D5B">
        <w:rPr>
          <w:rFonts w:ascii="Times New Roman" w:hAnsi="Times New Roman"/>
          <w:iCs/>
          <w:color w:val="000000"/>
          <w:sz w:val="26"/>
          <w:szCs w:val="26"/>
        </w:rPr>
        <w:t>trị ,Phó</w:t>
      </w:r>
      <w:proofErr w:type="gramEnd"/>
      <w:r w:rsidRPr="00343D5B">
        <w:rPr>
          <w:rFonts w:ascii="Times New Roman" w:hAnsi="Times New Roman"/>
          <w:iCs/>
          <w:color w:val="000000"/>
          <w:sz w:val="26"/>
          <w:szCs w:val="26"/>
        </w:rPr>
        <w:t xml:space="preserve"> Giám đốc Công ty</w:t>
      </w:r>
    </w:p>
    <w:p w:rsidR="00343D5B" w:rsidRPr="00343D5B" w:rsidRDefault="00343D5B" w:rsidP="00343D5B">
      <w:pPr>
        <w:spacing w:after="120"/>
        <w:ind w:left="864" w:right="288" w:firstLine="720"/>
        <w:jc w:val="both"/>
        <w:rPr>
          <w:rFonts w:ascii="Times New Roman" w:hAnsi="Times New Roman"/>
          <w:iCs/>
          <w:color w:val="000000"/>
          <w:sz w:val="26"/>
          <w:szCs w:val="26"/>
        </w:rPr>
      </w:pPr>
      <w:r w:rsidRPr="00343D5B">
        <w:rPr>
          <w:rFonts w:ascii="Times New Roman" w:hAnsi="Times New Roman"/>
          <w:iCs/>
          <w:color w:val="000000"/>
          <w:sz w:val="26"/>
          <w:szCs w:val="26"/>
        </w:rPr>
        <w:t xml:space="preserve">- Hành </w:t>
      </w:r>
      <w:proofErr w:type="gramStart"/>
      <w:r w:rsidRPr="00343D5B">
        <w:rPr>
          <w:rFonts w:ascii="Times New Roman" w:hAnsi="Times New Roman"/>
          <w:iCs/>
          <w:color w:val="000000"/>
          <w:sz w:val="26"/>
          <w:szCs w:val="26"/>
        </w:rPr>
        <w:t>vi</w:t>
      </w:r>
      <w:proofErr w:type="gramEnd"/>
      <w:r w:rsidRPr="00343D5B">
        <w:rPr>
          <w:rFonts w:ascii="Times New Roman" w:hAnsi="Times New Roman"/>
          <w:iCs/>
          <w:color w:val="000000"/>
          <w:sz w:val="26"/>
          <w:szCs w:val="26"/>
        </w:rPr>
        <w:t xml:space="preserve"> vi phạm pháp luật: Không</w:t>
      </w:r>
    </w:p>
    <w:p w:rsidR="00343D5B" w:rsidRPr="00343D5B" w:rsidRDefault="00343D5B" w:rsidP="00343D5B">
      <w:pPr>
        <w:spacing w:after="120"/>
        <w:ind w:left="864" w:right="288" w:firstLine="720"/>
        <w:jc w:val="both"/>
        <w:rPr>
          <w:rFonts w:ascii="Times New Roman" w:hAnsi="Times New Roman"/>
          <w:iCs/>
          <w:color w:val="000000"/>
          <w:sz w:val="26"/>
          <w:szCs w:val="26"/>
        </w:rPr>
      </w:pPr>
      <w:r w:rsidRPr="00281D5D">
        <w:rPr>
          <w:rFonts w:ascii="Times New Roman" w:hAnsi="Times New Roman"/>
          <w:b/>
          <w:iCs/>
          <w:color w:val="000000"/>
          <w:sz w:val="26"/>
          <w:szCs w:val="26"/>
        </w:rPr>
        <w:t>Phó giám đốc kỹ thuật</w:t>
      </w:r>
      <w:r w:rsidRPr="00343D5B">
        <w:rPr>
          <w:rFonts w:ascii="Times New Roman" w:hAnsi="Times New Roman"/>
          <w:iCs/>
          <w:color w:val="000000"/>
          <w:sz w:val="26"/>
          <w:szCs w:val="26"/>
        </w:rPr>
        <w:t xml:space="preserve">: </w:t>
      </w:r>
    </w:p>
    <w:p w:rsidR="00343D5B" w:rsidRPr="00343D5B" w:rsidRDefault="00343D5B" w:rsidP="00343D5B">
      <w:pPr>
        <w:spacing w:after="120"/>
        <w:ind w:left="864" w:right="288" w:firstLine="720"/>
        <w:jc w:val="both"/>
        <w:rPr>
          <w:rFonts w:ascii="Times New Roman" w:hAnsi="Times New Roman"/>
          <w:iCs/>
          <w:color w:val="000000"/>
          <w:sz w:val="26"/>
          <w:szCs w:val="26"/>
        </w:rPr>
      </w:pPr>
      <w:r w:rsidRPr="00343D5B">
        <w:rPr>
          <w:rFonts w:ascii="Times New Roman" w:hAnsi="Times New Roman"/>
          <w:iCs/>
          <w:color w:val="000000"/>
          <w:sz w:val="26"/>
          <w:szCs w:val="26"/>
        </w:rPr>
        <w:t xml:space="preserve">- Họ và </w:t>
      </w:r>
      <w:proofErr w:type="gramStart"/>
      <w:r w:rsidRPr="00343D5B">
        <w:rPr>
          <w:rFonts w:ascii="Times New Roman" w:hAnsi="Times New Roman"/>
          <w:iCs/>
          <w:color w:val="000000"/>
          <w:sz w:val="26"/>
          <w:szCs w:val="26"/>
        </w:rPr>
        <w:t>tên :</w:t>
      </w:r>
      <w:proofErr w:type="gramEnd"/>
      <w:r w:rsidRPr="00343D5B">
        <w:rPr>
          <w:rFonts w:ascii="Times New Roman" w:hAnsi="Times New Roman"/>
          <w:iCs/>
          <w:color w:val="000000"/>
          <w:sz w:val="26"/>
          <w:szCs w:val="26"/>
        </w:rPr>
        <w:t xml:space="preserve"> Đào Ngọc Hùng         </w:t>
      </w:r>
    </w:p>
    <w:p w:rsidR="00343D5B" w:rsidRPr="00343D5B" w:rsidRDefault="00343D5B" w:rsidP="00343D5B">
      <w:pPr>
        <w:spacing w:after="120"/>
        <w:ind w:left="864" w:right="288" w:firstLine="720"/>
        <w:jc w:val="both"/>
        <w:rPr>
          <w:rFonts w:ascii="Times New Roman" w:hAnsi="Times New Roman"/>
          <w:iCs/>
          <w:color w:val="000000"/>
          <w:sz w:val="26"/>
          <w:szCs w:val="26"/>
        </w:rPr>
      </w:pPr>
      <w:r w:rsidRPr="00343D5B">
        <w:rPr>
          <w:rFonts w:ascii="Times New Roman" w:hAnsi="Times New Roman"/>
          <w:iCs/>
          <w:color w:val="000000"/>
          <w:sz w:val="26"/>
          <w:szCs w:val="26"/>
        </w:rPr>
        <w:t xml:space="preserve">- Giới </w:t>
      </w:r>
      <w:proofErr w:type="gramStart"/>
      <w:r w:rsidRPr="00343D5B">
        <w:rPr>
          <w:rFonts w:ascii="Times New Roman" w:hAnsi="Times New Roman"/>
          <w:iCs/>
          <w:color w:val="000000"/>
          <w:sz w:val="26"/>
          <w:szCs w:val="26"/>
        </w:rPr>
        <w:t>tính :</w:t>
      </w:r>
      <w:proofErr w:type="gramEnd"/>
      <w:r w:rsidRPr="00343D5B">
        <w:rPr>
          <w:rFonts w:ascii="Times New Roman" w:hAnsi="Times New Roman"/>
          <w:iCs/>
          <w:color w:val="000000"/>
          <w:sz w:val="26"/>
          <w:szCs w:val="26"/>
        </w:rPr>
        <w:t xml:space="preserve"> Nam. </w:t>
      </w:r>
      <w:r w:rsidRPr="00343D5B">
        <w:rPr>
          <w:rFonts w:ascii="Times New Roman" w:hAnsi="Times New Roman"/>
          <w:iCs/>
          <w:color w:val="000000"/>
          <w:sz w:val="26"/>
          <w:szCs w:val="26"/>
        </w:rPr>
        <w:tab/>
      </w:r>
      <w:r w:rsidRPr="00343D5B">
        <w:rPr>
          <w:rFonts w:ascii="Times New Roman" w:hAnsi="Times New Roman"/>
          <w:iCs/>
          <w:color w:val="000000"/>
          <w:sz w:val="26"/>
          <w:szCs w:val="26"/>
        </w:rPr>
        <w:tab/>
      </w:r>
    </w:p>
    <w:p w:rsidR="00343D5B" w:rsidRPr="00343D5B" w:rsidRDefault="00343D5B" w:rsidP="00343D5B">
      <w:pPr>
        <w:spacing w:after="120"/>
        <w:ind w:left="864" w:right="288" w:firstLine="720"/>
        <w:jc w:val="both"/>
        <w:rPr>
          <w:rFonts w:ascii="Times New Roman" w:hAnsi="Times New Roman"/>
          <w:iCs/>
          <w:color w:val="000000"/>
          <w:sz w:val="26"/>
          <w:szCs w:val="26"/>
        </w:rPr>
      </w:pPr>
      <w:r w:rsidRPr="00343D5B">
        <w:rPr>
          <w:rFonts w:ascii="Times New Roman" w:hAnsi="Times New Roman"/>
          <w:iCs/>
          <w:color w:val="000000"/>
          <w:sz w:val="26"/>
          <w:szCs w:val="26"/>
        </w:rPr>
        <w:t>- Ngày, tháng, năm sinh: 20/12/1969</w:t>
      </w:r>
    </w:p>
    <w:p w:rsidR="00343D5B" w:rsidRPr="00343D5B" w:rsidRDefault="00343D5B" w:rsidP="00343D5B">
      <w:pPr>
        <w:spacing w:after="120"/>
        <w:ind w:left="864" w:right="288" w:firstLine="720"/>
        <w:jc w:val="both"/>
        <w:rPr>
          <w:rFonts w:ascii="Times New Roman" w:hAnsi="Times New Roman"/>
          <w:iCs/>
          <w:color w:val="000000"/>
          <w:sz w:val="26"/>
          <w:szCs w:val="26"/>
        </w:rPr>
      </w:pPr>
      <w:r w:rsidRPr="00343D5B">
        <w:rPr>
          <w:rFonts w:ascii="Times New Roman" w:hAnsi="Times New Roman"/>
          <w:iCs/>
          <w:color w:val="000000"/>
          <w:sz w:val="26"/>
          <w:szCs w:val="26"/>
        </w:rPr>
        <w:t xml:space="preserve">- Quốc tịch: Việt </w:t>
      </w:r>
      <w:smartTag w:uri="urn:schemas-microsoft-com:office:smarttags" w:element="place">
        <w:smartTag w:uri="urn:schemas-microsoft-com:office:smarttags" w:element="country-region">
          <w:r w:rsidRPr="00343D5B">
            <w:rPr>
              <w:rFonts w:ascii="Times New Roman" w:hAnsi="Times New Roman"/>
              <w:iCs/>
              <w:color w:val="000000"/>
              <w:sz w:val="26"/>
              <w:szCs w:val="26"/>
            </w:rPr>
            <w:t>Nam</w:t>
          </w:r>
        </w:smartTag>
      </w:smartTag>
      <w:r w:rsidRPr="00343D5B">
        <w:rPr>
          <w:rFonts w:ascii="Times New Roman" w:hAnsi="Times New Roman"/>
          <w:iCs/>
          <w:color w:val="000000"/>
          <w:sz w:val="26"/>
          <w:szCs w:val="26"/>
        </w:rPr>
        <w:t xml:space="preserve"> </w:t>
      </w:r>
      <w:r w:rsidRPr="00343D5B">
        <w:rPr>
          <w:rFonts w:ascii="Times New Roman" w:hAnsi="Times New Roman"/>
          <w:iCs/>
          <w:color w:val="000000"/>
          <w:sz w:val="26"/>
          <w:szCs w:val="26"/>
        </w:rPr>
        <w:tab/>
      </w:r>
    </w:p>
    <w:p w:rsidR="00343D5B" w:rsidRPr="00343D5B" w:rsidRDefault="00343D5B" w:rsidP="00343D5B">
      <w:pPr>
        <w:spacing w:after="120"/>
        <w:ind w:left="864" w:right="288" w:firstLine="720"/>
        <w:jc w:val="both"/>
        <w:rPr>
          <w:rFonts w:ascii="Times New Roman" w:hAnsi="Times New Roman"/>
          <w:iCs/>
          <w:color w:val="000000"/>
          <w:sz w:val="26"/>
          <w:szCs w:val="26"/>
        </w:rPr>
      </w:pPr>
      <w:r w:rsidRPr="00343D5B">
        <w:rPr>
          <w:rFonts w:ascii="Times New Roman" w:hAnsi="Times New Roman"/>
          <w:iCs/>
          <w:color w:val="000000"/>
          <w:sz w:val="26"/>
          <w:szCs w:val="26"/>
        </w:rPr>
        <w:lastRenderedPageBreak/>
        <w:t>- Dân tộc: Kinh</w:t>
      </w:r>
    </w:p>
    <w:p w:rsidR="00343D5B" w:rsidRPr="00343D5B" w:rsidRDefault="00343D5B" w:rsidP="00343D5B">
      <w:pPr>
        <w:spacing w:after="120"/>
        <w:ind w:left="864" w:right="288" w:firstLine="720"/>
        <w:jc w:val="both"/>
        <w:rPr>
          <w:rFonts w:ascii="Times New Roman" w:hAnsi="Times New Roman"/>
          <w:iCs/>
          <w:color w:val="000000"/>
          <w:sz w:val="26"/>
          <w:szCs w:val="26"/>
        </w:rPr>
      </w:pPr>
      <w:r w:rsidRPr="00343D5B">
        <w:rPr>
          <w:rFonts w:ascii="Times New Roman" w:hAnsi="Times New Roman"/>
          <w:iCs/>
          <w:color w:val="000000"/>
          <w:sz w:val="26"/>
          <w:szCs w:val="26"/>
        </w:rPr>
        <w:t xml:space="preserve">- Quê </w:t>
      </w:r>
      <w:proofErr w:type="gramStart"/>
      <w:r w:rsidRPr="00343D5B">
        <w:rPr>
          <w:rFonts w:ascii="Times New Roman" w:hAnsi="Times New Roman"/>
          <w:iCs/>
          <w:color w:val="000000"/>
          <w:sz w:val="26"/>
          <w:szCs w:val="26"/>
        </w:rPr>
        <w:t>quán :</w:t>
      </w:r>
      <w:proofErr w:type="gramEnd"/>
      <w:r w:rsidRPr="00343D5B">
        <w:rPr>
          <w:rFonts w:ascii="Times New Roman" w:hAnsi="Times New Roman"/>
          <w:iCs/>
          <w:color w:val="000000"/>
          <w:sz w:val="26"/>
          <w:szCs w:val="26"/>
        </w:rPr>
        <w:t xml:space="preserve"> Thanh Khê Đông, Thanh Khê, Đà Nẵng</w:t>
      </w:r>
    </w:p>
    <w:p w:rsidR="00343D5B" w:rsidRPr="00343D5B" w:rsidRDefault="00343D5B" w:rsidP="00343D5B">
      <w:pPr>
        <w:spacing w:after="120"/>
        <w:ind w:left="864" w:right="288" w:firstLine="720"/>
        <w:jc w:val="both"/>
        <w:rPr>
          <w:rFonts w:ascii="Times New Roman" w:hAnsi="Times New Roman"/>
          <w:iCs/>
          <w:color w:val="000000"/>
          <w:sz w:val="26"/>
          <w:szCs w:val="26"/>
        </w:rPr>
      </w:pPr>
      <w:r w:rsidRPr="00343D5B">
        <w:rPr>
          <w:rFonts w:ascii="Times New Roman" w:hAnsi="Times New Roman"/>
          <w:iCs/>
          <w:color w:val="000000"/>
          <w:sz w:val="26"/>
          <w:szCs w:val="26"/>
        </w:rPr>
        <w:t>- Địa chỉ thường trú: 812 Trần Cao Vân, TP Đà Nẵng</w:t>
      </w:r>
    </w:p>
    <w:p w:rsidR="00343D5B" w:rsidRPr="00343D5B" w:rsidRDefault="00343D5B" w:rsidP="00343D5B">
      <w:pPr>
        <w:spacing w:after="120"/>
        <w:ind w:left="864" w:right="288" w:firstLine="720"/>
        <w:jc w:val="both"/>
        <w:rPr>
          <w:rFonts w:ascii="Times New Roman" w:hAnsi="Times New Roman"/>
          <w:iCs/>
          <w:color w:val="000000"/>
          <w:sz w:val="26"/>
          <w:szCs w:val="26"/>
        </w:rPr>
      </w:pPr>
      <w:r w:rsidRPr="00343D5B">
        <w:rPr>
          <w:rFonts w:ascii="Times New Roman" w:hAnsi="Times New Roman"/>
          <w:iCs/>
          <w:color w:val="000000"/>
          <w:sz w:val="26"/>
          <w:szCs w:val="26"/>
        </w:rPr>
        <w:t xml:space="preserve">- CMND số 200 874 210; Cấp ngày 17/07/1984 Nơi cấp: Công </w:t>
      </w:r>
      <w:proofErr w:type="gramStart"/>
      <w:r w:rsidRPr="00343D5B">
        <w:rPr>
          <w:rFonts w:ascii="Times New Roman" w:hAnsi="Times New Roman"/>
          <w:iCs/>
          <w:color w:val="000000"/>
          <w:sz w:val="26"/>
          <w:szCs w:val="26"/>
        </w:rPr>
        <w:t>an</w:t>
      </w:r>
      <w:proofErr w:type="gramEnd"/>
      <w:r w:rsidRPr="00343D5B">
        <w:rPr>
          <w:rFonts w:ascii="Times New Roman" w:hAnsi="Times New Roman"/>
          <w:iCs/>
          <w:color w:val="000000"/>
          <w:sz w:val="26"/>
          <w:szCs w:val="26"/>
        </w:rPr>
        <w:t xml:space="preserve"> Đà Nẵng</w:t>
      </w:r>
    </w:p>
    <w:p w:rsidR="00343D5B" w:rsidRPr="00343D5B" w:rsidRDefault="00343D5B" w:rsidP="00343D5B">
      <w:pPr>
        <w:spacing w:after="120"/>
        <w:ind w:left="864" w:right="288" w:firstLine="720"/>
        <w:jc w:val="both"/>
        <w:rPr>
          <w:rFonts w:ascii="Times New Roman" w:hAnsi="Times New Roman"/>
          <w:iCs/>
          <w:color w:val="000000"/>
          <w:sz w:val="26"/>
          <w:szCs w:val="26"/>
        </w:rPr>
      </w:pPr>
      <w:r w:rsidRPr="00343D5B">
        <w:rPr>
          <w:rFonts w:ascii="Times New Roman" w:hAnsi="Times New Roman"/>
          <w:iCs/>
          <w:color w:val="000000"/>
          <w:sz w:val="26"/>
          <w:szCs w:val="26"/>
        </w:rPr>
        <w:t>- Trình độ văn hoá: 12/12</w:t>
      </w:r>
    </w:p>
    <w:p w:rsidR="00343D5B" w:rsidRPr="00343D5B" w:rsidRDefault="00343D5B" w:rsidP="00343D5B">
      <w:pPr>
        <w:spacing w:after="120"/>
        <w:ind w:left="864" w:right="288" w:firstLine="720"/>
        <w:jc w:val="both"/>
        <w:rPr>
          <w:rFonts w:ascii="Times New Roman" w:hAnsi="Times New Roman"/>
          <w:iCs/>
          <w:color w:val="000000"/>
          <w:sz w:val="26"/>
          <w:szCs w:val="26"/>
        </w:rPr>
      </w:pPr>
      <w:r w:rsidRPr="00343D5B">
        <w:rPr>
          <w:rFonts w:ascii="Times New Roman" w:hAnsi="Times New Roman"/>
          <w:iCs/>
          <w:color w:val="000000"/>
          <w:sz w:val="26"/>
          <w:szCs w:val="26"/>
        </w:rPr>
        <w:t>- Trình độ chuyên môn: Kỹ sư Chế tạo máy</w:t>
      </w:r>
    </w:p>
    <w:p w:rsidR="00343D5B" w:rsidRPr="00343D5B" w:rsidRDefault="00343D5B" w:rsidP="00343D5B">
      <w:pPr>
        <w:spacing w:after="120"/>
        <w:ind w:left="864" w:right="288" w:firstLine="720"/>
        <w:jc w:val="both"/>
        <w:rPr>
          <w:rFonts w:ascii="Times New Roman" w:hAnsi="Times New Roman"/>
          <w:iCs/>
          <w:color w:val="000000"/>
          <w:sz w:val="26"/>
          <w:szCs w:val="26"/>
        </w:rPr>
      </w:pPr>
      <w:r w:rsidRPr="00343D5B">
        <w:rPr>
          <w:rFonts w:ascii="Times New Roman" w:hAnsi="Times New Roman"/>
          <w:iCs/>
          <w:color w:val="000000"/>
          <w:sz w:val="26"/>
          <w:szCs w:val="26"/>
        </w:rPr>
        <w:t>- Quá trình công tác:</w:t>
      </w:r>
    </w:p>
    <w:p w:rsidR="00343D5B" w:rsidRPr="00343D5B" w:rsidRDefault="00343D5B" w:rsidP="00343D5B">
      <w:pPr>
        <w:spacing w:after="120"/>
        <w:ind w:left="864" w:right="288" w:firstLine="720"/>
        <w:jc w:val="both"/>
        <w:rPr>
          <w:rFonts w:ascii="Times New Roman" w:hAnsi="Times New Roman"/>
          <w:iCs/>
          <w:color w:val="000000"/>
          <w:sz w:val="26"/>
          <w:szCs w:val="26"/>
        </w:rPr>
      </w:pPr>
      <w:r w:rsidRPr="00343D5B">
        <w:rPr>
          <w:rFonts w:ascii="Times New Roman" w:hAnsi="Times New Roman"/>
          <w:iCs/>
          <w:color w:val="000000"/>
          <w:sz w:val="26"/>
          <w:szCs w:val="26"/>
        </w:rPr>
        <w:t>Từ Năm 1995-2000: Làm việc tại Công ty Thiết bị điện Đà Nẵng</w:t>
      </w:r>
    </w:p>
    <w:p w:rsidR="00343D5B" w:rsidRPr="00343D5B" w:rsidRDefault="00343D5B" w:rsidP="00343D5B">
      <w:pPr>
        <w:spacing w:after="120"/>
        <w:ind w:left="864" w:right="288" w:firstLine="720"/>
        <w:jc w:val="both"/>
        <w:rPr>
          <w:rFonts w:ascii="Times New Roman" w:hAnsi="Times New Roman"/>
          <w:iCs/>
          <w:color w:val="000000"/>
          <w:sz w:val="26"/>
          <w:szCs w:val="26"/>
        </w:rPr>
      </w:pPr>
      <w:r w:rsidRPr="00343D5B">
        <w:rPr>
          <w:rFonts w:ascii="Times New Roman" w:hAnsi="Times New Roman"/>
          <w:iCs/>
          <w:color w:val="000000"/>
          <w:sz w:val="26"/>
          <w:szCs w:val="26"/>
        </w:rPr>
        <w:t>Từ Năm 2000 – nay: Công ty Cổ phần chế tạo kết cấu thép VNECO.SSM</w:t>
      </w:r>
    </w:p>
    <w:p w:rsidR="00343D5B" w:rsidRPr="00343D5B" w:rsidRDefault="00343D5B" w:rsidP="00343D5B">
      <w:pPr>
        <w:spacing w:after="120"/>
        <w:ind w:left="864" w:right="288" w:firstLine="720"/>
        <w:jc w:val="both"/>
        <w:rPr>
          <w:rFonts w:ascii="Times New Roman" w:hAnsi="Times New Roman"/>
          <w:iCs/>
          <w:color w:val="000000"/>
          <w:sz w:val="26"/>
          <w:szCs w:val="26"/>
        </w:rPr>
      </w:pPr>
      <w:r w:rsidRPr="00343D5B">
        <w:rPr>
          <w:rFonts w:ascii="Times New Roman" w:hAnsi="Times New Roman"/>
          <w:iCs/>
          <w:color w:val="000000"/>
          <w:sz w:val="26"/>
          <w:szCs w:val="26"/>
        </w:rPr>
        <w:t xml:space="preserve">- Chức vụ hiện nay: Thành viên Hội đồng quản </w:t>
      </w:r>
      <w:proofErr w:type="gramStart"/>
      <w:r w:rsidRPr="00343D5B">
        <w:rPr>
          <w:rFonts w:ascii="Times New Roman" w:hAnsi="Times New Roman"/>
          <w:iCs/>
          <w:color w:val="000000"/>
          <w:sz w:val="26"/>
          <w:szCs w:val="26"/>
        </w:rPr>
        <w:t>trị ,</w:t>
      </w:r>
      <w:proofErr w:type="gramEnd"/>
      <w:r w:rsidRPr="00343D5B">
        <w:rPr>
          <w:rFonts w:ascii="Times New Roman" w:hAnsi="Times New Roman"/>
          <w:iCs/>
          <w:color w:val="000000"/>
          <w:sz w:val="26"/>
          <w:szCs w:val="26"/>
        </w:rPr>
        <w:t xml:space="preserve"> Phó Giám đốc Công ty</w:t>
      </w:r>
    </w:p>
    <w:p w:rsidR="00343D5B" w:rsidRPr="00343D5B" w:rsidRDefault="00343D5B" w:rsidP="00343D5B">
      <w:pPr>
        <w:spacing w:after="120"/>
        <w:ind w:left="864" w:right="288" w:firstLine="720"/>
        <w:jc w:val="both"/>
        <w:rPr>
          <w:rFonts w:ascii="Times New Roman" w:hAnsi="Times New Roman"/>
          <w:iCs/>
          <w:color w:val="000000"/>
          <w:sz w:val="26"/>
          <w:szCs w:val="26"/>
        </w:rPr>
      </w:pPr>
      <w:r w:rsidRPr="00343D5B">
        <w:rPr>
          <w:rFonts w:ascii="Times New Roman" w:hAnsi="Times New Roman"/>
          <w:iCs/>
          <w:color w:val="000000"/>
          <w:sz w:val="26"/>
          <w:szCs w:val="26"/>
        </w:rPr>
        <w:t xml:space="preserve">- Hành </w:t>
      </w:r>
      <w:proofErr w:type="gramStart"/>
      <w:r w:rsidRPr="00343D5B">
        <w:rPr>
          <w:rFonts w:ascii="Times New Roman" w:hAnsi="Times New Roman"/>
          <w:iCs/>
          <w:color w:val="000000"/>
          <w:sz w:val="26"/>
          <w:szCs w:val="26"/>
        </w:rPr>
        <w:t>vi</w:t>
      </w:r>
      <w:proofErr w:type="gramEnd"/>
      <w:r w:rsidRPr="00343D5B">
        <w:rPr>
          <w:rFonts w:ascii="Times New Roman" w:hAnsi="Times New Roman"/>
          <w:iCs/>
          <w:color w:val="000000"/>
          <w:sz w:val="26"/>
          <w:szCs w:val="26"/>
        </w:rPr>
        <w:t xml:space="preserve"> vi phạm pháp luật: Không</w:t>
      </w:r>
    </w:p>
    <w:p w:rsidR="001C5064" w:rsidRDefault="001C5064" w:rsidP="00343D5B">
      <w:pPr>
        <w:spacing w:after="120"/>
        <w:ind w:left="864" w:right="288" w:firstLine="720"/>
        <w:jc w:val="both"/>
        <w:rPr>
          <w:rFonts w:ascii="Times New Roman" w:hAnsi="Times New Roman"/>
          <w:b/>
          <w:iCs/>
          <w:color w:val="000000"/>
          <w:sz w:val="26"/>
          <w:szCs w:val="26"/>
        </w:rPr>
      </w:pPr>
    </w:p>
    <w:p w:rsidR="00343D5B" w:rsidRPr="00343D5B" w:rsidRDefault="00343D5B" w:rsidP="00343D5B">
      <w:pPr>
        <w:spacing w:after="120"/>
        <w:ind w:left="864" w:right="288" w:firstLine="720"/>
        <w:jc w:val="both"/>
        <w:rPr>
          <w:rFonts w:ascii="Times New Roman" w:hAnsi="Times New Roman"/>
          <w:iCs/>
          <w:color w:val="000000"/>
          <w:sz w:val="26"/>
          <w:szCs w:val="26"/>
        </w:rPr>
      </w:pPr>
      <w:r w:rsidRPr="00281D5D">
        <w:rPr>
          <w:rFonts w:ascii="Times New Roman" w:hAnsi="Times New Roman"/>
          <w:b/>
          <w:iCs/>
          <w:color w:val="000000"/>
          <w:sz w:val="26"/>
          <w:szCs w:val="26"/>
        </w:rPr>
        <w:t>Thay đổi trong ban điều hành trong năm</w:t>
      </w:r>
      <w:r w:rsidR="00281D5D" w:rsidRPr="00281D5D">
        <w:rPr>
          <w:rFonts w:ascii="Times New Roman" w:hAnsi="Times New Roman"/>
          <w:b/>
          <w:iCs/>
          <w:color w:val="000000"/>
          <w:sz w:val="26"/>
          <w:szCs w:val="26"/>
        </w:rPr>
        <w:t xml:space="preserve"> 2012</w:t>
      </w:r>
      <w:r w:rsidRPr="00343D5B">
        <w:rPr>
          <w:rFonts w:ascii="Times New Roman" w:hAnsi="Times New Roman"/>
          <w:iCs/>
          <w:color w:val="000000"/>
          <w:sz w:val="26"/>
          <w:szCs w:val="26"/>
        </w:rPr>
        <w:t>: Không</w:t>
      </w:r>
    </w:p>
    <w:p w:rsidR="001C5064" w:rsidRDefault="001C5064" w:rsidP="00C76C93">
      <w:pPr>
        <w:spacing w:after="120"/>
        <w:ind w:left="864" w:right="288" w:firstLine="720"/>
        <w:jc w:val="both"/>
        <w:rPr>
          <w:rFonts w:ascii="Times New Roman" w:hAnsi="Times New Roman"/>
          <w:b/>
          <w:iCs/>
          <w:color w:val="000000"/>
          <w:sz w:val="26"/>
          <w:szCs w:val="26"/>
        </w:rPr>
      </w:pPr>
    </w:p>
    <w:p w:rsidR="00C76C93" w:rsidRPr="00C76C93" w:rsidRDefault="00C76C93" w:rsidP="00C76C93">
      <w:pPr>
        <w:spacing w:after="120"/>
        <w:ind w:left="864" w:right="288" w:firstLine="720"/>
        <w:jc w:val="both"/>
        <w:rPr>
          <w:rFonts w:ascii="Times New Roman" w:hAnsi="Times New Roman"/>
          <w:b/>
          <w:iCs/>
          <w:color w:val="000000"/>
          <w:sz w:val="26"/>
          <w:szCs w:val="26"/>
        </w:rPr>
      </w:pPr>
      <w:r w:rsidRPr="00C76C93">
        <w:rPr>
          <w:rFonts w:ascii="Times New Roman" w:hAnsi="Times New Roman"/>
          <w:b/>
          <w:iCs/>
          <w:color w:val="000000"/>
          <w:sz w:val="26"/>
          <w:szCs w:val="26"/>
        </w:rPr>
        <w:t xml:space="preserve">Số lượng cán bộ, nhân viên và chính sách đối với người </w:t>
      </w:r>
      <w:proofErr w:type="gramStart"/>
      <w:r w:rsidRPr="00C76C93">
        <w:rPr>
          <w:rFonts w:ascii="Times New Roman" w:hAnsi="Times New Roman"/>
          <w:b/>
          <w:iCs/>
          <w:color w:val="000000"/>
          <w:sz w:val="26"/>
          <w:szCs w:val="26"/>
        </w:rPr>
        <w:t>lao</w:t>
      </w:r>
      <w:proofErr w:type="gramEnd"/>
      <w:r w:rsidRPr="00C76C93">
        <w:rPr>
          <w:rFonts w:ascii="Times New Roman" w:hAnsi="Times New Roman"/>
          <w:b/>
          <w:iCs/>
          <w:color w:val="000000"/>
          <w:sz w:val="26"/>
          <w:szCs w:val="26"/>
        </w:rPr>
        <w:t xml:space="preserve"> động:</w:t>
      </w:r>
    </w:p>
    <w:p w:rsidR="00C76C93" w:rsidRPr="00C76C93" w:rsidRDefault="00C76C93" w:rsidP="00C76C93">
      <w:pPr>
        <w:spacing w:after="120"/>
        <w:ind w:left="864" w:right="288" w:firstLine="720"/>
        <w:jc w:val="both"/>
        <w:rPr>
          <w:rFonts w:ascii="Times New Roman" w:hAnsi="Times New Roman"/>
          <w:iCs/>
          <w:color w:val="000000"/>
          <w:sz w:val="26"/>
          <w:szCs w:val="26"/>
        </w:rPr>
      </w:pPr>
      <w:r w:rsidRPr="00457E62">
        <w:rPr>
          <w:rFonts w:ascii="Times New Roman" w:hAnsi="Times New Roman"/>
          <w:b/>
          <w:iCs/>
          <w:color w:val="000000"/>
          <w:sz w:val="26"/>
          <w:szCs w:val="26"/>
        </w:rPr>
        <w:t>a</w:t>
      </w:r>
      <w:r w:rsidR="00281D5D" w:rsidRPr="00457E62">
        <w:rPr>
          <w:rFonts w:ascii="Times New Roman" w:hAnsi="Times New Roman"/>
          <w:b/>
          <w:iCs/>
          <w:color w:val="000000"/>
          <w:sz w:val="26"/>
          <w:szCs w:val="26"/>
        </w:rPr>
        <w:t>-</w:t>
      </w:r>
      <w:r w:rsidRPr="00457E62">
        <w:rPr>
          <w:rFonts w:ascii="Times New Roman" w:hAnsi="Times New Roman"/>
          <w:b/>
          <w:iCs/>
          <w:color w:val="000000"/>
          <w:sz w:val="26"/>
          <w:szCs w:val="26"/>
        </w:rPr>
        <w:t xml:space="preserve"> Tổng số lao động</w:t>
      </w:r>
      <w:r w:rsidR="00457E62">
        <w:rPr>
          <w:rFonts w:ascii="Times New Roman" w:hAnsi="Times New Roman"/>
          <w:iCs/>
          <w:color w:val="000000"/>
          <w:sz w:val="26"/>
          <w:szCs w:val="26"/>
        </w:rPr>
        <w:t>:</w:t>
      </w:r>
      <w:r w:rsidRPr="00C76C93">
        <w:rPr>
          <w:rFonts w:ascii="Times New Roman" w:hAnsi="Times New Roman"/>
          <w:iCs/>
          <w:color w:val="000000"/>
          <w:sz w:val="26"/>
          <w:szCs w:val="26"/>
        </w:rPr>
        <w:t xml:space="preserve"> </w:t>
      </w:r>
      <w:r w:rsidR="00457E62">
        <w:rPr>
          <w:rFonts w:ascii="Times New Roman" w:hAnsi="Times New Roman"/>
          <w:iCs/>
          <w:color w:val="000000"/>
          <w:sz w:val="26"/>
          <w:szCs w:val="26"/>
        </w:rPr>
        <w:t>T</w:t>
      </w:r>
      <w:r>
        <w:rPr>
          <w:rFonts w:ascii="Times New Roman" w:hAnsi="Times New Roman"/>
          <w:iCs/>
          <w:color w:val="000000"/>
          <w:sz w:val="26"/>
          <w:szCs w:val="26"/>
        </w:rPr>
        <w:t xml:space="preserve">ại ngày (01/01/2012) 207 người và tại </w:t>
      </w:r>
      <w:proofErr w:type="gramStart"/>
      <w:r>
        <w:rPr>
          <w:rFonts w:ascii="Times New Roman" w:hAnsi="Times New Roman"/>
          <w:iCs/>
          <w:color w:val="000000"/>
          <w:sz w:val="26"/>
          <w:szCs w:val="26"/>
        </w:rPr>
        <w:t xml:space="preserve">ngày </w:t>
      </w:r>
      <w:r w:rsidR="00457E62">
        <w:rPr>
          <w:rFonts w:ascii="Times New Roman" w:hAnsi="Times New Roman"/>
          <w:iCs/>
          <w:color w:val="000000"/>
          <w:sz w:val="26"/>
          <w:szCs w:val="26"/>
        </w:rPr>
        <w:t xml:space="preserve"> (</w:t>
      </w:r>
      <w:proofErr w:type="gramEnd"/>
      <w:r w:rsidRPr="00C76C93">
        <w:rPr>
          <w:rFonts w:ascii="Times New Roman" w:hAnsi="Times New Roman"/>
          <w:iCs/>
          <w:color w:val="000000"/>
          <w:sz w:val="26"/>
          <w:szCs w:val="26"/>
        </w:rPr>
        <w:t>31/12/201</w:t>
      </w:r>
      <w:r>
        <w:rPr>
          <w:rFonts w:ascii="Times New Roman" w:hAnsi="Times New Roman"/>
          <w:iCs/>
          <w:color w:val="000000"/>
          <w:sz w:val="26"/>
          <w:szCs w:val="26"/>
        </w:rPr>
        <w:t>2</w:t>
      </w:r>
      <w:r w:rsidRPr="00C76C93">
        <w:rPr>
          <w:rFonts w:ascii="Times New Roman" w:hAnsi="Times New Roman"/>
          <w:iCs/>
          <w:color w:val="000000"/>
          <w:sz w:val="26"/>
          <w:szCs w:val="26"/>
        </w:rPr>
        <w:t>)</w:t>
      </w:r>
      <w:r>
        <w:rPr>
          <w:rFonts w:ascii="Times New Roman" w:hAnsi="Times New Roman"/>
          <w:iCs/>
          <w:color w:val="000000"/>
          <w:sz w:val="26"/>
          <w:szCs w:val="26"/>
        </w:rPr>
        <w:t xml:space="preserve"> 193 người</w:t>
      </w:r>
      <w:r w:rsidRPr="00C76C93">
        <w:rPr>
          <w:rFonts w:ascii="Times New Roman" w:hAnsi="Times New Roman"/>
          <w:iCs/>
          <w:color w:val="000000"/>
          <w:sz w:val="26"/>
          <w:szCs w:val="26"/>
        </w:rPr>
        <w:t xml:space="preserve"> </w:t>
      </w:r>
    </w:p>
    <w:p w:rsidR="00C76C93" w:rsidRPr="00C76C93" w:rsidRDefault="00C76C93" w:rsidP="00C76C93">
      <w:pPr>
        <w:spacing w:after="120"/>
        <w:ind w:left="864" w:right="288" w:firstLine="720"/>
        <w:jc w:val="both"/>
        <w:rPr>
          <w:rFonts w:ascii="Times New Roman" w:hAnsi="Times New Roman"/>
          <w:iCs/>
          <w:color w:val="000000"/>
          <w:sz w:val="26"/>
          <w:szCs w:val="26"/>
        </w:rPr>
      </w:pPr>
      <w:r w:rsidRPr="00C76C93">
        <w:rPr>
          <w:rFonts w:ascii="Times New Roman" w:hAnsi="Times New Roman"/>
          <w:iCs/>
          <w:color w:val="000000"/>
          <w:sz w:val="26"/>
          <w:szCs w:val="26"/>
        </w:rPr>
        <w:t>Tổng số lao động</w:t>
      </w:r>
      <w:r>
        <w:rPr>
          <w:rFonts w:ascii="Times New Roman" w:hAnsi="Times New Roman"/>
          <w:iCs/>
          <w:color w:val="000000"/>
          <w:sz w:val="26"/>
          <w:szCs w:val="26"/>
        </w:rPr>
        <w:t xml:space="preserve"> bình </w:t>
      </w:r>
      <w:proofErr w:type="gramStart"/>
      <w:r>
        <w:rPr>
          <w:rFonts w:ascii="Times New Roman" w:hAnsi="Times New Roman"/>
          <w:iCs/>
          <w:color w:val="000000"/>
          <w:sz w:val="26"/>
          <w:szCs w:val="26"/>
        </w:rPr>
        <w:t>quân</w:t>
      </w:r>
      <w:r w:rsidRPr="00C76C93">
        <w:rPr>
          <w:rFonts w:ascii="Times New Roman" w:hAnsi="Times New Roman"/>
          <w:iCs/>
          <w:color w:val="000000"/>
          <w:sz w:val="26"/>
          <w:szCs w:val="26"/>
        </w:rPr>
        <w:t xml:space="preserve">  =</w:t>
      </w:r>
      <w:proofErr w:type="gramEnd"/>
      <w:r w:rsidRPr="00C76C93">
        <w:rPr>
          <w:rFonts w:ascii="Times New Roman" w:hAnsi="Times New Roman"/>
          <w:iCs/>
          <w:color w:val="000000"/>
          <w:sz w:val="26"/>
          <w:szCs w:val="26"/>
        </w:rPr>
        <w:t xml:space="preserve"> 20</w:t>
      </w:r>
      <w:r>
        <w:rPr>
          <w:rFonts w:ascii="Times New Roman" w:hAnsi="Times New Roman"/>
          <w:iCs/>
          <w:color w:val="000000"/>
          <w:sz w:val="26"/>
          <w:szCs w:val="26"/>
        </w:rPr>
        <w:t>0</w:t>
      </w:r>
      <w:r w:rsidRPr="00C76C93">
        <w:rPr>
          <w:rFonts w:ascii="Times New Roman" w:hAnsi="Times New Roman"/>
          <w:iCs/>
          <w:color w:val="000000"/>
          <w:sz w:val="26"/>
          <w:szCs w:val="26"/>
        </w:rPr>
        <w:t xml:space="preserve"> người ( Nữ = 2</w:t>
      </w:r>
      <w:r>
        <w:rPr>
          <w:rFonts w:ascii="Times New Roman" w:hAnsi="Times New Roman"/>
          <w:iCs/>
          <w:color w:val="000000"/>
          <w:sz w:val="26"/>
          <w:szCs w:val="26"/>
        </w:rPr>
        <w:t>6</w:t>
      </w:r>
      <w:r w:rsidRPr="00C76C93">
        <w:rPr>
          <w:rFonts w:ascii="Times New Roman" w:hAnsi="Times New Roman"/>
          <w:iCs/>
          <w:color w:val="000000"/>
          <w:sz w:val="26"/>
          <w:szCs w:val="26"/>
        </w:rPr>
        <w:t xml:space="preserve"> người)</w:t>
      </w:r>
    </w:p>
    <w:p w:rsidR="00C76C93" w:rsidRPr="00C76C93" w:rsidRDefault="00C76C93" w:rsidP="00C76C93">
      <w:pPr>
        <w:spacing w:after="120"/>
        <w:ind w:left="864" w:right="288" w:firstLine="720"/>
        <w:jc w:val="both"/>
        <w:rPr>
          <w:rFonts w:ascii="Times New Roman" w:hAnsi="Times New Roman"/>
          <w:iCs/>
          <w:color w:val="000000"/>
          <w:sz w:val="26"/>
          <w:szCs w:val="26"/>
        </w:rPr>
      </w:pPr>
      <w:r w:rsidRPr="00C76C93">
        <w:rPr>
          <w:rFonts w:ascii="Times New Roman" w:hAnsi="Times New Roman"/>
          <w:iCs/>
          <w:color w:val="000000"/>
          <w:sz w:val="26"/>
          <w:szCs w:val="26"/>
        </w:rPr>
        <w:t>Trong đó:</w:t>
      </w:r>
    </w:p>
    <w:p w:rsidR="00C76C93" w:rsidRPr="00C76C93" w:rsidRDefault="00C76C93" w:rsidP="00C76C93">
      <w:pPr>
        <w:spacing w:after="120"/>
        <w:ind w:left="864" w:right="288" w:firstLine="720"/>
        <w:jc w:val="both"/>
        <w:rPr>
          <w:rFonts w:ascii="Times New Roman" w:hAnsi="Times New Roman"/>
          <w:iCs/>
          <w:color w:val="000000"/>
          <w:sz w:val="26"/>
          <w:szCs w:val="26"/>
        </w:rPr>
      </w:pPr>
      <w:r w:rsidRPr="00C76C93">
        <w:rPr>
          <w:rFonts w:ascii="Times New Roman" w:hAnsi="Times New Roman"/>
          <w:iCs/>
          <w:color w:val="000000"/>
          <w:sz w:val="26"/>
          <w:szCs w:val="26"/>
        </w:rPr>
        <w:tab/>
      </w:r>
      <w:r w:rsidRPr="00C76C93">
        <w:rPr>
          <w:rFonts w:ascii="Times New Roman" w:hAnsi="Times New Roman"/>
          <w:iCs/>
          <w:color w:val="000000"/>
          <w:sz w:val="26"/>
          <w:szCs w:val="26"/>
        </w:rPr>
        <w:tab/>
        <w:t>Đại học-Cao đẳng:</w:t>
      </w:r>
      <w:r w:rsidRPr="00C76C93">
        <w:rPr>
          <w:rFonts w:ascii="Times New Roman" w:hAnsi="Times New Roman"/>
          <w:iCs/>
          <w:color w:val="000000"/>
          <w:sz w:val="26"/>
          <w:szCs w:val="26"/>
        </w:rPr>
        <w:tab/>
        <w:t xml:space="preserve">  </w:t>
      </w:r>
      <w:r w:rsidRPr="00C76C93">
        <w:rPr>
          <w:rFonts w:ascii="Times New Roman" w:hAnsi="Times New Roman"/>
          <w:iCs/>
          <w:color w:val="000000"/>
          <w:sz w:val="26"/>
          <w:szCs w:val="26"/>
        </w:rPr>
        <w:tab/>
      </w:r>
      <w:r>
        <w:rPr>
          <w:rFonts w:ascii="Times New Roman" w:hAnsi="Times New Roman"/>
          <w:iCs/>
          <w:color w:val="000000"/>
          <w:sz w:val="26"/>
          <w:szCs w:val="26"/>
        </w:rPr>
        <w:t xml:space="preserve">  </w:t>
      </w:r>
      <w:r w:rsidRPr="00C76C93">
        <w:rPr>
          <w:rFonts w:ascii="Times New Roman" w:hAnsi="Times New Roman"/>
          <w:iCs/>
          <w:color w:val="000000"/>
          <w:sz w:val="26"/>
          <w:szCs w:val="26"/>
        </w:rPr>
        <w:t>42 người</w:t>
      </w:r>
    </w:p>
    <w:p w:rsidR="00C76C93" w:rsidRPr="00C76C93" w:rsidRDefault="00C76C93" w:rsidP="00C76C93">
      <w:pPr>
        <w:spacing w:after="120"/>
        <w:ind w:left="864" w:right="288" w:firstLine="720"/>
        <w:jc w:val="both"/>
        <w:rPr>
          <w:rFonts w:ascii="Times New Roman" w:hAnsi="Times New Roman"/>
          <w:iCs/>
          <w:color w:val="000000"/>
          <w:sz w:val="26"/>
          <w:szCs w:val="26"/>
        </w:rPr>
      </w:pPr>
      <w:r w:rsidRPr="00C76C93">
        <w:rPr>
          <w:rFonts w:ascii="Times New Roman" w:hAnsi="Times New Roman"/>
          <w:iCs/>
          <w:color w:val="000000"/>
          <w:sz w:val="26"/>
          <w:szCs w:val="26"/>
        </w:rPr>
        <w:tab/>
      </w:r>
      <w:r w:rsidRPr="00C76C93">
        <w:rPr>
          <w:rFonts w:ascii="Times New Roman" w:hAnsi="Times New Roman"/>
          <w:iCs/>
          <w:color w:val="000000"/>
          <w:sz w:val="26"/>
          <w:szCs w:val="26"/>
        </w:rPr>
        <w:tab/>
        <w:t>Trung cấp:</w:t>
      </w:r>
      <w:r w:rsidRPr="00C76C93">
        <w:rPr>
          <w:rFonts w:ascii="Times New Roman" w:hAnsi="Times New Roman"/>
          <w:iCs/>
          <w:color w:val="000000"/>
          <w:sz w:val="26"/>
          <w:szCs w:val="26"/>
        </w:rPr>
        <w:tab/>
        <w:t xml:space="preserve">  </w:t>
      </w:r>
      <w:r w:rsidRPr="00C76C93">
        <w:rPr>
          <w:rFonts w:ascii="Times New Roman" w:hAnsi="Times New Roman"/>
          <w:iCs/>
          <w:color w:val="000000"/>
          <w:sz w:val="26"/>
          <w:szCs w:val="26"/>
        </w:rPr>
        <w:tab/>
        <w:t xml:space="preserve"> </w:t>
      </w:r>
      <w:r w:rsidRPr="00C76C93">
        <w:rPr>
          <w:rFonts w:ascii="Times New Roman" w:hAnsi="Times New Roman"/>
          <w:iCs/>
          <w:color w:val="000000"/>
          <w:sz w:val="26"/>
          <w:szCs w:val="26"/>
        </w:rPr>
        <w:tab/>
      </w:r>
      <w:r>
        <w:rPr>
          <w:rFonts w:ascii="Times New Roman" w:hAnsi="Times New Roman"/>
          <w:iCs/>
          <w:color w:val="000000"/>
          <w:sz w:val="26"/>
          <w:szCs w:val="26"/>
        </w:rPr>
        <w:t xml:space="preserve">  </w:t>
      </w:r>
      <w:r w:rsidRPr="00C76C93">
        <w:rPr>
          <w:rFonts w:ascii="Times New Roman" w:hAnsi="Times New Roman"/>
          <w:iCs/>
          <w:color w:val="000000"/>
          <w:sz w:val="26"/>
          <w:szCs w:val="26"/>
        </w:rPr>
        <w:t>25 người</w:t>
      </w:r>
    </w:p>
    <w:p w:rsidR="00C76C93" w:rsidRPr="00C76C93" w:rsidRDefault="00C76C93" w:rsidP="00C76C93">
      <w:pPr>
        <w:spacing w:after="120"/>
        <w:ind w:left="864" w:right="288" w:firstLine="720"/>
        <w:jc w:val="both"/>
        <w:rPr>
          <w:rFonts w:ascii="Times New Roman" w:hAnsi="Times New Roman"/>
          <w:iCs/>
          <w:color w:val="000000"/>
          <w:sz w:val="26"/>
          <w:szCs w:val="26"/>
        </w:rPr>
      </w:pPr>
      <w:r w:rsidRPr="00C76C93">
        <w:rPr>
          <w:rFonts w:ascii="Times New Roman" w:hAnsi="Times New Roman"/>
          <w:iCs/>
          <w:color w:val="000000"/>
          <w:sz w:val="26"/>
          <w:szCs w:val="26"/>
        </w:rPr>
        <w:tab/>
      </w:r>
      <w:r w:rsidRPr="00C76C93">
        <w:rPr>
          <w:rFonts w:ascii="Times New Roman" w:hAnsi="Times New Roman"/>
          <w:iCs/>
          <w:color w:val="000000"/>
          <w:sz w:val="26"/>
          <w:szCs w:val="26"/>
        </w:rPr>
        <w:tab/>
        <w:t>Công nhân nghề:</w:t>
      </w:r>
      <w:r w:rsidRPr="00C76C93">
        <w:rPr>
          <w:rFonts w:ascii="Times New Roman" w:hAnsi="Times New Roman"/>
          <w:iCs/>
          <w:color w:val="000000"/>
          <w:sz w:val="26"/>
          <w:szCs w:val="26"/>
        </w:rPr>
        <w:tab/>
      </w:r>
      <w:r w:rsidRPr="00C76C93">
        <w:rPr>
          <w:rFonts w:ascii="Times New Roman" w:hAnsi="Times New Roman"/>
          <w:iCs/>
          <w:color w:val="000000"/>
          <w:sz w:val="26"/>
          <w:szCs w:val="26"/>
        </w:rPr>
        <w:tab/>
        <w:t>113 người</w:t>
      </w:r>
    </w:p>
    <w:p w:rsidR="00C76C93" w:rsidRPr="00C76C93" w:rsidRDefault="00C76C93" w:rsidP="00C76C93">
      <w:pPr>
        <w:spacing w:after="120"/>
        <w:ind w:left="864" w:right="288" w:firstLine="720"/>
        <w:jc w:val="both"/>
        <w:rPr>
          <w:rFonts w:ascii="Times New Roman" w:hAnsi="Times New Roman"/>
          <w:iCs/>
          <w:color w:val="000000"/>
          <w:sz w:val="26"/>
          <w:szCs w:val="26"/>
        </w:rPr>
      </w:pPr>
      <w:r w:rsidRPr="00C76C93">
        <w:rPr>
          <w:rFonts w:ascii="Times New Roman" w:hAnsi="Times New Roman"/>
          <w:iCs/>
          <w:color w:val="000000"/>
          <w:sz w:val="26"/>
          <w:szCs w:val="26"/>
        </w:rPr>
        <w:tab/>
      </w:r>
      <w:r w:rsidRPr="00C76C93">
        <w:rPr>
          <w:rFonts w:ascii="Times New Roman" w:hAnsi="Times New Roman"/>
          <w:iCs/>
          <w:color w:val="000000"/>
          <w:sz w:val="26"/>
          <w:szCs w:val="26"/>
        </w:rPr>
        <w:tab/>
        <w:t>Lao động phổ thông:</w:t>
      </w:r>
      <w:r w:rsidRPr="00C76C93">
        <w:rPr>
          <w:rFonts w:ascii="Times New Roman" w:hAnsi="Times New Roman"/>
          <w:iCs/>
          <w:color w:val="000000"/>
          <w:sz w:val="26"/>
          <w:szCs w:val="26"/>
        </w:rPr>
        <w:tab/>
      </w:r>
      <w:r>
        <w:rPr>
          <w:rFonts w:ascii="Times New Roman" w:hAnsi="Times New Roman"/>
          <w:iCs/>
          <w:color w:val="000000"/>
          <w:sz w:val="26"/>
          <w:szCs w:val="26"/>
        </w:rPr>
        <w:t xml:space="preserve">  </w:t>
      </w:r>
      <w:r w:rsidRPr="00C76C93">
        <w:rPr>
          <w:rFonts w:ascii="Times New Roman" w:hAnsi="Times New Roman"/>
          <w:iCs/>
          <w:color w:val="000000"/>
          <w:sz w:val="26"/>
          <w:szCs w:val="26"/>
        </w:rPr>
        <w:t>2</w:t>
      </w:r>
      <w:r>
        <w:rPr>
          <w:rFonts w:ascii="Times New Roman" w:hAnsi="Times New Roman"/>
          <w:iCs/>
          <w:color w:val="000000"/>
          <w:sz w:val="26"/>
          <w:szCs w:val="26"/>
        </w:rPr>
        <w:t>0</w:t>
      </w:r>
      <w:r w:rsidRPr="00C76C93">
        <w:rPr>
          <w:rFonts w:ascii="Times New Roman" w:hAnsi="Times New Roman"/>
          <w:iCs/>
          <w:color w:val="000000"/>
          <w:sz w:val="26"/>
          <w:szCs w:val="26"/>
        </w:rPr>
        <w:t xml:space="preserve"> người</w:t>
      </w:r>
    </w:p>
    <w:p w:rsidR="00C76C93" w:rsidRPr="00C76C93" w:rsidRDefault="00C76C93" w:rsidP="00C76C93">
      <w:pPr>
        <w:spacing w:after="120"/>
        <w:ind w:left="864" w:right="288" w:firstLine="720"/>
        <w:jc w:val="both"/>
        <w:rPr>
          <w:rFonts w:ascii="Times New Roman" w:hAnsi="Times New Roman"/>
          <w:iCs/>
          <w:color w:val="000000"/>
          <w:sz w:val="26"/>
          <w:szCs w:val="26"/>
        </w:rPr>
      </w:pPr>
      <w:r w:rsidRPr="00457E62">
        <w:rPr>
          <w:rFonts w:ascii="Times New Roman" w:hAnsi="Times New Roman"/>
          <w:b/>
          <w:iCs/>
          <w:color w:val="000000"/>
          <w:sz w:val="26"/>
          <w:szCs w:val="26"/>
        </w:rPr>
        <w:t>b</w:t>
      </w:r>
      <w:r w:rsidR="00281D5D" w:rsidRPr="00457E62">
        <w:rPr>
          <w:rFonts w:ascii="Times New Roman" w:hAnsi="Times New Roman"/>
          <w:b/>
          <w:iCs/>
          <w:color w:val="000000"/>
          <w:sz w:val="26"/>
          <w:szCs w:val="26"/>
        </w:rPr>
        <w:t xml:space="preserve">- </w:t>
      </w:r>
      <w:r w:rsidRPr="00457E62">
        <w:rPr>
          <w:rFonts w:ascii="Times New Roman" w:hAnsi="Times New Roman"/>
          <w:b/>
          <w:iCs/>
          <w:color w:val="000000"/>
          <w:sz w:val="26"/>
          <w:szCs w:val="26"/>
        </w:rPr>
        <w:t xml:space="preserve">Chính sách </w:t>
      </w:r>
      <w:proofErr w:type="gramStart"/>
      <w:r w:rsidRPr="00457E62">
        <w:rPr>
          <w:rFonts w:ascii="Times New Roman" w:hAnsi="Times New Roman"/>
          <w:b/>
          <w:iCs/>
          <w:color w:val="000000"/>
          <w:sz w:val="26"/>
          <w:szCs w:val="26"/>
        </w:rPr>
        <w:t>đối  với</w:t>
      </w:r>
      <w:proofErr w:type="gramEnd"/>
      <w:r w:rsidRPr="00457E62">
        <w:rPr>
          <w:rFonts w:ascii="Times New Roman" w:hAnsi="Times New Roman"/>
          <w:b/>
          <w:iCs/>
          <w:color w:val="000000"/>
          <w:sz w:val="26"/>
          <w:szCs w:val="26"/>
        </w:rPr>
        <w:t xml:space="preserve"> người lao động</w:t>
      </w:r>
      <w:r w:rsidRPr="00C76C93">
        <w:rPr>
          <w:rFonts w:ascii="Times New Roman" w:hAnsi="Times New Roman"/>
          <w:iCs/>
          <w:color w:val="000000"/>
          <w:sz w:val="26"/>
          <w:szCs w:val="26"/>
        </w:rPr>
        <w:t>:</w:t>
      </w:r>
    </w:p>
    <w:p w:rsidR="00C76C93" w:rsidRPr="00C76C93" w:rsidRDefault="00C76C93" w:rsidP="00C76C93">
      <w:pPr>
        <w:spacing w:after="120"/>
        <w:ind w:left="864" w:right="288" w:firstLine="720"/>
        <w:jc w:val="both"/>
        <w:rPr>
          <w:rFonts w:ascii="Times New Roman" w:hAnsi="Times New Roman"/>
          <w:iCs/>
          <w:color w:val="000000"/>
          <w:sz w:val="26"/>
          <w:szCs w:val="26"/>
        </w:rPr>
      </w:pPr>
      <w:r w:rsidRPr="00C76C93">
        <w:rPr>
          <w:rFonts w:ascii="Times New Roman" w:hAnsi="Times New Roman"/>
          <w:iCs/>
          <w:color w:val="000000"/>
          <w:sz w:val="26"/>
          <w:szCs w:val="26"/>
        </w:rPr>
        <w:t xml:space="preserve">Người </w:t>
      </w:r>
      <w:proofErr w:type="gramStart"/>
      <w:r w:rsidRPr="00C76C93">
        <w:rPr>
          <w:rFonts w:ascii="Times New Roman" w:hAnsi="Times New Roman"/>
          <w:iCs/>
          <w:color w:val="000000"/>
          <w:sz w:val="26"/>
          <w:szCs w:val="26"/>
        </w:rPr>
        <w:t>lao</w:t>
      </w:r>
      <w:proofErr w:type="gramEnd"/>
      <w:r w:rsidRPr="00C76C93">
        <w:rPr>
          <w:rFonts w:ascii="Times New Roman" w:hAnsi="Times New Roman"/>
          <w:iCs/>
          <w:color w:val="000000"/>
          <w:sz w:val="26"/>
          <w:szCs w:val="26"/>
        </w:rPr>
        <w:t xml:space="preserve"> động trong công ty được hưởng các quyền lợi cụ thể sau:</w:t>
      </w:r>
    </w:p>
    <w:p w:rsidR="00C76C93" w:rsidRPr="00C76C93" w:rsidRDefault="00C76C93" w:rsidP="00C76C93">
      <w:pPr>
        <w:spacing w:after="120"/>
        <w:ind w:left="864" w:right="288" w:firstLine="720"/>
        <w:jc w:val="both"/>
        <w:rPr>
          <w:rFonts w:ascii="Times New Roman" w:hAnsi="Times New Roman"/>
          <w:iCs/>
          <w:color w:val="000000"/>
          <w:sz w:val="26"/>
          <w:szCs w:val="26"/>
        </w:rPr>
      </w:pPr>
      <w:r w:rsidRPr="00C76C93">
        <w:rPr>
          <w:rFonts w:ascii="Times New Roman" w:hAnsi="Times New Roman"/>
          <w:iCs/>
          <w:color w:val="000000"/>
          <w:sz w:val="26"/>
          <w:szCs w:val="26"/>
        </w:rPr>
        <w:t xml:space="preserve">- Được hưởng lương </w:t>
      </w:r>
      <w:proofErr w:type="gramStart"/>
      <w:r w:rsidRPr="00C76C93">
        <w:rPr>
          <w:rFonts w:ascii="Times New Roman" w:hAnsi="Times New Roman"/>
          <w:iCs/>
          <w:color w:val="000000"/>
          <w:sz w:val="26"/>
          <w:szCs w:val="26"/>
        </w:rPr>
        <w:t>theo</w:t>
      </w:r>
      <w:proofErr w:type="gramEnd"/>
      <w:r w:rsidRPr="00C76C93">
        <w:rPr>
          <w:rFonts w:ascii="Times New Roman" w:hAnsi="Times New Roman"/>
          <w:iCs/>
          <w:color w:val="000000"/>
          <w:sz w:val="26"/>
          <w:szCs w:val="26"/>
        </w:rPr>
        <w:t xml:space="preserve"> đơn giá khoán theo khối lượng công việc do người lao động thực hiện và hiệu quả sản xuất. </w:t>
      </w:r>
      <w:proofErr w:type="gramStart"/>
      <w:r w:rsidRPr="00C76C93">
        <w:rPr>
          <w:rFonts w:ascii="Times New Roman" w:hAnsi="Times New Roman"/>
          <w:iCs/>
          <w:color w:val="000000"/>
          <w:sz w:val="26"/>
          <w:szCs w:val="26"/>
        </w:rPr>
        <w:t>Trả lương đúng thời gian qui định.</w:t>
      </w:r>
      <w:proofErr w:type="gramEnd"/>
      <w:r w:rsidRPr="00C76C93">
        <w:rPr>
          <w:rFonts w:ascii="Times New Roman" w:hAnsi="Times New Roman"/>
          <w:iCs/>
          <w:color w:val="000000"/>
          <w:sz w:val="26"/>
          <w:szCs w:val="26"/>
        </w:rPr>
        <w:t xml:space="preserve"> Mức thu nhập bình quân người lao động trong năm = 3.</w:t>
      </w:r>
      <w:r w:rsidR="002354AF">
        <w:rPr>
          <w:rFonts w:ascii="Times New Roman" w:hAnsi="Times New Roman"/>
          <w:iCs/>
          <w:color w:val="000000"/>
          <w:sz w:val="26"/>
          <w:szCs w:val="26"/>
        </w:rPr>
        <w:t>74</w:t>
      </w:r>
      <w:r w:rsidRPr="00C76C93">
        <w:rPr>
          <w:rFonts w:ascii="Times New Roman" w:hAnsi="Times New Roman"/>
          <w:iCs/>
          <w:color w:val="000000"/>
          <w:sz w:val="26"/>
          <w:szCs w:val="26"/>
        </w:rPr>
        <w:t>7.000</w:t>
      </w:r>
      <w:proofErr w:type="gramStart"/>
      <w:r w:rsidRPr="00C76C93">
        <w:rPr>
          <w:rFonts w:ascii="Times New Roman" w:hAnsi="Times New Roman"/>
          <w:iCs/>
          <w:color w:val="000000"/>
          <w:sz w:val="26"/>
          <w:szCs w:val="26"/>
        </w:rPr>
        <w:t>,0</w:t>
      </w:r>
      <w:proofErr w:type="gramEnd"/>
      <w:r w:rsidRPr="00C76C93">
        <w:rPr>
          <w:rFonts w:ascii="Times New Roman" w:hAnsi="Times New Roman"/>
          <w:iCs/>
          <w:color w:val="000000"/>
          <w:sz w:val="26"/>
          <w:szCs w:val="26"/>
        </w:rPr>
        <w:t xml:space="preserve"> đồng/người/tháng</w:t>
      </w:r>
    </w:p>
    <w:p w:rsidR="00C76C93" w:rsidRPr="00C76C93" w:rsidRDefault="00C76C93" w:rsidP="00C76C93">
      <w:pPr>
        <w:spacing w:after="120"/>
        <w:ind w:left="864" w:right="288" w:firstLine="720"/>
        <w:jc w:val="both"/>
        <w:rPr>
          <w:rFonts w:ascii="Times New Roman" w:hAnsi="Times New Roman"/>
          <w:iCs/>
          <w:color w:val="000000"/>
          <w:sz w:val="26"/>
          <w:szCs w:val="26"/>
        </w:rPr>
      </w:pPr>
      <w:r w:rsidRPr="00C76C93">
        <w:rPr>
          <w:rFonts w:ascii="Times New Roman" w:hAnsi="Times New Roman"/>
          <w:iCs/>
          <w:color w:val="000000"/>
          <w:sz w:val="26"/>
          <w:szCs w:val="26"/>
        </w:rPr>
        <w:t xml:space="preserve">- Thực hiện ký kết hợp đồng </w:t>
      </w:r>
      <w:proofErr w:type="gramStart"/>
      <w:r w:rsidRPr="00C76C93">
        <w:rPr>
          <w:rFonts w:ascii="Times New Roman" w:hAnsi="Times New Roman"/>
          <w:iCs/>
          <w:color w:val="000000"/>
          <w:sz w:val="26"/>
          <w:szCs w:val="26"/>
        </w:rPr>
        <w:t>lao</w:t>
      </w:r>
      <w:proofErr w:type="gramEnd"/>
      <w:r w:rsidRPr="00C76C93">
        <w:rPr>
          <w:rFonts w:ascii="Times New Roman" w:hAnsi="Times New Roman"/>
          <w:iCs/>
          <w:color w:val="000000"/>
          <w:sz w:val="26"/>
          <w:szCs w:val="26"/>
        </w:rPr>
        <w:t xml:space="preserve"> động cho người được tuyển dụng làm việc.</w:t>
      </w:r>
    </w:p>
    <w:p w:rsidR="002354AF" w:rsidRDefault="00C76C93" w:rsidP="00C76C93">
      <w:pPr>
        <w:spacing w:after="120"/>
        <w:ind w:left="864" w:right="288" w:firstLine="720"/>
        <w:jc w:val="both"/>
        <w:rPr>
          <w:rFonts w:ascii="Times New Roman" w:hAnsi="Times New Roman"/>
          <w:iCs/>
          <w:color w:val="000000"/>
          <w:sz w:val="26"/>
          <w:szCs w:val="26"/>
        </w:rPr>
      </w:pPr>
      <w:r w:rsidRPr="00C76C93">
        <w:rPr>
          <w:rFonts w:ascii="Times New Roman" w:hAnsi="Times New Roman"/>
          <w:iCs/>
          <w:color w:val="000000"/>
          <w:sz w:val="26"/>
          <w:szCs w:val="26"/>
        </w:rPr>
        <w:t>- Về chế độ bảo hiểm thân thể: Trong năm 201</w:t>
      </w:r>
      <w:r w:rsidR="002354AF">
        <w:rPr>
          <w:rFonts w:ascii="Times New Roman" w:hAnsi="Times New Roman"/>
          <w:iCs/>
          <w:color w:val="000000"/>
          <w:sz w:val="26"/>
          <w:szCs w:val="26"/>
        </w:rPr>
        <w:t>2</w:t>
      </w:r>
      <w:r w:rsidRPr="00C76C93">
        <w:rPr>
          <w:rFonts w:ascii="Times New Roman" w:hAnsi="Times New Roman"/>
          <w:iCs/>
          <w:color w:val="000000"/>
          <w:sz w:val="26"/>
          <w:szCs w:val="26"/>
        </w:rPr>
        <w:t xml:space="preserve"> Công ty đã thực hiện mua bảo hiểm thân thể cho tổng số người làm việc tại Công ty</w:t>
      </w:r>
      <w:r w:rsidR="002354AF">
        <w:rPr>
          <w:rFonts w:ascii="Times New Roman" w:hAnsi="Times New Roman"/>
          <w:iCs/>
          <w:color w:val="000000"/>
          <w:sz w:val="26"/>
          <w:szCs w:val="26"/>
        </w:rPr>
        <w:t>.</w:t>
      </w:r>
    </w:p>
    <w:p w:rsidR="00C76C93" w:rsidRPr="00C76C93" w:rsidRDefault="002354AF" w:rsidP="00C76C93">
      <w:pPr>
        <w:spacing w:after="120"/>
        <w:ind w:left="864" w:right="288" w:firstLine="720"/>
        <w:jc w:val="both"/>
        <w:rPr>
          <w:rFonts w:ascii="Times New Roman" w:hAnsi="Times New Roman"/>
          <w:iCs/>
          <w:color w:val="000000"/>
          <w:sz w:val="26"/>
          <w:szCs w:val="26"/>
        </w:rPr>
      </w:pPr>
      <w:r w:rsidRPr="00C76C93">
        <w:rPr>
          <w:rFonts w:ascii="Times New Roman" w:hAnsi="Times New Roman"/>
          <w:iCs/>
          <w:color w:val="000000"/>
          <w:sz w:val="26"/>
          <w:szCs w:val="26"/>
        </w:rPr>
        <w:t xml:space="preserve"> </w:t>
      </w:r>
      <w:r w:rsidR="00C76C93" w:rsidRPr="00C76C93">
        <w:rPr>
          <w:rFonts w:ascii="Times New Roman" w:hAnsi="Times New Roman"/>
          <w:iCs/>
          <w:color w:val="000000"/>
          <w:sz w:val="26"/>
          <w:szCs w:val="26"/>
        </w:rPr>
        <w:t>- Về chế độ BHXH, BHYT, BHTN: Tổng số người công ty tham gia mua BHXH, BHYT, BHTN trong năm 201</w:t>
      </w:r>
      <w:r>
        <w:rPr>
          <w:rFonts w:ascii="Times New Roman" w:hAnsi="Times New Roman"/>
          <w:iCs/>
          <w:color w:val="000000"/>
          <w:sz w:val="26"/>
          <w:szCs w:val="26"/>
        </w:rPr>
        <w:t>2</w:t>
      </w:r>
      <w:r w:rsidR="00C76C93" w:rsidRPr="00C76C93">
        <w:rPr>
          <w:rFonts w:ascii="Times New Roman" w:hAnsi="Times New Roman"/>
          <w:iCs/>
          <w:color w:val="000000"/>
          <w:sz w:val="26"/>
          <w:szCs w:val="26"/>
        </w:rPr>
        <w:t xml:space="preserve"> là: 20</w:t>
      </w:r>
      <w:r>
        <w:rPr>
          <w:rFonts w:ascii="Times New Roman" w:hAnsi="Times New Roman"/>
          <w:iCs/>
          <w:color w:val="000000"/>
          <w:sz w:val="26"/>
          <w:szCs w:val="26"/>
        </w:rPr>
        <w:t>7</w:t>
      </w:r>
      <w:r w:rsidR="00C76C93" w:rsidRPr="00C76C93">
        <w:rPr>
          <w:rFonts w:ascii="Times New Roman" w:hAnsi="Times New Roman"/>
          <w:iCs/>
          <w:color w:val="000000"/>
          <w:sz w:val="26"/>
          <w:szCs w:val="26"/>
        </w:rPr>
        <w:t xml:space="preserve"> người. Công ty thực  hiện  đóng  nộp  đầy  đủ  cho Người  lao động  đến  cơ  quan BHXH đúng thời hạn nên việc thanh toán các chế độ ốm đau, thai sản, tai nạn lao động, nghỉ dưỡng …được đầy đủ </w:t>
      </w:r>
    </w:p>
    <w:p w:rsidR="00C76C93" w:rsidRDefault="00C76C93" w:rsidP="00C76C93">
      <w:pPr>
        <w:spacing w:after="120"/>
        <w:ind w:left="864" w:right="288" w:firstLine="720"/>
        <w:jc w:val="both"/>
        <w:rPr>
          <w:rFonts w:ascii="Times New Roman" w:hAnsi="Times New Roman"/>
          <w:iCs/>
          <w:color w:val="000000"/>
          <w:sz w:val="26"/>
          <w:szCs w:val="26"/>
        </w:rPr>
      </w:pPr>
      <w:r w:rsidRPr="00C76C93">
        <w:rPr>
          <w:rFonts w:ascii="Times New Roman" w:hAnsi="Times New Roman"/>
          <w:iCs/>
          <w:color w:val="000000"/>
          <w:sz w:val="26"/>
          <w:szCs w:val="26"/>
        </w:rPr>
        <w:t>- Tổng số tiền chi trả cho BHTT, BHXH, BHYT, BHTN là 1.</w:t>
      </w:r>
      <w:r w:rsidR="002354AF">
        <w:rPr>
          <w:rFonts w:ascii="Times New Roman" w:hAnsi="Times New Roman"/>
          <w:iCs/>
          <w:color w:val="000000"/>
          <w:sz w:val="26"/>
          <w:szCs w:val="26"/>
        </w:rPr>
        <w:t>587</w:t>
      </w:r>
      <w:r w:rsidRPr="00C76C93">
        <w:rPr>
          <w:rFonts w:ascii="Times New Roman" w:hAnsi="Times New Roman"/>
          <w:iCs/>
          <w:color w:val="000000"/>
          <w:sz w:val="26"/>
          <w:szCs w:val="26"/>
        </w:rPr>
        <w:t xml:space="preserve"> triệu đồng</w:t>
      </w:r>
    </w:p>
    <w:p w:rsidR="002354AF" w:rsidRPr="00C76C93" w:rsidRDefault="002354AF" w:rsidP="00C76C93">
      <w:pPr>
        <w:spacing w:after="120"/>
        <w:ind w:left="864" w:right="288" w:firstLine="720"/>
        <w:jc w:val="both"/>
        <w:rPr>
          <w:rFonts w:ascii="Times New Roman" w:hAnsi="Times New Roman"/>
          <w:iCs/>
          <w:color w:val="000000"/>
          <w:sz w:val="26"/>
          <w:szCs w:val="26"/>
        </w:rPr>
      </w:pPr>
      <w:r>
        <w:rPr>
          <w:rFonts w:ascii="Times New Roman" w:hAnsi="Times New Roman"/>
          <w:iCs/>
          <w:color w:val="000000"/>
          <w:sz w:val="26"/>
          <w:szCs w:val="26"/>
        </w:rPr>
        <w:t xml:space="preserve">- Trong năm 2012 không có </w:t>
      </w:r>
      <w:proofErr w:type="gramStart"/>
      <w:r>
        <w:rPr>
          <w:rFonts w:ascii="Times New Roman" w:hAnsi="Times New Roman"/>
          <w:iCs/>
          <w:color w:val="000000"/>
          <w:sz w:val="26"/>
          <w:szCs w:val="26"/>
        </w:rPr>
        <w:t>tai</w:t>
      </w:r>
      <w:proofErr w:type="gramEnd"/>
      <w:r>
        <w:rPr>
          <w:rFonts w:ascii="Times New Roman" w:hAnsi="Times New Roman"/>
          <w:iCs/>
          <w:color w:val="000000"/>
          <w:sz w:val="26"/>
          <w:szCs w:val="26"/>
        </w:rPr>
        <w:t xml:space="preserve"> nạn lao động xãy ra.</w:t>
      </w:r>
    </w:p>
    <w:p w:rsidR="001C5064" w:rsidRDefault="001C5064" w:rsidP="002354AF">
      <w:pPr>
        <w:spacing w:after="120"/>
        <w:ind w:left="864" w:right="288" w:firstLine="720"/>
        <w:jc w:val="both"/>
        <w:rPr>
          <w:rFonts w:ascii="Times New Roman" w:hAnsi="Times New Roman"/>
          <w:b/>
          <w:iCs/>
          <w:color w:val="000000"/>
          <w:sz w:val="26"/>
          <w:szCs w:val="26"/>
        </w:rPr>
      </w:pPr>
    </w:p>
    <w:p w:rsidR="002354AF" w:rsidRPr="002354AF" w:rsidRDefault="00281D5D" w:rsidP="002354AF">
      <w:pPr>
        <w:spacing w:after="120"/>
        <w:ind w:left="864" w:right="288" w:firstLine="720"/>
        <w:jc w:val="both"/>
        <w:rPr>
          <w:rFonts w:ascii="Times New Roman" w:hAnsi="Times New Roman"/>
          <w:b/>
          <w:iCs/>
          <w:color w:val="000000"/>
          <w:sz w:val="26"/>
          <w:szCs w:val="26"/>
        </w:rPr>
      </w:pPr>
      <w:r>
        <w:rPr>
          <w:rFonts w:ascii="Times New Roman" w:hAnsi="Times New Roman"/>
          <w:b/>
          <w:iCs/>
          <w:color w:val="000000"/>
          <w:sz w:val="26"/>
          <w:szCs w:val="26"/>
        </w:rPr>
        <w:lastRenderedPageBreak/>
        <w:t xml:space="preserve">3. </w:t>
      </w:r>
      <w:r w:rsidR="002354AF" w:rsidRPr="002354AF">
        <w:rPr>
          <w:rFonts w:ascii="Times New Roman" w:hAnsi="Times New Roman"/>
          <w:b/>
          <w:iCs/>
          <w:color w:val="000000"/>
          <w:sz w:val="26"/>
          <w:szCs w:val="26"/>
        </w:rPr>
        <w:t>Tình hình đầu tư, tình hình thực hiện các dự án:</w:t>
      </w:r>
    </w:p>
    <w:p w:rsidR="002354AF" w:rsidRPr="002354AF" w:rsidRDefault="002354AF" w:rsidP="002354AF">
      <w:pPr>
        <w:spacing w:after="120"/>
        <w:ind w:left="864" w:right="288" w:firstLine="720"/>
        <w:jc w:val="both"/>
        <w:rPr>
          <w:rFonts w:ascii="Times New Roman" w:hAnsi="Times New Roman"/>
          <w:iCs/>
          <w:color w:val="000000"/>
          <w:sz w:val="26"/>
          <w:szCs w:val="26"/>
        </w:rPr>
      </w:pPr>
      <w:r w:rsidRPr="002354AF">
        <w:rPr>
          <w:rFonts w:ascii="Times New Roman" w:hAnsi="Times New Roman"/>
          <w:iCs/>
          <w:color w:val="000000"/>
          <w:sz w:val="26"/>
          <w:szCs w:val="26"/>
        </w:rPr>
        <w:t xml:space="preserve">Theo kế hoạch năm 2012 công ty dự kiến tập trung chủ yếu đầu tư hệ thống thiết bị hàn, bể tẩy rửa, thiết bị phun sơn và xây lắp hệ thống đồng bộ  cho hệ thống này để đón đầu công việc. </w:t>
      </w:r>
      <w:proofErr w:type="gramStart"/>
      <w:r w:rsidRPr="002354AF">
        <w:rPr>
          <w:rFonts w:ascii="Times New Roman" w:hAnsi="Times New Roman"/>
          <w:iCs/>
          <w:color w:val="000000"/>
          <w:sz w:val="26"/>
          <w:szCs w:val="26"/>
        </w:rPr>
        <w:t>Nhưng thực tiễn tình hình sản xuất và thị trường chưa thực sự phát sinh nhu cầu.</w:t>
      </w:r>
      <w:proofErr w:type="gramEnd"/>
      <w:r w:rsidRPr="002354AF">
        <w:rPr>
          <w:rFonts w:ascii="Times New Roman" w:hAnsi="Times New Roman"/>
          <w:iCs/>
          <w:color w:val="000000"/>
          <w:sz w:val="26"/>
          <w:szCs w:val="26"/>
        </w:rPr>
        <w:t xml:space="preserve"> Trước tình hình đó</w:t>
      </w:r>
      <w:proofErr w:type="gramStart"/>
      <w:r w:rsidRPr="002354AF">
        <w:rPr>
          <w:rFonts w:ascii="Times New Roman" w:hAnsi="Times New Roman"/>
          <w:iCs/>
          <w:color w:val="000000"/>
          <w:sz w:val="26"/>
          <w:szCs w:val="26"/>
        </w:rPr>
        <w:t>,để</w:t>
      </w:r>
      <w:proofErr w:type="gramEnd"/>
      <w:r w:rsidRPr="002354AF">
        <w:rPr>
          <w:rFonts w:ascii="Times New Roman" w:hAnsi="Times New Roman"/>
          <w:iCs/>
          <w:color w:val="000000"/>
          <w:sz w:val="26"/>
          <w:szCs w:val="26"/>
        </w:rPr>
        <w:t xml:space="preserve"> đáp ứng yêu cầu công việc và đầu tư hiệu quả, công ty đã chuyển hướng: Chỉ đầu tư những gì cần thiết cho một số lĩnh vực có nhu cầu phù hợp và cấp bách theo thực tiễn nhu cầu sản xuất đó là: </w:t>
      </w:r>
    </w:p>
    <w:p w:rsidR="002354AF" w:rsidRPr="002354AF" w:rsidRDefault="002354AF" w:rsidP="002354AF">
      <w:pPr>
        <w:spacing w:after="120"/>
        <w:ind w:left="864" w:right="288" w:firstLine="720"/>
        <w:jc w:val="both"/>
        <w:rPr>
          <w:rFonts w:ascii="Times New Roman" w:hAnsi="Times New Roman"/>
          <w:iCs/>
          <w:color w:val="000000"/>
          <w:sz w:val="26"/>
          <w:szCs w:val="26"/>
        </w:rPr>
      </w:pPr>
      <w:r w:rsidRPr="002354AF">
        <w:rPr>
          <w:rFonts w:ascii="Times New Roman" w:hAnsi="Times New Roman"/>
          <w:iCs/>
          <w:color w:val="000000"/>
          <w:sz w:val="26"/>
          <w:szCs w:val="26"/>
        </w:rPr>
        <w:t xml:space="preserve">- Đầu tư xe tải ben phục vụ thi công hai gói thầu xây </w:t>
      </w:r>
      <w:proofErr w:type="gramStart"/>
      <w:r w:rsidRPr="002354AF">
        <w:rPr>
          <w:rFonts w:ascii="Times New Roman" w:hAnsi="Times New Roman"/>
          <w:iCs/>
          <w:color w:val="000000"/>
          <w:sz w:val="26"/>
          <w:szCs w:val="26"/>
        </w:rPr>
        <w:t>lắp :</w:t>
      </w:r>
      <w:proofErr w:type="gramEnd"/>
      <w:r w:rsidRPr="002354AF">
        <w:rPr>
          <w:rFonts w:ascii="Times New Roman" w:hAnsi="Times New Roman"/>
          <w:iCs/>
          <w:color w:val="000000"/>
          <w:sz w:val="26"/>
          <w:szCs w:val="26"/>
        </w:rPr>
        <w:t xml:space="preserve"> Tà rụt 1 và Tà rụt 2</w:t>
      </w:r>
    </w:p>
    <w:p w:rsidR="002354AF" w:rsidRPr="002354AF" w:rsidRDefault="002354AF" w:rsidP="002354AF">
      <w:pPr>
        <w:spacing w:after="120"/>
        <w:ind w:left="864" w:right="288" w:firstLine="720"/>
        <w:jc w:val="both"/>
        <w:rPr>
          <w:rFonts w:ascii="Times New Roman" w:hAnsi="Times New Roman"/>
          <w:iCs/>
          <w:color w:val="000000"/>
          <w:sz w:val="26"/>
          <w:szCs w:val="26"/>
        </w:rPr>
      </w:pPr>
      <w:r w:rsidRPr="002354AF">
        <w:rPr>
          <w:rFonts w:ascii="Times New Roman" w:hAnsi="Times New Roman"/>
          <w:iCs/>
          <w:color w:val="000000"/>
          <w:sz w:val="26"/>
          <w:szCs w:val="26"/>
        </w:rPr>
        <w:t>- Đầu tư 5 máy hàn Mig Mag phục vụ thi công lắp đặt kết cấu gia công trại bò sữa TH và đơn hàng sản xuất kệ thép xuất khẩu .</w:t>
      </w:r>
    </w:p>
    <w:p w:rsidR="002354AF" w:rsidRPr="002354AF" w:rsidRDefault="002354AF" w:rsidP="002354AF">
      <w:pPr>
        <w:spacing w:after="120"/>
        <w:ind w:left="864" w:right="288" w:firstLine="720"/>
        <w:jc w:val="both"/>
        <w:rPr>
          <w:rFonts w:ascii="Times New Roman" w:hAnsi="Times New Roman"/>
          <w:iCs/>
          <w:color w:val="000000"/>
          <w:sz w:val="26"/>
          <w:szCs w:val="26"/>
        </w:rPr>
      </w:pPr>
      <w:r w:rsidRPr="002354AF">
        <w:rPr>
          <w:rFonts w:ascii="Times New Roman" w:hAnsi="Times New Roman"/>
          <w:iCs/>
          <w:color w:val="000000"/>
          <w:sz w:val="26"/>
          <w:szCs w:val="26"/>
        </w:rPr>
        <w:t>- Cải tạo hoàn thiện khu văn phòng làm việc. Thay thế mái tôn và hệ thống xà gồ nhà xưởng đã xuống cấp sau hơn 10 năm sử dụng</w:t>
      </w:r>
    </w:p>
    <w:p w:rsidR="002354AF" w:rsidRPr="002354AF" w:rsidRDefault="002354AF" w:rsidP="002354AF">
      <w:pPr>
        <w:spacing w:after="120"/>
        <w:ind w:left="864" w:right="288" w:firstLine="720"/>
        <w:jc w:val="both"/>
        <w:rPr>
          <w:rFonts w:ascii="Times New Roman" w:hAnsi="Times New Roman"/>
          <w:iCs/>
          <w:color w:val="000000"/>
          <w:sz w:val="26"/>
          <w:szCs w:val="26"/>
        </w:rPr>
      </w:pPr>
      <w:r w:rsidRPr="002354AF">
        <w:rPr>
          <w:rFonts w:ascii="Times New Roman" w:hAnsi="Times New Roman"/>
          <w:iCs/>
          <w:color w:val="000000"/>
          <w:sz w:val="26"/>
          <w:szCs w:val="26"/>
        </w:rPr>
        <w:t xml:space="preserve">Tổng chi phí đầu tư trong năm là: </w:t>
      </w:r>
      <w:proofErr w:type="gramStart"/>
      <w:r w:rsidRPr="002354AF">
        <w:rPr>
          <w:rFonts w:ascii="Times New Roman" w:hAnsi="Times New Roman"/>
          <w:iCs/>
          <w:color w:val="000000"/>
          <w:sz w:val="26"/>
          <w:szCs w:val="26"/>
        </w:rPr>
        <w:t>1.874,8  triệu</w:t>
      </w:r>
      <w:proofErr w:type="gramEnd"/>
      <w:r w:rsidRPr="002354AF">
        <w:rPr>
          <w:rFonts w:ascii="Times New Roman" w:hAnsi="Times New Roman"/>
          <w:iCs/>
          <w:color w:val="000000"/>
          <w:sz w:val="26"/>
          <w:szCs w:val="26"/>
        </w:rPr>
        <w:t xml:space="preserve"> đồng.</w:t>
      </w:r>
    </w:p>
    <w:p w:rsidR="000B63F8" w:rsidRPr="00E35D00" w:rsidRDefault="002354AF" w:rsidP="00281D5D">
      <w:pPr>
        <w:numPr>
          <w:ilvl w:val="0"/>
          <w:numId w:val="15"/>
        </w:numPr>
        <w:spacing w:after="120"/>
        <w:ind w:right="288"/>
        <w:jc w:val="both"/>
        <w:rPr>
          <w:rFonts w:ascii="Times New Roman" w:hAnsi="Times New Roman"/>
          <w:b/>
          <w:iCs/>
          <w:color w:val="000000"/>
          <w:sz w:val="26"/>
          <w:szCs w:val="26"/>
        </w:rPr>
      </w:pPr>
      <w:r w:rsidRPr="00E35D00">
        <w:rPr>
          <w:rFonts w:ascii="Times New Roman" w:hAnsi="Times New Roman"/>
          <w:b/>
          <w:iCs/>
          <w:color w:val="000000"/>
          <w:sz w:val="26"/>
          <w:szCs w:val="26"/>
        </w:rPr>
        <w:t>Tình hình tài chính</w:t>
      </w:r>
    </w:p>
    <w:p w:rsidR="00E35D00" w:rsidRPr="00E35D00" w:rsidRDefault="00E35D00" w:rsidP="00281D5D">
      <w:pPr>
        <w:numPr>
          <w:ilvl w:val="0"/>
          <w:numId w:val="14"/>
        </w:numPr>
        <w:spacing w:after="120"/>
        <w:ind w:right="288"/>
        <w:jc w:val="both"/>
        <w:rPr>
          <w:rFonts w:ascii="Times New Roman" w:hAnsi="Times New Roman"/>
          <w:b/>
          <w:iCs/>
          <w:color w:val="000000"/>
          <w:sz w:val="26"/>
          <w:szCs w:val="26"/>
        </w:rPr>
      </w:pPr>
      <w:r w:rsidRPr="00E35D00">
        <w:rPr>
          <w:rFonts w:ascii="Times New Roman" w:hAnsi="Times New Roman"/>
          <w:b/>
          <w:iCs/>
          <w:color w:val="000000"/>
          <w:sz w:val="26"/>
          <w:szCs w:val="26"/>
        </w:rPr>
        <w:t>Tình hình tài chính</w:t>
      </w:r>
    </w:p>
    <w:p w:rsidR="00E35D00" w:rsidRDefault="00E35D00" w:rsidP="008A5CFD">
      <w:pPr>
        <w:spacing w:after="120"/>
        <w:ind w:left="864" w:right="288" w:firstLine="720"/>
        <w:jc w:val="both"/>
        <w:rPr>
          <w:rFonts w:ascii="Times New Roman" w:hAnsi="Times New Roman"/>
          <w:iCs/>
          <w:color w:val="000000"/>
          <w:sz w:val="26"/>
          <w:szCs w:val="26"/>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90"/>
        <w:gridCol w:w="2430"/>
        <w:gridCol w:w="2070"/>
        <w:gridCol w:w="1025"/>
      </w:tblGrid>
      <w:tr w:rsidR="004C6CF0" w:rsidRPr="00582FC8" w:rsidTr="00582FC8">
        <w:tc>
          <w:tcPr>
            <w:tcW w:w="3690" w:type="dxa"/>
            <w:vAlign w:val="center"/>
          </w:tcPr>
          <w:p w:rsidR="004C6CF0" w:rsidRPr="00582FC8" w:rsidRDefault="004C6CF0" w:rsidP="00582FC8">
            <w:pPr>
              <w:spacing w:after="120"/>
              <w:ind w:right="288"/>
              <w:jc w:val="center"/>
              <w:rPr>
                <w:rFonts w:ascii="Times New Roman" w:hAnsi="Times New Roman"/>
                <w:b/>
                <w:iCs/>
                <w:color w:val="000000"/>
                <w:sz w:val="22"/>
                <w:szCs w:val="22"/>
              </w:rPr>
            </w:pPr>
            <w:r w:rsidRPr="00582FC8">
              <w:rPr>
                <w:rFonts w:ascii="Times New Roman" w:hAnsi="Times New Roman"/>
                <w:b/>
                <w:iCs/>
                <w:color w:val="000000"/>
                <w:sz w:val="22"/>
                <w:szCs w:val="22"/>
              </w:rPr>
              <w:t>Chỉ tiêu</w:t>
            </w:r>
          </w:p>
        </w:tc>
        <w:tc>
          <w:tcPr>
            <w:tcW w:w="2430" w:type="dxa"/>
            <w:vAlign w:val="center"/>
          </w:tcPr>
          <w:p w:rsidR="004C6CF0" w:rsidRPr="00582FC8" w:rsidRDefault="004C6CF0" w:rsidP="00582FC8">
            <w:pPr>
              <w:spacing w:after="120"/>
              <w:ind w:right="288"/>
              <w:jc w:val="center"/>
              <w:rPr>
                <w:rFonts w:ascii="Times New Roman" w:hAnsi="Times New Roman"/>
                <w:b/>
                <w:iCs/>
                <w:color w:val="000000"/>
                <w:sz w:val="22"/>
                <w:szCs w:val="22"/>
              </w:rPr>
            </w:pPr>
            <w:r w:rsidRPr="00582FC8">
              <w:rPr>
                <w:rFonts w:ascii="Times New Roman" w:hAnsi="Times New Roman"/>
                <w:b/>
                <w:iCs/>
                <w:color w:val="000000"/>
                <w:sz w:val="22"/>
                <w:szCs w:val="22"/>
              </w:rPr>
              <w:t>Năm 2011</w:t>
            </w:r>
          </w:p>
        </w:tc>
        <w:tc>
          <w:tcPr>
            <w:tcW w:w="2070" w:type="dxa"/>
            <w:vAlign w:val="center"/>
          </w:tcPr>
          <w:p w:rsidR="004C6CF0" w:rsidRPr="00582FC8" w:rsidRDefault="004C6CF0" w:rsidP="00582FC8">
            <w:pPr>
              <w:spacing w:after="120"/>
              <w:ind w:right="288"/>
              <w:jc w:val="center"/>
              <w:rPr>
                <w:rFonts w:ascii="Times New Roman" w:hAnsi="Times New Roman"/>
                <w:b/>
                <w:iCs/>
                <w:color w:val="000000"/>
                <w:sz w:val="22"/>
                <w:szCs w:val="22"/>
              </w:rPr>
            </w:pPr>
            <w:r w:rsidRPr="00582FC8">
              <w:rPr>
                <w:rFonts w:ascii="Times New Roman" w:hAnsi="Times New Roman"/>
                <w:b/>
                <w:iCs/>
                <w:color w:val="000000"/>
                <w:sz w:val="22"/>
                <w:szCs w:val="22"/>
              </w:rPr>
              <w:t>Năm 2012</w:t>
            </w:r>
          </w:p>
        </w:tc>
        <w:tc>
          <w:tcPr>
            <w:tcW w:w="1025" w:type="dxa"/>
            <w:vAlign w:val="center"/>
          </w:tcPr>
          <w:p w:rsidR="004C6CF0" w:rsidRPr="00582FC8" w:rsidRDefault="004C6CF0" w:rsidP="00582FC8">
            <w:pPr>
              <w:spacing w:after="120"/>
              <w:ind w:right="288"/>
              <w:jc w:val="center"/>
              <w:rPr>
                <w:rFonts w:ascii="Times New Roman" w:hAnsi="Times New Roman"/>
                <w:b/>
                <w:iCs/>
                <w:color w:val="000000"/>
                <w:sz w:val="22"/>
                <w:szCs w:val="22"/>
              </w:rPr>
            </w:pPr>
            <w:r w:rsidRPr="00582FC8">
              <w:rPr>
                <w:rFonts w:ascii="Times New Roman" w:hAnsi="Times New Roman"/>
                <w:b/>
                <w:iCs/>
                <w:color w:val="000000"/>
                <w:sz w:val="22"/>
                <w:szCs w:val="22"/>
              </w:rPr>
              <w:t>Tănggiảm</w:t>
            </w:r>
          </w:p>
        </w:tc>
      </w:tr>
      <w:tr w:rsidR="004C6CF0" w:rsidRPr="00582FC8" w:rsidTr="00582FC8">
        <w:tc>
          <w:tcPr>
            <w:tcW w:w="3690" w:type="dxa"/>
          </w:tcPr>
          <w:p w:rsidR="004C6CF0" w:rsidRPr="00582FC8" w:rsidRDefault="004C6CF0" w:rsidP="00582FC8">
            <w:pPr>
              <w:spacing w:after="120"/>
              <w:ind w:right="288"/>
              <w:jc w:val="both"/>
              <w:rPr>
                <w:rFonts w:ascii="Times New Roman" w:hAnsi="Times New Roman"/>
                <w:b/>
                <w:iCs/>
                <w:color w:val="000000"/>
                <w:sz w:val="22"/>
                <w:szCs w:val="22"/>
              </w:rPr>
            </w:pPr>
            <w:r w:rsidRPr="00582FC8">
              <w:rPr>
                <w:rFonts w:ascii="Times New Roman" w:hAnsi="Times New Roman"/>
                <w:b/>
                <w:iCs/>
                <w:color w:val="000000"/>
                <w:sz w:val="22"/>
                <w:szCs w:val="22"/>
              </w:rPr>
              <w:t>Tổng giá trị tài sản</w:t>
            </w:r>
          </w:p>
        </w:tc>
        <w:tc>
          <w:tcPr>
            <w:tcW w:w="2430" w:type="dxa"/>
          </w:tcPr>
          <w:p w:rsidR="004C6CF0" w:rsidRPr="00582FC8" w:rsidRDefault="00C91601" w:rsidP="00582FC8">
            <w:pPr>
              <w:spacing w:after="120"/>
              <w:ind w:right="288"/>
              <w:jc w:val="right"/>
              <w:rPr>
                <w:rFonts w:ascii="Times New Roman" w:hAnsi="Times New Roman"/>
                <w:b/>
                <w:iCs/>
                <w:color w:val="000000"/>
                <w:sz w:val="22"/>
                <w:szCs w:val="22"/>
              </w:rPr>
            </w:pPr>
            <w:r w:rsidRPr="00582FC8">
              <w:rPr>
                <w:rFonts w:ascii="Times New Roman" w:hAnsi="Times New Roman"/>
                <w:b/>
                <w:iCs/>
                <w:color w:val="000000"/>
                <w:sz w:val="22"/>
                <w:szCs w:val="22"/>
              </w:rPr>
              <w:t>150.936.081.946</w:t>
            </w:r>
          </w:p>
        </w:tc>
        <w:tc>
          <w:tcPr>
            <w:tcW w:w="2070" w:type="dxa"/>
          </w:tcPr>
          <w:p w:rsidR="004C6CF0" w:rsidRPr="00582FC8" w:rsidRDefault="004C6CF0" w:rsidP="00582FC8">
            <w:pPr>
              <w:spacing w:after="120"/>
              <w:ind w:right="288"/>
              <w:jc w:val="right"/>
              <w:rPr>
                <w:rFonts w:ascii="Times New Roman" w:hAnsi="Times New Roman"/>
                <w:b/>
                <w:iCs/>
                <w:color w:val="000000"/>
                <w:sz w:val="22"/>
                <w:szCs w:val="22"/>
              </w:rPr>
            </w:pPr>
            <w:r w:rsidRPr="00582FC8">
              <w:rPr>
                <w:rFonts w:ascii="Times New Roman" w:hAnsi="Times New Roman"/>
                <w:b/>
                <w:iCs/>
                <w:color w:val="000000"/>
                <w:sz w:val="22"/>
                <w:szCs w:val="22"/>
              </w:rPr>
              <w:t>146.376.902.380</w:t>
            </w:r>
          </w:p>
        </w:tc>
        <w:tc>
          <w:tcPr>
            <w:tcW w:w="1025" w:type="dxa"/>
          </w:tcPr>
          <w:p w:rsidR="004C6CF0" w:rsidRPr="00582FC8" w:rsidRDefault="004C6CF0" w:rsidP="00582FC8">
            <w:pPr>
              <w:spacing w:after="120"/>
              <w:ind w:right="288"/>
              <w:jc w:val="both"/>
              <w:rPr>
                <w:rFonts w:ascii="Times New Roman" w:hAnsi="Times New Roman"/>
                <w:b/>
                <w:iCs/>
                <w:color w:val="000000"/>
                <w:sz w:val="22"/>
                <w:szCs w:val="22"/>
              </w:rPr>
            </w:pPr>
          </w:p>
        </w:tc>
      </w:tr>
      <w:tr w:rsidR="00C91601" w:rsidRPr="00582FC8" w:rsidTr="00582FC8">
        <w:tc>
          <w:tcPr>
            <w:tcW w:w="3690" w:type="dxa"/>
          </w:tcPr>
          <w:p w:rsidR="00C91601" w:rsidRPr="00582FC8" w:rsidRDefault="00C91601" w:rsidP="00582FC8">
            <w:pPr>
              <w:spacing w:after="120"/>
              <w:ind w:right="288"/>
              <w:jc w:val="both"/>
              <w:rPr>
                <w:rFonts w:ascii="Times New Roman" w:hAnsi="Times New Roman"/>
                <w:b/>
                <w:iCs/>
                <w:color w:val="000000"/>
                <w:sz w:val="22"/>
                <w:szCs w:val="22"/>
              </w:rPr>
            </w:pPr>
            <w:r w:rsidRPr="00582FC8">
              <w:rPr>
                <w:rFonts w:ascii="Times New Roman" w:hAnsi="Times New Roman"/>
                <w:b/>
                <w:iCs/>
                <w:color w:val="000000"/>
                <w:sz w:val="22"/>
                <w:szCs w:val="22"/>
              </w:rPr>
              <w:t>Doanh thu thuần</w:t>
            </w:r>
          </w:p>
        </w:tc>
        <w:tc>
          <w:tcPr>
            <w:tcW w:w="2430" w:type="dxa"/>
          </w:tcPr>
          <w:p w:rsidR="00C91601" w:rsidRPr="00582FC8" w:rsidRDefault="00C91601" w:rsidP="00582FC8">
            <w:pPr>
              <w:spacing w:after="120"/>
              <w:ind w:right="288"/>
              <w:jc w:val="right"/>
              <w:rPr>
                <w:rFonts w:ascii="Times New Roman" w:hAnsi="Times New Roman"/>
                <w:b/>
                <w:iCs/>
                <w:color w:val="000000"/>
                <w:sz w:val="22"/>
                <w:szCs w:val="22"/>
              </w:rPr>
            </w:pPr>
            <w:r w:rsidRPr="00582FC8">
              <w:rPr>
                <w:rFonts w:ascii="Times New Roman" w:hAnsi="Times New Roman"/>
                <w:b/>
                <w:iCs/>
                <w:color w:val="000000"/>
                <w:sz w:val="22"/>
                <w:szCs w:val="22"/>
              </w:rPr>
              <w:t>114.580.900.849</w:t>
            </w:r>
          </w:p>
        </w:tc>
        <w:tc>
          <w:tcPr>
            <w:tcW w:w="2070" w:type="dxa"/>
          </w:tcPr>
          <w:p w:rsidR="00C91601" w:rsidRPr="00582FC8" w:rsidRDefault="00C91601" w:rsidP="00582FC8">
            <w:pPr>
              <w:spacing w:after="120"/>
              <w:ind w:right="288"/>
              <w:jc w:val="right"/>
              <w:rPr>
                <w:rFonts w:ascii="Times New Roman" w:hAnsi="Times New Roman"/>
                <w:b/>
                <w:iCs/>
                <w:color w:val="000000"/>
                <w:sz w:val="22"/>
                <w:szCs w:val="22"/>
              </w:rPr>
            </w:pPr>
            <w:r w:rsidRPr="00582FC8">
              <w:rPr>
                <w:rFonts w:ascii="Times New Roman" w:hAnsi="Times New Roman"/>
                <w:b/>
                <w:iCs/>
                <w:color w:val="000000"/>
                <w:sz w:val="22"/>
                <w:szCs w:val="22"/>
              </w:rPr>
              <w:t>181.229.259.730</w:t>
            </w:r>
          </w:p>
        </w:tc>
        <w:tc>
          <w:tcPr>
            <w:tcW w:w="1025" w:type="dxa"/>
          </w:tcPr>
          <w:p w:rsidR="00C91601" w:rsidRPr="00582FC8" w:rsidRDefault="00C91601" w:rsidP="00582FC8">
            <w:pPr>
              <w:spacing w:after="120"/>
              <w:ind w:right="288"/>
              <w:jc w:val="both"/>
              <w:rPr>
                <w:rFonts w:ascii="Times New Roman" w:hAnsi="Times New Roman"/>
                <w:b/>
                <w:iCs/>
                <w:color w:val="000000"/>
                <w:sz w:val="22"/>
                <w:szCs w:val="22"/>
              </w:rPr>
            </w:pPr>
          </w:p>
        </w:tc>
      </w:tr>
      <w:tr w:rsidR="00C91601" w:rsidRPr="00582FC8" w:rsidTr="00582FC8">
        <w:tc>
          <w:tcPr>
            <w:tcW w:w="3690" w:type="dxa"/>
          </w:tcPr>
          <w:p w:rsidR="00C91601" w:rsidRPr="00582FC8" w:rsidRDefault="00C91601" w:rsidP="00582FC8">
            <w:pPr>
              <w:spacing w:after="120"/>
              <w:ind w:right="288"/>
              <w:jc w:val="both"/>
              <w:rPr>
                <w:rFonts w:ascii="Times New Roman" w:hAnsi="Times New Roman"/>
                <w:b/>
                <w:iCs/>
                <w:color w:val="000000"/>
                <w:sz w:val="22"/>
                <w:szCs w:val="22"/>
              </w:rPr>
            </w:pPr>
            <w:r w:rsidRPr="00582FC8">
              <w:rPr>
                <w:rFonts w:ascii="Times New Roman" w:hAnsi="Times New Roman"/>
                <w:b/>
                <w:iCs/>
                <w:color w:val="000000"/>
                <w:sz w:val="22"/>
                <w:szCs w:val="22"/>
              </w:rPr>
              <w:t>Lợi nhuận từ hoạt động KD</w:t>
            </w:r>
          </w:p>
        </w:tc>
        <w:tc>
          <w:tcPr>
            <w:tcW w:w="2430" w:type="dxa"/>
          </w:tcPr>
          <w:p w:rsidR="00C91601" w:rsidRPr="00582FC8" w:rsidRDefault="00C91601" w:rsidP="00582FC8">
            <w:pPr>
              <w:spacing w:after="120"/>
              <w:ind w:right="288"/>
              <w:jc w:val="right"/>
              <w:rPr>
                <w:rFonts w:ascii="Times New Roman" w:hAnsi="Times New Roman"/>
                <w:b/>
                <w:iCs/>
                <w:color w:val="000000"/>
                <w:sz w:val="22"/>
                <w:szCs w:val="22"/>
              </w:rPr>
            </w:pPr>
            <w:r w:rsidRPr="00582FC8">
              <w:rPr>
                <w:rFonts w:ascii="Times New Roman" w:hAnsi="Times New Roman"/>
                <w:b/>
                <w:iCs/>
                <w:color w:val="000000"/>
                <w:sz w:val="22"/>
                <w:szCs w:val="22"/>
              </w:rPr>
              <w:t>2.584.151.841</w:t>
            </w:r>
          </w:p>
        </w:tc>
        <w:tc>
          <w:tcPr>
            <w:tcW w:w="2070" w:type="dxa"/>
          </w:tcPr>
          <w:p w:rsidR="00C91601" w:rsidRPr="00582FC8" w:rsidRDefault="00C91601" w:rsidP="00582FC8">
            <w:pPr>
              <w:spacing w:after="120"/>
              <w:ind w:right="288"/>
              <w:jc w:val="right"/>
              <w:rPr>
                <w:rFonts w:ascii="Times New Roman" w:hAnsi="Times New Roman"/>
                <w:b/>
                <w:iCs/>
                <w:color w:val="000000"/>
                <w:sz w:val="22"/>
                <w:szCs w:val="22"/>
              </w:rPr>
            </w:pPr>
            <w:r w:rsidRPr="00582FC8">
              <w:rPr>
                <w:rFonts w:ascii="Times New Roman" w:hAnsi="Times New Roman"/>
                <w:b/>
                <w:iCs/>
                <w:color w:val="000000"/>
                <w:sz w:val="22"/>
                <w:szCs w:val="22"/>
              </w:rPr>
              <w:t>3.154.218.728</w:t>
            </w:r>
          </w:p>
        </w:tc>
        <w:tc>
          <w:tcPr>
            <w:tcW w:w="1025" w:type="dxa"/>
          </w:tcPr>
          <w:p w:rsidR="00C91601" w:rsidRPr="00582FC8" w:rsidRDefault="00C91601" w:rsidP="00582FC8">
            <w:pPr>
              <w:spacing w:after="120"/>
              <w:ind w:right="288"/>
              <w:jc w:val="both"/>
              <w:rPr>
                <w:rFonts w:ascii="Times New Roman" w:hAnsi="Times New Roman"/>
                <w:b/>
                <w:iCs/>
                <w:color w:val="000000"/>
                <w:sz w:val="22"/>
                <w:szCs w:val="22"/>
              </w:rPr>
            </w:pPr>
          </w:p>
        </w:tc>
      </w:tr>
      <w:tr w:rsidR="004C6CF0" w:rsidRPr="00582FC8" w:rsidTr="00582FC8">
        <w:tc>
          <w:tcPr>
            <w:tcW w:w="3690" w:type="dxa"/>
          </w:tcPr>
          <w:p w:rsidR="004C6CF0" w:rsidRPr="00582FC8" w:rsidRDefault="00C91601" w:rsidP="00582FC8">
            <w:pPr>
              <w:spacing w:after="120"/>
              <w:ind w:right="288"/>
              <w:jc w:val="both"/>
              <w:rPr>
                <w:rFonts w:ascii="Times New Roman" w:hAnsi="Times New Roman"/>
                <w:b/>
                <w:iCs/>
                <w:color w:val="000000"/>
                <w:sz w:val="22"/>
                <w:szCs w:val="22"/>
              </w:rPr>
            </w:pPr>
            <w:r w:rsidRPr="00582FC8">
              <w:rPr>
                <w:rFonts w:ascii="Times New Roman" w:hAnsi="Times New Roman"/>
                <w:b/>
                <w:iCs/>
                <w:color w:val="000000"/>
                <w:sz w:val="22"/>
                <w:szCs w:val="22"/>
              </w:rPr>
              <w:t>Lợi nhuận khác</w:t>
            </w:r>
          </w:p>
        </w:tc>
        <w:tc>
          <w:tcPr>
            <w:tcW w:w="2430" w:type="dxa"/>
          </w:tcPr>
          <w:p w:rsidR="004C6CF0" w:rsidRPr="00582FC8" w:rsidRDefault="00C91601" w:rsidP="00582FC8">
            <w:pPr>
              <w:spacing w:after="120"/>
              <w:ind w:right="288"/>
              <w:jc w:val="right"/>
              <w:rPr>
                <w:rFonts w:ascii="Times New Roman" w:hAnsi="Times New Roman"/>
                <w:b/>
                <w:iCs/>
                <w:color w:val="000000"/>
                <w:sz w:val="22"/>
                <w:szCs w:val="22"/>
              </w:rPr>
            </w:pPr>
            <w:r w:rsidRPr="00582FC8">
              <w:rPr>
                <w:rFonts w:ascii="Times New Roman" w:hAnsi="Times New Roman"/>
                <w:b/>
                <w:iCs/>
                <w:color w:val="000000"/>
                <w:sz w:val="22"/>
                <w:szCs w:val="22"/>
              </w:rPr>
              <w:t>3.068.144.371</w:t>
            </w:r>
          </w:p>
        </w:tc>
        <w:tc>
          <w:tcPr>
            <w:tcW w:w="2070" w:type="dxa"/>
          </w:tcPr>
          <w:p w:rsidR="004C6CF0" w:rsidRPr="00582FC8" w:rsidRDefault="00C91601" w:rsidP="00582FC8">
            <w:pPr>
              <w:spacing w:after="120"/>
              <w:ind w:right="288"/>
              <w:jc w:val="right"/>
              <w:rPr>
                <w:rFonts w:ascii="Times New Roman" w:hAnsi="Times New Roman"/>
                <w:b/>
                <w:iCs/>
                <w:color w:val="000000"/>
                <w:sz w:val="22"/>
                <w:szCs w:val="22"/>
              </w:rPr>
            </w:pPr>
            <w:r w:rsidRPr="00582FC8">
              <w:rPr>
                <w:rFonts w:ascii="Times New Roman" w:hAnsi="Times New Roman"/>
                <w:b/>
                <w:iCs/>
                <w:color w:val="000000"/>
                <w:sz w:val="22"/>
                <w:szCs w:val="22"/>
              </w:rPr>
              <w:t>3.048.222.727</w:t>
            </w:r>
          </w:p>
        </w:tc>
        <w:tc>
          <w:tcPr>
            <w:tcW w:w="1025" w:type="dxa"/>
          </w:tcPr>
          <w:p w:rsidR="004C6CF0" w:rsidRPr="00582FC8" w:rsidRDefault="004C6CF0" w:rsidP="00582FC8">
            <w:pPr>
              <w:spacing w:after="120"/>
              <w:ind w:right="288"/>
              <w:jc w:val="both"/>
              <w:rPr>
                <w:rFonts w:ascii="Times New Roman" w:hAnsi="Times New Roman"/>
                <w:b/>
                <w:iCs/>
                <w:color w:val="000000"/>
                <w:sz w:val="22"/>
                <w:szCs w:val="22"/>
              </w:rPr>
            </w:pPr>
          </w:p>
        </w:tc>
      </w:tr>
      <w:tr w:rsidR="004C6CF0" w:rsidRPr="00582FC8" w:rsidTr="00582FC8">
        <w:tc>
          <w:tcPr>
            <w:tcW w:w="3690" w:type="dxa"/>
          </w:tcPr>
          <w:p w:rsidR="004C6CF0" w:rsidRPr="00582FC8" w:rsidRDefault="00C91601" w:rsidP="00582FC8">
            <w:pPr>
              <w:spacing w:after="120"/>
              <w:ind w:right="288"/>
              <w:jc w:val="both"/>
              <w:rPr>
                <w:rFonts w:ascii="Times New Roman" w:hAnsi="Times New Roman"/>
                <w:b/>
                <w:iCs/>
                <w:color w:val="000000"/>
                <w:sz w:val="22"/>
                <w:szCs w:val="22"/>
              </w:rPr>
            </w:pPr>
            <w:r w:rsidRPr="00582FC8">
              <w:rPr>
                <w:rFonts w:ascii="Times New Roman" w:hAnsi="Times New Roman"/>
                <w:b/>
                <w:iCs/>
                <w:color w:val="000000"/>
                <w:sz w:val="22"/>
                <w:szCs w:val="22"/>
              </w:rPr>
              <w:t>Lợi nhuận trước thuế</w:t>
            </w:r>
          </w:p>
        </w:tc>
        <w:tc>
          <w:tcPr>
            <w:tcW w:w="2430" w:type="dxa"/>
          </w:tcPr>
          <w:p w:rsidR="004C6CF0" w:rsidRPr="00582FC8" w:rsidRDefault="00C91601" w:rsidP="00582FC8">
            <w:pPr>
              <w:spacing w:after="120"/>
              <w:ind w:right="288"/>
              <w:jc w:val="right"/>
              <w:rPr>
                <w:rFonts w:ascii="Times New Roman" w:hAnsi="Times New Roman"/>
                <w:b/>
                <w:iCs/>
                <w:color w:val="000000"/>
                <w:sz w:val="22"/>
                <w:szCs w:val="22"/>
              </w:rPr>
            </w:pPr>
            <w:r w:rsidRPr="00582FC8">
              <w:rPr>
                <w:rFonts w:ascii="Times New Roman" w:hAnsi="Times New Roman"/>
                <w:b/>
                <w:iCs/>
                <w:color w:val="000000"/>
                <w:sz w:val="22"/>
                <w:szCs w:val="22"/>
              </w:rPr>
              <w:t>5.652.296.212</w:t>
            </w:r>
          </w:p>
        </w:tc>
        <w:tc>
          <w:tcPr>
            <w:tcW w:w="2070" w:type="dxa"/>
          </w:tcPr>
          <w:p w:rsidR="004C6CF0" w:rsidRPr="00582FC8" w:rsidRDefault="00C91601" w:rsidP="00582FC8">
            <w:pPr>
              <w:spacing w:after="120"/>
              <w:ind w:right="288"/>
              <w:jc w:val="right"/>
              <w:rPr>
                <w:rFonts w:ascii="Times New Roman" w:hAnsi="Times New Roman"/>
                <w:b/>
                <w:iCs/>
                <w:color w:val="000000"/>
                <w:sz w:val="22"/>
                <w:szCs w:val="22"/>
              </w:rPr>
            </w:pPr>
            <w:r w:rsidRPr="00582FC8">
              <w:rPr>
                <w:rFonts w:ascii="Times New Roman" w:hAnsi="Times New Roman"/>
                <w:b/>
                <w:iCs/>
                <w:color w:val="000000"/>
                <w:sz w:val="22"/>
                <w:szCs w:val="22"/>
              </w:rPr>
              <w:t>6.202.441.455</w:t>
            </w:r>
          </w:p>
        </w:tc>
        <w:tc>
          <w:tcPr>
            <w:tcW w:w="1025" w:type="dxa"/>
          </w:tcPr>
          <w:p w:rsidR="004C6CF0" w:rsidRPr="00582FC8" w:rsidRDefault="004C6CF0" w:rsidP="00582FC8">
            <w:pPr>
              <w:spacing w:after="120"/>
              <w:ind w:right="288"/>
              <w:jc w:val="both"/>
              <w:rPr>
                <w:rFonts w:ascii="Times New Roman" w:hAnsi="Times New Roman"/>
                <w:b/>
                <w:iCs/>
                <w:color w:val="000000"/>
                <w:sz w:val="22"/>
                <w:szCs w:val="22"/>
              </w:rPr>
            </w:pPr>
          </w:p>
        </w:tc>
      </w:tr>
      <w:tr w:rsidR="004C6CF0" w:rsidRPr="00582FC8" w:rsidTr="00582FC8">
        <w:tc>
          <w:tcPr>
            <w:tcW w:w="3690" w:type="dxa"/>
          </w:tcPr>
          <w:p w:rsidR="004C6CF0" w:rsidRPr="00582FC8" w:rsidRDefault="00C91601" w:rsidP="00582FC8">
            <w:pPr>
              <w:spacing w:after="120"/>
              <w:ind w:right="288"/>
              <w:jc w:val="both"/>
              <w:rPr>
                <w:rFonts w:ascii="Times New Roman" w:hAnsi="Times New Roman"/>
                <w:b/>
                <w:iCs/>
                <w:color w:val="000000"/>
                <w:sz w:val="22"/>
                <w:szCs w:val="22"/>
              </w:rPr>
            </w:pPr>
            <w:r w:rsidRPr="00582FC8">
              <w:rPr>
                <w:rFonts w:ascii="Times New Roman" w:hAnsi="Times New Roman"/>
                <w:b/>
                <w:iCs/>
                <w:color w:val="000000"/>
                <w:sz w:val="22"/>
                <w:szCs w:val="22"/>
              </w:rPr>
              <w:t>Lợi nhuận sau thuế</w:t>
            </w:r>
          </w:p>
        </w:tc>
        <w:tc>
          <w:tcPr>
            <w:tcW w:w="2430" w:type="dxa"/>
          </w:tcPr>
          <w:p w:rsidR="004C6CF0" w:rsidRPr="00582FC8" w:rsidRDefault="00C91601" w:rsidP="00582FC8">
            <w:pPr>
              <w:spacing w:after="120"/>
              <w:ind w:right="288"/>
              <w:jc w:val="right"/>
              <w:rPr>
                <w:rFonts w:ascii="Times New Roman" w:hAnsi="Times New Roman"/>
                <w:b/>
                <w:iCs/>
                <w:color w:val="000000"/>
                <w:sz w:val="22"/>
                <w:szCs w:val="22"/>
              </w:rPr>
            </w:pPr>
            <w:r w:rsidRPr="00582FC8">
              <w:rPr>
                <w:rFonts w:ascii="Times New Roman" w:hAnsi="Times New Roman"/>
                <w:b/>
                <w:iCs/>
                <w:color w:val="000000"/>
                <w:sz w:val="22"/>
                <w:szCs w:val="22"/>
              </w:rPr>
              <w:t>3.846.260.222</w:t>
            </w:r>
          </w:p>
        </w:tc>
        <w:tc>
          <w:tcPr>
            <w:tcW w:w="2070" w:type="dxa"/>
          </w:tcPr>
          <w:p w:rsidR="004C6CF0" w:rsidRPr="00582FC8" w:rsidRDefault="00C91601" w:rsidP="00582FC8">
            <w:pPr>
              <w:spacing w:after="120"/>
              <w:ind w:right="288"/>
              <w:jc w:val="right"/>
              <w:rPr>
                <w:rFonts w:ascii="Times New Roman" w:hAnsi="Times New Roman"/>
                <w:b/>
                <w:iCs/>
                <w:color w:val="000000"/>
                <w:sz w:val="22"/>
                <w:szCs w:val="22"/>
              </w:rPr>
            </w:pPr>
            <w:r w:rsidRPr="00582FC8">
              <w:rPr>
                <w:rFonts w:ascii="Times New Roman" w:hAnsi="Times New Roman"/>
                <w:b/>
                <w:iCs/>
                <w:color w:val="000000"/>
                <w:sz w:val="22"/>
                <w:szCs w:val="22"/>
              </w:rPr>
              <w:t>4.635.330.363</w:t>
            </w:r>
          </w:p>
        </w:tc>
        <w:tc>
          <w:tcPr>
            <w:tcW w:w="1025" w:type="dxa"/>
          </w:tcPr>
          <w:p w:rsidR="004C6CF0" w:rsidRPr="00582FC8" w:rsidRDefault="004C6CF0" w:rsidP="00582FC8">
            <w:pPr>
              <w:spacing w:after="120"/>
              <w:ind w:right="288"/>
              <w:jc w:val="both"/>
              <w:rPr>
                <w:rFonts w:ascii="Times New Roman" w:hAnsi="Times New Roman"/>
                <w:b/>
                <w:iCs/>
                <w:color w:val="000000"/>
                <w:sz w:val="22"/>
                <w:szCs w:val="22"/>
              </w:rPr>
            </w:pPr>
          </w:p>
        </w:tc>
      </w:tr>
      <w:tr w:rsidR="004C6CF0" w:rsidRPr="00582FC8" w:rsidTr="00582FC8">
        <w:tc>
          <w:tcPr>
            <w:tcW w:w="3690" w:type="dxa"/>
          </w:tcPr>
          <w:p w:rsidR="004C6CF0" w:rsidRPr="00582FC8" w:rsidRDefault="00C91601" w:rsidP="00582FC8">
            <w:pPr>
              <w:spacing w:after="120"/>
              <w:ind w:right="288"/>
              <w:jc w:val="both"/>
              <w:rPr>
                <w:rFonts w:ascii="Times New Roman" w:hAnsi="Times New Roman"/>
                <w:b/>
                <w:iCs/>
                <w:color w:val="000000"/>
                <w:sz w:val="22"/>
                <w:szCs w:val="22"/>
              </w:rPr>
            </w:pPr>
            <w:r w:rsidRPr="00582FC8">
              <w:rPr>
                <w:rFonts w:ascii="Times New Roman" w:hAnsi="Times New Roman"/>
                <w:b/>
                <w:iCs/>
                <w:color w:val="000000"/>
                <w:sz w:val="22"/>
                <w:szCs w:val="22"/>
              </w:rPr>
              <w:t>Tỷ lệ lợi nhuận trả cổ tức</w:t>
            </w:r>
          </w:p>
        </w:tc>
        <w:tc>
          <w:tcPr>
            <w:tcW w:w="2430" w:type="dxa"/>
          </w:tcPr>
          <w:p w:rsidR="004C6CF0" w:rsidRPr="00582FC8" w:rsidRDefault="004C6CF0" w:rsidP="00582FC8">
            <w:pPr>
              <w:spacing w:after="120"/>
              <w:ind w:right="288"/>
              <w:jc w:val="right"/>
              <w:rPr>
                <w:rFonts w:ascii="Times New Roman" w:hAnsi="Times New Roman"/>
                <w:b/>
                <w:iCs/>
                <w:color w:val="000000"/>
                <w:sz w:val="22"/>
                <w:szCs w:val="22"/>
              </w:rPr>
            </w:pPr>
          </w:p>
        </w:tc>
        <w:tc>
          <w:tcPr>
            <w:tcW w:w="2070" w:type="dxa"/>
          </w:tcPr>
          <w:p w:rsidR="004C6CF0" w:rsidRPr="00582FC8" w:rsidRDefault="00C91601" w:rsidP="00582FC8">
            <w:pPr>
              <w:spacing w:after="120"/>
              <w:ind w:right="288"/>
              <w:jc w:val="right"/>
              <w:rPr>
                <w:rFonts w:ascii="Times New Roman" w:hAnsi="Times New Roman"/>
                <w:b/>
                <w:iCs/>
                <w:color w:val="000000"/>
                <w:sz w:val="22"/>
                <w:szCs w:val="22"/>
              </w:rPr>
            </w:pPr>
            <w:r w:rsidRPr="00582FC8">
              <w:rPr>
                <w:rFonts w:ascii="Times New Roman" w:hAnsi="Times New Roman"/>
                <w:b/>
                <w:iCs/>
                <w:color w:val="000000"/>
                <w:sz w:val="22"/>
                <w:szCs w:val="22"/>
              </w:rPr>
              <w:t>8,9%</w:t>
            </w:r>
          </w:p>
        </w:tc>
        <w:tc>
          <w:tcPr>
            <w:tcW w:w="1025" w:type="dxa"/>
          </w:tcPr>
          <w:p w:rsidR="004C6CF0" w:rsidRPr="00582FC8" w:rsidRDefault="004C6CF0" w:rsidP="00582FC8">
            <w:pPr>
              <w:spacing w:after="120"/>
              <w:ind w:right="288"/>
              <w:jc w:val="both"/>
              <w:rPr>
                <w:rFonts w:ascii="Times New Roman" w:hAnsi="Times New Roman"/>
                <w:b/>
                <w:iCs/>
                <w:color w:val="000000"/>
                <w:sz w:val="22"/>
                <w:szCs w:val="22"/>
              </w:rPr>
            </w:pPr>
          </w:p>
        </w:tc>
      </w:tr>
    </w:tbl>
    <w:p w:rsidR="002354AF" w:rsidRDefault="002354AF" w:rsidP="008A5CFD">
      <w:pPr>
        <w:spacing w:after="120"/>
        <w:ind w:left="864" w:right="288" w:firstLine="720"/>
        <w:jc w:val="both"/>
        <w:rPr>
          <w:rFonts w:ascii="Times New Roman" w:hAnsi="Times New Roman"/>
          <w:iCs/>
          <w:color w:val="000000"/>
          <w:sz w:val="26"/>
          <w:szCs w:val="26"/>
        </w:rPr>
      </w:pPr>
    </w:p>
    <w:p w:rsidR="00496448" w:rsidRDefault="00496448" w:rsidP="00281D5D">
      <w:pPr>
        <w:numPr>
          <w:ilvl w:val="0"/>
          <w:numId w:val="14"/>
        </w:numPr>
        <w:spacing w:after="120"/>
        <w:ind w:right="288"/>
        <w:jc w:val="both"/>
        <w:rPr>
          <w:rFonts w:ascii="Times New Roman" w:hAnsi="Times New Roman"/>
          <w:iCs/>
          <w:color w:val="000000"/>
          <w:sz w:val="26"/>
          <w:szCs w:val="26"/>
        </w:rPr>
      </w:pPr>
      <w:r w:rsidRPr="00281D5D">
        <w:rPr>
          <w:rFonts w:ascii="Times New Roman" w:hAnsi="Times New Roman"/>
          <w:b/>
          <w:iCs/>
          <w:color w:val="000000"/>
          <w:sz w:val="26"/>
          <w:szCs w:val="26"/>
        </w:rPr>
        <w:t>Các chỉ tiêu tài chính chủ yếu</w:t>
      </w:r>
      <w:r>
        <w:rPr>
          <w:rFonts w:ascii="Times New Roman" w:hAnsi="Times New Roman"/>
          <w:iCs/>
          <w:color w:val="000000"/>
          <w:sz w:val="26"/>
          <w:szCs w:val="26"/>
        </w:rPr>
        <w:t>:</w:t>
      </w:r>
    </w:p>
    <w:p w:rsidR="00281D5D" w:rsidRDefault="00281D5D" w:rsidP="00281D5D">
      <w:pPr>
        <w:spacing w:after="120"/>
        <w:ind w:left="1944" w:right="288"/>
        <w:jc w:val="both"/>
        <w:rPr>
          <w:rFonts w:ascii="Times New Roman" w:hAnsi="Times New Roman"/>
          <w:iCs/>
          <w:color w:val="000000"/>
          <w:sz w:val="26"/>
          <w:szCs w:val="26"/>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70"/>
        <w:gridCol w:w="2250"/>
        <w:gridCol w:w="2070"/>
        <w:gridCol w:w="1025"/>
      </w:tblGrid>
      <w:tr w:rsidR="00F71CB3" w:rsidRPr="00582FC8" w:rsidTr="00582FC8">
        <w:tc>
          <w:tcPr>
            <w:tcW w:w="3870" w:type="dxa"/>
            <w:vAlign w:val="center"/>
          </w:tcPr>
          <w:p w:rsidR="00F71CB3" w:rsidRPr="00582FC8" w:rsidRDefault="00F71CB3" w:rsidP="00582FC8">
            <w:pPr>
              <w:spacing w:after="120"/>
              <w:ind w:right="288"/>
              <w:jc w:val="center"/>
              <w:rPr>
                <w:rFonts w:ascii="Times New Roman" w:hAnsi="Times New Roman"/>
                <w:b/>
                <w:iCs/>
                <w:color w:val="000000"/>
                <w:sz w:val="22"/>
                <w:szCs w:val="22"/>
              </w:rPr>
            </w:pPr>
            <w:r w:rsidRPr="00582FC8">
              <w:rPr>
                <w:rFonts w:ascii="Times New Roman" w:hAnsi="Times New Roman"/>
                <w:b/>
                <w:iCs/>
                <w:color w:val="000000"/>
                <w:sz w:val="22"/>
                <w:szCs w:val="22"/>
              </w:rPr>
              <w:t>Các chỉ tiêu</w:t>
            </w:r>
          </w:p>
        </w:tc>
        <w:tc>
          <w:tcPr>
            <w:tcW w:w="2250" w:type="dxa"/>
            <w:vAlign w:val="center"/>
          </w:tcPr>
          <w:p w:rsidR="00F71CB3" w:rsidRPr="00582FC8" w:rsidRDefault="00F71CB3" w:rsidP="00582FC8">
            <w:pPr>
              <w:spacing w:after="120"/>
              <w:ind w:right="288"/>
              <w:jc w:val="center"/>
              <w:rPr>
                <w:rFonts w:ascii="Times New Roman" w:hAnsi="Times New Roman"/>
                <w:b/>
                <w:iCs/>
                <w:color w:val="000000"/>
                <w:sz w:val="22"/>
                <w:szCs w:val="22"/>
              </w:rPr>
            </w:pPr>
            <w:r w:rsidRPr="00582FC8">
              <w:rPr>
                <w:rFonts w:ascii="Times New Roman" w:hAnsi="Times New Roman"/>
                <w:b/>
                <w:iCs/>
                <w:color w:val="000000"/>
                <w:sz w:val="22"/>
                <w:szCs w:val="22"/>
              </w:rPr>
              <w:t>Năm 2011</w:t>
            </w:r>
          </w:p>
        </w:tc>
        <w:tc>
          <w:tcPr>
            <w:tcW w:w="2070" w:type="dxa"/>
            <w:vAlign w:val="center"/>
          </w:tcPr>
          <w:p w:rsidR="00F71CB3" w:rsidRPr="00582FC8" w:rsidRDefault="00F71CB3" w:rsidP="00582FC8">
            <w:pPr>
              <w:spacing w:after="120"/>
              <w:ind w:right="288"/>
              <w:jc w:val="center"/>
              <w:rPr>
                <w:rFonts w:ascii="Times New Roman" w:hAnsi="Times New Roman"/>
                <w:b/>
                <w:iCs/>
                <w:color w:val="000000"/>
                <w:sz w:val="22"/>
                <w:szCs w:val="22"/>
              </w:rPr>
            </w:pPr>
            <w:r w:rsidRPr="00582FC8">
              <w:rPr>
                <w:rFonts w:ascii="Times New Roman" w:hAnsi="Times New Roman"/>
                <w:b/>
                <w:iCs/>
                <w:color w:val="000000"/>
                <w:sz w:val="22"/>
                <w:szCs w:val="22"/>
              </w:rPr>
              <w:t>Năm 2012</w:t>
            </w:r>
          </w:p>
        </w:tc>
        <w:tc>
          <w:tcPr>
            <w:tcW w:w="1025" w:type="dxa"/>
            <w:vAlign w:val="center"/>
          </w:tcPr>
          <w:p w:rsidR="00F71CB3" w:rsidRPr="00582FC8" w:rsidRDefault="00F71CB3" w:rsidP="00582FC8">
            <w:pPr>
              <w:spacing w:after="120"/>
              <w:ind w:right="288"/>
              <w:jc w:val="center"/>
              <w:rPr>
                <w:rFonts w:ascii="Times New Roman" w:hAnsi="Times New Roman"/>
                <w:b/>
                <w:iCs/>
                <w:color w:val="000000"/>
                <w:sz w:val="22"/>
                <w:szCs w:val="22"/>
              </w:rPr>
            </w:pPr>
            <w:r w:rsidRPr="00582FC8">
              <w:rPr>
                <w:rFonts w:ascii="Times New Roman" w:hAnsi="Times New Roman"/>
                <w:b/>
                <w:iCs/>
                <w:color w:val="000000"/>
                <w:sz w:val="22"/>
                <w:szCs w:val="22"/>
              </w:rPr>
              <w:t>Ghi chú</w:t>
            </w:r>
          </w:p>
        </w:tc>
      </w:tr>
      <w:tr w:rsidR="00F71CB3" w:rsidRPr="00582FC8" w:rsidTr="00582FC8">
        <w:tc>
          <w:tcPr>
            <w:tcW w:w="3870" w:type="dxa"/>
          </w:tcPr>
          <w:p w:rsidR="00F71CB3" w:rsidRPr="00582FC8" w:rsidRDefault="00F71CB3" w:rsidP="00582FC8">
            <w:pPr>
              <w:spacing w:after="120"/>
              <w:ind w:right="288"/>
              <w:jc w:val="both"/>
              <w:rPr>
                <w:rFonts w:ascii="Times New Roman" w:hAnsi="Times New Roman"/>
                <w:b/>
                <w:iCs/>
                <w:color w:val="000000"/>
                <w:sz w:val="22"/>
                <w:szCs w:val="22"/>
              </w:rPr>
            </w:pPr>
            <w:r w:rsidRPr="00582FC8">
              <w:rPr>
                <w:rFonts w:ascii="Times New Roman" w:hAnsi="Times New Roman"/>
                <w:b/>
                <w:iCs/>
                <w:color w:val="000000"/>
                <w:sz w:val="22"/>
                <w:szCs w:val="22"/>
              </w:rPr>
              <w:t>Chỉ tiêu về khả năng thanh toán</w:t>
            </w:r>
          </w:p>
        </w:tc>
        <w:tc>
          <w:tcPr>
            <w:tcW w:w="2250" w:type="dxa"/>
          </w:tcPr>
          <w:p w:rsidR="00F71CB3" w:rsidRPr="00582FC8" w:rsidRDefault="00F71CB3" w:rsidP="00582FC8">
            <w:pPr>
              <w:spacing w:after="120"/>
              <w:ind w:right="288"/>
              <w:jc w:val="right"/>
              <w:rPr>
                <w:rFonts w:ascii="Times New Roman" w:hAnsi="Times New Roman"/>
                <w:b/>
                <w:iCs/>
                <w:color w:val="000000"/>
                <w:sz w:val="22"/>
                <w:szCs w:val="22"/>
              </w:rPr>
            </w:pPr>
          </w:p>
        </w:tc>
        <w:tc>
          <w:tcPr>
            <w:tcW w:w="2070" w:type="dxa"/>
          </w:tcPr>
          <w:p w:rsidR="00F71CB3" w:rsidRPr="00582FC8" w:rsidRDefault="00F71CB3" w:rsidP="00582FC8">
            <w:pPr>
              <w:spacing w:after="120"/>
              <w:ind w:right="288"/>
              <w:jc w:val="right"/>
              <w:rPr>
                <w:rFonts w:ascii="Times New Roman" w:hAnsi="Times New Roman"/>
                <w:b/>
                <w:iCs/>
                <w:color w:val="000000"/>
                <w:sz w:val="22"/>
                <w:szCs w:val="22"/>
              </w:rPr>
            </w:pPr>
          </w:p>
        </w:tc>
        <w:tc>
          <w:tcPr>
            <w:tcW w:w="1025" w:type="dxa"/>
          </w:tcPr>
          <w:p w:rsidR="00F71CB3" w:rsidRPr="00582FC8" w:rsidRDefault="00F71CB3" w:rsidP="00582FC8">
            <w:pPr>
              <w:spacing w:after="120"/>
              <w:ind w:right="288"/>
              <w:jc w:val="both"/>
              <w:rPr>
                <w:rFonts w:ascii="Times New Roman" w:hAnsi="Times New Roman"/>
                <w:b/>
                <w:iCs/>
                <w:color w:val="000000"/>
                <w:sz w:val="22"/>
                <w:szCs w:val="22"/>
              </w:rPr>
            </w:pPr>
          </w:p>
        </w:tc>
      </w:tr>
      <w:tr w:rsidR="00F71CB3" w:rsidRPr="00582FC8" w:rsidTr="00582FC8">
        <w:tc>
          <w:tcPr>
            <w:tcW w:w="3870" w:type="dxa"/>
          </w:tcPr>
          <w:p w:rsidR="00F71CB3" w:rsidRPr="00582FC8" w:rsidRDefault="00F71CB3" w:rsidP="00582FC8">
            <w:pPr>
              <w:spacing w:after="120"/>
              <w:ind w:right="288"/>
              <w:jc w:val="both"/>
              <w:rPr>
                <w:rFonts w:ascii="Times New Roman" w:hAnsi="Times New Roman"/>
                <w:iCs/>
                <w:color w:val="000000"/>
                <w:sz w:val="22"/>
                <w:szCs w:val="22"/>
              </w:rPr>
            </w:pPr>
            <w:r w:rsidRPr="00582FC8">
              <w:rPr>
                <w:rFonts w:ascii="Times New Roman" w:hAnsi="Times New Roman"/>
                <w:iCs/>
                <w:color w:val="000000"/>
                <w:sz w:val="22"/>
                <w:szCs w:val="22"/>
              </w:rPr>
              <w:t xml:space="preserve">      + Hệ số thanh toán ngắn hạn</w:t>
            </w:r>
          </w:p>
          <w:p w:rsidR="00E35D00" w:rsidRPr="00582FC8" w:rsidRDefault="00E35D00" w:rsidP="00582FC8">
            <w:pPr>
              <w:spacing w:after="120"/>
              <w:ind w:right="288"/>
              <w:jc w:val="both"/>
              <w:rPr>
                <w:rFonts w:ascii="Times New Roman" w:hAnsi="Times New Roman"/>
                <w:iCs/>
                <w:color w:val="000000"/>
                <w:sz w:val="22"/>
                <w:szCs w:val="22"/>
              </w:rPr>
            </w:pPr>
            <w:r w:rsidRPr="00582FC8">
              <w:rPr>
                <w:rFonts w:ascii="Times New Roman" w:hAnsi="Times New Roman"/>
                <w:iCs/>
                <w:color w:val="000000"/>
                <w:sz w:val="22"/>
                <w:szCs w:val="22"/>
              </w:rPr>
              <w:t xml:space="preserve">            (TSLĐ/Nợ ngắn hạn)</w:t>
            </w:r>
          </w:p>
        </w:tc>
        <w:tc>
          <w:tcPr>
            <w:tcW w:w="2250" w:type="dxa"/>
          </w:tcPr>
          <w:p w:rsidR="00F71CB3" w:rsidRPr="00582FC8" w:rsidRDefault="00C413DB" w:rsidP="00582FC8">
            <w:pPr>
              <w:spacing w:after="120"/>
              <w:ind w:right="288"/>
              <w:jc w:val="right"/>
              <w:rPr>
                <w:rFonts w:ascii="Times New Roman" w:hAnsi="Times New Roman"/>
                <w:b/>
                <w:iCs/>
                <w:color w:val="000000"/>
                <w:sz w:val="22"/>
                <w:szCs w:val="22"/>
              </w:rPr>
            </w:pPr>
            <w:r>
              <w:rPr>
                <w:rFonts w:ascii="Times New Roman" w:hAnsi="Times New Roman"/>
                <w:b/>
                <w:iCs/>
                <w:color w:val="000000"/>
                <w:sz w:val="22"/>
                <w:szCs w:val="22"/>
              </w:rPr>
              <w:t>1,80</w:t>
            </w:r>
          </w:p>
        </w:tc>
        <w:tc>
          <w:tcPr>
            <w:tcW w:w="2070" w:type="dxa"/>
          </w:tcPr>
          <w:p w:rsidR="00F71CB3" w:rsidRPr="00582FC8" w:rsidRDefault="00C413DB" w:rsidP="00582FC8">
            <w:pPr>
              <w:spacing w:after="120"/>
              <w:ind w:right="288"/>
              <w:jc w:val="right"/>
              <w:rPr>
                <w:rFonts w:ascii="Times New Roman" w:hAnsi="Times New Roman"/>
                <w:b/>
                <w:iCs/>
                <w:color w:val="000000"/>
                <w:sz w:val="22"/>
                <w:szCs w:val="22"/>
              </w:rPr>
            </w:pPr>
            <w:r>
              <w:rPr>
                <w:rFonts w:ascii="Times New Roman" w:hAnsi="Times New Roman"/>
                <w:b/>
                <w:iCs/>
                <w:color w:val="000000"/>
                <w:sz w:val="22"/>
                <w:szCs w:val="22"/>
              </w:rPr>
              <w:t>1,80</w:t>
            </w:r>
          </w:p>
        </w:tc>
        <w:tc>
          <w:tcPr>
            <w:tcW w:w="1025" w:type="dxa"/>
          </w:tcPr>
          <w:p w:rsidR="00F71CB3" w:rsidRPr="00582FC8" w:rsidRDefault="00F71CB3" w:rsidP="00582FC8">
            <w:pPr>
              <w:spacing w:after="120"/>
              <w:ind w:right="288"/>
              <w:jc w:val="both"/>
              <w:rPr>
                <w:rFonts w:ascii="Times New Roman" w:hAnsi="Times New Roman"/>
                <w:b/>
                <w:iCs/>
                <w:color w:val="000000"/>
                <w:sz w:val="22"/>
                <w:szCs w:val="22"/>
              </w:rPr>
            </w:pPr>
          </w:p>
        </w:tc>
      </w:tr>
      <w:tr w:rsidR="00F71CB3" w:rsidRPr="00582FC8" w:rsidTr="00582FC8">
        <w:tc>
          <w:tcPr>
            <w:tcW w:w="3870" w:type="dxa"/>
          </w:tcPr>
          <w:p w:rsidR="00F71CB3" w:rsidRPr="00582FC8" w:rsidRDefault="00F71CB3" w:rsidP="00582FC8">
            <w:pPr>
              <w:spacing w:after="120"/>
              <w:ind w:right="288"/>
              <w:jc w:val="both"/>
              <w:rPr>
                <w:rFonts w:ascii="Times New Roman" w:hAnsi="Times New Roman"/>
                <w:iCs/>
                <w:color w:val="000000"/>
                <w:sz w:val="22"/>
                <w:szCs w:val="22"/>
              </w:rPr>
            </w:pPr>
            <w:r w:rsidRPr="00582FC8">
              <w:rPr>
                <w:rFonts w:ascii="Times New Roman" w:hAnsi="Times New Roman"/>
                <w:iCs/>
                <w:color w:val="000000"/>
                <w:sz w:val="22"/>
                <w:szCs w:val="22"/>
              </w:rPr>
              <w:t xml:space="preserve">      + Hệ số thanh toán nhanh</w:t>
            </w:r>
          </w:p>
        </w:tc>
        <w:tc>
          <w:tcPr>
            <w:tcW w:w="2250" w:type="dxa"/>
          </w:tcPr>
          <w:p w:rsidR="00F71CB3" w:rsidRPr="00582FC8" w:rsidRDefault="00C413DB" w:rsidP="00582FC8">
            <w:pPr>
              <w:spacing w:after="120"/>
              <w:ind w:right="288"/>
              <w:jc w:val="right"/>
              <w:rPr>
                <w:rFonts w:ascii="Times New Roman" w:hAnsi="Times New Roman"/>
                <w:b/>
                <w:iCs/>
                <w:color w:val="000000"/>
                <w:sz w:val="22"/>
                <w:szCs w:val="22"/>
              </w:rPr>
            </w:pPr>
            <w:r>
              <w:rPr>
                <w:rFonts w:ascii="Times New Roman" w:hAnsi="Times New Roman"/>
                <w:b/>
                <w:iCs/>
                <w:color w:val="000000"/>
                <w:sz w:val="22"/>
                <w:szCs w:val="22"/>
              </w:rPr>
              <w:t>1,32</w:t>
            </w:r>
          </w:p>
        </w:tc>
        <w:tc>
          <w:tcPr>
            <w:tcW w:w="2070" w:type="dxa"/>
          </w:tcPr>
          <w:p w:rsidR="00F71CB3" w:rsidRPr="00582FC8" w:rsidRDefault="00C413DB" w:rsidP="00582FC8">
            <w:pPr>
              <w:spacing w:after="120"/>
              <w:ind w:right="288"/>
              <w:jc w:val="right"/>
              <w:rPr>
                <w:rFonts w:ascii="Times New Roman" w:hAnsi="Times New Roman"/>
                <w:b/>
                <w:iCs/>
                <w:color w:val="000000"/>
                <w:sz w:val="22"/>
                <w:szCs w:val="22"/>
              </w:rPr>
            </w:pPr>
            <w:r>
              <w:rPr>
                <w:rFonts w:ascii="Times New Roman" w:hAnsi="Times New Roman"/>
                <w:b/>
                <w:iCs/>
                <w:color w:val="000000"/>
                <w:sz w:val="22"/>
                <w:szCs w:val="22"/>
              </w:rPr>
              <w:t>1,22</w:t>
            </w:r>
          </w:p>
        </w:tc>
        <w:tc>
          <w:tcPr>
            <w:tcW w:w="1025" w:type="dxa"/>
          </w:tcPr>
          <w:p w:rsidR="00F71CB3" w:rsidRPr="00582FC8" w:rsidRDefault="00F71CB3" w:rsidP="00582FC8">
            <w:pPr>
              <w:spacing w:after="120"/>
              <w:ind w:right="288"/>
              <w:jc w:val="both"/>
              <w:rPr>
                <w:rFonts w:ascii="Times New Roman" w:hAnsi="Times New Roman"/>
                <w:b/>
                <w:iCs/>
                <w:color w:val="000000"/>
                <w:sz w:val="22"/>
                <w:szCs w:val="22"/>
              </w:rPr>
            </w:pPr>
          </w:p>
        </w:tc>
      </w:tr>
      <w:tr w:rsidR="00F71CB3" w:rsidRPr="00582FC8" w:rsidTr="00582FC8">
        <w:tc>
          <w:tcPr>
            <w:tcW w:w="3870" w:type="dxa"/>
          </w:tcPr>
          <w:p w:rsidR="00F71CB3" w:rsidRPr="00582FC8" w:rsidRDefault="00F71CB3" w:rsidP="00582FC8">
            <w:pPr>
              <w:spacing w:after="120"/>
              <w:ind w:right="288"/>
              <w:jc w:val="both"/>
              <w:rPr>
                <w:rFonts w:ascii="Times New Roman" w:hAnsi="Times New Roman"/>
                <w:b/>
                <w:iCs/>
                <w:color w:val="000000"/>
                <w:sz w:val="22"/>
                <w:szCs w:val="22"/>
              </w:rPr>
            </w:pPr>
            <w:r w:rsidRPr="00582FC8">
              <w:rPr>
                <w:rFonts w:ascii="Times New Roman" w:hAnsi="Times New Roman"/>
                <w:b/>
                <w:iCs/>
                <w:color w:val="000000"/>
                <w:sz w:val="22"/>
                <w:szCs w:val="22"/>
              </w:rPr>
              <w:t>Chỉ tiêu về cơ cấu vốn</w:t>
            </w:r>
          </w:p>
        </w:tc>
        <w:tc>
          <w:tcPr>
            <w:tcW w:w="2250" w:type="dxa"/>
          </w:tcPr>
          <w:p w:rsidR="00F71CB3" w:rsidRPr="00582FC8" w:rsidRDefault="00F71CB3" w:rsidP="00582FC8">
            <w:pPr>
              <w:spacing w:after="120"/>
              <w:ind w:right="288"/>
              <w:jc w:val="right"/>
              <w:rPr>
                <w:rFonts w:ascii="Times New Roman" w:hAnsi="Times New Roman"/>
                <w:b/>
                <w:iCs/>
                <w:color w:val="000000"/>
                <w:sz w:val="22"/>
                <w:szCs w:val="22"/>
              </w:rPr>
            </w:pPr>
          </w:p>
        </w:tc>
        <w:tc>
          <w:tcPr>
            <w:tcW w:w="2070" w:type="dxa"/>
          </w:tcPr>
          <w:p w:rsidR="00F71CB3" w:rsidRPr="00582FC8" w:rsidRDefault="00F71CB3" w:rsidP="00582FC8">
            <w:pPr>
              <w:spacing w:after="120"/>
              <w:ind w:right="288"/>
              <w:jc w:val="right"/>
              <w:rPr>
                <w:rFonts w:ascii="Times New Roman" w:hAnsi="Times New Roman"/>
                <w:b/>
                <w:iCs/>
                <w:color w:val="000000"/>
                <w:sz w:val="22"/>
                <w:szCs w:val="22"/>
              </w:rPr>
            </w:pPr>
          </w:p>
        </w:tc>
        <w:tc>
          <w:tcPr>
            <w:tcW w:w="1025" w:type="dxa"/>
          </w:tcPr>
          <w:p w:rsidR="00F71CB3" w:rsidRPr="00582FC8" w:rsidRDefault="00F71CB3" w:rsidP="00582FC8">
            <w:pPr>
              <w:spacing w:after="120"/>
              <w:ind w:right="288"/>
              <w:jc w:val="both"/>
              <w:rPr>
                <w:rFonts w:ascii="Times New Roman" w:hAnsi="Times New Roman"/>
                <w:b/>
                <w:iCs/>
                <w:color w:val="000000"/>
                <w:sz w:val="22"/>
                <w:szCs w:val="22"/>
              </w:rPr>
            </w:pPr>
          </w:p>
        </w:tc>
      </w:tr>
      <w:tr w:rsidR="00F71CB3" w:rsidRPr="00582FC8" w:rsidTr="00582FC8">
        <w:tc>
          <w:tcPr>
            <w:tcW w:w="3870" w:type="dxa"/>
          </w:tcPr>
          <w:p w:rsidR="00F71CB3" w:rsidRPr="00582FC8" w:rsidRDefault="00F71CB3" w:rsidP="00582FC8">
            <w:pPr>
              <w:spacing w:after="120"/>
              <w:ind w:right="288"/>
              <w:jc w:val="both"/>
              <w:rPr>
                <w:rFonts w:ascii="Times New Roman" w:hAnsi="Times New Roman"/>
                <w:iCs/>
                <w:color w:val="000000"/>
                <w:sz w:val="22"/>
                <w:szCs w:val="22"/>
              </w:rPr>
            </w:pPr>
            <w:r w:rsidRPr="00582FC8">
              <w:rPr>
                <w:rFonts w:ascii="Times New Roman" w:hAnsi="Times New Roman"/>
                <w:iCs/>
                <w:color w:val="000000"/>
                <w:sz w:val="22"/>
                <w:szCs w:val="22"/>
              </w:rPr>
              <w:t xml:space="preserve">      + Hệ số nợ/Tổng tài sản</w:t>
            </w:r>
          </w:p>
        </w:tc>
        <w:tc>
          <w:tcPr>
            <w:tcW w:w="2250" w:type="dxa"/>
          </w:tcPr>
          <w:p w:rsidR="00F71CB3" w:rsidRPr="00582FC8" w:rsidRDefault="00C413DB" w:rsidP="00582FC8">
            <w:pPr>
              <w:spacing w:after="120"/>
              <w:ind w:right="288"/>
              <w:jc w:val="right"/>
              <w:rPr>
                <w:rFonts w:ascii="Times New Roman" w:hAnsi="Times New Roman"/>
                <w:b/>
                <w:iCs/>
                <w:color w:val="000000"/>
                <w:sz w:val="22"/>
                <w:szCs w:val="22"/>
              </w:rPr>
            </w:pPr>
            <w:r>
              <w:rPr>
                <w:rFonts w:ascii="Times New Roman" w:hAnsi="Times New Roman"/>
                <w:b/>
                <w:iCs/>
                <w:color w:val="000000"/>
                <w:sz w:val="22"/>
                <w:szCs w:val="22"/>
              </w:rPr>
              <w:t>0,47</w:t>
            </w:r>
          </w:p>
        </w:tc>
        <w:tc>
          <w:tcPr>
            <w:tcW w:w="2070" w:type="dxa"/>
          </w:tcPr>
          <w:p w:rsidR="00F71CB3" w:rsidRPr="00582FC8" w:rsidRDefault="00C413DB" w:rsidP="00582FC8">
            <w:pPr>
              <w:spacing w:after="120"/>
              <w:ind w:right="288"/>
              <w:jc w:val="right"/>
              <w:rPr>
                <w:rFonts w:ascii="Times New Roman" w:hAnsi="Times New Roman"/>
                <w:b/>
                <w:iCs/>
                <w:color w:val="000000"/>
                <w:sz w:val="22"/>
                <w:szCs w:val="22"/>
              </w:rPr>
            </w:pPr>
            <w:r>
              <w:rPr>
                <w:rFonts w:ascii="Times New Roman" w:hAnsi="Times New Roman"/>
                <w:b/>
                <w:iCs/>
                <w:color w:val="000000"/>
                <w:sz w:val="22"/>
                <w:szCs w:val="22"/>
              </w:rPr>
              <w:t>0,47</w:t>
            </w:r>
          </w:p>
        </w:tc>
        <w:tc>
          <w:tcPr>
            <w:tcW w:w="1025" w:type="dxa"/>
          </w:tcPr>
          <w:p w:rsidR="00F71CB3" w:rsidRPr="00582FC8" w:rsidRDefault="00F71CB3" w:rsidP="00582FC8">
            <w:pPr>
              <w:spacing w:after="120"/>
              <w:ind w:right="288"/>
              <w:jc w:val="both"/>
              <w:rPr>
                <w:rFonts w:ascii="Times New Roman" w:hAnsi="Times New Roman"/>
                <w:b/>
                <w:iCs/>
                <w:color w:val="000000"/>
                <w:sz w:val="22"/>
                <w:szCs w:val="22"/>
              </w:rPr>
            </w:pPr>
          </w:p>
        </w:tc>
      </w:tr>
      <w:tr w:rsidR="00F71CB3" w:rsidRPr="00582FC8" w:rsidTr="00582FC8">
        <w:tc>
          <w:tcPr>
            <w:tcW w:w="3870" w:type="dxa"/>
          </w:tcPr>
          <w:p w:rsidR="00F71CB3" w:rsidRPr="00582FC8" w:rsidRDefault="00F71CB3" w:rsidP="00582FC8">
            <w:pPr>
              <w:spacing w:after="120"/>
              <w:ind w:right="288"/>
              <w:jc w:val="both"/>
              <w:rPr>
                <w:rFonts w:ascii="Times New Roman" w:hAnsi="Times New Roman"/>
                <w:iCs/>
                <w:color w:val="000000"/>
                <w:sz w:val="22"/>
                <w:szCs w:val="22"/>
              </w:rPr>
            </w:pPr>
            <w:r w:rsidRPr="00582FC8">
              <w:rPr>
                <w:rFonts w:ascii="Times New Roman" w:hAnsi="Times New Roman"/>
                <w:iCs/>
                <w:color w:val="000000"/>
                <w:sz w:val="22"/>
                <w:szCs w:val="22"/>
              </w:rPr>
              <w:t xml:space="preserve">      + Hệ số nợ/Vốn chủ sở hữu</w:t>
            </w:r>
          </w:p>
        </w:tc>
        <w:tc>
          <w:tcPr>
            <w:tcW w:w="2250" w:type="dxa"/>
          </w:tcPr>
          <w:p w:rsidR="00F71CB3" w:rsidRPr="00582FC8" w:rsidRDefault="00C413DB" w:rsidP="00582FC8">
            <w:pPr>
              <w:spacing w:after="120"/>
              <w:ind w:right="288"/>
              <w:jc w:val="right"/>
              <w:rPr>
                <w:rFonts w:ascii="Times New Roman" w:hAnsi="Times New Roman"/>
                <w:b/>
                <w:iCs/>
                <w:color w:val="000000"/>
                <w:sz w:val="22"/>
                <w:szCs w:val="22"/>
              </w:rPr>
            </w:pPr>
            <w:r>
              <w:rPr>
                <w:rFonts w:ascii="Times New Roman" w:hAnsi="Times New Roman"/>
                <w:b/>
                <w:iCs/>
                <w:color w:val="000000"/>
                <w:sz w:val="22"/>
                <w:szCs w:val="22"/>
              </w:rPr>
              <w:t>0,89</w:t>
            </w:r>
          </w:p>
        </w:tc>
        <w:tc>
          <w:tcPr>
            <w:tcW w:w="2070" w:type="dxa"/>
          </w:tcPr>
          <w:p w:rsidR="00F71CB3" w:rsidRPr="00582FC8" w:rsidRDefault="00C413DB" w:rsidP="00582FC8">
            <w:pPr>
              <w:spacing w:after="120"/>
              <w:ind w:right="288"/>
              <w:jc w:val="right"/>
              <w:rPr>
                <w:rFonts w:ascii="Times New Roman" w:hAnsi="Times New Roman"/>
                <w:b/>
                <w:iCs/>
                <w:color w:val="000000"/>
                <w:sz w:val="22"/>
                <w:szCs w:val="22"/>
              </w:rPr>
            </w:pPr>
            <w:r>
              <w:rPr>
                <w:rFonts w:ascii="Times New Roman" w:hAnsi="Times New Roman"/>
                <w:b/>
                <w:iCs/>
                <w:color w:val="000000"/>
                <w:sz w:val="22"/>
                <w:szCs w:val="22"/>
              </w:rPr>
              <w:t>0,89</w:t>
            </w:r>
          </w:p>
        </w:tc>
        <w:tc>
          <w:tcPr>
            <w:tcW w:w="1025" w:type="dxa"/>
          </w:tcPr>
          <w:p w:rsidR="00F71CB3" w:rsidRPr="00582FC8" w:rsidRDefault="00F71CB3" w:rsidP="00582FC8">
            <w:pPr>
              <w:spacing w:after="120"/>
              <w:ind w:right="288"/>
              <w:jc w:val="both"/>
              <w:rPr>
                <w:rFonts w:ascii="Times New Roman" w:hAnsi="Times New Roman"/>
                <w:b/>
                <w:iCs/>
                <w:color w:val="000000"/>
                <w:sz w:val="22"/>
                <w:szCs w:val="22"/>
              </w:rPr>
            </w:pPr>
          </w:p>
        </w:tc>
      </w:tr>
      <w:tr w:rsidR="00F71CB3" w:rsidRPr="00582FC8" w:rsidTr="00582FC8">
        <w:tc>
          <w:tcPr>
            <w:tcW w:w="3870" w:type="dxa"/>
          </w:tcPr>
          <w:p w:rsidR="00F71CB3" w:rsidRPr="00582FC8" w:rsidRDefault="00F71CB3" w:rsidP="00582FC8">
            <w:pPr>
              <w:spacing w:after="120"/>
              <w:ind w:right="288"/>
              <w:jc w:val="both"/>
              <w:rPr>
                <w:rFonts w:ascii="Times New Roman" w:hAnsi="Times New Roman"/>
                <w:b/>
                <w:iCs/>
                <w:color w:val="000000"/>
                <w:sz w:val="22"/>
                <w:szCs w:val="22"/>
              </w:rPr>
            </w:pPr>
            <w:r w:rsidRPr="00582FC8">
              <w:rPr>
                <w:rFonts w:ascii="Times New Roman" w:hAnsi="Times New Roman"/>
                <w:b/>
                <w:iCs/>
                <w:color w:val="000000"/>
                <w:sz w:val="22"/>
                <w:szCs w:val="22"/>
              </w:rPr>
              <w:t>Chỉ tiêu về năng lực hoạt động</w:t>
            </w:r>
          </w:p>
        </w:tc>
        <w:tc>
          <w:tcPr>
            <w:tcW w:w="2250" w:type="dxa"/>
          </w:tcPr>
          <w:p w:rsidR="00F71CB3" w:rsidRPr="00582FC8" w:rsidRDefault="00F71CB3" w:rsidP="00582FC8">
            <w:pPr>
              <w:spacing w:after="120"/>
              <w:ind w:right="288"/>
              <w:jc w:val="right"/>
              <w:rPr>
                <w:rFonts w:ascii="Times New Roman" w:hAnsi="Times New Roman"/>
                <w:b/>
                <w:iCs/>
                <w:color w:val="000000"/>
                <w:sz w:val="22"/>
                <w:szCs w:val="22"/>
              </w:rPr>
            </w:pPr>
          </w:p>
        </w:tc>
        <w:tc>
          <w:tcPr>
            <w:tcW w:w="2070" w:type="dxa"/>
          </w:tcPr>
          <w:p w:rsidR="00F71CB3" w:rsidRPr="00582FC8" w:rsidRDefault="00F71CB3" w:rsidP="00582FC8">
            <w:pPr>
              <w:spacing w:after="120"/>
              <w:ind w:right="288"/>
              <w:jc w:val="right"/>
              <w:rPr>
                <w:rFonts w:ascii="Times New Roman" w:hAnsi="Times New Roman"/>
                <w:b/>
                <w:iCs/>
                <w:color w:val="000000"/>
                <w:sz w:val="22"/>
                <w:szCs w:val="22"/>
              </w:rPr>
            </w:pPr>
          </w:p>
        </w:tc>
        <w:tc>
          <w:tcPr>
            <w:tcW w:w="1025" w:type="dxa"/>
          </w:tcPr>
          <w:p w:rsidR="00F71CB3" w:rsidRPr="00582FC8" w:rsidRDefault="00F71CB3" w:rsidP="00582FC8">
            <w:pPr>
              <w:spacing w:after="120"/>
              <w:ind w:right="288"/>
              <w:jc w:val="both"/>
              <w:rPr>
                <w:rFonts w:ascii="Times New Roman" w:hAnsi="Times New Roman"/>
                <w:b/>
                <w:iCs/>
                <w:color w:val="000000"/>
                <w:sz w:val="22"/>
                <w:szCs w:val="22"/>
              </w:rPr>
            </w:pPr>
          </w:p>
        </w:tc>
      </w:tr>
      <w:tr w:rsidR="00F71CB3" w:rsidRPr="00582FC8" w:rsidTr="00582FC8">
        <w:tc>
          <w:tcPr>
            <w:tcW w:w="3870" w:type="dxa"/>
          </w:tcPr>
          <w:p w:rsidR="00F71CB3" w:rsidRPr="00582FC8" w:rsidRDefault="00F71CB3" w:rsidP="00582FC8">
            <w:pPr>
              <w:spacing w:after="120"/>
              <w:ind w:right="288"/>
              <w:jc w:val="both"/>
              <w:rPr>
                <w:rFonts w:ascii="Times New Roman" w:hAnsi="Times New Roman"/>
                <w:iCs/>
                <w:color w:val="000000"/>
                <w:sz w:val="22"/>
                <w:szCs w:val="22"/>
              </w:rPr>
            </w:pPr>
            <w:r w:rsidRPr="00582FC8">
              <w:rPr>
                <w:rFonts w:ascii="Times New Roman" w:hAnsi="Times New Roman"/>
                <w:iCs/>
                <w:color w:val="000000"/>
                <w:sz w:val="22"/>
                <w:szCs w:val="22"/>
              </w:rPr>
              <w:t xml:space="preserve">       +Vòng quay hàng tồn kho</w:t>
            </w:r>
          </w:p>
          <w:p w:rsidR="00F71CB3" w:rsidRPr="00582FC8" w:rsidRDefault="00F71CB3" w:rsidP="00582FC8">
            <w:pPr>
              <w:spacing w:after="120"/>
              <w:ind w:right="288"/>
              <w:jc w:val="both"/>
              <w:rPr>
                <w:rFonts w:ascii="Times New Roman" w:hAnsi="Times New Roman"/>
                <w:iCs/>
                <w:color w:val="000000"/>
                <w:sz w:val="22"/>
                <w:szCs w:val="22"/>
              </w:rPr>
            </w:pPr>
            <w:r w:rsidRPr="00582FC8">
              <w:rPr>
                <w:rFonts w:ascii="Times New Roman" w:hAnsi="Times New Roman"/>
                <w:iCs/>
                <w:color w:val="000000"/>
                <w:sz w:val="22"/>
                <w:szCs w:val="22"/>
              </w:rPr>
              <w:t>(Giá vốn/hàng tồn kho bình quân)</w:t>
            </w:r>
          </w:p>
        </w:tc>
        <w:tc>
          <w:tcPr>
            <w:tcW w:w="2250" w:type="dxa"/>
          </w:tcPr>
          <w:p w:rsidR="00F71CB3" w:rsidRPr="00582FC8" w:rsidRDefault="00C413DB" w:rsidP="00582FC8">
            <w:pPr>
              <w:spacing w:after="120"/>
              <w:ind w:right="288"/>
              <w:jc w:val="right"/>
              <w:rPr>
                <w:rFonts w:ascii="Times New Roman" w:hAnsi="Times New Roman"/>
                <w:b/>
                <w:iCs/>
                <w:color w:val="000000"/>
                <w:sz w:val="22"/>
                <w:szCs w:val="22"/>
              </w:rPr>
            </w:pPr>
            <w:r>
              <w:rPr>
                <w:rFonts w:ascii="Times New Roman" w:hAnsi="Times New Roman"/>
                <w:b/>
                <w:iCs/>
                <w:color w:val="000000"/>
                <w:sz w:val="22"/>
                <w:szCs w:val="22"/>
              </w:rPr>
              <w:t>3,11</w:t>
            </w:r>
          </w:p>
        </w:tc>
        <w:tc>
          <w:tcPr>
            <w:tcW w:w="2070" w:type="dxa"/>
          </w:tcPr>
          <w:p w:rsidR="00F71CB3" w:rsidRPr="00582FC8" w:rsidRDefault="00C413DB" w:rsidP="00582FC8">
            <w:pPr>
              <w:spacing w:after="120"/>
              <w:ind w:right="288"/>
              <w:jc w:val="right"/>
              <w:rPr>
                <w:rFonts w:ascii="Times New Roman" w:hAnsi="Times New Roman"/>
                <w:b/>
                <w:iCs/>
                <w:color w:val="000000"/>
                <w:sz w:val="22"/>
                <w:szCs w:val="22"/>
              </w:rPr>
            </w:pPr>
            <w:r>
              <w:rPr>
                <w:rFonts w:ascii="Times New Roman" w:hAnsi="Times New Roman"/>
                <w:b/>
                <w:iCs/>
                <w:color w:val="000000"/>
                <w:sz w:val="22"/>
                <w:szCs w:val="22"/>
              </w:rPr>
              <w:t>4,11</w:t>
            </w:r>
          </w:p>
        </w:tc>
        <w:tc>
          <w:tcPr>
            <w:tcW w:w="1025" w:type="dxa"/>
          </w:tcPr>
          <w:p w:rsidR="00F71CB3" w:rsidRPr="00582FC8" w:rsidRDefault="00F71CB3" w:rsidP="00582FC8">
            <w:pPr>
              <w:spacing w:after="120"/>
              <w:ind w:right="288"/>
              <w:jc w:val="both"/>
              <w:rPr>
                <w:rFonts w:ascii="Times New Roman" w:hAnsi="Times New Roman"/>
                <w:b/>
                <w:iCs/>
                <w:color w:val="000000"/>
                <w:sz w:val="22"/>
                <w:szCs w:val="22"/>
              </w:rPr>
            </w:pPr>
          </w:p>
        </w:tc>
      </w:tr>
      <w:tr w:rsidR="00F71CB3" w:rsidRPr="00582FC8" w:rsidTr="00582FC8">
        <w:tc>
          <w:tcPr>
            <w:tcW w:w="3870" w:type="dxa"/>
          </w:tcPr>
          <w:p w:rsidR="00F71CB3" w:rsidRPr="00582FC8" w:rsidRDefault="00F71CB3" w:rsidP="00582FC8">
            <w:pPr>
              <w:spacing w:after="120"/>
              <w:ind w:right="288"/>
              <w:jc w:val="both"/>
              <w:rPr>
                <w:rFonts w:ascii="Times New Roman" w:hAnsi="Times New Roman"/>
                <w:iCs/>
                <w:color w:val="000000"/>
                <w:sz w:val="22"/>
                <w:szCs w:val="22"/>
              </w:rPr>
            </w:pPr>
            <w:r w:rsidRPr="00582FC8">
              <w:rPr>
                <w:rFonts w:ascii="Times New Roman" w:hAnsi="Times New Roman"/>
                <w:iCs/>
                <w:color w:val="000000"/>
                <w:sz w:val="22"/>
                <w:szCs w:val="22"/>
              </w:rPr>
              <w:t xml:space="preserve">        + Doanh thu thuần/Tổng tài sản</w:t>
            </w:r>
          </w:p>
        </w:tc>
        <w:tc>
          <w:tcPr>
            <w:tcW w:w="2250" w:type="dxa"/>
          </w:tcPr>
          <w:p w:rsidR="00F71CB3" w:rsidRPr="00582FC8" w:rsidRDefault="00C413DB" w:rsidP="00582FC8">
            <w:pPr>
              <w:spacing w:after="120"/>
              <w:ind w:right="288"/>
              <w:jc w:val="right"/>
              <w:rPr>
                <w:rFonts w:ascii="Times New Roman" w:hAnsi="Times New Roman"/>
                <w:b/>
                <w:iCs/>
                <w:color w:val="000000"/>
                <w:sz w:val="22"/>
                <w:szCs w:val="22"/>
              </w:rPr>
            </w:pPr>
            <w:r>
              <w:rPr>
                <w:rFonts w:ascii="Times New Roman" w:hAnsi="Times New Roman"/>
                <w:b/>
                <w:iCs/>
                <w:color w:val="000000"/>
                <w:sz w:val="22"/>
                <w:szCs w:val="22"/>
              </w:rPr>
              <w:t>0,76</w:t>
            </w:r>
          </w:p>
        </w:tc>
        <w:tc>
          <w:tcPr>
            <w:tcW w:w="2070" w:type="dxa"/>
          </w:tcPr>
          <w:p w:rsidR="00F71CB3" w:rsidRPr="00582FC8" w:rsidRDefault="00C413DB" w:rsidP="00582FC8">
            <w:pPr>
              <w:spacing w:after="120"/>
              <w:ind w:right="288"/>
              <w:jc w:val="right"/>
              <w:rPr>
                <w:rFonts w:ascii="Times New Roman" w:hAnsi="Times New Roman"/>
                <w:b/>
                <w:iCs/>
                <w:color w:val="000000"/>
                <w:sz w:val="22"/>
                <w:szCs w:val="22"/>
              </w:rPr>
            </w:pPr>
            <w:r>
              <w:rPr>
                <w:rFonts w:ascii="Times New Roman" w:hAnsi="Times New Roman"/>
                <w:b/>
                <w:iCs/>
                <w:color w:val="000000"/>
                <w:sz w:val="22"/>
                <w:szCs w:val="22"/>
              </w:rPr>
              <w:t>1,24</w:t>
            </w:r>
          </w:p>
        </w:tc>
        <w:tc>
          <w:tcPr>
            <w:tcW w:w="1025" w:type="dxa"/>
          </w:tcPr>
          <w:p w:rsidR="00F71CB3" w:rsidRPr="00582FC8" w:rsidRDefault="00F71CB3" w:rsidP="00582FC8">
            <w:pPr>
              <w:spacing w:after="120"/>
              <w:ind w:right="288"/>
              <w:jc w:val="both"/>
              <w:rPr>
                <w:rFonts w:ascii="Times New Roman" w:hAnsi="Times New Roman"/>
                <w:b/>
                <w:iCs/>
                <w:color w:val="000000"/>
                <w:sz w:val="22"/>
                <w:szCs w:val="22"/>
              </w:rPr>
            </w:pPr>
          </w:p>
        </w:tc>
      </w:tr>
      <w:tr w:rsidR="00F71CB3" w:rsidRPr="00582FC8" w:rsidTr="00582FC8">
        <w:tc>
          <w:tcPr>
            <w:tcW w:w="3870" w:type="dxa"/>
          </w:tcPr>
          <w:p w:rsidR="00F71CB3" w:rsidRPr="00582FC8" w:rsidRDefault="00D70B07" w:rsidP="00582FC8">
            <w:pPr>
              <w:spacing w:after="120"/>
              <w:ind w:right="288"/>
              <w:jc w:val="both"/>
              <w:rPr>
                <w:rFonts w:ascii="Times New Roman" w:hAnsi="Times New Roman"/>
                <w:b/>
                <w:iCs/>
                <w:color w:val="000000"/>
                <w:sz w:val="22"/>
                <w:szCs w:val="22"/>
              </w:rPr>
            </w:pPr>
            <w:r w:rsidRPr="00582FC8">
              <w:rPr>
                <w:rFonts w:ascii="Times New Roman" w:hAnsi="Times New Roman"/>
                <w:b/>
                <w:iCs/>
                <w:color w:val="000000"/>
                <w:sz w:val="22"/>
                <w:szCs w:val="22"/>
              </w:rPr>
              <w:lastRenderedPageBreak/>
              <w:t>Chỉ tiêu về khả năng sinh lời</w:t>
            </w:r>
          </w:p>
        </w:tc>
        <w:tc>
          <w:tcPr>
            <w:tcW w:w="2250" w:type="dxa"/>
          </w:tcPr>
          <w:p w:rsidR="00F71CB3" w:rsidRPr="00582FC8" w:rsidRDefault="00F71CB3" w:rsidP="00582FC8">
            <w:pPr>
              <w:spacing w:after="120"/>
              <w:ind w:right="288"/>
              <w:jc w:val="right"/>
              <w:rPr>
                <w:rFonts w:ascii="Times New Roman" w:hAnsi="Times New Roman"/>
                <w:b/>
                <w:iCs/>
                <w:color w:val="000000"/>
                <w:sz w:val="22"/>
                <w:szCs w:val="22"/>
              </w:rPr>
            </w:pPr>
          </w:p>
        </w:tc>
        <w:tc>
          <w:tcPr>
            <w:tcW w:w="2070" w:type="dxa"/>
          </w:tcPr>
          <w:p w:rsidR="00F71CB3" w:rsidRPr="00582FC8" w:rsidRDefault="00F71CB3" w:rsidP="00582FC8">
            <w:pPr>
              <w:spacing w:after="120"/>
              <w:ind w:right="288"/>
              <w:jc w:val="right"/>
              <w:rPr>
                <w:rFonts w:ascii="Times New Roman" w:hAnsi="Times New Roman"/>
                <w:b/>
                <w:iCs/>
                <w:color w:val="000000"/>
                <w:sz w:val="22"/>
                <w:szCs w:val="22"/>
              </w:rPr>
            </w:pPr>
          </w:p>
        </w:tc>
        <w:tc>
          <w:tcPr>
            <w:tcW w:w="1025" w:type="dxa"/>
          </w:tcPr>
          <w:p w:rsidR="00F71CB3" w:rsidRPr="00582FC8" w:rsidRDefault="00F71CB3" w:rsidP="00582FC8">
            <w:pPr>
              <w:spacing w:after="120"/>
              <w:ind w:right="288"/>
              <w:jc w:val="both"/>
              <w:rPr>
                <w:rFonts w:ascii="Times New Roman" w:hAnsi="Times New Roman"/>
                <w:b/>
                <w:iCs/>
                <w:color w:val="000000"/>
                <w:sz w:val="22"/>
                <w:szCs w:val="22"/>
              </w:rPr>
            </w:pPr>
          </w:p>
        </w:tc>
      </w:tr>
      <w:tr w:rsidR="00D70B07" w:rsidRPr="00582FC8" w:rsidTr="00582FC8">
        <w:tc>
          <w:tcPr>
            <w:tcW w:w="3870" w:type="dxa"/>
          </w:tcPr>
          <w:p w:rsidR="00D70B07" w:rsidRPr="00582FC8" w:rsidRDefault="00E35D00" w:rsidP="00582FC8">
            <w:pPr>
              <w:spacing w:after="120"/>
              <w:ind w:right="288"/>
              <w:jc w:val="both"/>
              <w:rPr>
                <w:rFonts w:ascii="Times New Roman" w:hAnsi="Times New Roman"/>
                <w:iCs/>
                <w:color w:val="000000"/>
                <w:sz w:val="22"/>
                <w:szCs w:val="22"/>
              </w:rPr>
            </w:pPr>
            <w:r w:rsidRPr="00582FC8">
              <w:rPr>
                <w:rFonts w:ascii="Times New Roman" w:hAnsi="Times New Roman"/>
                <w:iCs/>
                <w:color w:val="000000"/>
                <w:sz w:val="22"/>
                <w:szCs w:val="22"/>
              </w:rPr>
              <w:t xml:space="preserve">+ </w:t>
            </w:r>
            <w:r w:rsidR="00D70B07" w:rsidRPr="00582FC8">
              <w:rPr>
                <w:rFonts w:ascii="Times New Roman" w:hAnsi="Times New Roman"/>
                <w:iCs/>
                <w:color w:val="000000"/>
                <w:sz w:val="22"/>
                <w:szCs w:val="22"/>
              </w:rPr>
              <w:t>Hệ số lợi nhuận sau thuế/DT thuần</w:t>
            </w:r>
          </w:p>
        </w:tc>
        <w:tc>
          <w:tcPr>
            <w:tcW w:w="2250" w:type="dxa"/>
          </w:tcPr>
          <w:p w:rsidR="00D70B07" w:rsidRPr="00582FC8" w:rsidRDefault="00C413DB" w:rsidP="00582FC8">
            <w:pPr>
              <w:spacing w:after="120"/>
              <w:ind w:right="288"/>
              <w:jc w:val="right"/>
              <w:rPr>
                <w:rFonts w:ascii="Times New Roman" w:hAnsi="Times New Roman"/>
                <w:b/>
                <w:iCs/>
                <w:color w:val="000000"/>
                <w:sz w:val="22"/>
                <w:szCs w:val="22"/>
              </w:rPr>
            </w:pPr>
            <w:r>
              <w:rPr>
                <w:rFonts w:ascii="Times New Roman" w:hAnsi="Times New Roman"/>
                <w:b/>
                <w:iCs/>
                <w:color w:val="000000"/>
                <w:sz w:val="22"/>
                <w:szCs w:val="22"/>
              </w:rPr>
              <w:t>1,31</w:t>
            </w:r>
          </w:p>
        </w:tc>
        <w:tc>
          <w:tcPr>
            <w:tcW w:w="2070" w:type="dxa"/>
          </w:tcPr>
          <w:p w:rsidR="00D70B07" w:rsidRPr="00582FC8" w:rsidRDefault="00C413DB" w:rsidP="00582FC8">
            <w:pPr>
              <w:spacing w:after="120"/>
              <w:ind w:right="288"/>
              <w:jc w:val="right"/>
              <w:rPr>
                <w:rFonts w:ascii="Times New Roman" w:hAnsi="Times New Roman"/>
                <w:b/>
                <w:iCs/>
                <w:color w:val="000000"/>
                <w:sz w:val="22"/>
                <w:szCs w:val="22"/>
              </w:rPr>
            </w:pPr>
            <w:r>
              <w:rPr>
                <w:rFonts w:ascii="Times New Roman" w:hAnsi="Times New Roman"/>
                <w:b/>
                <w:iCs/>
                <w:color w:val="000000"/>
                <w:sz w:val="22"/>
                <w:szCs w:val="22"/>
              </w:rPr>
              <w:t>0,70</w:t>
            </w:r>
          </w:p>
        </w:tc>
        <w:tc>
          <w:tcPr>
            <w:tcW w:w="1025" w:type="dxa"/>
          </w:tcPr>
          <w:p w:rsidR="00D70B07" w:rsidRPr="00582FC8" w:rsidRDefault="00D70B07" w:rsidP="00582FC8">
            <w:pPr>
              <w:spacing w:after="120"/>
              <w:ind w:right="288"/>
              <w:jc w:val="both"/>
              <w:rPr>
                <w:rFonts w:ascii="Times New Roman" w:hAnsi="Times New Roman"/>
                <w:b/>
                <w:iCs/>
                <w:color w:val="000000"/>
                <w:sz w:val="22"/>
                <w:szCs w:val="22"/>
              </w:rPr>
            </w:pPr>
          </w:p>
        </w:tc>
      </w:tr>
      <w:tr w:rsidR="00D70B07" w:rsidRPr="00582FC8" w:rsidTr="00582FC8">
        <w:tc>
          <w:tcPr>
            <w:tcW w:w="3870" w:type="dxa"/>
          </w:tcPr>
          <w:p w:rsidR="00D70B07" w:rsidRPr="00582FC8" w:rsidRDefault="00E35D00" w:rsidP="00582FC8">
            <w:pPr>
              <w:spacing w:after="120"/>
              <w:ind w:right="288"/>
              <w:jc w:val="both"/>
              <w:rPr>
                <w:rFonts w:ascii="Times New Roman" w:hAnsi="Times New Roman"/>
                <w:iCs/>
                <w:color w:val="000000"/>
                <w:sz w:val="22"/>
                <w:szCs w:val="22"/>
              </w:rPr>
            </w:pPr>
            <w:r w:rsidRPr="00582FC8">
              <w:rPr>
                <w:rFonts w:ascii="Times New Roman" w:hAnsi="Times New Roman"/>
                <w:iCs/>
                <w:color w:val="000000"/>
                <w:sz w:val="22"/>
                <w:szCs w:val="22"/>
              </w:rPr>
              <w:t xml:space="preserve">+ </w:t>
            </w:r>
            <w:r w:rsidR="00D70B07" w:rsidRPr="00582FC8">
              <w:rPr>
                <w:rFonts w:ascii="Times New Roman" w:hAnsi="Times New Roman"/>
                <w:iCs/>
                <w:color w:val="000000"/>
                <w:sz w:val="22"/>
                <w:szCs w:val="22"/>
              </w:rPr>
              <w:t>Hệ số lợi nhuận sau thuế/Vốn CSH</w:t>
            </w:r>
          </w:p>
        </w:tc>
        <w:tc>
          <w:tcPr>
            <w:tcW w:w="2250" w:type="dxa"/>
          </w:tcPr>
          <w:p w:rsidR="00D70B07" w:rsidRPr="00582FC8" w:rsidRDefault="00C413DB" w:rsidP="00582FC8">
            <w:pPr>
              <w:spacing w:after="120"/>
              <w:ind w:right="288"/>
              <w:jc w:val="right"/>
              <w:rPr>
                <w:rFonts w:ascii="Times New Roman" w:hAnsi="Times New Roman"/>
                <w:b/>
                <w:iCs/>
                <w:color w:val="000000"/>
                <w:sz w:val="22"/>
                <w:szCs w:val="22"/>
              </w:rPr>
            </w:pPr>
            <w:r>
              <w:rPr>
                <w:rFonts w:ascii="Times New Roman" w:hAnsi="Times New Roman"/>
                <w:b/>
                <w:iCs/>
                <w:color w:val="000000"/>
                <w:sz w:val="22"/>
                <w:szCs w:val="22"/>
              </w:rPr>
              <w:t>0,05</w:t>
            </w:r>
          </w:p>
        </w:tc>
        <w:tc>
          <w:tcPr>
            <w:tcW w:w="2070" w:type="dxa"/>
          </w:tcPr>
          <w:p w:rsidR="00D70B07" w:rsidRPr="00582FC8" w:rsidRDefault="00C413DB" w:rsidP="00582FC8">
            <w:pPr>
              <w:spacing w:after="120"/>
              <w:ind w:right="288"/>
              <w:jc w:val="right"/>
              <w:rPr>
                <w:rFonts w:ascii="Times New Roman" w:hAnsi="Times New Roman"/>
                <w:b/>
                <w:iCs/>
                <w:color w:val="000000"/>
                <w:sz w:val="22"/>
                <w:szCs w:val="22"/>
              </w:rPr>
            </w:pPr>
            <w:r>
              <w:rPr>
                <w:rFonts w:ascii="Times New Roman" w:hAnsi="Times New Roman"/>
                <w:b/>
                <w:iCs/>
                <w:color w:val="000000"/>
                <w:sz w:val="22"/>
                <w:szCs w:val="22"/>
              </w:rPr>
              <w:t>0,06</w:t>
            </w:r>
          </w:p>
        </w:tc>
        <w:tc>
          <w:tcPr>
            <w:tcW w:w="1025" w:type="dxa"/>
          </w:tcPr>
          <w:p w:rsidR="00D70B07" w:rsidRPr="00582FC8" w:rsidRDefault="00D70B07" w:rsidP="00582FC8">
            <w:pPr>
              <w:spacing w:after="120"/>
              <w:ind w:right="288"/>
              <w:jc w:val="both"/>
              <w:rPr>
                <w:rFonts w:ascii="Times New Roman" w:hAnsi="Times New Roman"/>
                <w:b/>
                <w:iCs/>
                <w:color w:val="000000"/>
                <w:sz w:val="22"/>
                <w:szCs w:val="22"/>
              </w:rPr>
            </w:pPr>
          </w:p>
        </w:tc>
      </w:tr>
      <w:tr w:rsidR="00D70B07" w:rsidRPr="00582FC8" w:rsidTr="00582FC8">
        <w:tc>
          <w:tcPr>
            <w:tcW w:w="3870" w:type="dxa"/>
          </w:tcPr>
          <w:p w:rsidR="00D70B07" w:rsidRPr="00582FC8" w:rsidRDefault="00E35D00" w:rsidP="00582FC8">
            <w:pPr>
              <w:spacing w:after="120"/>
              <w:ind w:right="288"/>
              <w:jc w:val="both"/>
              <w:rPr>
                <w:rFonts w:ascii="Times New Roman" w:hAnsi="Times New Roman"/>
                <w:iCs/>
                <w:color w:val="000000"/>
                <w:sz w:val="22"/>
                <w:szCs w:val="22"/>
              </w:rPr>
            </w:pPr>
            <w:r w:rsidRPr="00582FC8">
              <w:rPr>
                <w:rFonts w:ascii="Times New Roman" w:hAnsi="Times New Roman"/>
                <w:iCs/>
                <w:color w:val="000000"/>
                <w:sz w:val="22"/>
                <w:szCs w:val="22"/>
              </w:rPr>
              <w:t>+</w:t>
            </w:r>
            <w:r w:rsidR="00D70B07" w:rsidRPr="00582FC8">
              <w:rPr>
                <w:rFonts w:ascii="Times New Roman" w:hAnsi="Times New Roman"/>
                <w:iCs/>
                <w:color w:val="000000"/>
                <w:sz w:val="22"/>
                <w:szCs w:val="22"/>
              </w:rPr>
              <w:t xml:space="preserve">Hệ số lợi nhuận sau thuế/Tổng </w:t>
            </w:r>
            <w:r w:rsidRPr="00582FC8">
              <w:rPr>
                <w:rFonts w:ascii="Times New Roman" w:hAnsi="Times New Roman"/>
                <w:iCs/>
                <w:color w:val="000000"/>
                <w:sz w:val="22"/>
                <w:szCs w:val="22"/>
              </w:rPr>
              <w:t>TS</w:t>
            </w:r>
          </w:p>
        </w:tc>
        <w:tc>
          <w:tcPr>
            <w:tcW w:w="2250" w:type="dxa"/>
          </w:tcPr>
          <w:p w:rsidR="00D70B07" w:rsidRPr="00582FC8" w:rsidRDefault="00C413DB" w:rsidP="00582FC8">
            <w:pPr>
              <w:spacing w:after="120"/>
              <w:ind w:right="288"/>
              <w:jc w:val="right"/>
              <w:rPr>
                <w:rFonts w:ascii="Times New Roman" w:hAnsi="Times New Roman"/>
                <w:b/>
                <w:iCs/>
                <w:color w:val="000000"/>
                <w:sz w:val="22"/>
                <w:szCs w:val="22"/>
              </w:rPr>
            </w:pPr>
            <w:r>
              <w:rPr>
                <w:rFonts w:ascii="Times New Roman" w:hAnsi="Times New Roman"/>
                <w:b/>
                <w:iCs/>
                <w:color w:val="000000"/>
                <w:sz w:val="22"/>
                <w:szCs w:val="22"/>
              </w:rPr>
              <w:t>0,03</w:t>
            </w:r>
          </w:p>
        </w:tc>
        <w:tc>
          <w:tcPr>
            <w:tcW w:w="2070" w:type="dxa"/>
          </w:tcPr>
          <w:p w:rsidR="00D70B07" w:rsidRPr="00582FC8" w:rsidRDefault="00C413DB" w:rsidP="00582FC8">
            <w:pPr>
              <w:spacing w:after="120"/>
              <w:ind w:right="288"/>
              <w:jc w:val="right"/>
              <w:rPr>
                <w:rFonts w:ascii="Times New Roman" w:hAnsi="Times New Roman"/>
                <w:b/>
                <w:iCs/>
                <w:color w:val="000000"/>
                <w:sz w:val="22"/>
                <w:szCs w:val="22"/>
              </w:rPr>
            </w:pPr>
            <w:r>
              <w:rPr>
                <w:rFonts w:ascii="Times New Roman" w:hAnsi="Times New Roman"/>
                <w:b/>
                <w:iCs/>
                <w:color w:val="000000"/>
                <w:sz w:val="22"/>
                <w:szCs w:val="22"/>
              </w:rPr>
              <w:t>0,03</w:t>
            </w:r>
          </w:p>
        </w:tc>
        <w:tc>
          <w:tcPr>
            <w:tcW w:w="1025" w:type="dxa"/>
          </w:tcPr>
          <w:p w:rsidR="00D70B07" w:rsidRPr="00582FC8" w:rsidRDefault="00D70B07" w:rsidP="00582FC8">
            <w:pPr>
              <w:spacing w:after="120"/>
              <w:ind w:right="288"/>
              <w:jc w:val="both"/>
              <w:rPr>
                <w:rFonts w:ascii="Times New Roman" w:hAnsi="Times New Roman"/>
                <w:b/>
                <w:iCs/>
                <w:color w:val="000000"/>
                <w:sz w:val="22"/>
                <w:szCs w:val="22"/>
              </w:rPr>
            </w:pPr>
          </w:p>
        </w:tc>
      </w:tr>
      <w:tr w:rsidR="00D70B07" w:rsidRPr="00582FC8" w:rsidTr="00582FC8">
        <w:tc>
          <w:tcPr>
            <w:tcW w:w="3870" w:type="dxa"/>
          </w:tcPr>
          <w:p w:rsidR="00D70B07" w:rsidRPr="00582FC8" w:rsidRDefault="00E35D00" w:rsidP="00582FC8">
            <w:pPr>
              <w:spacing w:after="120"/>
              <w:ind w:right="288"/>
              <w:jc w:val="both"/>
              <w:rPr>
                <w:rFonts w:ascii="Times New Roman" w:hAnsi="Times New Roman"/>
                <w:iCs/>
                <w:color w:val="000000"/>
                <w:sz w:val="22"/>
                <w:szCs w:val="22"/>
              </w:rPr>
            </w:pPr>
            <w:r w:rsidRPr="00582FC8">
              <w:rPr>
                <w:rFonts w:ascii="Times New Roman" w:hAnsi="Times New Roman"/>
                <w:iCs/>
                <w:color w:val="000000"/>
                <w:sz w:val="22"/>
                <w:szCs w:val="22"/>
              </w:rPr>
              <w:t xml:space="preserve">+ Hệ số lợi nhuận từ hoạt động kinh doanh/Doanh thu thuần </w:t>
            </w:r>
          </w:p>
        </w:tc>
        <w:tc>
          <w:tcPr>
            <w:tcW w:w="2250" w:type="dxa"/>
          </w:tcPr>
          <w:p w:rsidR="00D70B07" w:rsidRPr="00582FC8" w:rsidRDefault="00C413DB" w:rsidP="00582FC8">
            <w:pPr>
              <w:spacing w:after="120"/>
              <w:ind w:right="288"/>
              <w:jc w:val="right"/>
              <w:rPr>
                <w:rFonts w:ascii="Times New Roman" w:hAnsi="Times New Roman"/>
                <w:b/>
                <w:iCs/>
                <w:color w:val="000000"/>
                <w:sz w:val="22"/>
                <w:szCs w:val="22"/>
              </w:rPr>
            </w:pPr>
            <w:r>
              <w:rPr>
                <w:rFonts w:ascii="Times New Roman" w:hAnsi="Times New Roman"/>
                <w:b/>
                <w:iCs/>
                <w:color w:val="000000"/>
                <w:sz w:val="22"/>
                <w:szCs w:val="22"/>
              </w:rPr>
              <w:t>0,02</w:t>
            </w:r>
          </w:p>
        </w:tc>
        <w:tc>
          <w:tcPr>
            <w:tcW w:w="2070" w:type="dxa"/>
          </w:tcPr>
          <w:p w:rsidR="00D70B07" w:rsidRPr="00582FC8" w:rsidRDefault="00C413DB" w:rsidP="00582FC8">
            <w:pPr>
              <w:spacing w:after="120"/>
              <w:ind w:right="288"/>
              <w:jc w:val="right"/>
              <w:rPr>
                <w:rFonts w:ascii="Times New Roman" w:hAnsi="Times New Roman"/>
                <w:b/>
                <w:iCs/>
                <w:color w:val="000000"/>
                <w:sz w:val="22"/>
                <w:szCs w:val="22"/>
              </w:rPr>
            </w:pPr>
            <w:r>
              <w:rPr>
                <w:rFonts w:ascii="Times New Roman" w:hAnsi="Times New Roman"/>
                <w:b/>
                <w:iCs/>
                <w:color w:val="000000"/>
                <w:sz w:val="22"/>
                <w:szCs w:val="22"/>
              </w:rPr>
              <w:t>0,02</w:t>
            </w:r>
          </w:p>
        </w:tc>
        <w:tc>
          <w:tcPr>
            <w:tcW w:w="1025" w:type="dxa"/>
          </w:tcPr>
          <w:p w:rsidR="00D70B07" w:rsidRPr="00582FC8" w:rsidRDefault="00D70B07" w:rsidP="00582FC8">
            <w:pPr>
              <w:spacing w:after="120"/>
              <w:ind w:right="288"/>
              <w:jc w:val="both"/>
              <w:rPr>
                <w:rFonts w:ascii="Times New Roman" w:hAnsi="Times New Roman"/>
                <w:b/>
                <w:iCs/>
                <w:color w:val="000000"/>
                <w:sz w:val="22"/>
                <w:szCs w:val="22"/>
              </w:rPr>
            </w:pPr>
          </w:p>
        </w:tc>
      </w:tr>
    </w:tbl>
    <w:p w:rsidR="00496448" w:rsidRDefault="00D70B07" w:rsidP="008A5CFD">
      <w:pPr>
        <w:spacing w:after="120"/>
        <w:ind w:left="864" w:right="288" w:firstLine="720"/>
        <w:jc w:val="both"/>
        <w:rPr>
          <w:rFonts w:ascii="Times New Roman" w:hAnsi="Times New Roman"/>
          <w:iCs/>
          <w:color w:val="000000"/>
          <w:sz w:val="26"/>
          <w:szCs w:val="26"/>
        </w:rPr>
      </w:pPr>
      <w:r>
        <w:rPr>
          <w:rFonts w:ascii="Times New Roman" w:hAnsi="Times New Roman"/>
          <w:iCs/>
          <w:color w:val="000000"/>
          <w:sz w:val="26"/>
          <w:szCs w:val="26"/>
        </w:rPr>
        <w:t xml:space="preserve"> </w:t>
      </w:r>
    </w:p>
    <w:p w:rsidR="002B3808" w:rsidRDefault="002B3808" w:rsidP="00281D5D">
      <w:pPr>
        <w:numPr>
          <w:ilvl w:val="0"/>
          <w:numId w:val="15"/>
        </w:numPr>
        <w:spacing w:after="120"/>
        <w:ind w:right="288"/>
        <w:jc w:val="both"/>
        <w:rPr>
          <w:rFonts w:ascii="Times New Roman" w:hAnsi="Times New Roman"/>
          <w:b/>
          <w:iCs/>
          <w:color w:val="000000"/>
          <w:sz w:val="26"/>
          <w:szCs w:val="26"/>
        </w:rPr>
      </w:pPr>
      <w:r w:rsidRPr="00281D5D">
        <w:rPr>
          <w:rFonts w:ascii="Times New Roman" w:hAnsi="Times New Roman"/>
          <w:b/>
          <w:iCs/>
          <w:color w:val="000000"/>
          <w:sz w:val="26"/>
          <w:szCs w:val="26"/>
        </w:rPr>
        <w:t>Cơ cấu cổ đông, thay đổi vốn đầu tư của chủ sở hữu</w:t>
      </w:r>
    </w:p>
    <w:p w:rsidR="001C5064" w:rsidRPr="00281D5D" w:rsidRDefault="001C5064" w:rsidP="001C5064">
      <w:pPr>
        <w:spacing w:after="120"/>
        <w:ind w:left="1944" w:right="288"/>
        <w:jc w:val="both"/>
        <w:rPr>
          <w:rFonts w:ascii="Times New Roman" w:hAnsi="Times New Roman"/>
          <w:b/>
          <w:iCs/>
          <w:color w:val="000000"/>
          <w:sz w:val="26"/>
          <w:szCs w:val="26"/>
        </w:rPr>
      </w:pPr>
    </w:p>
    <w:p w:rsidR="002B3808" w:rsidRPr="00281D5D" w:rsidRDefault="002B3808" w:rsidP="00281D5D">
      <w:pPr>
        <w:numPr>
          <w:ilvl w:val="0"/>
          <w:numId w:val="16"/>
        </w:numPr>
        <w:spacing w:after="120"/>
        <w:ind w:right="288"/>
        <w:jc w:val="both"/>
        <w:rPr>
          <w:rFonts w:ascii="Times New Roman" w:hAnsi="Times New Roman"/>
          <w:b/>
          <w:iCs/>
          <w:color w:val="000000"/>
          <w:sz w:val="26"/>
          <w:szCs w:val="26"/>
        </w:rPr>
      </w:pPr>
      <w:r w:rsidRPr="00281D5D">
        <w:rPr>
          <w:rFonts w:ascii="Times New Roman" w:hAnsi="Times New Roman"/>
          <w:b/>
          <w:iCs/>
          <w:color w:val="000000"/>
          <w:sz w:val="26"/>
          <w:szCs w:val="26"/>
        </w:rPr>
        <w:t>Cổ phần</w:t>
      </w:r>
      <w:r w:rsidR="00281D5D">
        <w:rPr>
          <w:rFonts w:ascii="Times New Roman" w:hAnsi="Times New Roman"/>
          <w:b/>
          <w:iCs/>
          <w:color w:val="000000"/>
          <w:sz w:val="26"/>
          <w:szCs w:val="26"/>
        </w:rPr>
        <w:t>:</w:t>
      </w:r>
    </w:p>
    <w:p w:rsidR="008A5624" w:rsidRDefault="008A5624" w:rsidP="008A5CFD">
      <w:pPr>
        <w:spacing w:after="120"/>
        <w:ind w:left="864" w:right="288" w:firstLine="720"/>
        <w:jc w:val="both"/>
        <w:rPr>
          <w:rFonts w:ascii="Times New Roman" w:hAnsi="Times New Roman"/>
          <w:iCs/>
          <w:color w:val="000000"/>
          <w:sz w:val="26"/>
          <w:szCs w:val="26"/>
        </w:rPr>
      </w:pPr>
      <w:r>
        <w:rPr>
          <w:rFonts w:ascii="Times New Roman" w:hAnsi="Times New Roman"/>
          <w:iCs/>
          <w:color w:val="000000"/>
          <w:sz w:val="26"/>
          <w:szCs w:val="26"/>
        </w:rPr>
        <w:t>Số lượng cổ phiếu đăng ký phát hành             5.501.024</w:t>
      </w:r>
    </w:p>
    <w:p w:rsidR="008A5624" w:rsidRDefault="008A5624" w:rsidP="008A5CFD">
      <w:pPr>
        <w:spacing w:after="120"/>
        <w:ind w:left="864" w:right="288" w:firstLine="720"/>
        <w:jc w:val="both"/>
        <w:rPr>
          <w:rFonts w:ascii="Times New Roman" w:hAnsi="Times New Roman"/>
          <w:iCs/>
          <w:color w:val="000000"/>
          <w:sz w:val="26"/>
          <w:szCs w:val="26"/>
        </w:rPr>
      </w:pPr>
      <w:r>
        <w:rPr>
          <w:rFonts w:ascii="Times New Roman" w:hAnsi="Times New Roman"/>
          <w:iCs/>
          <w:color w:val="000000"/>
          <w:sz w:val="26"/>
          <w:szCs w:val="26"/>
        </w:rPr>
        <w:t>Số lượng cổ phiếu đã bán ra công chúng        5.501.024</w:t>
      </w:r>
    </w:p>
    <w:p w:rsidR="008A5624" w:rsidRDefault="008A5624" w:rsidP="008A5CFD">
      <w:pPr>
        <w:spacing w:after="120"/>
        <w:ind w:left="864" w:right="288" w:firstLine="720"/>
        <w:jc w:val="both"/>
        <w:rPr>
          <w:rFonts w:ascii="Times New Roman" w:hAnsi="Times New Roman"/>
          <w:iCs/>
          <w:color w:val="000000"/>
          <w:sz w:val="26"/>
          <w:szCs w:val="26"/>
        </w:rPr>
      </w:pPr>
      <w:r>
        <w:rPr>
          <w:rFonts w:ascii="Times New Roman" w:hAnsi="Times New Roman"/>
          <w:iCs/>
          <w:color w:val="000000"/>
          <w:sz w:val="26"/>
          <w:szCs w:val="26"/>
        </w:rPr>
        <w:t>Cổ phiếu phổ thông                                         5.501.024</w:t>
      </w:r>
    </w:p>
    <w:p w:rsidR="008A5624" w:rsidRDefault="008A5624" w:rsidP="008A5CFD">
      <w:pPr>
        <w:spacing w:after="120"/>
        <w:ind w:left="864" w:right="288" w:firstLine="720"/>
        <w:jc w:val="both"/>
        <w:rPr>
          <w:rFonts w:ascii="Times New Roman" w:hAnsi="Times New Roman"/>
          <w:iCs/>
          <w:color w:val="000000"/>
          <w:sz w:val="26"/>
          <w:szCs w:val="26"/>
        </w:rPr>
      </w:pPr>
      <w:r>
        <w:rPr>
          <w:rFonts w:ascii="Times New Roman" w:hAnsi="Times New Roman"/>
          <w:iCs/>
          <w:color w:val="000000"/>
          <w:sz w:val="26"/>
          <w:szCs w:val="26"/>
        </w:rPr>
        <w:t>Cổ phiếu ưu đãi                                                              0</w:t>
      </w:r>
    </w:p>
    <w:p w:rsidR="008A5624" w:rsidRDefault="008A5624" w:rsidP="008A5CFD">
      <w:pPr>
        <w:spacing w:after="120"/>
        <w:ind w:left="864" w:right="288" w:firstLine="720"/>
        <w:jc w:val="both"/>
        <w:rPr>
          <w:rFonts w:ascii="Times New Roman" w:hAnsi="Times New Roman"/>
          <w:iCs/>
          <w:color w:val="000000"/>
          <w:sz w:val="26"/>
          <w:szCs w:val="26"/>
        </w:rPr>
      </w:pPr>
      <w:r>
        <w:rPr>
          <w:rFonts w:ascii="Times New Roman" w:hAnsi="Times New Roman"/>
          <w:iCs/>
          <w:color w:val="000000"/>
          <w:sz w:val="26"/>
          <w:szCs w:val="26"/>
        </w:rPr>
        <w:t>Số lượng cổ phiếu được mua lại                        553.547</w:t>
      </w:r>
    </w:p>
    <w:p w:rsidR="008A5624" w:rsidRPr="008A5624" w:rsidRDefault="008A5624" w:rsidP="008A5624">
      <w:pPr>
        <w:spacing w:after="120"/>
        <w:ind w:left="864" w:right="288" w:firstLine="720"/>
        <w:jc w:val="both"/>
        <w:rPr>
          <w:rFonts w:ascii="Times New Roman" w:hAnsi="Times New Roman"/>
          <w:iCs/>
          <w:color w:val="000000"/>
          <w:sz w:val="26"/>
          <w:szCs w:val="26"/>
        </w:rPr>
      </w:pPr>
      <w:r w:rsidRPr="008A5624">
        <w:rPr>
          <w:rFonts w:ascii="Times New Roman" w:hAnsi="Times New Roman"/>
          <w:i/>
          <w:iCs/>
          <w:color w:val="000000"/>
          <w:sz w:val="26"/>
          <w:szCs w:val="26"/>
        </w:rPr>
        <w:t xml:space="preserve">           + Cổ phiếu phổ thông</w:t>
      </w:r>
      <w:r>
        <w:rPr>
          <w:rFonts w:ascii="Times New Roman" w:hAnsi="Times New Roman"/>
          <w:i/>
          <w:iCs/>
          <w:color w:val="000000"/>
          <w:sz w:val="26"/>
          <w:szCs w:val="26"/>
        </w:rPr>
        <w:t xml:space="preserve">                            </w:t>
      </w:r>
      <w:r>
        <w:rPr>
          <w:rFonts w:ascii="Times New Roman" w:hAnsi="Times New Roman"/>
          <w:iCs/>
          <w:color w:val="000000"/>
          <w:sz w:val="26"/>
          <w:szCs w:val="26"/>
        </w:rPr>
        <w:t xml:space="preserve"> 553.547</w:t>
      </w:r>
    </w:p>
    <w:p w:rsidR="008A5624" w:rsidRPr="008A5624" w:rsidRDefault="008A5624" w:rsidP="008A5624">
      <w:pPr>
        <w:spacing w:after="120"/>
        <w:ind w:left="864" w:right="288" w:firstLine="720"/>
        <w:jc w:val="both"/>
        <w:rPr>
          <w:rFonts w:ascii="Times New Roman" w:hAnsi="Times New Roman"/>
          <w:iCs/>
          <w:color w:val="000000"/>
          <w:sz w:val="26"/>
          <w:szCs w:val="26"/>
        </w:rPr>
      </w:pPr>
      <w:r w:rsidRPr="008A5624">
        <w:rPr>
          <w:rFonts w:ascii="Times New Roman" w:hAnsi="Times New Roman"/>
          <w:i/>
          <w:iCs/>
          <w:color w:val="000000"/>
          <w:sz w:val="26"/>
          <w:szCs w:val="26"/>
        </w:rPr>
        <w:t xml:space="preserve">           + Cổ phiếu ưu đãi</w:t>
      </w:r>
      <w:r>
        <w:rPr>
          <w:rFonts w:ascii="Times New Roman" w:hAnsi="Times New Roman"/>
          <w:i/>
          <w:iCs/>
          <w:color w:val="000000"/>
          <w:sz w:val="26"/>
          <w:szCs w:val="26"/>
        </w:rPr>
        <w:t xml:space="preserve">             </w:t>
      </w:r>
      <w:r>
        <w:rPr>
          <w:rFonts w:ascii="Times New Roman" w:hAnsi="Times New Roman"/>
          <w:iCs/>
          <w:color w:val="000000"/>
          <w:sz w:val="26"/>
          <w:szCs w:val="26"/>
        </w:rPr>
        <w:t xml:space="preserve">                                 0</w:t>
      </w:r>
    </w:p>
    <w:p w:rsidR="008A5624" w:rsidRDefault="008A5624" w:rsidP="008A5CFD">
      <w:pPr>
        <w:spacing w:after="120"/>
        <w:ind w:left="864" w:right="288" w:firstLine="720"/>
        <w:jc w:val="both"/>
        <w:rPr>
          <w:rFonts w:ascii="Times New Roman" w:hAnsi="Times New Roman"/>
          <w:iCs/>
          <w:color w:val="000000"/>
          <w:sz w:val="26"/>
          <w:szCs w:val="26"/>
        </w:rPr>
      </w:pPr>
      <w:r>
        <w:rPr>
          <w:rFonts w:ascii="Times New Roman" w:hAnsi="Times New Roman"/>
          <w:iCs/>
          <w:color w:val="000000"/>
          <w:sz w:val="26"/>
          <w:szCs w:val="26"/>
        </w:rPr>
        <w:t>Số lượng cổ phiếu đang lưu hành                   4.947.477</w:t>
      </w:r>
    </w:p>
    <w:p w:rsidR="008A5624" w:rsidRPr="008A5624" w:rsidRDefault="008A5624" w:rsidP="008A5624">
      <w:pPr>
        <w:spacing w:after="120"/>
        <w:ind w:left="864" w:right="288" w:firstLine="720"/>
        <w:jc w:val="both"/>
        <w:rPr>
          <w:rFonts w:ascii="Times New Roman" w:hAnsi="Times New Roman"/>
          <w:iCs/>
          <w:color w:val="000000"/>
          <w:sz w:val="26"/>
          <w:szCs w:val="26"/>
        </w:rPr>
      </w:pPr>
      <w:r>
        <w:rPr>
          <w:rFonts w:ascii="Times New Roman" w:hAnsi="Times New Roman"/>
          <w:iCs/>
          <w:color w:val="000000"/>
          <w:sz w:val="26"/>
          <w:szCs w:val="26"/>
        </w:rPr>
        <w:t xml:space="preserve">           </w:t>
      </w:r>
      <w:r w:rsidRPr="008A5624">
        <w:rPr>
          <w:rFonts w:ascii="Times New Roman" w:hAnsi="Times New Roman"/>
          <w:i/>
          <w:iCs/>
          <w:color w:val="000000"/>
          <w:sz w:val="26"/>
          <w:szCs w:val="26"/>
        </w:rPr>
        <w:t>+ Cổ phiếu phổ thông</w:t>
      </w:r>
      <w:r>
        <w:rPr>
          <w:rFonts w:ascii="Times New Roman" w:hAnsi="Times New Roman"/>
          <w:i/>
          <w:iCs/>
          <w:color w:val="000000"/>
          <w:sz w:val="26"/>
          <w:szCs w:val="26"/>
        </w:rPr>
        <w:t xml:space="preserve">                   </w:t>
      </w:r>
      <w:r>
        <w:rPr>
          <w:rFonts w:ascii="Times New Roman" w:hAnsi="Times New Roman"/>
          <w:iCs/>
          <w:color w:val="000000"/>
          <w:sz w:val="26"/>
          <w:szCs w:val="26"/>
        </w:rPr>
        <w:t xml:space="preserve">       4.947.477</w:t>
      </w:r>
    </w:p>
    <w:p w:rsidR="008A5624" w:rsidRDefault="008A5624" w:rsidP="008A5624">
      <w:pPr>
        <w:spacing w:after="120"/>
        <w:ind w:left="864" w:right="288" w:firstLine="720"/>
        <w:jc w:val="both"/>
        <w:rPr>
          <w:rFonts w:ascii="Times New Roman" w:hAnsi="Times New Roman"/>
          <w:iCs/>
          <w:color w:val="000000"/>
          <w:sz w:val="26"/>
          <w:szCs w:val="26"/>
        </w:rPr>
      </w:pPr>
      <w:r w:rsidRPr="008A5624">
        <w:rPr>
          <w:rFonts w:ascii="Times New Roman" w:hAnsi="Times New Roman"/>
          <w:i/>
          <w:iCs/>
          <w:color w:val="000000"/>
          <w:sz w:val="26"/>
          <w:szCs w:val="26"/>
        </w:rPr>
        <w:t xml:space="preserve">           + Cổ phiếu ưu đãi</w:t>
      </w:r>
      <w:r>
        <w:rPr>
          <w:rFonts w:ascii="Times New Roman" w:hAnsi="Times New Roman"/>
          <w:i/>
          <w:iCs/>
          <w:color w:val="000000"/>
          <w:sz w:val="26"/>
          <w:szCs w:val="26"/>
        </w:rPr>
        <w:t xml:space="preserve">                  </w:t>
      </w:r>
      <w:r>
        <w:rPr>
          <w:rFonts w:ascii="Times New Roman" w:hAnsi="Times New Roman"/>
          <w:iCs/>
          <w:color w:val="000000"/>
          <w:sz w:val="26"/>
          <w:szCs w:val="26"/>
        </w:rPr>
        <w:t xml:space="preserve">                            0</w:t>
      </w:r>
    </w:p>
    <w:p w:rsidR="00926DCA" w:rsidRPr="00926DCA" w:rsidRDefault="00926DCA" w:rsidP="008A5624">
      <w:pPr>
        <w:spacing w:after="120"/>
        <w:ind w:left="864" w:right="288" w:firstLine="720"/>
        <w:jc w:val="both"/>
        <w:rPr>
          <w:rFonts w:ascii="Times New Roman" w:hAnsi="Times New Roman"/>
          <w:iCs/>
          <w:color w:val="000000"/>
          <w:sz w:val="26"/>
          <w:szCs w:val="26"/>
        </w:rPr>
      </w:pPr>
      <w:r>
        <w:rPr>
          <w:rFonts w:ascii="Times New Roman" w:hAnsi="Times New Roman"/>
          <w:iCs/>
          <w:color w:val="000000"/>
          <w:sz w:val="26"/>
          <w:szCs w:val="26"/>
        </w:rPr>
        <w:t>Số lượng cổ phiếu hạn chế chuyển nhượng                  0</w:t>
      </w:r>
    </w:p>
    <w:p w:rsidR="008A5624" w:rsidRDefault="008A5624" w:rsidP="008A5CFD">
      <w:pPr>
        <w:spacing w:after="120"/>
        <w:ind w:left="864" w:right="288" w:firstLine="720"/>
        <w:jc w:val="both"/>
        <w:rPr>
          <w:rFonts w:ascii="Times New Roman" w:hAnsi="Times New Roman"/>
          <w:iCs/>
          <w:color w:val="000000"/>
          <w:sz w:val="26"/>
          <w:szCs w:val="26"/>
        </w:rPr>
      </w:pPr>
    </w:p>
    <w:p w:rsidR="002B3808" w:rsidRPr="008A5624" w:rsidRDefault="002B3808" w:rsidP="00281D5D">
      <w:pPr>
        <w:numPr>
          <w:ilvl w:val="0"/>
          <w:numId w:val="16"/>
        </w:numPr>
        <w:spacing w:after="120"/>
        <w:ind w:right="288"/>
        <w:jc w:val="both"/>
        <w:rPr>
          <w:rFonts w:ascii="Times New Roman" w:hAnsi="Times New Roman"/>
          <w:b/>
          <w:iCs/>
          <w:color w:val="000000"/>
          <w:sz w:val="26"/>
          <w:szCs w:val="26"/>
        </w:rPr>
      </w:pPr>
      <w:r w:rsidRPr="008A5624">
        <w:rPr>
          <w:rFonts w:ascii="Times New Roman" w:hAnsi="Times New Roman"/>
          <w:b/>
          <w:iCs/>
          <w:color w:val="000000"/>
          <w:sz w:val="26"/>
          <w:szCs w:val="26"/>
        </w:rPr>
        <w:t>Cơ cấu cổ đông</w:t>
      </w:r>
      <w:r w:rsidR="00281D5D">
        <w:rPr>
          <w:rFonts w:ascii="Times New Roman" w:hAnsi="Times New Roman"/>
          <w:b/>
          <w:iCs/>
          <w:color w:val="000000"/>
          <w:sz w:val="26"/>
          <w:szCs w:val="26"/>
        </w:rPr>
        <w:t>:</w:t>
      </w:r>
    </w:p>
    <w:p w:rsidR="002B3808" w:rsidRDefault="00926DCA" w:rsidP="002B3808">
      <w:pPr>
        <w:spacing w:after="120"/>
        <w:ind w:left="1584" w:right="288"/>
        <w:jc w:val="both"/>
        <w:rPr>
          <w:rFonts w:ascii="Times New Roman" w:hAnsi="Times New Roman"/>
          <w:iCs/>
          <w:color w:val="000000"/>
          <w:sz w:val="26"/>
          <w:szCs w:val="26"/>
        </w:rPr>
      </w:pPr>
      <w:r>
        <w:rPr>
          <w:rFonts w:ascii="Times New Roman" w:hAnsi="Times New Roman"/>
          <w:iCs/>
          <w:color w:val="000000"/>
          <w:sz w:val="26"/>
          <w:szCs w:val="26"/>
        </w:rPr>
        <w:t>Cổ đông trong nước</w:t>
      </w:r>
    </w:p>
    <w:p w:rsidR="00926DCA" w:rsidRPr="00926DCA" w:rsidRDefault="00926DCA" w:rsidP="00926DCA">
      <w:pPr>
        <w:spacing w:after="120"/>
        <w:ind w:left="1584" w:right="288" w:firstLine="576"/>
        <w:jc w:val="both"/>
        <w:rPr>
          <w:rFonts w:ascii="Times New Roman" w:hAnsi="Times New Roman"/>
          <w:i/>
          <w:iCs/>
          <w:color w:val="000000"/>
          <w:sz w:val="26"/>
          <w:szCs w:val="26"/>
        </w:rPr>
      </w:pPr>
      <w:r>
        <w:rPr>
          <w:rFonts w:ascii="Times New Roman" w:hAnsi="Times New Roman"/>
          <w:i/>
          <w:iCs/>
          <w:color w:val="000000"/>
          <w:sz w:val="26"/>
          <w:szCs w:val="26"/>
        </w:rPr>
        <w:t xml:space="preserve">+ </w:t>
      </w:r>
      <w:r w:rsidRPr="00926DCA">
        <w:rPr>
          <w:rFonts w:ascii="Times New Roman" w:hAnsi="Times New Roman"/>
          <w:i/>
          <w:iCs/>
          <w:color w:val="000000"/>
          <w:sz w:val="26"/>
          <w:szCs w:val="26"/>
        </w:rPr>
        <w:t xml:space="preserve">Tổ </w:t>
      </w:r>
      <w:proofErr w:type="gramStart"/>
      <w:r w:rsidRPr="00926DCA">
        <w:rPr>
          <w:rFonts w:ascii="Times New Roman" w:hAnsi="Times New Roman"/>
          <w:i/>
          <w:iCs/>
          <w:color w:val="000000"/>
          <w:sz w:val="26"/>
          <w:szCs w:val="26"/>
        </w:rPr>
        <w:t>chức</w:t>
      </w:r>
      <w:r w:rsidR="00EF22F5">
        <w:rPr>
          <w:rFonts w:ascii="Times New Roman" w:hAnsi="Times New Roman"/>
          <w:i/>
          <w:iCs/>
          <w:color w:val="000000"/>
          <w:sz w:val="26"/>
          <w:szCs w:val="26"/>
        </w:rPr>
        <w:t xml:space="preserve"> :</w:t>
      </w:r>
      <w:proofErr w:type="gramEnd"/>
      <w:r w:rsidR="00EF22F5">
        <w:rPr>
          <w:rFonts w:ascii="Times New Roman" w:hAnsi="Times New Roman"/>
          <w:i/>
          <w:iCs/>
          <w:color w:val="000000"/>
          <w:sz w:val="26"/>
          <w:szCs w:val="26"/>
        </w:rPr>
        <w:t xml:space="preserve">  41 tổ chức năm giữ: 5.348.767 cổ phần </w:t>
      </w:r>
    </w:p>
    <w:p w:rsidR="00926DCA" w:rsidRPr="00926DCA" w:rsidRDefault="00926DCA" w:rsidP="00926DCA">
      <w:pPr>
        <w:spacing w:after="120"/>
        <w:ind w:left="1584" w:right="288" w:firstLine="576"/>
        <w:jc w:val="both"/>
        <w:rPr>
          <w:rFonts w:ascii="Times New Roman" w:hAnsi="Times New Roman"/>
          <w:i/>
          <w:iCs/>
          <w:color w:val="000000"/>
          <w:sz w:val="26"/>
          <w:szCs w:val="26"/>
        </w:rPr>
      </w:pPr>
      <w:r>
        <w:rPr>
          <w:rFonts w:ascii="Times New Roman" w:hAnsi="Times New Roman"/>
          <w:i/>
          <w:iCs/>
          <w:color w:val="000000"/>
          <w:sz w:val="26"/>
          <w:szCs w:val="26"/>
        </w:rPr>
        <w:t xml:space="preserve">+ </w:t>
      </w:r>
      <w:r w:rsidRPr="00926DCA">
        <w:rPr>
          <w:rFonts w:ascii="Times New Roman" w:hAnsi="Times New Roman"/>
          <w:i/>
          <w:iCs/>
          <w:color w:val="000000"/>
          <w:sz w:val="26"/>
          <w:szCs w:val="26"/>
        </w:rPr>
        <w:t>Cá nhân</w:t>
      </w:r>
      <w:r w:rsidR="00281D5D">
        <w:rPr>
          <w:rFonts w:ascii="Times New Roman" w:hAnsi="Times New Roman"/>
          <w:i/>
          <w:iCs/>
          <w:color w:val="000000"/>
          <w:sz w:val="26"/>
          <w:szCs w:val="26"/>
        </w:rPr>
        <w:t xml:space="preserve">:  1.565 cổ đông nắm giữ: </w:t>
      </w:r>
      <w:r w:rsidR="00EF22F5">
        <w:rPr>
          <w:rFonts w:ascii="Times New Roman" w:hAnsi="Times New Roman"/>
          <w:i/>
          <w:iCs/>
          <w:color w:val="000000"/>
          <w:sz w:val="26"/>
          <w:szCs w:val="26"/>
        </w:rPr>
        <w:t>4.489.248 cổ phần</w:t>
      </w:r>
      <w:r w:rsidR="00281D5D">
        <w:rPr>
          <w:rFonts w:ascii="Times New Roman" w:hAnsi="Times New Roman"/>
          <w:i/>
          <w:iCs/>
          <w:color w:val="000000"/>
          <w:sz w:val="26"/>
          <w:szCs w:val="26"/>
        </w:rPr>
        <w:t xml:space="preserve">    </w:t>
      </w:r>
    </w:p>
    <w:p w:rsidR="00926DCA" w:rsidRDefault="00926DCA" w:rsidP="002B3808">
      <w:pPr>
        <w:spacing w:after="120"/>
        <w:ind w:left="1584" w:right="288"/>
        <w:jc w:val="both"/>
        <w:rPr>
          <w:rFonts w:ascii="Times New Roman" w:hAnsi="Times New Roman"/>
          <w:iCs/>
          <w:color w:val="000000"/>
          <w:sz w:val="26"/>
          <w:szCs w:val="26"/>
        </w:rPr>
      </w:pPr>
      <w:r>
        <w:rPr>
          <w:rFonts w:ascii="Times New Roman" w:hAnsi="Times New Roman"/>
          <w:iCs/>
          <w:color w:val="000000"/>
          <w:sz w:val="26"/>
          <w:szCs w:val="26"/>
        </w:rPr>
        <w:t>Cổ đông nước ngoài</w:t>
      </w:r>
    </w:p>
    <w:p w:rsidR="00926DCA" w:rsidRPr="00926DCA" w:rsidRDefault="00926DCA" w:rsidP="00926DCA">
      <w:pPr>
        <w:spacing w:after="120"/>
        <w:ind w:left="1584" w:right="288" w:firstLine="576"/>
        <w:jc w:val="both"/>
        <w:rPr>
          <w:rFonts w:ascii="Times New Roman" w:hAnsi="Times New Roman"/>
          <w:i/>
          <w:iCs/>
          <w:color w:val="000000"/>
          <w:sz w:val="26"/>
          <w:szCs w:val="26"/>
        </w:rPr>
      </w:pPr>
      <w:r>
        <w:rPr>
          <w:rFonts w:ascii="Times New Roman" w:hAnsi="Times New Roman"/>
          <w:i/>
          <w:iCs/>
          <w:color w:val="000000"/>
          <w:sz w:val="26"/>
          <w:szCs w:val="26"/>
        </w:rPr>
        <w:t xml:space="preserve">+ </w:t>
      </w:r>
      <w:r w:rsidRPr="00926DCA">
        <w:rPr>
          <w:rFonts w:ascii="Times New Roman" w:hAnsi="Times New Roman"/>
          <w:i/>
          <w:iCs/>
          <w:color w:val="000000"/>
          <w:sz w:val="26"/>
          <w:szCs w:val="26"/>
        </w:rPr>
        <w:t xml:space="preserve">Tổ </w:t>
      </w:r>
      <w:proofErr w:type="gramStart"/>
      <w:r w:rsidRPr="00926DCA">
        <w:rPr>
          <w:rFonts w:ascii="Times New Roman" w:hAnsi="Times New Roman"/>
          <w:i/>
          <w:iCs/>
          <w:color w:val="000000"/>
          <w:sz w:val="26"/>
          <w:szCs w:val="26"/>
        </w:rPr>
        <w:t>chức</w:t>
      </w:r>
      <w:r w:rsidR="00EF22F5">
        <w:rPr>
          <w:rFonts w:ascii="Times New Roman" w:hAnsi="Times New Roman"/>
          <w:i/>
          <w:iCs/>
          <w:color w:val="000000"/>
          <w:sz w:val="26"/>
          <w:szCs w:val="26"/>
        </w:rPr>
        <w:t xml:space="preserve"> :</w:t>
      </w:r>
      <w:proofErr w:type="gramEnd"/>
      <w:r w:rsidR="00EF22F5">
        <w:rPr>
          <w:rFonts w:ascii="Times New Roman" w:hAnsi="Times New Roman"/>
          <w:i/>
          <w:iCs/>
          <w:color w:val="000000"/>
          <w:sz w:val="26"/>
          <w:szCs w:val="26"/>
        </w:rPr>
        <w:t xml:space="preserve"> 04 tổ chức nắm giữ: 28.349 cổ phần</w:t>
      </w:r>
    </w:p>
    <w:p w:rsidR="00926DCA" w:rsidRDefault="00926DCA" w:rsidP="00926DCA">
      <w:pPr>
        <w:spacing w:after="120"/>
        <w:ind w:left="1584" w:right="288" w:firstLine="576"/>
        <w:jc w:val="both"/>
        <w:rPr>
          <w:rFonts w:ascii="Times New Roman" w:hAnsi="Times New Roman"/>
          <w:i/>
          <w:iCs/>
          <w:color w:val="000000"/>
          <w:sz w:val="26"/>
          <w:szCs w:val="26"/>
        </w:rPr>
      </w:pPr>
      <w:r>
        <w:rPr>
          <w:rFonts w:ascii="Times New Roman" w:hAnsi="Times New Roman"/>
          <w:i/>
          <w:iCs/>
          <w:color w:val="000000"/>
          <w:sz w:val="26"/>
          <w:szCs w:val="26"/>
        </w:rPr>
        <w:t xml:space="preserve">+ </w:t>
      </w:r>
      <w:r w:rsidRPr="00926DCA">
        <w:rPr>
          <w:rFonts w:ascii="Times New Roman" w:hAnsi="Times New Roman"/>
          <w:i/>
          <w:iCs/>
          <w:color w:val="000000"/>
          <w:sz w:val="26"/>
          <w:szCs w:val="26"/>
        </w:rPr>
        <w:t>Cá nhân</w:t>
      </w:r>
      <w:r w:rsidR="00EF22F5">
        <w:rPr>
          <w:rFonts w:ascii="Times New Roman" w:hAnsi="Times New Roman"/>
          <w:i/>
          <w:iCs/>
          <w:color w:val="000000"/>
          <w:sz w:val="26"/>
          <w:szCs w:val="26"/>
        </w:rPr>
        <w:t>: 15 cổ đông nắm giữ 123.908 cổ phần</w:t>
      </w:r>
    </w:p>
    <w:p w:rsidR="00EF22F5" w:rsidRDefault="00EF22F5" w:rsidP="00EF22F5">
      <w:pPr>
        <w:spacing w:after="120"/>
        <w:ind w:left="1584" w:right="288"/>
        <w:jc w:val="both"/>
        <w:rPr>
          <w:rFonts w:ascii="Times New Roman" w:hAnsi="Times New Roman"/>
          <w:iCs/>
          <w:color w:val="000000"/>
          <w:sz w:val="26"/>
          <w:szCs w:val="26"/>
        </w:rPr>
      </w:pPr>
      <w:r>
        <w:rPr>
          <w:rFonts w:ascii="Times New Roman" w:hAnsi="Times New Roman"/>
          <w:iCs/>
          <w:color w:val="000000"/>
          <w:sz w:val="26"/>
          <w:szCs w:val="26"/>
        </w:rPr>
        <w:t>Cổ đông lớn</w:t>
      </w:r>
    </w:p>
    <w:p w:rsidR="00EF22F5" w:rsidRPr="00926DCA" w:rsidRDefault="00EF22F5" w:rsidP="00EF22F5">
      <w:pPr>
        <w:spacing w:after="120"/>
        <w:ind w:left="1584" w:right="288" w:firstLine="576"/>
        <w:jc w:val="both"/>
        <w:rPr>
          <w:rFonts w:ascii="Times New Roman" w:hAnsi="Times New Roman"/>
          <w:i/>
          <w:iCs/>
          <w:color w:val="000000"/>
          <w:sz w:val="26"/>
          <w:szCs w:val="26"/>
        </w:rPr>
      </w:pPr>
      <w:r>
        <w:rPr>
          <w:rFonts w:ascii="Times New Roman" w:hAnsi="Times New Roman"/>
          <w:i/>
          <w:iCs/>
          <w:color w:val="000000"/>
          <w:sz w:val="26"/>
          <w:szCs w:val="26"/>
        </w:rPr>
        <w:t xml:space="preserve">+ </w:t>
      </w:r>
      <w:r w:rsidRPr="00926DCA">
        <w:rPr>
          <w:rFonts w:ascii="Times New Roman" w:hAnsi="Times New Roman"/>
          <w:i/>
          <w:iCs/>
          <w:color w:val="000000"/>
          <w:sz w:val="26"/>
          <w:szCs w:val="26"/>
        </w:rPr>
        <w:t xml:space="preserve">Tổ </w:t>
      </w:r>
      <w:proofErr w:type="gramStart"/>
      <w:r w:rsidRPr="00926DCA">
        <w:rPr>
          <w:rFonts w:ascii="Times New Roman" w:hAnsi="Times New Roman"/>
          <w:i/>
          <w:iCs/>
          <w:color w:val="000000"/>
          <w:sz w:val="26"/>
          <w:szCs w:val="26"/>
        </w:rPr>
        <w:t>chức</w:t>
      </w:r>
      <w:r>
        <w:rPr>
          <w:rFonts w:ascii="Times New Roman" w:hAnsi="Times New Roman"/>
          <w:i/>
          <w:iCs/>
          <w:color w:val="000000"/>
          <w:sz w:val="26"/>
          <w:szCs w:val="26"/>
        </w:rPr>
        <w:t xml:space="preserve"> :</w:t>
      </w:r>
      <w:proofErr w:type="gramEnd"/>
      <w:r>
        <w:rPr>
          <w:rFonts w:ascii="Times New Roman" w:hAnsi="Times New Roman"/>
          <w:i/>
          <w:iCs/>
          <w:color w:val="000000"/>
          <w:sz w:val="26"/>
          <w:szCs w:val="26"/>
        </w:rPr>
        <w:t xml:space="preserve"> 01 tổ chức nắm giữ: 277.904 cổ phần</w:t>
      </w:r>
    </w:p>
    <w:p w:rsidR="00EF22F5" w:rsidRDefault="00EF22F5" w:rsidP="00EF22F5">
      <w:pPr>
        <w:spacing w:after="120"/>
        <w:ind w:left="1584" w:right="288" w:firstLine="576"/>
        <w:jc w:val="both"/>
        <w:rPr>
          <w:rFonts w:ascii="Times New Roman" w:hAnsi="Times New Roman"/>
          <w:i/>
          <w:iCs/>
          <w:color w:val="000000"/>
          <w:sz w:val="26"/>
          <w:szCs w:val="26"/>
        </w:rPr>
      </w:pPr>
      <w:r>
        <w:rPr>
          <w:rFonts w:ascii="Times New Roman" w:hAnsi="Times New Roman"/>
          <w:i/>
          <w:iCs/>
          <w:color w:val="000000"/>
          <w:sz w:val="26"/>
          <w:szCs w:val="26"/>
        </w:rPr>
        <w:t xml:space="preserve">+ </w:t>
      </w:r>
      <w:r w:rsidRPr="00926DCA">
        <w:rPr>
          <w:rFonts w:ascii="Times New Roman" w:hAnsi="Times New Roman"/>
          <w:i/>
          <w:iCs/>
          <w:color w:val="000000"/>
          <w:sz w:val="26"/>
          <w:szCs w:val="26"/>
        </w:rPr>
        <w:t>Cá nhân</w:t>
      </w:r>
      <w:r>
        <w:rPr>
          <w:rFonts w:ascii="Times New Roman" w:hAnsi="Times New Roman"/>
          <w:i/>
          <w:iCs/>
          <w:color w:val="000000"/>
          <w:sz w:val="26"/>
          <w:szCs w:val="26"/>
        </w:rPr>
        <w:t xml:space="preserve">: 01 cổ đông nắm giữ </w:t>
      </w:r>
      <w:r w:rsidR="00326FF6">
        <w:rPr>
          <w:rFonts w:ascii="Times New Roman" w:hAnsi="Times New Roman"/>
          <w:i/>
          <w:iCs/>
          <w:color w:val="000000"/>
          <w:sz w:val="26"/>
          <w:szCs w:val="26"/>
        </w:rPr>
        <w:t>410</w:t>
      </w:r>
      <w:r>
        <w:rPr>
          <w:rFonts w:ascii="Times New Roman" w:hAnsi="Times New Roman"/>
          <w:i/>
          <w:iCs/>
          <w:color w:val="000000"/>
          <w:sz w:val="26"/>
          <w:szCs w:val="26"/>
        </w:rPr>
        <w:t>.9</w:t>
      </w:r>
      <w:r w:rsidR="00326FF6">
        <w:rPr>
          <w:rFonts w:ascii="Times New Roman" w:hAnsi="Times New Roman"/>
          <w:i/>
          <w:iCs/>
          <w:color w:val="000000"/>
          <w:sz w:val="26"/>
          <w:szCs w:val="26"/>
        </w:rPr>
        <w:t>54</w:t>
      </w:r>
      <w:r>
        <w:rPr>
          <w:rFonts w:ascii="Times New Roman" w:hAnsi="Times New Roman"/>
          <w:i/>
          <w:iCs/>
          <w:color w:val="000000"/>
          <w:sz w:val="26"/>
          <w:szCs w:val="26"/>
        </w:rPr>
        <w:t xml:space="preserve"> cổ phần</w:t>
      </w:r>
    </w:p>
    <w:p w:rsidR="00326FF6" w:rsidRDefault="00326FF6" w:rsidP="002B3808">
      <w:pPr>
        <w:spacing w:after="120"/>
        <w:ind w:left="1584" w:right="288"/>
        <w:jc w:val="both"/>
        <w:rPr>
          <w:rFonts w:ascii="Times New Roman" w:hAnsi="Times New Roman"/>
          <w:b/>
          <w:iCs/>
          <w:color w:val="000000"/>
          <w:sz w:val="26"/>
          <w:szCs w:val="26"/>
        </w:rPr>
      </w:pPr>
    </w:p>
    <w:p w:rsidR="00926DCA" w:rsidRDefault="00926DCA" w:rsidP="00326FF6">
      <w:pPr>
        <w:numPr>
          <w:ilvl w:val="0"/>
          <w:numId w:val="16"/>
        </w:numPr>
        <w:spacing w:after="120"/>
        <w:ind w:right="288"/>
        <w:jc w:val="both"/>
        <w:rPr>
          <w:rFonts w:ascii="Times New Roman" w:hAnsi="Times New Roman"/>
          <w:iCs/>
          <w:color w:val="000000"/>
          <w:sz w:val="26"/>
          <w:szCs w:val="26"/>
        </w:rPr>
      </w:pPr>
      <w:r w:rsidRPr="00926DCA">
        <w:rPr>
          <w:rFonts w:ascii="Times New Roman" w:hAnsi="Times New Roman"/>
          <w:b/>
          <w:iCs/>
          <w:color w:val="000000"/>
          <w:sz w:val="26"/>
          <w:szCs w:val="26"/>
        </w:rPr>
        <w:t>Tình hình thay đổi vốn đầu tư chủ sở hữu</w:t>
      </w:r>
      <w:r>
        <w:rPr>
          <w:rFonts w:ascii="Times New Roman" w:hAnsi="Times New Roman"/>
          <w:iCs/>
          <w:color w:val="000000"/>
          <w:sz w:val="26"/>
          <w:szCs w:val="26"/>
        </w:rPr>
        <w:t>: Năm 2012 không thay đổi.</w:t>
      </w:r>
    </w:p>
    <w:p w:rsidR="001C5064" w:rsidRDefault="001C5064" w:rsidP="001C5064">
      <w:pPr>
        <w:spacing w:after="120"/>
        <w:ind w:left="1944" w:right="288"/>
        <w:jc w:val="both"/>
        <w:rPr>
          <w:rFonts w:ascii="Times New Roman" w:hAnsi="Times New Roman"/>
          <w:iCs/>
          <w:color w:val="000000"/>
          <w:sz w:val="26"/>
          <w:szCs w:val="26"/>
        </w:rPr>
      </w:pPr>
    </w:p>
    <w:p w:rsidR="00926DCA" w:rsidRDefault="00926DCA" w:rsidP="00326FF6">
      <w:pPr>
        <w:numPr>
          <w:ilvl w:val="0"/>
          <w:numId w:val="16"/>
        </w:numPr>
        <w:spacing w:after="120"/>
        <w:ind w:right="288"/>
        <w:jc w:val="both"/>
        <w:rPr>
          <w:rFonts w:ascii="Times New Roman" w:hAnsi="Times New Roman"/>
          <w:iCs/>
          <w:color w:val="000000"/>
          <w:sz w:val="26"/>
          <w:szCs w:val="26"/>
        </w:rPr>
      </w:pPr>
      <w:r w:rsidRPr="00926DCA">
        <w:rPr>
          <w:rFonts w:ascii="Times New Roman" w:hAnsi="Times New Roman"/>
          <w:b/>
          <w:iCs/>
          <w:color w:val="000000"/>
          <w:sz w:val="26"/>
          <w:szCs w:val="26"/>
        </w:rPr>
        <w:t>Giao dịch cổ phiếu quỹ</w:t>
      </w:r>
      <w:r>
        <w:rPr>
          <w:rFonts w:ascii="Times New Roman" w:hAnsi="Times New Roman"/>
          <w:iCs/>
          <w:color w:val="000000"/>
          <w:sz w:val="26"/>
          <w:szCs w:val="26"/>
        </w:rPr>
        <w:t xml:space="preserve">: Năm 2012 không phát sinh giao dịch. </w:t>
      </w:r>
    </w:p>
    <w:p w:rsidR="001C5064" w:rsidRDefault="001C5064" w:rsidP="002B3808">
      <w:pPr>
        <w:spacing w:after="120"/>
        <w:ind w:left="1584" w:right="288"/>
        <w:jc w:val="both"/>
        <w:rPr>
          <w:rFonts w:ascii="Times New Roman" w:hAnsi="Times New Roman"/>
          <w:b/>
          <w:iCs/>
          <w:color w:val="000000"/>
          <w:sz w:val="26"/>
          <w:szCs w:val="26"/>
        </w:rPr>
      </w:pPr>
    </w:p>
    <w:p w:rsidR="00326FF6" w:rsidRPr="00326FF6" w:rsidRDefault="00326FF6" w:rsidP="002B3808">
      <w:pPr>
        <w:spacing w:after="120"/>
        <w:ind w:left="1584" w:right="288"/>
        <w:jc w:val="both"/>
        <w:rPr>
          <w:rFonts w:ascii="Times New Roman" w:hAnsi="Times New Roman"/>
          <w:b/>
          <w:iCs/>
          <w:color w:val="000000"/>
          <w:sz w:val="26"/>
          <w:szCs w:val="26"/>
        </w:rPr>
      </w:pPr>
      <w:r w:rsidRPr="00326FF6">
        <w:rPr>
          <w:rFonts w:ascii="Times New Roman" w:hAnsi="Times New Roman"/>
          <w:b/>
          <w:iCs/>
          <w:color w:val="000000"/>
          <w:sz w:val="26"/>
          <w:szCs w:val="26"/>
        </w:rPr>
        <w:lastRenderedPageBreak/>
        <w:t>III. BÁO CÁO ĐÁNH GIÁ CỦA BAN GIÁM ĐỐC</w:t>
      </w:r>
    </w:p>
    <w:p w:rsidR="00326FF6" w:rsidRPr="001C5064" w:rsidRDefault="00326FF6" w:rsidP="002B3808">
      <w:pPr>
        <w:spacing w:after="120"/>
        <w:ind w:left="1584" w:right="288"/>
        <w:jc w:val="both"/>
        <w:rPr>
          <w:rFonts w:ascii="Times New Roman" w:hAnsi="Times New Roman"/>
          <w:b/>
          <w:iCs/>
          <w:color w:val="000000"/>
          <w:sz w:val="26"/>
          <w:szCs w:val="26"/>
        </w:rPr>
      </w:pPr>
      <w:r w:rsidRPr="001C5064">
        <w:rPr>
          <w:rFonts w:ascii="Times New Roman" w:hAnsi="Times New Roman"/>
          <w:b/>
          <w:iCs/>
          <w:color w:val="000000"/>
          <w:sz w:val="26"/>
          <w:szCs w:val="26"/>
        </w:rPr>
        <w:t>1/ Đánh giá kết quả hoạt động sản xuất kinh doanh</w:t>
      </w:r>
    </w:p>
    <w:p w:rsidR="00EC073F" w:rsidRPr="00EC073F" w:rsidRDefault="00EC073F" w:rsidP="00EC073F">
      <w:pPr>
        <w:spacing w:after="120"/>
        <w:ind w:left="864" w:right="288" w:firstLine="720"/>
        <w:jc w:val="both"/>
        <w:rPr>
          <w:rFonts w:ascii="Times New Roman" w:hAnsi="Times New Roman"/>
          <w:iCs/>
          <w:color w:val="000000"/>
          <w:sz w:val="26"/>
          <w:szCs w:val="26"/>
        </w:rPr>
      </w:pPr>
      <w:r w:rsidRPr="00EC073F">
        <w:rPr>
          <w:rFonts w:ascii="Times New Roman" w:hAnsi="Times New Roman"/>
          <w:iCs/>
          <w:color w:val="000000"/>
          <w:sz w:val="26"/>
          <w:szCs w:val="26"/>
        </w:rPr>
        <w:t xml:space="preserve">Trong năm 2012, ngoài công việc đã chuẩn bị từ năm 2011 chuyển qua, mặc dù gặp rất nhiều khó khăn nhưng công ty đã  xem xét kỹ lưỡng các dự án, lựa chọn khách hàng đảm bảo dự án phù hợp để tham gia đấu thầu, đàm phán, thương thảo các chủ đầu tư và các đối tác khác và đã ký kết hợp đồng thêm trong năm 2012 được 5.200 tấn gia công cơ khí với giá trị 141 tỉ và khai thác dịch vụ mạ kẽm với khối lượng 1.500 tấn với giá trị 9,4 tỷ . </w:t>
      </w:r>
    </w:p>
    <w:p w:rsidR="00EC073F" w:rsidRPr="00EC073F" w:rsidRDefault="00EC073F" w:rsidP="00EC073F">
      <w:pPr>
        <w:spacing w:after="120"/>
        <w:ind w:left="864" w:right="288" w:firstLine="720"/>
        <w:jc w:val="both"/>
        <w:rPr>
          <w:rFonts w:ascii="Times New Roman" w:hAnsi="Times New Roman"/>
          <w:iCs/>
          <w:color w:val="000000"/>
          <w:sz w:val="26"/>
          <w:szCs w:val="26"/>
        </w:rPr>
      </w:pPr>
      <w:r w:rsidRPr="00EC073F">
        <w:rPr>
          <w:rFonts w:ascii="Times New Roman" w:hAnsi="Times New Roman"/>
          <w:iCs/>
          <w:color w:val="000000"/>
          <w:sz w:val="26"/>
          <w:szCs w:val="26"/>
        </w:rPr>
        <w:t xml:space="preserve">- Khai thác nhóm sản phẩm mới và đã xuất khẩu hơn 100 tấn hàng kệ </w:t>
      </w:r>
      <w:proofErr w:type="gramStart"/>
      <w:r w:rsidRPr="00EC073F">
        <w:rPr>
          <w:rFonts w:ascii="Times New Roman" w:hAnsi="Times New Roman"/>
          <w:iCs/>
          <w:color w:val="000000"/>
          <w:sz w:val="26"/>
          <w:szCs w:val="26"/>
        </w:rPr>
        <w:t>thép  .</w:t>
      </w:r>
      <w:proofErr w:type="gramEnd"/>
    </w:p>
    <w:p w:rsidR="00EC073F" w:rsidRPr="00EC073F" w:rsidRDefault="00EC073F" w:rsidP="00EC073F">
      <w:pPr>
        <w:spacing w:after="120"/>
        <w:ind w:left="864" w:right="288" w:firstLine="720"/>
        <w:jc w:val="both"/>
        <w:rPr>
          <w:rFonts w:ascii="Times New Roman" w:hAnsi="Times New Roman"/>
          <w:iCs/>
          <w:color w:val="000000"/>
          <w:sz w:val="26"/>
          <w:szCs w:val="26"/>
        </w:rPr>
      </w:pPr>
      <w:r w:rsidRPr="00EC073F">
        <w:rPr>
          <w:rFonts w:ascii="Times New Roman" w:hAnsi="Times New Roman"/>
          <w:iCs/>
          <w:color w:val="000000"/>
          <w:sz w:val="26"/>
          <w:szCs w:val="26"/>
        </w:rPr>
        <w:t xml:space="preserve">- Duy trì bền vững chất lượng cũng như năng lực cung cấp hàng hóa và phát </w:t>
      </w:r>
      <w:proofErr w:type="gramStart"/>
      <w:r w:rsidRPr="00EC073F">
        <w:rPr>
          <w:rFonts w:ascii="Times New Roman" w:hAnsi="Times New Roman"/>
          <w:iCs/>
          <w:color w:val="000000"/>
          <w:sz w:val="26"/>
          <w:szCs w:val="26"/>
        </w:rPr>
        <w:t>triển  mối</w:t>
      </w:r>
      <w:proofErr w:type="gramEnd"/>
      <w:r w:rsidRPr="00EC073F">
        <w:rPr>
          <w:rFonts w:ascii="Times New Roman" w:hAnsi="Times New Roman"/>
          <w:iCs/>
          <w:color w:val="000000"/>
          <w:sz w:val="26"/>
          <w:szCs w:val="26"/>
        </w:rPr>
        <w:t xml:space="preserve"> quan hệ khách hàng với Công ty sữa TH để đảm bảo chiếm lĩnh thị trường cung cấp các cấu kiện thép trong dài hạn cho dự án này và kỳ vọng cho các dự án trong tương lai với các chủ đầu tư .</w:t>
      </w:r>
    </w:p>
    <w:p w:rsidR="00EC073F" w:rsidRPr="00EC073F" w:rsidRDefault="00EC073F" w:rsidP="00EC073F">
      <w:pPr>
        <w:spacing w:after="120"/>
        <w:ind w:left="864" w:right="288" w:firstLine="720"/>
        <w:jc w:val="both"/>
        <w:rPr>
          <w:rFonts w:ascii="Times New Roman" w:hAnsi="Times New Roman"/>
          <w:iCs/>
          <w:color w:val="000000"/>
          <w:sz w:val="26"/>
          <w:szCs w:val="26"/>
        </w:rPr>
      </w:pPr>
      <w:r w:rsidRPr="00EC073F">
        <w:rPr>
          <w:rFonts w:ascii="Times New Roman" w:hAnsi="Times New Roman"/>
          <w:iCs/>
          <w:color w:val="000000"/>
          <w:sz w:val="26"/>
          <w:szCs w:val="26"/>
        </w:rPr>
        <w:t xml:space="preserve">- Thực hiện bước đầu các giao dịch để liên danh với đối tác sản xuất tại Trung quốc nhằm đảm bảo năng lực dự thầu tất cả các dự án trong tương </w:t>
      </w:r>
      <w:proofErr w:type="gramStart"/>
      <w:r w:rsidRPr="00EC073F">
        <w:rPr>
          <w:rFonts w:ascii="Times New Roman" w:hAnsi="Times New Roman"/>
          <w:iCs/>
          <w:color w:val="000000"/>
          <w:sz w:val="26"/>
          <w:szCs w:val="26"/>
        </w:rPr>
        <w:t>lai .</w:t>
      </w:r>
      <w:proofErr w:type="gramEnd"/>
    </w:p>
    <w:p w:rsidR="00EC073F" w:rsidRPr="00EC073F" w:rsidRDefault="00EC073F" w:rsidP="00EC073F">
      <w:pPr>
        <w:spacing w:after="120"/>
        <w:ind w:left="864" w:right="288" w:firstLine="720"/>
        <w:jc w:val="both"/>
        <w:rPr>
          <w:rFonts w:ascii="Times New Roman" w:hAnsi="Times New Roman"/>
          <w:iCs/>
          <w:color w:val="000000"/>
          <w:sz w:val="26"/>
          <w:szCs w:val="26"/>
        </w:rPr>
      </w:pPr>
      <w:r w:rsidRPr="00EC073F">
        <w:rPr>
          <w:rFonts w:ascii="Times New Roman" w:hAnsi="Times New Roman"/>
          <w:iCs/>
          <w:color w:val="000000"/>
          <w:sz w:val="26"/>
          <w:szCs w:val="26"/>
        </w:rPr>
        <w:t>- Công ty tiếp tục duy trì 3 đội xây lắp tham gia thi công 6 công trình với Tổng công ty CP xây dựng điện Việt Nam với giá trị 2,1tỷ và 3 công trình với các chủ đầu tư khác với giá trị 16,2 tỷ.</w:t>
      </w:r>
    </w:p>
    <w:p w:rsidR="00EC073F" w:rsidRPr="00EC073F" w:rsidRDefault="00EC073F" w:rsidP="00EC073F">
      <w:pPr>
        <w:spacing w:after="120"/>
        <w:ind w:left="864" w:right="288" w:firstLine="720"/>
        <w:jc w:val="both"/>
        <w:rPr>
          <w:rFonts w:ascii="Times New Roman" w:hAnsi="Times New Roman"/>
          <w:iCs/>
          <w:color w:val="000000"/>
          <w:sz w:val="26"/>
          <w:szCs w:val="26"/>
        </w:rPr>
      </w:pPr>
      <w:r w:rsidRPr="00EC073F">
        <w:rPr>
          <w:rFonts w:ascii="Times New Roman" w:hAnsi="Times New Roman"/>
          <w:iCs/>
          <w:color w:val="000000"/>
          <w:sz w:val="26"/>
          <w:szCs w:val="26"/>
        </w:rPr>
        <w:t xml:space="preserve">Nói </w:t>
      </w:r>
      <w:proofErr w:type="gramStart"/>
      <w:r w:rsidRPr="00EC073F">
        <w:rPr>
          <w:rFonts w:ascii="Times New Roman" w:hAnsi="Times New Roman"/>
          <w:iCs/>
          <w:color w:val="000000"/>
          <w:sz w:val="26"/>
          <w:szCs w:val="26"/>
        </w:rPr>
        <w:t>chung</w:t>
      </w:r>
      <w:proofErr w:type="gramEnd"/>
      <w:r w:rsidRPr="00EC073F">
        <w:rPr>
          <w:rFonts w:ascii="Times New Roman" w:hAnsi="Times New Roman"/>
          <w:iCs/>
          <w:color w:val="000000"/>
          <w:sz w:val="26"/>
          <w:szCs w:val="26"/>
        </w:rPr>
        <w:t xml:space="preserve"> trên cả hai lĩnh vực XSCN và thi công xây lắp đều đảm bảo đủ việc làm và có hiệu quả. Riêng việc mở rộng thị trường cho sản phẩm Nhà thép tiền chế đã tham gia đấu thầu nhưng hiện tại chưa thể cạnh tranh với các đối thủ khác do thiếu hồ </w:t>
      </w:r>
      <w:proofErr w:type="gramStart"/>
      <w:r w:rsidRPr="00EC073F">
        <w:rPr>
          <w:rFonts w:ascii="Times New Roman" w:hAnsi="Times New Roman"/>
          <w:iCs/>
          <w:color w:val="000000"/>
          <w:sz w:val="26"/>
          <w:szCs w:val="26"/>
        </w:rPr>
        <w:t>sơ  năng</w:t>
      </w:r>
      <w:proofErr w:type="gramEnd"/>
      <w:r w:rsidRPr="00EC073F">
        <w:rPr>
          <w:rFonts w:ascii="Times New Roman" w:hAnsi="Times New Roman"/>
          <w:iCs/>
          <w:color w:val="000000"/>
          <w:sz w:val="26"/>
          <w:szCs w:val="26"/>
        </w:rPr>
        <w:t xml:space="preserve"> lực dự thầu về lĩnh vực này. Công ty sẽ tìm giải pháp liên danh liên kết để thiết lập được hồ sơ kinh nghiệm phục vụ đấu thầu Nhà thép tiền chế trong tương lai </w:t>
      </w:r>
    </w:p>
    <w:p w:rsidR="00EC073F" w:rsidRDefault="00EC073F" w:rsidP="00EC073F">
      <w:pPr>
        <w:spacing w:after="120"/>
        <w:ind w:left="864" w:right="288" w:firstLine="720"/>
        <w:jc w:val="both"/>
        <w:rPr>
          <w:rFonts w:ascii="Times New Roman" w:hAnsi="Times New Roman"/>
          <w:iCs/>
          <w:color w:val="000000"/>
          <w:sz w:val="26"/>
          <w:szCs w:val="26"/>
        </w:rPr>
      </w:pPr>
      <w:r w:rsidRPr="00EC073F">
        <w:rPr>
          <w:rFonts w:ascii="Times New Roman" w:hAnsi="Times New Roman"/>
          <w:iCs/>
          <w:color w:val="000000"/>
          <w:sz w:val="26"/>
          <w:szCs w:val="26"/>
        </w:rPr>
        <w:t xml:space="preserve">- Trong năm công ty đã thực hiện tổ chức lại sản </w:t>
      </w:r>
      <w:proofErr w:type="gramStart"/>
      <w:r w:rsidRPr="00EC073F">
        <w:rPr>
          <w:rFonts w:ascii="Times New Roman" w:hAnsi="Times New Roman"/>
          <w:iCs/>
          <w:color w:val="000000"/>
          <w:sz w:val="26"/>
          <w:szCs w:val="26"/>
        </w:rPr>
        <w:t>xuất ,</w:t>
      </w:r>
      <w:proofErr w:type="gramEnd"/>
      <w:r w:rsidRPr="00EC073F">
        <w:rPr>
          <w:rFonts w:ascii="Times New Roman" w:hAnsi="Times New Roman"/>
          <w:iCs/>
          <w:color w:val="000000"/>
          <w:sz w:val="26"/>
          <w:szCs w:val="26"/>
        </w:rPr>
        <w:t xml:space="preserve"> bố trí lại nhân sự điều hành từng khâu sản xuất và đã đưa lại kết quả rõ rệt là tăng năng suất, đảm bảo tiến độ, giảm tổn thất vật liệu cũng như sản phẩm sai hỏng, đây là một trong những yếu tố quan trọng để quyết định việc giảm giá bán, tăng sức cạnh tranh trong đấu thầu . </w:t>
      </w:r>
    </w:p>
    <w:p w:rsidR="0032107F" w:rsidRPr="001C5064" w:rsidRDefault="0032107F" w:rsidP="00EC073F">
      <w:pPr>
        <w:spacing w:after="120"/>
        <w:ind w:left="864" w:right="288" w:firstLine="720"/>
        <w:jc w:val="both"/>
        <w:rPr>
          <w:rFonts w:ascii="Times New Roman" w:hAnsi="Times New Roman"/>
          <w:b/>
          <w:iCs/>
          <w:color w:val="000000"/>
          <w:sz w:val="26"/>
          <w:szCs w:val="26"/>
        </w:rPr>
      </w:pPr>
      <w:r w:rsidRPr="001C5064">
        <w:rPr>
          <w:rFonts w:ascii="Times New Roman" w:hAnsi="Times New Roman"/>
          <w:b/>
          <w:iCs/>
          <w:color w:val="000000"/>
          <w:sz w:val="26"/>
          <w:szCs w:val="26"/>
        </w:rPr>
        <w:t>2/ Tình hình tài chính</w:t>
      </w:r>
    </w:p>
    <w:p w:rsidR="0032107F" w:rsidRPr="001C5064" w:rsidRDefault="0032107F" w:rsidP="0032107F">
      <w:pPr>
        <w:spacing w:after="120"/>
        <w:ind w:left="864" w:right="288" w:firstLine="720"/>
        <w:jc w:val="both"/>
        <w:rPr>
          <w:rFonts w:ascii="Times New Roman" w:hAnsi="Times New Roman"/>
          <w:b/>
          <w:iCs/>
          <w:color w:val="000000"/>
          <w:sz w:val="26"/>
          <w:szCs w:val="26"/>
        </w:rPr>
      </w:pPr>
      <w:r w:rsidRPr="001C5064">
        <w:rPr>
          <w:rFonts w:ascii="Times New Roman" w:hAnsi="Times New Roman"/>
          <w:b/>
          <w:iCs/>
          <w:color w:val="000000"/>
          <w:sz w:val="26"/>
          <w:szCs w:val="26"/>
        </w:rPr>
        <w:t>2.1: Khả năng sinh lời, khả năng thanh toán:</w:t>
      </w:r>
    </w:p>
    <w:p w:rsidR="0032107F" w:rsidRPr="0032107F" w:rsidRDefault="0032107F" w:rsidP="0032107F">
      <w:pPr>
        <w:spacing w:after="120"/>
        <w:ind w:left="1440" w:right="288" w:firstLine="720"/>
        <w:jc w:val="both"/>
        <w:rPr>
          <w:rFonts w:ascii="Times New Roman" w:hAnsi="Times New Roman"/>
          <w:iCs/>
          <w:color w:val="000000"/>
          <w:sz w:val="26"/>
          <w:szCs w:val="26"/>
        </w:rPr>
      </w:pPr>
      <w:proofErr w:type="gramStart"/>
      <w:r w:rsidRPr="0032107F">
        <w:rPr>
          <w:rFonts w:ascii="Times New Roman" w:hAnsi="Times New Roman"/>
          <w:iCs/>
          <w:color w:val="000000"/>
          <w:sz w:val="26"/>
          <w:szCs w:val="26"/>
        </w:rPr>
        <w:t>a</w:t>
      </w:r>
      <w:proofErr w:type="gramEnd"/>
      <w:r w:rsidRPr="0032107F">
        <w:rPr>
          <w:rFonts w:ascii="Times New Roman" w:hAnsi="Times New Roman"/>
          <w:iCs/>
          <w:color w:val="000000"/>
          <w:sz w:val="26"/>
          <w:szCs w:val="26"/>
        </w:rPr>
        <w:t>: Khả năng sinh lời:</w:t>
      </w:r>
    </w:p>
    <w:p w:rsidR="0032107F" w:rsidRPr="0032107F" w:rsidRDefault="0032107F" w:rsidP="0032107F">
      <w:pPr>
        <w:spacing w:after="120"/>
        <w:ind w:left="864" w:right="288" w:firstLine="720"/>
        <w:jc w:val="both"/>
        <w:rPr>
          <w:rFonts w:ascii="Times New Roman" w:hAnsi="Times New Roman"/>
          <w:iCs/>
          <w:color w:val="000000"/>
          <w:sz w:val="26"/>
          <w:szCs w:val="26"/>
        </w:rPr>
      </w:pPr>
      <w:r w:rsidRPr="0032107F">
        <w:rPr>
          <w:rFonts w:ascii="Times New Roman" w:hAnsi="Times New Roman"/>
          <w:iCs/>
          <w:color w:val="000000"/>
          <w:sz w:val="26"/>
          <w:szCs w:val="26"/>
        </w:rPr>
        <w:tab/>
      </w:r>
      <w:r w:rsidRPr="0032107F">
        <w:rPr>
          <w:rFonts w:ascii="Times New Roman" w:hAnsi="Times New Roman"/>
          <w:iCs/>
          <w:color w:val="000000"/>
          <w:sz w:val="26"/>
          <w:szCs w:val="26"/>
        </w:rPr>
        <w:tab/>
        <w:t>+ Lợi nhuận ròng/Tổng tài sản (ROA)</w:t>
      </w:r>
      <w:r w:rsidRPr="0032107F">
        <w:rPr>
          <w:rFonts w:ascii="Times New Roman" w:hAnsi="Times New Roman"/>
          <w:iCs/>
          <w:color w:val="000000"/>
          <w:sz w:val="26"/>
          <w:szCs w:val="26"/>
        </w:rPr>
        <w:tab/>
      </w:r>
      <w:r w:rsidRPr="0032107F">
        <w:rPr>
          <w:rFonts w:ascii="Times New Roman" w:hAnsi="Times New Roman"/>
          <w:iCs/>
          <w:color w:val="000000"/>
          <w:sz w:val="26"/>
          <w:szCs w:val="26"/>
        </w:rPr>
        <w:tab/>
        <w:t xml:space="preserve">: </w:t>
      </w:r>
      <w:r>
        <w:rPr>
          <w:rFonts w:ascii="Times New Roman" w:hAnsi="Times New Roman"/>
          <w:iCs/>
          <w:color w:val="000000"/>
          <w:sz w:val="26"/>
          <w:szCs w:val="26"/>
        </w:rPr>
        <w:t>3</w:t>
      </w:r>
      <w:proofErr w:type="gramStart"/>
      <w:r w:rsidRPr="0032107F">
        <w:rPr>
          <w:rFonts w:ascii="Times New Roman" w:hAnsi="Times New Roman"/>
          <w:iCs/>
          <w:color w:val="000000"/>
          <w:sz w:val="26"/>
          <w:szCs w:val="26"/>
        </w:rPr>
        <w:t>,</w:t>
      </w:r>
      <w:r>
        <w:rPr>
          <w:rFonts w:ascii="Times New Roman" w:hAnsi="Times New Roman"/>
          <w:iCs/>
          <w:color w:val="000000"/>
          <w:sz w:val="26"/>
          <w:szCs w:val="26"/>
        </w:rPr>
        <w:t>17</w:t>
      </w:r>
      <w:proofErr w:type="gramEnd"/>
      <w:r w:rsidRPr="0032107F">
        <w:rPr>
          <w:rFonts w:ascii="Times New Roman" w:hAnsi="Times New Roman"/>
          <w:iCs/>
          <w:color w:val="000000"/>
          <w:sz w:val="26"/>
          <w:szCs w:val="26"/>
        </w:rPr>
        <w:t>%</w:t>
      </w:r>
    </w:p>
    <w:p w:rsidR="0032107F" w:rsidRPr="0032107F" w:rsidRDefault="0032107F" w:rsidP="0032107F">
      <w:pPr>
        <w:spacing w:after="120"/>
        <w:ind w:left="864" w:right="288" w:firstLine="720"/>
        <w:jc w:val="both"/>
        <w:rPr>
          <w:rFonts w:ascii="Times New Roman" w:hAnsi="Times New Roman"/>
          <w:iCs/>
          <w:color w:val="000000"/>
          <w:sz w:val="26"/>
          <w:szCs w:val="26"/>
        </w:rPr>
      </w:pPr>
      <w:r w:rsidRPr="0032107F">
        <w:rPr>
          <w:rFonts w:ascii="Times New Roman" w:hAnsi="Times New Roman"/>
          <w:iCs/>
          <w:color w:val="000000"/>
          <w:sz w:val="26"/>
          <w:szCs w:val="26"/>
        </w:rPr>
        <w:tab/>
      </w:r>
      <w:r w:rsidRPr="0032107F">
        <w:rPr>
          <w:rFonts w:ascii="Times New Roman" w:hAnsi="Times New Roman"/>
          <w:iCs/>
          <w:color w:val="000000"/>
          <w:sz w:val="26"/>
          <w:szCs w:val="26"/>
        </w:rPr>
        <w:tab/>
        <w:t>+ Lợi nhuận ròng/Vốn chủ sở hữu (ROE)</w:t>
      </w:r>
      <w:r w:rsidRPr="0032107F">
        <w:rPr>
          <w:rFonts w:ascii="Times New Roman" w:hAnsi="Times New Roman"/>
          <w:iCs/>
          <w:color w:val="000000"/>
          <w:sz w:val="26"/>
          <w:szCs w:val="26"/>
        </w:rPr>
        <w:tab/>
      </w:r>
      <w:r w:rsidRPr="0032107F">
        <w:rPr>
          <w:rFonts w:ascii="Times New Roman" w:hAnsi="Times New Roman"/>
          <w:iCs/>
          <w:color w:val="000000"/>
          <w:sz w:val="26"/>
          <w:szCs w:val="26"/>
        </w:rPr>
        <w:tab/>
        <w:t xml:space="preserve">: </w:t>
      </w:r>
      <w:r>
        <w:rPr>
          <w:rFonts w:ascii="Times New Roman" w:hAnsi="Times New Roman"/>
          <w:iCs/>
          <w:color w:val="000000"/>
          <w:sz w:val="26"/>
          <w:szCs w:val="26"/>
        </w:rPr>
        <w:t>5</w:t>
      </w:r>
      <w:proofErr w:type="gramStart"/>
      <w:r w:rsidRPr="0032107F">
        <w:rPr>
          <w:rFonts w:ascii="Times New Roman" w:hAnsi="Times New Roman"/>
          <w:iCs/>
          <w:color w:val="000000"/>
          <w:sz w:val="26"/>
          <w:szCs w:val="26"/>
        </w:rPr>
        <w:t>,</w:t>
      </w:r>
      <w:r>
        <w:rPr>
          <w:rFonts w:ascii="Times New Roman" w:hAnsi="Times New Roman"/>
          <w:iCs/>
          <w:color w:val="000000"/>
          <w:sz w:val="26"/>
          <w:szCs w:val="26"/>
        </w:rPr>
        <w:t>99</w:t>
      </w:r>
      <w:proofErr w:type="gramEnd"/>
      <w:r w:rsidRPr="0032107F">
        <w:rPr>
          <w:rFonts w:ascii="Times New Roman" w:hAnsi="Times New Roman"/>
          <w:iCs/>
          <w:color w:val="000000"/>
          <w:sz w:val="26"/>
          <w:szCs w:val="26"/>
        </w:rPr>
        <w:t>%</w:t>
      </w:r>
    </w:p>
    <w:p w:rsidR="0032107F" w:rsidRPr="0032107F" w:rsidRDefault="0032107F" w:rsidP="0032107F">
      <w:pPr>
        <w:spacing w:after="120"/>
        <w:ind w:left="1440" w:right="288" w:firstLine="720"/>
        <w:jc w:val="both"/>
        <w:rPr>
          <w:rFonts w:ascii="Times New Roman" w:hAnsi="Times New Roman"/>
          <w:iCs/>
          <w:color w:val="000000"/>
          <w:sz w:val="26"/>
          <w:szCs w:val="26"/>
        </w:rPr>
      </w:pPr>
      <w:proofErr w:type="gramStart"/>
      <w:r w:rsidRPr="0032107F">
        <w:rPr>
          <w:rFonts w:ascii="Times New Roman" w:hAnsi="Times New Roman"/>
          <w:iCs/>
          <w:color w:val="000000"/>
          <w:sz w:val="26"/>
          <w:szCs w:val="26"/>
        </w:rPr>
        <w:t>b</w:t>
      </w:r>
      <w:proofErr w:type="gramEnd"/>
      <w:r w:rsidRPr="0032107F">
        <w:rPr>
          <w:rFonts w:ascii="Times New Roman" w:hAnsi="Times New Roman"/>
          <w:iCs/>
          <w:color w:val="000000"/>
          <w:sz w:val="26"/>
          <w:szCs w:val="26"/>
        </w:rPr>
        <w:t>; Khả năng thanh toán:</w:t>
      </w:r>
    </w:p>
    <w:p w:rsidR="0032107F" w:rsidRPr="0032107F" w:rsidRDefault="0032107F" w:rsidP="0032107F">
      <w:pPr>
        <w:spacing w:after="120"/>
        <w:ind w:left="864" w:right="288" w:firstLine="720"/>
        <w:jc w:val="both"/>
        <w:rPr>
          <w:rFonts w:ascii="Times New Roman" w:hAnsi="Times New Roman"/>
          <w:iCs/>
          <w:color w:val="000000"/>
          <w:sz w:val="26"/>
          <w:szCs w:val="26"/>
        </w:rPr>
      </w:pPr>
      <w:r w:rsidRPr="0032107F">
        <w:rPr>
          <w:rFonts w:ascii="Times New Roman" w:hAnsi="Times New Roman"/>
          <w:iCs/>
          <w:color w:val="000000"/>
          <w:sz w:val="26"/>
          <w:szCs w:val="26"/>
        </w:rPr>
        <w:tab/>
      </w:r>
      <w:r w:rsidRPr="0032107F">
        <w:rPr>
          <w:rFonts w:ascii="Times New Roman" w:hAnsi="Times New Roman"/>
          <w:iCs/>
          <w:color w:val="000000"/>
          <w:sz w:val="26"/>
          <w:szCs w:val="26"/>
        </w:rPr>
        <w:tab/>
        <w:t>+ Khả năng thanh toán nhanh:</w:t>
      </w:r>
      <w:r w:rsidRPr="0032107F">
        <w:rPr>
          <w:rFonts w:ascii="Times New Roman" w:hAnsi="Times New Roman"/>
          <w:iCs/>
          <w:color w:val="000000"/>
          <w:sz w:val="26"/>
          <w:szCs w:val="26"/>
        </w:rPr>
        <w:tab/>
      </w:r>
      <w:r w:rsidRPr="0032107F">
        <w:rPr>
          <w:rFonts w:ascii="Times New Roman" w:hAnsi="Times New Roman"/>
          <w:iCs/>
          <w:color w:val="000000"/>
          <w:sz w:val="26"/>
          <w:szCs w:val="26"/>
        </w:rPr>
        <w:tab/>
      </w:r>
      <w:r w:rsidRPr="0032107F">
        <w:rPr>
          <w:rFonts w:ascii="Times New Roman" w:hAnsi="Times New Roman"/>
          <w:iCs/>
          <w:color w:val="000000"/>
          <w:sz w:val="26"/>
          <w:szCs w:val="26"/>
        </w:rPr>
        <w:tab/>
        <w:t>1</w:t>
      </w:r>
      <w:proofErr w:type="gramStart"/>
      <w:r w:rsidRPr="0032107F">
        <w:rPr>
          <w:rFonts w:ascii="Times New Roman" w:hAnsi="Times New Roman"/>
          <w:iCs/>
          <w:color w:val="000000"/>
          <w:sz w:val="26"/>
          <w:szCs w:val="26"/>
        </w:rPr>
        <w:t>,</w:t>
      </w:r>
      <w:r>
        <w:rPr>
          <w:rFonts w:ascii="Times New Roman" w:hAnsi="Times New Roman"/>
          <w:iCs/>
          <w:color w:val="000000"/>
          <w:sz w:val="26"/>
          <w:szCs w:val="26"/>
        </w:rPr>
        <w:t>15</w:t>
      </w:r>
      <w:proofErr w:type="gramEnd"/>
      <w:r w:rsidRPr="0032107F">
        <w:rPr>
          <w:rFonts w:ascii="Times New Roman" w:hAnsi="Times New Roman"/>
          <w:iCs/>
          <w:color w:val="000000"/>
          <w:sz w:val="26"/>
          <w:szCs w:val="26"/>
        </w:rPr>
        <w:t xml:space="preserve"> lần</w:t>
      </w:r>
    </w:p>
    <w:p w:rsidR="0032107F" w:rsidRPr="0032107F" w:rsidRDefault="0032107F" w:rsidP="0032107F">
      <w:pPr>
        <w:spacing w:after="120"/>
        <w:ind w:left="864" w:right="288" w:firstLine="720"/>
        <w:jc w:val="both"/>
        <w:rPr>
          <w:rFonts w:ascii="Times New Roman" w:hAnsi="Times New Roman"/>
          <w:iCs/>
          <w:color w:val="000000"/>
          <w:sz w:val="26"/>
          <w:szCs w:val="26"/>
        </w:rPr>
      </w:pPr>
      <w:r w:rsidRPr="0032107F">
        <w:rPr>
          <w:rFonts w:ascii="Times New Roman" w:hAnsi="Times New Roman"/>
          <w:iCs/>
          <w:color w:val="000000"/>
          <w:sz w:val="26"/>
          <w:szCs w:val="26"/>
        </w:rPr>
        <w:tab/>
      </w:r>
      <w:r w:rsidRPr="0032107F">
        <w:rPr>
          <w:rFonts w:ascii="Times New Roman" w:hAnsi="Times New Roman"/>
          <w:iCs/>
          <w:color w:val="000000"/>
          <w:sz w:val="26"/>
          <w:szCs w:val="26"/>
        </w:rPr>
        <w:tab/>
        <w:t>+ Khả năng thanh toán hiện hành:</w:t>
      </w:r>
      <w:r w:rsidRPr="0032107F">
        <w:rPr>
          <w:rFonts w:ascii="Times New Roman" w:hAnsi="Times New Roman"/>
          <w:iCs/>
          <w:color w:val="000000"/>
          <w:sz w:val="26"/>
          <w:szCs w:val="26"/>
        </w:rPr>
        <w:tab/>
      </w:r>
      <w:r w:rsidRPr="0032107F">
        <w:rPr>
          <w:rFonts w:ascii="Times New Roman" w:hAnsi="Times New Roman"/>
          <w:iCs/>
          <w:color w:val="000000"/>
          <w:sz w:val="26"/>
          <w:szCs w:val="26"/>
        </w:rPr>
        <w:tab/>
      </w:r>
      <w:r w:rsidRPr="0032107F">
        <w:rPr>
          <w:rFonts w:ascii="Times New Roman" w:hAnsi="Times New Roman"/>
          <w:iCs/>
          <w:color w:val="000000"/>
          <w:sz w:val="26"/>
          <w:szCs w:val="26"/>
        </w:rPr>
        <w:tab/>
        <w:t>1</w:t>
      </w:r>
      <w:proofErr w:type="gramStart"/>
      <w:r w:rsidRPr="0032107F">
        <w:rPr>
          <w:rFonts w:ascii="Times New Roman" w:hAnsi="Times New Roman"/>
          <w:iCs/>
          <w:color w:val="000000"/>
          <w:sz w:val="26"/>
          <w:szCs w:val="26"/>
        </w:rPr>
        <w:t>,8</w:t>
      </w:r>
      <w:r>
        <w:rPr>
          <w:rFonts w:ascii="Times New Roman" w:hAnsi="Times New Roman"/>
          <w:iCs/>
          <w:color w:val="000000"/>
          <w:sz w:val="26"/>
          <w:szCs w:val="26"/>
        </w:rPr>
        <w:t>0</w:t>
      </w:r>
      <w:proofErr w:type="gramEnd"/>
      <w:r w:rsidRPr="0032107F">
        <w:rPr>
          <w:rFonts w:ascii="Times New Roman" w:hAnsi="Times New Roman"/>
          <w:iCs/>
          <w:color w:val="000000"/>
          <w:sz w:val="26"/>
          <w:szCs w:val="26"/>
        </w:rPr>
        <w:t xml:space="preserve"> lần</w:t>
      </w:r>
    </w:p>
    <w:p w:rsidR="0032107F" w:rsidRPr="001C5064" w:rsidRDefault="0032107F" w:rsidP="0032107F">
      <w:pPr>
        <w:spacing w:after="120"/>
        <w:ind w:left="864" w:right="288" w:firstLine="720"/>
        <w:jc w:val="both"/>
        <w:rPr>
          <w:rFonts w:ascii="Times New Roman" w:hAnsi="Times New Roman"/>
          <w:b/>
          <w:iCs/>
          <w:color w:val="000000"/>
          <w:sz w:val="26"/>
          <w:szCs w:val="26"/>
        </w:rPr>
      </w:pPr>
      <w:r w:rsidRPr="001C5064">
        <w:rPr>
          <w:rFonts w:ascii="Times New Roman" w:hAnsi="Times New Roman"/>
          <w:b/>
          <w:iCs/>
          <w:color w:val="000000"/>
          <w:sz w:val="26"/>
          <w:szCs w:val="26"/>
        </w:rPr>
        <w:t>2.2: Phân tích các hệ số phù hợp trong lĩnh vực kinh doanh:</w:t>
      </w:r>
    </w:p>
    <w:p w:rsidR="0032107F" w:rsidRPr="0032107F" w:rsidRDefault="0032107F" w:rsidP="0032107F">
      <w:pPr>
        <w:spacing w:after="120"/>
        <w:ind w:left="1440" w:right="288" w:firstLine="720"/>
        <w:jc w:val="both"/>
        <w:rPr>
          <w:rFonts w:ascii="Times New Roman" w:hAnsi="Times New Roman"/>
          <w:iCs/>
          <w:color w:val="000000"/>
          <w:sz w:val="26"/>
          <w:szCs w:val="26"/>
        </w:rPr>
      </w:pPr>
      <w:proofErr w:type="gramStart"/>
      <w:r w:rsidRPr="0032107F">
        <w:rPr>
          <w:rFonts w:ascii="Times New Roman" w:hAnsi="Times New Roman"/>
          <w:iCs/>
          <w:color w:val="000000"/>
          <w:sz w:val="26"/>
          <w:szCs w:val="26"/>
        </w:rPr>
        <w:t>a</w:t>
      </w:r>
      <w:proofErr w:type="gramEnd"/>
      <w:r w:rsidRPr="0032107F">
        <w:rPr>
          <w:rFonts w:ascii="Times New Roman" w:hAnsi="Times New Roman"/>
          <w:iCs/>
          <w:color w:val="000000"/>
          <w:sz w:val="26"/>
          <w:szCs w:val="26"/>
        </w:rPr>
        <w:t>: Cơ cấu tài sản:</w:t>
      </w:r>
    </w:p>
    <w:p w:rsidR="0032107F" w:rsidRPr="0032107F" w:rsidRDefault="0032107F" w:rsidP="0032107F">
      <w:pPr>
        <w:spacing w:after="120"/>
        <w:ind w:left="1440" w:right="288" w:firstLine="720"/>
        <w:jc w:val="both"/>
        <w:rPr>
          <w:rFonts w:ascii="Times New Roman" w:hAnsi="Times New Roman"/>
          <w:iCs/>
          <w:color w:val="000000"/>
          <w:sz w:val="26"/>
          <w:szCs w:val="26"/>
        </w:rPr>
      </w:pPr>
      <w:r w:rsidRPr="0032107F">
        <w:rPr>
          <w:rFonts w:ascii="Times New Roman" w:hAnsi="Times New Roman"/>
          <w:iCs/>
          <w:color w:val="000000"/>
          <w:sz w:val="26"/>
          <w:szCs w:val="26"/>
        </w:rPr>
        <w:t xml:space="preserve">- Tài sản ngắn hạn/Tổng tài sản </w:t>
      </w:r>
      <w:r w:rsidRPr="0032107F">
        <w:rPr>
          <w:rFonts w:ascii="Times New Roman" w:hAnsi="Times New Roman"/>
          <w:iCs/>
          <w:color w:val="000000"/>
          <w:sz w:val="26"/>
          <w:szCs w:val="26"/>
        </w:rPr>
        <w:tab/>
      </w:r>
      <w:r w:rsidRPr="0032107F">
        <w:rPr>
          <w:rFonts w:ascii="Times New Roman" w:hAnsi="Times New Roman"/>
          <w:iCs/>
          <w:color w:val="000000"/>
          <w:sz w:val="26"/>
          <w:szCs w:val="26"/>
        </w:rPr>
        <w:tab/>
      </w:r>
      <w:r w:rsidRPr="0032107F">
        <w:rPr>
          <w:rFonts w:ascii="Times New Roman" w:hAnsi="Times New Roman"/>
          <w:iCs/>
          <w:color w:val="000000"/>
          <w:sz w:val="26"/>
          <w:szCs w:val="26"/>
        </w:rPr>
        <w:tab/>
      </w:r>
      <w:r>
        <w:rPr>
          <w:rFonts w:ascii="Times New Roman" w:hAnsi="Times New Roman"/>
          <w:iCs/>
          <w:color w:val="000000"/>
          <w:sz w:val="26"/>
          <w:szCs w:val="26"/>
        </w:rPr>
        <w:tab/>
      </w:r>
      <w:r w:rsidRPr="0032107F">
        <w:rPr>
          <w:rFonts w:ascii="Times New Roman" w:hAnsi="Times New Roman"/>
          <w:iCs/>
          <w:color w:val="000000"/>
          <w:sz w:val="26"/>
          <w:szCs w:val="26"/>
        </w:rPr>
        <w:t>84</w:t>
      </w:r>
      <w:proofErr w:type="gramStart"/>
      <w:r w:rsidRPr="0032107F">
        <w:rPr>
          <w:rFonts w:ascii="Times New Roman" w:hAnsi="Times New Roman"/>
          <w:iCs/>
          <w:color w:val="000000"/>
          <w:sz w:val="26"/>
          <w:szCs w:val="26"/>
        </w:rPr>
        <w:t>,</w:t>
      </w:r>
      <w:r w:rsidR="005A0061">
        <w:rPr>
          <w:rFonts w:ascii="Times New Roman" w:hAnsi="Times New Roman"/>
          <w:iCs/>
          <w:color w:val="000000"/>
          <w:sz w:val="26"/>
          <w:szCs w:val="26"/>
        </w:rPr>
        <w:t>96</w:t>
      </w:r>
      <w:proofErr w:type="gramEnd"/>
      <w:r w:rsidRPr="0032107F">
        <w:rPr>
          <w:rFonts w:ascii="Times New Roman" w:hAnsi="Times New Roman"/>
          <w:iCs/>
          <w:color w:val="000000"/>
          <w:sz w:val="26"/>
          <w:szCs w:val="26"/>
        </w:rPr>
        <w:t>%</w:t>
      </w:r>
    </w:p>
    <w:p w:rsidR="0032107F" w:rsidRPr="0032107F" w:rsidRDefault="0032107F" w:rsidP="0032107F">
      <w:pPr>
        <w:spacing w:after="120"/>
        <w:ind w:left="1440" w:right="288" w:firstLine="720"/>
        <w:jc w:val="both"/>
        <w:rPr>
          <w:rFonts w:ascii="Times New Roman" w:hAnsi="Times New Roman"/>
          <w:iCs/>
          <w:color w:val="000000"/>
          <w:sz w:val="26"/>
          <w:szCs w:val="26"/>
        </w:rPr>
      </w:pPr>
      <w:r w:rsidRPr="0032107F">
        <w:rPr>
          <w:rFonts w:ascii="Times New Roman" w:hAnsi="Times New Roman"/>
          <w:iCs/>
          <w:color w:val="000000"/>
          <w:sz w:val="26"/>
          <w:szCs w:val="26"/>
        </w:rPr>
        <w:t>- Tà</w:t>
      </w:r>
      <w:r>
        <w:rPr>
          <w:rFonts w:ascii="Times New Roman" w:hAnsi="Times New Roman"/>
          <w:iCs/>
          <w:color w:val="000000"/>
          <w:sz w:val="26"/>
          <w:szCs w:val="26"/>
        </w:rPr>
        <w:t xml:space="preserve">i sản dài hạn/Tổng tài sản </w:t>
      </w:r>
      <w:r>
        <w:rPr>
          <w:rFonts w:ascii="Times New Roman" w:hAnsi="Times New Roman"/>
          <w:iCs/>
          <w:color w:val="000000"/>
          <w:sz w:val="26"/>
          <w:szCs w:val="26"/>
        </w:rPr>
        <w:tab/>
      </w:r>
      <w:r>
        <w:rPr>
          <w:rFonts w:ascii="Times New Roman" w:hAnsi="Times New Roman"/>
          <w:iCs/>
          <w:color w:val="000000"/>
          <w:sz w:val="26"/>
          <w:szCs w:val="26"/>
        </w:rPr>
        <w:tab/>
      </w:r>
      <w:r>
        <w:rPr>
          <w:rFonts w:ascii="Times New Roman" w:hAnsi="Times New Roman"/>
          <w:iCs/>
          <w:color w:val="000000"/>
          <w:sz w:val="26"/>
          <w:szCs w:val="26"/>
        </w:rPr>
        <w:tab/>
      </w:r>
      <w:r>
        <w:rPr>
          <w:rFonts w:ascii="Times New Roman" w:hAnsi="Times New Roman"/>
          <w:iCs/>
          <w:color w:val="000000"/>
          <w:sz w:val="26"/>
          <w:szCs w:val="26"/>
        </w:rPr>
        <w:tab/>
      </w:r>
      <w:r w:rsidRPr="0032107F">
        <w:rPr>
          <w:rFonts w:ascii="Times New Roman" w:hAnsi="Times New Roman"/>
          <w:iCs/>
          <w:color w:val="000000"/>
          <w:sz w:val="26"/>
          <w:szCs w:val="26"/>
        </w:rPr>
        <w:t>15</w:t>
      </w:r>
      <w:proofErr w:type="gramStart"/>
      <w:r w:rsidRPr="0032107F">
        <w:rPr>
          <w:rFonts w:ascii="Times New Roman" w:hAnsi="Times New Roman"/>
          <w:iCs/>
          <w:color w:val="000000"/>
          <w:sz w:val="26"/>
          <w:szCs w:val="26"/>
        </w:rPr>
        <w:t>,</w:t>
      </w:r>
      <w:r w:rsidR="005A0061">
        <w:rPr>
          <w:rFonts w:ascii="Times New Roman" w:hAnsi="Times New Roman"/>
          <w:iCs/>
          <w:color w:val="000000"/>
          <w:sz w:val="26"/>
          <w:szCs w:val="26"/>
        </w:rPr>
        <w:t>04</w:t>
      </w:r>
      <w:proofErr w:type="gramEnd"/>
      <w:r w:rsidRPr="0032107F">
        <w:rPr>
          <w:rFonts w:ascii="Times New Roman" w:hAnsi="Times New Roman"/>
          <w:iCs/>
          <w:color w:val="000000"/>
          <w:sz w:val="26"/>
          <w:szCs w:val="26"/>
        </w:rPr>
        <w:t>%</w:t>
      </w:r>
    </w:p>
    <w:p w:rsidR="0032107F" w:rsidRPr="0032107F" w:rsidRDefault="0032107F" w:rsidP="0032107F">
      <w:pPr>
        <w:spacing w:after="120"/>
        <w:ind w:left="1440" w:right="288" w:firstLine="720"/>
        <w:jc w:val="both"/>
        <w:rPr>
          <w:rFonts w:ascii="Times New Roman" w:hAnsi="Times New Roman"/>
          <w:iCs/>
          <w:color w:val="000000"/>
          <w:sz w:val="26"/>
          <w:szCs w:val="26"/>
        </w:rPr>
      </w:pPr>
      <w:proofErr w:type="gramStart"/>
      <w:r w:rsidRPr="0032107F">
        <w:rPr>
          <w:rFonts w:ascii="Times New Roman" w:hAnsi="Times New Roman"/>
          <w:iCs/>
          <w:color w:val="000000"/>
          <w:sz w:val="26"/>
          <w:szCs w:val="26"/>
        </w:rPr>
        <w:t>b</w:t>
      </w:r>
      <w:proofErr w:type="gramEnd"/>
      <w:r w:rsidRPr="0032107F">
        <w:rPr>
          <w:rFonts w:ascii="Times New Roman" w:hAnsi="Times New Roman"/>
          <w:iCs/>
          <w:color w:val="000000"/>
          <w:sz w:val="26"/>
          <w:szCs w:val="26"/>
        </w:rPr>
        <w:t>: Cơ cấu nguồn vốn</w:t>
      </w:r>
    </w:p>
    <w:p w:rsidR="0032107F" w:rsidRPr="0032107F" w:rsidRDefault="0032107F" w:rsidP="0032107F">
      <w:pPr>
        <w:spacing w:after="120"/>
        <w:ind w:left="1440" w:right="288" w:firstLine="720"/>
        <w:jc w:val="both"/>
        <w:rPr>
          <w:rFonts w:ascii="Times New Roman" w:hAnsi="Times New Roman"/>
          <w:iCs/>
          <w:color w:val="000000"/>
          <w:sz w:val="26"/>
          <w:szCs w:val="26"/>
        </w:rPr>
      </w:pPr>
      <w:r w:rsidRPr="0032107F">
        <w:rPr>
          <w:rFonts w:ascii="Times New Roman" w:hAnsi="Times New Roman"/>
          <w:iCs/>
          <w:color w:val="000000"/>
          <w:sz w:val="26"/>
          <w:szCs w:val="26"/>
        </w:rPr>
        <w:t>- N</w:t>
      </w:r>
      <w:r w:rsidR="005A0061">
        <w:rPr>
          <w:rFonts w:ascii="Times New Roman" w:hAnsi="Times New Roman"/>
          <w:iCs/>
          <w:color w:val="000000"/>
          <w:sz w:val="26"/>
          <w:szCs w:val="26"/>
        </w:rPr>
        <w:t xml:space="preserve">ợ phải trả /Tổng nguồn vốn </w:t>
      </w:r>
      <w:r w:rsidR="005A0061">
        <w:rPr>
          <w:rFonts w:ascii="Times New Roman" w:hAnsi="Times New Roman"/>
          <w:iCs/>
          <w:color w:val="000000"/>
          <w:sz w:val="26"/>
          <w:szCs w:val="26"/>
        </w:rPr>
        <w:tab/>
      </w:r>
      <w:r w:rsidR="005A0061">
        <w:rPr>
          <w:rFonts w:ascii="Times New Roman" w:hAnsi="Times New Roman"/>
          <w:iCs/>
          <w:color w:val="000000"/>
          <w:sz w:val="26"/>
          <w:szCs w:val="26"/>
        </w:rPr>
        <w:tab/>
      </w:r>
      <w:r w:rsidR="005A0061">
        <w:rPr>
          <w:rFonts w:ascii="Times New Roman" w:hAnsi="Times New Roman"/>
          <w:iCs/>
          <w:color w:val="000000"/>
          <w:sz w:val="26"/>
          <w:szCs w:val="26"/>
        </w:rPr>
        <w:tab/>
      </w:r>
      <w:r w:rsidR="005A0061">
        <w:rPr>
          <w:rFonts w:ascii="Times New Roman" w:hAnsi="Times New Roman"/>
          <w:iCs/>
          <w:color w:val="000000"/>
          <w:sz w:val="26"/>
          <w:szCs w:val="26"/>
        </w:rPr>
        <w:tab/>
      </w:r>
      <w:r w:rsidRPr="0032107F">
        <w:rPr>
          <w:rFonts w:ascii="Times New Roman" w:hAnsi="Times New Roman"/>
          <w:iCs/>
          <w:color w:val="000000"/>
          <w:sz w:val="26"/>
          <w:szCs w:val="26"/>
        </w:rPr>
        <w:t>47</w:t>
      </w:r>
      <w:proofErr w:type="gramStart"/>
      <w:r w:rsidRPr="0032107F">
        <w:rPr>
          <w:rFonts w:ascii="Times New Roman" w:hAnsi="Times New Roman"/>
          <w:iCs/>
          <w:color w:val="000000"/>
          <w:sz w:val="26"/>
          <w:szCs w:val="26"/>
        </w:rPr>
        <w:t>,1</w:t>
      </w:r>
      <w:r w:rsidR="005A0061">
        <w:rPr>
          <w:rFonts w:ascii="Times New Roman" w:hAnsi="Times New Roman"/>
          <w:iCs/>
          <w:color w:val="000000"/>
          <w:sz w:val="26"/>
          <w:szCs w:val="26"/>
        </w:rPr>
        <w:t>1</w:t>
      </w:r>
      <w:proofErr w:type="gramEnd"/>
      <w:r w:rsidRPr="0032107F">
        <w:rPr>
          <w:rFonts w:ascii="Times New Roman" w:hAnsi="Times New Roman"/>
          <w:iCs/>
          <w:color w:val="000000"/>
          <w:sz w:val="26"/>
          <w:szCs w:val="26"/>
        </w:rPr>
        <w:t>%</w:t>
      </w:r>
    </w:p>
    <w:p w:rsidR="0032107F" w:rsidRPr="0032107F" w:rsidRDefault="0032107F" w:rsidP="0032107F">
      <w:pPr>
        <w:spacing w:after="120"/>
        <w:ind w:left="1440" w:right="288" w:firstLine="720"/>
        <w:jc w:val="both"/>
        <w:rPr>
          <w:rFonts w:ascii="Times New Roman" w:hAnsi="Times New Roman"/>
          <w:iCs/>
          <w:color w:val="000000"/>
          <w:sz w:val="26"/>
          <w:szCs w:val="26"/>
        </w:rPr>
      </w:pPr>
      <w:r w:rsidRPr="0032107F">
        <w:rPr>
          <w:rFonts w:ascii="Times New Roman" w:hAnsi="Times New Roman"/>
          <w:iCs/>
          <w:color w:val="000000"/>
          <w:sz w:val="26"/>
          <w:szCs w:val="26"/>
        </w:rPr>
        <w:t>- Nguồn vố</w:t>
      </w:r>
      <w:r w:rsidR="005A0061">
        <w:rPr>
          <w:rFonts w:ascii="Times New Roman" w:hAnsi="Times New Roman"/>
          <w:iCs/>
          <w:color w:val="000000"/>
          <w:sz w:val="26"/>
          <w:szCs w:val="26"/>
        </w:rPr>
        <w:t xml:space="preserve">n chủ sở hữu/Tổng nguồn vốn </w:t>
      </w:r>
      <w:r w:rsidR="005A0061">
        <w:rPr>
          <w:rFonts w:ascii="Times New Roman" w:hAnsi="Times New Roman"/>
          <w:iCs/>
          <w:color w:val="000000"/>
          <w:sz w:val="26"/>
          <w:szCs w:val="26"/>
        </w:rPr>
        <w:tab/>
      </w:r>
      <w:r w:rsidR="005A0061">
        <w:rPr>
          <w:rFonts w:ascii="Times New Roman" w:hAnsi="Times New Roman"/>
          <w:iCs/>
          <w:color w:val="000000"/>
          <w:sz w:val="26"/>
          <w:szCs w:val="26"/>
        </w:rPr>
        <w:tab/>
      </w:r>
      <w:r w:rsidRPr="0032107F">
        <w:rPr>
          <w:rFonts w:ascii="Times New Roman" w:hAnsi="Times New Roman"/>
          <w:iCs/>
          <w:color w:val="000000"/>
          <w:sz w:val="26"/>
          <w:szCs w:val="26"/>
        </w:rPr>
        <w:t>52</w:t>
      </w:r>
      <w:proofErr w:type="gramStart"/>
      <w:r w:rsidRPr="0032107F">
        <w:rPr>
          <w:rFonts w:ascii="Times New Roman" w:hAnsi="Times New Roman"/>
          <w:iCs/>
          <w:color w:val="000000"/>
          <w:sz w:val="26"/>
          <w:szCs w:val="26"/>
        </w:rPr>
        <w:t>,8</w:t>
      </w:r>
      <w:r w:rsidR="005A0061">
        <w:rPr>
          <w:rFonts w:ascii="Times New Roman" w:hAnsi="Times New Roman"/>
          <w:iCs/>
          <w:color w:val="000000"/>
          <w:sz w:val="26"/>
          <w:szCs w:val="26"/>
        </w:rPr>
        <w:t>9</w:t>
      </w:r>
      <w:proofErr w:type="gramEnd"/>
      <w:r w:rsidRPr="0032107F">
        <w:rPr>
          <w:rFonts w:ascii="Times New Roman" w:hAnsi="Times New Roman"/>
          <w:iCs/>
          <w:color w:val="000000"/>
          <w:sz w:val="26"/>
          <w:szCs w:val="26"/>
        </w:rPr>
        <w:t>%</w:t>
      </w:r>
    </w:p>
    <w:p w:rsidR="0032107F" w:rsidRPr="00F20338" w:rsidRDefault="0032107F" w:rsidP="00F20338">
      <w:pPr>
        <w:spacing w:after="120"/>
        <w:ind w:left="864" w:right="288" w:firstLine="720"/>
        <w:jc w:val="both"/>
        <w:rPr>
          <w:rFonts w:ascii="Times New Roman" w:hAnsi="Times New Roman"/>
          <w:b/>
          <w:iCs/>
          <w:color w:val="000000"/>
          <w:sz w:val="26"/>
          <w:szCs w:val="26"/>
        </w:rPr>
      </w:pPr>
      <w:r w:rsidRPr="00F20338">
        <w:rPr>
          <w:rFonts w:ascii="Times New Roman" w:hAnsi="Times New Roman"/>
          <w:b/>
          <w:iCs/>
          <w:color w:val="000000"/>
          <w:sz w:val="26"/>
          <w:szCs w:val="26"/>
        </w:rPr>
        <w:lastRenderedPageBreak/>
        <w:t xml:space="preserve">2.3: Những biến động lớn ảnh hưởng đến hoạt động tài chính trong năm: </w:t>
      </w:r>
    </w:p>
    <w:p w:rsidR="0032107F" w:rsidRPr="0032107F" w:rsidRDefault="0032107F" w:rsidP="0032107F">
      <w:pPr>
        <w:spacing w:after="120"/>
        <w:ind w:left="1440" w:right="288" w:firstLine="720"/>
        <w:jc w:val="both"/>
        <w:rPr>
          <w:rFonts w:ascii="Times New Roman" w:hAnsi="Times New Roman"/>
          <w:iCs/>
          <w:color w:val="000000"/>
          <w:sz w:val="26"/>
          <w:szCs w:val="26"/>
        </w:rPr>
      </w:pPr>
      <w:r w:rsidRPr="0032107F">
        <w:rPr>
          <w:rFonts w:ascii="Times New Roman" w:hAnsi="Times New Roman"/>
          <w:iCs/>
          <w:color w:val="000000"/>
          <w:sz w:val="26"/>
          <w:szCs w:val="26"/>
        </w:rPr>
        <w:t>- Chênh lệch tỷ giá ngoại tệ tăng.</w:t>
      </w:r>
    </w:p>
    <w:p w:rsidR="0032107F" w:rsidRPr="0032107F" w:rsidRDefault="0032107F" w:rsidP="0032107F">
      <w:pPr>
        <w:spacing w:after="120"/>
        <w:ind w:left="1440" w:right="288" w:firstLine="720"/>
        <w:jc w:val="both"/>
        <w:rPr>
          <w:rFonts w:ascii="Times New Roman" w:hAnsi="Times New Roman"/>
          <w:iCs/>
          <w:color w:val="000000"/>
          <w:sz w:val="26"/>
          <w:szCs w:val="26"/>
        </w:rPr>
      </w:pPr>
      <w:r w:rsidRPr="0032107F">
        <w:rPr>
          <w:rFonts w:ascii="Times New Roman" w:hAnsi="Times New Roman"/>
          <w:iCs/>
          <w:color w:val="000000"/>
          <w:sz w:val="26"/>
          <w:szCs w:val="26"/>
        </w:rPr>
        <w:t>- Chi phí đầu vào biến động lớn.</w:t>
      </w:r>
    </w:p>
    <w:p w:rsidR="0032107F" w:rsidRPr="0032107F" w:rsidRDefault="00F20338" w:rsidP="00F20338">
      <w:pPr>
        <w:spacing w:after="120"/>
        <w:ind w:left="864" w:right="288" w:firstLine="720"/>
        <w:jc w:val="both"/>
        <w:rPr>
          <w:rFonts w:ascii="Times New Roman" w:hAnsi="Times New Roman"/>
          <w:iCs/>
          <w:color w:val="000000"/>
          <w:sz w:val="26"/>
          <w:szCs w:val="26"/>
        </w:rPr>
      </w:pPr>
      <w:r w:rsidRPr="00F20338">
        <w:rPr>
          <w:rFonts w:ascii="Times New Roman" w:hAnsi="Times New Roman"/>
          <w:b/>
          <w:iCs/>
          <w:color w:val="000000"/>
          <w:sz w:val="26"/>
          <w:szCs w:val="26"/>
        </w:rPr>
        <w:t>2</w:t>
      </w:r>
      <w:r w:rsidR="0032107F" w:rsidRPr="00F20338">
        <w:rPr>
          <w:rFonts w:ascii="Times New Roman" w:hAnsi="Times New Roman"/>
          <w:b/>
          <w:iCs/>
          <w:color w:val="000000"/>
          <w:sz w:val="26"/>
          <w:szCs w:val="26"/>
        </w:rPr>
        <w:t>.4: Giá trị sổ sách tại thời điểm 31/12</w:t>
      </w:r>
      <w:r w:rsidR="005A0061" w:rsidRPr="00F20338">
        <w:rPr>
          <w:rFonts w:ascii="Times New Roman" w:hAnsi="Times New Roman"/>
          <w:b/>
          <w:iCs/>
          <w:color w:val="000000"/>
          <w:sz w:val="26"/>
          <w:szCs w:val="26"/>
        </w:rPr>
        <w:t>/2012</w:t>
      </w:r>
      <w:r w:rsidR="0032107F" w:rsidRPr="00F20338">
        <w:rPr>
          <w:rFonts w:ascii="Times New Roman" w:hAnsi="Times New Roman"/>
          <w:b/>
          <w:iCs/>
          <w:color w:val="000000"/>
          <w:sz w:val="26"/>
          <w:szCs w:val="26"/>
        </w:rPr>
        <w:t>:</w:t>
      </w:r>
    </w:p>
    <w:p w:rsidR="0032107F" w:rsidRPr="0032107F" w:rsidRDefault="0032107F" w:rsidP="0032107F">
      <w:pPr>
        <w:spacing w:after="120"/>
        <w:ind w:left="1440" w:right="288" w:firstLine="720"/>
        <w:jc w:val="both"/>
        <w:rPr>
          <w:rFonts w:ascii="Times New Roman" w:hAnsi="Times New Roman"/>
          <w:iCs/>
          <w:color w:val="000000"/>
          <w:sz w:val="26"/>
          <w:szCs w:val="26"/>
        </w:rPr>
      </w:pPr>
      <w:r w:rsidRPr="0032107F">
        <w:rPr>
          <w:rFonts w:ascii="Times New Roman" w:hAnsi="Times New Roman"/>
          <w:iCs/>
          <w:color w:val="000000"/>
          <w:sz w:val="26"/>
          <w:szCs w:val="26"/>
        </w:rPr>
        <w:t xml:space="preserve">- Tài sản ngắn hạn: </w:t>
      </w:r>
      <w:r w:rsidRPr="0032107F">
        <w:rPr>
          <w:rFonts w:ascii="Times New Roman" w:hAnsi="Times New Roman"/>
          <w:iCs/>
          <w:color w:val="000000"/>
          <w:sz w:val="26"/>
          <w:szCs w:val="26"/>
        </w:rPr>
        <w:tab/>
      </w:r>
      <w:r w:rsidRPr="0032107F">
        <w:rPr>
          <w:rFonts w:ascii="Times New Roman" w:hAnsi="Times New Roman"/>
          <w:iCs/>
          <w:color w:val="000000"/>
          <w:sz w:val="26"/>
          <w:szCs w:val="26"/>
        </w:rPr>
        <w:tab/>
      </w:r>
      <w:r w:rsidRPr="0032107F">
        <w:rPr>
          <w:rFonts w:ascii="Times New Roman" w:hAnsi="Times New Roman"/>
          <w:iCs/>
          <w:color w:val="000000"/>
          <w:sz w:val="26"/>
          <w:szCs w:val="26"/>
        </w:rPr>
        <w:tab/>
      </w:r>
      <w:r w:rsidRPr="0032107F">
        <w:rPr>
          <w:rFonts w:ascii="Times New Roman" w:hAnsi="Times New Roman"/>
          <w:iCs/>
          <w:color w:val="000000"/>
          <w:sz w:val="26"/>
          <w:szCs w:val="26"/>
        </w:rPr>
        <w:tab/>
        <w:t>12</w:t>
      </w:r>
      <w:r w:rsidR="005A0061">
        <w:rPr>
          <w:rFonts w:ascii="Times New Roman" w:hAnsi="Times New Roman"/>
          <w:iCs/>
          <w:color w:val="000000"/>
          <w:sz w:val="26"/>
          <w:szCs w:val="26"/>
        </w:rPr>
        <w:t>4</w:t>
      </w:r>
      <w:r w:rsidRPr="0032107F">
        <w:rPr>
          <w:rFonts w:ascii="Times New Roman" w:hAnsi="Times New Roman"/>
          <w:iCs/>
          <w:color w:val="000000"/>
          <w:sz w:val="26"/>
          <w:szCs w:val="26"/>
        </w:rPr>
        <w:t>.</w:t>
      </w:r>
      <w:r w:rsidR="005A0061">
        <w:rPr>
          <w:rFonts w:ascii="Times New Roman" w:hAnsi="Times New Roman"/>
          <w:iCs/>
          <w:color w:val="000000"/>
          <w:sz w:val="26"/>
          <w:szCs w:val="26"/>
        </w:rPr>
        <w:t>366</w:t>
      </w:r>
      <w:r w:rsidRPr="0032107F">
        <w:rPr>
          <w:rFonts w:ascii="Times New Roman" w:hAnsi="Times New Roman"/>
          <w:iCs/>
          <w:color w:val="000000"/>
          <w:sz w:val="26"/>
          <w:szCs w:val="26"/>
        </w:rPr>
        <w:t>.</w:t>
      </w:r>
      <w:r w:rsidR="005A0061">
        <w:rPr>
          <w:rFonts w:ascii="Times New Roman" w:hAnsi="Times New Roman"/>
          <w:iCs/>
          <w:color w:val="000000"/>
          <w:sz w:val="26"/>
          <w:szCs w:val="26"/>
        </w:rPr>
        <w:t>973</w:t>
      </w:r>
      <w:r w:rsidRPr="0032107F">
        <w:rPr>
          <w:rFonts w:ascii="Times New Roman" w:hAnsi="Times New Roman"/>
          <w:iCs/>
          <w:color w:val="000000"/>
          <w:sz w:val="26"/>
          <w:szCs w:val="26"/>
        </w:rPr>
        <w:t>.</w:t>
      </w:r>
      <w:r w:rsidR="005A0061">
        <w:rPr>
          <w:rFonts w:ascii="Times New Roman" w:hAnsi="Times New Roman"/>
          <w:iCs/>
          <w:color w:val="000000"/>
          <w:sz w:val="26"/>
          <w:szCs w:val="26"/>
        </w:rPr>
        <w:t>358</w:t>
      </w:r>
      <w:r w:rsidRPr="0032107F">
        <w:rPr>
          <w:rFonts w:ascii="Times New Roman" w:hAnsi="Times New Roman"/>
          <w:iCs/>
          <w:color w:val="000000"/>
          <w:sz w:val="26"/>
          <w:szCs w:val="26"/>
        </w:rPr>
        <w:t xml:space="preserve"> đồng</w:t>
      </w:r>
    </w:p>
    <w:p w:rsidR="0032107F" w:rsidRPr="0032107F" w:rsidRDefault="0032107F" w:rsidP="0032107F">
      <w:pPr>
        <w:spacing w:after="120"/>
        <w:ind w:left="1440" w:right="288" w:firstLine="720"/>
        <w:jc w:val="both"/>
        <w:rPr>
          <w:rFonts w:ascii="Times New Roman" w:hAnsi="Times New Roman"/>
          <w:iCs/>
          <w:color w:val="000000"/>
          <w:sz w:val="26"/>
          <w:szCs w:val="26"/>
        </w:rPr>
      </w:pPr>
      <w:r w:rsidRPr="0032107F">
        <w:rPr>
          <w:rFonts w:ascii="Times New Roman" w:hAnsi="Times New Roman"/>
          <w:iCs/>
          <w:color w:val="000000"/>
          <w:sz w:val="26"/>
          <w:szCs w:val="26"/>
        </w:rPr>
        <w:t>- Tài sản dài hạn:</w:t>
      </w:r>
      <w:r w:rsidRPr="0032107F">
        <w:rPr>
          <w:rFonts w:ascii="Times New Roman" w:hAnsi="Times New Roman"/>
          <w:iCs/>
          <w:color w:val="000000"/>
          <w:sz w:val="26"/>
          <w:szCs w:val="26"/>
        </w:rPr>
        <w:tab/>
      </w:r>
      <w:r w:rsidRPr="0032107F">
        <w:rPr>
          <w:rFonts w:ascii="Times New Roman" w:hAnsi="Times New Roman"/>
          <w:iCs/>
          <w:color w:val="000000"/>
          <w:sz w:val="26"/>
          <w:szCs w:val="26"/>
        </w:rPr>
        <w:tab/>
      </w:r>
      <w:r w:rsidRPr="0032107F">
        <w:rPr>
          <w:rFonts w:ascii="Times New Roman" w:hAnsi="Times New Roman"/>
          <w:iCs/>
          <w:color w:val="000000"/>
          <w:sz w:val="26"/>
          <w:szCs w:val="26"/>
        </w:rPr>
        <w:tab/>
      </w:r>
      <w:r w:rsidRPr="0032107F">
        <w:rPr>
          <w:rFonts w:ascii="Times New Roman" w:hAnsi="Times New Roman"/>
          <w:iCs/>
          <w:color w:val="000000"/>
          <w:sz w:val="26"/>
          <w:szCs w:val="26"/>
        </w:rPr>
        <w:tab/>
        <w:t xml:space="preserve">  2</w:t>
      </w:r>
      <w:r w:rsidR="005A0061">
        <w:rPr>
          <w:rFonts w:ascii="Times New Roman" w:hAnsi="Times New Roman"/>
          <w:iCs/>
          <w:color w:val="000000"/>
          <w:sz w:val="26"/>
          <w:szCs w:val="26"/>
        </w:rPr>
        <w:t>2</w:t>
      </w:r>
      <w:r w:rsidRPr="0032107F">
        <w:rPr>
          <w:rFonts w:ascii="Times New Roman" w:hAnsi="Times New Roman"/>
          <w:iCs/>
          <w:color w:val="000000"/>
          <w:sz w:val="26"/>
          <w:szCs w:val="26"/>
        </w:rPr>
        <w:t>.</w:t>
      </w:r>
      <w:r w:rsidR="005A0061">
        <w:rPr>
          <w:rFonts w:ascii="Times New Roman" w:hAnsi="Times New Roman"/>
          <w:iCs/>
          <w:color w:val="000000"/>
          <w:sz w:val="26"/>
          <w:szCs w:val="26"/>
        </w:rPr>
        <w:t>009</w:t>
      </w:r>
      <w:r w:rsidRPr="0032107F">
        <w:rPr>
          <w:rFonts w:ascii="Times New Roman" w:hAnsi="Times New Roman"/>
          <w:iCs/>
          <w:color w:val="000000"/>
          <w:sz w:val="26"/>
          <w:szCs w:val="26"/>
        </w:rPr>
        <w:t>.</w:t>
      </w:r>
      <w:r w:rsidR="005A0061">
        <w:rPr>
          <w:rFonts w:ascii="Times New Roman" w:hAnsi="Times New Roman"/>
          <w:iCs/>
          <w:color w:val="000000"/>
          <w:sz w:val="26"/>
          <w:szCs w:val="26"/>
        </w:rPr>
        <w:t>929</w:t>
      </w:r>
      <w:r w:rsidRPr="0032107F">
        <w:rPr>
          <w:rFonts w:ascii="Times New Roman" w:hAnsi="Times New Roman"/>
          <w:iCs/>
          <w:color w:val="000000"/>
          <w:sz w:val="26"/>
          <w:szCs w:val="26"/>
        </w:rPr>
        <w:t>.</w:t>
      </w:r>
      <w:r w:rsidR="005A0061">
        <w:rPr>
          <w:rFonts w:ascii="Times New Roman" w:hAnsi="Times New Roman"/>
          <w:iCs/>
          <w:color w:val="000000"/>
          <w:sz w:val="26"/>
          <w:szCs w:val="26"/>
        </w:rPr>
        <w:t>022</w:t>
      </w:r>
      <w:r w:rsidRPr="0032107F">
        <w:rPr>
          <w:rFonts w:ascii="Times New Roman" w:hAnsi="Times New Roman"/>
          <w:iCs/>
          <w:color w:val="000000"/>
          <w:sz w:val="26"/>
          <w:szCs w:val="26"/>
        </w:rPr>
        <w:t xml:space="preserve"> đồng</w:t>
      </w:r>
    </w:p>
    <w:p w:rsidR="0032107F" w:rsidRPr="0032107F" w:rsidRDefault="0032107F" w:rsidP="0032107F">
      <w:pPr>
        <w:spacing w:after="120"/>
        <w:ind w:left="1440" w:right="288" w:firstLine="720"/>
        <w:jc w:val="both"/>
        <w:rPr>
          <w:rFonts w:ascii="Times New Roman" w:hAnsi="Times New Roman"/>
          <w:iCs/>
          <w:color w:val="000000"/>
          <w:sz w:val="26"/>
          <w:szCs w:val="26"/>
        </w:rPr>
      </w:pPr>
      <w:r w:rsidRPr="0032107F">
        <w:rPr>
          <w:rFonts w:ascii="Times New Roman" w:hAnsi="Times New Roman"/>
          <w:iCs/>
          <w:color w:val="000000"/>
          <w:sz w:val="26"/>
          <w:szCs w:val="26"/>
        </w:rPr>
        <w:t>- Nợ phải trả:</w:t>
      </w:r>
      <w:r w:rsidRPr="0032107F">
        <w:rPr>
          <w:rFonts w:ascii="Times New Roman" w:hAnsi="Times New Roman"/>
          <w:iCs/>
          <w:color w:val="000000"/>
          <w:sz w:val="26"/>
          <w:szCs w:val="26"/>
        </w:rPr>
        <w:tab/>
      </w:r>
      <w:r w:rsidRPr="0032107F">
        <w:rPr>
          <w:rFonts w:ascii="Times New Roman" w:hAnsi="Times New Roman"/>
          <w:iCs/>
          <w:color w:val="000000"/>
          <w:sz w:val="26"/>
          <w:szCs w:val="26"/>
        </w:rPr>
        <w:tab/>
      </w:r>
      <w:r w:rsidRPr="0032107F">
        <w:rPr>
          <w:rFonts w:ascii="Times New Roman" w:hAnsi="Times New Roman"/>
          <w:iCs/>
          <w:color w:val="000000"/>
          <w:sz w:val="26"/>
          <w:szCs w:val="26"/>
        </w:rPr>
        <w:tab/>
      </w:r>
      <w:r w:rsidRPr="0032107F">
        <w:rPr>
          <w:rFonts w:ascii="Times New Roman" w:hAnsi="Times New Roman"/>
          <w:iCs/>
          <w:color w:val="000000"/>
          <w:sz w:val="26"/>
          <w:szCs w:val="26"/>
        </w:rPr>
        <w:tab/>
      </w:r>
      <w:r w:rsidRPr="0032107F">
        <w:rPr>
          <w:rFonts w:ascii="Times New Roman" w:hAnsi="Times New Roman"/>
          <w:iCs/>
          <w:color w:val="000000"/>
          <w:sz w:val="26"/>
          <w:szCs w:val="26"/>
        </w:rPr>
        <w:tab/>
        <w:t xml:space="preserve">  </w:t>
      </w:r>
      <w:r w:rsidR="005A0061">
        <w:rPr>
          <w:rFonts w:ascii="Times New Roman" w:hAnsi="Times New Roman"/>
          <w:iCs/>
          <w:color w:val="000000"/>
          <w:sz w:val="26"/>
          <w:szCs w:val="26"/>
        </w:rPr>
        <w:t>68</w:t>
      </w:r>
      <w:r w:rsidRPr="0032107F">
        <w:rPr>
          <w:rFonts w:ascii="Times New Roman" w:hAnsi="Times New Roman"/>
          <w:iCs/>
          <w:color w:val="000000"/>
          <w:sz w:val="26"/>
          <w:szCs w:val="26"/>
        </w:rPr>
        <w:t>.</w:t>
      </w:r>
      <w:r w:rsidR="005A0061">
        <w:rPr>
          <w:rFonts w:ascii="Times New Roman" w:hAnsi="Times New Roman"/>
          <w:iCs/>
          <w:color w:val="000000"/>
          <w:sz w:val="26"/>
          <w:szCs w:val="26"/>
        </w:rPr>
        <w:t>953</w:t>
      </w:r>
      <w:r w:rsidRPr="0032107F">
        <w:rPr>
          <w:rFonts w:ascii="Times New Roman" w:hAnsi="Times New Roman"/>
          <w:iCs/>
          <w:color w:val="000000"/>
          <w:sz w:val="26"/>
          <w:szCs w:val="26"/>
        </w:rPr>
        <w:t>.</w:t>
      </w:r>
      <w:r w:rsidR="005A0061">
        <w:rPr>
          <w:rFonts w:ascii="Times New Roman" w:hAnsi="Times New Roman"/>
          <w:iCs/>
          <w:color w:val="000000"/>
          <w:sz w:val="26"/>
          <w:szCs w:val="26"/>
        </w:rPr>
        <w:t>597</w:t>
      </w:r>
      <w:r w:rsidRPr="0032107F">
        <w:rPr>
          <w:rFonts w:ascii="Times New Roman" w:hAnsi="Times New Roman"/>
          <w:iCs/>
          <w:color w:val="000000"/>
          <w:sz w:val="26"/>
          <w:szCs w:val="26"/>
        </w:rPr>
        <w:t>.</w:t>
      </w:r>
      <w:r w:rsidR="005A0061">
        <w:rPr>
          <w:rFonts w:ascii="Times New Roman" w:hAnsi="Times New Roman"/>
          <w:iCs/>
          <w:color w:val="000000"/>
          <w:sz w:val="26"/>
          <w:szCs w:val="26"/>
        </w:rPr>
        <w:t>120</w:t>
      </w:r>
      <w:r w:rsidRPr="0032107F">
        <w:rPr>
          <w:rFonts w:ascii="Times New Roman" w:hAnsi="Times New Roman"/>
          <w:iCs/>
          <w:color w:val="000000"/>
          <w:sz w:val="26"/>
          <w:szCs w:val="26"/>
        </w:rPr>
        <w:t xml:space="preserve"> đồng</w:t>
      </w:r>
    </w:p>
    <w:p w:rsidR="0032107F" w:rsidRPr="0032107F" w:rsidRDefault="0032107F" w:rsidP="0032107F">
      <w:pPr>
        <w:spacing w:after="120"/>
        <w:ind w:left="1440" w:right="288" w:firstLine="720"/>
        <w:jc w:val="both"/>
        <w:rPr>
          <w:rFonts w:ascii="Times New Roman" w:hAnsi="Times New Roman"/>
          <w:iCs/>
          <w:color w:val="000000"/>
          <w:sz w:val="26"/>
          <w:szCs w:val="26"/>
        </w:rPr>
      </w:pPr>
      <w:r w:rsidRPr="0032107F">
        <w:rPr>
          <w:rFonts w:ascii="Times New Roman" w:hAnsi="Times New Roman"/>
          <w:iCs/>
          <w:color w:val="000000"/>
          <w:sz w:val="26"/>
          <w:szCs w:val="26"/>
        </w:rPr>
        <w:t>- Vốn chủ sở hữu:</w:t>
      </w:r>
      <w:r w:rsidRPr="0032107F">
        <w:rPr>
          <w:rFonts w:ascii="Times New Roman" w:hAnsi="Times New Roman"/>
          <w:iCs/>
          <w:color w:val="000000"/>
          <w:sz w:val="26"/>
          <w:szCs w:val="26"/>
        </w:rPr>
        <w:tab/>
      </w:r>
      <w:r w:rsidRPr="0032107F">
        <w:rPr>
          <w:rFonts w:ascii="Times New Roman" w:hAnsi="Times New Roman"/>
          <w:iCs/>
          <w:color w:val="000000"/>
          <w:sz w:val="26"/>
          <w:szCs w:val="26"/>
        </w:rPr>
        <w:tab/>
      </w:r>
      <w:r w:rsidRPr="0032107F">
        <w:rPr>
          <w:rFonts w:ascii="Times New Roman" w:hAnsi="Times New Roman"/>
          <w:iCs/>
          <w:color w:val="000000"/>
          <w:sz w:val="26"/>
          <w:szCs w:val="26"/>
        </w:rPr>
        <w:tab/>
      </w:r>
      <w:r w:rsidRPr="0032107F">
        <w:rPr>
          <w:rFonts w:ascii="Times New Roman" w:hAnsi="Times New Roman"/>
          <w:iCs/>
          <w:color w:val="000000"/>
          <w:sz w:val="26"/>
          <w:szCs w:val="26"/>
        </w:rPr>
        <w:tab/>
        <w:t xml:space="preserve">  7</w:t>
      </w:r>
      <w:r w:rsidR="005A0061">
        <w:rPr>
          <w:rFonts w:ascii="Times New Roman" w:hAnsi="Times New Roman"/>
          <w:iCs/>
          <w:color w:val="000000"/>
          <w:sz w:val="26"/>
          <w:szCs w:val="26"/>
        </w:rPr>
        <w:t>7</w:t>
      </w:r>
      <w:r w:rsidRPr="0032107F">
        <w:rPr>
          <w:rFonts w:ascii="Times New Roman" w:hAnsi="Times New Roman"/>
          <w:iCs/>
          <w:color w:val="000000"/>
          <w:sz w:val="26"/>
          <w:szCs w:val="26"/>
        </w:rPr>
        <w:t>.</w:t>
      </w:r>
      <w:r w:rsidR="005A0061">
        <w:rPr>
          <w:rFonts w:ascii="Times New Roman" w:hAnsi="Times New Roman"/>
          <w:iCs/>
          <w:color w:val="000000"/>
          <w:sz w:val="26"/>
          <w:szCs w:val="26"/>
        </w:rPr>
        <w:t>423</w:t>
      </w:r>
      <w:r w:rsidRPr="0032107F">
        <w:rPr>
          <w:rFonts w:ascii="Times New Roman" w:hAnsi="Times New Roman"/>
          <w:iCs/>
          <w:color w:val="000000"/>
          <w:sz w:val="26"/>
          <w:szCs w:val="26"/>
        </w:rPr>
        <w:t>.</w:t>
      </w:r>
      <w:r w:rsidR="005A0061">
        <w:rPr>
          <w:rFonts w:ascii="Times New Roman" w:hAnsi="Times New Roman"/>
          <w:iCs/>
          <w:color w:val="000000"/>
          <w:sz w:val="26"/>
          <w:szCs w:val="26"/>
        </w:rPr>
        <w:t>305</w:t>
      </w:r>
      <w:r w:rsidRPr="0032107F">
        <w:rPr>
          <w:rFonts w:ascii="Times New Roman" w:hAnsi="Times New Roman"/>
          <w:iCs/>
          <w:color w:val="000000"/>
          <w:sz w:val="26"/>
          <w:szCs w:val="26"/>
        </w:rPr>
        <w:t>.</w:t>
      </w:r>
      <w:r w:rsidR="005A0061">
        <w:rPr>
          <w:rFonts w:ascii="Times New Roman" w:hAnsi="Times New Roman"/>
          <w:iCs/>
          <w:color w:val="000000"/>
          <w:sz w:val="26"/>
          <w:szCs w:val="26"/>
        </w:rPr>
        <w:t>260</w:t>
      </w:r>
      <w:r w:rsidRPr="0032107F">
        <w:rPr>
          <w:rFonts w:ascii="Times New Roman" w:hAnsi="Times New Roman"/>
          <w:iCs/>
          <w:color w:val="000000"/>
          <w:sz w:val="26"/>
          <w:szCs w:val="26"/>
        </w:rPr>
        <w:t xml:space="preserve"> đồng</w:t>
      </w:r>
    </w:p>
    <w:p w:rsidR="00326FF6" w:rsidRPr="00F20338" w:rsidRDefault="0032107F" w:rsidP="00326FF6">
      <w:pPr>
        <w:spacing w:after="120"/>
        <w:ind w:left="1584" w:right="288"/>
        <w:jc w:val="both"/>
        <w:rPr>
          <w:rFonts w:ascii="Times New Roman" w:hAnsi="Times New Roman"/>
          <w:b/>
          <w:iCs/>
          <w:color w:val="000000"/>
          <w:sz w:val="26"/>
          <w:szCs w:val="26"/>
        </w:rPr>
      </w:pPr>
      <w:r w:rsidRPr="00F20338">
        <w:rPr>
          <w:rFonts w:ascii="Times New Roman" w:hAnsi="Times New Roman"/>
          <w:b/>
          <w:iCs/>
          <w:color w:val="000000"/>
          <w:sz w:val="26"/>
          <w:szCs w:val="26"/>
        </w:rPr>
        <w:t>3</w:t>
      </w:r>
      <w:r w:rsidR="00326FF6" w:rsidRPr="00F20338">
        <w:rPr>
          <w:rFonts w:ascii="Times New Roman" w:hAnsi="Times New Roman"/>
          <w:b/>
          <w:iCs/>
          <w:color w:val="000000"/>
          <w:sz w:val="26"/>
          <w:szCs w:val="26"/>
        </w:rPr>
        <w:t>/ Kế hoạch phát triển trong tương lai</w:t>
      </w:r>
    </w:p>
    <w:p w:rsidR="00EC073F" w:rsidRPr="00B12003" w:rsidRDefault="00EC073F" w:rsidP="00B12003">
      <w:pPr>
        <w:spacing w:after="120"/>
        <w:ind w:left="864" w:right="288" w:firstLine="720"/>
        <w:jc w:val="both"/>
        <w:rPr>
          <w:rFonts w:ascii="Times New Roman" w:hAnsi="Times New Roman"/>
          <w:iCs/>
          <w:color w:val="000000"/>
          <w:sz w:val="26"/>
          <w:szCs w:val="26"/>
        </w:rPr>
      </w:pPr>
      <w:r w:rsidRPr="00B12003">
        <w:rPr>
          <w:rFonts w:ascii="Times New Roman" w:hAnsi="Times New Roman"/>
          <w:iCs/>
          <w:color w:val="000000"/>
          <w:sz w:val="26"/>
          <w:szCs w:val="26"/>
        </w:rPr>
        <w:t xml:space="preserve">Căn cứ “Quy hoạch phát triển điện lực quốc gia giai đoạn 2011-2020 có xét đến năm 2030” (gọi tắt là Quy hoạch điện VII ) do Viện Năng lượng lập đã được Thủ Tướng Chính phủ phê duyệt tại quyết định số 1208/QĐ-TTg, ngày 21 tháng 7 năm 2011. </w:t>
      </w:r>
    </w:p>
    <w:p w:rsidR="00EC073F" w:rsidRPr="00B12003" w:rsidRDefault="00EC073F" w:rsidP="00B12003">
      <w:pPr>
        <w:spacing w:after="120"/>
        <w:ind w:left="864" w:right="288" w:firstLine="720"/>
        <w:jc w:val="both"/>
        <w:rPr>
          <w:rFonts w:ascii="Times New Roman" w:hAnsi="Times New Roman"/>
          <w:iCs/>
          <w:color w:val="000000"/>
          <w:sz w:val="26"/>
          <w:szCs w:val="26"/>
        </w:rPr>
      </w:pPr>
      <w:r w:rsidRPr="00B12003">
        <w:rPr>
          <w:rFonts w:ascii="Times New Roman" w:hAnsi="Times New Roman"/>
          <w:iCs/>
          <w:color w:val="000000"/>
          <w:sz w:val="26"/>
          <w:szCs w:val="26"/>
        </w:rPr>
        <w:t>Theo qui hoạch và dự kiến giai đoạn 2011 – 2015 và 2016 – 2020 thì trong những năm tới nhu cầu đầu tư hệ thống lưới điện còn tăng cao,  đồng thời nhu cầu về sản phẩm gia công cơ khí khác theo xu thế tiếp tục phát triển, công ty xác định:</w:t>
      </w:r>
    </w:p>
    <w:p w:rsidR="00EC073F" w:rsidRPr="00B12003" w:rsidRDefault="00EC073F" w:rsidP="00B12003">
      <w:pPr>
        <w:spacing w:after="120"/>
        <w:ind w:left="864" w:right="288" w:firstLine="720"/>
        <w:jc w:val="both"/>
        <w:rPr>
          <w:rFonts w:ascii="Times New Roman" w:hAnsi="Times New Roman"/>
          <w:iCs/>
          <w:color w:val="000000"/>
          <w:sz w:val="26"/>
          <w:szCs w:val="26"/>
        </w:rPr>
      </w:pPr>
      <w:r w:rsidRPr="00B12003">
        <w:rPr>
          <w:rFonts w:ascii="Times New Roman" w:hAnsi="Times New Roman"/>
          <w:iCs/>
          <w:color w:val="000000"/>
          <w:sz w:val="26"/>
          <w:szCs w:val="26"/>
        </w:rPr>
        <w:t>- Trên cơ sở ngành nghề chính và xu thế nói trên, công ty vẫn tiếp tục duy trì và tạo cơ hội phát triển gia công cơ khí và mạ kẽm nhúng nóng trong đó sản phầm cho hệ thống lưới diện và bưu chính vẩn chiếm tỉ trọng chính đến 90 %.</w:t>
      </w:r>
    </w:p>
    <w:p w:rsidR="00EC073F" w:rsidRPr="00B12003" w:rsidRDefault="00EC073F" w:rsidP="00B12003">
      <w:pPr>
        <w:spacing w:after="120"/>
        <w:ind w:left="864" w:right="288" w:firstLine="720"/>
        <w:jc w:val="both"/>
        <w:rPr>
          <w:rFonts w:ascii="Times New Roman" w:hAnsi="Times New Roman"/>
          <w:iCs/>
          <w:color w:val="000000"/>
          <w:sz w:val="26"/>
          <w:szCs w:val="26"/>
        </w:rPr>
      </w:pPr>
      <w:r w:rsidRPr="00B12003">
        <w:rPr>
          <w:rFonts w:ascii="Times New Roman" w:hAnsi="Times New Roman"/>
          <w:iCs/>
          <w:color w:val="000000"/>
          <w:sz w:val="26"/>
          <w:szCs w:val="26"/>
        </w:rPr>
        <w:t>- Tập trung tìm kiếm, hợp tác và đi đến chủ động thực hiện các HĐ gia công các sản phẩm công nghiệp khác, phát huy hiệu quả thiết bị đã đầu tư hiện có.</w:t>
      </w:r>
    </w:p>
    <w:p w:rsidR="00EC073F" w:rsidRPr="00B12003" w:rsidRDefault="00EC073F" w:rsidP="00B12003">
      <w:pPr>
        <w:spacing w:after="120"/>
        <w:ind w:left="864" w:right="288" w:firstLine="720"/>
        <w:jc w:val="both"/>
        <w:rPr>
          <w:rFonts w:ascii="Times New Roman" w:hAnsi="Times New Roman"/>
          <w:iCs/>
          <w:color w:val="000000"/>
          <w:sz w:val="26"/>
          <w:szCs w:val="26"/>
        </w:rPr>
      </w:pPr>
      <w:r w:rsidRPr="00B12003">
        <w:rPr>
          <w:rFonts w:ascii="Times New Roman" w:hAnsi="Times New Roman"/>
          <w:iCs/>
          <w:color w:val="000000"/>
          <w:sz w:val="26"/>
          <w:szCs w:val="26"/>
        </w:rPr>
        <w:t xml:space="preserve">- Chuyển hướng một phần tham gia qua thi công lắp đặt các sản phẩm gia công cơ khí do công ty sản </w:t>
      </w:r>
      <w:proofErr w:type="gramStart"/>
      <w:r w:rsidRPr="00B12003">
        <w:rPr>
          <w:rFonts w:ascii="Times New Roman" w:hAnsi="Times New Roman"/>
          <w:iCs/>
          <w:color w:val="000000"/>
          <w:sz w:val="26"/>
          <w:szCs w:val="26"/>
        </w:rPr>
        <w:t>xuất ,</w:t>
      </w:r>
      <w:proofErr w:type="gramEnd"/>
      <w:r w:rsidRPr="00B12003">
        <w:rPr>
          <w:rFonts w:ascii="Times New Roman" w:hAnsi="Times New Roman"/>
          <w:iCs/>
          <w:color w:val="000000"/>
          <w:sz w:val="26"/>
          <w:szCs w:val="26"/>
        </w:rPr>
        <w:t xml:space="preserve"> tiến tới thực hiện gia công và lắp đặt đồng bộ các sản phẩm công nghiệp.</w:t>
      </w:r>
    </w:p>
    <w:p w:rsidR="00EC073F" w:rsidRPr="00B12003" w:rsidRDefault="00EC073F" w:rsidP="00B12003">
      <w:pPr>
        <w:spacing w:after="120"/>
        <w:ind w:left="864" w:right="288" w:firstLine="720"/>
        <w:jc w:val="both"/>
        <w:rPr>
          <w:rFonts w:ascii="Times New Roman" w:hAnsi="Times New Roman"/>
          <w:iCs/>
          <w:color w:val="000000"/>
          <w:sz w:val="26"/>
          <w:szCs w:val="26"/>
        </w:rPr>
      </w:pPr>
      <w:r w:rsidRPr="00B12003">
        <w:rPr>
          <w:rFonts w:ascii="Times New Roman" w:hAnsi="Times New Roman"/>
          <w:iCs/>
          <w:color w:val="000000"/>
          <w:sz w:val="26"/>
          <w:szCs w:val="26"/>
        </w:rPr>
        <w:t xml:space="preserve">-  Tiếp tục tham gia thi công xây lắp các dự </w:t>
      </w:r>
      <w:proofErr w:type="gramStart"/>
      <w:r w:rsidRPr="00B12003">
        <w:rPr>
          <w:rFonts w:ascii="Times New Roman" w:hAnsi="Times New Roman"/>
          <w:iCs/>
          <w:color w:val="000000"/>
          <w:sz w:val="26"/>
          <w:szCs w:val="26"/>
        </w:rPr>
        <w:t>án</w:t>
      </w:r>
      <w:proofErr w:type="gramEnd"/>
      <w:r w:rsidRPr="00B12003">
        <w:rPr>
          <w:rFonts w:ascii="Times New Roman" w:hAnsi="Times New Roman"/>
          <w:iCs/>
          <w:color w:val="000000"/>
          <w:sz w:val="26"/>
          <w:szCs w:val="26"/>
        </w:rPr>
        <w:t xml:space="preserve"> xây dựng hệ thống điện với qui mô hợp lý, đảm bảo hiệu quả trong lĩnh vực thi công xây lắp và ổn định công việc cho SXCN khi chưa có nhu cầu…..</w:t>
      </w:r>
    </w:p>
    <w:p w:rsidR="00F20338" w:rsidRDefault="0032107F" w:rsidP="00F20338">
      <w:pPr>
        <w:spacing w:after="120"/>
        <w:ind w:left="864" w:right="288" w:firstLine="720"/>
        <w:jc w:val="both"/>
        <w:rPr>
          <w:rFonts w:ascii="Times New Roman" w:hAnsi="Times New Roman"/>
          <w:iCs/>
          <w:color w:val="000000"/>
          <w:sz w:val="26"/>
          <w:szCs w:val="26"/>
        </w:rPr>
      </w:pPr>
      <w:r w:rsidRPr="00F20338">
        <w:rPr>
          <w:rFonts w:ascii="Times New Roman" w:hAnsi="Times New Roman"/>
          <w:b/>
          <w:iCs/>
          <w:color w:val="000000"/>
          <w:sz w:val="26"/>
          <w:szCs w:val="26"/>
        </w:rPr>
        <w:t>4</w:t>
      </w:r>
      <w:r w:rsidR="00326FF6" w:rsidRPr="00F20338">
        <w:rPr>
          <w:rFonts w:ascii="Times New Roman" w:hAnsi="Times New Roman"/>
          <w:b/>
          <w:iCs/>
          <w:color w:val="000000"/>
          <w:sz w:val="26"/>
          <w:szCs w:val="26"/>
        </w:rPr>
        <w:t>/ Giải trình của ban giám đốc đối với ý kiến kiểm toán</w:t>
      </w:r>
      <w:r w:rsidR="00326FF6">
        <w:rPr>
          <w:rFonts w:ascii="Times New Roman" w:hAnsi="Times New Roman"/>
          <w:iCs/>
          <w:color w:val="000000"/>
          <w:sz w:val="26"/>
          <w:szCs w:val="26"/>
        </w:rPr>
        <w:t>:</w:t>
      </w:r>
    </w:p>
    <w:p w:rsidR="00326FF6" w:rsidRDefault="00326FF6" w:rsidP="00F20338">
      <w:pPr>
        <w:spacing w:after="120"/>
        <w:ind w:left="864" w:right="288" w:firstLine="720"/>
        <w:jc w:val="both"/>
        <w:rPr>
          <w:rFonts w:ascii="Times New Roman" w:hAnsi="Times New Roman"/>
          <w:iCs/>
          <w:color w:val="000000"/>
          <w:sz w:val="26"/>
          <w:szCs w:val="26"/>
        </w:rPr>
      </w:pPr>
      <w:proofErr w:type="gramStart"/>
      <w:r>
        <w:rPr>
          <w:rFonts w:ascii="Times New Roman" w:hAnsi="Times New Roman"/>
          <w:iCs/>
          <w:color w:val="000000"/>
          <w:sz w:val="26"/>
          <w:szCs w:val="26"/>
        </w:rPr>
        <w:t>Kiểm toán chấp nhận toàn bộ, không có ý kiến ngoại trừ.</w:t>
      </w:r>
      <w:proofErr w:type="gramEnd"/>
    </w:p>
    <w:p w:rsidR="00F20338" w:rsidRDefault="00F20338" w:rsidP="00326FF6">
      <w:pPr>
        <w:spacing w:after="120"/>
        <w:ind w:left="1584" w:right="288"/>
        <w:jc w:val="both"/>
        <w:rPr>
          <w:rFonts w:ascii="Times New Roman" w:hAnsi="Times New Roman"/>
          <w:b/>
          <w:iCs/>
          <w:color w:val="000000"/>
          <w:sz w:val="26"/>
          <w:szCs w:val="26"/>
        </w:rPr>
      </w:pPr>
    </w:p>
    <w:p w:rsidR="00D47F32" w:rsidRPr="00D47F32" w:rsidRDefault="00326FF6" w:rsidP="00326FF6">
      <w:pPr>
        <w:spacing w:after="120"/>
        <w:ind w:left="1584" w:right="288"/>
        <w:jc w:val="both"/>
        <w:rPr>
          <w:rFonts w:ascii="Times New Roman" w:hAnsi="Times New Roman"/>
          <w:b/>
          <w:iCs/>
          <w:color w:val="000000"/>
          <w:sz w:val="26"/>
          <w:szCs w:val="26"/>
        </w:rPr>
      </w:pPr>
      <w:r w:rsidRPr="00D47F32">
        <w:rPr>
          <w:rFonts w:ascii="Times New Roman" w:hAnsi="Times New Roman"/>
          <w:b/>
          <w:iCs/>
          <w:color w:val="000000"/>
          <w:sz w:val="26"/>
          <w:szCs w:val="26"/>
        </w:rPr>
        <w:t>IV</w:t>
      </w:r>
      <w:r w:rsidR="00D47F32">
        <w:rPr>
          <w:rFonts w:ascii="Times New Roman" w:hAnsi="Times New Roman"/>
          <w:b/>
          <w:iCs/>
          <w:color w:val="000000"/>
          <w:sz w:val="26"/>
          <w:szCs w:val="26"/>
        </w:rPr>
        <w:t>.</w:t>
      </w:r>
      <w:r w:rsidRPr="00D47F32">
        <w:rPr>
          <w:rFonts w:ascii="Times New Roman" w:hAnsi="Times New Roman"/>
          <w:b/>
          <w:iCs/>
          <w:color w:val="000000"/>
          <w:sz w:val="26"/>
          <w:szCs w:val="26"/>
        </w:rPr>
        <w:t xml:space="preserve"> ĐÁNH GIÁ CỦA HỘI ĐỒNG QUẢN TRỊ</w:t>
      </w:r>
    </w:p>
    <w:p w:rsidR="00D47F32" w:rsidRPr="00F20338" w:rsidRDefault="00D47F32" w:rsidP="00326FF6">
      <w:pPr>
        <w:spacing w:after="120"/>
        <w:ind w:left="1584" w:right="288"/>
        <w:jc w:val="both"/>
        <w:rPr>
          <w:rFonts w:ascii="Times New Roman" w:hAnsi="Times New Roman"/>
          <w:b/>
          <w:iCs/>
          <w:color w:val="000000"/>
          <w:sz w:val="26"/>
          <w:szCs w:val="26"/>
        </w:rPr>
      </w:pPr>
      <w:r w:rsidRPr="00F20338">
        <w:rPr>
          <w:rFonts w:ascii="Times New Roman" w:hAnsi="Times New Roman"/>
          <w:b/>
          <w:iCs/>
          <w:color w:val="000000"/>
          <w:sz w:val="26"/>
          <w:szCs w:val="26"/>
        </w:rPr>
        <w:t>1/ Đánh giá của Hội đồng quản trị về các mặt hoạt động của công ty</w:t>
      </w:r>
    </w:p>
    <w:p w:rsidR="006D1DE8" w:rsidRPr="006D1DE8" w:rsidRDefault="006D1DE8" w:rsidP="006D1DE8">
      <w:pPr>
        <w:spacing w:after="120"/>
        <w:ind w:left="864" w:right="288" w:firstLine="720"/>
        <w:jc w:val="both"/>
        <w:rPr>
          <w:rFonts w:ascii="Times New Roman" w:hAnsi="Times New Roman"/>
          <w:iCs/>
          <w:color w:val="000000"/>
          <w:sz w:val="26"/>
          <w:szCs w:val="26"/>
        </w:rPr>
      </w:pPr>
      <w:r w:rsidRPr="006D1DE8">
        <w:rPr>
          <w:rFonts w:ascii="Times New Roman" w:hAnsi="Times New Roman"/>
          <w:iCs/>
          <w:color w:val="000000"/>
          <w:sz w:val="26"/>
          <w:szCs w:val="26"/>
        </w:rPr>
        <w:t xml:space="preserve">Trong bối cảnh </w:t>
      </w:r>
      <w:proofErr w:type="gramStart"/>
      <w:r w:rsidRPr="006D1DE8">
        <w:rPr>
          <w:rFonts w:ascii="Times New Roman" w:hAnsi="Times New Roman"/>
          <w:iCs/>
          <w:color w:val="000000"/>
          <w:sz w:val="26"/>
          <w:szCs w:val="26"/>
        </w:rPr>
        <w:t>chung</w:t>
      </w:r>
      <w:proofErr w:type="gramEnd"/>
      <w:r w:rsidRPr="006D1DE8">
        <w:rPr>
          <w:rFonts w:ascii="Times New Roman" w:hAnsi="Times New Roman"/>
          <w:iCs/>
          <w:color w:val="000000"/>
          <w:sz w:val="26"/>
          <w:szCs w:val="26"/>
        </w:rPr>
        <w:t xml:space="preserve"> nền kinh tế năm 2012, công ty gặp nhiều khó khăn trong hoạt động sản xuất kinh doanh do một số tác động trên các lĩnh vực: Các chủ đầu tư có yêu cầu cao về năng lực nhà thầu trong quá trình tham gia và tổ chức thực hiện các dự án. Nguồn vốn đầu tư các dự </w:t>
      </w:r>
      <w:proofErr w:type="gramStart"/>
      <w:r w:rsidRPr="006D1DE8">
        <w:rPr>
          <w:rFonts w:ascii="Times New Roman" w:hAnsi="Times New Roman"/>
          <w:iCs/>
          <w:color w:val="000000"/>
          <w:sz w:val="26"/>
          <w:szCs w:val="26"/>
        </w:rPr>
        <w:t>án</w:t>
      </w:r>
      <w:proofErr w:type="gramEnd"/>
      <w:r w:rsidRPr="006D1DE8">
        <w:rPr>
          <w:rFonts w:ascii="Times New Roman" w:hAnsi="Times New Roman"/>
          <w:iCs/>
          <w:color w:val="000000"/>
          <w:sz w:val="26"/>
          <w:szCs w:val="26"/>
        </w:rPr>
        <w:t xml:space="preserve"> hệ thống lưới điện và viễn thông hạn hẹp. Một số chính sách quản lý Nhà nước chưa ổn định làm </w:t>
      </w:r>
      <w:proofErr w:type="gramStart"/>
      <w:r w:rsidRPr="006D1DE8">
        <w:rPr>
          <w:rFonts w:ascii="Times New Roman" w:hAnsi="Times New Roman"/>
          <w:iCs/>
          <w:color w:val="000000"/>
          <w:sz w:val="26"/>
          <w:szCs w:val="26"/>
        </w:rPr>
        <w:t>ảnh  hưởng</w:t>
      </w:r>
      <w:proofErr w:type="gramEnd"/>
      <w:r w:rsidRPr="006D1DE8">
        <w:rPr>
          <w:rFonts w:ascii="Times New Roman" w:hAnsi="Times New Roman"/>
          <w:iCs/>
          <w:color w:val="000000"/>
          <w:sz w:val="26"/>
          <w:szCs w:val="26"/>
        </w:rPr>
        <w:t xml:space="preserve"> đến chi phí sản xuất: lãi suất ngân hàng, giá cả một số mặt hàng trong nước có liên quan đến sản xuất như : Sắt thép , Ga, xăng dầu ….</w:t>
      </w:r>
    </w:p>
    <w:p w:rsidR="006D1DE8" w:rsidRPr="006D1DE8" w:rsidRDefault="006D1DE8" w:rsidP="006D1DE8">
      <w:pPr>
        <w:spacing w:after="120"/>
        <w:ind w:left="864" w:right="288" w:firstLine="720"/>
        <w:jc w:val="both"/>
        <w:rPr>
          <w:rFonts w:ascii="Times New Roman" w:hAnsi="Times New Roman"/>
          <w:iCs/>
          <w:color w:val="000000"/>
          <w:sz w:val="26"/>
          <w:szCs w:val="26"/>
        </w:rPr>
      </w:pPr>
      <w:r w:rsidRPr="006D1DE8">
        <w:rPr>
          <w:rFonts w:ascii="Times New Roman" w:hAnsi="Times New Roman"/>
          <w:iCs/>
          <w:color w:val="000000"/>
          <w:sz w:val="26"/>
          <w:szCs w:val="26"/>
        </w:rPr>
        <w:t xml:space="preserve">Thực trạng điều kiện kinh tế trong năm 2012 đã làm cho rất nhiều doanh nghiệp và đặc biệt là các doanh nghiệp trong lĩnh vực gia công cơ khí càng khó khăn gấp bội, nhiều đơn vị cùng ngành đã phải hạn chế sản xuất hoặc tạm ngừng sản </w:t>
      </w:r>
      <w:proofErr w:type="gramStart"/>
      <w:r w:rsidRPr="006D1DE8">
        <w:rPr>
          <w:rFonts w:ascii="Times New Roman" w:hAnsi="Times New Roman"/>
          <w:iCs/>
          <w:color w:val="000000"/>
          <w:sz w:val="26"/>
          <w:szCs w:val="26"/>
        </w:rPr>
        <w:t>xuất .</w:t>
      </w:r>
      <w:proofErr w:type="gramEnd"/>
      <w:r w:rsidRPr="006D1DE8">
        <w:rPr>
          <w:rFonts w:ascii="Times New Roman" w:hAnsi="Times New Roman"/>
          <w:iCs/>
          <w:color w:val="000000"/>
          <w:sz w:val="26"/>
          <w:szCs w:val="26"/>
        </w:rPr>
        <w:t xml:space="preserve"> Trong </w:t>
      </w:r>
      <w:r w:rsidRPr="006D1DE8">
        <w:rPr>
          <w:rFonts w:ascii="Times New Roman" w:hAnsi="Times New Roman"/>
          <w:iCs/>
          <w:color w:val="000000"/>
          <w:sz w:val="26"/>
          <w:szCs w:val="26"/>
        </w:rPr>
        <w:lastRenderedPageBreak/>
        <w:t xml:space="preserve">tình hình </w:t>
      </w:r>
      <w:proofErr w:type="gramStart"/>
      <w:r w:rsidRPr="006D1DE8">
        <w:rPr>
          <w:rFonts w:ascii="Times New Roman" w:hAnsi="Times New Roman"/>
          <w:iCs/>
          <w:color w:val="000000"/>
          <w:sz w:val="26"/>
          <w:szCs w:val="26"/>
        </w:rPr>
        <w:t>chung</w:t>
      </w:r>
      <w:proofErr w:type="gramEnd"/>
      <w:r w:rsidRPr="006D1DE8">
        <w:rPr>
          <w:rFonts w:ascii="Times New Roman" w:hAnsi="Times New Roman"/>
          <w:iCs/>
          <w:color w:val="000000"/>
          <w:sz w:val="26"/>
          <w:szCs w:val="26"/>
        </w:rPr>
        <w:t xml:space="preserve"> đó, do nắm bắt kịp thời diễn biến và tuỳ theo tình hình cụ thể tại từng thời điểm, HĐQT đã có những giải pháp thích hợp, tích cực để chỉ đạo công ty tìm việc làm và tổ chức sản xuất có hiệu quả các đơn hàng đã được ký kết.</w:t>
      </w:r>
    </w:p>
    <w:p w:rsidR="006D1DE8" w:rsidRPr="006D1DE8" w:rsidRDefault="006D1DE8" w:rsidP="006D1DE8">
      <w:pPr>
        <w:spacing w:after="120"/>
        <w:ind w:left="864" w:right="288" w:firstLine="720"/>
        <w:jc w:val="both"/>
        <w:rPr>
          <w:rFonts w:ascii="Times New Roman" w:hAnsi="Times New Roman"/>
          <w:iCs/>
          <w:color w:val="000000"/>
          <w:sz w:val="26"/>
          <w:szCs w:val="26"/>
        </w:rPr>
      </w:pPr>
      <w:r w:rsidRPr="006D1DE8">
        <w:rPr>
          <w:rFonts w:ascii="Times New Roman" w:hAnsi="Times New Roman"/>
          <w:iCs/>
          <w:color w:val="000000"/>
          <w:sz w:val="26"/>
          <w:szCs w:val="26"/>
        </w:rPr>
        <w:t xml:space="preserve">Kết quả hoạt động sản </w:t>
      </w:r>
      <w:proofErr w:type="gramStart"/>
      <w:r w:rsidRPr="006D1DE8">
        <w:rPr>
          <w:rFonts w:ascii="Times New Roman" w:hAnsi="Times New Roman"/>
          <w:iCs/>
          <w:color w:val="000000"/>
          <w:sz w:val="26"/>
          <w:szCs w:val="26"/>
        </w:rPr>
        <w:t>xuất  kinh</w:t>
      </w:r>
      <w:proofErr w:type="gramEnd"/>
      <w:r w:rsidRPr="006D1DE8">
        <w:rPr>
          <w:rFonts w:ascii="Times New Roman" w:hAnsi="Times New Roman"/>
          <w:iCs/>
          <w:color w:val="000000"/>
          <w:sz w:val="26"/>
          <w:szCs w:val="26"/>
        </w:rPr>
        <w:t xml:space="preserve"> doanh của công ty năm 2012 tuy chưa đạt theo mục tiêu tại đại hội cổ đông thường niên năm 2012 đề ra nhưng đã hết hiện được sự nỗ lực của tập thể HĐQT. Ban giám đốc và tập thể người </w:t>
      </w:r>
      <w:proofErr w:type="gramStart"/>
      <w:r w:rsidRPr="006D1DE8">
        <w:rPr>
          <w:rFonts w:ascii="Times New Roman" w:hAnsi="Times New Roman"/>
          <w:iCs/>
          <w:color w:val="000000"/>
          <w:sz w:val="26"/>
          <w:szCs w:val="26"/>
        </w:rPr>
        <w:t>lao</w:t>
      </w:r>
      <w:proofErr w:type="gramEnd"/>
      <w:r w:rsidRPr="006D1DE8">
        <w:rPr>
          <w:rFonts w:ascii="Times New Roman" w:hAnsi="Times New Roman"/>
          <w:iCs/>
          <w:color w:val="000000"/>
          <w:sz w:val="26"/>
          <w:szCs w:val="26"/>
        </w:rPr>
        <w:t xml:space="preserve"> động. Kết quả cụ </w:t>
      </w:r>
      <w:proofErr w:type="gramStart"/>
      <w:r w:rsidRPr="006D1DE8">
        <w:rPr>
          <w:rFonts w:ascii="Times New Roman" w:hAnsi="Times New Roman"/>
          <w:iCs/>
          <w:color w:val="000000"/>
          <w:sz w:val="26"/>
          <w:szCs w:val="26"/>
        </w:rPr>
        <w:t>thể :</w:t>
      </w:r>
      <w:proofErr w:type="gramEnd"/>
      <w:r w:rsidRPr="006D1DE8">
        <w:rPr>
          <w:rFonts w:ascii="Times New Roman" w:hAnsi="Times New Roman"/>
          <w:iCs/>
          <w:color w:val="000000"/>
          <w:sz w:val="26"/>
          <w:szCs w:val="26"/>
        </w:rPr>
        <w:t xml:space="preserve"> </w:t>
      </w:r>
    </w:p>
    <w:p w:rsidR="006D1DE8" w:rsidRPr="006D1DE8" w:rsidRDefault="006D1DE8" w:rsidP="006D1DE8">
      <w:pPr>
        <w:spacing w:after="120"/>
        <w:ind w:left="864" w:right="288" w:firstLine="720"/>
        <w:jc w:val="both"/>
        <w:rPr>
          <w:rFonts w:ascii="Times New Roman" w:hAnsi="Times New Roman"/>
          <w:iCs/>
          <w:color w:val="000000"/>
          <w:sz w:val="26"/>
          <w:szCs w:val="26"/>
        </w:rPr>
      </w:pPr>
      <w:r w:rsidRPr="006D1DE8">
        <w:rPr>
          <w:rFonts w:ascii="Times New Roman" w:hAnsi="Times New Roman"/>
          <w:iCs/>
          <w:color w:val="000000"/>
          <w:sz w:val="26"/>
          <w:szCs w:val="26"/>
        </w:rPr>
        <w:t xml:space="preserve">Tổng doanh </w:t>
      </w:r>
      <w:proofErr w:type="gramStart"/>
      <w:r w:rsidRPr="006D1DE8">
        <w:rPr>
          <w:rFonts w:ascii="Times New Roman" w:hAnsi="Times New Roman"/>
          <w:iCs/>
          <w:color w:val="000000"/>
          <w:sz w:val="26"/>
          <w:szCs w:val="26"/>
        </w:rPr>
        <w:t>thu</w:t>
      </w:r>
      <w:proofErr w:type="gramEnd"/>
      <w:r w:rsidRPr="006D1DE8">
        <w:rPr>
          <w:rFonts w:ascii="Times New Roman" w:hAnsi="Times New Roman"/>
          <w:iCs/>
          <w:color w:val="000000"/>
          <w:sz w:val="26"/>
          <w:szCs w:val="26"/>
        </w:rPr>
        <w:t xml:space="preserve"> đạt</w:t>
      </w:r>
      <w:r w:rsidRPr="006D1DE8">
        <w:rPr>
          <w:rFonts w:ascii="Times New Roman" w:hAnsi="Times New Roman"/>
          <w:iCs/>
          <w:color w:val="000000"/>
          <w:sz w:val="26"/>
          <w:szCs w:val="26"/>
        </w:rPr>
        <w:tab/>
      </w:r>
      <w:r w:rsidRPr="006D1DE8">
        <w:rPr>
          <w:rFonts w:ascii="Times New Roman" w:hAnsi="Times New Roman"/>
          <w:iCs/>
          <w:color w:val="000000"/>
          <w:sz w:val="26"/>
          <w:szCs w:val="26"/>
        </w:rPr>
        <w:tab/>
        <w:t>: 181.229 triệu đồng</w:t>
      </w:r>
    </w:p>
    <w:p w:rsidR="006D1DE8" w:rsidRPr="006D1DE8" w:rsidRDefault="006D1DE8" w:rsidP="006D1DE8">
      <w:pPr>
        <w:spacing w:after="120"/>
        <w:ind w:left="864" w:right="288" w:firstLine="720"/>
        <w:jc w:val="both"/>
        <w:rPr>
          <w:rFonts w:ascii="Times New Roman" w:hAnsi="Times New Roman"/>
          <w:iCs/>
          <w:color w:val="000000"/>
          <w:sz w:val="26"/>
          <w:szCs w:val="26"/>
        </w:rPr>
      </w:pPr>
      <w:r w:rsidRPr="006D1DE8">
        <w:rPr>
          <w:rFonts w:ascii="Times New Roman" w:hAnsi="Times New Roman"/>
          <w:iCs/>
          <w:color w:val="000000"/>
          <w:sz w:val="26"/>
          <w:szCs w:val="26"/>
        </w:rPr>
        <w:t>Tổng lợi nhuận sau thuế đạt</w:t>
      </w:r>
      <w:r w:rsidRPr="006D1DE8">
        <w:rPr>
          <w:rFonts w:ascii="Times New Roman" w:hAnsi="Times New Roman"/>
          <w:iCs/>
          <w:color w:val="000000"/>
          <w:sz w:val="26"/>
          <w:szCs w:val="26"/>
        </w:rPr>
        <w:tab/>
        <w:t>:     4.635 triệu đồng</w:t>
      </w:r>
    </w:p>
    <w:p w:rsidR="006D1DE8" w:rsidRPr="006D1DE8" w:rsidRDefault="006D1DE8" w:rsidP="006D1DE8">
      <w:pPr>
        <w:spacing w:after="120"/>
        <w:ind w:left="864" w:right="288" w:firstLine="720"/>
        <w:jc w:val="both"/>
        <w:rPr>
          <w:rFonts w:ascii="Times New Roman" w:hAnsi="Times New Roman"/>
          <w:iCs/>
          <w:color w:val="000000"/>
          <w:sz w:val="26"/>
          <w:szCs w:val="26"/>
        </w:rPr>
      </w:pPr>
      <w:r w:rsidRPr="006D1DE8">
        <w:rPr>
          <w:rFonts w:ascii="Times New Roman" w:hAnsi="Times New Roman"/>
          <w:iCs/>
          <w:color w:val="000000"/>
          <w:sz w:val="26"/>
          <w:szCs w:val="26"/>
        </w:rPr>
        <w:t xml:space="preserve">Bên cạnh đó các hoạt động khác của công ty được duy trì và thực hiện tốt các chế độ chính sách cho người </w:t>
      </w:r>
      <w:proofErr w:type="gramStart"/>
      <w:r w:rsidRPr="006D1DE8">
        <w:rPr>
          <w:rFonts w:ascii="Times New Roman" w:hAnsi="Times New Roman"/>
          <w:iCs/>
          <w:color w:val="000000"/>
          <w:sz w:val="26"/>
          <w:szCs w:val="26"/>
        </w:rPr>
        <w:t>lao</w:t>
      </w:r>
      <w:proofErr w:type="gramEnd"/>
      <w:r w:rsidRPr="006D1DE8">
        <w:rPr>
          <w:rFonts w:ascii="Times New Roman" w:hAnsi="Times New Roman"/>
          <w:iCs/>
          <w:color w:val="000000"/>
          <w:sz w:val="26"/>
          <w:szCs w:val="26"/>
        </w:rPr>
        <w:t xml:space="preserve"> động và pháp luật qui định.</w:t>
      </w:r>
    </w:p>
    <w:p w:rsidR="00D47F32" w:rsidRDefault="00D47F32" w:rsidP="00326FF6">
      <w:pPr>
        <w:spacing w:after="120"/>
        <w:ind w:left="1584" w:right="288"/>
        <w:jc w:val="both"/>
        <w:rPr>
          <w:rFonts w:ascii="Times New Roman" w:hAnsi="Times New Roman"/>
          <w:b/>
          <w:iCs/>
          <w:color w:val="000000"/>
          <w:sz w:val="26"/>
          <w:szCs w:val="26"/>
        </w:rPr>
      </w:pPr>
      <w:r w:rsidRPr="00F20338">
        <w:rPr>
          <w:rFonts w:ascii="Times New Roman" w:hAnsi="Times New Roman"/>
          <w:b/>
          <w:iCs/>
          <w:color w:val="000000"/>
          <w:sz w:val="26"/>
          <w:szCs w:val="26"/>
        </w:rPr>
        <w:t>2/ Đánh giá của Hội đồng quản trị về hoạt động của Ban giám đốc công ty</w:t>
      </w:r>
    </w:p>
    <w:p w:rsidR="00F20338" w:rsidRPr="00D90B4D" w:rsidRDefault="00D90B4D" w:rsidP="00326FF6">
      <w:pPr>
        <w:spacing w:after="120"/>
        <w:ind w:left="1584" w:right="288"/>
        <w:jc w:val="both"/>
        <w:rPr>
          <w:rFonts w:ascii="Times New Roman" w:hAnsi="Times New Roman"/>
          <w:iCs/>
          <w:color w:val="000000"/>
          <w:sz w:val="26"/>
          <w:szCs w:val="26"/>
        </w:rPr>
      </w:pPr>
      <w:r w:rsidRPr="00D90B4D">
        <w:rPr>
          <w:rFonts w:ascii="Times New Roman" w:hAnsi="Times New Roman"/>
          <w:iCs/>
          <w:color w:val="000000"/>
          <w:sz w:val="26"/>
          <w:szCs w:val="26"/>
        </w:rPr>
        <w:t>Hội</w:t>
      </w:r>
      <w:r>
        <w:rPr>
          <w:rFonts w:ascii="Times New Roman" w:hAnsi="Times New Roman"/>
          <w:iCs/>
          <w:color w:val="000000"/>
          <w:sz w:val="26"/>
          <w:szCs w:val="26"/>
        </w:rPr>
        <w:t xml:space="preserve"> đồng quản trị đánh giá trong năm 2012 Ban giám đốc đã thực hiện đúng trách nhiệm và quyền hạn của mình trong việc điều hành Công ty </w:t>
      </w:r>
      <w:proofErr w:type="gramStart"/>
      <w:r>
        <w:rPr>
          <w:rFonts w:ascii="Times New Roman" w:hAnsi="Times New Roman"/>
          <w:iCs/>
          <w:color w:val="000000"/>
          <w:sz w:val="26"/>
          <w:szCs w:val="26"/>
        </w:rPr>
        <w:t>theo</w:t>
      </w:r>
      <w:proofErr w:type="gramEnd"/>
      <w:r>
        <w:rPr>
          <w:rFonts w:ascii="Times New Roman" w:hAnsi="Times New Roman"/>
          <w:iCs/>
          <w:color w:val="000000"/>
          <w:sz w:val="26"/>
          <w:szCs w:val="26"/>
        </w:rPr>
        <w:t xml:space="preserve"> Điều lệ quy định. Ban giám đốc đã cùng các bộ phận quản lý khác </w:t>
      </w:r>
      <w:r w:rsidR="00767074">
        <w:rPr>
          <w:rFonts w:ascii="Times New Roman" w:hAnsi="Times New Roman"/>
          <w:iCs/>
          <w:color w:val="000000"/>
          <w:sz w:val="26"/>
          <w:szCs w:val="26"/>
        </w:rPr>
        <w:t>có nhiều nỗ lực thực hiện tốt kế hoạch kinh doanh của Công ty</w:t>
      </w:r>
      <w:r>
        <w:rPr>
          <w:rFonts w:ascii="Times New Roman" w:hAnsi="Times New Roman"/>
          <w:iCs/>
          <w:color w:val="000000"/>
          <w:sz w:val="26"/>
          <w:szCs w:val="26"/>
        </w:rPr>
        <w:t xml:space="preserve"> </w:t>
      </w:r>
      <w:r w:rsidRPr="00D90B4D">
        <w:rPr>
          <w:rFonts w:ascii="Times New Roman" w:hAnsi="Times New Roman"/>
          <w:iCs/>
          <w:color w:val="000000"/>
          <w:sz w:val="26"/>
          <w:szCs w:val="26"/>
        </w:rPr>
        <w:t xml:space="preserve"> </w:t>
      </w:r>
    </w:p>
    <w:p w:rsidR="00F20338" w:rsidRPr="00F20338" w:rsidRDefault="00F20338" w:rsidP="00326FF6">
      <w:pPr>
        <w:spacing w:after="120"/>
        <w:ind w:left="1584" w:right="288"/>
        <w:jc w:val="both"/>
        <w:rPr>
          <w:rFonts w:ascii="Times New Roman" w:hAnsi="Times New Roman"/>
          <w:b/>
          <w:iCs/>
          <w:color w:val="000000"/>
          <w:sz w:val="26"/>
          <w:szCs w:val="26"/>
        </w:rPr>
      </w:pPr>
    </w:p>
    <w:p w:rsidR="00326FF6" w:rsidRPr="00F20338" w:rsidRDefault="00D47F32" w:rsidP="00326FF6">
      <w:pPr>
        <w:spacing w:after="120"/>
        <w:ind w:left="1584" w:right="288"/>
        <w:jc w:val="both"/>
        <w:rPr>
          <w:rFonts w:ascii="Times New Roman" w:hAnsi="Times New Roman"/>
          <w:b/>
          <w:iCs/>
          <w:color w:val="000000"/>
          <w:sz w:val="26"/>
          <w:szCs w:val="26"/>
        </w:rPr>
      </w:pPr>
      <w:r w:rsidRPr="00F20338">
        <w:rPr>
          <w:rFonts w:ascii="Times New Roman" w:hAnsi="Times New Roman"/>
          <w:b/>
          <w:iCs/>
          <w:color w:val="000000"/>
          <w:sz w:val="26"/>
          <w:szCs w:val="26"/>
        </w:rPr>
        <w:t>3/ Các kế hoạch, định hướng của Hội đồng quản trị</w:t>
      </w:r>
    </w:p>
    <w:p w:rsidR="006D1DE8" w:rsidRPr="006D1DE8" w:rsidRDefault="006D1DE8" w:rsidP="006D1DE8">
      <w:pPr>
        <w:spacing w:after="120"/>
        <w:ind w:left="864" w:right="288" w:firstLine="720"/>
        <w:jc w:val="both"/>
        <w:rPr>
          <w:rFonts w:ascii="Times New Roman" w:hAnsi="Times New Roman"/>
          <w:iCs/>
          <w:color w:val="000000"/>
          <w:sz w:val="26"/>
          <w:szCs w:val="26"/>
        </w:rPr>
      </w:pPr>
      <w:r w:rsidRPr="006D1DE8">
        <w:rPr>
          <w:rFonts w:ascii="Times New Roman" w:hAnsi="Times New Roman"/>
          <w:iCs/>
          <w:color w:val="000000"/>
          <w:sz w:val="26"/>
          <w:szCs w:val="26"/>
        </w:rPr>
        <w:t xml:space="preserve">Để đảm bảo mục tiêu phát triển doanh nghiệp theo ngành nghề định hướng, trong những năm tới công ty tiếp tục duy trì và tạo cơ hội phát triển trong lĩnh vực gia công cơ khí mạ kẽm nhúng </w:t>
      </w:r>
      <w:proofErr w:type="gramStart"/>
      <w:r w:rsidRPr="006D1DE8">
        <w:rPr>
          <w:rFonts w:ascii="Times New Roman" w:hAnsi="Times New Roman"/>
          <w:iCs/>
          <w:color w:val="000000"/>
          <w:sz w:val="26"/>
          <w:szCs w:val="26"/>
        </w:rPr>
        <w:t>nóng ,</w:t>
      </w:r>
      <w:proofErr w:type="gramEnd"/>
      <w:r w:rsidRPr="006D1DE8">
        <w:rPr>
          <w:rFonts w:ascii="Times New Roman" w:hAnsi="Times New Roman"/>
          <w:iCs/>
          <w:color w:val="000000"/>
          <w:sz w:val="26"/>
          <w:szCs w:val="26"/>
        </w:rPr>
        <w:t xml:space="preserve"> phát huy hiệu quả thiết bị đã đầu tư hiện có và chuyển hướng một phần tham gia qua thi công lắp đặt các sản phẩm gia công cơ khí ..</w:t>
      </w:r>
      <w:proofErr w:type="gramStart"/>
      <w:r w:rsidRPr="006D1DE8">
        <w:rPr>
          <w:rFonts w:ascii="Times New Roman" w:hAnsi="Times New Roman"/>
          <w:iCs/>
          <w:color w:val="000000"/>
          <w:sz w:val="26"/>
          <w:szCs w:val="26"/>
        </w:rPr>
        <w:t>đảm</w:t>
      </w:r>
      <w:proofErr w:type="gramEnd"/>
      <w:r w:rsidRPr="006D1DE8">
        <w:rPr>
          <w:rFonts w:ascii="Times New Roman" w:hAnsi="Times New Roman"/>
          <w:iCs/>
          <w:color w:val="000000"/>
          <w:sz w:val="26"/>
          <w:szCs w:val="26"/>
        </w:rPr>
        <w:t xml:space="preserve"> bảo mục tiêu phát triển bền vững và tốc độ tăng trưởng hàng năm</w:t>
      </w:r>
    </w:p>
    <w:p w:rsidR="006D1DE8" w:rsidRPr="006D1DE8" w:rsidRDefault="006D1DE8" w:rsidP="006D1DE8">
      <w:pPr>
        <w:spacing w:after="120"/>
        <w:ind w:left="864" w:right="288" w:firstLine="720"/>
        <w:jc w:val="both"/>
        <w:rPr>
          <w:rFonts w:ascii="Times New Roman" w:hAnsi="Times New Roman"/>
          <w:iCs/>
          <w:color w:val="000000"/>
          <w:sz w:val="26"/>
          <w:szCs w:val="26"/>
        </w:rPr>
      </w:pPr>
      <w:r w:rsidRPr="006D1DE8">
        <w:rPr>
          <w:rFonts w:ascii="Times New Roman" w:hAnsi="Times New Roman"/>
          <w:iCs/>
          <w:color w:val="000000"/>
          <w:sz w:val="26"/>
          <w:szCs w:val="26"/>
        </w:rPr>
        <w:t>Căn cứ tình hình thực tiễn và dự báo tình hình trong năm 2013, Hội đồng quản trị nhiệm kỳ 2008 – 2012 đề xuất mục tiêu sản xuất kinh doanh năm 2013 như sau:</w:t>
      </w:r>
    </w:p>
    <w:p w:rsidR="006D1DE8" w:rsidRPr="006D1DE8" w:rsidRDefault="006D1DE8" w:rsidP="006D1DE8">
      <w:pPr>
        <w:spacing w:after="120"/>
        <w:ind w:left="864" w:right="288" w:firstLine="720"/>
        <w:jc w:val="both"/>
        <w:rPr>
          <w:rFonts w:ascii="Times New Roman" w:hAnsi="Times New Roman"/>
          <w:iCs/>
          <w:color w:val="000000"/>
          <w:sz w:val="26"/>
          <w:szCs w:val="26"/>
        </w:rPr>
      </w:pPr>
      <w:r w:rsidRPr="006D1DE8">
        <w:rPr>
          <w:rFonts w:ascii="Times New Roman" w:hAnsi="Times New Roman"/>
          <w:iCs/>
          <w:color w:val="000000"/>
          <w:sz w:val="26"/>
          <w:szCs w:val="26"/>
        </w:rPr>
        <w:t xml:space="preserve">Tổng doanh </w:t>
      </w:r>
      <w:proofErr w:type="gramStart"/>
      <w:r w:rsidRPr="006D1DE8">
        <w:rPr>
          <w:rFonts w:ascii="Times New Roman" w:hAnsi="Times New Roman"/>
          <w:iCs/>
          <w:color w:val="000000"/>
          <w:sz w:val="26"/>
          <w:szCs w:val="26"/>
        </w:rPr>
        <w:t>thu</w:t>
      </w:r>
      <w:proofErr w:type="gramEnd"/>
      <w:r w:rsidRPr="006D1DE8">
        <w:rPr>
          <w:rFonts w:ascii="Times New Roman" w:hAnsi="Times New Roman"/>
          <w:iCs/>
          <w:color w:val="000000"/>
          <w:sz w:val="26"/>
          <w:szCs w:val="26"/>
        </w:rPr>
        <w:t xml:space="preserve"> đạt</w:t>
      </w:r>
      <w:r w:rsidRPr="006D1DE8">
        <w:rPr>
          <w:rFonts w:ascii="Times New Roman" w:hAnsi="Times New Roman"/>
          <w:iCs/>
          <w:color w:val="000000"/>
          <w:sz w:val="26"/>
          <w:szCs w:val="26"/>
        </w:rPr>
        <w:tab/>
      </w:r>
      <w:r w:rsidRPr="006D1DE8">
        <w:rPr>
          <w:rFonts w:ascii="Times New Roman" w:hAnsi="Times New Roman"/>
          <w:iCs/>
          <w:color w:val="000000"/>
          <w:sz w:val="26"/>
          <w:szCs w:val="26"/>
        </w:rPr>
        <w:tab/>
        <w:t>: 225.700 triệu đồng</w:t>
      </w:r>
    </w:p>
    <w:p w:rsidR="006D1DE8" w:rsidRPr="006D1DE8" w:rsidRDefault="006D1DE8" w:rsidP="006D1DE8">
      <w:pPr>
        <w:spacing w:after="120"/>
        <w:ind w:left="864" w:right="288" w:firstLine="720"/>
        <w:jc w:val="both"/>
        <w:rPr>
          <w:rFonts w:ascii="Times New Roman" w:hAnsi="Times New Roman"/>
          <w:iCs/>
          <w:color w:val="000000"/>
          <w:sz w:val="26"/>
          <w:szCs w:val="26"/>
        </w:rPr>
      </w:pPr>
      <w:r w:rsidRPr="006D1DE8">
        <w:rPr>
          <w:rFonts w:ascii="Times New Roman" w:hAnsi="Times New Roman"/>
          <w:iCs/>
          <w:color w:val="000000"/>
          <w:sz w:val="26"/>
          <w:szCs w:val="26"/>
        </w:rPr>
        <w:t xml:space="preserve"> Lợi nhuận sau thuế đạt</w:t>
      </w:r>
      <w:r w:rsidRPr="006D1DE8">
        <w:rPr>
          <w:rFonts w:ascii="Times New Roman" w:hAnsi="Times New Roman"/>
          <w:iCs/>
          <w:color w:val="000000"/>
          <w:sz w:val="26"/>
          <w:szCs w:val="26"/>
        </w:rPr>
        <w:tab/>
      </w:r>
      <w:r w:rsidRPr="006D1DE8">
        <w:rPr>
          <w:rFonts w:ascii="Times New Roman" w:hAnsi="Times New Roman"/>
          <w:iCs/>
          <w:color w:val="000000"/>
          <w:sz w:val="26"/>
          <w:szCs w:val="26"/>
        </w:rPr>
        <w:tab/>
        <w:t>:     7.110 triệu đồng</w:t>
      </w:r>
    </w:p>
    <w:p w:rsidR="006D1DE8" w:rsidRPr="006D1DE8" w:rsidRDefault="006D1DE8" w:rsidP="006D1DE8">
      <w:pPr>
        <w:spacing w:after="120"/>
        <w:ind w:left="864" w:right="288" w:firstLine="720"/>
        <w:jc w:val="both"/>
        <w:rPr>
          <w:rFonts w:ascii="Times New Roman" w:hAnsi="Times New Roman"/>
          <w:iCs/>
          <w:color w:val="000000"/>
          <w:sz w:val="26"/>
          <w:szCs w:val="26"/>
        </w:rPr>
      </w:pPr>
      <w:r w:rsidRPr="006D1DE8">
        <w:rPr>
          <w:rFonts w:ascii="Times New Roman" w:hAnsi="Times New Roman"/>
          <w:iCs/>
          <w:color w:val="000000"/>
          <w:sz w:val="26"/>
          <w:szCs w:val="26"/>
        </w:rPr>
        <w:t xml:space="preserve"> Tỷ lệ cổ tức dự kiến </w:t>
      </w:r>
      <w:r w:rsidRPr="006D1DE8">
        <w:rPr>
          <w:rFonts w:ascii="Times New Roman" w:hAnsi="Times New Roman"/>
          <w:iCs/>
          <w:color w:val="000000"/>
          <w:sz w:val="26"/>
          <w:szCs w:val="26"/>
        </w:rPr>
        <w:tab/>
      </w:r>
      <w:r w:rsidRPr="006D1DE8">
        <w:rPr>
          <w:rFonts w:ascii="Times New Roman" w:hAnsi="Times New Roman"/>
          <w:iCs/>
          <w:color w:val="000000"/>
          <w:sz w:val="26"/>
          <w:szCs w:val="26"/>
        </w:rPr>
        <w:tab/>
        <w:t>:      14%/năm</w:t>
      </w:r>
    </w:p>
    <w:p w:rsidR="006D1DE8" w:rsidRDefault="006D1DE8" w:rsidP="00326FF6">
      <w:pPr>
        <w:spacing w:after="120"/>
        <w:ind w:left="1584" w:right="288"/>
        <w:jc w:val="both"/>
        <w:rPr>
          <w:rFonts w:ascii="Times New Roman" w:hAnsi="Times New Roman"/>
          <w:iCs/>
          <w:color w:val="000000"/>
          <w:sz w:val="26"/>
          <w:szCs w:val="26"/>
        </w:rPr>
      </w:pPr>
    </w:p>
    <w:p w:rsidR="00D47F32" w:rsidRDefault="00D47F32" w:rsidP="00326FF6">
      <w:pPr>
        <w:spacing w:after="120"/>
        <w:ind w:left="1584" w:right="288"/>
        <w:jc w:val="both"/>
        <w:rPr>
          <w:rFonts w:ascii="Times New Roman" w:hAnsi="Times New Roman"/>
          <w:b/>
          <w:iCs/>
          <w:color w:val="000000"/>
          <w:sz w:val="26"/>
          <w:szCs w:val="26"/>
        </w:rPr>
      </w:pPr>
      <w:r w:rsidRPr="00D47F32">
        <w:rPr>
          <w:rFonts w:ascii="Times New Roman" w:hAnsi="Times New Roman"/>
          <w:b/>
          <w:iCs/>
          <w:color w:val="000000"/>
          <w:sz w:val="26"/>
          <w:szCs w:val="26"/>
        </w:rPr>
        <w:t>V. QUẢN TRỊ CÔNG TY</w:t>
      </w:r>
    </w:p>
    <w:p w:rsidR="00D47F32" w:rsidRDefault="006E3905" w:rsidP="00326FF6">
      <w:pPr>
        <w:spacing w:after="120"/>
        <w:ind w:left="1584" w:right="288"/>
        <w:jc w:val="both"/>
        <w:rPr>
          <w:rFonts w:ascii="Times New Roman" w:hAnsi="Times New Roman"/>
          <w:b/>
          <w:iCs/>
          <w:color w:val="000000"/>
          <w:sz w:val="26"/>
          <w:szCs w:val="26"/>
        </w:rPr>
      </w:pPr>
      <w:r>
        <w:rPr>
          <w:rFonts w:ascii="Times New Roman" w:hAnsi="Times New Roman"/>
          <w:b/>
          <w:iCs/>
          <w:color w:val="000000"/>
          <w:sz w:val="26"/>
          <w:szCs w:val="26"/>
        </w:rPr>
        <w:t>1/ Hội đồng quản trị</w:t>
      </w:r>
    </w:p>
    <w:p w:rsidR="006E3905" w:rsidRDefault="006E3905" w:rsidP="006E3905">
      <w:pPr>
        <w:numPr>
          <w:ilvl w:val="0"/>
          <w:numId w:val="18"/>
        </w:numPr>
        <w:spacing w:after="120"/>
        <w:ind w:right="288"/>
        <w:jc w:val="both"/>
        <w:rPr>
          <w:rFonts w:ascii="Times New Roman" w:hAnsi="Times New Roman"/>
          <w:b/>
          <w:iCs/>
          <w:color w:val="000000"/>
          <w:sz w:val="26"/>
          <w:szCs w:val="26"/>
        </w:rPr>
      </w:pPr>
      <w:r>
        <w:rPr>
          <w:rFonts w:ascii="Times New Roman" w:hAnsi="Times New Roman"/>
          <w:b/>
          <w:iCs/>
          <w:color w:val="000000"/>
          <w:sz w:val="26"/>
          <w:szCs w:val="26"/>
        </w:rPr>
        <w:t>Thành viên và cơ cấu Hội đồng quản trị:</w:t>
      </w:r>
    </w:p>
    <w:p w:rsidR="00562726" w:rsidRPr="00562726" w:rsidRDefault="00562726" w:rsidP="00562726">
      <w:pPr>
        <w:numPr>
          <w:ilvl w:val="0"/>
          <w:numId w:val="22"/>
        </w:numPr>
        <w:tabs>
          <w:tab w:val="left" w:pos="567"/>
        </w:tabs>
        <w:spacing w:before="60" w:after="60"/>
        <w:jc w:val="both"/>
        <w:rPr>
          <w:rFonts w:ascii="Times New Roman" w:hAnsi="Times New Roman"/>
          <w:color w:val="000000"/>
          <w:sz w:val="26"/>
          <w:szCs w:val="26"/>
        </w:rPr>
      </w:pPr>
      <w:r w:rsidRPr="00562726">
        <w:rPr>
          <w:rFonts w:ascii="Times New Roman" w:hAnsi="Times New Roman"/>
          <w:color w:val="000000"/>
          <w:sz w:val="26"/>
          <w:szCs w:val="26"/>
        </w:rPr>
        <w:t>Ông Hồ Thái Hoà</w:t>
      </w:r>
      <w:r w:rsidRPr="00562726">
        <w:rPr>
          <w:rFonts w:ascii="Times New Roman" w:hAnsi="Times New Roman"/>
          <w:color w:val="000000"/>
          <w:sz w:val="26"/>
          <w:szCs w:val="26"/>
        </w:rPr>
        <w:tab/>
      </w:r>
      <w:r w:rsidRPr="00562726">
        <w:rPr>
          <w:rFonts w:ascii="Times New Roman" w:hAnsi="Times New Roman"/>
          <w:color w:val="000000"/>
          <w:sz w:val="26"/>
          <w:szCs w:val="26"/>
        </w:rPr>
        <w:tab/>
        <w:t>: Chủ tịch HĐQT kiêm Giám đốc công ty</w:t>
      </w:r>
    </w:p>
    <w:p w:rsidR="00562726" w:rsidRPr="00562726" w:rsidRDefault="00562726" w:rsidP="00562726">
      <w:pPr>
        <w:numPr>
          <w:ilvl w:val="0"/>
          <w:numId w:val="22"/>
        </w:numPr>
        <w:tabs>
          <w:tab w:val="left" w:pos="567"/>
        </w:tabs>
        <w:spacing w:before="60" w:after="60"/>
        <w:jc w:val="both"/>
        <w:rPr>
          <w:rFonts w:ascii="Times New Roman" w:hAnsi="Times New Roman"/>
          <w:color w:val="000000"/>
          <w:sz w:val="26"/>
          <w:szCs w:val="26"/>
        </w:rPr>
      </w:pPr>
      <w:r w:rsidRPr="00562726">
        <w:rPr>
          <w:rFonts w:ascii="Times New Roman" w:hAnsi="Times New Roman"/>
          <w:color w:val="000000"/>
          <w:sz w:val="26"/>
          <w:szCs w:val="26"/>
        </w:rPr>
        <w:t>Ông Hoàng Việt Trung</w:t>
      </w:r>
      <w:r w:rsidRPr="00562726">
        <w:rPr>
          <w:rFonts w:ascii="Times New Roman" w:hAnsi="Times New Roman"/>
          <w:color w:val="000000"/>
          <w:sz w:val="26"/>
          <w:szCs w:val="26"/>
        </w:rPr>
        <w:tab/>
        <w:t>: Thành viên HĐQT -  Phó GĐ công ty</w:t>
      </w:r>
    </w:p>
    <w:p w:rsidR="00562726" w:rsidRPr="00562726" w:rsidRDefault="00562726" w:rsidP="00562726">
      <w:pPr>
        <w:numPr>
          <w:ilvl w:val="0"/>
          <w:numId w:val="22"/>
        </w:numPr>
        <w:tabs>
          <w:tab w:val="left" w:pos="567"/>
        </w:tabs>
        <w:spacing w:before="60" w:after="60"/>
        <w:jc w:val="both"/>
        <w:rPr>
          <w:rFonts w:ascii="Times New Roman" w:hAnsi="Times New Roman"/>
          <w:color w:val="000000"/>
          <w:sz w:val="26"/>
          <w:szCs w:val="26"/>
        </w:rPr>
      </w:pPr>
      <w:r w:rsidRPr="00562726">
        <w:rPr>
          <w:rFonts w:ascii="Times New Roman" w:hAnsi="Times New Roman"/>
          <w:color w:val="000000"/>
          <w:sz w:val="26"/>
          <w:szCs w:val="26"/>
        </w:rPr>
        <w:t>Ông Đào Ngọc Hùng</w:t>
      </w:r>
      <w:r w:rsidRPr="00562726">
        <w:rPr>
          <w:rFonts w:ascii="Times New Roman" w:hAnsi="Times New Roman"/>
          <w:color w:val="000000"/>
          <w:sz w:val="26"/>
          <w:szCs w:val="26"/>
        </w:rPr>
        <w:tab/>
        <w:t>: Thành viên HĐQT -  Phó GĐ công ty</w:t>
      </w:r>
    </w:p>
    <w:p w:rsidR="00562726" w:rsidRPr="00562726" w:rsidRDefault="00562726" w:rsidP="00562726">
      <w:pPr>
        <w:numPr>
          <w:ilvl w:val="0"/>
          <w:numId w:val="22"/>
        </w:numPr>
        <w:spacing w:after="120"/>
        <w:ind w:right="288"/>
        <w:jc w:val="both"/>
        <w:rPr>
          <w:rFonts w:ascii="Times New Roman" w:hAnsi="Times New Roman"/>
          <w:iCs/>
          <w:color w:val="000000"/>
          <w:sz w:val="26"/>
          <w:szCs w:val="26"/>
        </w:rPr>
      </w:pPr>
      <w:r w:rsidRPr="00562726">
        <w:rPr>
          <w:rFonts w:ascii="Times New Roman" w:hAnsi="Times New Roman"/>
          <w:iCs/>
          <w:color w:val="000000"/>
          <w:sz w:val="26"/>
          <w:szCs w:val="26"/>
        </w:rPr>
        <w:t>Ông Nguyễn Hùng Hiệu</w:t>
      </w:r>
      <w:r w:rsidRPr="00562726">
        <w:rPr>
          <w:rFonts w:ascii="Times New Roman" w:hAnsi="Times New Roman"/>
          <w:iCs/>
          <w:color w:val="000000"/>
          <w:sz w:val="26"/>
          <w:szCs w:val="26"/>
        </w:rPr>
        <w:tab/>
        <w:t>: Thành viên HĐQT, Độc lập không điều hành tại công ty</w:t>
      </w:r>
    </w:p>
    <w:p w:rsidR="006E3905" w:rsidRPr="00562726" w:rsidRDefault="00562726" w:rsidP="00562726">
      <w:pPr>
        <w:numPr>
          <w:ilvl w:val="0"/>
          <w:numId w:val="22"/>
        </w:numPr>
        <w:spacing w:after="120"/>
        <w:ind w:right="288"/>
        <w:jc w:val="both"/>
        <w:rPr>
          <w:rFonts w:ascii="Times New Roman" w:hAnsi="Times New Roman"/>
          <w:b/>
          <w:iCs/>
          <w:color w:val="000000"/>
          <w:sz w:val="26"/>
          <w:szCs w:val="26"/>
        </w:rPr>
      </w:pPr>
      <w:r w:rsidRPr="00562726">
        <w:rPr>
          <w:rFonts w:ascii="Times New Roman" w:hAnsi="Times New Roman"/>
          <w:iCs/>
          <w:color w:val="000000"/>
          <w:sz w:val="26"/>
          <w:szCs w:val="26"/>
        </w:rPr>
        <w:t>Ông Nguyễn Tịnh: Thành viên HĐQT, Độc lập không điều hành tại công</w:t>
      </w:r>
      <w:r w:rsidRPr="00562726">
        <w:rPr>
          <w:rFonts w:ascii="Times New Roman" w:hAnsi="Times New Roman"/>
          <w:color w:val="000000"/>
          <w:sz w:val="26"/>
          <w:szCs w:val="26"/>
        </w:rPr>
        <w:t xml:space="preserve"> ty</w:t>
      </w:r>
    </w:p>
    <w:p w:rsidR="006E3905" w:rsidRDefault="006E3905" w:rsidP="006E3905">
      <w:pPr>
        <w:numPr>
          <w:ilvl w:val="0"/>
          <w:numId w:val="18"/>
        </w:numPr>
        <w:spacing w:after="120"/>
        <w:ind w:right="288"/>
        <w:jc w:val="both"/>
        <w:rPr>
          <w:rFonts w:ascii="Times New Roman" w:hAnsi="Times New Roman"/>
          <w:b/>
          <w:iCs/>
          <w:color w:val="000000"/>
          <w:sz w:val="26"/>
          <w:szCs w:val="26"/>
        </w:rPr>
      </w:pPr>
      <w:r>
        <w:rPr>
          <w:rFonts w:ascii="Times New Roman" w:hAnsi="Times New Roman"/>
          <w:b/>
          <w:iCs/>
          <w:color w:val="000000"/>
          <w:sz w:val="26"/>
          <w:szCs w:val="26"/>
        </w:rPr>
        <w:t>Các tiểu ban thuộc Hội đồng quản trị:</w:t>
      </w:r>
      <w:r w:rsidR="00562726">
        <w:rPr>
          <w:rFonts w:ascii="Times New Roman" w:hAnsi="Times New Roman"/>
          <w:b/>
          <w:iCs/>
          <w:color w:val="000000"/>
          <w:sz w:val="26"/>
          <w:szCs w:val="26"/>
        </w:rPr>
        <w:t xml:space="preserve"> </w:t>
      </w:r>
      <w:r w:rsidR="00562726" w:rsidRPr="00562726">
        <w:rPr>
          <w:rFonts w:ascii="Times New Roman" w:hAnsi="Times New Roman"/>
          <w:iCs/>
          <w:color w:val="000000"/>
          <w:sz w:val="26"/>
          <w:szCs w:val="26"/>
        </w:rPr>
        <w:t>Không có tiểu ban</w:t>
      </w:r>
    </w:p>
    <w:p w:rsidR="006E3905" w:rsidRDefault="006E3905" w:rsidP="006E3905">
      <w:pPr>
        <w:numPr>
          <w:ilvl w:val="0"/>
          <w:numId w:val="18"/>
        </w:numPr>
        <w:spacing w:after="120"/>
        <w:ind w:right="288"/>
        <w:jc w:val="both"/>
        <w:rPr>
          <w:rFonts w:ascii="Times New Roman" w:hAnsi="Times New Roman"/>
          <w:b/>
          <w:iCs/>
          <w:color w:val="000000"/>
          <w:sz w:val="26"/>
          <w:szCs w:val="26"/>
        </w:rPr>
      </w:pPr>
      <w:r>
        <w:rPr>
          <w:rFonts w:ascii="Times New Roman" w:hAnsi="Times New Roman"/>
          <w:b/>
          <w:iCs/>
          <w:color w:val="000000"/>
          <w:sz w:val="26"/>
          <w:szCs w:val="26"/>
        </w:rPr>
        <w:t>Hoạt động của Hội đồng quản trị:</w:t>
      </w:r>
    </w:p>
    <w:p w:rsidR="00562726" w:rsidRPr="00562726" w:rsidRDefault="00562726" w:rsidP="00562726">
      <w:pPr>
        <w:spacing w:after="120"/>
        <w:ind w:left="864" w:right="288" w:firstLine="720"/>
        <w:jc w:val="both"/>
        <w:rPr>
          <w:rFonts w:ascii="Times New Roman" w:hAnsi="Times New Roman"/>
          <w:iCs/>
          <w:color w:val="000000"/>
          <w:sz w:val="26"/>
          <w:szCs w:val="26"/>
        </w:rPr>
      </w:pPr>
      <w:r>
        <w:rPr>
          <w:rFonts w:ascii="Times New Roman" w:hAnsi="Times New Roman"/>
          <w:iCs/>
          <w:color w:val="000000"/>
          <w:sz w:val="26"/>
          <w:szCs w:val="26"/>
        </w:rPr>
        <w:lastRenderedPageBreak/>
        <w:t>T</w:t>
      </w:r>
      <w:r w:rsidRPr="00562726">
        <w:rPr>
          <w:rFonts w:ascii="Times New Roman" w:hAnsi="Times New Roman"/>
          <w:iCs/>
          <w:color w:val="000000"/>
          <w:sz w:val="26"/>
          <w:szCs w:val="26"/>
        </w:rPr>
        <w:t>rong năm 2012  HĐQT đã duy trì các phiên họp định kỳ để trực tiếp kiểm tra, đánh giá kết quả hoạt động trong từng giai đoạn cũng như chỉ đạo thực hiện các hoạt động SXKD của công ty trong từng thời kỳ.  Hội đồng quản trị luôn bám sát tình hình thực tế diễn biến thị trường và thực tiễn của công ty để đề ra các chủ trương, nghị quyết và các quyết định nhằm chỉ đạo thực hiện nhiệm vụ  năm 2012 một cách hiệu quả nhất. Các quyết định của HĐQT đều nhất quán tập trung mục tiêu theo nghị quyết đại hội cổ đông 2012 và điều lệ công ty,có sự thống nhất, chấp thuận cao của các thành viên HĐQT trong việc xem xét và giải quyết kịp thời các vấn để thuộc trách nhiệm HĐQT.</w:t>
      </w:r>
    </w:p>
    <w:p w:rsidR="00562726" w:rsidRPr="00562726" w:rsidRDefault="00562726" w:rsidP="00562726">
      <w:pPr>
        <w:spacing w:after="120"/>
        <w:ind w:left="864" w:right="288" w:firstLine="720"/>
        <w:jc w:val="both"/>
        <w:rPr>
          <w:rFonts w:ascii="Times New Roman" w:hAnsi="Times New Roman"/>
          <w:iCs/>
          <w:color w:val="000000"/>
          <w:sz w:val="26"/>
          <w:szCs w:val="26"/>
        </w:rPr>
      </w:pPr>
      <w:r w:rsidRPr="00562726">
        <w:rPr>
          <w:rFonts w:ascii="Times New Roman" w:hAnsi="Times New Roman"/>
          <w:iCs/>
          <w:color w:val="000000"/>
          <w:sz w:val="26"/>
          <w:szCs w:val="26"/>
        </w:rPr>
        <w:t xml:space="preserve">Trong năm 2012 - </w:t>
      </w:r>
      <w:proofErr w:type="gramStart"/>
      <w:r w:rsidRPr="00562726">
        <w:rPr>
          <w:rFonts w:ascii="Times New Roman" w:hAnsi="Times New Roman"/>
          <w:iCs/>
          <w:color w:val="000000"/>
          <w:sz w:val="26"/>
          <w:szCs w:val="26"/>
        </w:rPr>
        <w:t>2013  HĐQT</w:t>
      </w:r>
      <w:proofErr w:type="gramEnd"/>
      <w:r w:rsidRPr="00562726">
        <w:rPr>
          <w:rFonts w:ascii="Times New Roman" w:hAnsi="Times New Roman"/>
          <w:iCs/>
          <w:color w:val="000000"/>
          <w:sz w:val="26"/>
          <w:szCs w:val="26"/>
        </w:rPr>
        <w:t xml:space="preserve"> đã có những cuộc họp quan trọng bao gồm:</w:t>
      </w:r>
    </w:p>
    <w:p w:rsidR="00562726" w:rsidRPr="00562726" w:rsidRDefault="00562726" w:rsidP="00562726">
      <w:pPr>
        <w:spacing w:after="120"/>
        <w:ind w:left="864" w:right="288" w:firstLine="720"/>
        <w:jc w:val="both"/>
        <w:rPr>
          <w:rFonts w:ascii="Times New Roman" w:hAnsi="Times New Roman"/>
          <w:iCs/>
          <w:color w:val="000000"/>
          <w:sz w:val="26"/>
          <w:szCs w:val="26"/>
        </w:rPr>
      </w:pPr>
      <w:r w:rsidRPr="00562726">
        <w:rPr>
          <w:rFonts w:ascii="Times New Roman" w:hAnsi="Times New Roman"/>
          <w:iCs/>
          <w:color w:val="000000"/>
          <w:sz w:val="26"/>
          <w:szCs w:val="26"/>
        </w:rPr>
        <w:t>Cuộc họp ngày 3/3/2012: V/v đánh giá tình hình hoạt động SXKD năm 2011 trên tất cả các lĩnh vực hoạt động và xây dựng kế hoạch SXKD năm 2012. Quyết định triệu tập và điều hành đại hội cổ đông thường niên năm 2012 ngày 11/4/2012</w:t>
      </w:r>
    </w:p>
    <w:p w:rsidR="00562726" w:rsidRPr="00562726" w:rsidRDefault="00562726" w:rsidP="00562726">
      <w:pPr>
        <w:spacing w:after="120"/>
        <w:ind w:left="864" w:right="288" w:firstLine="720"/>
        <w:jc w:val="both"/>
        <w:rPr>
          <w:rFonts w:ascii="Times New Roman" w:hAnsi="Times New Roman"/>
          <w:iCs/>
          <w:color w:val="000000"/>
          <w:sz w:val="26"/>
          <w:szCs w:val="26"/>
        </w:rPr>
      </w:pPr>
      <w:r w:rsidRPr="00562726">
        <w:rPr>
          <w:rFonts w:ascii="Times New Roman" w:hAnsi="Times New Roman"/>
          <w:iCs/>
          <w:color w:val="000000"/>
          <w:sz w:val="26"/>
          <w:szCs w:val="26"/>
        </w:rPr>
        <w:t>Cuộc họp ngày 5/3/2012: V/v thế chấp tài sản để vay vốn phục vụ nhu cầu sản xuất.</w:t>
      </w:r>
    </w:p>
    <w:p w:rsidR="00562726" w:rsidRPr="00562726" w:rsidRDefault="00562726" w:rsidP="00562726">
      <w:pPr>
        <w:spacing w:after="120"/>
        <w:ind w:left="864" w:right="288" w:firstLine="720"/>
        <w:jc w:val="both"/>
        <w:rPr>
          <w:rFonts w:ascii="Times New Roman" w:hAnsi="Times New Roman"/>
          <w:iCs/>
          <w:color w:val="000000"/>
          <w:sz w:val="26"/>
          <w:szCs w:val="26"/>
        </w:rPr>
      </w:pPr>
      <w:r w:rsidRPr="00562726">
        <w:rPr>
          <w:rFonts w:ascii="Times New Roman" w:hAnsi="Times New Roman"/>
          <w:iCs/>
          <w:color w:val="000000"/>
          <w:sz w:val="26"/>
          <w:szCs w:val="26"/>
        </w:rPr>
        <w:t>Cuộc họp ngày 2/8/2012: Về đánh giá tình hình sản xuất kinh doanh 6 tháng đầu năm 2012 và xây dựng mục tiêu kế hoạch SXKD 6 tháng cuối năm .</w:t>
      </w:r>
    </w:p>
    <w:p w:rsidR="00562726" w:rsidRPr="00562726" w:rsidRDefault="00562726" w:rsidP="00562726">
      <w:pPr>
        <w:spacing w:after="120"/>
        <w:ind w:left="864" w:right="288" w:firstLine="720"/>
        <w:jc w:val="both"/>
        <w:rPr>
          <w:rFonts w:ascii="Times New Roman" w:hAnsi="Times New Roman"/>
          <w:iCs/>
          <w:color w:val="000000"/>
          <w:sz w:val="26"/>
          <w:szCs w:val="26"/>
        </w:rPr>
      </w:pPr>
      <w:r w:rsidRPr="00562726">
        <w:rPr>
          <w:rFonts w:ascii="Times New Roman" w:hAnsi="Times New Roman"/>
          <w:iCs/>
          <w:color w:val="000000"/>
          <w:sz w:val="26"/>
          <w:szCs w:val="26"/>
        </w:rPr>
        <w:t>Cuộc họp ngày 5/3/2013: V/v đánh giá tình hình SXKD năm 2012 và công tác chuẩn bị cho đại hội cổ đông thường niên năm 2013.</w:t>
      </w:r>
    </w:p>
    <w:p w:rsidR="00562726" w:rsidRPr="00562726" w:rsidRDefault="00562726" w:rsidP="00562726">
      <w:pPr>
        <w:spacing w:after="120"/>
        <w:ind w:left="864" w:right="288" w:firstLine="720"/>
        <w:jc w:val="both"/>
        <w:rPr>
          <w:rFonts w:ascii="Times New Roman" w:hAnsi="Times New Roman"/>
          <w:iCs/>
          <w:color w:val="000000"/>
          <w:sz w:val="26"/>
          <w:szCs w:val="26"/>
        </w:rPr>
      </w:pPr>
      <w:r w:rsidRPr="00562726">
        <w:rPr>
          <w:rFonts w:ascii="Times New Roman" w:hAnsi="Times New Roman"/>
          <w:iCs/>
          <w:color w:val="000000"/>
          <w:sz w:val="26"/>
          <w:szCs w:val="26"/>
        </w:rPr>
        <w:t xml:space="preserve">Bên cạnh đó HĐQT đã thực hiện tốt các chức năng quản trị hoạt động công ty </w:t>
      </w:r>
      <w:proofErr w:type="gramStart"/>
      <w:r w:rsidRPr="00562726">
        <w:rPr>
          <w:rFonts w:ascii="Times New Roman" w:hAnsi="Times New Roman"/>
          <w:iCs/>
          <w:color w:val="000000"/>
          <w:sz w:val="26"/>
          <w:szCs w:val="26"/>
        </w:rPr>
        <w:t>theo  phạm</w:t>
      </w:r>
      <w:proofErr w:type="gramEnd"/>
      <w:r w:rsidRPr="00562726">
        <w:rPr>
          <w:rFonts w:ascii="Times New Roman" w:hAnsi="Times New Roman"/>
          <w:iCs/>
          <w:color w:val="000000"/>
          <w:sz w:val="26"/>
          <w:szCs w:val="26"/>
        </w:rPr>
        <w:t xml:space="preserve"> vi, quyền hạn của HĐQT và  qui chế tổ chức , hoạt động của Hội đồng quản trị.</w:t>
      </w:r>
    </w:p>
    <w:p w:rsidR="00562726" w:rsidRPr="00562726" w:rsidRDefault="00562726" w:rsidP="00562726">
      <w:pPr>
        <w:spacing w:after="120"/>
        <w:ind w:left="864" w:right="288" w:firstLine="720"/>
        <w:jc w:val="both"/>
        <w:rPr>
          <w:rFonts w:ascii="Times New Roman" w:hAnsi="Times New Roman"/>
          <w:iCs/>
          <w:color w:val="000000"/>
          <w:sz w:val="26"/>
          <w:szCs w:val="26"/>
        </w:rPr>
      </w:pPr>
      <w:r w:rsidRPr="00562726">
        <w:rPr>
          <w:rFonts w:ascii="Times New Roman" w:hAnsi="Times New Roman"/>
          <w:iCs/>
          <w:color w:val="000000"/>
          <w:sz w:val="26"/>
          <w:szCs w:val="26"/>
        </w:rPr>
        <w:t>Những hoạt động kịp thời đó đã định hướng và đưa ra các giải pháp xữ lý tạo điều kiện cho Ban điều hành thực hiện tốt nhiệm vụ XSKD năm 2012 với kết quả nêu trên.</w:t>
      </w:r>
    </w:p>
    <w:p w:rsidR="00562726" w:rsidRPr="00562726" w:rsidRDefault="00562726" w:rsidP="00562726">
      <w:pPr>
        <w:spacing w:after="120"/>
        <w:ind w:left="864" w:right="288" w:firstLine="720"/>
        <w:jc w:val="both"/>
        <w:rPr>
          <w:rFonts w:ascii="Times New Roman" w:hAnsi="Times New Roman"/>
          <w:iCs/>
          <w:color w:val="000000"/>
          <w:sz w:val="26"/>
          <w:szCs w:val="26"/>
        </w:rPr>
      </w:pPr>
      <w:r w:rsidRPr="00562726">
        <w:rPr>
          <w:rFonts w:ascii="Times New Roman" w:hAnsi="Times New Roman"/>
          <w:iCs/>
          <w:color w:val="000000"/>
          <w:sz w:val="26"/>
          <w:szCs w:val="26"/>
        </w:rPr>
        <w:t>.</w:t>
      </w:r>
    </w:p>
    <w:p w:rsidR="006E3905" w:rsidRDefault="006E3905" w:rsidP="006E3905">
      <w:pPr>
        <w:numPr>
          <w:ilvl w:val="0"/>
          <w:numId w:val="18"/>
        </w:numPr>
        <w:spacing w:after="120"/>
        <w:ind w:right="288"/>
        <w:jc w:val="both"/>
        <w:rPr>
          <w:rFonts w:ascii="Times New Roman" w:hAnsi="Times New Roman"/>
          <w:b/>
          <w:iCs/>
          <w:color w:val="000000"/>
          <w:sz w:val="26"/>
          <w:szCs w:val="26"/>
        </w:rPr>
      </w:pPr>
      <w:r>
        <w:rPr>
          <w:rFonts w:ascii="Times New Roman" w:hAnsi="Times New Roman"/>
          <w:b/>
          <w:iCs/>
          <w:color w:val="000000"/>
          <w:sz w:val="26"/>
          <w:szCs w:val="26"/>
        </w:rPr>
        <w:t>Hoạt động của thành viên Hội đồng quản trị độc lập không điều hành:</w:t>
      </w:r>
    </w:p>
    <w:p w:rsidR="00562726" w:rsidRPr="00894BDE" w:rsidRDefault="00562726" w:rsidP="00894BDE">
      <w:pPr>
        <w:spacing w:after="120"/>
        <w:ind w:left="864" w:right="288" w:firstLine="720"/>
        <w:jc w:val="both"/>
        <w:rPr>
          <w:rFonts w:ascii="Times New Roman" w:hAnsi="Times New Roman"/>
          <w:iCs/>
          <w:color w:val="000000"/>
          <w:sz w:val="26"/>
          <w:szCs w:val="26"/>
        </w:rPr>
      </w:pPr>
      <w:r w:rsidRPr="00894BDE">
        <w:rPr>
          <w:rFonts w:ascii="Times New Roman" w:hAnsi="Times New Roman"/>
          <w:iCs/>
          <w:color w:val="000000"/>
          <w:sz w:val="26"/>
          <w:szCs w:val="26"/>
        </w:rPr>
        <w:t>T</w:t>
      </w:r>
      <w:r w:rsidR="00894BDE" w:rsidRPr="00894BDE">
        <w:rPr>
          <w:rFonts w:ascii="Times New Roman" w:hAnsi="Times New Roman"/>
          <w:iCs/>
          <w:color w:val="000000"/>
          <w:sz w:val="26"/>
          <w:szCs w:val="26"/>
        </w:rPr>
        <w:t xml:space="preserve">ham gia tất cả các cuộc họp của HĐQT, </w:t>
      </w:r>
      <w:proofErr w:type="gramStart"/>
      <w:r w:rsidR="00894BDE" w:rsidRPr="00894BDE">
        <w:rPr>
          <w:rFonts w:ascii="Times New Roman" w:hAnsi="Times New Roman"/>
          <w:iCs/>
          <w:color w:val="000000"/>
          <w:sz w:val="26"/>
          <w:szCs w:val="26"/>
        </w:rPr>
        <w:t>theo</w:t>
      </w:r>
      <w:proofErr w:type="gramEnd"/>
      <w:r w:rsidR="00894BDE" w:rsidRPr="00894BDE">
        <w:rPr>
          <w:rFonts w:ascii="Times New Roman" w:hAnsi="Times New Roman"/>
          <w:iCs/>
          <w:color w:val="000000"/>
          <w:sz w:val="26"/>
          <w:szCs w:val="26"/>
        </w:rPr>
        <w:t xml:space="preserve"> dõi giám sát công tác quản lý của Ban giám đốc.</w:t>
      </w:r>
    </w:p>
    <w:p w:rsidR="006E3905" w:rsidRDefault="006E3905" w:rsidP="006E3905">
      <w:pPr>
        <w:numPr>
          <w:ilvl w:val="0"/>
          <w:numId w:val="18"/>
        </w:numPr>
        <w:spacing w:after="120"/>
        <w:ind w:right="288"/>
        <w:jc w:val="both"/>
        <w:rPr>
          <w:rFonts w:ascii="Times New Roman" w:hAnsi="Times New Roman"/>
          <w:b/>
          <w:iCs/>
          <w:color w:val="000000"/>
          <w:sz w:val="26"/>
          <w:szCs w:val="26"/>
        </w:rPr>
      </w:pPr>
      <w:r>
        <w:rPr>
          <w:rFonts w:ascii="Times New Roman" w:hAnsi="Times New Roman"/>
          <w:b/>
          <w:iCs/>
          <w:color w:val="000000"/>
          <w:sz w:val="26"/>
          <w:szCs w:val="26"/>
        </w:rPr>
        <w:t>Hoạt động của các tiểu ban trong Hội đồng quản trị:</w:t>
      </w:r>
      <w:r w:rsidR="00562726" w:rsidRPr="00562726">
        <w:rPr>
          <w:rFonts w:ascii="Times New Roman" w:hAnsi="Times New Roman"/>
          <w:iCs/>
          <w:color w:val="000000"/>
          <w:sz w:val="26"/>
          <w:szCs w:val="26"/>
        </w:rPr>
        <w:t xml:space="preserve"> Không có tiểu ban</w:t>
      </w:r>
    </w:p>
    <w:p w:rsidR="006E3905" w:rsidRPr="00DF1A76" w:rsidRDefault="006E3905" w:rsidP="00DF1A76">
      <w:pPr>
        <w:spacing w:after="120"/>
        <w:ind w:left="864" w:right="288" w:firstLine="720"/>
        <w:jc w:val="both"/>
        <w:rPr>
          <w:rFonts w:ascii="Times New Roman" w:hAnsi="Times New Roman"/>
          <w:iCs/>
          <w:color w:val="000000"/>
          <w:sz w:val="26"/>
          <w:szCs w:val="26"/>
        </w:rPr>
      </w:pPr>
      <w:r w:rsidRPr="00DF1A76">
        <w:rPr>
          <w:rFonts w:ascii="Times New Roman" w:hAnsi="Times New Roman"/>
          <w:b/>
          <w:iCs/>
          <w:color w:val="000000"/>
          <w:sz w:val="26"/>
          <w:szCs w:val="26"/>
        </w:rPr>
        <w:t>Danh sách các thành viên Hội đồng quản trị có chứng chỉ đào tạo về quản trị công ty</w:t>
      </w:r>
      <w:r w:rsidRPr="00DF1A76">
        <w:rPr>
          <w:rFonts w:ascii="Times New Roman" w:hAnsi="Times New Roman"/>
          <w:iCs/>
          <w:color w:val="000000"/>
          <w:sz w:val="26"/>
          <w:szCs w:val="26"/>
        </w:rPr>
        <w:t>:</w:t>
      </w:r>
    </w:p>
    <w:p w:rsidR="006E3905" w:rsidRDefault="006E3905" w:rsidP="006E3905">
      <w:pPr>
        <w:spacing w:after="120"/>
        <w:ind w:left="1584" w:right="288"/>
        <w:jc w:val="both"/>
        <w:rPr>
          <w:rFonts w:ascii="Times New Roman" w:hAnsi="Times New Roman"/>
          <w:b/>
          <w:iCs/>
          <w:color w:val="000000"/>
          <w:sz w:val="26"/>
          <w:szCs w:val="26"/>
        </w:rPr>
      </w:pPr>
    </w:p>
    <w:p w:rsidR="006E3905" w:rsidRDefault="006E3905" w:rsidP="006E3905">
      <w:pPr>
        <w:spacing w:after="120"/>
        <w:ind w:left="1584" w:right="288"/>
        <w:jc w:val="both"/>
        <w:rPr>
          <w:rFonts w:ascii="Times New Roman" w:hAnsi="Times New Roman"/>
          <w:b/>
          <w:iCs/>
          <w:color w:val="000000"/>
          <w:sz w:val="26"/>
          <w:szCs w:val="26"/>
        </w:rPr>
      </w:pPr>
      <w:r>
        <w:rPr>
          <w:rFonts w:ascii="Times New Roman" w:hAnsi="Times New Roman"/>
          <w:b/>
          <w:iCs/>
          <w:color w:val="000000"/>
          <w:sz w:val="26"/>
          <w:szCs w:val="26"/>
        </w:rPr>
        <w:t>2/ Ban kiểm soát</w:t>
      </w:r>
    </w:p>
    <w:p w:rsidR="006E3905" w:rsidRDefault="006E3905" w:rsidP="006E3905">
      <w:pPr>
        <w:numPr>
          <w:ilvl w:val="0"/>
          <w:numId w:val="20"/>
        </w:numPr>
        <w:spacing w:after="120"/>
        <w:ind w:right="288"/>
        <w:jc w:val="both"/>
        <w:rPr>
          <w:rFonts w:ascii="Times New Roman" w:hAnsi="Times New Roman"/>
          <w:b/>
          <w:iCs/>
          <w:color w:val="000000"/>
          <w:sz w:val="26"/>
          <w:szCs w:val="26"/>
        </w:rPr>
      </w:pPr>
      <w:r>
        <w:rPr>
          <w:rFonts w:ascii="Times New Roman" w:hAnsi="Times New Roman"/>
          <w:b/>
          <w:iCs/>
          <w:color w:val="000000"/>
          <w:sz w:val="26"/>
          <w:szCs w:val="26"/>
        </w:rPr>
        <w:t>Thành viên và cơ cấu của Ban kiểm soát:</w:t>
      </w:r>
    </w:p>
    <w:p w:rsidR="00562726" w:rsidRPr="00562726" w:rsidRDefault="00562726" w:rsidP="00562726">
      <w:pPr>
        <w:numPr>
          <w:ilvl w:val="0"/>
          <w:numId w:val="22"/>
        </w:numPr>
        <w:tabs>
          <w:tab w:val="left" w:pos="567"/>
        </w:tabs>
        <w:spacing w:before="60" w:after="60"/>
        <w:jc w:val="both"/>
        <w:rPr>
          <w:rFonts w:ascii="Times New Roman" w:hAnsi="Times New Roman"/>
          <w:color w:val="000000"/>
          <w:sz w:val="26"/>
          <w:szCs w:val="26"/>
        </w:rPr>
      </w:pPr>
      <w:r w:rsidRPr="00562726">
        <w:rPr>
          <w:rFonts w:ascii="Times New Roman" w:hAnsi="Times New Roman"/>
          <w:color w:val="000000"/>
          <w:sz w:val="26"/>
          <w:szCs w:val="26"/>
        </w:rPr>
        <w:t>Ông Dương Văn Diên</w:t>
      </w:r>
      <w:r w:rsidRPr="00562726">
        <w:rPr>
          <w:rFonts w:ascii="Times New Roman" w:hAnsi="Times New Roman"/>
          <w:color w:val="000000"/>
          <w:sz w:val="26"/>
          <w:szCs w:val="26"/>
        </w:rPr>
        <w:tab/>
        <w:t>: Trưởng ban kiểm soát</w:t>
      </w:r>
    </w:p>
    <w:p w:rsidR="00562726" w:rsidRPr="00562726" w:rsidRDefault="00562726" w:rsidP="00562726">
      <w:pPr>
        <w:numPr>
          <w:ilvl w:val="0"/>
          <w:numId w:val="22"/>
        </w:numPr>
        <w:tabs>
          <w:tab w:val="left" w:pos="567"/>
        </w:tabs>
        <w:spacing w:before="60" w:after="60"/>
        <w:jc w:val="both"/>
        <w:rPr>
          <w:rFonts w:ascii="Times New Roman" w:hAnsi="Times New Roman"/>
          <w:color w:val="000000"/>
          <w:sz w:val="26"/>
          <w:szCs w:val="26"/>
        </w:rPr>
      </w:pPr>
      <w:r w:rsidRPr="00562726">
        <w:rPr>
          <w:rFonts w:ascii="Times New Roman" w:hAnsi="Times New Roman"/>
          <w:color w:val="000000"/>
          <w:sz w:val="26"/>
          <w:szCs w:val="26"/>
        </w:rPr>
        <w:t>Ông Lê Minh Phụng</w:t>
      </w:r>
      <w:r w:rsidRPr="00562726">
        <w:rPr>
          <w:rFonts w:ascii="Times New Roman" w:hAnsi="Times New Roman"/>
          <w:color w:val="000000"/>
          <w:sz w:val="26"/>
          <w:szCs w:val="26"/>
        </w:rPr>
        <w:tab/>
      </w:r>
      <w:r>
        <w:rPr>
          <w:rFonts w:ascii="Times New Roman" w:hAnsi="Times New Roman"/>
          <w:color w:val="000000"/>
          <w:sz w:val="26"/>
          <w:szCs w:val="26"/>
        </w:rPr>
        <w:t xml:space="preserve">           </w:t>
      </w:r>
      <w:r w:rsidRPr="00562726">
        <w:rPr>
          <w:rFonts w:ascii="Times New Roman" w:hAnsi="Times New Roman"/>
          <w:color w:val="000000"/>
          <w:sz w:val="26"/>
          <w:szCs w:val="26"/>
        </w:rPr>
        <w:t>: Thành viên BKS</w:t>
      </w:r>
    </w:p>
    <w:p w:rsidR="00562726" w:rsidRPr="00562726" w:rsidRDefault="00562726" w:rsidP="00562726">
      <w:pPr>
        <w:numPr>
          <w:ilvl w:val="0"/>
          <w:numId w:val="22"/>
        </w:numPr>
        <w:tabs>
          <w:tab w:val="left" w:pos="567"/>
        </w:tabs>
        <w:spacing w:before="60" w:after="60"/>
        <w:jc w:val="both"/>
        <w:rPr>
          <w:rFonts w:ascii="Times New Roman" w:hAnsi="Times New Roman"/>
          <w:color w:val="000000"/>
          <w:sz w:val="26"/>
          <w:szCs w:val="26"/>
        </w:rPr>
      </w:pPr>
      <w:r w:rsidRPr="00562726">
        <w:rPr>
          <w:rFonts w:ascii="Times New Roman" w:hAnsi="Times New Roman"/>
          <w:color w:val="000000"/>
          <w:sz w:val="26"/>
          <w:szCs w:val="26"/>
        </w:rPr>
        <w:t>Ông Võ Thành Lương</w:t>
      </w:r>
      <w:r w:rsidRPr="00562726">
        <w:rPr>
          <w:rFonts w:ascii="Times New Roman" w:hAnsi="Times New Roman"/>
          <w:color w:val="000000"/>
          <w:sz w:val="26"/>
          <w:szCs w:val="26"/>
        </w:rPr>
        <w:tab/>
        <w:t>: Thành viên BKS</w:t>
      </w:r>
    </w:p>
    <w:p w:rsidR="00DF1A76" w:rsidRDefault="00DF1A76" w:rsidP="00DF1A76">
      <w:pPr>
        <w:numPr>
          <w:ilvl w:val="0"/>
          <w:numId w:val="20"/>
        </w:numPr>
        <w:spacing w:after="120"/>
        <w:ind w:right="288"/>
        <w:jc w:val="both"/>
        <w:rPr>
          <w:rFonts w:ascii="Times New Roman" w:hAnsi="Times New Roman"/>
          <w:b/>
          <w:iCs/>
          <w:color w:val="000000"/>
          <w:sz w:val="26"/>
          <w:szCs w:val="26"/>
        </w:rPr>
      </w:pPr>
      <w:r>
        <w:rPr>
          <w:rFonts w:ascii="Times New Roman" w:hAnsi="Times New Roman"/>
          <w:b/>
          <w:iCs/>
          <w:color w:val="000000"/>
          <w:sz w:val="26"/>
          <w:szCs w:val="26"/>
        </w:rPr>
        <w:t>Hoạt động của Ban kiểm soát</w:t>
      </w:r>
    </w:p>
    <w:p w:rsidR="00E96C11" w:rsidRPr="00E96C11" w:rsidRDefault="00E96C11" w:rsidP="00E96C11">
      <w:pPr>
        <w:spacing w:after="120"/>
        <w:ind w:left="864" w:right="288" w:firstLine="720"/>
        <w:jc w:val="both"/>
        <w:rPr>
          <w:rFonts w:ascii="Times New Roman" w:hAnsi="Times New Roman"/>
          <w:iCs/>
          <w:color w:val="000000"/>
          <w:sz w:val="26"/>
          <w:szCs w:val="26"/>
        </w:rPr>
      </w:pPr>
      <w:r w:rsidRPr="00E96C11">
        <w:rPr>
          <w:rFonts w:ascii="Times New Roman" w:hAnsi="Times New Roman"/>
          <w:iCs/>
          <w:color w:val="000000"/>
          <w:sz w:val="26"/>
          <w:szCs w:val="26"/>
        </w:rPr>
        <w:t>Năm 2012 Ban kiểm soát đã thực hiện nhiệm vụ với nội dung sau:</w:t>
      </w:r>
    </w:p>
    <w:p w:rsidR="00E96C11" w:rsidRPr="00E96C11" w:rsidRDefault="00E96C11" w:rsidP="00E96C11">
      <w:pPr>
        <w:spacing w:after="120"/>
        <w:ind w:left="864" w:right="288" w:firstLine="720"/>
        <w:jc w:val="both"/>
        <w:rPr>
          <w:rFonts w:ascii="Times New Roman" w:hAnsi="Times New Roman"/>
          <w:iCs/>
          <w:color w:val="000000"/>
          <w:sz w:val="26"/>
          <w:szCs w:val="26"/>
        </w:rPr>
      </w:pPr>
      <w:r w:rsidRPr="00E96C11">
        <w:rPr>
          <w:rFonts w:ascii="Times New Roman" w:hAnsi="Times New Roman"/>
          <w:iCs/>
          <w:color w:val="000000"/>
          <w:sz w:val="26"/>
          <w:szCs w:val="26"/>
        </w:rPr>
        <w:t>Kiểm tra giám sát việc tuân thủ Điều lệ, các quy chế, quy định của công ty.</w:t>
      </w:r>
    </w:p>
    <w:p w:rsidR="00E96C11" w:rsidRPr="00E96C11" w:rsidRDefault="00E96C11" w:rsidP="00E96C11">
      <w:pPr>
        <w:spacing w:after="120"/>
        <w:ind w:left="864" w:right="288" w:firstLine="720"/>
        <w:jc w:val="both"/>
        <w:rPr>
          <w:rFonts w:ascii="Times New Roman" w:hAnsi="Times New Roman"/>
          <w:iCs/>
          <w:color w:val="000000"/>
          <w:sz w:val="26"/>
          <w:szCs w:val="26"/>
        </w:rPr>
      </w:pPr>
      <w:r w:rsidRPr="00E96C11">
        <w:rPr>
          <w:rFonts w:ascii="Times New Roman" w:hAnsi="Times New Roman"/>
          <w:iCs/>
          <w:color w:val="000000"/>
          <w:sz w:val="26"/>
          <w:szCs w:val="26"/>
        </w:rPr>
        <w:lastRenderedPageBreak/>
        <w:t xml:space="preserve">Giám sát hoạt động của HĐQT, Ban điều hành Công ty trong năm, </w:t>
      </w:r>
      <w:proofErr w:type="gramStart"/>
      <w:r w:rsidRPr="00E96C11">
        <w:rPr>
          <w:rFonts w:ascii="Times New Roman" w:hAnsi="Times New Roman"/>
          <w:iCs/>
          <w:color w:val="000000"/>
          <w:sz w:val="26"/>
          <w:szCs w:val="26"/>
        </w:rPr>
        <w:t>xem</w:t>
      </w:r>
      <w:proofErr w:type="gramEnd"/>
      <w:r w:rsidRPr="00E96C11">
        <w:rPr>
          <w:rFonts w:ascii="Times New Roman" w:hAnsi="Times New Roman"/>
          <w:iCs/>
          <w:color w:val="000000"/>
          <w:sz w:val="26"/>
          <w:szCs w:val="26"/>
        </w:rPr>
        <w:t xml:space="preserve"> xét tính phù hợp các quyết định của HĐQT, Ban giám đốc trong công tác điều hành và quản lý Công ty.</w:t>
      </w:r>
    </w:p>
    <w:p w:rsidR="00E96C11" w:rsidRPr="00E96C11" w:rsidRDefault="00E96C11" w:rsidP="00E96C11">
      <w:pPr>
        <w:spacing w:after="120"/>
        <w:ind w:left="864" w:right="288" w:firstLine="720"/>
        <w:jc w:val="both"/>
        <w:rPr>
          <w:rFonts w:ascii="Times New Roman" w:hAnsi="Times New Roman"/>
          <w:iCs/>
          <w:color w:val="000000"/>
          <w:sz w:val="26"/>
          <w:szCs w:val="26"/>
        </w:rPr>
      </w:pPr>
      <w:proofErr w:type="gramStart"/>
      <w:r w:rsidRPr="00E96C11">
        <w:rPr>
          <w:rFonts w:ascii="Times New Roman" w:hAnsi="Times New Roman"/>
          <w:iCs/>
          <w:color w:val="000000"/>
          <w:sz w:val="26"/>
          <w:szCs w:val="26"/>
        </w:rPr>
        <w:t>Tham dự các cuộc họp của Hội đồng quản trị thảo luận các giải pháp nhằm thúc đẩy hoạt động sản xuất kinh doanh của Công ty đạt được kết quả ĐHĐCĐ thường niên năm 2012 đã thông qua.</w:t>
      </w:r>
      <w:proofErr w:type="gramEnd"/>
    </w:p>
    <w:p w:rsidR="006E3905" w:rsidRDefault="00E96C11" w:rsidP="00DF1A76">
      <w:pPr>
        <w:spacing w:after="120"/>
        <w:ind w:left="864" w:right="288" w:firstLine="720"/>
        <w:jc w:val="both"/>
        <w:rPr>
          <w:rFonts w:ascii="Times New Roman" w:hAnsi="Times New Roman"/>
          <w:b/>
          <w:iCs/>
          <w:color w:val="000000"/>
          <w:sz w:val="26"/>
          <w:szCs w:val="26"/>
        </w:rPr>
      </w:pPr>
      <w:r>
        <w:rPr>
          <w:rFonts w:ascii="Times New Roman" w:hAnsi="Times New Roman"/>
          <w:b/>
          <w:iCs/>
          <w:color w:val="000000"/>
          <w:sz w:val="26"/>
          <w:szCs w:val="26"/>
        </w:rPr>
        <w:t xml:space="preserve">3/ </w:t>
      </w:r>
      <w:r w:rsidR="00DF1A76" w:rsidRPr="00DF1A76">
        <w:rPr>
          <w:rFonts w:ascii="Times New Roman" w:hAnsi="Times New Roman"/>
          <w:b/>
          <w:iCs/>
          <w:color w:val="000000"/>
          <w:sz w:val="26"/>
          <w:szCs w:val="26"/>
        </w:rPr>
        <w:t xml:space="preserve">Các giao dịch, thù </w:t>
      </w:r>
      <w:proofErr w:type="gramStart"/>
      <w:r w:rsidR="00DF1A76" w:rsidRPr="00DF1A76">
        <w:rPr>
          <w:rFonts w:ascii="Times New Roman" w:hAnsi="Times New Roman"/>
          <w:b/>
          <w:iCs/>
          <w:color w:val="000000"/>
          <w:sz w:val="26"/>
          <w:szCs w:val="26"/>
        </w:rPr>
        <w:t>lao</w:t>
      </w:r>
      <w:proofErr w:type="gramEnd"/>
      <w:r w:rsidR="00DF1A76" w:rsidRPr="00DF1A76">
        <w:rPr>
          <w:rFonts w:ascii="Times New Roman" w:hAnsi="Times New Roman"/>
          <w:b/>
          <w:iCs/>
          <w:color w:val="000000"/>
          <w:sz w:val="26"/>
          <w:szCs w:val="26"/>
        </w:rPr>
        <w:t xml:space="preserve"> và các khoản lợi ích của Hội đồng quản trị, Ban giám đốc và Ban kiểm soát.</w:t>
      </w:r>
    </w:p>
    <w:p w:rsidR="004340F8" w:rsidRDefault="004340F8" w:rsidP="004340F8">
      <w:pPr>
        <w:numPr>
          <w:ilvl w:val="0"/>
          <w:numId w:val="25"/>
        </w:numPr>
        <w:spacing w:after="120"/>
        <w:ind w:right="288"/>
        <w:jc w:val="both"/>
        <w:rPr>
          <w:rFonts w:ascii="Times New Roman" w:hAnsi="Times New Roman"/>
          <w:b/>
          <w:iCs/>
          <w:color w:val="000000"/>
          <w:sz w:val="26"/>
          <w:szCs w:val="26"/>
        </w:rPr>
      </w:pPr>
      <w:r>
        <w:rPr>
          <w:rFonts w:ascii="Times New Roman" w:hAnsi="Times New Roman"/>
          <w:b/>
          <w:iCs/>
          <w:color w:val="000000"/>
          <w:sz w:val="26"/>
          <w:szCs w:val="26"/>
        </w:rPr>
        <w:t>Giao dịch của cổ đ</w:t>
      </w:r>
      <w:r w:rsidR="00EC073F">
        <w:rPr>
          <w:rFonts w:ascii="Times New Roman" w:hAnsi="Times New Roman"/>
          <w:b/>
          <w:iCs/>
          <w:color w:val="000000"/>
          <w:sz w:val="26"/>
          <w:szCs w:val="26"/>
        </w:rPr>
        <w:t>ô</w:t>
      </w:r>
      <w:r>
        <w:rPr>
          <w:rFonts w:ascii="Times New Roman" w:hAnsi="Times New Roman"/>
          <w:b/>
          <w:iCs/>
          <w:color w:val="000000"/>
          <w:sz w:val="26"/>
          <w:szCs w:val="26"/>
        </w:rPr>
        <w:t>ng nội bộ và người có liên quan:</w:t>
      </w:r>
    </w:p>
    <w:p w:rsidR="00A15D85" w:rsidRDefault="00A15D85" w:rsidP="00A15D85">
      <w:pPr>
        <w:spacing w:after="120"/>
        <w:ind w:left="1944" w:right="288"/>
        <w:jc w:val="both"/>
        <w:rPr>
          <w:rFonts w:ascii="Times New Roman" w:hAnsi="Times New Roman"/>
          <w:b/>
          <w:iCs/>
          <w:color w:val="000000"/>
          <w:sz w:val="26"/>
          <w:szCs w:val="26"/>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980"/>
        <w:gridCol w:w="1800"/>
        <w:gridCol w:w="1710"/>
        <w:gridCol w:w="1620"/>
        <w:gridCol w:w="1530"/>
      </w:tblGrid>
      <w:tr w:rsidR="005E0F35" w:rsidRPr="00976A20" w:rsidTr="00976A20">
        <w:tc>
          <w:tcPr>
            <w:tcW w:w="540" w:type="dxa"/>
            <w:tcBorders>
              <w:top w:val="single" w:sz="4" w:space="0" w:color="auto"/>
            </w:tcBorders>
          </w:tcPr>
          <w:p w:rsidR="005E0F35" w:rsidRPr="00976A20" w:rsidRDefault="005E0F35" w:rsidP="00976A20">
            <w:pPr>
              <w:spacing w:after="120"/>
              <w:ind w:right="288"/>
              <w:jc w:val="both"/>
              <w:rPr>
                <w:rFonts w:ascii="Times New Roman" w:hAnsi="Times New Roman"/>
                <w:b/>
                <w:iCs/>
                <w:color w:val="000000"/>
                <w:sz w:val="22"/>
                <w:szCs w:val="22"/>
              </w:rPr>
            </w:pPr>
            <w:r w:rsidRPr="00976A20">
              <w:rPr>
                <w:rFonts w:ascii="Times New Roman" w:hAnsi="Times New Roman"/>
                <w:b/>
                <w:iCs/>
                <w:color w:val="000000"/>
                <w:sz w:val="22"/>
                <w:szCs w:val="22"/>
              </w:rPr>
              <w:t>TT</w:t>
            </w:r>
          </w:p>
        </w:tc>
        <w:tc>
          <w:tcPr>
            <w:tcW w:w="1980" w:type="dxa"/>
            <w:tcBorders>
              <w:top w:val="single" w:sz="4" w:space="0" w:color="auto"/>
            </w:tcBorders>
            <w:vAlign w:val="center"/>
          </w:tcPr>
          <w:p w:rsidR="005E0F35" w:rsidRPr="00976A20" w:rsidRDefault="005E0F35" w:rsidP="00976A20">
            <w:pPr>
              <w:spacing w:after="120"/>
              <w:ind w:right="-108"/>
              <w:jc w:val="center"/>
              <w:rPr>
                <w:rFonts w:ascii="Times New Roman" w:hAnsi="Times New Roman"/>
                <w:b/>
                <w:iCs/>
                <w:color w:val="000000"/>
                <w:sz w:val="22"/>
                <w:szCs w:val="22"/>
              </w:rPr>
            </w:pPr>
            <w:r w:rsidRPr="00976A20">
              <w:rPr>
                <w:rFonts w:ascii="Times New Roman" w:hAnsi="Times New Roman"/>
                <w:b/>
                <w:iCs/>
                <w:color w:val="000000"/>
                <w:sz w:val="22"/>
                <w:szCs w:val="22"/>
              </w:rPr>
              <w:t>Người thực hiện giao dịch</w:t>
            </w:r>
          </w:p>
        </w:tc>
        <w:tc>
          <w:tcPr>
            <w:tcW w:w="1800" w:type="dxa"/>
            <w:tcBorders>
              <w:top w:val="single" w:sz="4" w:space="0" w:color="auto"/>
            </w:tcBorders>
          </w:tcPr>
          <w:p w:rsidR="005E0F35" w:rsidRPr="00976A20" w:rsidRDefault="005E0F35" w:rsidP="00976A20">
            <w:pPr>
              <w:spacing w:after="120"/>
              <w:ind w:right="-108"/>
              <w:jc w:val="center"/>
              <w:rPr>
                <w:rFonts w:ascii="Times New Roman" w:hAnsi="Times New Roman"/>
                <w:b/>
                <w:iCs/>
                <w:color w:val="000000"/>
                <w:sz w:val="22"/>
                <w:szCs w:val="22"/>
              </w:rPr>
            </w:pPr>
            <w:r w:rsidRPr="00976A20">
              <w:rPr>
                <w:rFonts w:ascii="Times New Roman" w:hAnsi="Times New Roman"/>
                <w:b/>
                <w:iCs/>
                <w:color w:val="000000"/>
                <w:sz w:val="22"/>
                <w:szCs w:val="22"/>
              </w:rPr>
              <w:t>Quan hệ với cổ đông nội bộ</w:t>
            </w:r>
          </w:p>
        </w:tc>
        <w:tc>
          <w:tcPr>
            <w:tcW w:w="1710" w:type="dxa"/>
          </w:tcPr>
          <w:p w:rsidR="005E0F35" w:rsidRPr="00976A20" w:rsidRDefault="005E0F35" w:rsidP="00976A20">
            <w:pPr>
              <w:spacing w:after="120"/>
              <w:ind w:right="-108"/>
              <w:jc w:val="center"/>
              <w:rPr>
                <w:rFonts w:ascii="Times New Roman" w:hAnsi="Times New Roman"/>
                <w:b/>
                <w:iCs/>
                <w:color w:val="000000"/>
                <w:sz w:val="22"/>
                <w:szCs w:val="22"/>
              </w:rPr>
            </w:pPr>
            <w:r w:rsidRPr="00976A20">
              <w:rPr>
                <w:rFonts w:ascii="Times New Roman" w:hAnsi="Times New Roman"/>
                <w:b/>
                <w:iCs/>
                <w:color w:val="000000"/>
                <w:sz w:val="22"/>
                <w:szCs w:val="22"/>
              </w:rPr>
              <w:t>Số cổ phiếu sở hữu đầu kỳ</w:t>
            </w:r>
          </w:p>
        </w:tc>
        <w:tc>
          <w:tcPr>
            <w:tcW w:w="1620" w:type="dxa"/>
          </w:tcPr>
          <w:p w:rsidR="005E0F35" w:rsidRPr="00976A20" w:rsidRDefault="005E0F35" w:rsidP="00976A20">
            <w:pPr>
              <w:spacing w:after="120"/>
              <w:ind w:right="-108"/>
              <w:jc w:val="center"/>
              <w:rPr>
                <w:rFonts w:ascii="Times New Roman" w:hAnsi="Times New Roman"/>
                <w:b/>
                <w:iCs/>
                <w:color w:val="000000"/>
                <w:sz w:val="22"/>
                <w:szCs w:val="22"/>
              </w:rPr>
            </w:pPr>
            <w:r w:rsidRPr="00976A20">
              <w:rPr>
                <w:rFonts w:ascii="Times New Roman" w:hAnsi="Times New Roman"/>
                <w:b/>
                <w:iCs/>
                <w:color w:val="000000"/>
                <w:sz w:val="22"/>
                <w:szCs w:val="22"/>
              </w:rPr>
              <w:t>Số cổ phiếu sở hữu đầu kỳ</w:t>
            </w:r>
          </w:p>
        </w:tc>
        <w:tc>
          <w:tcPr>
            <w:tcW w:w="1530" w:type="dxa"/>
          </w:tcPr>
          <w:p w:rsidR="005E0F35" w:rsidRPr="00976A20" w:rsidRDefault="005E0F35" w:rsidP="00976A20">
            <w:pPr>
              <w:jc w:val="center"/>
              <w:rPr>
                <w:rFonts w:ascii="Times New Roman" w:hAnsi="Times New Roman"/>
                <w:b/>
                <w:iCs/>
                <w:color w:val="000000"/>
                <w:sz w:val="22"/>
                <w:szCs w:val="22"/>
              </w:rPr>
            </w:pPr>
            <w:r w:rsidRPr="00976A20">
              <w:rPr>
                <w:rFonts w:ascii="Times New Roman" w:hAnsi="Times New Roman"/>
                <w:b/>
                <w:bCs/>
                <w:color w:val="auto"/>
                <w:sz w:val="24"/>
                <w:szCs w:val="24"/>
              </w:rPr>
              <w:t>Lý do</w:t>
            </w:r>
          </w:p>
        </w:tc>
      </w:tr>
      <w:tr w:rsidR="005E0F35" w:rsidRPr="00976A20" w:rsidTr="00976A20">
        <w:tc>
          <w:tcPr>
            <w:tcW w:w="540" w:type="dxa"/>
            <w:tcBorders>
              <w:top w:val="single" w:sz="4" w:space="0" w:color="auto"/>
            </w:tcBorders>
          </w:tcPr>
          <w:p w:rsidR="005E0F35" w:rsidRPr="00976A20" w:rsidRDefault="005E0F35" w:rsidP="00976A20">
            <w:pPr>
              <w:spacing w:after="120"/>
              <w:ind w:right="288"/>
              <w:jc w:val="both"/>
              <w:rPr>
                <w:rFonts w:ascii="Times New Roman" w:hAnsi="Times New Roman"/>
                <w:b/>
                <w:iCs/>
                <w:color w:val="000000"/>
                <w:sz w:val="22"/>
                <w:szCs w:val="22"/>
              </w:rPr>
            </w:pPr>
            <w:r w:rsidRPr="00976A20">
              <w:rPr>
                <w:rFonts w:ascii="Times New Roman" w:hAnsi="Times New Roman"/>
                <w:b/>
                <w:iCs/>
                <w:color w:val="000000"/>
                <w:sz w:val="22"/>
                <w:szCs w:val="22"/>
              </w:rPr>
              <w:t>1</w:t>
            </w:r>
          </w:p>
        </w:tc>
        <w:tc>
          <w:tcPr>
            <w:tcW w:w="1980" w:type="dxa"/>
            <w:tcBorders>
              <w:top w:val="single" w:sz="4" w:space="0" w:color="auto"/>
            </w:tcBorders>
          </w:tcPr>
          <w:p w:rsidR="005E0F35" w:rsidRPr="00976A20" w:rsidRDefault="005E0F35" w:rsidP="00976A20">
            <w:pPr>
              <w:spacing w:after="120"/>
              <w:ind w:right="-18"/>
              <w:jc w:val="both"/>
              <w:rPr>
                <w:rFonts w:ascii="Times New Roman" w:hAnsi="Times New Roman"/>
                <w:b/>
                <w:iCs/>
                <w:color w:val="000000"/>
                <w:sz w:val="22"/>
                <w:szCs w:val="22"/>
              </w:rPr>
            </w:pPr>
            <w:r w:rsidRPr="00976A20">
              <w:rPr>
                <w:rFonts w:ascii="Times New Roman" w:hAnsi="Times New Roman"/>
                <w:b/>
                <w:iCs/>
                <w:color w:val="000000"/>
                <w:sz w:val="22"/>
                <w:szCs w:val="22"/>
              </w:rPr>
              <w:t>Đào Ngọc Hùng</w:t>
            </w:r>
          </w:p>
        </w:tc>
        <w:tc>
          <w:tcPr>
            <w:tcW w:w="1800" w:type="dxa"/>
            <w:tcBorders>
              <w:top w:val="single" w:sz="4" w:space="0" w:color="auto"/>
            </w:tcBorders>
          </w:tcPr>
          <w:p w:rsidR="005E0F35" w:rsidRPr="00976A20" w:rsidRDefault="005E0F35" w:rsidP="00976A20">
            <w:pPr>
              <w:spacing w:after="120"/>
              <w:ind w:right="-18"/>
              <w:jc w:val="both"/>
              <w:rPr>
                <w:rFonts w:ascii="Times New Roman" w:hAnsi="Times New Roman"/>
                <w:b/>
                <w:iCs/>
                <w:color w:val="000000"/>
                <w:sz w:val="22"/>
                <w:szCs w:val="22"/>
              </w:rPr>
            </w:pPr>
            <w:r w:rsidRPr="00976A20">
              <w:rPr>
                <w:rFonts w:ascii="Times New Roman" w:hAnsi="Times New Roman"/>
                <w:b/>
                <w:iCs/>
                <w:color w:val="000000"/>
                <w:sz w:val="22"/>
                <w:szCs w:val="22"/>
              </w:rPr>
              <w:t>Đào Ngọc Hùng</w:t>
            </w:r>
          </w:p>
        </w:tc>
        <w:tc>
          <w:tcPr>
            <w:tcW w:w="1710" w:type="dxa"/>
          </w:tcPr>
          <w:p w:rsidR="005E0F35" w:rsidRPr="00976A20" w:rsidRDefault="005E0F35" w:rsidP="00976A20">
            <w:pPr>
              <w:spacing w:after="120"/>
              <w:ind w:right="288"/>
              <w:jc w:val="both"/>
              <w:rPr>
                <w:rFonts w:ascii="Times New Roman" w:hAnsi="Times New Roman"/>
                <w:b/>
                <w:iCs/>
                <w:color w:val="000000"/>
                <w:sz w:val="26"/>
                <w:szCs w:val="26"/>
              </w:rPr>
            </w:pPr>
            <w:r w:rsidRPr="00976A20">
              <w:rPr>
                <w:rFonts w:ascii="Times New Roman" w:hAnsi="Times New Roman"/>
                <w:b/>
                <w:iCs/>
                <w:color w:val="000000"/>
                <w:sz w:val="26"/>
                <w:szCs w:val="26"/>
              </w:rPr>
              <w:t>43.515</w:t>
            </w:r>
          </w:p>
        </w:tc>
        <w:tc>
          <w:tcPr>
            <w:tcW w:w="1620" w:type="dxa"/>
          </w:tcPr>
          <w:p w:rsidR="005E0F35" w:rsidRPr="00976A20" w:rsidRDefault="005E0F35" w:rsidP="00976A20">
            <w:pPr>
              <w:spacing w:after="120"/>
              <w:ind w:right="288"/>
              <w:jc w:val="both"/>
              <w:rPr>
                <w:rFonts w:ascii="Times New Roman" w:hAnsi="Times New Roman"/>
                <w:b/>
                <w:iCs/>
                <w:color w:val="000000"/>
                <w:sz w:val="26"/>
                <w:szCs w:val="26"/>
              </w:rPr>
            </w:pPr>
            <w:r w:rsidRPr="00976A20">
              <w:rPr>
                <w:rFonts w:ascii="Times New Roman" w:hAnsi="Times New Roman"/>
                <w:b/>
                <w:iCs/>
                <w:color w:val="000000"/>
                <w:sz w:val="26"/>
                <w:szCs w:val="26"/>
              </w:rPr>
              <w:t>43.715</w:t>
            </w:r>
          </w:p>
        </w:tc>
        <w:tc>
          <w:tcPr>
            <w:tcW w:w="1530" w:type="dxa"/>
          </w:tcPr>
          <w:p w:rsidR="005E0F35" w:rsidRPr="00976A20" w:rsidRDefault="005E0F35" w:rsidP="00976A20">
            <w:pPr>
              <w:spacing w:after="120"/>
              <w:ind w:right="72"/>
              <w:jc w:val="both"/>
              <w:rPr>
                <w:rFonts w:ascii="Times New Roman" w:hAnsi="Times New Roman"/>
                <w:b/>
                <w:iCs/>
                <w:color w:val="000000"/>
                <w:sz w:val="26"/>
                <w:szCs w:val="26"/>
              </w:rPr>
            </w:pPr>
            <w:r w:rsidRPr="00976A20">
              <w:rPr>
                <w:rFonts w:ascii="Times New Roman" w:hAnsi="Times New Roman"/>
                <w:b/>
                <w:iCs/>
                <w:color w:val="000000"/>
                <w:sz w:val="26"/>
                <w:szCs w:val="26"/>
              </w:rPr>
              <w:t>Mua thêm</w:t>
            </w:r>
          </w:p>
        </w:tc>
      </w:tr>
      <w:tr w:rsidR="005E0F35" w:rsidRPr="00976A20" w:rsidTr="00976A20">
        <w:tc>
          <w:tcPr>
            <w:tcW w:w="540" w:type="dxa"/>
          </w:tcPr>
          <w:p w:rsidR="005E0F35" w:rsidRPr="00976A20" w:rsidRDefault="005E0F35" w:rsidP="00976A20">
            <w:pPr>
              <w:spacing w:after="120"/>
              <w:ind w:right="288"/>
              <w:jc w:val="both"/>
              <w:rPr>
                <w:rFonts w:ascii="Times New Roman" w:hAnsi="Times New Roman"/>
                <w:b/>
                <w:iCs/>
                <w:color w:val="000000"/>
                <w:sz w:val="26"/>
                <w:szCs w:val="26"/>
              </w:rPr>
            </w:pPr>
          </w:p>
        </w:tc>
        <w:tc>
          <w:tcPr>
            <w:tcW w:w="1980" w:type="dxa"/>
          </w:tcPr>
          <w:p w:rsidR="005E0F35" w:rsidRPr="00976A20" w:rsidRDefault="005E0F35" w:rsidP="00976A20">
            <w:pPr>
              <w:spacing w:after="120"/>
              <w:ind w:right="288"/>
              <w:jc w:val="both"/>
              <w:rPr>
                <w:rFonts w:ascii="Times New Roman" w:hAnsi="Times New Roman"/>
                <w:b/>
                <w:iCs/>
                <w:color w:val="000000"/>
                <w:sz w:val="26"/>
                <w:szCs w:val="26"/>
              </w:rPr>
            </w:pPr>
          </w:p>
        </w:tc>
        <w:tc>
          <w:tcPr>
            <w:tcW w:w="1800" w:type="dxa"/>
          </w:tcPr>
          <w:p w:rsidR="005E0F35" w:rsidRPr="00976A20" w:rsidRDefault="005E0F35" w:rsidP="00976A20">
            <w:pPr>
              <w:spacing w:after="120"/>
              <w:ind w:right="288"/>
              <w:jc w:val="both"/>
              <w:rPr>
                <w:rFonts w:ascii="Times New Roman" w:hAnsi="Times New Roman"/>
                <w:b/>
                <w:iCs/>
                <w:color w:val="000000"/>
                <w:sz w:val="26"/>
                <w:szCs w:val="26"/>
              </w:rPr>
            </w:pPr>
          </w:p>
        </w:tc>
        <w:tc>
          <w:tcPr>
            <w:tcW w:w="1710" w:type="dxa"/>
          </w:tcPr>
          <w:p w:rsidR="005E0F35" w:rsidRPr="00976A20" w:rsidRDefault="005E0F35" w:rsidP="00976A20">
            <w:pPr>
              <w:spacing w:after="120"/>
              <w:ind w:right="288"/>
              <w:jc w:val="both"/>
              <w:rPr>
                <w:rFonts w:ascii="Times New Roman" w:hAnsi="Times New Roman"/>
                <w:b/>
                <w:iCs/>
                <w:color w:val="000000"/>
                <w:sz w:val="26"/>
                <w:szCs w:val="26"/>
              </w:rPr>
            </w:pPr>
          </w:p>
        </w:tc>
        <w:tc>
          <w:tcPr>
            <w:tcW w:w="1620" w:type="dxa"/>
          </w:tcPr>
          <w:p w:rsidR="005E0F35" w:rsidRPr="00976A20" w:rsidRDefault="005E0F35" w:rsidP="00976A20">
            <w:pPr>
              <w:spacing w:after="120"/>
              <w:ind w:right="288"/>
              <w:jc w:val="both"/>
              <w:rPr>
                <w:rFonts w:ascii="Times New Roman" w:hAnsi="Times New Roman"/>
                <w:b/>
                <w:iCs/>
                <w:color w:val="000000"/>
                <w:sz w:val="26"/>
                <w:szCs w:val="26"/>
              </w:rPr>
            </w:pPr>
          </w:p>
        </w:tc>
        <w:tc>
          <w:tcPr>
            <w:tcW w:w="1530" w:type="dxa"/>
          </w:tcPr>
          <w:p w:rsidR="005E0F35" w:rsidRPr="00976A20" w:rsidRDefault="005E0F35" w:rsidP="00976A20">
            <w:pPr>
              <w:spacing w:after="120"/>
              <w:ind w:right="288"/>
              <w:jc w:val="both"/>
              <w:rPr>
                <w:rFonts w:ascii="Times New Roman" w:hAnsi="Times New Roman"/>
                <w:b/>
                <w:iCs/>
                <w:color w:val="000000"/>
                <w:sz w:val="26"/>
                <w:szCs w:val="26"/>
              </w:rPr>
            </w:pPr>
          </w:p>
        </w:tc>
      </w:tr>
    </w:tbl>
    <w:p w:rsidR="00A15D85" w:rsidRDefault="00A15D85" w:rsidP="00A15D85">
      <w:pPr>
        <w:spacing w:after="120"/>
        <w:ind w:left="1944" w:right="288"/>
        <w:jc w:val="both"/>
        <w:rPr>
          <w:rFonts w:ascii="Times New Roman" w:hAnsi="Times New Roman"/>
          <w:b/>
          <w:iCs/>
          <w:color w:val="000000"/>
          <w:sz w:val="26"/>
          <w:szCs w:val="26"/>
        </w:rPr>
      </w:pPr>
    </w:p>
    <w:p w:rsidR="004340F8" w:rsidRDefault="004340F8" w:rsidP="004340F8">
      <w:pPr>
        <w:numPr>
          <w:ilvl w:val="0"/>
          <w:numId w:val="25"/>
        </w:numPr>
        <w:spacing w:after="120"/>
        <w:ind w:right="288"/>
        <w:jc w:val="both"/>
        <w:rPr>
          <w:rFonts w:ascii="Times New Roman" w:hAnsi="Times New Roman"/>
          <w:b/>
          <w:iCs/>
          <w:color w:val="000000"/>
          <w:sz w:val="26"/>
          <w:szCs w:val="26"/>
        </w:rPr>
      </w:pPr>
      <w:r>
        <w:rPr>
          <w:rFonts w:ascii="Times New Roman" w:hAnsi="Times New Roman"/>
          <w:b/>
          <w:iCs/>
          <w:color w:val="000000"/>
          <w:sz w:val="26"/>
          <w:szCs w:val="26"/>
        </w:rPr>
        <w:t>Thù lao của HĐQT, BKS, Thư ký công ty:</w:t>
      </w:r>
    </w:p>
    <w:p w:rsidR="00C71038" w:rsidRPr="00C71038" w:rsidRDefault="00C71038" w:rsidP="00DF1A76">
      <w:pPr>
        <w:spacing w:after="120"/>
        <w:ind w:left="864" w:right="288" w:firstLine="720"/>
        <w:jc w:val="both"/>
        <w:rPr>
          <w:rFonts w:ascii="Times New Roman" w:hAnsi="Times New Roman"/>
          <w:iCs/>
          <w:color w:val="000000"/>
          <w:sz w:val="26"/>
          <w:szCs w:val="26"/>
        </w:rPr>
      </w:pPr>
      <w:r w:rsidRPr="00C71038">
        <w:rPr>
          <w:rFonts w:ascii="Times New Roman" w:hAnsi="Times New Roman"/>
          <w:iCs/>
          <w:color w:val="000000"/>
          <w:sz w:val="26"/>
          <w:szCs w:val="26"/>
        </w:rPr>
        <w:t xml:space="preserve">Thù </w:t>
      </w:r>
      <w:proofErr w:type="gramStart"/>
      <w:r w:rsidRPr="00C71038">
        <w:rPr>
          <w:rFonts w:ascii="Times New Roman" w:hAnsi="Times New Roman"/>
          <w:iCs/>
          <w:color w:val="000000"/>
          <w:sz w:val="26"/>
          <w:szCs w:val="26"/>
        </w:rPr>
        <w:t>lao</w:t>
      </w:r>
      <w:proofErr w:type="gramEnd"/>
      <w:r w:rsidRPr="00C71038">
        <w:rPr>
          <w:rFonts w:ascii="Times New Roman" w:hAnsi="Times New Roman"/>
          <w:iCs/>
          <w:color w:val="000000"/>
          <w:sz w:val="26"/>
          <w:szCs w:val="26"/>
        </w:rPr>
        <w:t xml:space="preserve"> của thành viên Hội đồng quản trị</w:t>
      </w:r>
      <w:r w:rsidR="005E0F35">
        <w:rPr>
          <w:rFonts w:ascii="Times New Roman" w:hAnsi="Times New Roman"/>
          <w:iCs/>
          <w:color w:val="000000"/>
          <w:sz w:val="26"/>
          <w:szCs w:val="26"/>
        </w:rPr>
        <w:t>,</w:t>
      </w:r>
      <w:r w:rsidRPr="00C71038">
        <w:rPr>
          <w:rFonts w:ascii="Times New Roman" w:hAnsi="Times New Roman"/>
          <w:iCs/>
          <w:color w:val="000000"/>
          <w:sz w:val="26"/>
          <w:szCs w:val="26"/>
        </w:rPr>
        <w:t xml:space="preserve"> Ban kiểm soát </w:t>
      </w:r>
      <w:r w:rsidR="005E0F35">
        <w:rPr>
          <w:rFonts w:ascii="Times New Roman" w:hAnsi="Times New Roman"/>
          <w:iCs/>
          <w:color w:val="000000"/>
          <w:sz w:val="26"/>
          <w:szCs w:val="26"/>
        </w:rPr>
        <w:t xml:space="preserve">và thư ký Công ty </w:t>
      </w:r>
      <w:r w:rsidRPr="00C71038">
        <w:rPr>
          <w:rFonts w:ascii="Times New Roman" w:hAnsi="Times New Roman"/>
          <w:iCs/>
          <w:color w:val="000000"/>
          <w:sz w:val="26"/>
          <w:szCs w:val="26"/>
        </w:rPr>
        <w:t>năm 2012:</w:t>
      </w:r>
    </w:p>
    <w:tbl>
      <w:tblPr>
        <w:tblW w:w="8910" w:type="dxa"/>
        <w:tblInd w:w="918" w:type="dxa"/>
        <w:tblLook w:val="0000"/>
      </w:tblPr>
      <w:tblGrid>
        <w:gridCol w:w="537"/>
        <w:gridCol w:w="2640"/>
        <w:gridCol w:w="1593"/>
        <w:gridCol w:w="1350"/>
        <w:gridCol w:w="1530"/>
        <w:gridCol w:w="1260"/>
      </w:tblGrid>
      <w:tr w:rsidR="00C71038" w:rsidRPr="00B80204" w:rsidTr="00C71038">
        <w:trPr>
          <w:trHeight w:val="960"/>
        </w:trPr>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1038" w:rsidRPr="00B80204" w:rsidRDefault="00C71038" w:rsidP="00913D25">
            <w:pPr>
              <w:jc w:val="center"/>
              <w:rPr>
                <w:rFonts w:ascii="Times New Roman" w:hAnsi="Times New Roman"/>
                <w:b/>
                <w:bCs/>
                <w:color w:val="auto"/>
                <w:sz w:val="24"/>
                <w:szCs w:val="24"/>
              </w:rPr>
            </w:pPr>
            <w:r w:rsidRPr="00B80204">
              <w:rPr>
                <w:rFonts w:ascii="Times New Roman" w:hAnsi="Times New Roman"/>
                <w:b/>
                <w:bCs/>
                <w:color w:val="auto"/>
                <w:sz w:val="24"/>
                <w:szCs w:val="24"/>
              </w:rPr>
              <w:t>TT</w:t>
            </w:r>
          </w:p>
        </w:tc>
        <w:tc>
          <w:tcPr>
            <w:tcW w:w="2640" w:type="dxa"/>
            <w:tcBorders>
              <w:top w:val="single" w:sz="4" w:space="0" w:color="auto"/>
              <w:left w:val="nil"/>
              <w:bottom w:val="single" w:sz="4" w:space="0" w:color="auto"/>
              <w:right w:val="single" w:sz="4" w:space="0" w:color="auto"/>
            </w:tcBorders>
            <w:shd w:val="clear" w:color="auto" w:fill="auto"/>
            <w:noWrap/>
            <w:vAlign w:val="center"/>
          </w:tcPr>
          <w:p w:rsidR="00C71038" w:rsidRPr="00B80204" w:rsidRDefault="00C71038" w:rsidP="00913D25">
            <w:pPr>
              <w:jc w:val="center"/>
              <w:rPr>
                <w:rFonts w:ascii="Times New Roman" w:hAnsi="Times New Roman"/>
                <w:b/>
                <w:bCs/>
                <w:color w:val="auto"/>
                <w:sz w:val="24"/>
                <w:szCs w:val="24"/>
              </w:rPr>
            </w:pPr>
            <w:r>
              <w:rPr>
                <w:rFonts w:ascii="Times New Roman" w:hAnsi="Times New Roman"/>
                <w:b/>
                <w:bCs/>
                <w:color w:val="auto"/>
                <w:sz w:val="24"/>
                <w:szCs w:val="24"/>
              </w:rPr>
              <w:t>Họ và tên</w:t>
            </w:r>
          </w:p>
        </w:tc>
        <w:tc>
          <w:tcPr>
            <w:tcW w:w="1593" w:type="dxa"/>
            <w:tcBorders>
              <w:top w:val="single" w:sz="4" w:space="0" w:color="auto"/>
              <w:left w:val="nil"/>
              <w:bottom w:val="single" w:sz="4" w:space="0" w:color="auto"/>
              <w:right w:val="single" w:sz="4" w:space="0" w:color="auto"/>
            </w:tcBorders>
            <w:shd w:val="clear" w:color="auto" w:fill="auto"/>
            <w:vAlign w:val="center"/>
          </w:tcPr>
          <w:p w:rsidR="00C71038" w:rsidRPr="00C71038" w:rsidRDefault="00C71038" w:rsidP="00C71038">
            <w:pPr>
              <w:jc w:val="center"/>
              <w:rPr>
                <w:rFonts w:ascii="Times New Roman" w:hAnsi="Times New Roman"/>
                <w:b/>
                <w:bCs/>
                <w:color w:val="auto"/>
                <w:sz w:val="24"/>
                <w:szCs w:val="24"/>
              </w:rPr>
            </w:pPr>
            <w:r w:rsidRPr="00C71038">
              <w:rPr>
                <w:rFonts w:ascii="Times New Roman" w:hAnsi="Times New Roman"/>
                <w:b/>
                <w:bCs/>
                <w:color w:val="auto"/>
                <w:sz w:val="24"/>
                <w:szCs w:val="24"/>
              </w:rPr>
              <w:t xml:space="preserve">Chức danh                              </w:t>
            </w:r>
          </w:p>
        </w:tc>
        <w:tc>
          <w:tcPr>
            <w:tcW w:w="1350" w:type="dxa"/>
            <w:tcBorders>
              <w:top w:val="single" w:sz="4" w:space="0" w:color="auto"/>
              <w:left w:val="nil"/>
              <w:bottom w:val="single" w:sz="4" w:space="0" w:color="auto"/>
              <w:right w:val="single" w:sz="4" w:space="0" w:color="auto"/>
            </w:tcBorders>
            <w:shd w:val="clear" w:color="auto" w:fill="auto"/>
            <w:vAlign w:val="center"/>
          </w:tcPr>
          <w:p w:rsidR="00C71038" w:rsidRPr="00B80204" w:rsidRDefault="00C71038" w:rsidP="00C71038">
            <w:pPr>
              <w:jc w:val="center"/>
              <w:rPr>
                <w:rFonts w:ascii="Times New Roman" w:hAnsi="Times New Roman"/>
                <w:b/>
                <w:bCs/>
                <w:color w:val="auto"/>
                <w:sz w:val="24"/>
                <w:szCs w:val="24"/>
              </w:rPr>
            </w:pPr>
            <w:r w:rsidRPr="00B80204">
              <w:rPr>
                <w:rFonts w:ascii="Times New Roman" w:hAnsi="Times New Roman"/>
                <w:b/>
                <w:bCs/>
                <w:color w:val="auto"/>
                <w:sz w:val="24"/>
                <w:szCs w:val="24"/>
              </w:rPr>
              <w:t>Thời gian</w:t>
            </w:r>
            <w:r>
              <w:rPr>
                <w:rFonts w:ascii="Times New Roman" w:hAnsi="Times New Roman"/>
                <w:b/>
                <w:bCs/>
                <w:color w:val="auto"/>
                <w:sz w:val="24"/>
                <w:szCs w:val="24"/>
              </w:rPr>
              <w:t xml:space="preserve"> (tháng)</w:t>
            </w:r>
          </w:p>
        </w:tc>
        <w:tc>
          <w:tcPr>
            <w:tcW w:w="1530" w:type="dxa"/>
            <w:tcBorders>
              <w:top w:val="single" w:sz="4" w:space="0" w:color="auto"/>
              <w:left w:val="nil"/>
              <w:bottom w:val="single" w:sz="4" w:space="0" w:color="auto"/>
              <w:right w:val="single" w:sz="4" w:space="0" w:color="auto"/>
            </w:tcBorders>
            <w:shd w:val="clear" w:color="auto" w:fill="auto"/>
            <w:vAlign w:val="center"/>
          </w:tcPr>
          <w:p w:rsidR="00C71038" w:rsidRPr="00B80204" w:rsidRDefault="00C71038" w:rsidP="00C71038">
            <w:pPr>
              <w:jc w:val="center"/>
              <w:rPr>
                <w:rFonts w:ascii="Times New Roman" w:hAnsi="Times New Roman"/>
                <w:b/>
                <w:bCs/>
                <w:color w:val="auto"/>
                <w:sz w:val="24"/>
                <w:szCs w:val="24"/>
              </w:rPr>
            </w:pPr>
            <w:r>
              <w:rPr>
                <w:rFonts w:ascii="Times New Roman" w:hAnsi="Times New Roman"/>
                <w:b/>
                <w:bCs/>
                <w:color w:val="auto"/>
                <w:sz w:val="24"/>
                <w:szCs w:val="24"/>
              </w:rPr>
              <w:t>Số tiền</w:t>
            </w:r>
            <w:r w:rsidRPr="00B80204">
              <w:rPr>
                <w:rFonts w:ascii="Times New Roman" w:hAnsi="Times New Roman"/>
                <w:b/>
                <w:bCs/>
                <w:color w:val="auto"/>
                <w:sz w:val="24"/>
                <w:szCs w:val="24"/>
              </w:rPr>
              <w:t xml:space="preserve">              ( VND)</w:t>
            </w:r>
          </w:p>
        </w:tc>
        <w:tc>
          <w:tcPr>
            <w:tcW w:w="1260" w:type="dxa"/>
            <w:tcBorders>
              <w:top w:val="single" w:sz="4" w:space="0" w:color="auto"/>
              <w:left w:val="nil"/>
              <w:bottom w:val="single" w:sz="4" w:space="0" w:color="auto"/>
              <w:right w:val="single" w:sz="4" w:space="0" w:color="auto"/>
            </w:tcBorders>
            <w:shd w:val="clear" w:color="auto" w:fill="auto"/>
            <w:vAlign w:val="center"/>
          </w:tcPr>
          <w:p w:rsidR="00C71038" w:rsidRPr="00B80204" w:rsidRDefault="00C71038" w:rsidP="00913D25">
            <w:pPr>
              <w:jc w:val="center"/>
              <w:rPr>
                <w:rFonts w:ascii="Times New Roman" w:hAnsi="Times New Roman"/>
                <w:b/>
                <w:bCs/>
                <w:color w:val="auto"/>
                <w:sz w:val="24"/>
                <w:szCs w:val="24"/>
              </w:rPr>
            </w:pPr>
            <w:r>
              <w:rPr>
                <w:rFonts w:ascii="Times New Roman" w:hAnsi="Times New Roman"/>
                <w:b/>
                <w:bCs/>
                <w:color w:val="auto"/>
                <w:sz w:val="24"/>
                <w:szCs w:val="24"/>
              </w:rPr>
              <w:t>Ghi chú</w:t>
            </w:r>
          </w:p>
        </w:tc>
      </w:tr>
      <w:tr w:rsidR="00C71038" w:rsidRPr="00B80204" w:rsidTr="00C71038">
        <w:trPr>
          <w:trHeight w:val="315"/>
        </w:trPr>
        <w:tc>
          <w:tcPr>
            <w:tcW w:w="537" w:type="dxa"/>
            <w:tcBorders>
              <w:top w:val="nil"/>
              <w:left w:val="single" w:sz="4" w:space="0" w:color="auto"/>
              <w:bottom w:val="single" w:sz="4" w:space="0" w:color="auto"/>
              <w:right w:val="single" w:sz="4" w:space="0" w:color="auto"/>
            </w:tcBorders>
            <w:shd w:val="clear" w:color="auto" w:fill="auto"/>
            <w:noWrap/>
            <w:vAlign w:val="bottom"/>
          </w:tcPr>
          <w:p w:rsidR="00C71038" w:rsidRPr="00B80204" w:rsidRDefault="00C71038" w:rsidP="00913D25">
            <w:pPr>
              <w:jc w:val="center"/>
              <w:rPr>
                <w:rFonts w:ascii="Times New Roman" w:hAnsi="Times New Roman"/>
                <w:b/>
                <w:bCs/>
                <w:color w:val="auto"/>
                <w:sz w:val="24"/>
                <w:szCs w:val="24"/>
              </w:rPr>
            </w:pPr>
            <w:r w:rsidRPr="00B80204">
              <w:rPr>
                <w:rFonts w:ascii="Times New Roman" w:hAnsi="Times New Roman"/>
                <w:b/>
                <w:bCs/>
                <w:color w:val="auto"/>
                <w:sz w:val="24"/>
                <w:szCs w:val="24"/>
              </w:rPr>
              <w:t> </w:t>
            </w:r>
            <w:r>
              <w:rPr>
                <w:rFonts w:ascii="Times New Roman" w:hAnsi="Times New Roman"/>
                <w:b/>
                <w:bCs/>
                <w:color w:val="auto"/>
                <w:sz w:val="24"/>
                <w:szCs w:val="24"/>
              </w:rPr>
              <w:t>I</w:t>
            </w:r>
          </w:p>
        </w:tc>
        <w:tc>
          <w:tcPr>
            <w:tcW w:w="2640" w:type="dxa"/>
            <w:tcBorders>
              <w:top w:val="nil"/>
              <w:left w:val="nil"/>
              <w:bottom w:val="single" w:sz="4" w:space="0" w:color="auto"/>
              <w:right w:val="single" w:sz="4" w:space="0" w:color="auto"/>
            </w:tcBorders>
            <w:shd w:val="clear" w:color="auto" w:fill="auto"/>
            <w:noWrap/>
            <w:vAlign w:val="bottom"/>
          </w:tcPr>
          <w:p w:rsidR="00C71038" w:rsidRPr="00B80204" w:rsidRDefault="00C71038" w:rsidP="00913D25">
            <w:pPr>
              <w:rPr>
                <w:rFonts w:ascii="Times New Roman" w:hAnsi="Times New Roman"/>
                <w:b/>
                <w:bCs/>
                <w:color w:val="auto"/>
                <w:sz w:val="24"/>
                <w:szCs w:val="24"/>
              </w:rPr>
            </w:pPr>
            <w:r>
              <w:rPr>
                <w:rFonts w:ascii="Times New Roman" w:hAnsi="Times New Roman"/>
                <w:b/>
                <w:bCs/>
                <w:color w:val="auto"/>
                <w:sz w:val="24"/>
                <w:szCs w:val="24"/>
              </w:rPr>
              <w:t>Hội đồng quản trị</w:t>
            </w:r>
          </w:p>
        </w:tc>
        <w:tc>
          <w:tcPr>
            <w:tcW w:w="1593" w:type="dxa"/>
            <w:tcBorders>
              <w:top w:val="nil"/>
              <w:left w:val="nil"/>
              <w:bottom w:val="single" w:sz="4" w:space="0" w:color="auto"/>
              <w:right w:val="single" w:sz="4" w:space="0" w:color="auto"/>
            </w:tcBorders>
            <w:shd w:val="clear" w:color="auto" w:fill="auto"/>
            <w:noWrap/>
            <w:vAlign w:val="bottom"/>
          </w:tcPr>
          <w:p w:rsidR="00C71038" w:rsidRPr="00B80204" w:rsidRDefault="00C71038" w:rsidP="00913D25">
            <w:pPr>
              <w:rPr>
                <w:rFonts w:ascii="Times New Roman" w:hAnsi="Times New Roman"/>
                <w:color w:val="auto"/>
                <w:sz w:val="24"/>
                <w:szCs w:val="24"/>
              </w:rPr>
            </w:pPr>
            <w:r w:rsidRPr="00B80204">
              <w:rPr>
                <w:rFonts w:ascii="Times New Roman" w:hAnsi="Times New Roman"/>
                <w:color w:val="auto"/>
                <w:sz w:val="24"/>
                <w:szCs w:val="24"/>
              </w:rPr>
              <w:t> </w:t>
            </w:r>
          </w:p>
        </w:tc>
        <w:tc>
          <w:tcPr>
            <w:tcW w:w="1350" w:type="dxa"/>
            <w:tcBorders>
              <w:top w:val="nil"/>
              <w:left w:val="nil"/>
              <w:bottom w:val="single" w:sz="4" w:space="0" w:color="auto"/>
              <w:right w:val="single" w:sz="4" w:space="0" w:color="auto"/>
            </w:tcBorders>
            <w:shd w:val="clear" w:color="auto" w:fill="auto"/>
            <w:noWrap/>
            <w:vAlign w:val="bottom"/>
          </w:tcPr>
          <w:p w:rsidR="00C71038" w:rsidRPr="00B80204" w:rsidRDefault="00C71038" w:rsidP="00913D25">
            <w:pPr>
              <w:rPr>
                <w:rFonts w:ascii="Times New Roman" w:hAnsi="Times New Roman"/>
                <w:color w:val="auto"/>
                <w:sz w:val="24"/>
                <w:szCs w:val="24"/>
              </w:rPr>
            </w:pPr>
            <w:r w:rsidRPr="00B80204">
              <w:rPr>
                <w:rFonts w:ascii="Times New Roman" w:hAnsi="Times New Roman"/>
                <w:color w:val="auto"/>
                <w:sz w:val="24"/>
                <w:szCs w:val="24"/>
              </w:rPr>
              <w:t> </w:t>
            </w:r>
          </w:p>
        </w:tc>
        <w:tc>
          <w:tcPr>
            <w:tcW w:w="1530" w:type="dxa"/>
            <w:tcBorders>
              <w:top w:val="nil"/>
              <w:left w:val="nil"/>
              <w:bottom w:val="single" w:sz="4" w:space="0" w:color="auto"/>
              <w:right w:val="single" w:sz="4" w:space="0" w:color="auto"/>
            </w:tcBorders>
            <w:shd w:val="clear" w:color="auto" w:fill="auto"/>
            <w:noWrap/>
            <w:vAlign w:val="bottom"/>
          </w:tcPr>
          <w:p w:rsidR="00C71038" w:rsidRPr="002C2F71" w:rsidRDefault="00C71038" w:rsidP="00913D25">
            <w:pPr>
              <w:jc w:val="right"/>
              <w:rPr>
                <w:rFonts w:ascii="Times New Roman" w:hAnsi="Times New Roman"/>
                <w:b/>
                <w:bCs/>
                <w:color w:val="auto"/>
                <w:sz w:val="24"/>
                <w:szCs w:val="24"/>
              </w:rPr>
            </w:pPr>
          </w:p>
        </w:tc>
        <w:tc>
          <w:tcPr>
            <w:tcW w:w="1260" w:type="dxa"/>
            <w:tcBorders>
              <w:top w:val="nil"/>
              <w:left w:val="nil"/>
              <w:bottom w:val="single" w:sz="4" w:space="0" w:color="auto"/>
              <w:right w:val="single" w:sz="4" w:space="0" w:color="auto"/>
            </w:tcBorders>
            <w:shd w:val="clear" w:color="auto" w:fill="auto"/>
            <w:noWrap/>
            <w:vAlign w:val="bottom"/>
          </w:tcPr>
          <w:p w:rsidR="00C71038" w:rsidRPr="002C2F71" w:rsidRDefault="00C71038" w:rsidP="00913D25">
            <w:pPr>
              <w:jc w:val="right"/>
              <w:rPr>
                <w:rFonts w:ascii="Times New Roman" w:hAnsi="Times New Roman"/>
                <w:b/>
                <w:bCs/>
                <w:color w:val="auto"/>
                <w:sz w:val="24"/>
                <w:szCs w:val="24"/>
              </w:rPr>
            </w:pPr>
          </w:p>
        </w:tc>
      </w:tr>
      <w:tr w:rsidR="00C71038" w:rsidRPr="00B80204" w:rsidTr="00C71038">
        <w:trPr>
          <w:trHeight w:val="315"/>
        </w:trPr>
        <w:tc>
          <w:tcPr>
            <w:tcW w:w="537" w:type="dxa"/>
            <w:tcBorders>
              <w:top w:val="nil"/>
              <w:left w:val="single" w:sz="4" w:space="0" w:color="auto"/>
              <w:bottom w:val="single" w:sz="4" w:space="0" w:color="auto"/>
              <w:right w:val="single" w:sz="4" w:space="0" w:color="auto"/>
            </w:tcBorders>
            <w:shd w:val="clear" w:color="auto" w:fill="auto"/>
            <w:noWrap/>
            <w:vAlign w:val="bottom"/>
          </w:tcPr>
          <w:p w:rsidR="00C71038" w:rsidRPr="00B80204" w:rsidRDefault="00C71038" w:rsidP="00913D25">
            <w:pPr>
              <w:jc w:val="center"/>
              <w:rPr>
                <w:rFonts w:ascii="Times New Roman" w:hAnsi="Times New Roman"/>
                <w:color w:val="auto"/>
                <w:sz w:val="24"/>
                <w:szCs w:val="24"/>
              </w:rPr>
            </w:pPr>
            <w:r w:rsidRPr="00B80204">
              <w:rPr>
                <w:rFonts w:ascii="Times New Roman" w:hAnsi="Times New Roman"/>
                <w:color w:val="auto"/>
                <w:sz w:val="24"/>
                <w:szCs w:val="24"/>
              </w:rPr>
              <w:t>1</w:t>
            </w:r>
          </w:p>
        </w:tc>
        <w:tc>
          <w:tcPr>
            <w:tcW w:w="2640" w:type="dxa"/>
            <w:tcBorders>
              <w:top w:val="nil"/>
              <w:left w:val="nil"/>
              <w:bottom w:val="single" w:sz="4" w:space="0" w:color="auto"/>
              <w:right w:val="single" w:sz="4" w:space="0" w:color="auto"/>
            </w:tcBorders>
            <w:shd w:val="clear" w:color="auto" w:fill="auto"/>
            <w:noWrap/>
            <w:vAlign w:val="bottom"/>
          </w:tcPr>
          <w:p w:rsidR="00C71038" w:rsidRPr="00B80204" w:rsidRDefault="00C71038" w:rsidP="00913D25">
            <w:pPr>
              <w:rPr>
                <w:rFonts w:ascii="Times New Roman" w:hAnsi="Times New Roman"/>
                <w:color w:val="auto"/>
                <w:sz w:val="24"/>
                <w:szCs w:val="24"/>
              </w:rPr>
            </w:pPr>
            <w:r>
              <w:rPr>
                <w:rFonts w:ascii="Times New Roman" w:hAnsi="Times New Roman"/>
                <w:color w:val="auto"/>
                <w:sz w:val="24"/>
                <w:szCs w:val="24"/>
              </w:rPr>
              <w:t>Hồ Thái Hòa</w:t>
            </w:r>
          </w:p>
        </w:tc>
        <w:tc>
          <w:tcPr>
            <w:tcW w:w="1593" w:type="dxa"/>
            <w:tcBorders>
              <w:top w:val="nil"/>
              <w:left w:val="nil"/>
              <w:bottom w:val="single" w:sz="4" w:space="0" w:color="auto"/>
              <w:right w:val="single" w:sz="4" w:space="0" w:color="auto"/>
            </w:tcBorders>
            <w:shd w:val="clear" w:color="auto" w:fill="auto"/>
            <w:noWrap/>
            <w:vAlign w:val="bottom"/>
          </w:tcPr>
          <w:p w:rsidR="00C71038" w:rsidRPr="00B80204" w:rsidRDefault="00C71038" w:rsidP="00C71038">
            <w:pPr>
              <w:jc w:val="center"/>
              <w:rPr>
                <w:rFonts w:ascii="Times New Roman" w:hAnsi="Times New Roman"/>
                <w:color w:val="auto"/>
                <w:sz w:val="24"/>
                <w:szCs w:val="24"/>
              </w:rPr>
            </w:pPr>
            <w:r>
              <w:rPr>
                <w:rFonts w:ascii="Times New Roman" w:hAnsi="Times New Roman"/>
                <w:color w:val="auto"/>
                <w:sz w:val="24"/>
                <w:szCs w:val="24"/>
              </w:rPr>
              <w:t>Chủ tịch</w:t>
            </w:r>
          </w:p>
        </w:tc>
        <w:tc>
          <w:tcPr>
            <w:tcW w:w="1350" w:type="dxa"/>
            <w:tcBorders>
              <w:top w:val="nil"/>
              <w:left w:val="nil"/>
              <w:bottom w:val="single" w:sz="4" w:space="0" w:color="auto"/>
              <w:right w:val="single" w:sz="4" w:space="0" w:color="auto"/>
            </w:tcBorders>
            <w:shd w:val="clear" w:color="auto" w:fill="auto"/>
            <w:noWrap/>
            <w:vAlign w:val="bottom"/>
          </w:tcPr>
          <w:p w:rsidR="00C71038" w:rsidRPr="00B80204" w:rsidRDefault="00C71038" w:rsidP="00913D25">
            <w:pPr>
              <w:jc w:val="center"/>
              <w:rPr>
                <w:rFonts w:ascii="Times New Roman" w:hAnsi="Times New Roman"/>
                <w:color w:val="auto"/>
                <w:sz w:val="24"/>
                <w:szCs w:val="24"/>
              </w:rPr>
            </w:pPr>
            <w:r>
              <w:rPr>
                <w:rFonts w:ascii="Times New Roman" w:hAnsi="Times New Roman"/>
                <w:color w:val="auto"/>
                <w:sz w:val="24"/>
                <w:szCs w:val="24"/>
              </w:rPr>
              <w:t>12</w:t>
            </w:r>
          </w:p>
        </w:tc>
        <w:tc>
          <w:tcPr>
            <w:tcW w:w="1530" w:type="dxa"/>
            <w:tcBorders>
              <w:top w:val="nil"/>
              <w:left w:val="nil"/>
              <w:bottom w:val="single" w:sz="4" w:space="0" w:color="auto"/>
              <w:right w:val="single" w:sz="4" w:space="0" w:color="auto"/>
            </w:tcBorders>
            <w:shd w:val="clear" w:color="auto" w:fill="auto"/>
            <w:noWrap/>
            <w:vAlign w:val="bottom"/>
          </w:tcPr>
          <w:p w:rsidR="00C71038" w:rsidRPr="00B80204" w:rsidRDefault="00C71038" w:rsidP="00C71038">
            <w:pPr>
              <w:jc w:val="right"/>
              <w:rPr>
                <w:rFonts w:ascii="Times New Roman" w:hAnsi="Times New Roman"/>
                <w:color w:val="auto"/>
                <w:sz w:val="24"/>
                <w:szCs w:val="24"/>
              </w:rPr>
            </w:pPr>
            <w:r>
              <w:rPr>
                <w:rFonts w:ascii="Times New Roman" w:hAnsi="Times New Roman"/>
                <w:color w:val="auto"/>
                <w:sz w:val="24"/>
                <w:szCs w:val="24"/>
              </w:rPr>
              <w:t>36.0</w:t>
            </w:r>
            <w:r w:rsidRPr="00B80204">
              <w:rPr>
                <w:rFonts w:ascii="Times New Roman" w:hAnsi="Times New Roman"/>
                <w:color w:val="auto"/>
                <w:sz w:val="24"/>
                <w:szCs w:val="24"/>
              </w:rPr>
              <w:t>00</w:t>
            </w:r>
            <w:r>
              <w:rPr>
                <w:rFonts w:ascii="Times New Roman" w:hAnsi="Times New Roman"/>
                <w:color w:val="auto"/>
                <w:sz w:val="24"/>
                <w:szCs w:val="24"/>
              </w:rPr>
              <w:t>.</w:t>
            </w:r>
            <w:r w:rsidRPr="00B80204">
              <w:rPr>
                <w:rFonts w:ascii="Times New Roman" w:hAnsi="Times New Roman"/>
                <w:color w:val="auto"/>
                <w:sz w:val="24"/>
                <w:szCs w:val="24"/>
              </w:rPr>
              <w:t>000</w:t>
            </w:r>
          </w:p>
        </w:tc>
        <w:tc>
          <w:tcPr>
            <w:tcW w:w="1260" w:type="dxa"/>
            <w:tcBorders>
              <w:top w:val="nil"/>
              <w:left w:val="nil"/>
              <w:bottom w:val="single" w:sz="4" w:space="0" w:color="auto"/>
              <w:right w:val="single" w:sz="4" w:space="0" w:color="auto"/>
            </w:tcBorders>
            <w:shd w:val="clear" w:color="auto" w:fill="auto"/>
            <w:noWrap/>
            <w:vAlign w:val="bottom"/>
          </w:tcPr>
          <w:p w:rsidR="00C71038" w:rsidRPr="00B80204" w:rsidRDefault="00C71038" w:rsidP="00913D25">
            <w:pPr>
              <w:jc w:val="center"/>
              <w:rPr>
                <w:rFonts w:ascii="Times New Roman" w:hAnsi="Times New Roman"/>
                <w:color w:val="auto"/>
                <w:sz w:val="24"/>
                <w:szCs w:val="24"/>
              </w:rPr>
            </w:pPr>
          </w:p>
        </w:tc>
      </w:tr>
      <w:tr w:rsidR="00C71038" w:rsidRPr="00B80204" w:rsidTr="00C71038">
        <w:trPr>
          <w:trHeight w:val="315"/>
        </w:trPr>
        <w:tc>
          <w:tcPr>
            <w:tcW w:w="537" w:type="dxa"/>
            <w:tcBorders>
              <w:top w:val="nil"/>
              <w:left w:val="single" w:sz="4" w:space="0" w:color="auto"/>
              <w:bottom w:val="single" w:sz="4" w:space="0" w:color="auto"/>
              <w:right w:val="single" w:sz="4" w:space="0" w:color="auto"/>
            </w:tcBorders>
            <w:shd w:val="clear" w:color="auto" w:fill="auto"/>
            <w:noWrap/>
            <w:vAlign w:val="bottom"/>
          </w:tcPr>
          <w:p w:rsidR="00C71038" w:rsidRPr="00B80204" w:rsidRDefault="00C71038" w:rsidP="00913D25">
            <w:pPr>
              <w:jc w:val="center"/>
              <w:rPr>
                <w:rFonts w:ascii="Times New Roman" w:hAnsi="Times New Roman"/>
                <w:color w:val="auto"/>
                <w:sz w:val="24"/>
                <w:szCs w:val="24"/>
              </w:rPr>
            </w:pPr>
            <w:r w:rsidRPr="00B80204">
              <w:rPr>
                <w:rFonts w:ascii="Times New Roman" w:hAnsi="Times New Roman"/>
                <w:color w:val="auto"/>
                <w:sz w:val="24"/>
                <w:szCs w:val="24"/>
              </w:rPr>
              <w:t>2</w:t>
            </w:r>
          </w:p>
        </w:tc>
        <w:tc>
          <w:tcPr>
            <w:tcW w:w="2640" w:type="dxa"/>
            <w:tcBorders>
              <w:top w:val="nil"/>
              <w:left w:val="nil"/>
              <w:bottom w:val="single" w:sz="4" w:space="0" w:color="auto"/>
              <w:right w:val="single" w:sz="4" w:space="0" w:color="auto"/>
            </w:tcBorders>
            <w:shd w:val="clear" w:color="auto" w:fill="auto"/>
            <w:noWrap/>
            <w:vAlign w:val="bottom"/>
          </w:tcPr>
          <w:p w:rsidR="00C71038" w:rsidRPr="00B80204" w:rsidRDefault="00C71038" w:rsidP="00913D25">
            <w:pPr>
              <w:rPr>
                <w:rFonts w:ascii="Times New Roman" w:hAnsi="Times New Roman"/>
                <w:color w:val="auto"/>
                <w:sz w:val="24"/>
                <w:szCs w:val="24"/>
              </w:rPr>
            </w:pPr>
            <w:r w:rsidRPr="00B80204">
              <w:rPr>
                <w:rFonts w:ascii="Times New Roman" w:hAnsi="Times New Roman"/>
                <w:color w:val="auto"/>
                <w:sz w:val="24"/>
                <w:szCs w:val="24"/>
              </w:rPr>
              <w:t>Thành viên HĐQT</w:t>
            </w:r>
          </w:p>
        </w:tc>
        <w:tc>
          <w:tcPr>
            <w:tcW w:w="1593" w:type="dxa"/>
            <w:tcBorders>
              <w:top w:val="nil"/>
              <w:left w:val="nil"/>
              <w:bottom w:val="single" w:sz="4" w:space="0" w:color="auto"/>
              <w:right w:val="single" w:sz="4" w:space="0" w:color="auto"/>
            </w:tcBorders>
            <w:shd w:val="clear" w:color="auto" w:fill="auto"/>
            <w:noWrap/>
            <w:vAlign w:val="bottom"/>
          </w:tcPr>
          <w:p w:rsidR="00C71038" w:rsidRDefault="00C71038" w:rsidP="00C71038">
            <w:pPr>
              <w:jc w:val="center"/>
              <w:rPr>
                <w:rFonts w:ascii="Times New Roman" w:hAnsi="Times New Roman"/>
                <w:color w:val="auto"/>
                <w:sz w:val="24"/>
                <w:szCs w:val="24"/>
              </w:rPr>
            </w:pPr>
            <w:r>
              <w:rPr>
                <w:rFonts w:ascii="Times New Roman" w:hAnsi="Times New Roman"/>
                <w:color w:val="auto"/>
                <w:sz w:val="24"/>
                <w:szCs w:val="24"/>
              </w:rPr>
              <w:t>Thành viên</w:t>
            </w:r>
          </w:p>
        </w:tc>
        <w:tc>
          <w:tcPr>
            <w:tcW w:w="1350" w:type="dxa"/>
            <w:tcBorders>
              <w:top w:val="nil"/>
              <w:left w:val="nil"/>
              <w:bottom w:val="single" w:sz="4" w:space="0" w:color="auto"/>
              <w:right w:val="single" w:sz="4" w:space="0" w:color="auto"/>
            </w:tcBorders>
            <w:shd w:val="clear" w:color="auto" w:fill="auto"/>
            <w:noWrap/>
            <w:vAlign w:val="bottom"/>
          </w:tcPr>
          <w:p w:rsidR="00C71038" w:rsidRPr="00B80204" w:rsidRDefault="00C71038" w:rsidP="00913D25">
            <w:pPr>
              <w:jc w:val="center"/>
              <w:rPr>
                <w:rFonts w:ascii="Times New Roman" w:hAnsi="Times New Roman"/>
                <w:color w:val="auto"/>
                <w:sz w:val="24"/>
                <w:szCs w:val="24"/>
              </w:rPr>
            </w:pPr>
            <w:r>
              <w:rPr>
                <w:rFonts w:ascii="Times New Roman" w:hAnsi="Times New Roman"/>
                <w:color w:val="auto"/>
                <w:sz w:val="24"/>
                <w:szCs w:val="24"/>
              </w:rPr>
              <w:t>12</w:t>
            </w:r>
          </w:p>
        </w:tc>
        <w:tc>
          <w:tcPr>
            <w:tcW w:w="1530" w:type="dxa"/>
            <w:tcBorders>
              <w:top w:val="nil"/>
              <w:left w:val="nil"/>
              <w:bottom w:val="single" w:sz="4" w:space="0" w:color="auto"/>
              <w:right w:val="single" w:sz="4" w:space="0" w:color="auto"/>
            </w:tcBorders>
            <w:shd w:val="clear" w:color="auto" w:fill="auto"/>
            <w:noWrap/>
            <w:vAlign w:val="bottom"/>
          </w:tcPr>
          <w:p w:rsidR="00C71038" w:rsidRDefault="00C71038" w:rsidP="00913D25">
            <w:pPr>
              <w:jc w:val="right"/>
              <w:rPr>
                <w:rFonts w:ascii="Times New Roman" w:hAnsi="Times New Roman"/>
                <w:color w:val="auto"/>
                <w:sz w:val="24"/>
                <w:szCs w:val="24"/>
              </w:rPr>
            </w:pPr>
            <w:r>
              <w:rPr>
                <w:rFonts w:ascii="Times New Roman" w:hAnsi="Times New Roman"/>
                <w:color w:val="auto"/>
                <w:sz w:val="24"/>
                <w:szCs w:val="24"/>
              </w:rPr>
              <w:t>24.000.000</w:t>
            </w:r>
          </w:p>
        </w:tc>
        <w:tc>
          <w:tcPr>
            <w:tcW w:w="1260" w:type="dxa"/>
            <w:tcBorders>
              <w:top w:val="nil"/>
              <w:left w:val="nil"/>
              <w:bottom w:val="single" w:sz="4" w:space="0" w:color="auto"/>
              <w:right w:val="single" w:sz="4" w:space="0" w:color="auto"/>
            </w:tcBorders>
            <w:shd w:val="clear" w:color="auto" w:fill="auto"/>
            <w:noWrap/>
            <w:vAlign w:val="bottom"/>
          </w:tcPr>
          <w:p w:rsidR="00C71038" w:rsidRPr="00B80204" w:rsidRDefault="00C71038" w:rsidP="00913D25">
            <w:pPr>
              <w:jc w:val="center"/>
              <w:rPr>
                <w:rFonts w:ascii="Times New Roman" w:hAnsi="Times New Roman"/>
                <w:color w:val="auto"/>
                <w:sz w:val="24"/>
                <w:szCs w:val="24"/>
              </w:rPr>
            </w:pPr>
          </w:p>
        </w:tc>
      </w:tr>
      <w:tr w:rsidR="00C71038" w:rsidRPr="00B80204" w:rsidTr="00C71038">
        <w:trPr>
          <w:trHeight w:val="315"/>
        </w:trPr>
        <w:tc>
          <w:tcPr>
            <w:tcW w:w="537" w:type="dxa"/>
            <w:tcBorders>
              <w:top w:val="nil"/>
              <w:left w:val="single" w:sz="4" w:space="0" w:color="auto"/>
              <w:bottom w:val="single" w:sz="4" w:space="0" w:color="auto"/>
              <w:right w:val="single" w:sz="4" w:space="0" w:color="auto"/>
            </w:tcBorders>
            <w:shd w:val="clear" w:color="auto" w:fill="auto"/>
            <w:noWrap/>
            <w:vAlign w:val="bottom"/>
          </w:tcPr>
          <w:p w:rsidR="00C71038" w:rsidRPr="00B80204" w:rsidRDefault="00C71038" w:rsidP="00913D25">
            <w:pPr>
              <w:jc w:val="center"/>
              <w:rPr>
                <w:rFonts w:ascii="Times New Roman" w:hAnsi="Times New Roman"/>
                <w:color w:val="auto"/>
                <w:sz w:val="24"/>
                <w:szCs w:val="24"/>
              </w:rPr>
            </w:pPr>
            <w:r>
              <w:rPr>
                <w:rFonts w:ascii="Times New Roman" w:hAnsi="Times New Roman"/>
                <w:color w:val="auto"/>
                <w:sz w:val="24"/>
                <w:szCs w:val="24"/>
              </w:rPr>
              <w:t>3</w:t>
            </w:r>
          </w:p>
        </w:tc>
        <w:tc>
          <w:tcPr>
            <w:tcW w:w="2640" w:type="dxa"/>
            <w:tcBorders>
              <w:top w:val="nil"/>
              <w:left w:val="nil"/>
              <w:bottom w:val="single" w:sz="4" w:space="0" w:color="auto"/>
              <w:right w:val="single" w:sz="4" w:space="0" w:color="auto"/>
            </w:tcBorders>
            <w:shd w:val="clear" w:color="auto" w:fill="auto"/>
            <w:noWrap/>
            <w:vAlign w:val="bottom"/>
          </w:tcPr>
          <w:p w:rsidR="00C71038" w:rsidRPr="00B80204" w:rsidRDefault="00C71038" w:rsidP="00913D25">
            <w:pPr>
              <w:rPr>
                <w:rFonts w:ascii="Times New Roman" w:hAnsi="Times New Roman"/>
                <w:color w:val="auto"/>
                <w:sz w:val="24"/>
                <w:szCs w:val="24"/>
              </w:rPr>
            </w:pPr>
            <w:r>
              <w:rPr>
                <w:rFonts w:ascii="Times New Roman" w:hAnsi="Times New Roman"/>
                <w:color w:val="auto"/>
                <w:sz w:val="24"/>
                <w:szCs w:val="24"/>
              </w:rPr>
              <w:t>Đào Ngọc Hùng</w:t>
            </w:r>
          </w:p>
        </w:tc>
        <w:tc>
          <w:tcPr>
            <w:tcW w:w="1593" w:type="dxa"/>
            <w:tcBorders>
              <w:top w:val="nil"/>
              <w:left w:val="nil"/>
              <w:bottom w:val="single" w:sz="4" w:space="0" w:color="auto"/>
              <w:right w:val="single" w:sz="4" w:space="0" w:color="auto"/>
            </w:tcBorders>
            <w:shd w:val="clear" w:color="auto" w:fill="auto"/>
            <w:noWrap/>
            <w:vAlign w:val="bottom"/>
          </w:tcPr>
          <w:p w:rsidR="00C71038" w:rsidRDefault="00C71038" w:rsidP="00C71038">
            <w:pPr>
              <w:jc w:val="center"/>
              <w:rPr>
                <w:rFonts w:ascii="Times New Roman" w:hAnsi="Times New Roman"/>
                <w:color w:val="auto"/>
                <w:sz w:val="24"/>
                <w:szCs w:val="24"/>
              </w:rPr>
            </w:pPr>
            <w:r>
              <w:rPr>
                <w:rFonts w:ascii="Times New Roman" w:hAnsi="Times New Roman"/>
                <w:color w:val="auto"/>
                <w:sz w:val="24"/>
                <w:szCs w:val="24"/>
              </w:rPr>
              <w:t>Thành viên</w:t>
            </w:r>
          </w:p>
        </w:tc>
        <w:tc>
          <w:tcPr>
            <w:tcW w:w="1350" w:type="dxa"/>
            <w:tcBorders>
              <w:top w:val="nil"/>
              <w:left w:val="nil"/>
              <w:bottom w:val="single" w:sz="4" w:space="0" w:color="auto"/>
              <w:right w:val="single" w:sz="4" w:space="0" w:color="auto"/>
            </w:tcBorders>
            <w:shd w:val="clear" w:color="auto" w:fill="auto"/>
            <w:noWrap/>
            <w:vAlign w:val="bottom"/>
          </w:tcPr>
          <w:p w:rsidR="00C71038" w:rsidRDefault="00C71038" w:rsidP="00913D25">
            <w:pPr>
              <w:jc w:val="center"/>
              <w:rPr>
                <w:rFonts w:ascii="Times New Roman" w:hAnsi="Times New Roman"/>
                <w:color w:val="auto"/>
                <w:sz w:val="24"/>
                <w:szCs w:val="24"/>
              </w:rPr>
            </w:pPr>
            <w:r>
              <w:rPr>
                <w:rFonts w:ascii="Times New Roman" w:hAnsi="Times New Roman"/>
                <w:color w:val="auto"/>
                <w:sz w:val="24"/>
                <w:szCs w:val="24"/>
              </w:rPr>
              <w:t>12</w:t>
            </w:r>
          </w:p>
        </w:tc>
        <w:tc>
          <w:tcPr>
            <w:tcW w:w="1530" w:type="dxa"/>
            <w:tcBorders>
              <w:top w:val="nil"/>
              <w:left w:val="nil"/>
              <w:bottom w:val="single" w:sz="4" w:space="0" w:color="auto"/>
              <w:right w:val="single" w:sz="4" w:space="0" w:color="auto"/>
            </w:tcBorders>
            <w:shd w:val="clear" w:color="auto" w:fill="auto"/>
            <w:noWrap/>
            <w:vAlign w:val="bottom"/>
          </w:tcPr>
          <w:p w:rsidR="00C71038" w:rsidRDefault="00C71038" w:rsidP="00C71038">
            <w:pPr>
              <w:jc w:val="right"/>
              <w:rPr>
                <w:rFonts w:ascii="Times New Roman" w:hAnsi="Times New Roman"/>
                <w:color w:val="auto"/>
                <w:sz w:val="24"/>
                <w:szCs w:val="24"/>
              </w:rPr>
            </w:pPr>
            <w:r>
              <w:rPr>
                <w:rFonts w:ascii="Times New Roman" w:hAnsi="Times New Roman"/>
                <w:color w:val="auto"/>
                <w:sz w:val="24"/>
                <w:szCs w:val="24"/>
              </w:rPr>
              <w:t>24.000.000</w:t>
            </w:r>
          </w:p>
        </w:tc>
        <w:tc>
          <w:tcPr>
            <w:tcW w:w="1260" w:type="dxa"/>
            <w:tcBorders>
              <w:top w:val="nil"/>
              <w:left w:val="nil"/>
              <w:bottom w:val="single" w:sz="4" w:space="0" w:color="auto"/>
              <w:right w:val="single" w:sz="4" w:space="0" w:color="auto"/>
            </w:tcBorders>
            <w:shd w:val="clear" w:color="auto" w:fill="auto"/>
            <w:noWrap/>
            <w:vAlign w:val="bottom"/>
          </w:tcPr>
          <w:p w:rsidR="00C71038" w:rsidRPr="00B80204" w:rsidRDefault="00C71038" w:rsidP="00913D25">
            <w:pPr>
              <w:jc w:val="center"/>
              <w:rPr>
                <w:rFonts w:ascii="Times New Roman" w:hAnsi="Times New Roman"/>
                <w:color w:val="auto"/>
                <w:sz w:val="24"/>
                <w:szCs w:val="24"/>
              </w:rPr>
            </w:pPr>
          </w:p>
        </w:tc>
      </w:tr>
      <w:tr w:rsidR="00C71038" w:rsidRPr="00B80204" w:rsidTr="00C71038">
        <w:trPr>
          <w:trHeight w:val="315"/>
        </w:trPr>
        <w:tc>
          <w:tcPr>
            <w:tcW w:w="537" w:type="dxa"/>
            <w:tcBorders>
              <w:top w:val="nil"/>
              <w:left w:val="single" w:sz="4" w:space="0" w:color="auto"/>
              <w:bottom w:val="single" w:sz="4" w:space="0" w:color="auto"/>
              <w:right w:val="single" w:sz="4" w:space="0" w:color="auto"/>
            </w:tcBorders>
            <w:shd w:val="clear" w:color="auto" w:fill="auto"/>
            <w:noWrap/>
            <w:vAlign w:val="bottom"/>
          </w:tcPr>
          <w:p w:rsidR="00C71038" w:rsidRPr="00B80204" w:rsidRDefault="00C71038" w:rsidP="00913D25">
            <w:pPr>
              <w:jc w:val="center"/>
              <w:rPr>
                <w:rFonts w:ascii="Times New Roman" w:hAnsi="Times New Roman"/>
                <w:color w:val="auto"/>
                <w:sz w:val="24"/>
                <w:szCs w:val="24"/>
              </w:rPr>
            </w:pPr>
            <w:r>
              <w:rPr>
                <w:rFonts w:ascii="Times New Roman" w:hAnsi="Times New Roman"/>
                <w:color w:val="auto"/>
                <w:sz w:val="24"/>
                <w:szCs w:val="24"/>
              </w:rPr>
              <w:t>4</w:t>
            </w:r>
          </w:p>
        </w:tc>
        <w:tc>
          <w:tcPr>
            <w:tcW w:w="2640" w:type="dxa"/>
            <w:tcBorders>
              <w:top w:val="nil"/>
              <w:left w:val="nil"/>
              <w:bottom w:val="single" w:sz="4" w:space="0" w:color="auto"/>
              <w:right w:val="single" w:sz="4" w:space="0" w:color="auto"/>
            </w:tcBorders>
            <w:shd w:val="clear" w:color="auto" w:fill="auto"/>
            <w:noWrap/>
            <w:vAlign w:val="bottom"/>
          </w:tcPr>
          <w:p w:rsidR="00C71038" w:rsidRPr="00B80204" w:rsidRDefault="00C71038" w:rsidP="00913D25">
            <w:pPr>
              <w:rPr>
                <w:rFonts w:ascii="Times New Roman" w:hAnsi="Times New Roman"/>
                <w:color w:val="auto"/>
                <w:sz w:val="24"/>
                <w:szCs w:val="24"/>
              </w:rPr>
            </w:pPr>
            <w:r>
              <w:rPr>
                <w:rFonts w:ascii="Times New Roman" w:hAnsi="Times New Roman"/>
                <w:color w:val="auto"/>
                <w:sz w:val="24"/>
                <w:szCs w:val="24"/>
              </w:rPr>
              <w:t>Nguyễn Tịnh</w:t>
            </w:r>
          </w:p>
        </w:tc>
        <w:tc>
          <w:tcPr>
            <w:tcW w:w="1593" w:type="dxa"/>
            <w:tcBorders>
              <w:top w:val="nil"/>
              <w:left w:val="nil"/>
              <w:bottom w:val="single" w:sz="4" w:space="0" w:color="auto"/>
              <w:right w:val="single" w:sz="4" w:space="0" w:color="auto"/>
            </w:tcBorders>
            <w:shd w:val="clear" w:color="auto" w:fill="auto"/>
            <w:noWrap/>
            <w:vAlign w:val="bottom"/>
          </w:tcPr>
          <w:p w:rsidR="00C71038" w:rsidRDefault="00C71038" w:rsidP="00C71038">
            <w:pPr>
              <w:jc w:val="center"/>
              <w:rPr>
                <w:rFonts w:ascii="Times New Roman" w:hAnsi="Times New Roman"/>
                <w:color w:val="auto"/>
                <w:sz w:val="24"/>
                <w:szCs w:val="24"/>
              </w:rPr>
            </w:pPr>
            <w:r>
              <w:rPr>
                <w:rFonts w:ascii="Times New Roman" w:hAnsi="Times New Roman"/>
                <w:color w:val="auto"/>
                <w:sz w:val="24"/>
                <w:szCs w:val="24"/>
              </w:rPr>
              <w:t>Thành viên</w:t>
            </w:r>
          </w:p>
        </w:tc>
        <w:tc>
          <w:tcPr>
            <w:tcW w:w="1350" w:type="dxa"/>
            <w:tcBorders>
              <w:top w:val="nil"/>
              <w:left w:val="nil"/>
              <w:bottom w:val="single" w:sz="4" w:space="0" w:color="auto"/>
              <w:right w:val="single" w:sz="4" w:space="0" w:color="auto"/>
            </w:tcBorders>
            <w:shd w:val="clear" w:color="auto" w:fill="auto"/>
            <w:noWrap/>
            <w:vAlign w:val="bottom"/>
          </w:tcPr>
          <w:p w:rsidR="00C71038" w:rsidRDefault="00C71038" w:rsidP="00913D25">
            <w:pPr>
              <w:jc w:val="center"/>
              <w:rPr>
                <w:rFonts w:ascii="Times New Roman" w:hAnsi="Times New Roman"/>
                <w:color w:val="auto"/>
                <w:sz w:val="24"/>
                <w:szCs w:val="24"/>
              </w:rPr>
            </w:pPr>
            <w:r>
              <w:rPr>
                <w:rFonts w:ascii="Times New Roman" w:hAnsi="Times New Roman"/>
                <w:color w:val="auto"/>
                <w:sz w:val="24"/>
                <w:szCs w:val="24"/>
              </w:rPr>
              <w:t>12</w:t>
            </w:r>
          </w:p>
        </w:tc>
        <w:tc>
          <w:tcPr>
            <w:tcW w:w="1530" w:type="dxa"/>
            <w:tcBorders>
              <w:top w:val="nil"/>
              <w:left w:val="nil"/>
              <w:bottom w:val="single" w:sz="4" w:space="0" w:color="auto"/>
              <w:right w:val="single" w:sz="4" w:space="0" w:color="auto"/>
            </w:tcBorders>
            <w:shd w:val="clear" w:color="auto" w:fill="auto"/>
            <w:noWrap/>
            <w:vAlign w:val="bottom"/>
          </w:tcPr>
          <w:p w:rsidR="00C71038" w:rsidRDefault="00C71038" w:rsidP="00913D25">
            <w:pPr>
              <w:jc w:val="right"/>
              <w:rPr>
                <w:rFonts w:ascii="Times New Roman" w:hAnsi="Times New Roman"/>
                <w:color w:val="auto"/>
                <w:sz w:val="24"/>
                <w:szCs w:val="24"/>
              </w:rPr>
            </w:pPr>
            <w:r>
              <w:rPr>
                <w:rFonts w:ascii="Times New Roman" w:hAnsi="Times New Roman"/>
                <w:color w:val="auto"/>
                <w:sz w:val="24"/>
                <w:szCs w:val="24"/>
              </w:rPr>
              <w:t>24.000.000</w:t>
            </w:r>
          </w:p>
        </w:tc>
        <w:tc>
          <w:tcPr>
            <w:tcW w:w="1260" w:type="dxa"/>
            <w:tcBorders>
              <w:top w:val="nil"/>
              <w:left w:val="nil"/>
              <w:bottom w:val="single" w:sz="4" w:space="0" w:color="auto"/>
              <w:right w:val="single" w:sz="4" w:space="0" w:color="auto"/>
            </w:tcBorders>
            <w:shd w:val="clear" w:color="auto" w:fill="auto"/>
            <w:noWrap/>
            <w:vAlign w:val="bottom"/>
          </w:tcPr>
          <w:p w:rsidR="00C71038" w:rsidRPr="00B80204" w:rsidRDefault="00C71038" w:rsidP="00913D25">
            <w:pPr>
              <w:jc w:val="center"/>
              <w:rPr>
                <w:rFonts w:ascii="Times New Roman" w:hAnsi="Times New Roman"/>
                <w:color w:val="auto"/>
                <w:sz w:val="24"/>
                <w:szCs w:val="24"/>
              </w:rPr>
            </w:pPr>
          </w:p>
        </w:tc>
      </w:tr>
      <w:tr w:rsidR="00C71038" w:rsidRPr="00B80204" w:rsidTr="00C71038">
        <w:trPr>
          <w:trHeight w:val="315"/>
        </w:trPr>
        <w:tc>
          <w:tcPr>
            <w:tcW w:w="537" w:type="dxa"/>
            <w:tcBorders>
              <w:top w:val="nil"/>
              <w:left w:val="single" w:sz="4" w:space="0" w:color="auto"/>
              <w:bottom w:val="single" w:sz="4" w:space="0" w:color="auto"/>
              <w:right w:val="single" w:sz="4" w:space="0" w:color="auto"/>
            </w:tcBorders>
            <w:shd w:val="clear" w:color="auto" w:fill="auto"/>
            <w:noWrap/>
            <w:vAlign w:val="bottom"/>
          </w:tcPr>
          <w:p w:rsidR="00C71038" w:rsidRPr="00B80204" w:rsidRDefault="00C71038" w:rsidP="00913D25">
            <w:pPr>
              <w:jc w:val="center"/>
              <w:rPr>
                <w:rFonts w:ascii="Times New Roman" w:hAnsi="Times New Roman"/>
                <w:color w:val="auto"/>
                <w:sz w:val="24"/>
                <w:szCs w:val="24"/>
              </w:rPr>
            </w:pPr>
            <w:r>
              <w:rPr>
                <w:rFonts w:ascii="Times New Roman" w:hAnsi="Times New Roman"/>
                <w:color w:val="auto"/>
                <w:sz w:val="24"/>
                <w:szCs w:val="24"/>
              </w:rPr>
              <w:t>5</w:t>
            </w:r>
          </w:p>
        </w:tc>
        <w:tc>
          <w:tcPr>
            <w:tcW w:w="2640" w:type="dxa"/>
            <w:tcBorders>
              <w:top w:val="nil"/>
              <w:left w:val="nil"/>
              <w:bottom w:val="single" w:sz="4" w:space="0" w:color="auto"/>
              <w:right w:val="single" w:sz="4" w:space="0" w:color="auto"/>
            </w:tcBorders>
            <w:shd w:val="clear" w:color="auto" w:fill="auto"/>
            <w:noWrap/>
            <w:vAlign w:val="bottom"/>
          </w:tcPr>
          <w:p w:rsidR="00C71038" w:rsidRPr="00B80204" w:rsidRDefault="00C71038" w:rsidP="00913D25">
            <w:pPr>
              <w:rPr>
                <w:rFonts w:ascii="Times New Roman" w:hAnsi="Times New Roman"/>
                <w:color w:val="auto"/>
                <w:sz w:val="24"/>
                <w:szCs w:val="24"/>
              </w:rPr>
            </w:pPr>
            <w:r>
              <w:rPr>
                <w:rFonts w:ascii="Times New Roman" w:hAnsi="Times New Roman"/>
                <w:color w:val="auto"/>
                <w:sz w:val="24"/>
                <w:szCs w:val="24"/>
              </w:rPr>
              <w:t>Nguyễn Hùng Hiệu</w:t>
            </w:r>
          </w:p>
        </w:tc>
        <w:tc>
          <w:tcPr>
            <w:tcW w:w="1593" w:type="dxa"/>
            <w:tcBorders>
              <w:top w:val="nil"/>
              <w:left w:val="nil"/>
              <w:bottom w:val="single" w:sz="4" w:space="0" w:color="auto"/>
              <w:right w:val="single" w:sz="4" w:space="0" w:color="auto"/>
            </w:tcBorders>
            <w:shd w:val="clear" w:color="auto" w:fill="auto"/>
            <w:noWrap/>
            <w:vAlign w:val="bottom"/>
          </w:tcPr>
          <w:p w:rsidR="00C71038" w:rsidRDefault="00C71038" w:rsidP="00C71038">
            <w:pPr>
              <w:jc w:val="center"/>
              <w:rPr>
                <w:rFonts w:ascii="Times New Roman" w:hAnsi="Times New Roman"/>
                <w:color w:val="auto"/>
                <w:sz w:val="24"/>
                <w:szCs w:val="24"/>
              </w:rPr>
            </w:pPr>
            <w:r>
              <w:rPr>
                <w:rFonts w:ascii="Times New Roman" w:hAnsi="Times New Roman"/>
                <w:color w:val="auto"/>
                <w:sz w:val="24"/>
                <w:szCs w:val="24"/>
              </w:rPr>
              <w:t>Thành viên</w:t>
            </w:r>
          </w:p>
        </w:tc>
        <w:tc>
          <w:tcPr>
            <w:tcW w:w="1350" w:type="dxa"/>
            <w:tcBorders>
              <w:top w:val="nil"/>
              <w:left w:val="nil"/>
              <w:bottom w:val="single" w:sz="4" w:space="0" w:color="auto"/>
              <w:right w:val="single" w:sz="4" w:space="0" w:color="auto"/>
            </w:tcBorders>
            <w:shd w:val="clear" w:color="auto" w:fill="auto"/>
            <w:noWrap/>
            <w:vAlign w:val="bottom"/>
          </w:tcPr>
          <w:p w:rsidR="00C71038" w:rsidRDefault="00C71038" w:rsidP="00913D25">
            <w:pPr>
              <w:jc w:val="center"/>
              <w:rPr>
                <w:rFonts w:ascii="Times New Roman" w:hAnsi="Times New Roman"/>
                <w:color w:val="auto"/>
                <w:sz w:val="24"/>
                <w:szCs w:val="24"/>
              </w:rPr>
            </w:pPr>
            <w:r>
              <w:rPr>
                <w:rFonts w:ascii="Times New Roman" w:hAnsi="Times New Roman"/>
                <w:color w:val="auto"/>
                <w:sz w:val="24"/>
                <w:szCs w:val="24"/>
              </w:rPr>
              <w:t>12</w:t>
            </w:r>
          </w:p>
        </w:tc>
        <w:tc>
          <w:tcPr>
            <w:tcW w:w="1530" w:type="dxa"/>
            <w:tcBorders>
              <w:top w:val="nil"/>
              <w:left w:val="nil"/>
              <w:bottom w:val="single" w:sz="4" w:space="0" w:color="auto"/>
              <w:right w:val="single" w:sz="4" w:space="0" w:color="auto"/>
            </w:tcBorders>
            <w:shd w:val="clear" w:color="auto" w:fill="auto"/>
            <w:noWrap/>
            <w:vAlign w:val="bottom"/>
          </w:tcPr>
          <w:p w:rsidR="00C71038" w:rsidRDefault="00C71038" w:rsidP="00913D25">
            <w:pPr>
              <w:jc w:val="right"/>
              <w:rPr>
                <w:rFonts w:ascii="Times New Roman" w:hAnsi="Times New Roman"/>
                <w:color w:val="auto"/>
                <w:sz w:val="24"/>
                <w:szCs w:val="24"/>
              </w:rPr>
            </w:pPr>
            <w:r>
              <w:rPr>
                <w:rFonts w:ascii="Times New Roman" w:hAnsi="Times New Roman"/>
                <w:color w:val="auto"/>
                <w:sz w:val="24"/>
                <w:szCs w:val="24"/>
              </w:rPr>
              <w:t>24.000.000</w:t>
            </w:r>
          </w:p>
        </w:tc>
        <w:tc>
          <w:tcPr>
            <w:tcW w:w="1260" w:type="dxa"/>
            <w:tcBorders>
              <w:top w:val="nil"/>
              <w:left w:val="nil"/>
              <w:bottom w:val="single" w:sz="4" w:space="0" w:color="auto"/>
              <w:right w:val="single" w:sz="4" w:space="0" w:color="auto"/>
            </w:tcBorders>
            <w:shd w:val="clear" w:color="auto" w:fill="auto"/>
            <w:noWrap/>
            <w:vAlign w:val="bottom"/>
          </w:tcPr>
          <w:p w:rsidR="00C71038" w:rsidRPr="00B80204" w:rsidRDefault="00C71038" w:rsidP="00913D25">
            <w:pPr>
              <w:jc w:val="center"/>
              <w:rPr>
                <w:rFonts w:ascii="Times New Roman" w:hAnsi="Times New Roman"/>
                <w:color w:val="auto"/>
                <w:sz w:val="24"/>
                <w:szCs w:val="24"/>
              </w:rPr>
            </w:pPr>
          </w:p>
        </w:tc>
      </w:tr>
      <w:tr w:rsidR="00C71038" w:rsidRPr="00B80204" w:rsidTr="00C71038">
        <w:trPr>
          <w:trHeight w:val="315"/>
        </w:trPr>
        <w:tc>
          <w:tcPr>
            <w:tcW w:w="537" w:type="dxa"/>
            <w:tcBorders>
              <w:top w:val="nil"/>
              <w:left w:val="single" w:sz="4" w:space="0" w:color="auto"/>
              <w:bottom w:val="single" w:sz="4" w:space="0" w:color="auto"/>
              <w:right w:val="single" w:sz="4" w:space="0" w:color="auto"/>
            </w:tcBorders>
            <w:shd w:val="clear" w:color="auto" w:fill="auto"/>
            <w:noWrap/>
            <w:vAlign w:val="bottom"/>
          </w:tcPr>
          <w:p w:rsidR="00C71038" w:rsidRPr="00C71038" w:rsidRDefault="00C71038" w:rsidP="00913D25">
            <w:pPr>
              <w:jc w:val="center"/>
              <w:rPr>
                <w:rFonts w:ascii="Times New Roman" w:hAnsi="Times New Roman"/>
                <w:b/>
                <w:color w:val="auto"/>
                <w:sz w:val="24"/>
                <w:szCs w:val="24"/>
              </w:rPr>
            </w:pPr>
            <w:r w:rsidRPr="00C71038">
              <w:rPr>
                <w:rFonts w:ascii="Times New Roman" w:hAnsi="Times New Roman"/>
                <w:b/>
                <w:color w:val="auto"/>
                <w:sz w:val="24"/>
                <w:szCs w:val="24"/>
              </w:rPr>
              <w:t>II</w:t>
            </w:r>
          </w:p>
        </w:tc>
        <w:tc>
          <w:tcPr>
            <w:tcW w:w="2640" w:type="dxa"/>
            <w:tcBorders>
              <w:top w:val="nil"/>
              <w:left w:val="nil"/>
              <w:bottom w:val="single" w:sz="4" w:space="0" w:color="auto"/>
              <w:right w:val="single" w:sz="4" w:space="0" w:color="auto"/>
            </w:tcBorders>
            <w:shd w:val="clear" w:color="auto" w:fill="auto"/>
            <w:noWrap/>
            <w:vAlign w:val="bottom"/>
          </w:tcPr>
          <w:p w:rsidR="00C71038" w:rsidRPr="00C71038" w:rsidRDefault="00C71038" w:rsidP="00913D25">
            <w:pPr>
              <w:rPr>
                <w:rFonts w:ascii="Times New Roman" w:hAnsi="Times New Roman"/>
                <w:b/>
                <w:color w:val="auto"/>
                <w:sz w:val="24"/>
                <w:szCs w:val="24"/>
              </w:rPr>
            </w:pPr>
            <w:r w:rsidRPr="00C71038">
              <w:rPr>
                <w:rFonts w:ascii="Times New Roman" w:hAnsi="Times New Roman"/>
                <w:b/>
                <w:color w:val="auto"/>
                <w:sz w:val="24"/>
                <w:szCs w:val="24"/>
              </w:rPr>
              <w:t>Ban kiểm soát</w:t>
            </w:r>
          </w:p>
        </w:tc>
        <w:tc>
          <w:tcPr>
            <w:tcW w:w="1593" w:type="dxa"/>
            <w:tcBorders>
              <w:top w:val="nil"/>
              <w:left w:val="nil"/>
              <w:bottom w:val="single" w:sz="4" w:space="0" w:color="auto"/>
              <w:right w:val="single" w:sz="4" w:space="0" w:color="auto"/>
            </w:tcBorders>
            <w:shd w:val="clear" w:color="auto" w:fill="auto"/>
            <w:noWrap/>
            <w:vAlign w:val="bottom"/>
          </w:tcPr>
          <w:p w:rsidR="00C71038" w:rsidRDefault="00C71038" w:rsidP="00C71038">
            <w:pPr>
              <w:jc w:val="center"/>
              <w:rPr>
                <w:rFonts w:ascii="Times New Roman" w:hAnsi="Times New Roman"/>
                <w:color w:val="auto"/>
                <w:sz w:val="24"/>
                <w:szCs w:val="24"/>
              </w:rPr>
            </w:pPr>
          </w:p>
        </w:tc>
        <w:tc>
          <w:tcPr>
            <w:tcW w:w="1350" w:type="dxa"/>
            <w:tcBorders>
              <w:top w:val="nil"/>
              <w:left w:val="nil"/>
              <w:bottom w:val="single" w:sz="4" w:space="0" w:color="auto"/>
              <w:right w:val="single" w:sz="4" w:space="0" w:color="auto"/>
            </w:tcBorders>
            <w:shd w:val="clear" w:color="auto" w:fill="auto"/>
            <w:noWrap/>
            <w:vAlign w:val="bottom"/>
          </w:tcPr>
          <w:p w:rsidR="00C71038" w:rsidRDefault="00C71038" w:rsidP="00913D25">
            <w:pPr>
              <w:jc w:val="center"/>
              <w:rPr>
                <w:rFonts w:ascii="Times New Roman" w:hAnsi="Times New Roman"/>
                <w:color w:val="auto"/>
                <w:sz w:val="24"/>
                <w:szCs w:val="24"/>
              </w:rPr>
            </w:pPr>
          </w:p>
        </w:tc>
        <w:tc>
          <w:tcPr>
            <w:tcW w:w="1530" w:type="dxa"/>
            <w:tcBorders>
              <w:top w:val="nil"/>
              <w:left w:val="nil"/>
              <w:bottom w:val="single" w:sz="4" w:space="0" w:color="auto"/>
              <w:right w:val="single" w:sz="4" w:space="0" w:color="auto"/>
            </w:tcBorders>
            <w:shd w:val="clear" w:color="auto" w:fill="auto"/>
            <w:noWrap/>
            <w:vAlign w:val="bottom"/>
          </w:tcPr>
          <w:p w:rsidR="00C71038" w:rsidRDefault="00C71038" w:rsidP="00913D25">
            <w:pPr>
              <w:jc w:val="right"/>
              <w:rPr>
                <w:rFonts w:ascii="Times New Roman" w:hAnsi="Times New Roman"/>
                <w:color w:val="auto"/>
                <w:sz w:val="24"/>
                <w:szCs w:val="24"/>
              </w:rPr>
            </w:pPr>
          </w:p>
        </w:tc>
        <w:tc>
          <w:tcPr>
            <w:tcW w:w="1260" w:type="dxa"/>
            <w:tcBorders>
              <w:top w:val="nil"/>
              <w:left w:val="nil"/>
              <w:bottom w:val="single" w:sz="4" w:space="0" w:color="auto"/>
              <w:right w:val="single" w:sz="4" w:space="0" w:color="auto"/>
            </w:tcBorders>
            <w:shd w:val="clear" w:color="auto" w:fill="auto"/>
            <w:noWrap/>
            <w:vAlign w:val="bottom"/>
          </w:tcPr>
          <w:p w:rsidR="00C71038" w:rsidRPr="00B80204" w:rsidRDefault="00C71038" w:rsidP="00913D25">
            <w:pPr>
              <w:jc w:val="center"/>
              <w:rPr>
                <w:rFonts w:ascii="Times New Roman" w:hAnsi="Times New Roman"/>
                <w:color w:val="auto"/>
                <w:sz w:val="24"/>
                <w:szCs w:val="24"/>
              </w:rPr>
            </w:pPr>
          </w:p>
        </w:tc>
      </w:tr>
      <w:tr w:rsidR="00C71038" w:rsidRPr="00B80204" w:rsidTr="00C71038">
        <w:trPr>
          <w:trHeight w:val="315"/>
        </w:trPr>
        <w:tc>
          <w:tcPr>
            <w:tcW w:w="537" w:type="dxa"/>
            <w:tcBorders>
              <w:top w:val="nil"/>
              <w:left w:val="single" w:sz="4" w:space="0" w:color="auto"/>
              <w:bottom w:val="single" w:sz="4" w:space="0" w:color="auto"/>
              <w:right w:val="single" w:sz="4" w:space="0" w:color="auto"/>
            </w:tcBorders>
            <w:shd w:val="clear" w:color="auto" w:fill="auto"/>
            <w:noWrap/>
            <w:vAlign w:val="bottom"/>
          </w:tcPr>
          <w:p w:rsidR="00C71038" w:rsidRPr="00B80204" w:rsidRDefault="00AD6341" w:rsidP="00913D25">
            <w:pPr>
              <w:jc w:val="center"/>
              <w:rPr>
                <w:rFonts w:ascii="Times New Roman" w:hAnsi="Times New Roman"/>
                <w:color w:val="auto"/>
                <w:sz w:val="24"/>
                <w:szCs w:val="24"/>
              </w:rPr>
            </w:pPr>
            <w:r>
              <w:rPr>
                <w:rFonts w:ascii="Times New Roman" w:hAnsi="Times New Roman"/>
                <w:color w:val="auto"/>
                <w:sz w:val="24"/>
                <w:szCs w:val="24"/>
              </w:rPr>
              <w:t>1</w:t>
            </w:r>
          </w:p>
        </w:tc>
        <w:tc>
          <w:tcPr>
            <w:tcW w:w="2640" w:type="dxa"/>
            <w:tcBorders>
              <w:top w:val="nil"/>
              <w:left w:val="nil"/>
              <w:bottom w:val="single" w:sz="4" w:space="0" w:color="auto"/>
              <w:right w:val="single" w:sz="4" w:space="0" w:color="auto"/>
            </w:tcBorders>
            <w:shd w:val="clear" w:color="auto" w:fill="auto"/>
            <w:noWrap/>
            <w:vAlign w:val="bottom"/>
          </w:tcPr>
          <w:p w:rsidR="00C71038" w:rsidRPr="00B80204" w:rsidRDefault="007034CA" w:rsidP="00913D25">
            <w:pPr>
              <w:rPr>
                <w:rFonts w:ascii="Times New Roman" w:hAnsi="Times New Roman"/>
                <w:color w:val="auto"/>
                <w:sz w:val="24"/>
                <w:szCs w:val="24"/>
              </w:rPr>
            </w:pPr>
            <w:r>
              <w:rPr>
                <w:rFonts w:ascii="Times New Roman" w:hAnsi="Times New Roman"/>
                <w:color w:val="auto"/>
                <w:sz w:val="24"/>
                <w:szCs w:val="24"/>
              </w:rPr>
              <w:t>Dương Văn Diên</w:t>
            </w:r>
          </w:p>
        </w:tc>
        <w:tc>
          <w:tcPr>
            <w:tcW w:w="1593" w:type="dxa"/>
            <w:tcBorders>
              <w:top w:val="nil"/>
              <w:left w:val="nil"/>
              <w:bottom w:val="single" w:sz="4" w:space="0" w:color="auto"/>
              <w:right w:val="single" w:sz="4" w:space="0" w:color="auto"/>
            </w:tcBorders>
            <w:shd w:val="clear" w:color="auto" w:fill="auto"/>
            <w:noWrap/>
            <w:vAlign w:val="bottom"/>
          </w:tcPr>
          <w:p w:rsidR="00C71038" w:rsidRPr="00B80204" w:rsidRDefault="00AD6341" w:rsidP="00AD6341">
            <w:pPr>
              <w:jc w:val="center"/>
              <w:rPr>
                <w:rFonts w:ascii="Times New Roman" w:hAnsi="Times New Roman"/>
                <w:color w:val="auto"/>
                <w:sz w:val="24"/>
                <w:szCs w:val="24"/>
              </w:rPr>
            </w:pPr>
            <w:r>
              <w:rPr>
                <w:rFonts w:ascii="Times New Roman" w:hAnsi="Times New Roman"/>
                <w:color w:val="auto"/>
                <w:sz w:val="24"/>
                <w:szCs w:val="24"/>
              </w:rPr>
              <w:t>Trưởng ban</w:t>
            </w:r>
          </w:p>
        </w:tc>
        <w:tc>
          <w:tcPr>
            <w:tcW w:w="1350" w:type="dxa"/>
            <w:tcBorders>
              <w:top w:val="nil"/>
              <w:left w:val="nil"/>
              <w:bottom w:val="single" w:sz="4" w:space="0" w:color="auto"/>
              <w:right w:val="single" w:sz="4" w:space="0" w:color="auto"/>
            </w:tcBorders>
            <w:shd w:val="clear" w:color="auto" w:fill="auto"/>
            <w:noWrap/>
            <w:vAlign w:val="bottom"/>
          </w:tcPr>
          <w:p w:rsidR="00C71038" w:rsidRPr="00B80204" w:rsidRDefault="00C71038" w:rsidP="00913D25">
            <w:pPr>
              <w:jc w:val="center"/>
              <w:rPr>
                <w:rFonts w:ascii="Times New Roman" w:hAnsi="Times New Roman"/>
                <w:color w:val="auto"/>
                <w:sz w:val="24"/>
                <w:szCs w:val="24"/>
              </w:rPr>
            </w:pPr>
            <w:r>
              <w:rPr>
                <w:rFonts w:ascii="Times New Roman" w:hAnsi="Times New Roman"/>
                <w:color w:val="auto"/>
                <w:sz w:val="24"/>
                <w:szCs w:val="24"/>
              </w:rPr>
              <w:t>12</w:t>
            </w:r>
          </w:p>
        </w:tc>
        <w:tc>
          <w:tcPr>
            <w:tcW w:w="1530" w:type="dxa"/>
            <w:tcBorders>
              <w:top w:val="nil"/>
              <w:left w:val="nil"/>
              <w:bottom w:val="single" w:sz="4" w:space="0" w:color="auto"/>
              <w:right w:val="single" w:sz="4" w:space="0" w:color="auto"/>
            </w:tcBorders>
            <w:shd w:val="clear" w:color="auto" w:fill="auto"/>
            <w:noWrap/>
            <w:vAlign w:val="bottom"/>
          </w:tcPr>
          <w:p w:rsidR="00C71038" w:rsidRPr="00B80204" w:rsidRDefault="00C71038" w:rsidP="00913D25">
            <w:pPr>
              <w:jc w:val="right"/>
              <w:rPr>
                <w:rFonts w:ascii="Times New Roman" w:hAnsi="Times New Roman"/>
                <w:color w:val="auto"/>
                <w:sz w:val="24"/>
                <w:szCs w:val="24"/>
              </w:rPr>
            </w:pPr>
            <w:r>
              <w:rPr>
                <w:rFonts w:ascii="Times New Roman" w:hAnsi="Times New Roman"/>
                <w:color w:val="auto"/>
                <w:sz w:val="24"/>
                <w:szCs w:val="24"/>
              </w:rPr>
              <w:t>24,000</w:t>
            </w:r>
            <w:r w:rsidRPr="00B80204">
              <w:rPr>
                <w:rFonts w:ascii="Times New Roman" w:hAnsi="Times New Roman"/>
                <w:color w:val="auto"/>
                <w:sz w:val="24"/>
                <w:szCs w:val="24"/>
              </w:rPr>
              <w:t>,000</w:t>
            </w:r>
          </w:p>
        </w:tc>
        <w:tc>
          <w:tcPr>
            <w:tcW w:w="1260" w:type="dxa"/>
            <w:tcBorders>
              <w:top w:val="nil"/>
              <w:left w:val="nil"/>
              <w:bottom w:val="single" w:sz="4" w:space="0" w:color="auto"/>
              <w:right w:val="single" w:sz="4" w:space="0" w:color="auto"/>
            </w:tcBorders>
            <w:shd w:val="clear" w:color="auto" w:fill="auto"/>
            <w:noWrap/>
            <w:vAlign w:val="bottom"/>
          </w:tcPr>
          <w:p w:rsidR="00C71038" w:rsidRPr="00B80204" w:rsidRDefault="00C71038" w:rsidP="00913D25">
            <w:pPr>
              <w:jc w:val="center"/>
              <w:rPr>
                <w:rFonts w:ascii="Times New Roman" w:hAnsi="Times New Roman"/>
                <w:color w:val="auto"/>
                <w:sz w:val="24"/>
                <w:szCs w:val="24"/>
              </w:rPr>
            </w:pPr>
          </w:p>
        </w:tc>
      </w:tr>
      <w:tr w:rsidR="00C71038" w:rsidRPr="00B80204" w:rsidTr="00C71038">
        <w:trPr>
          <w:trHeight w:val="315"/>
        </w:trPr>
        <w:tc>
          <w:tcPr>
            <w:tcW w:w="537" w:type="dxa"/>
            <w:tcBorders>
              <w:top w:val="nil"/>
              <w:left w:val="single" w:sz="4" w:space="0" w:color="auto"/>
              <w:bottom w:val="single" w:sz="4" w:space="0" w:color="auto"/>
              <w:right w:val="single" w:sz="4" w:space="0" w:color="auto"/>
            </w:tcBorders>
            <w:shd w:val="clear" w:color="auto" w:fill="auto"/>
            <w:noWrap/>
            <w:vAlign w:val="bottom"/>
          </w:tcPr>
          <w:p w:rsidR="00C71038" w:rsidRPr="00B80204" w:rsidRDefault="00AD6341" w:rsidP="00913D25">
            <w:pPr>
              <w:jc w:val="center"/>
              <w:rPr>
                <w:rFonts w:ascii="Times New Roman" w:hAnsi="Times New Roman"/>
                <w:color w:val="auto"/>
                <w:sz w:val="24"/>
                <w:szCs w:val="24"/>
              </w:rPr>
            </w:pPr>
            <w:r>
              <w:rPr>
                <w:rFonts w:ascii="Times New Roman" w:hAnsi="Times New Roman"/>
                <w:color w:val="auto"/>
                <w:sz w:val="24"/>
                <w:szCs w:val="24"/>
              </w:rPr>
              <w:t>2</w:t>
            </w:r>
          </w:p>
        </w:tc>
        <w:tc>
          <w:tcPr>
            <w:tcW w:w="2640" w:type="dxa"/>
            <w:tcBorders>
              <w:top w:val="nil"/>
              <w:left w:val="nil"/>
              <w:bottom w:val="single" w:sz="4" w:space="0" w:color="auto"/>
              <w:right w:val="single" w:sz="4" w:space="0" w:color="auto"/>
            </w:tcBorders>
            <w:shd w:val="clear" w:color="auto" w:fill="auto"/>
            <w:noWrap/>
            <w:vAlign w:val="bottom"/>
          </w:tcPr>
          <w:p w:rsidR="00C71038" w:rsidRPr="00B80204" w:rsidRDefault="007034CA" w:rsidP="00913D25">
            <w:pPr>
              <w:rPr>
                <w:rFonts w:ascii="Times New Roman" w:hAnsi="Times New Roman"/>
                <w:color w:val="auto"/>
                <w:sz w:val="24"/>
                <w:szCs w:val="24"/>
              </w:rPr>
            </w:pPr>
            <w:r>
              <w:rPr>
                <w:rFonts w:ascii="Times New Roman" w:hAnsi="Times New Roman"/>
                <w:color w:val="auto"/>
                <w:sz w:val="24"/>
                <w:szCs w:val="24"/>
              </w:rPr>
              <w:t>Lê Minh Phụng</w:t>
            </w:r>
          </w:p>
        </w:tc>
        <w:tc>
          <w:tcPr>
            <w:tcW w:w="1593" w:type="dxa"/>
            <w:tcBorders>
              <w:top w:val="nil"/>
              <w:left w:val="nil"/>
              <w:bottom w:val="single" w:sz="4" w:space="0" w:color="auto"/>
              <w:right w:val="single" w:sz="4" w:space="0" w:color="auto"/>
            </w:tcBorders>
            <w:shd w:val="clear" w:color="auto" w:fill="auto"/>
            <w:noWrap/>
            <w:vAlign w:val="bottom"/>
          </w:tcPr>
          <w:p w:rsidR="00C71038" w:rsidRPr="00B80204" w:rsidRDefault="00AD6341" w:rsidP="00C71038">
            <w:pPr>
              <w:jc w:val="center"/>
              <w:rPr>
                <w:rFonts w:ascii="Times New Roman" w:hAnsi="Times New Roman"/>
                <w:color w:val="auto"/>
                <w:sz w:val="24"/>
                <w:szCs w:val="24"/>
              </w:rPr>
            </w:pPr>
            <w:r>
              <w:rPr>
                <w:rFonts w:ascii="Times New Roman" w:hAnsi="Times New Roman"/>
                <w:color w:val="auto"/>
                <w:sz w:val="24"/>
                <w:szCs w:val="24"/>
              </w:rPr>
              <w:t>Thành viên</w:t>
            </w:r>
          </w:p>
        </w:tc>
        <w:tc>
          <w:tcPr>
            <w:tcW w:w="1350" w:type="dxa"/>
            <w:tcBorders>
              <w:top w:val="nil"/>
              <w:left w:val="nil"/>
              <w:bottom w:val="single" w:sz="4" w:space="0" w:color="auto"/>
              <w:right w:val="single" w:sz="4" w:space="0" w:color="auto"/>
            </w:tcBorders>
            <w:shd w:val="clear" w:color="auto" w:fill="auto"/>
            <w:noWrap/>
            <w:vAlign w:val="bottom"/>
          </w:tcPr>
          <w:p w:rsidR="00C71038" w:rsidRDefault="00AD6341" w:rsidP="00913D25">
            <w:pPr>
              <w:jc w:val="center"/>
              <w:rPr>
                <w:rFonts w:ascii="Times New Roman" w:hAnsi="Times New Roman"/>
                <w:color w:val="auto"/>
                <w:sz w:val="24"/>
                <w:szCs w:val="24"/>
              </w:rPr>
            </w:pPr>
            <w:r>
              <w:rPr>
                <w:rFonts w:ascii="Times New Roman" w:hAnsi="Times New Roman"/>
                <w:color w:val="auto"/>
                <w:sz w:val="24"/>
                <w:szCs w:val="24"/>
              </w:rPr>
              <w:t>12</w:t>
            </w:r>
          </w:p>
        </w:tc>
        <w:tc>
          <w:tcPr>
            <w:tcW w:w="1530" w:type="dxa"/>
            <w:tcBorders>
              <w:top w:val="nil"/>
              <w:left w:val="nil"/>
              <w:bottom w:val="single" w:sz="4" w:space="0" w:color="auto"/>
              <w:right w:val="single" w:sz="4" w:space="0" w:color="auto"/>
            </w:tcBorders>
            <w:shd w:val="clear" w:color="auto" w:fill="auto"/>
            <w:noWrap/>
            <w:vAlign w:val="bottom"/>
          </w:tcPr>
          <w:p w:rsidR="00C71038" w:rsidRDefault="00AD6341" w:rsidP="00913D25">
            <w:pPr>
              <w:jc w:val="right"/>
              <w:rPr>
                <w:rFonts w:ascii="Times New Roman" w:hAnsi="Times New Roman"/>
                <w:color w:val="auto"/>
                <w:sz w:val="24"/>
                <w:szCs w:val="24"/>
              </w:rPr>
            </w:pPr>
            <w:r>
              <w:rPr>
                <w:rFonts w:ascii="Times New Roman" w:hAnsi="Times New Roman"/>
                <w:color w:val="auto"/>
                <w:sz w:val="24"/>
                <w:szCs w:val="24"/>
              </w:rPr>
              <w:t>18.000.000</w:t>
            </w:r>
          </w:p>
        </w:tc>
        <w:tc>
          <w:tcPr>
            <w:tcW w:w="1260" w:type="dxa"/>
            <w:tcBorders>
              <w:top w:val="nil"/>
              <w:left w:val="nil"/>
              <w:bottom w:val="single" w:sz="4" w:space="0" w:color="auto"/>
              <w:right w:val="single" w:sz="4" w:space="0" w:color="auto"/>
            </w:tcBorders>
            <w:shd w:val="clear" w:color="auto" w:fill="auto"/>
            <w:noWrap/>
            <w:vAlign w:val="bottom"/>
          </w:tcPr>
          <w:p w:rsidR="00C71038" w:rsidRPr="00B80204" w:rsidRDefault="00C71038" w:rsidP="00913D25">
            <w:pPr>
              <w:jc w:val="center"/>
              <w:rPr>
                <w:rFonts w:ascii="Times New Roman" w:hAnsi="Times New Roman"/>
                <w:color w:val="auto"/>
                <w:sz w:val="24"/>
                <w:szCs w:val="24"/>
              </w:rPr>
            </w:pPr>
          </w:p>
        </w:tc>
      </w:tr>
      <w:tr w:rsidR="00C71038" w:rsidRPr="00B80204" w:rsidTr="00AD6341">
        <w:trPr>
          <w:trHeight w:val="315"/>
        </w:trPr>
        <w:tc>
          <w:tcPr>
            <w:tcW w:w="537" w:type="dxa"/>
            <w:tcBorders>
              <w:top w:val="nil"/>
              <w:left w:val="single" w:sz="4" w:space="0" w:color="auto"/>
              <w:bottom w:val="nil"/>
              <w:right w:val="single" w:sz="4" w:space="0" w:color="auto"/>
            </w:tcBorders>
            <w:shd w:val="clear" w:color="auto" w:fill="auto"/>
            <w:noWrap/>
            <w:vAlign w:val="bottom"/>
          </w:tcPr>
          <w:p w:rsidR="00C71038" w:rsidRPr="00B80204" w:rsidRDefault="00AD6341" w:rsidP="00913D25">
            <w:pPr>
              <w:jc w:val="center"/>
              <w:rPr>
                <w:rFonts w:ascii="Times New Roman" w:hAnsi="Times New Roman"/>
                <w:color w:val="auto"/>
                <w:sz w:val="24"/>
                <w:szCs w:val="24"/>
              </w:rPr>
            </w:pPr>
            <w:r>
              <w:rPr>
                <w:rFonts w:ascii="Times New Roman" w:hAnsi="Times New Roman"/>
                <w:color w:val="auto"/>
                <w:sz w:val="24"/>
                <w:szCs w:val="24"/>
              </w:rPr>
              <w:t>3</w:t>
            </w:r>
          </w:p>
        </w:tc>
        <w:tc>
          <w:tcPr>
            <w:tcW w:w="2640" w:type="dxa"/>
            <w:tcBorders>
              <w:top w:val="nil"/>
              <w:left w:val="nil"/>
              <w:bottom w:val="nil"/>
              <w:right w:val="single" w:sz="4" w:space="0" w:color="auto"/>
            </w:tcBorders>
            <w:shd w:val="clear" w:color="auto" w:fill="auto"/>
            <w:noWrap/>
            <w:vAlign w:val="bottom"/>
          </w:tcPr>
          <w:p w:rsidR="00C71038" w:rsidRPr="00B80204" w:rsidRDefault="007034CA" w:rsidP="00913D25">
            <w:pPr>
              <w:rPr>
                <w:rFonts w:ascii="Times New Roman" w:hAnsi="Times New Roman"/>
                <w:color w:val="auto"/>
                <w:sz w:val="24"/>
                <w:szCs w:val="24"/>
              </w:rPr>
            </w:pPr>
            <w:r>
              <w:rPr>
                <w:rFonts w:ascii="Times New Roman" w:hAnsi="Times New Roman"/>
                <w:color w:val="auto"/>
                <w:sz w:val="24"/>
                <w:szCs w:val="24"/>
              </w:rPr>
              <w:t>Võ Thành Lương</w:t>
            </w:r>
          </w:p>
        </w:tc>
        <w:tc>
          <w:tcPr>
            <w:tcW w:w="1593" w:type="dxa"/>
            <w:tcBorders>
              <w:top w:val="nil"/>
              <w:left w:val="nil"/>
              <w:bottom w:val="nil"/>
              <w:right w:val="single" w:sz="4" w:space="0" w:color="auto"/>
            </w:tcBorders>
            <w:shd w:val="clear" w:color="auto" w:fill="auto"/>
            <w:noWrap/>
            <w:vAlign w:val="bottom"/>
          </w:tcPr>
          <w:p w:rsidR="00C71038" w:rsidRPr="00B80204" w:rsidRDefault="00AD6341" w:rsidP="00C71038">
            <w:pPr>
              <w:jc w:val="center"/>
              <w:rPr>
                <w:rFonts w:ascii="Times New Roman" w:hAnsi="Times New Roman"/>
                <w:color w:val="auto"/>
                <w:sz w:val="24"/>
                <w:szCs w:val="24"/>
              </w:rPr>
            </w:pPr>
            <w:r>
              <w:rPr>
                <w:rFonts w:ascii="Times New Roman" w:hAnsi="Times New Roman"/>
                <w:color w:val="auto"/>
                <w:sz w:val="24"/>
                <w:szCs w:val="24"/>
              </w:rPr>
              <w:t>Thành viên</w:t>
            </w:r>
          </w:p>
        </w:tc>
        <w:tc>
          <w:tcPr>
            <w:tcW w:w="1350" w:type="dxa"/>
            <w:tcBorders>
              <w:top w:val="nil"/>
              <w:left w:val="nil"/>
              <w:bottom w:val="nil"/>
              <w:right w:val="single" w:sz="4" w:space="0" w:color="auto"/>
            </w:tcBorders>
            <w:shd w:val="clear" w:color="auto" w:fill="auto"/>
            <w:noWrap/>
            <w:vAlign w:val="bottom"/>
          </w:tcPr>
          <w:p w:rsidR="00C71038" w:rsidRPr="00B80204" w:rsidRDefault="00C71038" w:rsidP="00913D25">
            <w:pPr>
              <w:jc w:val="center"/>
              <w:rPr>
                <w:rFonts w:ascii="Times New Roman" w:hAnsi="Times New Roman"/>
                <w:color w:val="auto"/>
                <w:sz w:val="24"/>
                <w:szCs w:val="24"/>
              </w:rPr>
            </w:pPr>
            <w:r>
              <w:rPr>
                <w:rFonts w:ascii="Times New Roman" w:hAnsi="Times New Roman"/>
                <w:color w:val="auto"/>
                <w:sz w:val="24"/>
                <w:szCs w:val="24"/>
              </w:rPr>
              <w:t>12</w:t>
            </w:r>
          </w:p>
        </w:tc>
        <w:tc>
          <w:tcPr>
            <w:tcW w:w="1530" w:type="dxa"/>
            <w:tcBorders>
              <w:top w:val="nil"/>
              <w:left w:val="nil"/>
              <w:bottom w:val="nil"/>
              <w:right w:val="single" w:sz="4" w:space="0" w:color="auto"/>
            </w:tcBorders>
            <w:shd w:val="clear" w:color="auto" w:fill="auto"/>
            <w:noWrap/>
            <w:vAlign w:val="bottom"/>
          </w:tcPr>
          <w:p w:rsidR="00C71038" w:rsidRPr="00B80204" w:rsidRDefault="00AD6341" w:rsidP="00913D25">
            <w:pPr>
              <w:jc w:val="right"/>
              <w:rPr>
                <w:rFonts w:ascii="Times New Roman" w:hAnsi="Times New Roman"/>
                <w:color w:val="auto"/>
                <w:sz w:val="24"/>
                <w:szCs w:val="24"/>
              </w:rPr>
            </w:pPr>
            <w:r>
              <w:rPr>
                <w:rFonts w:ascii="Times New Roman" w:hAnsi="Times New Roman"/>
                <w:color w:val="auto"/>
                <w:sz w:val="24"/>
                <w:szCs w:val="24"/>
              </w:rPr>
              <w:t>18.000.000</w:t>
            </w:r>
          </w:p>
        </w:tc>
        <w:tc>
          <w:tcPr>
            <w:tcW w:w="1260" w:type="dxa"/>
            <w:tcBorders>
              <w:top w:val="nil"/>
              <w:left w:val="nil"/>
              <w:bottom w:val="nil"/>
              <w:right w:val="single" w:sz="4" w:space="0" w:color="auto"/>
            </w:tcBorders>
            <w:shd w:val="clear" w:color="auto" w:fill="auto"/>
            <w:noWrap/>
            <w:vAlign w:val="bottom"/>
          </w:tcPr>
          <w:p w:rsidR="00C71038" w:rsidRPr="00B80204" w:rsidRDefault="00C71038" w:rsidP="00913D25">
            <w:pPr>
              <w:jc w:val="center"/>
              <w:rPr>
                <w:rFonts w:ascii="Times New Roman" w:hAnsi="Times New Roman"/>
                <w:color w:val="auto"/>
                <w:sz w:val="24"/>
                <w:szCs w:val="24"/>
              </w:rPr>
            </w:pPr>
          </w:p>
        </w:tc>
      </w:tr>
      <w:tr w:rsidR="00AD6341" w:rsidRPr="00B80204" w:rsidTr="00C71038">
        <w:trPr>
          <w:trHeight w:val="315"/>
        </w:trPr>
        <w:tc>
          <w:tcPr>
            <w:tcW w:w="537" w:type="dxa"/>
            <w:tcBorders>
              <w:top w:val="nil"/>
              <w:left w:val="single" w:sz="4" w:space="0" w:color="auto"/>
              <w:bottom w:val="single" w:sz="4" w:space="0" w:color="auto"/>
              <w:right w:val="single" w:sz="4" w:space="0" w:color="auto"/>
            </w:tcBorders>
            <w:shd w:val="clear" w:color="auto" w:fill="auto"/>
            <w:noWrap/>
            <w:vAlign w:val="bottom"/>
          </w:tcPr>
          <w:p w:rsidR="00AD6341" w:rsidRPr="00AD6341" w:rsidRDefault="00AD6341" w:rsidP="00913D25">
            <w:pPr>
              <w:jc w:val="center"/>
              <w:rPr>
                <w:rFonts w:ascii="Times New Roman" w:hAnsi="Times New Roman"/>
                <w:b/>
                <w:color w:val="auto"/>
                <w:sz w:val="24"/>
                <w:szCs w:val="24"/>
              </w:rPr>
            </w:pPr>
            <w:r w:rsidRPr="00AD6341">
              <w:rPr>
                <w:rFonts w:ascii="Times New Roman" w:hAnsi="Times New Roman"/>
                <w:b/>
                <w:color w:val="auto"/>
                <w:sz w:val="24"/>
                <w:szCs w:val="24"/>
              </w:rPr>
              <w:t>III</w:t>
            </w:r>
          </w:p>
        </w:tc>
        <w:tc>
          <w:tcPr>
            <w:tcW w:w="2640" w:type="dxa"/>
            <w:tcBorders>
              <w:top w:val="nil"/>
              <w:left w:val="nil"/>
              <w:bottom w:val="single" w:sz="4" w:space="0" w:color="auto"/>
              <w:right w:val="single" w:sz="4" w:space="0" w:color="auto"/>
            </w:tcBorders>
            <w:shd w:val="clear" w:color="auto" w:fill="auto"/>
            <w:noWrap/>
            <w:vAlign w:val="bottom"/>
          </w:tcPr>
          <w:p w:rsidR="00AD6341" w:rsidRPr="00AD6341" w:rsidRDefault="00AD6341" w:rsidP="00913D25">
            <w:pPr>
              <w:rPr>
                <w:rFonts w:ascii="Times New Roman" w:hAnsi="Times New Roman"/>
                <w:b/>
                <w:color w:val="auto"/>
                <w:sz w:val="24"/>
                <w:szCs w:val="24"/>
              </w:rPr>
            </w:pPr>
            <w:r w:rsidRPr="00AD6341">
              <w:rPr>
                <w:rFonts w:ascii="Times New Roman" w:hAnsi="Times New Roman"/>
                <w:b/>
                <w:color w:val="auto"/>
                <w:sz w:val="24"/>
                <w:szCs w:val="24"/>
              </w:rPr>
              <w:t>Thư ký công ty</w:t>
            </w:r>
          </w:p>
        </w:tc>
        <w:tc>
          <w:tcPr>
            <w:tcW w:w="1593" w:type="dxa"/>
            <w:tcBorders>
              <w:top w:val="nil"/>
              <w:left w:val="nil"/>
              <w:bottom w:val="single" w:sz="4" w:space="0" w:color="auto"/>
              <w:right w:val="single" w:sz="4" w:space="0" w:color="auto"/>
            </w:tcBorders>
            <w:shd w:val="clear" w:color="auto" w:fill="auto"/>
            <w:noWrap/>
            <w:vAlign w:val="bottom"/>
          </w:tcPr>
          <w:p w:rsidR="00AD6341" w:rsidRPr="00B80204" w:rsidRDefault="00AD6341" w:rsidP="00C71038">
            <w:pPr>
              <w:jc w:val="center"/>
              <w:rPr>
                <w:rFonts w:ascii="Times New Roman" w:hAnsi="Times New Roman"/>
                <w:color w:val="auto"/>
                <w:sz w:val="24"/>
                <w:szCs w:val="24"/>
              </w:rPr>
            </w:pPr>
          </w:p>
        </w:tc>
        <w:tc>
          <w:tcPr>
            <w:tcW w:w="1350" w:type="dxa"/>
            <w:tcBorders>
              <w:top w:val="nil"/>
              <w:left w:val="nil"/>
              <w:bottom w:val="single" w:sz="4" w:space="0" w:color="auto"/>
              <w:right w:val="single" w:sz="4" w:space="0" w:color="auto"/>
            </w:tcBorders>
            <w:shd w:val="clear" w:color="auto" w:fill="auto"/>
            <w:noWrap/>
            <w:vAlign w:val="bottom"/>
          </w:tcPr>
          <w:p w:rsidR="00AD6341" w:rsidRDefault="00AD6341" w:rsidP="00913D25">
            <w:pPr>
              <w:jc w:val="center"/>
              <w:rPr>
                <w:rFonts w:ascii="Times New Roman" w:hAnsi="Times New Roman"/>
                <w:color w:val="auto"/>
                <w:sz w:val="24"/>
                <w:szCs w:val="24"/>
              </w:rPr>
            </w:pPr>
          </w:p>
        </w:tc>
        <w:tc>
          <w:tcPr>
            <w:tcW w:w="1530" w:type="dxa"/>
            <w:tcBorders>
              <w:top w:val="nil"/>
              <w:left w:val="nil"/>
              <w:bottom w:val="single" w:sz="4" w:space="0" w:color="auto"/>
              <w:right w:val="single" w:sz="4" w:space="0" w:color="auto"/>
            </w:tcBorders>
            <w:shd w:val="clear" w:color="auto" w:fill="auto"/>
            <w:noWrap/>
            <w:vAlign w:val="bottom"/>
          </w:tcPr>
          <w:p w:rsidR="00AD6341" w:rsidRDefault="00AD6341" w:rsidP="00913D25">
            <w:pPr>
              <w:jc w:val="right"/>
              <w:rPr>
                <w:rFonts w:ascii="Times New Roman" w:hAnsi="Times New Roman"/>
                <w:color w:val="auto"/>
                <w:sz w:val="24"/>
                <w:szCs w:val="24"/>
              </w:rPr>
            </w:pPr>
          </w:p>
        </w:tc>
        <w:tc>
          <w:tcPr>
            <w:tcW w:w="1260" w:type="dxa"/>
            <w:tcBorders>
              <w:top w:val="nil"/>
              <w:left w:val="nil"/>
              <w:bottom w:val="single" w:sz="4" w:space="0" w:color="auto"/>
              <w:right w:val="single" w:sz="4" w:space="0" w:color="auto"/>
            </w:tcBorders>
            <w:shd w:val="clear" w:color="auto" w:fill="auto"/>
            <w:noWrap/>
            <w:vAlign w:val="bottom"/>
          </w:tcPr>
          <w:p w:rsidR="00AD6341" w:rsidRPr="00B80204" w:rsidRDefault="00AD6341" w:rsidP="00913D25">
            <w:pPr>
              <w:jc w:val="center"/>
              <w:rPr>
                <w:rFonts w:ascii="Times New Roman" w:hAnsi="Times New Roman"/>
                <w:color w:val="auto"/>
                <w:sz w:val="24"/>
                <w:szCs w:val="24"/>
              </w:rPr>
            </w:pPr>
          </w:p>
        </w:tc>
      </w:tr>
      <w:tr w:rsidR="00AD6341" w:rsidRPr="00B80204" w:rsidTr="00EC073F">
        <w:trPr>
          <w:trHeight w:val="315"/>
        </w:trPr>
        <w:tc>
          <w:tcPr>
            <w:tcW w:w="537" w:type="dxa"/>
            <w:tcBorders>
              <w:top w:val="nil"/>
              <w:left w:val="single" w:sz="4" w:space="0" w:color="auto"/>
              <w:bottom w:val="nil"/>
              <w:right w:val="single" w:sz="4" w:space="0" w:color="auto"/>
            </w:tcBorders>
            <w:shd w:val="clear" w:color="auto" w:fill="auto"/>
            <w:noWrap/>
            <w:vAlign w:val="bottom"/>
          </w:tcPr>
          <w:p w:rsidR="00AD6341" w:rsidRPr="00B80204" w:rsidRDefault="00AD6341" w:rsidP="00913D25">
            <w:pPr>
              <w:jc w:val="center"/>
              <w:rPr>
                <w:rFonts w:ascii="Times New Roman" w:hAnsi="Times New Roman"/>
                <w:color w:val="auto"/>
                <w:sz w:val="24"/>
                <w:szCs w:val="24"/>
              </w:rPr>
            </w:pPr>
            <w:r>
              <w:rPr>
                <w:rFonts w:ascii="Times New Roman" w:hAnsi="Times New Roman"/>
                <w:color w:val="auto"/>
                <w:sz w:val="24"/>
                <w:szCs w:val="24"/>
              </w:rPr>
              <w:t>1</w:t>
            </w:r>
          </w:p>
        </w:tc>
        <w:tc>
          <w:tcPr>
            <w:tcW w:w="2640" w:type="dxa"/>
            <w:tcBorders>
              <w:top w:val="nil"/>
              <w:left w:val="nil"/>
              <w:bottom w:val="nil"/>
              <w:right w:val="single" w:sz="4" w:space="0" w:color="auto"/>
            </w:tcBorders>
            <w:shd w:val="clear" w:color="auto" w:fill="auto"/>
            <w:noWrap/>
            <w:vAlign w:val="bottom"/>
          </w:tcPr>
          <w:p w:rsidR="00AD6341" w:rsidRDefault="00AD6341" w:rsidP="00913D25">
            <w:pPr>
              <w:rPr>
                <w:rFonts w:ascii="Times New Roman" w:hAnsi="Times New Roman"/>
                <w:color w:val="auto"/>
                <w:sz w:val="24"/>
                <w:szCs w:val="24"/>
              </w:rPr>
            </w:pPr>
            <w:r>
              <w:rPr>
                <w:rFonts w:ascii="Times New Roman" w:hAnsi="Times New Roman"/>
                <w:color w:val="auto"/>
                <w:sz w:val="24"/>
                <w:szCs w:val="24"/>
              </w:rPr>
              <w:t>Nguyễn Thị Như Quỳnh</w:t>
            </w:r>
          </w:p>
        </w:tc>
        <w:tc>
          <w:tcPr>
            <w:tcW w:w="1593" w:type="dxa"/>
            <w:tcBorders>
              <w:top w:val="nil"/>
              <w:left w:val="nil"/>
              <w:bottom w:val="nil"/>
              <w:right w:val="single" w:sz="4" w:space="0" w:color="auto"/>
            </w:tcBorders>
            <w:shd w:val="clear" w:color="auto" w:fill="auto"/>
            <w:noWrap/>
            <w:vAlign w:val="bottom"/>
          </w:tcPr>
          <w:p w:rsidR="00AD6341" w:rsidRPr="00B80204" w:rsidRDefault="00AD6341" w:rsidP="00C71038">
            <w:pPr>
              <w:jc w:val="center"/>
              <w:rPr>
                <w:rFonts w:ascii="Times New Roman" w:hAnsi="Times New Roman"/>
                <w:color w:val="auto"/>
                <w:sz w:val="24"/>
                <w:szCs w:val="24"/>
              </w:rPr>
            </w:pPr>
          </w:p>
        </w:tc>
        <w:tc>
          <w:tcPr>
            <w:tcW w:w="1350" w:type="dxa"/>
            <w:tcBorders>
              <w:top w:val="nil"/>
              <w:left w:val="nil"/>
              <w:bottom w:val="nil"/>
              <w:right w:val="single" w:sz="4" w:space="0" w:color="auto"/>
            </w:tcBorders>
            <w:shd w:val="clear" w:color="auto" w:fill="auto"/>
            <w:noWrap/>
            <w:vAlign w:val="bottom"/>
          </w:tcPr>
          <w:p w:rsidR="00AD6341" w:rsidRDefault="00AD6341" w:rsidP="00913D25">
            <w:pPr>
              <w:jc w:val="center"/>
              <w:rPr>
                <w:rFonts w:ascii="Times New Roman" w:hAnsi="Times New Roman"/>
                <w:color w:val="auto"/>
                <w:sz w:val="24"/>
                <w:szCs w:val="24"/>
              </w:rPr>
            </w:pPr>
            <w:r>
              <w:rPr>
                <w:rFonts w:ascii="Times New Roman" w:hAnsi="Times New Roman"/>
                <w:color w:val="auto"/>
                <w:sz w:val="24"/>
                <w:szCs w:val="24"/>
              </w:rPr>
              <w:t>12</w:t>
            </w:r>
          </w:p>
        </w:tc>
        <w:tc>
          <w:tcPr>
            <w:tcW w:w="1530" w:type="dxa"/>
            <w:tcBorders>
              <w:top w:val="nil"/>
              <w:left w:val="nil"/>
              <w:bottom w:val="nil"/>
              <w:right w:val="single" w:sz="4" w:space="0" w:color="auto"/>
            </w:tcBorders>
            <w:shd w:val="clear" w:color="auto" w:fill="auto"/>
            <w:noWrap/>
            <w:vAlign w:val="bottom"/>
          </w:tcPr>
          <w:p w:rsidR="00AD6341" w:rsidRDefault="00AD6341" w:rsidP="00913D25">
            <w:pPr>
              <w:jc w:val="right"/>
              <w:rPr>
                <w:rFonts w:ascii="Times New Roman" w:hAnsi="Times New Roman"/>
                <w:color w:val="auto"/>
                <w:sz w:val="24"/>
                <w:szCs w:val="24"/>
              </w:rPr>
            </w:pPr>
            <w:r>
              <w:rPr>
                <w:rFonts w:ascii="Times New Roman" w:hAnsi="Times New Roman"/>
                <w:color w:val="auto"/>
                <w:sz w:val="24"/>
                <w:szCs w:val="24"/>
              </w:rPr>
              <w:t>18.000.000</w:t>
            </w:r>
          </w:p>
        </w:tc>
        <w:tc>
          <w:tcPr>
            <w:tcW w:w="1260" w:type="dxa"/>
            <w:tcBorders>
              <w:top w:val="nil"/>
              <w:left w:val="nil"/>
              <w:bottom w:val="nil"/>
              <w:right w:val="single" w:sz="4" w:space="0" w:color="auto"/>
            </w:tcBorders>
            <w:shd w:val="clear" w:color="auto" w:fill="auto"/>
            <w:noWrap/>
            <w:vAlign w:val="bottom"/>
          </w:tcPr>
          <w:p w:rsidR="00AD6341" w:rsidRPr="00B80204" w:rsidRDefault="00AD6341" w:rsidP="00913D25">
            <w:pPr>
              <w:jc w:val="center"/>
              <w:rPr>
                <w:rFonts w:ascii="Times New Roman" w:hAnsi="Times New Roman"/>
                <w:color w:val="auto"/>
                <w:sz w:val="24"/>
                <w:szCs w:val="24"/>
              </w:rPr>
            </w:pPr>
          </w:p>
        </w:tc>
      </w:tr>
      <w:tr w:rsidR="00EC073F" w:rsidRPr="00B80204" w:rsidTr="00C71038">
        <w:trPr>
          <w:trHeight w:val="315"/>
        </w:trPr>
        <w:tc>
          <w:tcPr>
            <w:tcW w:w="537" w:type="dxa"/>
            <w:tcBorders>
              <w:top w:val="nil"/>
              <w:left w:val="single" w:sz="4" w:space="0" w:color="auto"/>
              <w:bottom w:val="single" w:sz="4" w:space="0" w:color="auto"/>
              <w:right w:val="single" w:sz="4" w:space="0" w:color="auto"/>
            </w:tcBorders>
            <w:shd w:val="clear" w:color="auto" w:fill="auto"/>
            <w:noWrap/>
            <w:vAlign w:val="bottom"/>
          </w:tcPr>
          <w:p w:rsidR="00EC073F" w:rsidRDefault="00EC073F" w:rsidP="00913D25">
            <w:pPr>
              <w:jc w:val="center"/>
              <w:rPr>
                <w:rFonts w:ascii="Times New Roman" w:hAnsi="Times New Roman"/>
                <w:color w:val="auto"/>
                <w:sz w:val="24"/>
                <w:szCs w:val="24"/>
              </w:rPr>
            </w:pPr>
          </w:p>
        </w:tc>
        <w:tc>
          <w:tcPr>
            <w:tcW w:w="2640" w:type="dxa"/>
            <w:tcBorders>
              <w:top w:val="nil"/>
              <w:left w:val="nil"/>
              <w:bottom w:val="single" w:sz="4" w:space="0" w:color="auto"/>
              <w:right w:val="single" w:sz="4" w:space="0" w:color="auto"/>
            </w:tcBorders>
            <w:shd w:val="clear" w:color="auto" w:fill="auto"/>
            <w:noWrap/>
            <w:vAlign w:val="bottom"/>
          </w:tcPr>
          <w:p w:rsidR="00EC073F" w:rsidRPr="00EC073F" w:rsidRDefault="00EC073F" w:rsidP="00913D25">
            <w:pPr>
              <w:rPr>
                <w:rFonts w:ascii="Times New Roman" w:hAnsi="Times New Roman"/>
                <w:b/>
                <w:color w:val="auto"/>
                <w:sz w:val="24"/>
                <w:szCs w:val="24"/>
              </w:rPr>
            </w:pPr>
            <w:r w:rsidRPr="00EC073F">
              <w:rPr>
                <w:rFonts w:ascii="Times New Roman" w:hAnsi="Times New Roman"/>
                <w:b/>
                <w:color w:val="auto"/>
                <w:sz w:val="24"/>
                <w:szCs w:val="24"/>
              </w:rPr>
              <w:t>Tổn</w:t>
            </w:r>
            <w:r>
              <w:rPr>
                <w:rFonts w:ascii="Times New Roman" w:hAnsi="Times New Roman"/>
                <w:b/>
                <w:color w:val="auto"/>
                <w:sz w:val="24"/>
                <w:szCs w:val="24"/>
              </w:rPr>
              <w:t>g</w:t>
            </w:r>
            <w:r w:rsidRPr="00EC073F">
              <w:rPr>
                <w:rFonts w:ascii="Times New Roman" w:hAnsi="Times New Roman"/>
                <w:b/>
                <w:color w:val="auto"/>
                <w:sz w:val="24"/>
                <w:szCs w:val="24"/>
              </w:rPr>
              <w:t xml:space="preserve"> cộng:</w:t>
            </w:r>
          </w:p>
        </w:tc>
        <w:tc>
          <w:tcPr>
            <w:tcW w:w="1593" w:type="dxa"/>
            <w:tcBorders>
              <w:top w:val="nil"/>
              <w:left w:val="nil"/>
              <w:bottom w:val="single" w:sz="4" w:space="0" w:color="auto"/>
              <w:right w:val="single" w:sz="4" w:space="0" w:color="auto"/>
            </w:tcBorders>
            <w:shd w:val="clear" w:color="auto" w:fill="auto"/>
            <w:noWrap/>
            <w:vAlign w:val="bottom"/>
          </w:tcPr>
          <w:p w:rsidR="00EC073F" w:rsidRPr="00B80204" w:rsidRDefault="00EC073F" w:rsidP="00C71038">
            <w:pPr>
              <w:jc w:val="center"/>
              <w:rPr>
                <w:rFonts w:ascii="Times New Roman" w:hAnsi="Times New Roman"/>
                <w:color w:val="auto"/>
                <w:sz w:val="24"/>
                <w:szCs w:val="24"/>
              </w:rPr>
            </w:pPr>
          </w:p>
        </w:tc>
        <w:tc>
          <w:tcPr>
            <w:tcW w:w="1350" w:type="dxa"/>
            <w:tcBorders>
              <w:top w:val="nil"/>
              <w:left w:val="nil"/>
              <w:bottom w:val="single" w:sz="4" w:space="0" w:color="auto"/>
              <w:right w:val="single" w:sz="4" w:space="0" w:color="auto"/>
            </w:tcBorders>
            <w:shd w:val="clear" w:color="auto" w:fill="auto"/>
            <w:noWrap/>
            <w:vAlign w:val="bottom"/>
          </w:tcPr>
          <w:p w:rsidR="00EC073F" w:rsidRDefault="00EC073F" w:rsidP="00913D25">
            <w:pPr>
              <w:jc w:val="center"/>
              <w:rPr>
                <w:rFonts w:ascii="Times New Roman" w:hAnsi="Times New Roman"/>
                <w:color w:val="auto"/>
                <w:sz w:val="24"/>
                <w:szCs w:val="24"/>
              </w:rPr>
            </w:pPr>
          </w:p>
        </w:tc>
        <w:tc>
          <w:tcPr>
            <w:tcW w:w="1530" w:type="dxa"/>
            <w:tcBorders>
              <w:top w:val="nil"/>
              <w:left w:val="nil"/>
              <w:bottom w:val="single" w:sz="4" w:space="0" w:color="auto"/>
              <w:right w:val="single" w:sz="4" w:space="0" w:color="auto"/>
            </w:tcBorders>
            <w:shd w:val="clear" w:color="auto" w:fill="auto"/>
            <w:noWrap/>
            <w:vAlign w:val="bottom"/>
          </w:tcPr>
          <w:p w:rsidR="00EC073F" w:rsidRDefault="00EC073F" w:rsidP="00EC073F">
            <w:pPr>
              <w:jc w:val="right"/>
              <w:rPr>
                <w:rFonts w:ascii="Times New Roman" w:hAnsi="Times New Roman"/>
                <w:color w:val="auto"/>
                <w:sz w:val="24"/>
                <w:szCs w:val="24"/>
              </w:rPr>
            </w:pPr>
            <w:r>
              <w:rPr>
                <w:rFonts w:ascii="Times New Roman" w:hAnsi="Times New Roman"/>
                <w:b/>
                <w:bCs/>
                <w:color w:val="auto"/>
                <w:sz w:val="24"/>
                <w:szCs w:val="24"/>
              </w:rPr>
              <w:t>210.000.</w:t>
            </w:r>
            <w:r w:rsidRPr="002C2F71">
              <w:rPr>
                <w:rFonts w:ascii="Times New Roman" w:hAnsi="Times New Roman"/>
                <w:b/>
                <w:bCs/>
                <w:color w:val="auto"/>
                <w:sz w:val="24"/>
                <w:szCs w:val="24"/>
              </w:rPr>
              <w:t>000</w:t>
            </w:r>
          </w:p>
        </w:tc>
        <w:tc>
          <w:tcPr>
            <w:tcW w:w="1260" w:type="dxa"/>
            <w:tcBorders>
              <w:top w:val="nil"/>
              <w:left w:val="nil"/>
              <w:bottom w:val="single" w:sz="4" w:space="0" w:color="auto"/>
              <w:right w:val="single" w:sz="4" w:space="0" w:color="auto"/>
            </w:tcBorders>
            <w:shd w:val="clear" w:color="auto" w:fill="auto"/>
            <w:noWrap/>
            <w:vAlign w:val="bottom"/>
          </w:tcPr>
          <w:p w:rsidR="00EC073F" w:rsidRPr="00B80204" w:rsidRDefault="00EC073F" w:rsidP="00913D25">
            <w:pPr>
              <w:jc w:val="center"/>
              <w:rPr>
                <w:rFonts w:ascii="Times New Roman" w:hAnsi="Times New Roman"/>
                <w:color w:val="auto"/>
                <w:sz w:val="24"/>
                <w:szCs w:val="24"/>
              </w:rPr>
            </w:pPr>
          </w:p>
        </w:tc>
      </w:tr>
    </w:tbl>
    <w:p w:rsidR="006E3905" w:rsidRDefault="006E3905" w:rsidP="006E3905">
      <w:pPr>
        <w:spacing w:after="120"/>
        <w:ind w:left="1584" w:right="288"/>
        <w:jc w:val="both"/>
        <w:rPr>
          <w:rFonts w:ascii="Times New Roman" w:hAnsi="Times New Roman"/>
          <w:b/>
          <w:iCs/>
          <w:color w:val="000000"/>
          <w:sz w:val="26"/>
          <w:szCs w:val="26"/>
        </w:rPr>
      </w:pPr>
    </w:p>
    <w:p w:rsidR="006E3905" w:rsidRDefault="004340F8" w:rsidP="004340F8">
      <w:pPr>
        <w:numPr>
          <w:ilvl w:val="0"/>
          <w:numId w:val="25"/>
        </w:numPr>
        <w:spacing w:after="120"/>
        <w:ind w:right="288"/>
        <w:jc w:val="both"/>
        <w:rPr>
          <w:rFonts w:ascii="Times New Roman" w:hAnsi="Times New Roman"/>
          <w:b/>
          <w:iCs/>
          <w:color w:val="000000"/>
          <w:sz w:val="26"/>
          <w:szCs w:val="26"/>
        </w:rPr>
      </w:pPr>
      <w:r>
        <w:rPr>
          <w:rFonts w:ascii="Times New Roman" w:hAnsi="Times New Roman"/>
          <w:b/>
          <w:iCs/>
          <w:color w:val="000000"/>
          <w:sz w:val="26"/>
          <w:szCs w:val="26"/>
        </w:rPr>
        <w:t xml:space="preserve">Thù </w:t>
      </w:r>
      <w:proofErr w:type="gramStart"/>
      <w:r>
        <w:rPr>
          <w:rFonts w:ascii="Times New Roman" w:hAnsi="Times New Roman"/>
          <w:b/>
          <w:iCs/>
          <w:color w:val="000000"/>
          <w:sz w:val="26"/>
          <w:szCs w:val="26"/>
        </w:rPr>
        <w:t>lao</w:t>
      </w:r>
      <w:proofErr w:type="gramEnd"/>
      <w:r>
        <w:rPr>
          <w:rFonts w:ascii="Times New Roman" w:hAnsi="Times New Roman"/>
          <w:b/>
          <w:iCs/>
          <w:color w:val="000000"/>
          <w:sz w:val="26"/>
          <w:szCs w:val="26"/>
        </w:rPr>
        <w:t xml:space="preserve"> của Ban giám đốc: </w:t>
      </w:r>
      <w:r w:rsidRPr="004340F8">
        <w:rPr>
          <w:rFonts w:ascii="Times New Roman" w:hAnsi="Times New Roman"/>
          <w:iCs/>
          <w:color w:val="000000"/>
          <w:sz w:val="26"/>
          <w:szCs w:val="26"/>
        </w:rPr>
        <w:t>Không.</w:t>
      </w:r>
    </w:p>
    <w:p w:rsidR="005E0F35" w:rsidRDefault="005E0F35" w:rsidP="00B142AE">
      <w:pPr>
        <w:spacing w:after="120"/>
        <w:ind w:left="864" w:right="288" w:firstLine="720"/>
        <w:jc w:val="both"/>
        <w:rPr>
          <w:rFonts w:ascii="Times New Roman" w:hAnsi="Times New Roman"/>
          <w:b/>
          <w:iCs/>
          <w:color w:val="000000"/>
          <w:sz w:val="26"/>
          <w:szCs w:val="26"/>
        </w:rPr>
      </w:pPr>
    </w:p>
    <w:p w:rsidR="00B142AE" w:rsidRPr="00B142AE" w:rsidRDefault="00E96C11" w:rsidP="00B142AE">
      <w:pPr>
        <w:spacing w:after="120"/>
        <w:ind w:left="864" w:right="288" w:firstLine="720"/>
        <w:jc w:val="both"/>
        <w:rPr>
          <w:rFonts w:ascii="Times New Roman" w:hAnsi="Times New Roman"/>
          <w:b/>
          <w:iCs/>
          <w:color w:val="000000"/>
          <w:sz w:val="26"/>
          <w:szCs w:val="26"/>
        </w:rPr>
      </w:pPr>
      <w:r>
        <w:rPr>
          <w:rFonts w:ascii="Times New Roman" w:hAnsi="Times New Roman"/>
          <w:b/>
          <w:iCs/>
          <w:color w:val="000000"/>
          <w:sz w:val="26"/>
          <w:szCs w:val="26"/>
        </w:rPr>
        <w:t xml:space="preserve">VI. </w:t>
      </w:r>
      <w:r w:rsidR="00B142AE" w:rsidRPr="00B142AE">
        <w:rPr>
          <w:rFonts w:ascii="Times New Roman" w:hAnsi="Times New Roman"/>
          <w:b/>
          <w:iCs/>
          <w:color w:val="000000"/>
          <w:sz w:val="26"/>
          <w:szCs w:val="26"/>
        </w:rPr>
        <w:t>B</w:t>
      </w:r>
      <w:r>
        <w:rPr>
          <w:rFonts w:ascii="Times New Roman" w:hAnsi="Times New Roman"/>
          <w:b/>
          <w:iCs/>
          <w:color w:val="000000"/>
          <w:sz w:val="26"/>
          <w:szCs w:val="26"/>
        </w:rPr>
        <w:t>ÁO CÁO TÀI CHÍNH</w:t>
      </w:r>
    </w:p>
    <w:p w:rsidR="00B142AE" w:rsidRPr="00B142AE" w:rsidRDefault="00B142AE" w:rsidP="00B142AE">
      <w:pPr>
        <w:spacing w:after="120"/>
        <w:ind w:left="864" w:right="288" w:firstLine="720"/>
        <w:jc w:val="both"/>
        <w:rPr>
          <w:rFonts w:ascii="Times New Roman" w:hAnsi="Times New Roman"/>
          <w:iCs/>
          <w:color w:val="000000"/>
          <w:sz w:val="26"/>
          <w:szCs w:val="26"/>
        </w:rPr>
      </w:pPr>
      <w:r>
        <w:rPr>
          <w:rFonts w:ascii="Times New Roman" w:hAnsi="Times New Roman"/>
          <w:iCs/>
          <w:color w:val="000000"/>
          <w:sz w:val="26"/>
          <w:szCs w:val="26"/>
        </w:rPr>
        <w:t xml:space="preserve">Báo cáo tài chính năm 2012 được kiểm toán bởi </w:t>
      </w:r>
      <w:r w:rsidRPr="00B142AE">
        <w:rPr>
          <w:rFonts w:ascii="Times New Roman" w:hAnsi="Times New Roman"/>
          <w:iCs/>
          <w:color w:val="000000"/>
          <w:sz w:val="26"/>
          <w:szCs w:val="26"/>
        </w:rPr>
        <w:t>Chi nhánh Công ty TNHH Kiểm toán và Dịch vụ tin học Thành phố Hồ Chí Minh</w:t>
      </w:r>
    </w:p>
    <w:p w:rsidR="000754E7" w:rsidRPr="00B142AE" w:rsidRDefault="000754E7" w:rsidP="00E96C11">
      <w:pPr>
        <w:numPr>
          <w:ilvl w:val="0"/>
          <w:numId w:val="24"/>
        </w:numPr>
        <w:spacing w:after="120"/>
        <w:ind w:right="288"/>
        <w:jc w:val="both"/>
        <w:rPr>
          <w:rFonts w:ascii="Times New Roman" w:hAnsi="Times New Roman"/>
          <w:b/>
          <w:iCs/>
          <w:color w:val="000000"/>
          <w:sz w:val="26"/>
          <w:szCs w:val="26"/>
        </w:rPr>
      </w:pPr>
      <w:r w:rsidRPr="00B142AE">
        <w:rPr>
          <w:rFonts w:ascii="Times New Roman" w:hAnsi="Times New Roman"/>
          <w:b/>
          <w:iCs/>
          <w:color w:val="000000"/>
          <w:sz w:val="26"/>
          <w:szCs w:val="26"/>
        </w:rPr>
        <w:t>Ý kiến của kiểm toán viên</w:t>
      </w:r>
      <w:r w:rsidR="00E96C11">
        <w:rPr>
          <w:rFonts w:ascii="Times New Roman" w:hAnsi="Times New Roman"/>
          <w:b/>
          <w:iCs/>
          <w:color w:val="000000"/>
          <w:sz w:val="26"/>
          <w:szCs w:val="26"/>
        </w:rPr>
        <w:t>:</w:t>
      </w:r>
    </w:p>
    <w:p w:rsidR="000754E7" w:rsidRPr="00B142AE" w:rsidRDefault="000754E7" w:rsidP="000754E7">
      <w:pPr>
        <w:spacing w:after="120"/>
        <w:ind w:left="864" w:right="288" w:firstLine="720"/>
        <w:jc w:val="both"/>
        <w:rPr>
          <w:rFonts w:ascii="Times New Roman" w:hAnsi="Times New Roman"/>
          <w:iCs/>
          <w:color w:val="000000"/>
          <w:sz w:val="26"/>
          <w:szCs w:val="26"/>
        </w:rPr>
      </w:pPr>
      <w:r w:rsidRPr="00B142AE">
        <w:rPr>
          <w:rFonts w:ascii="Times New Roman" w:hAnsi="Times New Roman"/>
          <w:iCs/>
          <w:color w:val="000000"/>
          <w:sz w:val="26"/>
          <w:szCs w:val="26"/>
        </w:rPr>
        <w:t xml:space="preserve">Theo ý kiến của chúng tôi, xét trên khía cạnh trọng yếu, các Báo cáo tài chính đã phản ánh trung thực và hợp lý tình hình tài chính của Công ty Cổ phần Chế tạo Kết </w:t>
      </w:r>
      <w:r w:rsidRPr="00B142AE">
        <w:rPr>
          <w:rFonts w:ascii="Times New Roman" w:hAnsi="Times New Roman"/>
          <w:iCs/>
          <w:color w:val="000000"/>
          <w:sz w:val="26"/>
          <w:szCs w:val="26"/>
        </w:rPr>
        <w:lastRenderedPageBreak/>
        <w:t>cấu thép VNECO.SSM tại ngày 31/12/2012, kết quả hoạt động kinh doanh và các luồng lưu chuyển tiền tệ trong năm tài chính kết thúc ngày 31/12/2012; phù hợp với Chuẩn mực, Chế độ kế toán Việt Nam hiện hành và các quy định pháp lý có liên quan.</w:t>
      </w:r>
    </w:p>
    <w:p w:rsidR="00B142AE" w:rsidRPr="00B142AE" w:rsidRDefault="00E96C11" w:rsidP="00E96C11">
      <w:pPr>
        <w:numPr>
          <w:ilvl w:val="0"/>
          <w:numId w:val="24"/>
        </w:numPr>
        <w:spacing w:after="120"/>
        <w:ind w:right="288"/>
        <w:jc w:val="both"/>
        <w:rPr>
          <w:rFonts w:ascii="Times New Roman" w:hAnsi="Times New Roman"/>
          <w:b/>
          <w:iCs/>
          <w:color w:val="000000"/>
          <w:sz w:val="26"/>
          <w:szCs w:val="26"/>
        </w:rPr>
      </w:pPr>
      <w:r>
        <w:rPr>
          <w:rFonts w:ascii="Times New Roman" w:hAnsi="Times New Roman"/>
          <w:b/>
          <w:iCs/>
          <w:color w:val="000000"/>
          <w:sz w:val="26"/>
          <w:szCs w:val="26"/>
        </w:rPr>
        <w:t xml:space="preserve">Báo cáo tài chính được kiểm toán: </w:t>
      </w:r>
      <w:r w:rsidR="00B142AE" w:rsidRPr="00B142AE">
        <w:rPr>
          <w:rFonts w:ascii="Times New Roman" w:hAnsi="Times New Roman"/>
          <w:b/>
          <w:iCs/>
          <w:color w:val="000000"/>
          <w:sz w:val="26"/>
          <w:szCs w:val="26"/>
        </w:rPr>
        <w:t xml:space="preserve"> </w:t>
      </w:r>
    </w:p>
    <w:p w:rsidR="00B142AE" w:rsidRPr="00B142AE" w:rsidRDefault="00E96C11" w:rsidP="00B142AE">
      <w:pPr>
        <w:spacing w:after="120"/>
        <w:ind w:left="864" w:right="288" w:firstLine="720"/>
        <w:jc w:val="both"/>
        <w:rPr>
          <w:rFonts w:ascii="Times New Roman" w:hAnsi="Times New Roman"/>
          <w:iCs/>
          <w:color w:val="000000"/>
          <w:sz w:val="26"/>
          <w:szCs w:val="26"/>
        </w:rPr>
      </w:pPr>
      <w:r>
        <w:rPr>
          <w:rFonts w:ascii="Times New Roman" w:hAnsi="Times New Roman"/>
          <w:iCs/>
          <w:color w:val="000000"/>
          <w:sz w:val="26"/>
          <w:szCs w:val="26"/>
        </w:rPr>
        <w:t xml:space="preserve">Báo cáo tài chính năm 2012 được kiểm toán bao gồm: Bảng cân đối kế toán, Báo cáo kết quả hoạt động sản xuất kinh doanh, </w:t>
      </w:r>
      <w:r w:rsidR="00706CA4">
        <w:rPr>
          <w:rFonts w:ascii="Times New Roman" w:hAnsi="Times New Roman"/>
          <w:iCs/>
          <w:color w:val="000000"/>
          <w:sz w:val="26"/>
          <w:szCs w:val="26"/>
        </w:rPr>
        <w:t xml:space="preserve">Báo cáo lưu chuyển tiền tệ, Bản thuyết minh báo cáo tài chính. Báo cáo kiểm toán được đính kèm </w:t>
      </w:r>
      <w:proofErr w:type="gramStart"/>
      <w:r w:rsidR="00706CA4">
        <w:rPr>
          <w:rFonts w:ascii="Times New Roman" w:hAnsi="Times New Roman"/>
          <w:iCs/>
          <w:color w:val="000000"/>
          <w:sz w:val="26"/>
          <w:szCs w:val="26"/>
        </w:rPr>
        <w:t>theo</w:t>
      </w:r>
      <w:proofErr w:type="gramEnd"/>
      <w:r w:rsidR="00706CA4">
        <w:rPr>
          <w:rFonts w:ascii="Times New Roman" w:hAnsi="Times New Roman"/>
          <w:iCs/>
          <w:color w:val="000000"/>
          <w:sz w:val="26"/>
          <w:szCs w:val="26"/>
        </w:rPr>
        <w:t xml:space="preserve"> báo cáo này.</w:t>
      </w:r>
    </w:p>
    <w:p w:rsidR="000754E7" w:rsidRDefault="000754E7" w:rsidP="00AB2B60">
      <w:pPr>
        <w:spacing w:after="120"/>
        <w:ind w:right="288"/>
        <w:jc w:val="both"/>
        <w:rPr>
          <w:rFonts w:ascii="Times New Roman" w:hAnsi="Times New Roman"/>
          <w:b/>
          <w:color w:val="auto"/>
          <w:sz w:val="26"/>
          <w:szCs w:val="26"/>
        </w:rPr>
      </w:pPr>
      <w:r>
        <w:rPr>
          <w:rFonts w:ascii="Times New Roman" w:hAnsi="Times New Roman"/>
          <w:b/>
          <w:color w:val="auto"/>
          <w:sz w:val="26"/>
          <w:szCs w:val="26"/>
        </w:rPr>
        <w:t xml:space="preserve">                  </w:t>
      </w:r>
    </w:p>
    <w:p w:rsidR="000754E7" w:rsidRDefault="000754E7" w:rsidP="000754E7">
      <w:pPr>
        <w:ind w:right="288"/>
        <w:jc w:val="both"/>
        <w:rPr>
          <w:rFonts w:ascii="Times New Roman" w:hAnsi="Times New Roman"/>
          <w:b/>
          <w:color w:val="auto"/>
          <w:sz w:val="26"/>
          <w:szCs w:val="26"/>
        </w:rPr>
      </w:pPr>
      <w:r>
        <w:rPr>
          <w:rFonts w:ascii="Times New Roman" w:hAnsi="Times New Roman"/>
          <w:b/>
          <w:color w:val="auto"/>
          <w:sz w:val="26"/>
          <w:szCs w:val="26"/>
        </w:rPr>
        <w:t xml:space="preserve">                                                                                                  </w:t>
      </w:r>
      <w:r w:rsidRPr="000754E7">
        <w:rPr>
          <w:rFonts w:ascii="Times New Roman" w:hAnsi="Times New Roman"/>
          <w:b/>
          <w:color w:val="auto"/>
          <w:sz w:val="26"/>
          <w:szCs w:val="26"/>
        </w:rPr>
        <w:t>Xác nhận của đại diện</w:t>
      </w:r>
    </w:p>
    <w:p w:rsidR="00AB2B60" w:rsidRDefault="000754E7" w:rsidP="000754E7">
      <w:pPr>
        <w:ind w:right="288"/>
        <w:jc w:val="both"/>
        <w:rPr>
          <w:rFonts w:ascii="Times New Roman" w:hAnsi="Times New Roman"/>
          <w:b/>
          <w:color w:val="auto"/>
          <w:sz w:val="26"/>
          <w:szCs w:val="26"/>
        </w:rPr>
      </w:pPr>
      <w:r>
        <w:rPr>
          <w:rFonts w:ascii="Times New Roman" w:hAnsi="Times New Roman"/>
          <w:b/>
          <w:color w:val="auto"/>
          <w:sz w:val="26"/>
          <w:szCs w:val="26"/>
        </w:rPr>
        <w:t xml:space="preserve">                                                                                             </w:t>
      </w:r>
      <w:r w:rsidRPr="000754E7">
        <w:rPr>
          <w:rFonts w:ascii="Times New Roman" w:hAnsi="Times New Roman"/>
          <w:b/>
          <w:color w:val="auto"/>
          <w:sz w:val="26"/>
          <w:szCs w:val="26"/>
        </w:rPr>
        <w:t xml:space="preserve"> </w:t>
      </w:r>
      <w:proofErr w:type="gramStart"/>
      <w:r w:rsidRPr="000754E7">
        <w:rPr>
          <w:rFonts w:ascii="Times New Roman" w:hAnsi="Times New Roman"/>
          <w:b/>
          <w:color w:val="auto"/>
          <w:sz w:val="26"/>
          <w:szCs w:val="26"/>
        </w:rPr>
        <w:t>theo</w:t>
      </w:r>
      <w:proofErr w:type="gramEnd"/>
      <w:r w:rsidRPr="000754E7">
        <w:rPr>
          <w:rFonts w:ascii="Times New Roman" w:hAnsi="Times New Roman"/>
          <w:b/>
          <w:color w:val="auto"/>
          <w:sz w:val="26"/>
          <w:szCs w:val="26"/>
        </w:rPr>
        <w:t xml:space="preserve"> pháp luật của Công ty</w:t>
      </w:r>
    </w:p>
    <w:p w:rsidR="00487161" w:rsidRDefault="00487161" w:rsidP="000754E7">
      <w:pPr>
        <w:ind w:right="288"/>
        <w:jc w:val="both"/>
        <w:rPr>
          <w:rFonts w:ascii="Times New Roman" w:hAnsi="Times New Roman"/>
          <w:b/>
          <w:color w:val="auto"/>
          <w:sz w:val="26"/>
          <w:szCs w:val="26"/>
        </w:rPr>
      </w:pPr>
    </w:p>
    <w:p w:rsidR="00487161" w:rsidRPr="000754E7" w:rsidRDefault="00487161" w:rsidP="000754E7">
      <w:pPr>
        <w:ind w:right="288"/>
        <w:jc w:val="both"/>
        <w:rPr>
          <w:rFonts w:ascii="Times New Roman" w:hAnsi="Times New Roman"/>
          <w:b/>
          <w:iCs/>
          <w:color w:val="auto"/>
          <w:sz w:val="26"/>
          <w:szCs w:val="26"/>
        </w:rPr>
      </w:pPr>
      <w:r>
        <w:rPr>
          <w:rFonts w:ascii="Times New Roman" w:hAnsi="Times New Roman"/>
          <w:b/>
          <w:color w:val="auto"/>
          <w:sz w:val="26"/>
          <w:szCs w:val="26"/>
        </w:rPr>
        <w:t xml:space="preserve">                                                                                                           Hồ Thái Hoà</w:t>
      </w:r>
    </w:p>
    <w:sectPr w:rsidR="00487161" w:rsidRPr="000754E7" w:rsidSect="00900617">
      <w:footerReference w:type="even" r:id="rId12"/>
      <w:footerReference w:type="default" r:id="rId13"/>
      <w:pgSz w:w="11907" w:h="16840" w:code="9"/>
      <w:pgMar w:top="630" w:right="567" w:bottom="360" w:left="1138" w:header="576" w:footer="246" w:gutter="0"/>
      <w:paperSrc w:first="4" w:other="4"/>
      <w:pgNumType w:start="1"/>
      <w:cols w:space="89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0057" w:rsidRDefault="00450057">
      <w:r>
        <w:separator/>
      </w:r>
    </w:p>
  </w:endnote>
  <w:endnote w:type="continuationSeparator" w:id="1">
    <w:p w:rsidR="00450057" w:rsidRDefault="004500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CC" w:rsidRDefault="000B00CC" w:rsidP="00EC61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B00CC" w:rsidRDefault="000B00C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CC" w:rsidRDefault="000B00CC" w:rsidP="003A3FA5">
    <w:pPr>
      <w:pStyle w:val="Footer"/>
      <w:jc w:val="center"/>
    </w:pPr>
    <w:r>
      <w:rPr>
        <w:rStyle w:val="PageNumber"/>
      </w:rPr>
      <w:fldChar w:fldCharType="begin"/>
    </w:r>
    <w:r>
      <w:rPr>
        <w:rStyle w:val="PageNumber"/>
      </w:rPr>
      <w:instrText xml:space="preserve"> PAGE </w:instrText>
    </w:r>
    <w:r>
      <w:rPr>
        <w:rStyle w:val="PageNumber"/>
      </w:rPr>
      <w:fldChar w:fldCharType="separate"/>
    </w:r>
    <w:r w:rsidR="00487161">
      <w:rPr>
        <w:rStyle w:val="PageNumber"/>
        <w:noProof/>
      </w:rPr>
      <w:t>15</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0057" w:rsidRDefault="00450057">
      <w:r>
        <w:separator/>
      </w:r>
    </w:p>
  </w:footnote>
  <w:footnote w:type="continuationSeparator" w:id="1">
    <w:p w:rsidR="00450057" w:rsidRDefault="004500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53FB3"/>
    <w:multiLevelType w:val="hybridMultilevel"/>
    <w:tmpl w:val="3CE230CC"/>
    <w:lvl w:ilvl="0" w:tplc="E3DE4130">
      <w:start w:val="1"/>
      <w:numFmt w:val="lowerLetter"/>
      <w:lvlText w:val="%1)"/>
      <w:lvlJc w:val="left"/>
      <w:pPr>
        <w:ind w:left="1944" w:hanging="36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
    <w:nsid w:val="02650E7B"/>
    <w:multiLevelType w:val="hybridMultilevel"/>
    <w:tmpl w:val="B86A4496"/>
    <w:lvl w:ilvl="0" w:tplc="537075B8">
      <w:start w:val="1"/>
      <w:numFmt w:val="lowerLetter"/>
      <w:lvlText w:val="%1)"/>
      <w:lvlJc w:val="left"/>
      <w:pPr>
        <w:ind w:left="1944" w:hanging="36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2">
    <w:nsid w:val="0FF273EF"/>
    <w:multiLevelType w:val="hybridMultilevel"/>
    <w:tmpl w:val="EB84CE16"/>
    <w:lvl w:ilvl="0" w:tplc="A10CC51C">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
    <w:nsid w:val="237444A1"/>
    <w:multiLevelType w:val="hybridMultilevel"/>
    <w:tmpl w:val="0B86834A"/>
    <w:lvl w:ilvl="0" w:tplc="0409000F">
      <w:start w:val="1"/>
      <w:numFmt w:val="decimal"/>
      <w:lvlText w:val="%1."/>
      <w:lvlJc w:val="left"/>
      <w:pPr>
        <w:tabs>
          <w:tab w:val="num" w:pos="927"/>
        </w:tabs>
        <w:ind w:left="927" w:hanging="360"/>
      </w:p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4">
    <w:nsid w:val="26DA21DB"/>
    <w:multiLevelType w:val="hybridMultilevel"/>
    <w:tmpl w:val="CAEC6F08"/>
    <w:lvl w:ilvl="0" w:tplc="AB52D9CA">
      <w:start w:val="1"/>
      <w:numFmt w:val="lowerLetter"/>
      <w:lvlText w:val="%1)"/>
      <w:lvlJc w:val="left"/>
      <w:pPr>
        <w:ind w:left="1944" w:hanging="36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5">
    <w:nsid w:val="27495662"/>
    <w:multiLevelType w:val="hybridMultilevel"/>
    <w:tmpl w:val="CF34AE8A"/>
    <w:lvl w:ilvl="0" w:tplc="A696457A">
      <w:start w:val="1"/>
      <w:numFmt w:val="lowerLetter"/>
      <w:lvlText w:val="%1)"/>
      <w:lvlJc w:val="left"/>
      <w:pPr>
        <w:ind w:left="1944" w:hanging="36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6">
    <w:nsid w:val="30DF21C4"/>
    <w:multiLevelType w:val="hybridMultilevel"/>
    <w:tmpl w:val="AC9EDEFE"/>
    <w:lvl w:ilvl="0" w:tplc="3C4449AC">
      <w:start w:val="1"/>
      <w:numFmt w:val="upperRoman"/>
      <w:lvlText w:val="%1."/>
      <w:lvlJc w:val="right"/>
      <w:pPr>
        <w:ind w:left="360"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2C165B5"/>
    <w:multiLevelType w:val="hybridMultilevel"/>
    <w:tmpl w:val="7A382F7E"/>
    <w:lvl w:ilvl="0" w:tplc="53CC24F2">
      <w:start w:val="1"/>
      <w:numFmt w:val="lowerLetter"/>
      <w:lvlText w:val="%1)"/>
      <w:lvlJc w:val="left"/>
      <w:pPr>
        <w:ind w:left="1077" w:hanging="360"/>
      </w:pPr>
      <w:rPr>
        <w:i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8">
    <w:nsid w:val="35414F04"/>
    <w:multiLevelType w:val="hybridMultilevel"/>
    <w:tmpl w:val="EB5E2C52"/>
    <w:lvl w:ilvl="0" w:tplc="20FA7806">
      <w:start w:val="1"/>
      <w:numFmt w:val="decimal"/>
      <w:lvlText w:val="%1."/>
      <w:lvlJc w:val="left"/>
      <w:pPr>
        <w:ind w:left="1944" w:hanging="36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9">
    <w:nsid w:val="39386378"/>
    <w:multiLevelType w:val="hybridMultilevel"/>
    <w:tmpl w:val="B7CA469A"/>
    <w:lvl w:ilvl="0" w:tplc="14AED8FC">
      <w:start w:val="1"/>
      <w:numFmt w:val="lowerLetter"/>
      <w:lvlText w:val="%1)"/>
      <w:lvlJc w:val="left"/>
      <w:pPr>
        <w:ind w:left="1944" w:hanging="36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0">
    <w:nsid w:val="3AA178A2"/>
    <w:multiLevelType w:val="hybridMultilevel"/>
    <w:tmpl w:val="25A6B94C"/>
    <w:lvl w:ilvl="0" w:tplc="236AFB9C">
      <w:start w:val="1"/>
      <w:numFmt w:val="decimal"/>
      <w:lvlText w:val="%1."/>
      <w:lvlJc w:val="left"/>
      <w:pPr>
        <w:ind w:left="1944" w:hanging="36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1">
    <w:nsid w:val="402478E2"/>
    <w:multiLevelType w:val="hybridMultilevel"/>
    <w:tmpl w:val="7BAC0472"/>
    <w:lvl w:ilvl="0" w:tplc="E870CB7A">
      <w:start w:val="1"/>
      <w:numFmt w:val="lowerLetter"/>
      <w:lvlText w:val="%1)"/>
      <w:lvlJc w:val="left"/>
      <w:pPr>
        <w:ind w:left="1944" w:hanging="36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2">
    <w:nsid w:val="4B164D06"/>
    <w:multiLevelType w:val="hybridMultilevel"/>
    <w:tmpl w:val="43B27008"/>
    <w:lvl w:ilvl="0" w:tplc="A184B8FC">
      <w:start w:val="1"/>
      <w:numFmt w:val="upperRoman"/>
      <w:lvlText w:val="%1."/>
      <w:lvlJc w:val="left"/>
      <w:pPr>
        <w:ind w:left="2304" w:hanging="72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3">
    <w:nsid w:val="576C1C85"/>
    <w:multiLevelType w:val="hybridMultilevel"/>
    <w:tmpl w:val="8B3CF220"/>
    <w:lvl w:ilvl="0" w:tplc="94C01A26">
      <w:start w:val="1"/>
      <w:numFmt w:val="upperLetter"/>
      <w:lvlText w:val="%1)"/>
      <w:lvlJc w:val="left"/>
      <w:pPr>
        <w:ind w:left="1944" w:hanging="36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4">
    <w:nsid w:val="5DFD74B0"/>
    <w:multiLevelType w:val="hybridMultilevel"/>
    <w:tmpl w:val="0338FA44"/>
    <w:lvl w:ilvl="0" w:tplc="8F0685E0">
      <w:start w:val="1"/>
      <w:numFmt w:val="decimal"/>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7E16D7"/>
    <w:multiLevelType w:val="hybridMultilevel"/>
    <w:tmpl w:val="F43A189C"/>
    <w:lvl w:ilvl="0" w:tplc="80CCAD5C">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9B1B6A"/>
    <w:multiLevelType w:val="hybridMultilevel"/>
    <w:tmpl w:val="A8A8B06E"/>
    <w:lvl w:ilvl="0" w:tplc="F3B87566">
      <w:start w:val="1"/>
      <w:numFmt w:val="decimal"/>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EE4E4A"/>
    <w:multiLevelType w:val="hybridMultilevel"/>
    <w:tmpl w:val="39084436"/>
    <w:lvl w:ilvl="0" w:tplc="6BD2B834">
      <w:start w:val="1"/>
      <w:numFmt w:val="decimal"/>
      <w:lvlText w:val="%1."/>
      <w:lvlJc w:val="left"/>
      <w:pPr>
        <w:ind w:left="1944" w:hanging="36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8">
    <w:nsid w:val="69B20D27"/>
    <w:multiLevelType w:val="hybridMultilevel"/>
    <w:tmpl w:val="6BE6E5F0"/>
    <w:lvl w:ilvl="0" w:tplc="DD8A9C86">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4A7B08"/>
    <w:multiLevelType w:val="hybridMultilevel"/>
    <w:tmpl w:val="5C86EA74"/>
    <w:lvl w:ilvl="0" w:tplc="AF76B1D8">
      <w:start w:val="4"/>
      <w:numFmt w:val="decimal"/>
      <w:lvlText w:val="%1."/>
      <w:lvlJc w:val="left"/>
      <w:pPr>
        <w:ind w:left="1944" w:hanging="36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20">
    <w:nsid w:val="6E895F10"/>
    <w:multiLevelType w:val="hybridMultilevel"/>
    <w:tmpl w:val="A81EFF36"/>
    <w:lvl w:ilvl="0" w:tplc="DBC0DE10">
      <w:start w:val="1"/>
      <w:numFmt w:val="lowerLetter"/>
      <w:lvlText w:val="%1."/>
      <w:lvlJc w:val="left"/>
      <w:pPr>
        <w:ind w:left="1944" w:hanging="36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21">
    <w:nsid w:val="6F560732"/>
    <w:multiLevelType w:val="hybridMultilevel"/>
    <w:tmpl w:val="50ECE9D8"/>
    <w:lvl w:ilvl="0" w:tplc="0409000F">
      <w:start w:val="1"/>
      <w:numFmt w:val="decimal"/>
      <w:lvlText w:val="%1."/>
      <w:lvlJc w:val="left"/>
      <w:pPr>
        <w:tabs>
          <w:tab w:val="num" w:pos="927"/>
        </w:tabs>
        <w:ind w:left="927" w:hanging="360"/>
      </w:p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2">
    <w:nsid w:val="73B7783D"/>
    <w:multiLevelType w:val="hybridMultilevel"/>
    <w:tmpl w:val="5AD65F9A"/>
    <w:lvl w:ilvl="0" w:tplc="FD0A1B86">
      <w:start w:val="3"/>
      <w:numFmt w:val="bullet"/>
      <w:lvlText w:val="-"/>
      <w:lvlJc w:val="left"/>
      <w:pPr>
        <w:ind w:left="2304" w:hanging="360"/>
      </w:pPr>
      <w:rPr>
        <w:rFonts w:ascii="Times New Roman" w:eastAsia="Times New Roman" w:hAnsi="Times New Roman" w:cs="Times New Roman" w:hint="default"/>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23">
    <w:nsid w:val="780B0FB0"/>
    <w:multiLevelType w:val="hybridMultilevel"/>
    <w:tmpl w:val="BB728C9E"/>
    <w:lvl w:ilvl="0" w:tplc="3056C7E2">
      <w:start w:val="1"/>
      <w:numFmt w:val="lowerLetter"/>
      <w:lvlText w:val="%1)"/>
      <w:lvlJc w:val="left"/>
      <w:pPr>
        <w:ind w:left="1944" w:hanging="36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24">
    <w:nsid w:val="7A107ADC"/>
    <w:multiLevelType w:val="hybridMultilevel"/>
    <w:tmpl w:val="B9627C10"/>
    <w:lvl w:ilvl="0" w:tplc="13EC8F4E">
      <w:start w:val="1"/>
      <w:numFmt w:val="decimal"/>
      <w:lvlText w:val="%1."/>
      <w:lvlJc w:val="righ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7DDF28DA"/>
    <w:multiLevelType w:val="hybridMultilevel"/>
    <w:tmpl w:val="0616CC7A"/>
    <w:lvl w:ilvl="0" w:tplc="0DA2778E">
      <w:start w:val="1"/>
      <w:numFmt w:val="lowerLetter"/>
      <w:lvlText w:val="%1)"/>
      <w:lvlJc w:val="left"/>
      <w:pPr>
        <w:ind w:left="1077" w:hanging="360"/>
      </w:pPr>
      <w:rPr>
        <w:i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num w:numId="1">
    <w:abstractNumId w:val="12"/>
  </w:num>
  <w:num w:numId="2">
    <w:abstractNumId w:val="8"/>
  </w:num>
  <w:num w:numId="3">
    <w:abstractNumId w:val="6"/>
  </w:num>
  <w:num w:numId="4">
    <w:abstractNumId w:val="2"/>
  </w:num>
  <w:num w:numId="5">
    <w:abstractNumId w:val="16"/>
  </w:num>
  <w:num w:numId="6">
    <w:abstractNumId w:val="7"/>
  </w:num>
  <w:num w:numId="7">
    <w:abstractNumId w:val="14"/>
  </w:num>
  <w:num w:numId="8">
    <w:abstractNumId w:val="25"/>
  </w:num>
  <w:num w:numId="9">
    <w:abstractNumId w:val="18"/>
  </w:num>
  <w:num w:numId="10">
    <w:abstractNumId w:val="15"/>
  </w:num>
  <w:num w:numId="11">
    <w:abstractNumId w:val="24"/>
  </w:num>
  <w:num w:numId="12">
    <w:abstractNumId w:val="17"/>
  </w:num>
  <w:num w:numId="13">
    <w:abstractNumId w:val="13"/>
  </w:num>
  <w:num w:numId="14">
    <w:abstractNumId w:val="9"/>
  </w:num>
  <w:num w:numId="15">
    <w:abstractNumId w:val="19"/>
  </w:num>
  <w:num w:numId="16">
    <w:abstractNumId w:val="0"/>
  </w:num>
  <w:num w:numId="17">
    <w:abstractNumId w:val="1"/>
  </w:num>
  <w:num w:numId="18">
    <w:abstractNumId w:val="5"/>
  </w:num>
  <w:num w:numId="19">
    <w:abstractNumId w:val="11"/>
  </w:num>
  <w:num w:numId="20">
    <w:abstractNumId w:val="23"/>
  </w:num>
  <w:num w:numId="21">
    <w:abstractNumId w:val="3"/>
  </w:num>
  <w:num w:numId="22">
    <w:abstractNumId w:val="22"/>
  </w:num>
  <w:num w:numId="23">
    <w:abstractNumId w:val="21"/>
  </w:num>
  <w:num w:numId="24">
    <w:abstractNumId w:val="10"/>
  </w:num>
  <w:num w:numId="25">
    <w:abstractNumId w:val="4"/>
  </w:num>
  <w:num w:numId="26">
    <w:abstractNumId w:val="2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n-US" w:vendorID="8" w:dllVersion="513" w:checkStyle="1"/>
  <w:proofState w:grammar="clean"/>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047EF"/>
    <w:rsid w:val="0000350F"/>
    <w:rsid w:val="0000425D"/>
    <w:rsid w:val="00004F02"/>
    <w:rsid w:val="0000599C"/>
    <w:rsid w:val="00006662"/>
    <w:rsid w:val="0000788E"/>
    <w:rsid w:val="0000795A"/>
    <w:rsid w:val="00010761"/>
    <w:rsid w:val="00011240"/>
    <w:rsid w:val="000113AB"/>
    <w:rsid w:val="00013B03"/>
    <w:rsid w:val="000147EB"/>
    <w:rsid w:val="000170F2"/>
    <w:rsid w:val="000179BA"/>
    <w:rsid w:val="000216C1"/>
    <w:rsid w:val="00021FC1"/>
    <w:rsid w:val="00023566"/>
    <w:rsid w:val="00023FFB"/>
    <w:rsid w:val="0002466E"/>
    <w:rsid w:val="00024AB3"/>
    <w:rsid w:val="00025F19"/>
    <w:rsid w:val="00026792"/>
    <w:rsid w:val="00032D2E"/>
    <w:rsid w:val="00036C95"/>
    <w:rsid w:val="000370A2"/>
    <w:rsid w:val="000404F9"/>
    <w:rsid w:val="00040948"/>
    <w:rsid w:val="00041295"/>
    <w:rsid w:val="00041CE0"/>
    <w:rsid w:val="000423F5"/>
    <w:rsid w:val="000427AE"/>
    <w:rsid w:val="000446F0"/>
    <w:rsid w:val="00045189"/>
    <w:rsid w:val="00045F98"/>
    <w:rsid w:val="00046F7F"/>
    <w:rsid w:val="00047DD8"/>
    <w:rsid w:val="000510FB"/>
    <w:rsid w:val="0005118B"/>
    <w:rsid w:val="000549D3"/>
    <w:rsid w:val="000550A0"/>
    <w:rsid w:val="000574CE"/>
    <w:rsid w:val="000575D0"/>
    <w:rsid w:val="00062285"/>
    <w:rsid w:val="000648B5"/>
    <w:rsid w:val="00064F92"/>
    <w:rsid w:val="00065188"/>
    <w:rsid w:val="00065DDD"/>
    <w:rsid w:val="00066EE7"/>
    <w:rsid w:val="000678ED"/>
    <w:rsid w:val="00067A63"/>
    <w:rsid w:val="0007256E"/>
    <w:rsid w:val="00072E2C"/>
    <w:rsid w:val="00073B21"/>
    <w:rsid w:val="000741A9"/>
    <w:rsid w:val="000754E7"/>
    <w:rsid w:val="00075E5C"/>
    <w:rsid w:val="000766BD"/>
    <w:rsid w:val="00076EBD"/>
    <w:rsid w:val="0008055D"/>
    <w:rsid w:val="00082611"/>
    <w:rsid w:val="00083D39"/>
    <w:rsid w:val="00086B8D"/>
    <w:rsid w:val="000910BF"/>
    <w:rsid w:val="000912C0"/>
    <w:rsid w:val="000918E2"/>
    <w:rsid w:val="00093A28"/>
    <w:rsid w:val="00094C6C"/>
    <w:rsid w:val="00094EC9"/>
    <w:rsid w:val="00096377"/>
    <w:rsid w:val="000A076A"/>
    <w:rsid w:val="000A2139"/>
    <w:rsid w:val="000A2280"/>
    <w:rsid w:val="000A234F"/>
    <w:rsid w:val="000A248B"/>
    <w:rsid w:val="000A2D6E"/>
    <w:rsid w:val="000A58A9"/>
    <w:rsid w:val="000A7136"/>
    <w:rsid w:val="000A7289"/>
    <w:rsid w:val="000A75BD"/>
    <w:rsid w:val="000B00CC"/>
    <w:rsid w:val="000B4E58"/>
    <w:rsid w:val="000B5CE2"/>
    <w:rsid w:val="000B5D72"/>
    <w:rsid w:val="000B63F8"/>
    <w:rsid w:val="000B6AD3"/>
    <w:rsid w:val="000B75BE"/>
    <w:rsid w:val="000B7A7A"/>
    <w:rsid w:val="000B7D2F"/>
    <w:rsid w:val="000C008A"/>
    <w:rsid w:val="000C0456"/>
    <w:rsid w:val="000C1BE9"/>
    <w:rsid w:val="000C20D4"/>
    <w:rsid w:val="000C2EF3"/>
    <w:rsid w:val="000C3D42"/>
    <w:rsid w:val="000C52FB"/>
    <w:rsid w:val="000C5634"/>
    <w:rsid w:val="000C594B"/>
    <w:rsid w:val="000D1C48"/>
    <w:rsid w:val="000D2C21"/>
    <w:rsid w:val="000D4131"/>
    <w:rsid w:val="000D4386"/>
    <w:rsid w:val="000D5FC7"/>
    <w:rsid w:val="000D7F39"/>
    <w:rsid w:val="000E12F5"/>
    <w:rsid w:val="000E1500"/>
    <w:rsid w:val="000E1C47"/>
    <w:rsid w:val="000E2D06"/>
    <w:rsid w:val="000E300F"/>
    <w:rsid w:val="000E32DC"/>
    <w:rsid w:val="000E44D3"/>
    <w:rsid w:val="000E4674"/>
    <w:rsid w:val="000E46D5"/>
    <w:rsid w:val="000E71D5"/>
    <w:rsid w:val="000E7A5B"/>
    <w:rsid w:val="000F4D43"/>
    <w:rsid w:val="000F54D2"/>
    <w:rsid w:val="001001D5"/>
    <w:rsid w:val="00101473"/>
    <w:rsid w:val="00102943"/>
    <w:rsid w:val="001045E3"/>
    <w:rsid w:val="0010460F"/>
    <w:rsid w:val="001056FF"/>
    <w:rsid w:val="001058DC"/>
    <w:rsid w:val="00105DEF"/>
    <w:rsid w:val="00105ECA"/>
    <w:rsid w:val="00107C34"/>
    <w:rsid w:val="001107B3"/>
    <w:rsid w:val="00111820"/>
    <w:rsid w:val="001121C0"/>
    <w:rsid w:val="00114461"/>
    <w:rsid w:val="0011452C"/>
    <w:rsid w:val="001159EA"/>
    <w:rsid w:val="00115DB2"/>
    <w:rsid w:val="001174EA"/>
    <w:rsid w:val="001179F5"/>
    <w:rsid w:val="001201EE"/>
    <w:rsid w:val="00120636"/>
    <w:rsid w:val="00120899"/>
    <w:rsid w:val="00121C84"/>
    <w:rsid w:val="001226ED"/>
    <w:rsid w:val="00122B32"/>
    <w:rsid w:val="0013484C"/>
    <w:rsid w:val="001349AF"/>
    <w:rsid w:val="001356D2"/>
    <w:rsid w:val="00136392"/>
    <w:rsid w:val="00136DBF"/>
    <w:rsid w:val="00137458"/>
    <w:rsid w:val="0013751D"/>
    <w:rsid w:val="001375A8"/>
    <w:rsid w:val="00137B46"/>
    <w:rsid w:val="00140053"/>
    <w:rsid w:val="00142729"/>
    <w:rsid w:val="00142E0B"/>
    <w:rsid w:val="00145D23"/>
    <w:rsid w:val="001460D1"/>
    <w:rsid w:val="001461A1"/>
    <w:rsid w:val="0014650F"/>
    <w:rsid w:val="00147C44"/>
    <w:rsid w:val="00150EB0"/>
    <w:rsid w:val="00150F23"/>
    <w:rsid w:val="0015375C"/>
    <w:rsid w:val="00154C96"/>
    <w:rsid w:val="001557D8"/>
    <w:rsid w:val="0016069D"/>
    <w:rsid w:val="00160A2E"/>
    <w:rsid w:val="00162ABA"/>
    <w:rsid w:val="00163BCA"/>
    <w:rsid w:val="00164844"/>
    <w:rsid w:val="00165237"/>
    <w:rsid w:val="00165CC2"/>
    <w:rsid w:val="00167A90"/>
    <w:rsid w:val="001704A1"/>
    <w:rsid w:val="001717E2"/>
    <w:rsid w:val="001733E4"/>
    <w:rsid w:val="00174A97"/>
    <w:rsid w:val="001752EF"/>
    <w:rsid w:val="0017562B"/>
    <w:rsid w:val="00176858"/>
    <w:rsid w:val="00177186"/>
    <w:rsid w:val="00177979"/>
    <w:rsid w:val="0018100B"/>
    <w:rsid w:val="001816F7"/>
    <w:rsid w:val="00182015"/>
    <w:rsid w:val="0018213D"/>
    <w:rsid w:val="00184272"/>
    <w:rsid w:val="00184634"/>
    <w:rsid w:val="00185ED2"/>
    <w:rsid w:val="0018789F"/>
    <w:rsid w:val="001914F8"/>
    <w:rsid w:val="00194130"/>
    <w:rsid w:val="00194BD3"/>
    <w:rsid w:val="001955A2"/>
    <w:rsid w:val="00195E79"/>
    <w:rsid w:val="001975DF"/>
    <w:rsid w:val="001A0123"/>
    <w:rsid w:val="001A3B91"/>
    <w:rsid w:val="001A3FDC"/>
    <w:rsid w:val="001A41A8"/>
    <w:rsid w:val="001B0630"/>
    <w:rsid w:val="001B0DD7"/>
    <w:rsid w:val="001B123D"/>
    <w:rsid w:val="001B3714"/>
    <w:rsid w:val="001B5086"/>
    <w:rsid w:val="001B5828"/>
    <w:rsid w:val="001B5E61"/>
    <w:rsid w:val="001B6973"/>
    <w:rsid w:val="001B765D"/>
    <w:rsid w:val="001C005B"/>
    <w:rsid w:val="001C0DEB"/>
    <w:rsid w:val="001C0DF3"/>
    <w:rsid w:val="001C3C1D"/>
    <w:rsid w:val="001C4B5B"/>
    <w:rsid w:val="001C5064"/>
    <w:rsid w:val="001C5C4D"/>
    <w:rsid w:val="001C5E85"/>
    <w:rsid w:val="001C684E"/>
    <w:rsid w:val="001C76FE"/>
    <w:rsid w:val="001D0D86"/>
    <w:rsid w:val="001D0F7C"/>
    <w:rsid w:val="001D3538"/>
    <w:rsid w:val="001D5202"/>
    <w:rsid w:val="001D5D91"/>
    <w:rsid w:val="001D6A77"/>
    <w:rsid w:val="001D7184"/>
    <w:rsid w:val="001D76C3"/>
    <w:rsid w:val="001E0F2B"/>
    <w:rsid w:val="001E1226"/>
    <w:rsid w:val="001E2843"/>
    <w:rsid w:val="001E31E5"/>
    <w:rsid w:val="001E6683"/>
    <w:rsid w:val="001E66ED"/>
    <w:rsid w:val="001F07BE"/>
    <w:rsid w:val="001F1D4E"/>
    <w:rsid w:val="001F4D81"/>
    <w:rsid w:val="001F5641"/>
    <w:rsid w:val="001F6089"/>
    <w:rsid w:val="001F6BAD"/>
    <w:rsid w:val="0020268E"/>
    <w:rsid w:val="00202DAF"/>
    <w:rsid w:val="00203074"/>
    <w:rsid w:val="00203F87"/>
    <w:rsid w:val="00205A73"/>
    <w:rsid w:val="0020648F"/>
    <w:rsid w:val="00206CF1"/>
    <w:rsid w:val="00210C0C"/>
    <w:rsid w:val="00211A6D"/>
    <w:rsid w:val="002121C2"/>
    <w:rsid w:val="00215704"/>
    <w:rsid w:val="002157A8"/>
    <w:rsid w:val="00217C29"/>
    <w:rsid w:val="00217F14"/>
    <w:rsid w:val="00217FC2"/>
    <w:rsid w:val="00220CDA"/>
    <w:rsid w:val="00221FA9"/>
    <w:rsid w:val="002226AB"/>
    <w:rsid w:val="00224978"/>
    <w:rsid w:val="00225F8B"/>
    <w:rsid w:val="002260EE"/>
    <w:rsid w:val="00226711"/>
    <w:rsid w:val="00226916"/>
    <w:rsid w:val="00227D26"/>
    <w:rsid w:val="002312B6"/>
    <w:rsid w:val="00232F11"/>
    <w:rsid w:val="00232F97"/>
    <w:rsid w:val="00233908"/>
    <w:rsid w:val="00234C0B"/>
    <w:rsid w:val="002354AF"/>
    <w:rsid w:val="00236F99"/>
    <w:rsid w:val="00240C87"/>
    <w:rsid w:val="00241B58"/>
    <w:rsid w:val="00243EFF"/>
    <w:rsid w:val="0025030E"/>
    <w:rsid w:val="00251072"/>
    <w:rsid w:val="002537C6"/>
    <w:rsid w:val="0025499D"/>
    <w:rsid w:val="00255C40"/>
    <w:rsid w:val="00257A4B"/>
    <w:rsid w:val="00260291"/>
    <w:rsid w:val="00260A71"/>
    <w:rsid w:val="002628DA"/>
    <w:rsid w:val="00265617"/>
    <w:rsid w:val="00265E52"/>
    <w:rsid w:val="00266C17"/>
    <w:rsid w:val="00266F20"/>
    <w:rsid w:val="002670B6"/>
    <w:rsid w:val="00267BE3"/>
    <w:rsid w:val="0027007F"/>
    <w:rsid w:val="00276070"/>
    <w:rsid w:val="00276220"/>
    <w:rsid w:val="0027670C"/>
    <w:rsid w:val="00281D5D"/>
    <w:rsid w:val="00282278"/>
    <w:rsid w:val="00282C2C"/>
    <w:rsid w:val="00283271"/>
    <w:rsid w:val="00284AD9"/>
    <w:rsid w:val="00284E79"/>
    <w:rsid w:val="0028561E"/>
    <w:rsid w:val="00286BC8"/>
    <w:rsid w:val="0029075F"/>
    <w:rsid w:val="00290C21"/>
    <w:rsid w:val="002911DC"/>
    <w:rsid w:val="002916E0"/>
    <w:rsid w:val="00292524"/>
    <w:rsid w:val="002935B0"/>
    <w:rsid w:val="0029384A"/>
    <w:rsid w:val="0029418D"/>
    <w:rsid w:val="00294826"/>
    <w:rsid w:val="00294F63"/>
    <w:rsid w:val="00295C2E"/>
    <w:rsid w:val="00296128"/>
    <w:rsid w:val="002A2311"/>
    <w:rsid w:val="002A372D"/>
    <w:rsid w:val="002A41D6"/>
    <w:rsid w:val="002A4E1C"/>
    <w:rsid w:val="002A554F"/>
    <w:rsid w:val="002A5629"/>
    <w:rsid w:val="002A65D1"/>
    <w:rsid w:val="002A6D82"/>
    <w:rsid w:val="002A79DE"/>
    <w:rsid w:val="002A7D6C"/>
    <w:rsid w:val="002B07A6"/>
    <w:rsid w:val="002B1D3E"/>
    <w:rsid w:val="002B35D3"/>
    <w:rsid w:val="002B378C"/>
    <w:rsid w:val="002B3808"/>
    <w:rsid w:val="002B3AE7"/>
    <w:rsid w:val="002B59FB"/>
    <w:rsid w:val="002B665F"/>
    <w:rsid w:val="002B713C"/>
    <w:rsid w:val="002C00F3"/>
    <w:rsid w:val="002C0372"/>
    <w:rsid w:val="002C0A40"/>
    <w:rsid w:val="002C107A"/>
    <w:rsid w:val="002C2180"/>
    <w:rsid w:val="002C2F71"/>
    <w:rsid w:val="002C333B"/>
    <w:rsid w:val="002C3B2B"/>
    <w:rsid w:val="002C3D82"/>
    <w:rsid w:val="002C457D"/>
    <w:rsid w:val="002C4D21"/>
    <w:rsid w:val="002D0BA1"/>
    <w:rsid w:val="002D0F4B"/>
    <w:rsid w:val="002D27BE"/>
    <w:rsid w:val="002D3092"/>
    <w:rsid w:val="002D30BC"/>
    <w:rsid w:val="002D3999"/>
    <w:rsid w:val="002D3D49"/>
    <w:rsid w:val="002D409A"/>
    <w:rsid w:val="002D51F5"/>
    <w:rsid w:val="002D521C"/>
    <w:rsid w:val="002D54AA"/>
    <w:rsid w:val="002D63DB"/>
    <w:rsid w:val="002E0E90"/>
    <w:rsid w:val="002E10C4"/>
    <w:rsid w:val="002E36D8"/>
    <w:rsid w:val="002E380C"/>
    <w:rsid w:val="002E54A7"/>
    <w:rsid w:val="002E6CA5"/>
    <w:rsid w:val="002E6F4B"/>
    <w:rsid w:val="002F0245"/>
    <w:rsid w:val="002F0F8B"/>
    <w:rsid w:val="002F3D76"/>
    <w:rsid w:val="002F45CF"/>
    <w:rsid w:val="002F489F"/>
    <w:rsid w:val="002F68E4"/>
    <w:rsid w:val="002F75C5"/>
    <w:rsid w:val="00301198"/>
    <w:rsid w:val="00302153"/>
    <w:rsid w:val="00303D27"/>
    <w:rsid w:val="003042C9"/>
    <w:rsid w:val="00304C12"/>
    <w:rsid w:val="00305535"/>
    <w:rsid w:val="003058FE"/>
    <w:rsid w:val="00305BC5"/>
    <w:rsid w:val="0030728D"/>
    <w:rsid w:val="003077CC"/>
    <w:rsid w:val="00307CCB"/>
    <w:rsid w:val="00310B0A"/>
    <w:rsid w:val="0031124A"/>
    <w:rsid w:val="0031365F"/>
    <w:rsid w:val="00313930"/>
    <w:rsid w:val="00313E8B"/>
    <w:rsid w:val="0031450E"/>
    <w:rsid w:val="003176D0"/>
    <w:rsid w:val="00317AA4"/>
    <w:rsid w:val="003209B6"/>
    <w:rsid w:val="0032107F"/>
    <w:rsid w:val="003213F9"/>
    <w:rsid w:val="00323EFF"/>
    <w:rsid w:val="00323F95"/>
    <w:rsid w:val="0032434C"/>
    <w:rsid w:val="003267FB"/>
    <w:rsid w:val="003268BA"/>
    <w:rsid w:val="003268E5"/>
    <w:rsid w:val="00326FF6"/>
    <w:rsid w:val="0032773C"/>
    <w:rsid w:val="00330699"/>
    <w:rsid w:val="00330A7D"/>
    <w:rsid w:val="003321DB"/>
    <w:rsid w:val="00333173"/>
    <w:rsid w:val="00333655"/>
    <w:rsid w:val="00333D9C"/>
    <w:rsid w:val="00334C53"/>
    <w:rsid w:val="00336021"/>
    <w:rsid w:val="00336DEA"/>
    <w:rsid w:val="00340376"/>
    <w:rsid w:val="00340868"/>
    <w:rsid w:val="00341228"/>
    <w:rsid w:val="00341D36"/>
    <w:rsid w:val="00343CEC"/>
    <w:rsid w:val="00343D5B"/>
    <w:rsid w:val="003445E6"/>
    <w:rsid w:val="00347B95"/>
    <w:rsid w:val="003505F3"/>
    <w:rsid w:val="00351539"/>
    <w:rsid w:val="00351A69"/>
    <w:rsid w:val="00353184"/>
    <w:rsid w:val="003564F1"/>
    <w:rsid w:val="003577D0"/>
    <w:rsid w:val="0036045A"/>
    <w:rsid w:val="00360F27"/>
    <w:rsid w:val="00362715"/>
    <w:rsid w:val="003630BF"/>
    <w:rsid w:val="003678CE"/>
    <w:rsid w:val="00370197"/>
    <w:rsid w:val="0037102A"/>
    <w:rsid w:val="003738EB"/>
    <w:rsid w:val="00374157"/>
    <w:rsid w:val="00384E15"/>
    <w:rsid w:val="0038570E"/>
    <w:rsid w:val="003865B3"/>
    <w:rsid w:val="0038767A"/>
    <w:rsid w:val="0039000D"/>
    <w:rsid w:val="00391A13"/>
    <w:rsid w:val="00392C5A"/>
    <w:rsid w:val="00393A98"/>
    <w:rsid w:val="00394801"/>
    <w:rsid w:val="00394F93"/>
    <w:rsid w:val="003951B8"/>
    <w:rsid w:val="00395FC5"/>
    <w:rsid w:val="003A0D88"/>
    <w:rsid w:val="003A2113"/>
    <w:rsid w:val="003A26BA"/>
    <w:rsid w:val="003A2F24"/>
    <w:rsid w:val="003A2F56"/>
    <w:rsid w:val="003A3189"/>
    <w:rsid w:val="003A36B7"/>
    <w:rsid w:val="003A3B1B"/>
    <w:rsid w:val="003A3FA5"/>
    <w:rsid w:val="003A4723"/>
    <w:rsid w:val="003A4E1C"/>
    <w:rsid w:val="003A54C0"/>
    <w:rsid w:val="003A5746"/>
    <w:rsid w:val="003B0486"/>
    <w:rsid w:val="003B0A4E"/>
    <w:rsid w:val="003B1E2F"/>
    <w:rsid w:val="003B2808"/>
    <w:rsid w:val="003B2F29"/>
    <w:rsid w:val="003B2F7E"/>
    <w:rsid w:val="003B33E8"/>
    <w:rsid w:val="003B51B4"/>
    <w:rsid w:val="003B5CC4"/>
    <w:rsid w:val="003B6EA7"/>
    <w:rsid w:val="003C1087"/>
    <w:rsid w:val="003C1516"/>
    <w:rsid w:val="003C2F4F"/>
    <w:rsid w:val="003C34F8"/>
    <w:rsid w:val="003C35C0"/>
    <w:rsid w:val="003C3750"/>
    <w:rsid w:val="003C4F59"/>
    <w:rsid w:val="003C648F"/>
    <w:rsid w:val="003C6E17"/>
    <w:rsid w:val="003C7178"/>
    <w:rsid w:val="003D2B7D"/>
    <w:rsid w:val="003D4D8D"/>
    <w:rsid w:val="003D4F7D"/>
    <w:rsid w:val="003D5AE8"/>
    <w:rsid w:val="003D6AF9"/>
    <w:rsid w:val="003D756C"/>
    <w:rsid w:val="003E044C"/>
    <w:rsid w:val="003E0BC4"/>
    <w:rsid w:val="003E1033"/>
    <w:rsid w:val="003E26D9"/>
    <w:rsid w:val="003E6DDC"/>
    <w:rsid w:val="003E6F4D"/>
    <w:rsid w:val="003E76CB"/>
    <w:rsid w:val="003F1FC5"/>
    <w:rsid w:val="003F2D18"/>
    <w:rsid w:val="003F4F19"/>
    <w:rsid w:val="003F5F7F"/>
    <w:rsid w:val="003F713C"/>
    <w:rsid w:val="003F7899"/>
    <w:rsid w:val="00401451"/>
    <w:rsid w:val="004018BA"/>
    <w:rsid w:val="00403D26"/>
    <w:rsid w:val="00403D50"/>
    <w:rsid w:val="00404BAC"/>
    <w:rsid w:val="00405A1B"/>
    <w:rsid w:val="00412661"/>
    <w:rsid w:val="00412A8C"/>
    <w:rsid w:val="004132BB"/>
    <w:rsid w:val="00413B11"/>
    <w:rsid w:val="00415250"/>
    <w:rsid w:val="0042033F"/>
    <w:rsid w:val="00421336"/>
    <w:rsid w:val="00421622"/>
    <w:rsid w:val="00421A59"/>
    <w:rsid w:val="0042245C"/>
    <w:rsid w:val="00422789"/>
    <w:rsid w:val="00422CED"/>
    <w:rsid w:val="004232CC"/>
    <w:rsid w:val="0042432B"/>
    <w:rsid w:val="00426153"/>
    <w:rsid w:val="00426ABF"/>
    <w:rsid w:val="00433841"/>
    <w:rsid w:val="004340F8"/>
    <w:rsid w:val="004349C0"/>
    <w:rsid w:val="00435E58"/>
    <w:rsid w:val="00440A17"/>
    <w:rsid w:val="004413AD"/>
    <w:rsid w:val="004419B5"/>
    <w:rsid w:val="004428E4"/>
    <w:rsid w:val="00442CEB"/>
    <w:rsid w:val="004435CC"/>
    <w:rsid w:val="004461BE"/>
    <w:rsid w:val="00450057"/>
    <w:rsid w:val="0045008F"/>
    <w:rsid w:val="00450426"/>
    <w:rsid w:val="00451190"/>
    <w:rsid w:val="004517BC"/>
    <w:rsid w:val="00451F79"/>
    <w:rsid w:val="00452DA5"/>
    <w:rsid w:val="00453949"/>
    <w:rsid w:val="0045433D"/>
    <w:rsid w:val="004544FB"/>
    <w:rsid w:val="0045582E"/>
    <w:rsid w:val="0045720F"/>
    <w:rsid w:val="004572CE"/>
    <w:rsid w:val="0045768B"/>
    <w:rsid w:val="00457E62"/>
    <w:rsid w:val="00460D7B"/>
    <w:rsid w:val="004636FA"/>
    <w:rsid w:val="00463C28"/>
    <w:rsid w:val="004640AC"/>
    <w:rsid w:val="00465A4A"/>
    <w:rsid w:val="00465CD6"/>
    <w:rsid w:val="00466052"/>
    <w:rsid w:val="00466554"/>
    <w:rsid w:val="00467870"/>
    <w:rsid w:val="0047025F"/>
    <w:rsid w:val="00470A32"/>
    <w:rsid w:val="00472F43"/>
    <w:rsid w:val="004732A5"/>
    <w:rsid w:val="00473D85"/>
    <w:rsid w:val="00474512"/>
    <w:rsid w:val="004764DC"/>
    <w:rsid w:val="00480EE9"/>
    <w:rsid w:val="00482865"/>
    <w:rsid w:val="00483E18"/>
    <w:rsid w:val="0048473B"/>
    <w:rsid w:val="0048588F"/>
    <w:rsid w:val="00487161"/>
    <w:rsid w:val="004902AB"/>
    <w:rsid w:val="004920DA"/>
    <w:rsid w:val="00494F79"/>
    <w:rsid w:val="00495B99"/>
    <w:rsid w:val="00495C93"/>
    <w:rsid w:val="00496448"/>
    <w:rsid w:val="004972DB"/>
    <w:rsid w:val="00497AE1"/>
    <w:rsid w:val="004A0AF4"/>
    <w:rsid w:val="004A1ED8"/>
    <w:rsid w:val="004A6124"/>
    <w:rsid w:val="004A7145"/>
    <w:rsid w:val="004A7C92"/>
    <w:rsid w:val="004A7CEF"/>
    <w:rsid w:val="004B1B3C"/>
    <w:rsid w:val="004B1E02"/>
    <w:rsid w:val="004B25D0"/>
    <w:rsid w:val="004B291F"/>
    <w:rsid w:val="004B31DD"/>
    <w:rsid w:val="004B44CB"/>
    <w:rsid w:val="004B509A"/>
    <w:rsid w:val="004B7EC8"/>
    <w:rsid w:val="004C6CF0"/>
    <w:rsid w:val="004C7183"/>
    <w:rsid w:val="004C7359"/>
    <w:rsid w:val="004C7529"/>
    <w:rsid w:val="004D0426"/>
    <w:rsid w:val="004D046B"/>
    <w:rsid w:val="004D086A"/>
    <w:rsid w:val="004D0A02"/>
    <w:rsid w:val="004D3E15"/>
    <w:rsid w:val="004D417E"/>
    <w:rsid w:val="004D41D2"/>
    <w:rsid w:val="004D4873"/>
    <w:rsid w:val="004D5140"/>
    <w:rsid w:val="004D5468"/>
    <w:rsid w:val="004D56E5"/>
    <w:rsid w:val="004D6880"/>
    <w:rsid w:val="004D6AA2"/>
    <w:rsid w:val="004D779D"/>
    <w:rsid w:val="004D7CF0"/>
    <w:rsid w:val="004E0594"/>
    <w:rsid w:val="004E0A77"/>
    <w:rsid w:val="004E0AB6"/>
    <w:rsid w:val="004E4175"/>
    <w:rsid w:val="004E4A88"/>
    <w:rsid w:val="004E4F8F"/>
    <w:rsid w:val="004E5286"/>
    <w:rsid w:val="004E53E7"/>
    <w:rsid w:val="004E7232"/>
    <w:rsid w:val="004F0BA7"/>
    <w:rsid w:val="004F1ED7"/>
    <w:rsid w:val="004F7B59"/>
    <w:rsid w:val="00500850"/>
    <w:rsid w:val="00500A38"/>
    <w:rsid w:val="00500A3C"/>
    <w:rsid w:val="00501370"/>
    <w:rsid w:val="005021A8"/>
    <w:rsid w:val="00502E70"/>
    <w:rsid w:val="005075FB"/>
    <w:rsid w:val="00507A3A"/>
    <w:rsid w:val="005104B8"/>
    <w:rsid w:val="005109C6"/>
    <w:rsid w:val="00510A8E"/>
    <w:rsid w:val="00511263"/>
    <w:rsid w:val="00511855"/>
    <w:rsid w:val="00511F1A"/>
    <w:rsid w:val="0051340B"/>
    <w:rsid w:val="00517088"/>
    <w:rsid w:val="005170DD"/>
    <w:rsid w:val="0051772A"/>
    <w:rsid w:val="0052083D"/>
    <w:rsid w:val="005208EF"/>
    <w:rsid w:val="005209D0"/>
    <w:rsid w:val="00520C12"/>
    <w:rsid w:val="00520D6D"/>
    <w:rsid w:val="00522188"/>
    <w:rsid w:val="00522998"/>
    <w:rsid w:val="0052337C"/>
    <w:rsid w:val="00526C2A"/>
    <w:rsid w:val="00530967"/>
    <w:rsid w:val="00530B82"/>
    <w:rsid w:val="00531014"/>
    <w:rsid w:val="0053142F"/>
    <w:rsid w:val="0053201F"/>
    <w:rsid w:val="005343F5"/>
    <w:rsid w:val="00536E30"/>
    <w:rsid w:val="005372B5"/>
    <w:rsid w:val="0053753A"/>
    <w:rsid w:val="00542945"/>
    <w:rsid w:val="00542AF3"/>
    <w:rsid w:val="00542FE9"/>
    <w:rsid w:val="00543AB4"/>
    <w:rsid w:val="00545149"/>
    <w:rsid w:val="005455C4"/>
    <w:rsid w:val="005477FB"/>
    <w:rsid w:val="00547B2C"/>
    <w:rsid w:val="00550140"/>
    <w:rsid w:val="00551565"/>
    <w:rsid w:val="0055237A"/>
    <w:rsid w:val="005539F9"/>
    <w:rsid w:val="005547DD"/>
    <w:rsid w:val="00554955"/>
    <w:rsid w:val="00554BC4"/>
    <w:rsid w:val="0055649D"/>
    <w:rsid w:val="00560371"/>
    <w:rsid w:val="005620BF"/>
    <w:rsid w:val="00562726"/>
    <w:rsid w:val="0056552D"/>
    <w:rsid w:val="00565765"/>
    <w:rsid w:val="005721F9"/>
    <w:rsid w:val="00572964"/>
    <w:rsid w:val="00572BC1"/>
    <w:rsid w:val="00575AF9"/>
    <w:rsid w:val="0057691E"/>
    <w:rsid w:val="00580E25"/>
    <w:rsid w:val="00580FE0"/>
    <w:rsid w:val="00582D04"/>
    <w:rsid w:val="00582FC8"/>
    <w:rsid w:val="0058463A"/>
    <w:rsid w:val="0058491F"/>
    <w:rsid w:val="00585782"/>
    <w:rsid w:val="00585953"/>
    <w:rsid w:val="00586259"/>
    <w:rsid w:val="00586B96"/>
    <w:rsid w:val="0059555E"/>
    <w:rsid w:val="00596384"/>
    <w:rsid w:val="00596B18"/>
    <w:rsid w:val="00596E60"/>
    <w:rsid w:val="005A0061"/>
    <w:rsid w:val="005A0367"/>
    <w:rsid w:val="005A3539"/>
    <w:rsid w:val="005A7225"/>
    <w:rsid w:val="005B14E8"/>
    <w:rsid w:val="005B2CFF"/>
    <w:rsid w:val="005B2EBC"/>
    <w:rsid w:val="005B53C0"/>
    <w:rsid w:val="005B7F87"/>
    <w:rsid w:val="005C0CBD"/>
    <w:rsid w:val="005C187B"/>
    <w:rsid w:val="005C2740"/>
    <w:rsid w:val="005C3B02"/>
    <w:rsid w:val="005C497B"/>
    <w:rsid w:val="005C49C3"/>
    <w:rsid w:val="005C63D9"/>
    <w:rsid w:val="005C6B56"/>
    <w:rsid w:val="005D1FDB"/>
    <w:rsid w:val="005D2799"/>
    <w:rsid w:val="005D4070"/>
    <w:rsid w:val="005D44BA"/>
    <w:rsid w:val="005D4523"/>
    <w:rsid w:val="005D4C46"/>
    <w:rsid w:val="005D4E5F"/>
    <w:rsid w:val="005D7C34"/>
    <w:rsid w:val="005E00F5"/>
    <w:rsid w:val="005E0C5F"/>
    <w:rsid w:val="005E0F35"/>
    <w:rsid w:val="005E2B0C"/>
    <w:rsid w:val="005E43F2"/>
    <w:rsid w:val="005E60BC"/>
    <w:rsid w:val="005E630A"/>
    <w:rsid w:val="005E6413"/>
    <w:rsid w:val="005E6462"/>
    <w:rsid w:val="005E7A9B"/>
    <w:rsid w:val="005F0455"/>
    <w:rsid w:val="005F1DBC"/>
    <w:rsid w:val="005F2171"/>
    <w:rsid w:val="005F43F5"/>
    <w:rsid w:val="005F6A77"/>
    <w:rsid w:val="005F6B2A"/>
    <w:rsid w:val="005F76C8"/>
    <w:rsid w:val="005F7F30"/>
    <w:rsid w:val="0060000C"/>
    <w:rsid w:val="006056FA"/>
    <w:rsid w:val="00605EF5"/>
    <w:rsid w:val="006062EC"/>
    <w:rsid w:val="00606394"/>
    <w:rsid w:val="0061060F"/>
    <w:rsid w:val="006118E5"/>
    <w:rsid w:val="006119EC"/>
    <w:rsid w:val="00614CCC"/>
    <w:rsid w:val="0061549B"/>
    <w:rsid w:val="006164E2"/>
    <w:rsid w:val="0061799A"/>
    <w:rsid w:val="00620091"/>
    <w:rsid w:val="006213FB"/>
    <w:rsid w:val="00621434"/>
    <w:rsid w:val="006216B8"/>
    <w:rsid w:val="006248B8"/>
    <w:rsid w:val="006255C2"/>
    <w:rsid w:val="00626FFE"/>
    <w:rsid w:val="006275E5"/>
    <w:rsid w:val="00630A6D"/>
    <w:rsid w:val="00630DF1"/>
    <w:rsid w:val="00631537"/>
    <w:rsid w:val="00631694"/>
    <w:rsid w:val="0063247D"/>
    <w:rsid w:val="00634B8F"/>
    <w:rsid w:val="00635CB2"/>
    <w:rsid w:val="0064062B"/>
    <w:rsid w:val="00640818"/>
    <w:rsid w:val="00640CD1"/>
    <w:rsid w:val="00641665"/>
    <w:rsid w:val="00641B05"/>
    <w:rsid w:val="00642BD1"/>
    <w:rsid w:val="00643079"/>
    <w:rsid w:val="00643A77"/>
    <w:rsid w:val="00647276"/>
    <w:rsid w:val="0064787D"/>
    <w:rsid w:val="00647924"/>
    <w:rsid w:val="00647D1E"/>
    <w:rsid w:val="00650DF6"/>
    <w:rsid w:val="00650FC8"/>
    <w:rsid w:val="0065220C"/>
    <w:rsid w:val="00656040"/>
    <w:rsid w:val="00657D4F"/>
    <w:rsid w:val="00660593"/>
    <w:rsid w:val="006626A6"/>
    <w:rsid w:val="00662877"/>
    <w:rsid w:val="00663597"/>
    <w:rsid w:val="006640E9"/>
    <w:rsid w:val="0066679B"/>
    <w:rsid w:val="00666EE7"/>
    <w:rsid w:val="006670C8"/>
    <w:rsid w:val="00667477"/>
    <w:rsid w:val="00672C71"/>
    <w:rsid w:val="00673C9B"/>
    <w:rsid w:val="00675F17"/>
    <w:rsid w:val="00677F1F"/>
    <w:rsid w:val="006800B5"/>
    <w:rsid w:val="00680887"/>
    <w:rsid w:val="00681171"/>
    <w:rsid w:val="006821C7"/>
    <w:rsid w:val="006827C5"/>
    <w:rsid w:val="00682AE1"/>
    <w:rsid w:val="00682F6E"/>
    <w:rsid w:val="00683C54"/>
    <w:rsid w:val="00684306"/>
    <w:rsid w:val="00686EC3"/>
    <w:rsid w:val="00692BAB"/>
    <w:rsid w:val="00697690"/>
    <w:rsid w:val="006A3F1A"/>
    <w:rsid w:val="006A40D0"/>
    <w:rsid w:val="006A4558"/>
    <w:rsid w:val="006A6127"/>
    <w:rsid w:val="006A6A55"/>
    <w:rsid w:val="006A6C6A"/>
    <w:rsid w:val="006A7AC7"/>
    <w:rsid w:val="006B145E"/>
    <w:rsid w:val="006B7467"/>
    <w:rsid w:val="006B789C"/>
    <w:rsid w:val="006C0A8C"/>
    <w:rsid w:val="006C0E1A"/>
    <w:rsid w:val="006C3A50"/>
    <w:rsid w:val="006C50B9"/>
    <w:rsid w:val="006C6B7A"/>
    <w:rsid w:val="006D050D"/>
    <w:rsid w:val="006D0D61"/>
    <w:rsid w:val="006D1DE8"/>
    <w:rsid w:val="006D2E78"/>
    <w:rsid w:val="006D44F7"/>
    <w:rsid w:val="006D4780"/>
    <w:rsid w:val="006D4886"/>
    <w:rsid w:val="006D4B8B"/>
    <w:rsid w:val="006D4D99"/>
    <w:rsid w:val="006D5347"/>
    <w:rsid w:val="006D759F"/>
    <w:rsid w:val="006E07F1"/>
    <w:rsid w:val="006E2334"/>
    <w:rsid w:val="006E2B59"/>
    <w:rsid w:val="006E3905"/>
    <w:rsid w:val="006E43CD"/>
    <w:rsid w:val="006E6B50"/>
    <w:rsid w:val="006E702D"/>
    <w:rsid w:val="006E7285"/>
    <w:rsid w:val="006F0BB1"/>
    <w:rsid w:val="006F1A87"/>
    <w:rsid w:val="006F273B"/>
    <w:rsid w:val="006F5A7F"/>
    <w:rsid w:val="006F5E8D"/>
    <w:rsid w:val="006F6BCC"/>
    <w:rsid w:val="006F70D0"/>
    <w:rsid w:val="006F7426"/>
    <w:rsid w:val="00700E2B"/>
    <w:rsid w:val="00702A15"/>
    <w:rsid w:val="00702C06"/>
    <w:rsid w:val="00702D8E"/>
    <w:rsid w:val="007033A8"/>
    <w:rsid w:val="007034CA"/>
    <w:rsid w:val="00705486"/>
    <w:rsid w:val="007060F0"/>
    <w:rsid w:val="0070685E"/>
    <w:rsid w:val="00706CA4"/>
    <w:rsid w:val="00707138"/>
    <w:rsid w:val="00707213"/>
    <w:rsid w:val="00710C95"/>
    <w:rsid w:val="00711550"/>
    <w:rsid w:val="007117E1"/>
    <w:rsid w:val="007123C7"/>
    <w:rsid w:val="00712943"/>
    <w:rsid w:val="0071335B"/>
    <w:rsid w:val="00714A9E"/>
    <w:rsid w:val="00715A1F"/>
    <w:rsid w:val="00715AD7"/>
    <w:rsid w:val="00715F85"/>
    <w:rsid w:val="00717B7C"/>
    <w:rsid w:val="00717EDB"/>
    <w:rsid w:val="00720816"/>
    <w:rsid w:val="0072142A"/>
    <w:rsid w:val="00721B79"/>
    <w:rsid w:val="0072248F"/>
    <w:rsid w:val="007240FB"/>
    <w:rsid w:val="00724211"/>
    <w:rsid w:val="0073039B"/>
    <w:rsid w:val="007310F6"/>
    <w:rsid w:val="00731EA1"/>
    <w:rsid w:val="007324C5"/>
    <w:rsid w:val="007324CD"/>
    <w:rsid w:val="007326BD"/>
    <w:rsid w:val="00733EA0"/>
    <w:rsid w:val="007356BD"/>
    <w:rsid w:val="007357DF"/>
    <w:rsid w:val="00737D03"/>
    <w:rsid w:val="00740070"/>
    <w:rsid w:val="00740748"/>
    <w:rsid w:val="00741B96"/>
    <w:rsid w:val="00743401"/>
    <w:rsid w:val="00743D7B"/>
    <w:rsid w:val="00745887"/>
    <w:rsid w:val="00746B69"/>
    <w:rsid w:val="00747469"/>
    <w:rsid w:val="00750529"/>
    <w:rsid w:val="0075068E"/>
    <w:rsid w:val="00751809"/>
    <w:rsid w:val="007528C8"/>
    <w:rsid w:val="00753775"/>
    <w:rsid w:val="00754880"/>
    <w:rsid w:val="00755E53"/>
    <w:rsid w:val="00756A38"/>
    <w:rsid w:val="00756DE4"/>
    <w:rsid w:val="00760A9D"/>
    <w:rsid w:val="007610FE"/>
    <w:rsid w:val="00761642"/>
    <w:rsid w:val="00761AAE"/>
    <w:rsid w:val="00761FAC"/>
    <w:rsid w:val="0076408A"/>
    <w:rsid w:val="00766140"/>
    <w:rsid w:val="00767074"/>
    <w:rsid w:val="0076739F"/>
    <w:rsid w:val="00770F7A"/>
    <w:rsid w:val="00771006"/>
    <w:rsid w:val="00773A3A"/>
    <w:rsid w:val="00773D8A"/>
    <w:rsid w:val="0077570D"/>
    <w:rsid w:val="00775EC6"/>
    <w:rsid w:val="00775F67"/>
    <w:rsid w:val="00776088"/>
    <w:rsid w:val="0078254C"/>
    <w:rsid w:val="007833F6"/>
    <w:rsid w:val="0078671B"/>
    <w:rsid w:val="00786E27"/>
    <w:rsid w:val="0078742C"/>
    <w:rsid w:val="00787742"/>
    <w:rsid w:val="007900F8"/>
    <w:rsid w:val="00790BAB"/>
    <w:rsid w:val="00791B4E"/>
    <w:rsid w:val="00793D64"/>
    <w:rsid w:val="00797273"/>
    <w:rsid w:val="007A0638"/>
    <w:rsid w:val="007A0FFC"/>
    <w:rsid w:val="007A4F6F"/>
    <w:rsid w:val="007B029E"/>
    <w:rsid w:val="007B17B3"/>
    <w:rsid w:val="007B1842"/>
    <w:rsid w:val="007B3027"/>
    <w:rsid w:val="007B4479"/>
    <w:rsid w:val="007B4827"/>
    <w:rsid w:val="007B67C2"/>
    <w:rsid w:val="007B7101"/>
    <w:rsid w:val="007B79EA"/>
    <w:rsid w:val="007C1AF8"/>
    <w:rsid w:val="007C383C"/>
    <w:rsid w:val="007C46D3"/>
    <w:rsid w:val="007C5A80"/>
    <w:rsid w:val="007C5C1B"/>
    <w:rsid w:val="007C5F01"/>
    <w:rsid w:val="007C6576"/>
    <w:rsid w:val="007D0D6D"/>
    <w:rsid w:val="007D287D"/>
    <w:rsid w:val="007D30E1"/>
    <w:rsid w:val="007D3955"/>
    <w:rsid w:val="007D515F"/>
    <w:rsid w:val="007D57CF"/>
    <w:rsid w:val="007D5D03"/>
    <w:rsid w:val="007D6E4B"/>
    <w:rsid w:val="007D770D"/>
    <w:rsid w:val="007E096F"/>
    <w:rsid w:val="007E0B43"/>
    <w:rsid w:val="007E3DC7"/>
    <w:rsid w:val="007E42A7"/>
    <w:rsid w:val="007E4967"/>
    <w:rsid w:val="007E6A0A"/>
    <w:rsid w:val="007E6F63"/>
    <w:rsid w:val="007F3363"/>
    <w:rsid w:val="007F3BA1"/>
    <w:rsid w:val="007F4459"/>
    <w:rsid w:val="007F59E9"/>
    <w:rsid w:val="007F5BAD"/>
    <w:rsid w:val="007F5EDA"/>
    <w:rsid w:val="007F6016"/>
    <w:rsid w:val="007F6990"/>
    <w:rsid w:val="008014FA"/>
    <w:rsid w:val="008034EE"/>
    <w:rsid w:val="00803DFD"/>
    <w:rsid w:val="0080553C"/>
    <w:rsid w:val="00806358"/>
    <w:rsid w:val="00811153"/>
    <w:rsid w:val="00812204"/>
    <w:rsid w:val="008133BD"/>
    <w:rsid w:val="00815D30"/>
    <w:rsid w:val="0081643E"/>
    <w:rsid w:val="0081732E"/>
    <w:rsid w:val="00820E75"/>
    <w:rsid w:val="008238B6"/>
    <w:rsid w:val="00823BA1"/>
    <w:rsid w:val="00826476"/>
    <w:rsid w:val="00827983"/>
    <w:rsid w:val="00827DA5"/>
    <w:rsid w:val="008303CE"/>
    <w:rsid w:val="0083053E"/>
    <w:rsid w:val="008309D1"/>
    <w:rsid w:val="008314D8"/>
    <w:rsid w:val="00831DC6"/>
    <w:rsid w:val="00832567"/>
    <w:rsid w:val="00834E43"/>
    <w:rsid w:val="00835422"/>
    <w:rsid w:val="00837A96"/>
    <w:rsid w:val="00840758"/>
    <w:rsid w:val="008414A5"/>
    <w:rsid w:val="008416E9"/>
    <w:rsid w:val="00841EC6"/>
    <w:rsid w:val="008434A5"/>
    <w:rsid w:val="0084397C"/>
    <w:rsid w:val="0084646E"/>
    <w:rsid w:val="008471EB"/>
    <w:rsid w:val="00850B28"/>
    <w:rsid w:val="00850FC1"/>
    <w:rsid w:val="00851535"/>
    <w:rsid w:val="0085172B"/>
    <w:rsid w:val="00851F63"/>
    <w:rsid w:val="008532D7"/>
    <w:rsid w:val="00854BC2"/>
    <w:rsid w:val="00855FD1"/>
    <w:rsid w:val="00856BF1"/>
    <w:rsid w:val="00860314"/>
    <w:rsid w:val="00860597"/>
    <w:rsid w:val="00860736"/>
    <w:rsid w:val="0086256F"/>
    <w:rsid w:val="00863653"/>
    <w:rsid w:val="00864C90"/>
    <w:rsid w:val="00865ED2"/>
    <w:rsid w:val="0086603E"/>
    <w:rsid w:val="00867E75"/>
    <w:rsid w:val="00871E11"/>
    <w:rsid w:val="008729BE"/>
    <w:rsid w:val="008738BF"/>
    <w:rsid w:val="00875466"/>
    <w:rsid w:val="00876348"/>
    <w:rsid w:val="00877D9B"/>
    <w:rsid w:val="008826B7"/>
    <w:rsid w:val="00886949"/>
    <w:rsid w:val="00887055"/>
    <w:rsid w:val="008900C4"/>
    <w:rsid w:val="00890894"/>
    <w:rsid w:val="00890C29"/>
    <w:rsid w:val="00891ACD"/>
    <w:rsid w:val="00891FB1"/>
    <w:rsid w:val="00892634"/>
    <w:rsid w:val="00892F96"/>
    <w:rsid w:val="00893C66"/>
    <w:rsid w:val="00894BDE"/>
    <w:rsid w:val="00895300"/>
    <w:rsid w:val="008975BF"/>
    <w:rsid w:val="008A00C3"/>
    <w:rsid w:val="008A3B54"/>
    <w:rsid w:val="008A5624"/>
    <w:rsid w:val="008A5691"/>
    <w:rsid w:val="008A5C8F"/>
    <w:rsid w:val="008A5CFD"/>
    <w:rsid w:val="008A5F58"/>
    <w:rsid w:val="008A7C45"/>
    <w:rsid w:val="008B3F6D"/>
    <w:rsid w:val="008B4373"/>
    <w:rsid w:val="008B4F76"/>
    <w:rsid w:val="008B50AA"/>
    <w:rsid w:val="008B5134"/>
    <w:rsid w:val="008B71B0"/>
    <w:rsid w:val="008B7B56"/>
    <w:rsid w:val="008B7EC3"/>
    <w:rsid w:val="008C1E35"/>
    <w:rsid w:val="008C29B3"/>
    <w:rsid w:val="008C4D97"/>
    <w:rsid w:val="008C5101"/>
    <w:rsid w:val="008C7F22"/>
    <w:rsid w:val="008D068F"/>
    <w:rsid w:val="008D1C89"/>
    <w:rsid w:val="008D2415"/>
    <w:rsid w:val="008D391C"/>
    <w:rsid w:val="008D3D3A"/>
    <w:rsid w:val="008D593B"/>
    <w:rsid w:val="008D5E28"/>
    <w:rsid w:val="008D6528"/>
    <w:rsid w:val="008D6AF3"/>
    <w:rsid w:val="008D71CB"/>
    <w:rsid w:val="008D7E2C"/>
    <w:rsid w:val="008E22F4"/>
    <w:rsid w:val="008E29A9"/>
    <w:rsid w:val="008E30DC"/>
    <w:rsid w:val="008E4CCE"/>
    <w:rsid w:val="008E51EF"/>
    <w:rsid w:val="008E5BF5"/>
    <w:rsid w:val="008E6368"/>
    <w:rsid w:val="008E69D8"/>
    <w:rsid w:val="008E6BF0"/>
    <w:rsid w:val="008E7DB0"/>
    <w:rsid w:val="008F391B"/>
    <w:rsid w:val="008F3EA0"/>
    <w:rsid w:val="008F671A"/>
    <w:rsid w:val="00900617"/>
    <w:rsid w:val="00900D09"/>
    <w:rsid w:val="00901046"/>
    <w:rsid w:val="009047EF"/>
    <w:rsid w:val="00904ADE"/>
    <w:rsid w:val="00906026"/>
    <w:rsid w:val="00906B78"/>
    <w:rsid w:val="009102E5"/>
    <w:rsid w:val="0091148B"/>
    <w:rsid w:val="00912741"/>
    <w:rsid w:val="00913D25"/>
    <w:rsid w:val="00915503"/>
    <w:rsid w:val="00917147"/>
    <w:rsid w:val="00917999"/>
    <w:rsid w:val="00917BD5"/>
    <w:rsid w:val="009215E2"/>
    <w:rsid w:val="009245C4"/>
    <w:rsid w:val="00925BDB"/>
    <w:rsid w:val="00926287"/>
    <w:rsid w:val="00926DCA"/>
    <w:rsid w:val="00933950"/>
    <w:rsid w:val="00934E17"/>
    <w:rsid w:val="00936FAC"/>
    <w:rsid w:val="00937E34"/>
    <w:rsid w:val="00937EF0"/>
    <w:rsid w:val="00944A7F"/>
    <w:rsid w:val="009451ED"/>
    <w:rsid w:val="00945866"/>
    <w:rsid w:val="00946780"/>
    <w:rsid w:val="009500C7"/>
    <w:rsid w:val="0095037B"/>
    <w:rsid w:val="009517C7"/>
    <w:rsid w:val="00951E73"/>
    <w:rsid w:val="00953792"/>
    <w:rsid w:val="009541D6"/>
    <w:rsid w:val="00955A41"/>
    <w:rsid w:val="00955F49"/>
    <w:rsid w:val="00956935"/>
    <w:rsid w:val="00957480"/>
    <w:rsid w:val="00957AF0"/>
    <w:rsid w:val="00961FCA"/>
    <w:rsid w:val="009632F1"/>
    <w:rsid w:val="00965D33"/>
    <w:rsid w:val="00966D00"/>
    <w:rsid w:val="00966EBE"/>
    <w:rsid w:val="009712FF"/>
    <w:rsid w:val="0097132F"/>
    <w:rsid w:val="00972231"/>
    <w:rsid w:val="00972A0D"/>
    <w:rsid w:val="00972BA2"/>
    <w:rsid w:val="00973030"/>
    <w:rsid w:val="00973E79"/>
    <w:rsid w:val="0097428B"/>
    <w:rsid w:val="009752ED"/>
    <w:rsid w:val="00976A20"/>
    <w:rsid w:val="009779E0"/>
    <w:rsid w:val="00977B41"/>
    <w:rsid w:val="00977E46"/>
    <w:rsid w:val="00980AFD"/>
    <w:rsid w:val="00980F61"/>
    <w:rsid w:val="0098103F"/>
    <w:rsid w:val="00981AA3"/>
    <w:rsid w:val="00981B03"/>
    <w:rsid w:val="00981C39"/>
    <w:rsid w:val="0098581C"/>
    <w:rsid w:val="00985D5A"/>
    <w:rsid w:val="00990101"/>
    <w:rsid w:val="00991FB8"/>
    <w:rsid w:val="009943D9"/>
    <w:rsid w:val="0099593D"/>
    <w:rsid w:val="00996162"/>
    <w:rsid w:val="009973BE"/>
    <w:rsid w:val="00997751"/>
    <w:rsid w:val="009A0065"/>
    <w:rsid w:val="009A00A5"/>
    <w:rsid w:val="009A3FF6"/>
    <w:rsid w:val="009A417C"/>
    <w:rsid w:val="009A4DDB"/>
    <w:rsid w:val="009A520C"/>
    <w:rsid w:val="009A6DC0"/>
    <w:rsid w:val="009A794A"/>
    <w:rsid w:val="009A7C01"/>
    <w:rsid w:val="009B0693"/>
    <w:rsid w:val="009B1B18"/>
    <w:rsid w:val="009B52C1"/>
    <w:rsid w:val="009B5599"/>
    <w:rsid w:val="009B64E5"/>
    <w:rsid w:val="009B659F"/>
    <w:rsid w:val="009B665D"/>
    <w:rsid w:val="009B6C94"/>
    <w:rsid w:val="009B7F90"/>
    <w:rsid w:val="009C135F"/>
    <w:rsid w:val="009C2C1C"/>
    <w:rsid w:val="009C3CC8"/>
    <w:rsid w:val="009C4730"/>
    <w:rsid w:val="009C4DAB"/>
    <w:rsid w:val="009C4F2B"/>
    <w:rsid w:val="009C537B"/>
    <w:rsid w:val="009C5608"/>
    <w:rsid w:val="009C5F58"/>
    <w:rsid w:val="009D1E72"/>
    <w:rsid w:val="009D22A6"/>
    <w:rsid w:val="009D28A0"/>
    <w:rsid w:val="009D3007"/>
    <w:rsid w:val="009D608A"/>
    <w:rsid w:val="009D7316"/>
    <w:rsid w:val="009D7BB0"/>
    <w:rsid w:val="009E0481"/>
    <w:rsid w:val="009E04DB"/>
    <w:rsid w:val="009E4B6E"/>
    <w:rsid w:val="009E645A"/>
    <w:rsid w:val="009E7BF7"/>
    <w:rsid w:val="009F170B"/>
    <w:rsid w:val="009F2027"/>
    <w:rsid w:val="009F250B"/>
    <w:rsid w:val="009F31C8"/>
    <w:rsid w:val="009F4B92"/>
    <w:rsid w:val="009F4CE6"/>
    <w:rsid w:val="009F5CFD"/>
    <w:rsid w:val="009F6CFE"/>
    <w:rsid w:val="00A015BF"/>
    <w:rsid w:val="00A03256"/>
    <w:rsid w:val="00A034FA"/>
    <w:rsid w:val="00A03C60"/>
    <w:rsid w:val="00A06B84"/>
    <w:rsid w:val="00A06D5B"/>
    <w:rsid w:val="00A06DEA"/>
    <w:rsid w:val="00A11503"/>
    <w:rsid w:val="00A116A4"/>
    <w:rsid w:val="00A11C51"/>
    <w:rsid w:val="00A11F55"/>
    <w:rsid w:val="00A13468"/>
    <w:rsid w:val="00A15D85"/>
    <w:rsid w:val="00A15E45"/>
    <w:rsid w:val="00A17E2A"/>
    <w:rsid w:val="00A2014E"/>
    <w:rsid w:val="00A22801"/>
    <w:rsid w:val="00A25416"/>
    <w:rsid w:val="00A25CC8"/>
    <w:rsid w:val="00A27F58"/>
    <w:rsid w:val="00A310CE"/>
    <w:rsid w:val="00A32F38"/>
    <w:rsid w:val="00A339E8"/>
    <w:rsid w:val="00A33A00"/>
    <w:rsid w:val="00A34260"/>
    <w:rsid w:val="00A342CF"/>
    <w:rsid w:val="00A36668"/>
    <w:rsid w:val="00A36EA3"/>
    <w:rsid w:val="00A36EDA"/>
    <w:rsid w:val="00A41525"/>
    <w:rsid w:val="00A41628"/>
    <w:rsid w:val="00A427F4"/>
    <w:rsid w:val="00A4467D"/>
    <w:rsid w:val="00A46C8C"/>
    <w:rsid w:val="00A500AD"/>
    <w:rsid w:val="00A502BF"/>
    <w:rsid w:val="00A512CD"/>
    <w:rsid w:val="00A54257"/>
    <w:rsid w:val="00A5439C"/>
    <w:rsid w:val="00A54D2B"/>
    <w:rsid w:val="00A54D3D"/>
    <w:rsid w:val="00A55C1E"/>
    <w:rsid w:val="00A55E6B"/>
    <w:rsid w:val="00A57DAB"/>
    <w:rsid w:val="00A61B1D"/>
    <w:rsid w:val="00A6349F"/>
    <w:rsid w:val="00A64097"/>
    <w:rsid w:val="00A646F1"/>
    <w:rsid w:val="00A66CCE"/>
    <w:rsid w:val="00A706AC"/>
    <w:rsid w:val="00A71C01"/>
    <w:rsid w:val="00A73CB4"/>
    <w:rsid w:val="00A7651F"/>
    <w:rsid w:val="00A77140"/>
    <w:rsid w:val="00A777FF"/>
    <w:rsid w:val="00A81B4A"/>
    <w:rsid w:val="00A86811"/>
    <w:rsid w:val="00A86886"/>
    <w:rsid w:val="00A905D0"/>
    <w:rsid w:val="00A93A9D"/>
    <w:rsid w:val="00A95E93"/>
    <w:rsid w:val="00A973A5"/>
    <w:rsid w:val="00A97426"/>
    <w:rsid w:val="00A97BFD"/>
    <w:rsid w:val="00A97CA7"/>
    <w:rsid w:val="00AA1A44"/>
    <w:rsid w:val="00AA28AA"/>
    <w:rsid w:val="00AA4E5D"/>
    <w:rsid w:val="00AA6610"/>
    <w:rsid w:val="00AA751F"/>
    <w:rsid w:val="00AB0058"/>
    <w:rsid w:val="00AB2B60"/>
    <w:rsid w:val="00AB3967"/>
    <w:rsid w:val="00AB4534"/>
    <w:rsid w:val="00AB46D5"/>
    <w:rsid w:val="00AB4AF0"/>
    <w:rsid w:val="00AB7414"/>
    <w:rsid w:val="00AB762C"/>
    <w:rsid w:val="00AB76EA"/>
    <w:rsid w:val="00AC207A"/>
    <w:rsid w:val="00AC279F"/>
    <w:rsid w:val="00AC2AC3"/>
    <w:rsid w:val="00AC2B8B"/>
    <w:rsid w:val="00AC3A16"/>
    <w:rsid w:val="00AC476B"/>
    <w:rsid w:val="00AC4940"/>
    <w:rsid w:val="00AC79AB"/>
    <w:rsid w:val="00AD00E1"/>
    <w:rsid w:val="00AD01E6"/>
    <w:rsid w:val="00AD13EC"/>
    <w:rsid w:val="00AD1894"/>
    <w:rsid w:val="00AD38E3"/>
    <w:rsid w:val="00AD4D58"/>
    <w:rsid w:val="00AD4DF7"/>
    <w:rsid w:val="00AD5B44"/>
    <w:rsid w:val="00AD6341"/>
    <w:rsid w:val="00AD7E09"/>
    <w:rsid w:val="00AE03E8"/>
    <w:rsid w:val="00AE092F"/>
    <w:rsid w:val="00AE31AB"/>
    <w:rsid w:val="00AE3244"/>
    <w:rsid w:val="00AE749F"/>
    <w:rsid w:val="00AE750F"/>
    <w:rsid w:val="00AF2E7E"/>
    <w:rsid w:val="00AF3659"/>
    <w:rsid w:val="00AF6030"/>
    <w:rsid w:val="00AF78C7"/>
    <w:rsid w:val="00B00188"/>
    <w:rsid w:val="00B032B3"/>
    <w:rsid w:val="00B035C9"/>
    <w:rsid w:val="00B04253"/>
    <w:rsid w:val="00B05845"/>
    <w:rsid w:val="00B06562"/>
    <w:rsid w:val="00B06EAB"/>
    <w:rsid w:val="00B07B4A"/>
    <w:rsid w:val="00B11C5B"/>
    <w:rsid w:val="00B11DFD"/>
    <w:rsid w:val="00B12003"/>
    <w:rsid w:val="00B125BD"/>
    <w:rsid w:val="00B142AE"/>
    <w:rsid w:val="00B14678"/>
    <w:rsid w:val="00B14E21"/>
    <w:rsid w:val="00B17D3C"/>
    <w:rsid w:val="00B20690"/>
    <w:rsid w:val="00B21472"/>
    <w:rsid w:val="00B21493"/>
    <w:rsid w:val="00B2185E"/>
    <w:rsid w:val="00B2236E"/>
    <w:rsid w:val="00B22999"/>
    <w:rsid w:val="00B22FF6"/>
    <w:rsid w:val="00B2304F"/>
    <w:rsid w:val="00B2394B"/>
    <w:rsid w:val="00B24DF1"/>
    <w:rsid w:val="00B252FE"/>
    <w:rsid w:val="00B270B3"/>
    <w:rsid w:val="00B27FAC"/>
    <w:rsid w:val="00B30565"/>
    <w:rsid w:val="00B30A4B"/>
    <w:rsid w:val="00B320E4"/>
    <w:rsid w:val="00B32D5A"/>
    <w:rsid w:val="00B333C9"/>
    <w:rsid w:val="00B33A27"/>
    <w:rsid w:val="00B34494"/>
    <w:rsid w:val="00B37E08"/>
    <w:rsid w:val="00B40449"/>
    <w:rsid w:val="00B41C29"/>
    <w:rsid w:val="00B42742"/>
    <w:rsid w:val="00B4355E"/>
    <w:rsid w:val="00B50FC7"/>
    <w:rsid w:val="00B51322"/>
    <w:rsid w:val="00B522DE"/>
    <w:rsid w:val="00B54847"/>
    <w:rsid w:val="00B55E32"/>
    <w:rsid w:val="00B6087D"/>
    <w:rsid w:val="00B613AF"/>
    <w:rsid w:val="00B619AC"/>
    <w:rsid w:val="00B626A9"/>
    <w:rsid w:val="00B665AC"/>
    <w:rsid w:val="00B703BA"/>
    <w:rsid w:val="00B70BCC"/>
    <w:rsid w:val="00B726B4"/>
    <w:rsid w:val="00B7362F"/>
    <w:rsid w:val="00B736FF"/>
    <w:rsid w:val="00B746CA"/>
    <w:rsid w:val="00B74E29"/>
    <w:rsid w:val="00B77A35"/>
    <w:rsid w:val="00B77F79"/>
    <w:rsid w:val="00B80204"/>
    <w:rsid w:val="00B80549"/>
    <w:rsid w:val="00B81EFF"/>
    <w:rsid w:val="00B83711"/>
    <w:rsid w:val="00B83D94"/>
    <w:rsid w:val="00B85A4A"/>
    <w:rsid w:val="00B85E86"/>
    <w:rsid w:val="00B868C6"/>
    <w:rsid w:val="00B86DF7"/>
    <w:rsid w:val="00B875B9"/>
    <w:rsid w:val="00B911F1"/>
    <w:rsid w:val="00B93BCC"/>
    <w:rsid w:val="00B9455F"/>
    <w:rsid w:val="00B945CC"/>
    <w:rsid w:val="00B9473A"/>
    <w:rsid w:val="00B955AB"/>
    <w:rsid w:val="00B95ADC"/>
    <w:rsid w:val="00B97312"/>
    <w:rsid w:val="00BA12DE"/>
    <w:rsid w:val="00BA2E23"/>
    <w:rsid w:val="00BA33DD"/>
    <w:rsid w:val="00BA3896"/>
    <w:rsid w:val="00BA391B"/>
    <w:rsid w:val="00BA41F5"/>
    <w:rsid w:val="00BB0635"/>
    <w:rsid w:val="00BB159D"/>
    <w:rsid w:val="00BB1CDD"/>
    <w:rsid w:val="00BB24A1"/>
    <w:rsid w:val="00BB4603"/>
    <w:rsid w:val="00BB6184"/>
    <w:rsid w:val="00BB66E1"/>
    <w:rsid w:val="00BC06A3"/>
    <w:rsid w:val="00BC2683"/>
    <w:rsid w:val="00BC339E"/>
    <w:rsid w:val="00BC35F7"/>
    <w:rsid w:val="00BC6ED2"/>
    <w:rsid w:val="00BD0CC4"/>
    <w:rsid w:val="00BD14CD"/>
    <w:rsid w:val="00BD2B3F"/>
    <w:rsid w:val="00BD36D3"/>
    <w:rsid w:val="00BD57D5"/>
    <w:rsid w:val="00BD72EA"/>
    <w:rsid w:val="00BD7CE1"/>
    <w:rsid w:val="00BE0194"/>
    <w:rsid w:val="00BE0AA1"/>
    <w:rsid w:val="00BE0C9E"/>
    <w:rsid w:val="00BE3A26"/>
    <w:rsid w:val="00BE5611"/>
    <w:rsid w:val="00BE7F5C"/>
    <w:rsid w:val="00BF045A"/>
    <w:rsid w:val="00BF07E2"/>
    <w:rsid w:val="00BF1EE9"/>
    <w:rsid w:val="00BF5BD1"/>
    <w:rsid w:val="00BF6D13"/>
    <w:rsid w:val="00BF6D3A"/>
    <w:rsid w:val="00BF70AC"/>
    <w:rsid w:val="00BF7CBC"/>
    <w:rsid w:val="00C00056"/>
    <w:rsid w:val="00C0087D"/>
    <w:rsid w:val="00C00E64"/>
    <w:rsid w:val="00C0131A"/>
    <w:rsid w:val="00C017CD"/>
    <w:rsid w:val="00C03829"/>
    <w:rsid w:val="00C05554"/>
    <w:rsid w:val="00C05D1D"/>
    <w:rsid w:val="00C063C9"/>
    <w:rsid w:val="00C063EE"/>
    <w:rsid w:val="00C0760E"/>
    <w:rsid w:val="00C113D9"/>
    <w:rsid w:val="00C12E41"/>
    <w:rsid w:val="00C1427F"/>
    <w:rsid w:val="00C1454C"/>
    <w:rsid w:val="00C16230"/>
    <w:rsid w:val="00C16A8A"/>
    <w:rsid w:val="00C16AE7"/>
    <w:rsid w:val="00C2098E"/>
    <w:rsid w:val="00C20B6E"/>
    <w:rsid w:val="00C20DC7"/>
    <w:rsid w:val="00C2132D"/>
    <w:rsid w:val="00C2207C"/>
    <w:rsid w:val="00C23322"/>
    <w:rsid w:val="00C2398E"/>
    <w:rsid w:val="00C25AEC"/>
    <w:rsid w:val="00C264F3"/>
    <w:rsid w:val="00C3149B"/>
    <w:rsid w:val="00C322B6"/>
    <w:rsid w:val="00C350EE"/>
    <w:rsid w:val="00C37987"/>
    <w:rsid w:val="00C37A97"/>
    <w:rsid w:val="00C413DB"/>
    <w:rsid w:val="00C41B99"/>
    <w:rsid w:val="00C42C21"/>
    <w:rsid w:val="00C43A6B"/>
    <w:rsid w:val="00C44CE4"/>
    <w:rsid w:val="00C47786"/>
    <w:rsid w:val="00C479AD"/>
    <w:rsid w:val="00C47D80"/>
    <w:rsid w:val="00C501BB"/>
    <w:rsid w:val="00C504A0"/>
    <w:rsid w:val="00C51320"/>
    <w:rsid w:val="00C51434"/>
    <w:rsid w:val="00C524E5"/>
    <w:rsid w:val="00C54DEC"/>
    <w:rsid w:val="00C56946"/>
    <w:rsid w:val="00C61F21"/>
    <w:rsid w:val="00C62590"/>
    <w:rsid w:val="00C62727"/>
    <w:rsid w:val="00C63E77"/>
    <w:rsid w:val="00C64AF2"/>
    <w:rsid w:val="00C64F3C"/>
    <w:rsid w:val="00C64F83"/>
    <w:rsid w:val="00C6596E"/>
    <w:rsid w:val="00C65BD4"/>
    <w:rsid w:val="00C664FE"/>
    <w:rsid w:val="00C668D8"/>
    <w:rsid w:val="00C66F49"/>
    <w:rsid w:val="00C66F7F"/>
    <w:rsid w:val="00C7019D"/>
    <w:rsid w:val="00C70BD5"/>
    <w:rsid w:val="00C71038"/>
    <w:rsid w:val="00C71785"/>
    <w:rsid w:val="00C719A1"/>
    <w:rsid w:val="00C72F04"/>
    <w:rsid w:val="00C73056"/>
    <w:rsid w:val="00C73EDA"/>
    <w:rsid w:val="00C76C93"/>
    <w:rsid w:val="00C82B90"/>
    <w:rsid w:val="00C82C92"/>
    <w:rsid w:val="00C84AAE"/>
    <w:rsid w:val="00C91601"/>
    <w:rsid w:val="00C9267A"/>
    <w:rsid w:val="00C93D49"/>
    <w:rsid w:val="00C96A44"/>
    <w:rsid w:val="00C97A41"/>
    <w:rsid w:val="00CA072E"/>
    <w:rsid w:val="00CA0C83"/>
    <w:rsid w:val="00CA3725"/>
    <w:rsid w:val="00CA3C4D"/>
    <w:rsid w:val="00CA3D94"/>
    <w:rsid w:val="00CA3F4A"/>
    <w:rsid w:val="00CA4896"/>
    <w:rsid w:val="00CA5B09"/>
    <w:rsid w:val="00CA6CD7"/>
    <w:rsid w:val="00CA77BB"/>
    <w:rsid w:val="00CA799D"/>
    <w:rsid w:val="00CB071D"/>
    <w:rsid w:val="00CB0C4B"/>
    <w:rsid w:val="00CB1267"/>
    <w:rsid w:val="00CB2427"/>
    <w:rsid w:val="00CB271A"/>
    <w:rsid w:val="00CB2C14"/>
    <w:rsid w:val="00CB4A05"/>
    <w:rsid w:val="00CC0866"/>
    <w:rsid w:val="00CC2090"/>
    <w:rsid w:val="00CC262C"/>
    <w:rsid w:val="00CC4A44"/>
    <w:rsid w:val="00CD04BC"/>
    <w:rsid w:val="00CD07ED"/>
    <w:rsid w:val="00CD4DCE"/>
    <w:rsid w:val="00CD574C"/>
    <w:rsid w:val="00CD613F"/>
    <w:rsid w:val="00CD6A28"/>
    <w:rsid w:val="00CD6C8E"/>
    <w:rsid w:val="00CD6F14"/>
    <w:rsid w:val="00CE0430"/>
    <w:rsid w:val="00CE1EA8"/>
    <w:rsid w:val="00CE1FB4"/>
    <w:rsid w:val="00CE4000"/>
    <w:rsid w:val="00CE4882"/>
    <w:rsid w:val="00CE6103"/>
    <w:rsid w:val="00CF12FF"/>
    <w:rsid w:val="00CF18F8"/>
    <w:rsid w:val="00CF5445"/>
    <w:rsid w:val="00CF63FC"/>
    <w:rsid w:val="00CF78A1"/>
    <w:rsid w:val="00D013E1"/>
    <w:rsid w:val="00D02A15"/>
    <w:rsid w:val="00D036E7"/>
    <w:rsid w:val="00D0555A"/>
    <w:rsid w:val="00D06DB8"/>
    <w:rsid w:val="00D12F8E"/>
    <w:rsid w:val="00D174FA"/>
    <w:rsid w:val="00D207AD"/>
    <w:rsid w:val="00D20D5C"/>
    <w:rsid w:val="00D245C1"/>
    <w:rsid w:val="00D24C69"/>
    <w:rsid w:val="00D26A00"/>
    <w:rsid w:val="00D27BE2"/>
    <w:rsid w:val="00D31C00"/>
    <w:rsid w:val="00D3554A"/>
    <w:rsid w:val="00D365F3"/>
    <w:rsid w:val="00D37EDE"/>
    <w:rsid w:val="00D37F7C"/>
    <w:rsid w:val="00D40414"/>
    <w:rsid w:val="00D4129A"/>
    <w:rsid w:val="00D42A33"/>
    <w:rsid w:val="00D42C5D"/>
    <w:rsid w:val="00D4597C"/>
    <w:rsid w:val="00D45B92"/>
    <w:rsid w:val="00D469A3"/>
    <w:rsid w:val="00D46AB6"/>
    <w:rsid w:val="00D47C2A"/>
    <w:rsid w:val="00D47D71"/>
    <w:rsid w:val="00D47F32"/>
    <w:rsid w:val="00D47F42"/>
    <w:rsid w:val="00D51008"/>
    <w:rsid w:val="00D51666"/>
    <w:rsid w:val="00D534EB"/>
    <w:rsid w:val="00D53FBC"/>
    <w:rsid w:val="00D544A8"/>
    <w:rsid w:val="00D556DC"/>
    <w:rsid w:val="00D56F10"/>
    <w:rsid w:val="00D5778B"/>
    <w:rsid w:val="00D611C7"/>
    <w:rsid w:val="00D622CF"/>
    <w:rsid w:val="00D62718"/>
    <w:rsid w:val="00D6475D"/>
    <w:rsid w:val="00D64810"/>
    <w:rsid w:val="00D66683"/>
    <w:rsid w:val="00D676DA"/>
    <w:rsid w:val="00D67AD7"/>
    <w:rsid w:val="00D706D1"/>
    <w:rsid w:val="00D70B07"/>
    <w:rsid w:val="00D70D5F"/>
    <w:rsid w:val="00D710C4"/>
    <w:rsid w:val="00D71CE0"/>
    <w:rsid w:val="00D7238E"/>
    <w:rsid w:val="00D73125"/>
    <w:rsid w:val="00D74D82"/>
    <w:rsid w:val="00D75E82"/>
    <w:rsid w:val="00D7603D"/>
    <w:rsid w:val="00D76284"/>
    <w:rsid w:val="00D762CF"/>
    <w:rsid w:val="00D76C8C"/>
    <w:rsid w:val="00D77F02"/>
    <w:rsid w:val="00D80559"/>
    <w:rsid w:val="00D832BF"/>
    <w:rsid w:val="00D83C96"/>
    <w:rsid w:val="00D85429"/>
    <w:rsid w:val="00D85F5A"/>
    <w:rsid w:val="00D8787F"/>
    <w:rsid w:val="00D87F03"/>
    <w:rsid w:val="00D9055C"/>
    <w:rsid w:val="00D90B4D"/>
    <w:rsid w:val="00D91E7D"/>
    <w:rsid w:val="00D93946"/>
    <w:rsid w:val="00D9491A"/>
    <w:rsid w:val="00D96A35"/>
    <w:rsid w:val="00D96CF9"/>
    <w:rsid w:val="00DA00F1"/>
    <w:rsid w:val="00DA16AC"/>
    <w:rsid w:val="00DA2357"/>
    <w:rsid w:val="00DA4F34"/>
    <w:rsid w:val="00DA53CD"/>
    <w:rsid w:val="00DA6E87"/>
    <w:rsid w:val="00DB0BD1"/>
    <w:rsid w:val="00DB1768"/>
    <w:rsid w:val="00DB7775"/>
    <w:rsid w:val="00DC03D8"/>
    <w:rsid w:val="00DC3527"/>
    <w:rsid w:val="00DC5556"/>
    <w:rsid w:val="00DC63CD"/>
    <w:rsid w:val="00DC689A"/>
    <w:rsid w:val="00DD0E56"/>
    <w:rsid w:val="00DD2F0D"/>
    <w:rsid w:val="00DD5477"/>
    <w:rsid w:val="00DD7961"/>
    <w:rsid w:val="00DE0D7A"/>
    <w:rsid w:val="00DE27B1"/>
    <w:rsid w:val="00DE3DB2"/>
    <w:rsid w:val="00DE51B6"/>
    <w:rsid w:val="00DE789C"/>
    <w:rsid w:val="00DF0296"/>
    <w:rsid w:val="00DF17FF"/>
    <w:rsid w:val="00DF1A76"/>
    <w:rsid w:val="00DF2824"/>
    <w:rsid w:val="00DF46CA"/>
    <w:rsid w:val="00DF4784"/>
    <w:rsid w:val="00DF4D50"/>
    <w:rsid w:val="00DF54AD"/>
    <w:rsid w:val="00DF6347"/>
    <w:rsid w:val="00DF690E"/>
    <w:rsid w:val="00DF6BA0"/>
    <w:rsid w:val="00E02313"/>
    <w:rsid w:val="00E0235E"/>
    <w:rsid w:val="00E023A6"/>
    <w:rsid w:val="00E02E98"/>
    <w:rsid w:val="00E03113"/>
    <w:rsid w:val="00E03E6B"/>
    <w:rsid w:val="00E03E85"/>
    <w:rsid w:val="00E04438"/>
    <w:rsid w:val="00E04BB6"/>
    <w:rsid w:val="00E05A1E"/>
    <w:rsid w:val="00E078B8"/>
    <w:rsid w:val="00E07DAA"/>
    <w:rsid w:val="00E10127"/>
    <w:rsid w:val="00E1081C"/>
    <w:rsid w:val="00E10DAD"/>
    <w:rsid w:val="00E11BFA"/>
    <w:rsid w:val="00E11D8B"/>
    <w:rsid w:val="00E15B58"/>
    <w:rsid w:val="00E15BAE"/>
    <w:rsid w:val="00E16AB0"/>
    <w:rsid w:val="00E1719A"/>
    <w:rsid w:val="00E179D0"/>
    <w:rsid w:val="00E20356"/>
    <w:rsid w:val="00E20A8F"/>
    <w:rsid w:val="00E20F8E"/>
    <w:rsid w:val="00E21A4E"/>
    <w:rsid w:val="00E25E73"/>
    <w:rsid w:val="00E26648"/>
    <w:rsid w:val="00E2665B"/>
    <w:rsid w:val="00E26D1F"/>
    <w:rsid w:val="00E27197"/>
    <w:rsid w:val="00E27F82"/>
    <w:rsid w:val="00E300C6"/>
    <w:rsid w:val="00E306AC"/>
    <w:rsid w:val="00E3356E"/>
    <w:rsid w:val="00E354A2"/>
    <w:rsid w:val="00E357C2"/>
    <w:rsid w:val="00E35D00"/>
    <w:rsid w:val="00E41BD2"/>
    <w:rsid w:val="00E4322E"/>
    <w:rsid w:val="00E43DBB"/>
    <w:rsid w:val="00E44422"/>
    <w:rsid w:val="00E47A37"/>
    <w:rsid w:val="00E502FF"/>
    <w:rsid w:val="00E50A72"/>
    <w:rsid w:val="00E51F7A"/>
    <w:rsid w:val="00E557FC"/>
    <w:rsid w:val="00E55ACA"/>
    <w:rsid w:val="00E56B7F"/>
    <w:rsid w:val="00E56CCB"/>
    <w:rsid w:val="00E57D47"/>
    <w:rsid w:val="00E60529"/>
    <w:rsid w:val="00E62161"/>
    <w:rsid w:val="00E625F7"/>
    <w:rsid w:val="00E633E6"/>
    <w:rsid w:val="00E65387"/>
    <w:rsid w:val="00E66338"/>
    <w:rsid w:val="00E675AA"/>
    <w:rsid w:val="00E70309"/>
    <w:rsid w:val="00E71D85"/>
    <w:rsid w:val="00E7248B"/>
    <w:rsid w:val="00E748A2"/>
    <w:rsid w:val="00E7552C"/>
    <w:rsid w:val="00E75D3A"/>
    <w:rsid w:val="00E77E72"/>
    <w:rsid w:val="00E8071D"/>
    <w:rsid w:val="00E80E9B"/>
    <w:rsid w:val="00E80F43"/>
    <w:rsid w:val="00E815E2"/>
    <w:rsid w:val="00E85E84"/>
    <w:rsid w:val="00E877AE"/>
    <w:rsid w:val="00E9060F"/>
    <w:rsid w:val="00E9164B"/>
    <w:rsid w:val="00E91801"/>
    <w:rsid w:val="00E92194"/>
    <w:rsid w:val="00E9355C"/>
    <w:rsid w:val="00E94EE1"/>
    <w:rsid w:val="00E961A9"/>
    <w:rsid w:val="00E96C11"/>
    <w:rsid w:val="00EA107F"/>
    <w:rsid w:val="00EA205E"/>
    <w:rsid w:val="00EA6281"/>
    <w:rsid w:val="00EA6478"/>
    <w:rsid w:val="00EA6BF9"/>
    <w:rsid w:val="00EA6ECB"/>
    <w:rsid w:val="00EA7978"/>
    <w:rsid w:val="00EB13E9"/>
    <w:rsid w:val="00EB1BA2"/>
    <w:rsid w:val="00EB1E4A"/>
    <w:rsid w:val="00EB47AD"/>
    <w:rsid w:val="00EB4AFF"/>
    <w:rsid w:val="00EB5A38"/>
    <w:rsid w:val="00EB7C2E"/>
    <w:rsid w:val="00EC073F"/>
    <w:rsid w:val="00EC311A"/>
    <w:rsid w:val="00EC37DA"/>
    <w:rsid w:val="00EC41A1"/>
    <w:rsid w:val="00EC5E6D"/>
    <w:rsid w:val="00EC6110"/>
    <w:rsid w:val="00ED0F4E"/>
    <w:rsid w:val="00ED15A7"/>
    <w:rsid w:val="00ED16C7"/>
    <w:rsid w:val="00ED20D5"/>
    <w:rsid w:val="00ED23D4"/>
    <w:rsid w:val="00ED2CEC"/>
    <w:rsid w:val="00ED3B20"/>
    <w:rsid w:val="00ED473D"/>
    <w:rsid w:val="00ED5A96"/>
    <w:rsid w:val="00ED6A8F"/>
    <w:rsid w:val="00EE00DC"/>
    <w:rsid w:val="00EE3F87"/>
    <w:rsid w:val="00EE4EF3"/>
    <w:rsid w:val="00EF0312"/>
    <w:rsid w:val="00EF0F98"/>
    <w:rsid w:val="00EF116D"/>
    <w:rsid w:val="00EF22F5"/>
    <w:rsid w:val="00EF2777"/>
    <w:rsid w:val="00EF30C4"/>
    <w:rsid w:val="00EF3FD5"/>
    <w:rsid w:val="00EF4D90"/>
    <w:rsid w:val="00EF50C8"/>
    <w:rsid w:val="00EF5B30"/>
    <w:rsid w:val="00EF65F4"/>
    <w:rsid w:val="00F00C3C"/>
    <w:rsid w:val="00F01FA5"/>
    <w:rsid w:val="00F02BAC"/>
    <w:rsid w:val="00F038F4"/>
    <w:rsid w:val="00F044AF"/>
    <w:rsid w:val="00F04650"/>
    <w:rsid w:val="00F05136"/>
    <w:rsid w:val="00F05137"/>
    <w:rsid w:val="00F0531C"/>
    <w:rsid w:val="00F06164"/>
    <w:rsid w:val="00F06E20"/>
    <w:rsid w:val="00F10BC3"/>
    <w:rsid w:val="00F1125B"/>
    <w:rsid w:val="00F11543"/>
    <w:rsid w:val="00F12343"/>
    <w:rsid w:val="00F14802"/>
    <w:rsid w:val="00F15859"/>
    <w:rsid w:val="00F16803"/>
    <w:rsid w:val="00F202CF"/>
    <w:rsid w:val="00F20338"/>
    <w:rsid w:val="00F20A89"/>
    <w:rsid w:val="00F21F28"/>
    <w:rsid w:val="00F23530"/>
    <w:rsid w:val="00F23FFA"/>
    <w:rsid w:val="00F25550"/>
    <w:rsid w:val="00F25CCA"/>
    <w:rsid w:val="00F26FD1"/>
    <w:rsid w:val="00F2727E"/>
    <w:rsid w:val="00F2733A"/>
    <w:rsid w:val="00F276CA"/>
    <w:rsid w:val="00F31E5C"/>
    <w:rsid w:val="00F32A3D"/>
    <w:rsid w:val="00F40A5C"/>
    <w:rsid w:val="00F410EB"/>
    <w:rsid w:val="00F41AAE"/>
    <w:rsid w:val="00F41D7A"/>
    <w:rsid w:val="00F42689"/>
    <w:rsid w:val="00F43989"/>
    <w:rsid w:val="00F47F94"/>
    <w:rsid w:val="00F50B0F"/>
    <w:rsid w:val="00F5257A"/>
    <w:rsid w:val="00F5383D"/>
    <w:rsid w:val="00F53C8C"/>
    <w:rsid w:val="00F57584"/>
    <w:rsid w:val="00F57762"/>
    <w:rsid w:val="00F61A4C"/>
    <w:rsid w:val="00F62919"/>
    <w:rsid w:val="00F6344A"/>
    <w:rsid w:val="00F63793"/>
    <w:rsid w:val="00F6412D"/>
    <w:rsid w:val="00F67D76"/>
    <w:rsid w:val="00F709BE"/>
    <w:rsid w:val="00F70BFD"/>
    <w:rsid w:val="00F71CB3"/>
    <w:rsid w:val="00F729B8"/>
    <w:rsid w:val="00F743BE"/>
    <w:rsid w:val="00F7455B"/>
    <w:rsid w:val="00F75E7F"/>
    <w:rsid w:val="00F76ED6"/>
    <w:rsid w:val="00F8175D"/>
    <w:rsid w:val="00F8209C"/>
    <w:rsid w:val="00F83C4F"/>
    <w:rsid w:val="00F84BD2"/>
    <w:rsid w:val="00F9073C"/>
    <w:rsid w:val="00F90B74"/>
    <w:rsid w:val="00F9137E"/>
    <w:rsid w:val="00F92084"/>
    <w:rsid w:val="00F9211D"/>
    <w:rsid w:val="00F930A0"/>
    <w:rsid w:val="00F9343A"/>
    <w:rsid w:val="00F9575C"/>
    <w:rsid w:val="00F9593F"/>
    <w:rsid w:val="00F96B36"/>
    <w:rsid w:val="00FA034E"/>
    <w:rsid w:val="00FA0A81"/>
    <w:rsid w:val="00FA1DB5"/>
    <w:rsid w:val="00FA26F9"/>
    <w:rsid w:val="00FA31A3"/>
    <w:rsid w:val="00FA36DA"/>
    <w:rsid w:val="00FA4755"/>
    <w:rsid w:val="00FA70C8"/>
    <w:rsid w:val="00FA70F4"/>
    <w:rsid w:val="00FB02A6"/>
    <w:rsid w:val="00FB2778"/>
    <w:rsid w:val="00FB2EFF"/>
    <w:rsid w:val="00FB35DC"/>
    <w:rsid w:val="00FB42BB"/>
    <w:rsid w:val="00FB5826"/>
    <w:rsid w:val="00FB5EBF"/>
    <w:rsid w:val="00FB6805"/>
    <w:rsid w:val="00FC12FB"/>
    <w:rsid w:val="00FC13E2"/>
    <w:rsid w:val="00FC2DE5"/>
    <w:rsid w:val="00FC33D7"/>
    <w:rsid w:val="00FC5364"/>
    <w:rsid w:val="00FC5D95"/>
    <w:rsid w:val="00FC7B08"/>
    <w:rsid w:val="00FD03FB"/>
    <w:rsid w:val="00FD04CF"/>
    <w:rsid w:val="00FD1571"/>
    <w:rsid w:val="00FD183E"/>
    <w:rsid w:val="00FD3950"/>
    <w:rsid w:val="00FD4E5A"/>
    <w:rsid w:val="00FD4FC8"/>
    <w:rsid w:val="00FE29D1"/>
    <w:rsid w:val="00FE2DD5"/>
    <w:rsid w:val="00FE3EF8"/>
    <w:rsid w:val="00FE40A7"/>
    <w:rsid w:val="00FE4755"/>
    <w:rsid w:val="00FE4CC9"/>
    <w:rsid w:val="00FE59FA"/>
    <w:rsid w:val="00FE6DF5"/>
    <w:rsid w:val="00FF0995"/>
    <w:rsid w:val="00FF1134"/>
    <w:rsid w:val="00FF251A"/>
    <w:rsid w:val="00FF4EFB"/>
    <w:rsid w:val="00FF525E"/>
    <w:rsid w:val="00FF560D"/>
    <w:rsid w:val="00FF5767"/>
    <w:rsid w:val="00FF6AFB"/>
    <w:rsid w:val="00FF7DC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color w:val="0000FF"/>
      <w:sz w:val="28"/>
    </w:rPr>
  </w:style>
  <w:style w:type="paragraph" w:styleId="Heading1">
    <w:name w:val="heading 1"/>
    <w:basedOn w:val="Normal"/>
    <w:next w:val="Normal"/>
    <w:qFormat/>
    <w:pPr>
      <w:keepNext/>
      <w:spacing w:before="240" w:after="60"/>
      <w:outlineLvl w:val="0"/>
    </w:pPr>
    <w:rPr>
      <w:rFonts w:ascii="Arial" w:hAnsi="Arial"/>
      <w:b/>
      <w:kern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jc w:val="both"/>
      <w:outlineLvl w:val="2"/>
    </w:pPr>
    <w:rPr>
      <w:u w:val="single"/>
    </w:rPr>
  </w:style>
  <w:style w:type="paragraph" w:styleId="Heading4">
    <w:name w:val="heading 4"/>
    <w:basedOn w:val="Normal"/>
    <w:next w:val="Normal"/>
    <w:qFormat/>
    <w:pPr>
      <w:keepNext/>
      <w:spacing w:before="120"/>
      <w:jc w:val="both"/>
      <w:outlineLvl w:val="3"/>
    </w:pPr>
    <w:rPr>
      <w:b/>
      <w:u w:val="single"/>
    </w:rPr>
  </w:style>
  <w:style w:type="paragraph" w:styleId="Heading5">
    <w:name w:val="heading 5"/>
    <w:basedOn w:val="Normal"/>
    <w:next w:val="Normal"/>
    <w:qFormat/>
    <w:pPr>
      <w:keepNext/>
      <w:spacing w:before="120" w:after="120"/>
      <w:jc w:val="center"/>
      <w:outlineLvl w:val="4"/>
    </w:pPr>
    <w:rPr>
      <w:rFonts w:ascii=".VnTimeH" w:hAnsi=".VnTimeH"/>
      <w:b/>
      <w:sz w:val="26"/>
    </w:rPr>
  </w:style>
  <w:style w:type="paragraph" w:styleId="Heading6">
    <w:name w:val="heading 6"/>
    <w:basedOn w:val="Normal"/>
    <w:next w:val="Normal"/>
    <w:qFormat/>
    <w:pPr>
      <w:keepNext/>
      <w:jc w:val="center"/>
      <w:outlineLvl w:val="5"/>
    </w:pPr>
    <w:rPr>
      <w:sz w:val="32"/>
    </w:rPr>
  </w:style>
  <w:style w:type="paragraph" w:styleId="Heading7">
    <w:name w:val="heading 7"/>
    <w:basedOn w:val="Normal"/>
    <w:next w:val="Normal"/>
    <w:qFormat/>
    <w:pPr>
      <w:keepNext/>
      <w:ind w:firstLine="567"/>
      <w:jc w:val="both"/>
      <w:outlineLvl w:val="6"/>
    </w:pPr>
    <w:rPr>
      <w:rFonts w:ascii=".VnTimeH" w:hAnsi=".VnTimeH"/>
      <w:b/>
      <w:u w:val="single"/>
    </w:rPr>
  </w:style>
  <w:style w:type="paragraph" w:styleId="Heading8">
    <w:name w:val="heading 8"/>
    <w:basedOn w:val="Normal"/>
    <w:next w:val="Normal"/>
    <w:qFormat/>
    <w:pPr>
      <w:keepNext/>
      <w:ind w:firstLine="567"/>
      <w:jc w:val="both"/>
      <w:outlineLvl w:val="7"/>
    </w:pPr>
    <w:rPr>
      <w:rFonts w:ascii=".VnTimeH" w:hAnsi=".VnTimeH"/>
      <w:b/>
      <w:sz w:val="24"/>
    </w:rPr>
  </w:style>
  <w:style w:type="paragraph" w:styleId="Heading9">
    <w:name w:val="heading 9"/>
    <w:basedOn w:val="Normal"/>
    <w:next w:val="Normal"/>
    <w:qFormat/>
    <w:pPr>
      <w:keepNext/>
      <w:spacing w:before="120"/>
      <w:jc w:val="both"/>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List">
    <w:name w:val="List"/>
    <w:basedOn w:val="Normal"/>
    <w:pPr>
      <w:ind w:left="360" w:hanging="360"/>
    </w:pPr>
  </w:style>
  <w:style w:type="paragraph" w:styleId="List2">
    <w:name w:val="List 2"/>
    <w:basedOn w:val="Normal"/>
    <w:pPr>
      <w:ind w:left="720" w:hanging="360"/>
    </w:pPr>
  </w:style>
  <w:style w:type="paragraph" w:styleId="ListBullet">
    <w:name w:val="List Bullet"/>
    <w:basedOn w:val="Normal"/>
    <w:pPr>
      <w:ind w:left="360" w:hanging="360"/>
    </w:pPr>
  </w:style>
  <w:style w:type="paragraph" w:styleId="ListBullet2">
    <w:name w:val="List Bullet 2"/>
    <w:basedOn w:val="Normal"/>
    <w:pPr>
      <w:ind w:left="720" w:hanging="360"/>
    </w:pPr>
  </w:style>
  <w:style w:type="paragraph" w:styleId="ListBullet3">
    <w:name w:val="List Bullet 3"/>
    <w:basedOn w:val="Normal"/>
    <w:pPr>
      <w:ind w:left="108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Title">
    <w:name w:val="Title"/>
    <w:basedOn w:val="Normal"/>
    <w:qFormat/>
    <w:pPr>
      <w:spacing w:before="240" w:after="60"/>
      <w:jc w:val="center"/>
    </w:pPr>
    <w:rPr>
      <w:rFonts w:ascii="Arial" w:hAnsi="Arial"/>
      <w:b/>
      <w:kern w:val="28"/>
      <w:sz w:val="32"/>
    </w:rPr>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styleId="Subtitle">
    <w:name w:val="Subtitle"/>
    <w:basedOn w:val="Normal"/>
    <w:link w:val="SubtitleChar"/>
    <w:qFormat/>
    <w:pPr>
      <w:spacing w:after="60"/>
      <w:jc w:val="center"/>
    </w:pPr>
    <w:rPr>
      <w:rFonts w:ascii="Arial" w:hAnsi="Arial"/>
      <w:i/>
      <w:sz w:val="24"/>
    </w:rPr>
  </w:style>
  <w:style w:type="paragraph" w:styleId="BodyTextIndent2">
    <w:name w:val="Body Text Indent 2"/>
    <w:basedOn w:val="Normal"/>
    <w:pPr>
      <w:tabs>
        <w:tab w:val="left" w:pos="0"/>
      </w:tabs>
      <w:spacing w:before="120"/>
      <w:ind w:firstLine="709"/>
      <w:jc w:val="both"/>
    </w:pPr>
  </w:style>
  <w:style w:type="paragraph" w:styleId="BodyText2">
    <w:name w:val="Body Text 2"/>
    <w:basedOn w:val="Normal"/>
    <w:pPr>
      <w:spacing w:before="120"/>
      <w:jc w:val="both"/>
    </w:pPr>
  </w:style>
  <w:style w:type="paragraph" w:styleId="BodyTextIndent3">
    <w:name w:val="Body Text Indent 3"/>
    <w:basedOn w:val="Normal"/>
    <w:pPr>
      <w:spacing w:before="120"/>
      <w:ind w:firstLine="567"/>
      <w:jc w:val="both"/>
    </w:pPr>
  </w:style>
  <w:style w:type="paragraph" w:styleId="BodyText3">
    <w:name w:val="Body Text 3"/>
    <w:basedOn w:val="Normal"/>
    <w:pPr>
      <w:tabs>
        <w:tab w:val="left" w:pos="8550"/>
        <w:tab w:val="left" w:pos="8640"/>
      </w:tabs>
      <w:jc w:val="both"/>
    </w:pPr>
    <w:rPr>
      <w:color w:val="auto"/>
    </w:rPr>
  </w:style>
  <w:style w:type="paragraph" w:styleId="BlockText">
    <w:name w:val="Block Text"/>
    <w:basedOn w:val="Normal"/>
    <w:pPr>
      <w:ind w:left="567" w:right="216"/>
      <w:jc w:val="both"/>
    </w:pPr>
  </w:style>
  <w:style w:type="character" w:styleId="Hyperlink">
    <w:name w:val="Hyperlink"/>
    <w:basedOn w:val="DefaultParagraphFont"/>
    <w:rsid w:val="00DC63CD"/>
    <w:rPr>
      <w:color w:val="0000FF"/>
      <w:u w:val="single"/>
    </w:rPr>
  </w:style>
  <w:style w:type="table" w:styleId="TableGrid">
    <w:name w:val="Table Grid"/>
    <w:basedOn w:val="TableNormal"/>
    <w:rsid w:val="00D706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 Char Char Char"/>
    <w:basedOn w:val="Normal"/>
    <w:rsid w:val="004413AD"/>
    <w:pPr>
      <w:spacing w:after="160" w:line="240" w:lineRule="exact"/>
    </w:pPr>
    <w:rPr>
      <w:color w:val="auto"/>
      <w:sz w:val="26"/>
    </w:rPr>
  </w:style>
  <w:style w:type="paragraph" w:styleId="BalloonText">
    <w:name w:val="Balloon Text"/>
    <w:basedOn w:val="Normal"/>
    <w:semiHidden/>
    <w:rsid w:val="0042432B"/>
    <w:rPr>
      <w:rFonts w:ascii="Tahoma" w:hAnsi="Tahoma" w:cs="Tahoma"/>
      <w:sz w:val="16"/>
      <w:szCs w:val="16"/>
    </w:rPr>
  </w:style>
  <w:style w:type="paragraph" w:customStyle="1" w:styleId="CharCharCharChar">
    <w:name w:val=" Char Char Char Char"/>
    <w:basedOn w:val="Normal"/>
    <w:rsid w:val="002260EE"/>
    <w:pPr>
      <w:spacing w:after="160" w:line="240" w:lineRule="exact"/>
    </w:pPr>
    <w:rPr>
      <w:rFonts w:ascii="Verdana" w:hAnsi="Verdana"/>
      <w:color w:val="auto"/>
      <w:sz w:val="20"/>
      <w:lang w:val="en-GB"/>
    </w:rPr>
  </w:style>
  <w:style w:type="paragraph" w:customStyle="1" w:styleId="n-dieu">
    <w:name w:val="n-dieu"/>
    <w:basedOn w:val="Normal"/>
    <w:rsid w:val="000E32DC"/>
    <w:pPr>
      <w:overflowPunct w:val="0"/>
      <w:autoSpaceDE w:val="0"/>
      <w:autoSpaceDN w:val="0"/>
      <w:adjustRightInd w:val="0"/>
      <w:spacing w:before="180" w:after="120"/>
      <w:ind w:left="1730" w:hanging="1021"/>
      <w:jc w:val="both"/>
      <w:textAlignment w:val="baseline"/>
    </w:pPr>
    <w:rPr>
      <w:b/>
      <w:color w:val="auto"/>
    </w:rPr>
  </w:style>
  <w:style w:type="paragraph" w:customStyle="1" w:styleId="Char">
    <w:name w:val=" Char"/>
    <w:basedOn w:val="Normal"/>
    <w:rsid w:val="00B9455F"/>
    <w:pPr>
      <w:spacing w:after="160" w:line="240" w:lineRule="exact"/>
    </w:pPr>
    <w:rPr>
      <w:rFonts w:ascii="Verdana" w:hAnsi="Verdana"/>
      <w:color w:val="auto"/>
      <w:sz w:val="20"/>
      <w:lang w:val="en-GB"/>
    </w:rPr>
  </w:style>
  <w:style w:type="character" w:customStyle="1" w:styleId="SubtitleChar">
    <w:name w:val="Subtitle Char"/>
    <w:basedOn w:val="DefaultParagraphFont"/>
    <w:link w:val="Subtitle"/>
    <w:rsid w:val="000B63F8"/>
    <w:rPr>
      <w:rFonts w:ascii="Arial" w:hAnsi="Arial"/>
      <w:i/>
      <w:color w:val="0000FF"/>
      <w:sz w:val="24"/>
    </w:rPr>
  </w:style>
  <w:style w:type="paragraph" w:styleId="ListParagraph">
    <w:name w:val="List Paragraph"/>
    <w:basedOn w:val="Normal"/>
    <w:uiPriority w:val="34"/>
    <w:qFormat/>
    <w:rsid w:val="006E3905"/>
    <w:pPr>
      <w:ind w:left="720"/>
    </w:pPr>
  </w:style>
</w:styles>
</file>

<file path=word/webSettings.xml><?xml version="1.0" encoding="utf-8"?>
<w:webSettings xmlns:r="http://schemas.openxmlformats.org/officeDocument/2006/relationships" xmlns:w="http://schemas.openxmlformats.org/wordprocessingml/2006/main">
  <w:divs>
    <w:div w:id="98960214">
      <w:bodyDiv w:val="1"/>
      <w:marLeft w:val="0"/>
      <w:marRight w:val="0"/>
      <w:marTop w:val="0"/>
      <w:marBottom w:val="0"/>
      <w:divBdr>
        <w:top w:val="none" w:sz="0" w:space="0" w:color="auto"/>
        <w:left w:val="none" w:sz="0" w:space="0" w:color="auto"/>
        <w:bottom w:val="none" w:sz="0" w:space="0" w:color="auto"/>
        <w:right w:val="none" w:sz="0" w:space="0" w:color="auto"/>
      </w:divBdr>
    </w:div>
    <w:div w:id="280186952">
      <w:bodyDiv w:val="1"/>
      <w:marLeft w:val="0"/>
      <w:marRight w:val="0"/>
      <w:marTop w:val="0"/>
      <w:marBottom w:val="0"/>
      <w:divBdr>
        <w:top w:val="none" w:sz="0" w:space="0" w:color="auto"/>
        <w:left w:val="none" w:sz="0" w:space="0" w:color="auto"/>
        <w:bottom w:val="none" w:sz="0" w:space="0" w:color="auto"/>
        <w:right w:val="none" w:sz="0" w:space="0" w:color="auto"/>
      </w:divBdr>
    </w:div>
    <w:div w:id="387191705">
      <w:bodyDiv w:val="1"/>
      <w:marLeft w:val="0"/>
      <w:marRight w:val="0"/>
      <w:marTop w:val="0"/>
      <w:marBottom w:val="0"/>
      <w:divBdr>
        <w:top w:val="none" w:sz="0" w:space="0" w:color="auto"/>
        <w:left w:val="none" w:sz="0" w:space="0" w:color="auto"/>
        <w:bottom w:val="none" w:sz="0" w:space="0" w:color="auto"/>
        <w:right w:val="none" w:sz="0" w:space="0" w:color="auto"/>
      </w:divBdr>
    </w:div>
    <w:div w:id="439877961">
      <w:bodyDiv w:val="1"/>
      <w:marLeft w:val="0"/>
      <w:marRight w:val="0"/>
      <w:marTop w:val="0"/>
      <w:marBottom w:val="0"/>
      <w:divBdr>
        <w:top w:val="none" w:sz="0" w:space="0" w:color="auto"/>
        <w:left w:val="none" w:sz="0" w:space="0" w:color="auto"/>
        <w:bottom w:val="none" w:sz="0" w:space="0" w:color="auto"/>
        <w:right w:val="none" w:sz="0" w:space="0" w:color="auto"/>
      </w:divBdr>
    </w:div>
    <w:div w:id="545678538">
      <w:bodyDiv w:val="1"/>
      <w:marLeft w:val="0"/>
      <w:marRight w:val="0"/>
      <w:marTop w:val="0"/>
      <w:marBottom w:val="0"/>
      <w:divBdr>
        <w:top w:val="none" w:sz="0" w:space="0" w:color="auto"/>
        <w:left w:val="none" w:sz="0" w:space="0" w:color="auto"/>
        <w:bottom w:val="none" w:sz="0" w:space="0" w:color="auto"/>
        <w:right w:val="none" w:sz="0" w:space="0" w:color="auto"/>
      </w:divBdr>
    </w:div>
    <w:div w:id="551382532">
      <w:bodyDiv w:val="1"/>
      <w:marLeft w:val="0"/>
      <w:marRight w:val="0"/>
      <w:marTop w:val="0"/>
      <w:marBottom w:val="0"/>
      <w:divBdr>
        <w:top w:val="none" w:sz="0" w:space="0" w:color="auto"/>
        <w:left w:val="none" w:sz="0" w:space="0" w:color="auto"/>
        <w:bottom w:val="none" w:sz="0" w:space="0" w:color="auto"/>
        <w:right w:val="none" w:sz="0" w:space="0" w:color="auto"/>
      </w:divBdr>
    </w:div>
    <w:div w:id="694498975">
      <w:bodyDiv w:val="1"/>
      <w:marLeft w:val="0"/>
      <w:marRight w:val="0"/>
      <w:marTop w:val="0"/>
      <w:marBottom w:val="0"/>
      <w:divBdr>
        <w:top w:val="none" w:sz="0" w:space="0" w:color="auto"/>
        <w:left w:val="none" w:sz="0" w:space="0" w:color="auto"/>
        <w:bottom w:val="none" w:sz="0" w:space="0" w:color="auto"/>
        <w:right w:val="none" w:sz="0" w:space="0" w:color="auto"/>
      </w:divBdr>
    </w:div>
    <w:div w:id="712121630">
      <w:bodyDiv w:val="1"/>
      <w:marLeft w:val="0"/>
      <w:marRight w:val="0"/>
      <w:marTop w:val="0"/>
      <w:marBottom w:val="0"/>
      <w:divBdr>
        <w:top w:val="none" w:sz="0" w:space="0" w:color="auto"/>
        <w:left w:val="none" w:sz="0" w:space="0" w:color="auto"/>
        <w:bottom w:val="none" w:sz="0" w:space="0" w:color="auto"/>
        <w:right w:val="none" w:sz="0" w:space="0" w:color="auto"/>
      </w:divBdr>
    </w:div>
    <w:div w:id="817234272">
      <w:bodyDiv w:val="1"/>
      <w:marLeft w:val="0"/>
      <w:marRight w:val="0"/>
      <w:marTop w:val="0"/>
      <w:marBottom w:val="0"/>
      <w:divBdr>
        <w:top w:val="none" w:sz="0" w:space="0" w:color="auto"/>
        <w:left w:val="none" w:sz="0" w:space="0" w:color="auto"/>
        <w:bottom w:val="none" w:sz="0" w:space="0" w:color="auto"/>
        <w:right w:val="none" w:sz="0" w:space="0" w:color="auto"/>
      </w:divBdr>
    </w:div>
    <w:div w:id="935139801">
      <w:bodyDiv w:val="1"/>
      <w:marLeft w:val="0"/>
      <w:marRight w:val="0"/>
      <w:marTop w:val="0"/>
      <w:marBottom w:val="0"/>
      <w:divBdr>
        <w:top w:val="none" w:sz="0" w:space="0" w:color="auto"/>
        <w:left w:val="none" w:sz="0" w:space="0" w:color="auto"/>
        <w:bottom w:val="none" w:sz="0" w:space="0" w:color="auto"/>
        <w:right w:val="none" w:sz="0" w:space="0" w:color="auto"/>
      </w:divBdr>
    </w:div>
    <w:div w:id="1048725882">
      <w:bodyDiv w:val="1"/>
      <w:marLeft w:val="0"/>
      <w:marRight w:val="0"/>
      <w:marTop w:val="0"/>
      <w:marBottom w:val="0"/>
      <w:divBdr>
        <w:top w:val="none" w:sz="0" w:space="0" w:color="auto"/>
        <w:left w:val="none" w:sz="0" w:space="0" w:color="auto"/>
        <w:bottom w:val="none" w:sz="0" w:space="0" w:color="auto"/>
        <w:right w:val="none" w:sz="0" w:space="0" w:color="auto"/>
      </w:divBdr>
    </w:div>
    <w:div w:id="1057776495">
      <w:bodyDiv w:val="1"/>
      <w:marLeft w:val="0"/>
      <w:marRight w:val="0"/>
      <w:marTop w:val="0"/>
      <w:marBottom w:val="0"/>
      <w:divBdr>
        <w:top w:val="none" w:sz="0" w:space="0" w:color="auto"/>
        <w:left w:val="none" w:sz="0" w:space="0" w:color="auto"/>
        <w:bottom w:val="none" w:sz="0" w:space="0" w:color="auto"/>
        <w:right w:val="none" w:sz="0" w:space="0" w:color="auto"/>
      </w:divBdr>
    </w:div>
    <w:div w:id="1097747519">
      <w:bodyDiv w:val="1"/>
      <w:marLeft w:val="0"/>
      <w:marRight w:val="0"/>
      <w:marTop w:val="0"/>
      <w:marBottom w:val="0"/>
      <w:divBdr>
        <w:top w:val="none" w:sz="0" w:space="0" w:color="auto"/>
        <w:left w:val="none" w:sz="0" w:space="0" w:color="auto"/>
        <w:bottom w:val="none" w:sz="0" w:space="0" w:color="auto"/>
        <w:right w:val="none" w:sz="0" w:space="0" w:color="auto"/>
      </w:divBdr>
    </w:div>
    <w:div w:id="1143423591">
      <w:bodyDiv w:val="1"/>
      <w:marLeft w:val="0"/>
      <w:marRight w:val="0"/>
      <w:marTop w:val="0"/>
      <w:marBottom w:val="0"/>
      <w:divBdr>
        <w:top w:val="none" w:sz="0" w:space="0" w:color="auto"/>
        <w:left w:val="none" w:sz="0" w:space="0" w:color="auto"/>
        <w:bottom w:val="none" w:sz="0" w:space="0" w:color="auto"/>
        <w:right w:val="none" w:sz="0" w:space="0" w:color="auto"/>
      </w:divBdr>
    </w:div>
    <w:div w:id="1192259778">
      <w:bodyDiv w:val="1"/>
      <w:marLeft w:val="0"/>
      <w:marRight w:val="0"/>
      <w:marTop w:val="0"/>
      <w:marBottom w:val="0"/>
      <w:divBdr>
        <w:top w:val="none" w:sz="0" w:space="0" w:color="auto"/>
        <w:left w:val="none" w:sz="0" w:space="0" w:color="auto"/>
        <w:bottom w:val="none" w:sz="0" w:space="0" w:color="auto"/>
        <w:right w:val="none" w:sz="0" w:space="0" w:color="auto"/>
      </w:divBdr>
    </w:div>
    <w:div w:id="1201168699">
      <w:bodyDiv w:val="1"/>
      <w:marLeft w:val="0"/>
      <w:marRight w:val="0"/>
      <w:marTop w:val="0"/>
      <w:marBottom w:val="0"/>
      <w:divBdr>
        <w:top w:val="none" w:sz="0" w:space="0" w:color="auto"/>
        <w:left w:val="none" w:sz="0" w:space="0" w:color="auto"/>
        <w:bottom w:val="none" w:sz="0" w:space="0" w:color="auto"/>
        <w:right w:val="none" w:sz="0" w:space="0" w:color="auto"/>
      </w:divBdr>
    </w:div>
    <w:div w:id="1208763770">
      <w:bodyDiv w:val="1"/>
      <w:marLeft w:val="0"/>
      <w:marRight w:val="0"/>
      <w:marTop w:val="0"/>
      <w:marBottom w:val="0"/>
      <w:divBdr>
        <w:top w:val="none" w:sz="0" w:space="0" w:color="auto"/>
        <w:left w:val="none" w:sz="0" w:space="0" w:color="auto"/>
        <w:bottom w:val="none" w:sz="0" w:space="0" w:color="auto"/>
        <w:right w:val="none" w:sz="0" w:space="0" w:color="auto"/>
      </w:divBdr>
    </w:div>
    <w:div w:id="1399129914">
      <w:bodyDiv w:val="1"/>
      <w:marLeft w:val="0"/>
      <w:marRight w:val="0"/>
      <w:marTop w:val="0"/>
      <w:marBottom w:val="0"/>
      <w:divBdr>
        <w:top w:val="none" w:sz="0" w:space="0" w:color="auto"/>
        <w:left w:val="none" w:sz="0" w:space="0" w:color="auto"/>
        <w:bottom w:val="none" w:sz="0" w:space="0" w:color="auto"/>
        <w:right w:val="none" w:sz="0" w:space="0" w:color="auto"/>
      </w:divBdr>
    </w:div>
    <w:div w:id="1416316771">
      <w:bodyDiv w:val="1"/>
      <w:marLeft w:val="0"/>
      <w:marRight w:val="0"/>
      <w:marTop w:val="0"/>
      <w:marBottom w:val="0"/>
      <w:divBdr>
        <w:top w:val="none" w:sz="0" w:space="0" w:color="auto"/>
        <w:left w:val="none" w:sz="0" w:space="0" w:color="auto"/>
        <w:bottom w:val="none" w:sz="0" w:space="0" w:color="auto"/>
        <w:right w:val="none" w:sz="0" w:space="0" w:color="auto"/>
      </w:divBdr>
    </w:div>
    <w:div w:id="1630815212">
      <w:bodyDiv w:val="1"/>
      <w:marLeft w:val="0"/>
      <w:marRight w:val="0"/>
      <w:marTop w:val="0"/>
      <w:marBottom w:val="0"/>
      <w:divBdr>
        <w:top w:val="none" w:sz="0" w:space="0" w:color="auto"/>
        <w:left w:val="none" w:sz="0" w:space="0" w:color="auto"/>
        <w:bottom w:val="none" w:sz="0" w:space="0" w:color="auto"/>
        <w:right w:val="none" w:sz="0" w:space="0" w:color="auto"/>
      </w:divBdr>
    </w:div>
    <w:div w:id="1676766930">
      <w:bodyDiv w:val="1"/>
      <w:marLeft w:val="0"/>
      <w:marRight w:val="0"/>
      <w:marTop w:val="0"/>
      <w:marBottom w:val="0"/>
      <w:divBdr>
        <w:top w:val="none" w:sz="0" w:space="0" w:color="auto"/>
        <w:left w:val="none" w:sz="0" w:space="0" w:color="auto"/>
        <w:bottom w:val="none" w:sz="0" w:space="0" w:color="auto"/>
        <w:right w:val="none" w:sz="0" w:space="0" w:color="auto"/>
      </w:divBdr>
    </w:div>
    <w:div w:id="1694380240">
      <w:bodyDiv w:val="1"/>
      <w:marLeft w:val="0"/>
      <w:marRight w:val="0"/>
      <w:marTop w:val="0"/>
      <w:marBottom w:val="0"/>
      <w:divBdr>
        <w:top w:val="none" w:sz="0" w:space="0" w:color="auto"/>
        <w:left w:val="none" w:sz="0" w:space="0" w:color="auto"/>
        <w:bottom w:val="none" w:sz="0" w:space="0" w:color="auto"/>
        <w:right w:val="none" w:sz="0" w:space="0" w:color="auto"/>
      </w:divBdr>
    </w:div>
    <w:div w:id="1696728624">
      <w:bodyDiv w:val="1"/>
      <w:marLeft w:val="0"/>
      <w:marRight w:val="0"/>
      <w:marTop w:val="0"/>
      <w:marBottom w:val="0"/>
      <w:divBdr>
        <w:top w:val="none" w:sz="0" w:space="0" w:color="auto"/>
        <w:left w:val="none" w:sz="0" w:space="0" w:color="auto"/>
        <w:bottom w:val="none" w:sz="0" w:space="0" w:color="auto"/>
        <w:right w:val="none" w:sz="0" w:space="0" w:color="auto"/>
      </w:divBdr>
    </w:div>
    <w:div w:id="1751851765">
      <w:bodyDiv w:val="1"/>
      <w:marLeft w:val="0"/>
      <w:marRight w:val="0"/>
      <w:marTop w:val="0"/>
      <w:marBottom w:val="0"/>
      <w:divBdr>
        <w:top w:val="none" w:sz="0" w:space="0" w:color="auto"/>
        <w:left w:val="none" w:sz="0" w:space="0" w:color="auto"/>
        <w:bottom w:val="none" w:sz="0" w:space="0" w:color="auto"/>
        <w:right w:val="none" w:sz="0" w:space="0" w:color="auto"/>
      </w:divBdr>
    </w:div>
    <w:div w:id="1756198742">
      <w:bodyDiv w:val="1"/>
      <w:marLeft w:val="0"/>
      <w:marRight w:val="0"/>
      <w:marTop w:val="0"/>
      <w:marBottom w:val="0"/>
      <w:divBdr>
        <w:top w:val="none" w:sz="0" w:space="0" w:color="auto"/>
        <w:left w:val="none" w:sz="0" w:space="0" w:color="auto"/>
        <w:bottom w:val="none" w:sz="0" w:space="0" w:color="auto"/>
        <w:right w:val="none" w:sz="0" w:space="0" w:color="auto"/>
      </w:divBdr>
    </w:div>
    <w:div w:id="1799907788">
      <w:bodyDiv w:val="1"/>
      <w:marLeft w:val="0"/>
      <w:marRight w:val="0"/>
      <w:marTop w:val="0"/>
      <w:marBottom w:val="0"/>
      <w:divBdr>
        <w:top w:val="none" w:sz="0" w:space="0" w:color="auto"/>
        <w:left w:val="none" w:sz="0" w:space="0" w:color="auto"/>
        <w:bottom w:val="none" w:sz="0" w:space="0" w:color="auto"/>
        <w:right w:val="none" w:sz="0" w:space="0" w:color="auto"/>
      </w:divBdr>
    </w:div>
    <w:div w:id="1847817334">
      <w:bodyDiv w:val="1"/>
      <w:marLeft w:val="0"/>
      <w:marRight w:val="0"/>
      <w:marTop w:val="0"/>
      <w:marBottom w:val="0"/>
      <w:divBdr>
        <w:top w:val="none" w:sz="0" w:space="0" w:color="auto"/>
        <w:left w:val="none" w:sz="0" w:space="0" w:color="auto"/>
        <w:bottom w:val="none" w:sz="0" w:space="0" w:color="auto"/>
        <w:right w:val="none" w:sz="0" w:space="0" w:color="auto"/>
      </w:divBdr>
    </w:div>
    <w:div w:id="1875458563">
      <w:bodyDiv w:val="1"/>
      <w:marLeft w:val="0"/>
      <w:marRight w:val="0"/>
      <w:marTop w:val="0"/>
      <w:marBottom w:val="0"/>
      <w:divBdr>
        <w:top w:val="none" w:sz="0" w:space="0" w:color="auto"/>
        <w:left w:val="none" w:sz="0" w:space="0" w:color="auto"/>
        <w:bottom w:val="none" w:sz="0" w:space="0" w:color="auto"/>
        <w:right w:val="none" w:sz="0" w:space="0" w:color="auto"/>
      </w:divBdr>
    </w:div>
    <w:div w:id="2014336034">
      <w:bodyDiv w:val="1"/>
      <w:marLeft w:val="0"/>
      <w:marRight w:val="0"/>
      <w:marTop w:val="0"/>
      <w:marBottom w:val="0"/>
      <w:divBdr>
        <w:top w:val="none" w:sz="0" w:space="0" w:color="auto"/>
        <w:left w:val="none" w:sz="0" w:space="0" w:color="auto"/>
        <w:bottom w:val="none" w:sz="0" w:space="0" w:color="auto"/>
        <w:right w:val="none" w:sz="0" w:space="0" w:color="auto"/>
      </w:divBdr>
    </w:div>
    <w:div w:id="204370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sm@ssm.com.v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6025</Words>
  <Characters>22483</Characters>
  <Application>Microsoft Office Word</Application>
  <DocSecurity>0</DocSecurity>
  <Lines>187</Lines>
  <Paragraphs>56</Paragraphs>
  <ScaleCrop>false</ScaleCrop>
  <HeadingPairs>
    <vt:vector size="2" baseType="variant">
      <vt:variant>
        <vt:lpstr>Title</vt:lpstr>
      </vt:variant>
      <vt:variant>
        <vt:i4>1</vt:i4>
      </vt:variant>
    </vt:vector>
  </HeadingPairs>
  <TitlesOfParts>
    <vt:vector size="1" baseType="lpstr">
      <vt:lpstr>Cæng hÝa x hæi chð nghØa ViÎt nam</vt:lpstr>
    </vt:vector>
  </TitlesOfParts>
  <Company>cty XLDIII</Company>
  <LinksUpToDate>false</LinksUpToDate>
  <CharactersWithSpaces>28452</CharactersWithSpaces>
  <SharedDoc>false</SharedDoc>
  <HLinks>
    <vt:vector size="6" baseType="variant">
      <vt:variant>
        <vt:i4>1704037</vt:i4>
      </vt:variant>
      <vt:variant>
        <vt:i4>0</vt:i4>
      </vt:variant>
      <vt:variant>
        <vt:i4>0</vt:i4>
      </vt:variant>
      <vt:variant>
        <vt:i4>5</vt:i4>
      </vt:variant>
      <vt:variant>
        <vt:lpwstr>mailto:ssm@ssm.com.vn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Cæng hÝa x hæi chð nghØa ViÎt nam</dc:title>
  <dc:subject/>
  <dc:creator>d</dc:creator>
  <cp:keywords/>
  <cp:lastModifiedBy>ADMIN</cp:lastModifiedBy>
  <cp:revision>2</cp:revision>
  <cp:lastPrinted>2013-04-15T07:46:00Z</cp:lastPrinted>
  <dcterms:created xsi:type="dcterms:W3CDTF">2013-04-15T08:33:00Z</dcterms:created>
  <dcterms:modified xsi:type="dcterms:W3CDTF">2013-04-15T08:33:00Z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594dcd6b01e645e09ffd301de6c224b2.psdsxs" Id="R6b251de792c24024" /></Relationships>
</file>