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sdsor" ContentType="application/vnd.openxmlformats-package.digital-signature-origin"/>
  <Default Extension="psdsxs" ContentType="application/vnd.openxmlformats-package.digital-signature-xmlsignature+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package/services/digital-signature/origin.psdsor" Id="R9f7ca4f046454ec6"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B61" w:rsidRPr="003C50BA" w:rsidRDefault="00CB4B61" w:rsidP="00CB4B61">
      <w:pPr>
        <w:spacing w:line="360" w:lineRule="auto"/>
        <w:jc w:val="center"/>
        <w:rPr>
          <w:b/>
          <w:sz w:val="56"/>
          <w:szCs w:val="56"/>
        </w:rPr>
      </w:pPr>
      <w:bookmarkStart w:id="0" w:name="_GoBack"/>
      <w:bookmarkEnd w:id="0"/>
    </w:p>
    <w:p w:rsidR="00CB4B61" w:rsidRPr="003C50BA" w:rsidRDefault="00CB4B61" w:rsidP="00CB4B61">
      <w:pPr>
        <w:spacing w:line="360" w:lineRule="auto"/>
        <w:jc w:val="center"/>
        <w:rPr>
          <w:b/>
          <w:sz w:val="56"/>
          <w:szCs w:val="56"/>
        </w:rPr>
      </w:pPr>
    </w:p>
    <w:p w:rsidR="00CB4B61" w:rsidRPr="003C50BA" w:rsidRDefault="00CB4B61" w:rsidP="00CB4B61">
      <w:pPr>
        <w:spacing w:line="360" w:lineRule="auto"/>
        <w:jc w:val="center"/>
        <w:rPr>
          <w:b/>
          <w:sz w:val="56"/>
          <w:szCs w:val="56"/>
        </w:rPr>
      </w:pPr>
    </w:p>
    <w:p w:rsidR="00CB4B61" w:rsidRPr="003C50BA" w:rsidRDefault="00CB4B61" w:rsidP="00CB4B61">
      <w:pPr>
        <w:spacing w:line="360" w:lineRule="auto"/>
        <w:jc w:val="center"/>
        <w:rPr>
          <w:b/>
          <w:sz w:val="56"/>
          <w:szCs w:val="56"/>
        </w:rPr>
      </w:pPr>
    </w:p>
    <w:p w:rsidR="00CB4B61" w:rsidRPr="00A25551" w:rsidRDefault="00CB4B61" w:rsidP="00CB4B61">
      <w:pPr>
        <w:spacing w:line="360" w:lineRule="auto"/>
        <w:jc w:val="center"/>
        <w:rPr>
          <w:b/>
          <w:sz w:val="56"/>
          <w:szCs w:val="56"/>
        </w:rPr>
      </w:pPr>
      <w:r w:rsidRPr="00A25551">
        <w:rPr>
          <w:b/>
          <w:sz w:val="56"/>
          <w:szCs w:val="56"/>
        </w:rPr>
        <w:t>BÁO CÁO THƯỜNG NIÊN 2012</w:t>
      </w:r>
    </w:p>
    <w:p w:rsidR="00CB4B61" w:rsidRPr="00A25551" w:rsidRDefault="00CB4B61" w:rsidP="00CB4B61">
      <w:pPr>
        <w:spacing w:line="360" w:lineRule="auto"/>
        <w:jc w:val="center"/>
        <w:rPr>
          <w:b/>
          <w:sz w:val="32"/>
          <w:szCs w:val="32"/>
        </w:rPr>
      </w:pPr>
      <w:r w:rsidRPr="00A25551">
        <w:rPr>
          <w:b/>
          <w:sz w:val="56"/>
          <w:szCs w:val="56"/>
        </w:rPr>
        <w:t>CÔNG TY CỔ PHẦN VÂN TẢI NGOẠI THƯƠNG (VNF)</w:t>
      </w:r>
    </w:p>
    <w:p w:rsidR="00CB4B61" w:rsidRPr="00A25551" w:rsidRDefault="00CB4B61" w:rsidP="00CB4B61">
      <w:pPr>
        <w:jc w:val="center"/>
        <w:rPr>
          <w:b/>
          <w:sz w:val="32"/>
          <w:szCs w:val="32"/>
        </w:rPr>
      </w:pPr>
      <w:r w:rsidRPr="00A25551">
        <w:rPr>
          <w:b/>
          <w:sz w:val="32"/>
          <w:szCs w:val="32"/>
        </w:rPr>
        <w:br w:type="page"/>
      </w:r>
    </w:p>
    <w:p w:rsidR="00CB4B61" w:rsidRPr="00A25551" w:rsidRDefault="00CB4B61" w:rsidP="00CB4B61">
      <w:pPr>
        <w:pStyle w:val="TOCHeading"/>
        <w:spacing w:line="360" w:lineRule="auto"/>
        <w:jc w:val="center"/>
        <w:rPr>
          <w:rFonts w:ascii="Times New Roman" w:hAnsi="Times New Roman"/>
          <w:b/>
          <w:color w:val="auto"/>
          <w:sz w:val="24"/>
          <w:szCs w:val="24"/>
        </w:rPr>
      </w:pPr>
      <w:r w:rsidRPr="00A25551">
        <w:rPr>
          <w:rFonts w:ascii="Times New Roman" w:hAnsi="Times New Roman"/>
          <w:b/>
          <w:color w:val="auto"/>
          <w:sz w:val="24"/>
          <w:szCs w:val="24"/>
        </w:rPr>
        <w:t>MỤC LỤC</w:t>
      </w:r>
    </w:p>
    <w:p w:rsidR="00CB4B61" w:rsidRPr="00A25551" w:rsidRDefault="00CB4B61" w:rsidP="00CB4B61">
      <w:pPr>
        <w:pStyle w:val="TOC1"/>
        <w:rPr>
          <w:rFonts w:ascii="Calibri" w:hAnsi="Calibri"/>
          <w:b w:val="0"/>
          <w:lang w:val="en-US" w:eastAsia="en-US"/>
        </w:rPr>
      </w:pPr>
      <w:r w:rsidRPr="00A25551">
        <w:fldChar w:fldCharType="begin"/>
      </w:r>
      <w:r w:rsidRPr="00A25551">
        <w:instrText xml:space="preserve"> TOC \o "1-3" \h \z \u </w:instrText>
      </w:r>
      <w:r w:rsidRPr="00A25551">
        <w:fldChar w:fldCharType="separate"/>
      </w:r>
      <w:hyperlink w:anchor="_Toc352873247" w:history="1">
        <w:r w:rsidRPr="00A25551">
          <w:rPr>
            <w:rStyle w:val="Hyperlink"/>
          </w:rPr>
          <w:t>I.</w:t>
        </w:r>
        <w:r w:rsidRPr="00A25551">
          <w:rPr>
            <w:rFonts w:ascii="Calibri" w:hAnsi="Calibri"/>
            <w:b w:val="0"/>
            <w:lang w:val="en-US" w:eastAsia="en-US"/>
          </w:rPr>
          <w:tab/>
        </w:r>
        <w:r w:rsidRPr="00A25551">
          <w:rPr>
            <w:rStyle w:val="Hyperlink"/>
          </w:rPr>
          <w:t>THÔNG TIN CHUNG</w:t>
        </w:r>
        <w:r w:rsidRPr="00A25551">
          <w:rPr>
            <w:webHidden/>
          </w:rPr>
          <w:tab/>
        </w:r>
        <w:r w:rsidRPr="00A25551">
          <w:rPr>
            <w:webHidden/>
          </w:rPr>
          <w:fldChar w:fldCharType="begin"/>
        </w:r>
        <w:r w:rsidRPr="00A25551">
          <w:rPr>
            <w:webHidden/>
          </w:rPr>
          <w:instrText xml:space="preserve"> PAGEREF _Toc352873247 \h </w:instrText>
        </w:r>
        <w:r w:rsidRPr="00A25551">
          <w:rPr>
            <w:webHidden/>
          </w:rPr>
        </w:r>
        <w:r w:rsidRPr="00A25551">
          <w:rPr>
            <w:webHidden/>
          </w:rPr>
          <w:fldChar w:fldCharType="separate"/>
        </w:r>
        <w:r w:rsidR="00767BC0">
          <w:rPr>
            <w:webHidden/>
          </w:rPr>
          <w:t>3</w:t>
        </w:r>
        <w:r w:rsidRPr="00A25551">
          <w:rPr>
            <w:webHidden/>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48" w:history="1">
        <w:r w:rsidRPr="00A25551">
          <w:rPr>
            <w:rStyle w:val="Hyperlink"/>
            <w:noProof/>
            <w:sz w:val="24"/>
            <w:szCs w:val="24"/>
          </w:rPr>
          <w:t>1.</w:t>
        </w:r>
        <w:r w:rsidRPr="00A25551">
          <w:rPr>
            <w:rFonts w:ascii="Calibri" w:hAnsi="Calibri"/>
            <w:noProof/>
            <w:sz w:val="24"/>
            <w:szCs w:val="24"/>
            <w:lang w:eastAsia="en-US"/>
          </w:rPr>
          <w:tab/>
        </w:r>
        <w:r w:rsidRPr="00A25551">
          <w:rPr>
            <w:rStyle w:val="Hyperlink"/>
            <w:noProof/>
            <w:sz w:val="24"/>
            <w:szCs w:val="24"/>
          </w:rPr>
          <w:t>Thông tin khái quát</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_Toc352873248 \h </w:instrText>
        </w:r>
        <w:r w:rsidRPr="00A25551">
          <w:rPr>
            <w:noProof/>
            <w:webHidden/>
            <w:sz w:val="24"/>
            <w:szCs w:val="24"/>
          </w:rPr>
        </w:r>
        <w:r w:rsidRPr="00A25551">
          <w:rPr>
            <w:noProof/>
            <w:webHidden/>
            <w:sz w:val="24"/>
            <w:szCs w:val="24"/>
          </w:rPr>
          <w:fldChar w:fldCharType="separate"/>
        </w:r>
        <w:r w:rsidR="00767BC0">
          <w:rPr>
            <w:noProof/>
            <w:webHidden/>
            <w:sz w:val="24"/>
            <w:szCs w:val="24"/>
          </w:rPr>
          <w:t>3</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49" w:history="1">
        <w:r w:rsidRPr="00A25551">
          <w:rPr>
            <w:rStyle w:val="Hyperlink"/>
            <w:noProof/>
            <w:sz w:val="24"/>
            <w:szCs w:val="24"/>
            <w:lang w:val="vi-VN"/>
          </w:rPr>
          <w:t>2.</w:t>
        </w:r>
        <w:r w:rsidRPr="00A25551">
          <w:rPr>
            <w:rFonts w:ascii="Calibri" w:hAnsi="Calibri"/>
            <w:noProof/>
            <w:sz w:val="24"/>
            <w:szCs w:val="24"/>
            <w:lang w:eastAsia="en-US"/>
          </w:rPr>
          <w:tab/>
        </w:r>
        <w:r w:rsidRPr="00A25551">
          <w:rPr>
            <w:rStyle w:val="Hyperlink"/>
            <w:noProof/>
            <w:sz w:val="24"/>
            <w:szCs w:val="24"/>
            <w:lang w:val="vi-VN"/>
          </w:rPr>
          <w:t>Quá trình hình thành và phát triển</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_Toc352873249 \h </w:instrText>
        </w:r>
        <w:r w:rsidRPr="00A25551">
          <w:rPr>
            <w:noProof/>
            <w:webHidden/>
            <w:sz w:val="24"/>
            <w:szCs w:val="24"/>
          </w:rPr>
        </w:r>
        <w:r w:rsidRPr="00A25551">
          <w:rPr>
            <w:noProof/>
            <w:webHidden/>
            <w:sz w:val="24"/>
            <w:szCs w:val="24"/>
          </w:rPr>
          <w:fldChar w:fldCharType="separate"/>
        </w:r>
        <w:r w:rsidR="00767BC0">
          <w:rPr>
            <w:noProof/>
            <w:webHidden/>
            <w:sz w:val="24"/>
            <w:szCs w:val="24"/>
          </w:rPr>
          <w:t>4</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50" w:history="1">
        <w:r w:rsidRPr="00A25551">
          <w:rPr>
            <w:rStyle w:val="Hyperlink"/>
            <w:noProof/>
            <w:sz w:val="24"/>
            <w:szCs w:val="24"/>
            <w:lang w:val="vi-VN"/>
          </w:rPr>
          <w:t>3.</w:t>
        </w:r>
        <w:r w:rsidRPr="00A25551">
          <w:rPr>
            <w:rFonts w:ascii="Calibri" w:hAnsi="Calibri"/>
            <w:noProof/>
            <w:sz w:val="24"/>
            <w:szCs w:val="24"/>
            <w:lang w:eastAsia="en-US"/>
          </w:rPr>
          <w:tab/>
        </w:r>
        <w:r w:rsidRPr="00A25551">
          <w:rPr>
            <w:rStyle w:val="Hyperlink"/>
            <w:noProof/>
            <w:sz w:val="24"/>
            <w:szCs w:val="24"/>
            <w:lang w:val="vi-VN"/>
          </w:rPr>
          <w:t>Ngành nghề và địa bàn kinh doanh</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_Toc352873250 \h </w:instrText>
        </w:r>
        <w:r w:rsidRPr="00A25551">
          <w:rPr>
            <w:noProof/>
            <w:webHidden/>
            <w:sz w:val="24"/>
            <w:szCs w:val="24"/>
          </w:rPr>
        </w:r>
        <w:r w:rsidRPr="00A25551">
          <w:rPr>
            <w:noProof/>
            <w:webHidden/>
            <w:sz w:val="24"/>
            <w:szCs w:val="24"/>
          </w:rPr>
          <w:fldChar w:fldCharType="separate"/>
        </w:r>
        <w:r w:rsidR="00767BC0">
          <w:rPr>
            <w:noProof/>
            <w:webHidden/>
            <w:sz w:val="24"/>
            <w:szCs w:val="24"/>
          </w:rPr>
          <w:t>6</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53" w:history="1">
        <w:r w:rsidRPr="00A25551">
          <w:rPr>
            <w:rStyle w:val="Hyperlink"/>
            <w:noProof/>
            <w:sz w:val="24"/>
            <w:szCs w:val="24"/>
            <w:lang w:val="vi-VN"/>
          </w:rPr>
          <w:t>4.</w:t>
        </w:r>
        <w:r w:rsidRPr="00A25551">
          <w:rPr>
            <w:rFonts w:ascii="Calibri" w:hAnsi="Calibri"/>
            <w:noProof/>
            <w:sz w:val="24"/>
            <w:szCs w:val="24"/>
            <w:lang w:eastAsia="en-US"/>
          </w:rPr>
          <w:tab/>
        </w:r>
        <w:r w:rsidRPr="00A25551">
          <w:rPr>
            <w:rStyle w:val="Hyperlink"/>
            <w:noProof/>
            <w:sz w:val="24"/>
            <w:szCs w:val="24"/>
          </w:rPr>
          <w:t xml:space="preserve">Mô hình quản trị , tổ chức kinh doanh và </w:t>
        </w:r>
        <w:r w:rsidRPr="00A25551">
          <w:rPr>
            <w:rStyle w:val="Hyperlink"/>
            <w:noProof/>
            <w:sz w:val="24"/>
            <w:szCs w:val="24"/>
            <w:lang w:val="vi-VN"/>
          </w:rPr>
          <w:t>bộ máy quản lí</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_Toc352873253 \h </w:instrText>
        </w:r>
        <w:r w:rsidRPr="00A25551">
          <w:rPr>
            <w:noProof/>
            <w:webHidden/>
            <w:sz w:val="24"/>
            <w:szCs w:val="24"/>
          </w:rPr>
        </w:r>
        <w:r w:rsidRPr="00A25551">
          <w:rPr>
            <w:noProof/>
            <w:webHidden/>
            <w:sz w:val="24"/>
            <w:szCs w:val="24"/>
          </w:rPr>
          <w:fldChar w:fldCharType="separate"/>
        </w:r>
        <w:r w:rsidR="00767BC0">
          <w:rPr>
            <w:noProof/>
            <w:webHidden/>
            <w:sz w:val="24"/>
            <w:szCs w:val="24"/>
          </w:rPr>
          <w:t>7</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61" w:history="1">
        <w:r w:rsidRPr="00A25551">
          <w:rPr>
            <w:rStyle w:val="Hyperlink"/>
            <w:noProof/>
            <w:sz w:val="24"/>
            <w:szCs w:val="24"/>
          </w:rPr>
          <w:t>6.</w:t>
        </w:r>
        <w:r w:rsidRPr="00A25551">
          <w:rPr>
            <w:rFonts w:ascii="Calibri" w:hAnsi="Calibri"/>
            <w:noProof/>
            <w:sz w:val="24"/>
            <w:szCs w:val="24"/>
            <w:lang w:eastAsia="en-US"/>
          </w:rPr>
          <w:tab/>
        </w:r>
        <w:r w:rsidRPr="00A25551">
          <w:rPr>
            <w:rStyle w:val="Hyperlink"/>
            <w:noProof/>
            <w:sz w:val="24"/>
            <w:szCs w:val="24"/>
          </w:rPr>
          <w:t>Rủi ro</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_Toc352873261 \h </w:instrText>
        </w:r>
        <w:r w:rsidRPr="00A25551">
          <w:rPr>
            <w:noProof/>
            <w:webHidden/>
            <w:sz w:val="24"/>
            <w:szCs w:val="24"/>
          </w:rPr>
        </w:r>
        <w:r w:rsidRPr="00A25551">
          <w:rPr>
            <w:noProof/>
            <w:webHidden/>
            <w:sz w:val="24"/>
            <w:szCs w:val="24"/>
          </w:rPr>
          <w:fldChar w:fldCharType="separate"/>
        </w:r>
        <w:r w:rsidR="00767BC0">
          <w:rPr>
            <w:noProof/>
            <w:webHidden/>
            <w:sz w:val="24"/>
            <w:szCs w:val="24"/>
          </w:rPr>
          <w:t>10</w:t>
        </w:r>
        <w:r w:rsidRPr="00A25551">
          <w:rPr>
            <w:noProof/>
            <w:webHidden/>
            <w:sz w:val="24"/>
            <w:szCs w:val="24"/>
          </w:rPr>
          <w:fldChar w:fldCharType="end"/>
        </w:r>
      </w:hyperlink>
    </w:p>
    <w:p w:rsidR="00CB4B61" w:rsidRPr="00A25551" w:rsidRDefault="00CB4B61" w:rsidP="00CB4B61">
      <w:pPr>
        <w:pStyle w:val="TOC1"/>
        <w:rPr>
          <w:rFonts w:ascii="Calibri" w:hAnsi="Calibri"/>
          <w:b w:val="0"/>
          <w:lang w:val="en-US" w:eastAsia="en-US"/>
        </w:rPr>
      </w:pPr>
      <w:hyperlink w:anchor="_Toc352873262" w:history="1">
        <w:r w:rsidRPr="00A25551">
          <w:rPr>
            <w:rStyle w:val="Hyperlink"/>
          </w:rPr>
          <w:t>II.</w:t>
        </w:r>
        <w:r w:rsidRPr="00A25551">
          <w:rPr>
            <w:rFonts w:ascii="Calibri" w:hAnsi="Calibri"/>
            <w:b w:val="0"/>
            <w:lang w:val="en-US" w:eastAsia="en-US"/>
          </w:rPr>
          <w:tab/>
        </w:r>
        <w:r w:rsidRPr="00A25551">
          <w:rPr>
            <w:rStyle w:val="Hyperlink"/>
          </w:rPr>
          <w:t>TÌNH HÌNH HOẠT ĐỘNG SẢN XUẤT KINH DOANH TRONG NĂM 2012</w:t>
        </w:r>
        <w:r w:rsidRPr="00A25551">
          <w:rPr>
            <w:webHidden/>
          </w:rPr>
          <w:tab/>
        </w:r>
        <w:r w:rsidRPr="00A25551">
          <w:rPr>
            <w:webHidden/>
          </w:rPr>
          <w:fldChar w:fldCharType="begin"/>
        </w:r>
        <w:r w:rsidRPr="00A25551">
          <w:rPr>
            <w:webHidden/>
          </w:rPr>
          <w:instrText xml:space="preserve"> PAGEREF _Toc352873262 \h </w:instrText>
        </w:r>
        <w:r w:rsidRPr="00A25551">
          <w:rPr>
            <w:webHidden/>
          </w:rPr>
        </w:r>
        <w:r w:rsidRPr="00A25551">
          <w:rPr>
            <w:webHidden/>
          </w:rPr>
          <w:fldChar w:fldCharType="separate"/>
        </w:r>
        <w:r w:rsidR="00767BC0">
          <w:rPr>
            <w:webHidden/>
          </w:rPr>
          <w:t>13</w:t>
        </w:r>
        <w:r w:rsidRPr="00A25551">
          <w:rPr>
            <w:webHidden/>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63" w:history="1">
        <w:r w:rsidRPr="00A25551">
          <w:rPr>
            <w:rStyle w:val="Hyperlink"/>
            <w:noProof/>
            <w:sz w:val="24"/>
            <w:szCs w:val="24"/>
            <w:lang w:val="vi-VN"/>
          </w:rPr>
          <w:t>1.</w:t>
        </w:r>
        <w:r w:rsidRPr="00A25551">
          <w:rPr>
            <w:rFonts w:ascii="Calibri" w:hAnsi="Calibri"/>
            <w:noProof/>
            <w:sz w:val="24"/>
            <w:szCs w:val="24"/>
            <w:lang w:eastAsia="en-US"/>
          </w:rPr>
          <w:tab/>
        </w:r>
        <w:r w:rsidRPr="00A25551">
          <w:rPr>
            <w:rStyle w:val="Hyperlink"/>
            <w:noProof/>
            <w:sz w:val="24"/>
            <w:szCs w:val="24"/>
            <w:lang w:val="vi-VN"/>
          </w:rPr>
          <w:t>Tình hình hoạt động kinh doanh</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_Toc352873263 \h </w:instrText>
        </w:r>
        <w:r w:rsidRPr="00A25551">
          <w:rPr>
            <w:noProof/>
            <w:webHidden/>
            <w:sz w:val="24"/>
            <w:szCs w:val="24"/>
          </w:rPr>
        </w:r>
        <w:r w:rsidRPr="00A25551">
          <w:rPr>
            <w:noProof/>
            <w:webHidden/>
            <w:sz w:val="24"/>
            <w:szCs w:val="24"/>
          </w:rPr>
          <w:fldChar w:fldCharType="separate"/>
        </w:r>
        <w:r w:rsidR="00767BC0">
          <w:rPr>
            <w:noProof/>
            <w:webHidden/>
            <w:sz w:val="24"/>
            <w:szCs w:val="24"/>
          </w:rPr>
          <w:t>13</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64" w:history="1">
        <w:r w:rsidRPr="00A25551">
          <w:rPr>
            <w:rStyle w:val="Hyperlink"/>
            <w:noProof/>
            <w:sz w:val="24"/>
            <w:szCs w:val="24"/>
            <w:lang w:val="vi-VN"/>
          </w:rPr>
          <w:t>2.</w:t>
        </w:r>
        <w:r w:rsidRPr="00A25551">
          <w:rPr>
            <w:rFonts w:ascii="Calibri" w:hAnsi="Calibri"/>
            <w:noProof/>
            <w:sz w:val="24"/>
            <w:szCs w:val="24"/>
            <w:lang w:eastAsia="en-US"/>
          </w:rPr>
          <w:tab/>
        </w:r>
        <w:r w:rsidRPr="00A25551">
          <w:rPr>
            <w:rStyle w:val="Hyperlink"/>
            <w:noProof/>
            <w:sz w:val="24"/>
            <w:szCs w:val="24"/>
            <w:lang w:val="vi-VN"/>
          </w:rPr>
          <w:t>Tổ chức và nhân sự</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_Toc352873264 \h </w:instrText>
        </w:r>
        <w:r w:rsidRPr="00A25551">
          <w:rPr>
            <w:noProof/>
            <w:webHidden/>
            <w:sz w:val="24"/>
            <w:szCs w:val="24"/>
          </w:rPr>
        </w:r>
        <w:r w:rsidRPr="00A25551">
          <w:rPr>
            <w:noProof/>
            <w:webHidden/>
            <w:sz w:val="24"/>
            <w:szCs w:val="24"/>
          </w:rPr>
          <w:fldChar w:fldCharType="separate"/>
        </w:r>
        <w:r w:rsidR="00767BC0">
          <w:rPr>
            <w:noProof/>
            <w:webHidden/>
            <w:sz w:val="24"/>
            <w:szCs w:val="24"/>
          </w:rPr>
          <w:t>14</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67" w:history="1">
        <w:r w:rsidRPr="00A25551">
          <w:rPr>
            <w:rStyle w:val="Hyperlink"/>
            <w:noProof/>
            <w:sz w:val="24"/>
            <w:szCs w:val="24"/>
            <w:lang w:val="vi-VN"/>
          </w:rPr>
          <w:t>3.</w:t>
        </w:r>
        <w:r w:rsidRPr="00A25551">
          <w:rPr>
            <w:rFonts w:ascii="Calibri" w:hAnsi="Calibri"/>
            <w:noProof/>
            <w:sz w:val="24"/>
            <w:szCs w:val="24"/>
            <w:lang w:eastAsia="en-US"/>
          </w:rPr>
          <w:tab/>
        </w:r>
        <w:r w:rsidRPr="00A25551">
          <w:rPr>
            <w:rStyle w:val="Hyperlink"/>
            <w:noProof/>
            <w:sz w:val="24"/>
            <w:szCs w:val="24"/>
            <w:lang w:val="vi-VN"/>
          </w:rPr>
          <w:t>Tình hình thực hiện dự án</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_Toc352873267 \h </w:instrText>
        </w:r>
        <w:r w:rsidRPr="00A25551">
          <w:rPr>
            <w:noProof/>
            <w:webHidden/>
            <w:sz w:val="24"/>
            <w:szCs w:val="24"/>
          </w:rPr>
        </w:r>
        <w:r w:rsidRPr="00A25551">
          <w:rPr>
            <w:noProof/>
            <w:webHidden/>
            <w:sz w:val="24"/>
            <w:szCs w:val="24"/>
          </w:rPr>
          <w:fldChar w:fldCharType="separate"/>
        </w:r>
        <w:r w:rsidR="00767BC0">
          <w:rPr>
            <w:noProof/>
            <w:webHidden/>
            <w:sz w:val="24"/>
            <w:szCs w:val="24"/>
          </w:rPr>
          <w:t>17</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69" w:history="1">
        <w:r w:rsidRPr="00A25551">
          <w:rPr>
            <w:rStyle w:val="Hyperlink"/>
            <w:noProof/>
            <w:sz w:val="24"/>
            <w:szCs w:val="24"/>
            <w:lang w:val="vi-VN"/>
          </w:rPr>
          <w:t>4.</w:t>
        </w:r>
        <w:r w:rsidRPr="00A25551">
          <w:rPr>
            <w:rFonts w:ascii="Calibri" w:hAnsi="Calibri"/>
            <w:noProof/>
            <w:sz w:val="24"/>
            <w:szCs w:val="24"/>
            <w:lang w:eastAsia="en-US"/>
          </w:rPr>
          <w:tab/>
        </w:r>
        <w:r w:rsidRPr="00A25551">
          <w:rPr>
            <w:rStyle w:val="Hyperlink"/>
            <w:noProof/>
            <w:sz w:val="24"/>
            <w:szCs w:val="24"/>
            <w:lang w:val="vi-VN"/>
          </w:rPr>
          <w:t>Tình hình tài chính</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_Toc352873269 \h </w:instrText>
        </w:r>
        <w:r w:rsidRPr="00A25551">
          <w:rPr>
            <w:noProof/>
            <w:webHidden/>
            <w:sz w:val="24"/>
            <w:szCs w:val="24"/>
          </w:rPr>
        </w:r>
        <w:r w:rsidRPr="00A25551">
          <w:rPr>
            <w:noProof/>
            <w:webHidden/>
            <w:sz w:val="24"/>
            <w:szCs w:val="24"/>
          </w:rPr>
          <w:fldChar w:fldCharType="separate"/>
        </w:r>
        <w:r w:rsidR="00767BC0">
          <w:rPr>
            <w:noProof/>
            <w:webHidden/>
            <w:sz w:val="24"/>
            <w:szCs w:val="24"/>
          </w:rPr>
          <w:t>18</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72" w:history="1">
        <w:r w:rsidRPr="00A25551">
          <w:rPr>
            <w:rStyle w:val="Hyperlink"/>
            <w:noProof/>
            <w:sz w:val="24"/>
            <w:szCs w:val="24"/>
            <w:lang w:val="vi-VN"/>
          </w:rPr>
          <w:t>5.</w:t>
        </w:r>
        <w:r w:rsidRPr="00A25551">
          <w:rPr>
            <w:rFonts w:ascii="Calibri" w:hAnsi="Calibri"/>
            <w:noProof/>
            <w:sz w:val="24"/>
            <w:szCs w:val="24"/>
            <w:lang w:eastAsia="en-US"/>
          </w:rPr>
          <w:tab/>
        </w:r>
        <w:r w:rsidRPr="00A25551">
          <w:rPr>
            <w:rStyle w:val="Hyperlink"/>
            <w:noProof/>
            <w:sz w:val="24"/>
            <w:szCs w:val="24"/>
            <w:lang w:val="vi-VN"/>
          </w:rPr>
          <w:t>Thống kê về cổ đông</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_Toc352873272 \h </w:instrText>
        </w:r>
        <w:r w:rsidRPr="00A25551">
          <w:rPr>
            <w:noProof/>
            <w:webHidden/>
            <w:sz w:val="24"/>
            <w:szCs w:val="24"/>
          </w:rPr>
        </w:r>
        <w:r w:rsidRPr="00A25551">
          <w:rPr>
            <w:noProof/>
            <w:webHidden/>
            <w:sz w:val="24"/>
            <w:szCs w:val="24"/>
          </w:rPr>
          <w:fldChar w:fldCharType="separate"/>
        </w:r>
        <w:r w:rsidR="00767BC0">
          <w:rPr>
            <w:noProof/>
            <w:webHidden/>
            <w:sz w:val="24"/>
            <w:szCs w:val="24"/>
          </w:rPr>
          <w:t>19</w:t>
        </w:r>
        <w:r w:rsidRPr="00A25551">
          <w:rPr>
            <w:noProof/>
            <w:webHidden/>
            <w:sz w:val="24"/>
            <w:szCs w:val="24"/>
          </w:rPr>
          <w:fldChar w:fldCharType="end"/>
        </w:r>
      </w:hyperlink>
    </w:p>
    <w:p w:rsidR="00CB4B61" w:rsidRPr="00A25551" w:rsidRDefault="00CB4B61" w:rsidP="00CB4B61">
      <w:pPr>
        <w:pStyle w:val="TOC1"/>
        <w:rPr>
          <w:rFonts w:ascii="Calibri" w:hAnsi="Calibri"/>
          <w:b w:val="0"/>
          <w:lang w:val="en-US" w:eastAsia="en-US"/>
        </w:rPr>
      </w:pPr>
      <w:hyperlink w:anchor="_Toc352873277" w:history="1">
        <w:r w:rsidRPr="00A25551">
          <w:rPr>
            <w:rStyle w:val="Hyperlink"/>
          </w:rPr>
          <w:t>III.</w:t>
        </w:r>
        <w:r w:rsidRPr="00A25551">
          <w:rPr>
            <w:rFonts w:ascii="Calibri" w:hAnsi="Calibri"/>
            <w:b w:val="0"/>
            <w:lang w:val="en-US" w:eastAsia="en-US"/>
          </w:rPr>
          <w:tab/>
        </w:r>
        <w:r w:rsidRPr="00A25551">
          <w:rPr>
            <w:rStyle w:val="Hyperlink"/>
          </w:rPr>
          <w:t>BÁO CÁO BAN TỔNG GIÁM ĐỐC</w:t>
        </w:r>
        <w:r w:rsidRPr="00A25551">
          <w:rPr>
            <w:webHidden/>
          </w:rPr>
          <w:tab/>
        </w:r>
        <w:r w:rsidRPr="00A25551">
          <w:rPr>
            <w:webHidden/>
          </w:rPr>
          <w:fldChar w:fldCharType="begin"/>
        </w:r>
        <w:r w:rsidRPr="00A25551">
          <w:rPr>
            <w:webHidden/>
          </w:rPr>
          <w:instrText xml:space="preserve"> PAGEREF _Toc352873277 \h </w:instrText>
        </w:r>
        <w:r w:rsidRPr="00A25551">
          <w:rPr>
            <w:webHidden/>
          </w:rPr>
        </w:r>
        <w:r w:rsidRPr="00A25551">
          <w:rPr>
            <w:webHidden/>
          </w:rPr>
          <w:fldChar w:fldCharType="separate"/>
        </w:r>
        <w:r w:rsidR="00767BC0">
          <w:rPr>
            <w:webHidden/>
          </w:rPr>
          <w:t>20</w:t>
        </w:r>
        <w:r w:rsidRPr="00A25551">
          <w:rPr>
            <w:webHidden/>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78" w:history="1">
        <w:r w:rsidRPr="00A25551">
          <w:rPr>
            <w:rStyle w:val="Hyperlink"/>
            <w:noProof/>
            <w:sz w:val="24"/>
            <w:szCs w:val="24"/>
            <w:lang w:val="vi-VN"/>
          </w:rPr>
          <w:t>1.</w:t>
        </w:r>
        <w:r w:rsidRPr="00A25551">
          <w:rPr>
            <w:rFonts w:ascii="Calibri" w:hAnsi="Calibri"/>
            <w:noProof/>
            <w:sz w:val="24"/>
            <w:szCs w:val="24"/>
            <w:lang w:eastAsia="en-US"/>
          </w:rPr>
          <w:tab/>
        </w:r>
        <w:r w:rsidRPr="00A25551">
          <w:rPr>
            <w:rStyle w:val="Hyperlink"/>
            <w:noProof/>
            <w:sz w:val="24"/>
            <w:szCs w:val="24"/>
            <w:lang w:val="vi-VN"/>
          </w:rPr>
          <w:t>Đánh giá chung kết quả hoạt động trong năm</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_Toc352873278 \h </w:instrText>
        </w:r>
        <w:r w:rsidRPr="00A25551">
          <w:rPr>
            <w:noProof/>
            <w:webHidden/>
            <w:sz w:val="24"/>
            <w:szCs w:val="24"/>
          </w:rPr>
        </w:r>
        <w:r w:rsidRPr="00A25551">
          <w:rPr>
            <w:noProof/>
            <w:webHidden/>
            <w:sz w:val="24"/>
            <w:szCs w:val="24"/>
          </w:rPr>
          <w:fldChar w:fldCharType="separate"/>
        </w:r>
        <w:r w:rsidR="00767BC0">
          <w:rPr>
            <w:noProof/>
            <w:webHidden/>
            <w:sz w:val="24"/>
            <w:szCs w:val="24"/>
          </w:rPr>
          <w:t>20</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80" w:history="1">
        <w:r w:rsidRPr="00A25551">
          <w:rPr>
            <w:rStyle w:val="Hyperlink"/>
            <w:noProof/>
            <w:sz w:val="24"/>
            <w:szCs w:val="24"/>
            <w:lang w:val="vi-VN"/>
          </w:rPr>
          <w:t>2.</w:t>
        </w:r>
        <w:r w:rsidRPr="00A25551">
          <w:rPr>
            <w:rFonts w:ascii="Calibri" w:hAnsi="Calibri"/>
            <w:noProof/>
            <w:sz w:val="24"/>
            <w:szCs w:val="24"/>
            <w:lang w:eastAsia="en-US"/>
          </w:rPr>
          <w:tab/>
        </w:r>
        <w:r w:rsidRPr="00A25551">
          <w:rPr>
            <w:rStyle w:val="Hyperlink"/>
            <w:noProof/>
            <w:sz w:val="24"/>
            <w:szCs w:val="24"/>
          </w:rPr>
          <w:t>Tình hình tài chính</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_Toc352873280 \h </w:instrText>
        </w:r>
        <w:r w:rsidRPr="00A25551">
          <w:rPr>
            <w:noProof/>
            <w:webHidden/>
            <w:sz w:val="24"/>
            <w:szCs w:val="24"/>
          </w:rPr>
        </w:r>
        <w:r w:rsidRPr="00A25551">
          <w:rPr>
            <w:noProof/>
            <w:webHidden/>
            <w:sz w:val="24"/>
            <w:szCs w:val="24"/>
          </w:rPr>
          <w:fldChar w:fldCharType="separate"/>
        </w:r>
        <w:r w:rsidR="00767BC0">
          <w:rPr>
            <w:noProof/>
            <w:webHidden/>
            <w:sz w:val="24"/>
            <w:szCs w:val="24"/>
          </w:rPr>
          <w:t>21</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83" w:history="1">
        <w:r w:rsidRPr="00A25551">
          <w:rPr>
            <w:rStyle w:val="Hyperlink"/>
            <w:noProof/>
            <w:sz w:val="24"/>
            <w:szCs w:val="24"/>
            <w:lang w:val="vi-VN"/>
          </w:rPr>
          <w:t>3.</w:t>
        </w:r>
        <w:r w:rsidRPr="00A25551">
          <w:rPr>
            <w:rFonts w:ascii="Calibri" w:hAnsi="Calibri"/>
            <w:noProof/>
            <w:sz w:val="24"/>
            <w:szCs w:val="24"/>
            <w:lang w:eastAsia="en-US"/>
          </w:rPr>
          <w:tab/>
        </w:r>
        <w:r w:rsidRPr="00A25551">
          <w:rPr>
            <w:rStyle w:val="Hyperlink"/>
            <w:noProof/>
            <w:sz w:val="24"/>
            <w:szCs w:val="24"/>
            <w:lang w:val="vi-VN"/>
          </w:rPr>
          <w:t>Những cải tiến về cơ cấu tổ chức, chính sách, quản lý</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_Toc352873283 \h </w:instrText>
        </w:r>
        <w:r w:rsidRPr="00A25551">
          <w:rPr>
            <w:noProof/>
            <w:webHidden/>
            <w:sz w:val="24"/>
            <w:szCs w:val="24"/>
          </w:rPr>
        </w:r>
        <w:r w:rsidRPr="00A25551">
          <w:rPr>
            <w:noProof/>
            <w:webHidden/>
            <w:sz w:val="24"/>
            <w:szCs w:val="24"/>
          </w:rPr>
          <w:fldChar w:fldCharType="separate"/>
        </w:r>
        <w:r w:rsidR="00767BC0">
          <w:rPr>
            <w:noProof/>
            <w:webHidden/>
            <w:sz w:val="24"/>
            <w:szCs w:val="24"/>
          </w:rPr>
          <w:t>21</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84" w:history="1">
        <w:r w:rsidRPr="00A25551">
          <w:rPr>
            <w:rStyle w:val="Hyperlink"/>
            <w:noProof/>
            <w:sz w:val="24"/>
            <w:szCs w:val="24"/>
            <w:lang w:val="vi-VN"/>
          </w:rPr>
          <w:t>4.</w:t>
        </w:r>
        <w:r w:rsidRPr="00A25551">
          <w:rPr>
            <w:rFonts w:ascii="Calibri" w:hAnsi="Calibri"/>
            <w:noProof/>
            <w:sz w:val="24"/>
            <w:szCs w:val="24"/>
            <w:lang w:eastAsia="en-US"/>
          </w:rPr>
          <w:tab/>
        </w:r>
        <w:r w:rsidRPr="00A25551">
          <w:rPr>
            <w:rStyle w:val="Hyperlink"/>
            <w:noProof/>
            <w:sz w:val="24"/>
            <w:szCs w:val="24"/>
            <w:lang w:val="vi-VN"/>
          </w:rPr>
          <w:t xml:space="preserve">Kế hoạch kinh doanh </w:t>
        </w:r>
        <w:r w:rsidRPr="00A25551">
          <w:rPr>
            <w:rStyle w:val="Hyperlink"/>
            <w:noProof/>
            <w:sz w:val="24"/>
            <w:szCs w:val="24"/>
          </w:rPr>
          <w:t xml:space="preserve">và dự kiến đầu tư </w:t>
        </w:r>
        <w:r w:rsidRPr="00A25551">
          <w:rPr>
            <w:rStyle w:val="Hyperlink"/>
            <w:noProof/>
            <w:sz w:val="24"/>
            <w:szCs w:val="24"/>
            <w:lang w:val="vi-VN"/>
          </w:rPr>
          <w:t>2013</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_Toc352873284 \h </w:instrText>
        </w:r>
        <w:r w:rsidRPr="00A25551">
          <w:rPr>
            <w:noProof/>
            <w:webHidden/>
            <w:sz w:val="24"/>
            <w:szCs w:val="24"/>
          </w:rPr>
        </w:r>
        <w:r w:rsidRPr="00A25551">
          <w:rPr>
            <w:noProof/>
            <w:webHidden/>
            <w:sz w:val="24"/>
            <w:szCs w:val="24"/>
          </w:rPr>
          <w:fldChar w:fldCharType="separate"/>
        </w:r>
        <w:r w:rsidR="00767BC0">
          <w:rPr>
            <w:noProof/>
            <w:webHidden/>
            <w:sz w:val="24"/>
            <w:szCs w:val="24"/>
          </w:rPr>
          <w:t>22</w:t>
        </w:r>
        <w:r w:rsidRPr="00A25551">
          <w:rPr>
            <w:noProof/>
            <w:webHidden/>
            <w:sz w:val="24"/>
            <w:szCs w:val="24"/>
          </w:rPr>
          <w:fldChar w:fldCharType="end"/>
        </w:r>
      </w:hyperlink>
    </w:p>
    <w:p w:rsidR="00CB4B61" w:rsidRPr="00A25551" w:rsidRDefault="00CB4B61" w:rsidP="00CB4B61">
      <w:pPr>
        <w:pStyle w:val="TOC1"/>
        <w:rPr>
          <w:rFonts w:ascii="Calibri" w:hAnsi="Calibri"/>
          <w:b w:val="0"/>
          <w:lang w:val="en-US" w:eastAsia="en-US"/>
        </w:rPr>
      </w:pPr>
      <w:hyperlink w:anchor="_Toc352873287" w:history="1">
        <w:r w:rsidRPr="00A25551">
          <w:rPr>
            <w:rStyle w:val="Hyperlink"/>
          </w:rPr>
          <w:t>IV.</w:t>
        </w:r>
        <w:r w:rsidRPr="00A25551">
          <w:rPr>
            <w:rFonts w:ascii="Calibri" w:hAnsi="Calibri"/>
            <w:b w:val="0"/>
            <w:lang w:val="en-US" w:eastAsia="en-US"/>
          </w:rPr>
          <w:tab/>
        </w:r>
        <w:r w:rsidRPr="00A25551">
          <w:rPr>
            <w:rStyle w:val="Hyperlink"/>
          </w:rPr>
          <w:t>BÁO CÁO HỘI ĐỒNG QUẢN TRỊ</w:t>
        </w:r>
        <w:r w:rsidRPr="00A25551">
          <w:rPr>
            <w:webHidden/>
          </w:rPr>
          <w:tab/>
        </w:r>
        <w:r w:rsidRPr="00A25551">
          <w:rPr>
            <w:webHidden/>
          </w:rPr>
          <w:fldChar w:fldCharType="begin"/>
        </w:r>
        <w:r w:rsidRPr="00A25551">
          <w:rPr>
            <w:webHidden/>
          </w:rPr>
          <w:instrText xml:space="preserve"> PAGEREF _Toc352873287 \h </w:instrText>
        </w:r>
        <w:r w:rsidRPr="00A25551">
          <w:rPr>
            <w:webHidden/>
          </w:rPr>
        </w:r>
        <w:r w:rsidRPr="00A25551">
          <w:rPr>
            <w:webHidden/>
          </w:rPr>
          <w:fldChar w:fldCharType="separate"/>
        </w:r>
        <w:r w:rsidR="00767BC0">
          <w:rPr>
            <w:webHidden/>
          </w:rPr>
          <w:t>23</w:t>
        </w:r>
        <w:r w:rsidRPr="00A25551">
          <w:rPr>
            <w:webHidden/>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88" w:history="1">
        <w:r w:rsidRPr="00A25551">
          <w:rPr>
            <w:rStyle w:val="Hyperlink"/>
            <w:noProof/>
            <w:sz w:val="24"/>
            <w:szCs w:val="24"/>
            <w:lang w:val="vi-VN"/>
          </w:rPr>
          <w:t>1.</w:t>
        </w:r>
        <w:r w:rsidRPr="00A25551">
          <w:rPr>
            <w:rFonts w:ascii="Calibri" w:hAnsi="Calibri"/>
            <w:noProof/>
            <w:sz w:val="24"/>
            <w:szCs w:val="24"/>
            <w:lang w:eastAsia="en-US"/>
          </w:rPr>
          <w:tab/>
        </w:r>
        <w:r w:rsidRPr="00A25551">
          <w:rPr>
            <w:rStyle w:val="Hyperlink"/>
            <w:noProof/>
            <w:sz w:val="24"/>
            <w:szCs w:val="24"/>
            <w:lang w:val="vi-VN"/>
          </w:rPr>
          <w:t>Đánh giá của Hội đồng Quản trị về các mặt hoạt động của Công ty</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_Toc352873288 \h </w:instrText>
        </w:r>
        <w:r w:rsidRPr="00A25551">
          <w:rPr>
            <w:noProof/>
            <w:webHidden/>
            <w:sz w:val="24"/>
            <w:szCs w:val="24"/>
          </w:rPr>
        </w:r>
        <w:r w:rsidRPr="00A25551">
          <w:rPr>
            <w:noProof/>
            <w:webHidden/>
            <w:sz w:val="24"/>
            <w:szCs w:val="24"/>
          </w:rPr>
          <w:fldChar w:fldCharType="separate"/>
        </w:r>
        <w:r w:rsidR="00767BC0">
          <w:rPr>
            <w:noProof/>
            <w:webHidden/>
            <w:sz w:val="24"/>
            <w:szCs w:val="24"/>
          </w:rPr>
          <w:t>23</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89" w:history="1">
        <w:r w:rsidRPr="00A25551">
          <w:rPr>
            <w:rStyle w:val="Hyperlink"/>
            <w:noProof/>
            <w:sz w:val="24"/>
            <w:szCs w:val="24"/>
            <w:lang w:val="vi-VN"/>
          </w:rPr>
          <w:t>2.</w:t>
        </w:r>
        <w:r w:rsidRPr="00A25551">
          <w:rPr>
            <w:rFonts w:ascii="Calibri" w:hAnsi="Calibri"/>
            <w:noProof/>
            <w:sz w:val="24"/>
            <w:szCs w:val="24"/>
            <w:lang w:eastAsia="en-US"/>
          </w:rPr>
          <w:tab/>
        </w:r>
        <w:r w:rsidRPr="00A25551">
          <w:rPr>
            <w:rStyle w:val="Hyperlink"/>
            <w:noProof/>
            <w:sz w:val="24"/>
            <w:szCs w:val="24"/>
            <w:lang w:val="vi-VN"/>
          </w:rPr>
          <w:t>Đánh giá của Hội đồng Quản trị về hoạt động của Ban Tổng Giám đốc Công ty</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_Toc352873289 \h </w:instrText>
        </w:r>
        <w:r w:rsidRPr="00A25551">
          <w:rPr>
            <w:noProof/>
            <w:webHidden/>
            <w:sz w:val="24"/>
            <w:szCs w:val="24"/>
          </w:rPr>
        </w:r>
        <w:r w:rsidRPr="00A25551">
          <w:rPr>
            <w:noProof/>
            <w:webHidden/>
            <w:sz w:val="24"/>
            <w:szCs w:val="24"/>
          </w:rPr>
          <w:fldChar w:fldCharType="separate"/>
        </w:r>
        <w:r w:rsidR="00767BC0">
          <w:rPr>
            <w:noProof/>
            <w:webHidden/>
            <w:sz w:val="24"/>
            <w:szCs w:val="24"/>
          </w:rPr>
          <w:t>24</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90" w:history="1">
        <w:r w:rsidRPr="00A25551">
          <w:rPr>
            <w:rStyle w:val="Hyperlink"/>
            <w:noProof/>
            <w:sz w:val="24"/>
            <w:szCs w:val="24"/>
            <w:lang w:val="vi-VN"/>
          </w:rPr>
          <w:t>3.</w:t>
        </w:r>
        <w:r w:rsidRPr="00A25551">
          <w:rPr>
            <w:rFonts w:ascii="Calibri" w:hAnsi="Calibri"/>
            <w:noProof/>
            <w:sz w:val="24"/>
            <w:szCs w:val="24"/>
            <w:lang w:eastAsia="en-US"/>
          </w:rPr>
          <w:tab/>
        </w:r>
        <w:r w:rsidRPr="00A25551">
          <w:rPr>
            <w:rStyle w:val="Hyperlink"/>
            <w:noProof/>
            <w:sz w:val="24"/>
            <w:szCs w:val="24"/>
            <w:lang w:val="vi-VN"/>
          </w:rPr>
          <w:t>Các kế hoạch, định hướng của Hội đồng Quản trị</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_Toc352873290 \h </w:instrText>
        </w:r>
        <w:r w:rsidRPr="00A25551">
          <w:rPr>
            <w:noProof/>
            <w:webHidden/>
            <w:sz w:val="24"/>
            <w:szCs w:val="24"/>
          </w:rPr>
        </w:r>
        <w:r w:rsidRPr="00A25551">
          <w:rPr>
            <w:noProof/>
            <w:webHidden/>
            <w:sz w:val="24"/>
            <w:szCs w:val="24"/>
          </w:rPr>
          <w:fldChar w:fldCharType="separate"/>
        </w:r>
        <w:r w:rsidR="00767BC0">
          <w:rPr>
            <w:noProof/>
            <w:webHidden/>
            <w:sz w:val="24"/>
            <w:szCs w:val="24"/>
          </w:rPr>
          <w:t>24</w:t>
        </w:r>
        <w:r w:rsidRPr="00A25551">
          <w:rPr>
            <w:noProof/>
            <w:webHidden/>
            <w:sz w:val="24"/>
            <w:szCs w:val="24"/>
          </w:rPr>
          <w:fldChar w:fldCharType="end"/>
        </w:r>
      </w:hyperlink>
    </w:p>
    <w:p w:rsidR="00CB4B61" w:rsidRPr="00A25551" w:rsidRDefault="00CB4B61" w:rsidP="00CB4B61">
      <w:pPr>
        <w:pStyle w:val="TOC1"/>
        <w:rPr>
          <w:rFonts w:ascii="Calibri" w:hAnsi="Calibri"/>
          <w:b w:val="0"/>
          <w:lang w:val="en-US" w:eastAsia="en-US"/>
        </w:rPr>
      </w:pPr>
      <w:hyperlink w:anchor="_Toc352873291" w:history="1">
        <w:r w:rsidRPr="00A25551">
          <w:rPr>
            <w:rStyle w:val="Hyperlink"/>
          </w:rPr>
          <w:t>V.</w:t>
        </w:r>
        <w:r w:rsidRPr="00A25551">
          <w:rPr>
            <w:rFonts w:ascii="Calibri" w:hAnsi="Calibri"/>
            <w:b w:val="0"/>
            <w:lang w:val="en-US" w:eastAsia="en-US"/>
          </w:rPr>
          <w:tab/>
        </w:r>
        <w:r w:rsidRPr="00A25551">
          <w:rPr>
            <w:rStyle w:val="Hyperlink"/>
          </w:rPr>
          <w:t>QUẢN TRỊ CÔNG TY</w:t>
        </w:r>
        <w:r w:rsidRPr="00A25551">
          <w:rPr>
            <w:webHidden/>
          </w:rPr>
          <w:tab/>
        </w:r>
        <w:r w:rsidRPr="00A25551">
          <w:rPr>
            <w:webHidden/>
          </w:rPr>
          <w:fldChar w:fldCharType="begin"/>
        </w:r>
        <w:r w:rsidRPr="00A25551">
          <w:rPr>
            <w:webHidden/>
          </w:rPr>
          <w:instrText xml:space="preserve"> PAGEREF _Toc352873291 \h </w:instrText>
        </w:r>
        <w:r w:rsidRPr="00A25551">
          <w:rPr>
            <w:webHidden/>
          </w:rPr>
        </w:r>
        <w:r w:rsidRPr="00A25551">
          <w:rPr>
            <w:webHidden/>
          </w:rPr>
          <w:fldChar w:fldCharType="separate"/>
        </w:r>
        <w:r w:rsidR="00767BC0">
          <w:rPr>
            <w:webHidden/>
          </w:rPr>
          <w:t>25</w:t>
        </w:r>
        <w:r w:rsidRPr="00A25551">
          <w:rPr>
            <w:webHidden/>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92" w:history="1">
        <w:r w:rsidRPr="00A25551">
          <w:rPr>
            <w:rStyle w:val="Hyperlink"/>
            <w:noProof/>
            <w:sz w:val="24"/>
            <w:szCs w:val="24"/>
            <w:lang w:val="vi-VN"/>
          </w:rPr>
          <w:t>1.</w:t>
        </w:r>
        <w:r w:rsidRPr="00A25551">
          <w:rPr>
            <w:rFonts w:ascii="Calibri" w:hAnsi="Calibri"/>
            <w:noProof/>
            <w:sz w:val="24"/>
            <w:szCs w:val="24"/>
            <w:lang w:eastAsia="en-US"/>
          </w:rPr>
          <w:tab/>
        </w:r>
        <w:r w:rsidRPr="00A25551">
          <w:rPr>
            <w:rStyle w:val="Hyperlink"/>
            <w:noProof/>
            <w:sz w:val="24"/>
            <w:szCs w:val="24"/>
            <w:lang w:val="vi-VN"/>
          </w:rPr>
          <w:t>Hội đồng Quản trị</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_Toc352873292 \h </w:instrText>
        </w:r>
        <w:r w:rsidRPr="00A25551">
          <w:rPr>
            <w:noProof/>
            <w:webHidden/>
            <w:sz w:val="24"/>
            <w:szCs w:val="24"/>
          </w:rPr>
        </w:r>
        <w:r w:rsidRPr="00A25551">
          <w:rPr>
            <w:noProof/>
            <w:webHidden/>
            <w:sz w:val="24"/>
            <w:szCs w:val="24"/>
          </w:rPr>
          <w:fldChar w:fldCharType="separate"/>
        </w:r>
        <w:r w:rsidR="00767BC0">
          <w:rPr>
            <w:noProof/>
            <w:webHidden/>
            <w:sz w:val="24"/>
            <w:szCs w:val="24"/>
          </w:rPr>
          <w:t>25</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299" w:history="1">
        <w:r w:rsidRPr="00A25551">
          <w:rPr>
            <w:rStyle w:val="Hyperlink"/>
            <w:noProof/>
            <w:sz w:val="24"/>
            <w:szCs w:val="24"/>
            <w:lang w:val="vi-VN"/>
          </w:rPr>
          <w:t>2.</w:t>
        </w:r>
        <w:r w:rsidRPr="00A25551">
          <w:rPr>
            <w:rFonts w:ascii="Calibri" w:hAnsi="Calibri"/>
            <w:noProof/>
            <w:sz w:val="24"/>
            <w:szCs w:val="24"/>
            <w:lang w:eastAsia="en-US"/>
          </w:rPr>
          <w:tab/>
        </w:r>
        <w:r w:rsidRPr="00A25551">
          <w:rPr>
            <w:rStyle w:val="Hyperlink"/>
            <w:noProof/>
            <w:sz w:val="24"/>
            <w:szCs w:val="24"/>
            <w:lang w:val="vi-VN"/>
          </w:rPr>
          <w:t>Ban kiểm soát</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_Toc352873299 \h </w:instrText>
        </w:r>
        <w:r w:rsidRPr="00A25551">
          <w:rPr>
            <w:noProof/>
            <w:webHidden/>
            <w:sz w:val="24"/>
            <w:szCs w:val="24"/>
          </w:rPr>
        </w:r>
        <w:r w:rsidRPr="00A25551">
          <w:rPr>
            <w:noProof/>
            <w:webHidden/>
            <w:sz w:val="24"/>
            <w:szCs w:val="24"/>
          </w:rPr>
          <w:fldChar w:fldCharType="separate"/>
        </w:r>
        <w:r w:rsidR="00767BC0">
          <w:rPr>
            <w:noProof/>
            <w:webHidden/>
            <w:sz w:val="24"/>
            <w:szCs w:val="24"/>
          </w:rPr>
          <w:t>27</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307" w:history="1">
        <w:r w:rsidRPr="00A25551">
          <w:rPr>
            <w:rStyle w:val="Hyperlink"/>
            <w:noProof/>
            <w:sz w:val="24"/>
            <w:szCs w:val="24"/>
            <w:lang w:val="vi-VN"/>
          </w:rPr>
          <w:t>3.</w:t>
        </w:r>
        <w:r w:rsidRPr="00A25551">
          <w:rPr>
            <w:rFonts w:ascii="Calibri" w:hAnsi="Calibri"/>
            <w:noProof/>
            <w:sz w:val="24"/>
            <w:szCs w:val="24"/>
            <w:lang w:eastAsia="en-US"/>
          </w:rPr>
          <w:tab/>
        </w:r>
        <w:r w:rsidRPr="00A25551">
          <w:rPr>
            <w:rStyle w:val="Hyperlink"/>
            <w:noProof/>
            <w:sz w:val="24"/>
            <w:szCs w:val="24"/>
            <w:lang w:val="vi-VN"/>
          </w:rPr>
          <w:t>Các giao dịch, thù lao và các khoản lợi ích</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_Toc352873307 \h </w:instrText>
        </w:r>
        <w:r w:rsidRPr="00A25551">
          <w:rPr>
            <w:noProof/>
            <w:webHidden/>
            <w:sz w:val="24"/>
            <w:szCs w:val="24"/>
          </w:rPr>
        </w:r>
        <w:r w:rsidRPr="00A25551">
          <w:rPr>
            <w:noProof/>
            <w:webHidden/>
            <w:sz w:val="24"/>
            <w:szCs w:val="24"/>
          </w:rPr>
          <w:fldChar w:fldCharType="separate"/>
        </w:r>
        <w:r w:rsidR="00767BC0">
          <w:rPr>
            <w:noProof/>
            <w:webHidden/>
            <w:sz w:val="24"/>
            <w:szCs w:val="24"/>
          </w:rPr>
          <w:t>30</w:t>
        </w:r>
        <w:r w:rsidRPr="00A25551">
          <w:rPr>
            <w:noProof/>
            <w:webHidden/>
            <w:sz w:val="24"/>
            <w:szCs w:val="24"/>
          </w:rPr>
          <w:fldChar w:fldCharType="end"/>
        </w:r>
      </w:hyperlink>
    </w:p>
    <w:p w:rsidR="00CB4B61" w:rsidRPr="00A25551" w:rsidRDefault="00CB4B61" w:rsidP="00CB4B61">
      <w:pPr>
        <w:pStyle w:val="TOC1"/>
        <w:rPr>
          <w:rFonts w:ascii="Calibri" w:hAnsi="Calibri"/>
          <w:b w:val="0"/>
          <w:lang w:val="en-US" w:eastAsia="en-US"/>
        </w:rPr>
      </w:pPr>
      <w:hyperlink w:anchor="_Toc352873311" w:history="1">
        <w:r w:rsidRPr="00A25551">
          <w:rPr>
            <w:rStyle w:val="Hyperlink"/>
          </w:rPr>
          <w:t>VI.</w:t>
        </w:r>
        <w:r w:rsidRPr="00A25551">
          <w:rPr>
            <w:rFonts w:ascii="Calibri" w:hAnsi="Calibri"/>
            <w:b w:val="0"/>
            <w:lang w:val="en-US" w:eastAsia="en-US"/>
          </w:rPr>
          <w:tab/>
        </w:r>
        <w:r w:rsidRPr="00A25551">
          <w:rPr>
            <w:rStyle w:val="Hyperlink"/>
          </w:rPr>
          <w:t>BÁO CÁO TÀI CHÍNH</w:t>
        </w:r>
        <w:r w:rsidRPr="00A25551">
          <w:rPr>
            <w:webHidden/>
          </w:rPr>
          <w:tab/>
        </w:r>
        <w:r w:rsidRPr="00A25551">
          <w:rPr>
            <w:webHidden/>
          </w:rPr>
          <w:fldChar w:fldCharType="begin"/>
        </w:r>
        <w:r w:rsidRPr="00A25551">
          <w:rPr>
            <w:webHidden/>
          </w:rPr>
          <w:instrText xml:space="preserve"> PAGEREF _Toc352873311 \h </w:instrText>
        </w:r>
        <w:r w:rsidRPr="00A25551">
          <w:rPr>
            <w:webHidden/>
          </w:rPr>
        </w:r>
        <w:r w:rsidRPr="00A25551">
          <w:rPr>
            <w:webHidden/>
          </w:rPr>
          <w:fldChar w:fldCharType="separate"/>
        </w:r>
        <w:r w:rsidR="00767BC0">
          <w:rPr>
            <w:webHidden/>
          </w:rPr>
          <w:t>32</w:t>
        </w:r>
        <w:r w:rsidRPr="00A25551">
          <w:rPr>
            <w:webHidden/>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312" w:history="1">
        <w:r w:rsidRPr="00A25551">
          <w:rPr>
            <w:rStyle w:val="Hyperlink"/>
            <w:noProof/>
            <w:sz w:val="24"/>
            <w:szCs w:val="24"/>
            <w:lang w:val="vi-VN"/>
          </w:rPr>
          <w:t>1.</w:t>
        </w:r>
        <w:r w:rsidRPr="00A25551">
          <w:rPr>
            <w:rFonts w:ascii="Calibri" w:hAnsi="Calibri"/>
            <w:noProof/>
            <w:sz w:val="24"/>
            <w:szCs w:val="24"/>
            <w:lang w:eastAsia="en-US"/>
          </w:rPr>
          <w:tab/>
        </w:r>
        <w:r w:rsidRPr="00A25551">
          <w:rPr>
            <w:rStyle w:val="Hyperlink"/>
            <w:noProof/>
            <w:sz w:val="24"/>
            <w:szCs w:val="24"/>
            <w:lang w:val="vi-VN"/>
          </w:rPr>
          <w:t>Ý kiến của kiểm toán viên</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_Toc352873312 \h </w:instrText>
        </w:r>
        <w:r w:rsidRPr="00A25551">
          <w:rPr>
            <w:noProof/>
            <w:webHidden/>
            <w:sz w:val="24"/>
            <w:szCs w:val="24"/>
          </w:rPr>
        </w:r>
        <w:r w:rsidRPr="00A25551">
          <w:rPr>
            <w:noProof/>
            <w:webHidden/>
            <w:sz w:val="24"/>
            <w:szCs w:val="24"/>
          </w:rPr>
          <w:fldChar w:fldCharType="separate"/>
        </w:r>
        <w:r w:rsidR="00767BC0">
          <w:rPr>
            <w:noProof/>
            <w:webHidden/>
            <w:sz w:val="24"/>
            <w:szCs w:val="24"/>
          </w:rPr>
          <w:t>32</w:t>
        </w:r>
        <w:r w:rsidRPr="00A25551">
          <w:rPr>
            <w:noProof/>
            <w:webHidden/>
            <w:sz w:val="24"/>
            <w:szCs w:val="24"/>
          </w:rPr>
          <w:fldChar w:fldCharType="end"/>
        </w:r>
      </w:hyperlink>
    </w:p>
    <w:p w:rsidR="00CB4B61" w:rsidRPr="00A25551" w:rsidRDefault="00CB4B61" w:rsidP="00CB4B61">
      <w:pPr>
        <w:pStyle w:val="TOC2"/>
        <w:tabs>
          <w:tab w:val="left" w:pos="660"/>
          <w:tab w:val="right" w:leader="dot" w:pos="9440"/>
        </w:tabs>
        <w:rPr>
          <w:rFonts w:ascii="Calibri" w:hAnsi="Calibri"/>
          <w:noProof/>
          <w:sz w:val="24"/>
          <w:szCs w:val="24"/>
          <w:lang w:eastAsia="en-US"/>
        </w:rPr>
      </w:pPr>
      <w:hyperlink w:anchor="_Toc352873313" w:history="1">
        <w:r w:rsidRPr="00A25551">
          <w:rPr>
            <w:rStyle w:val="Hyperlink"/>
            <w:noProof/>
            <w:sz w:val="24"/>
            <w:szCs w:val="24"/>
            <w:lang w:val="vi-VN"/>
          </w:rPr>
          <w:t>2.</w:t>
        </w:r>
        <w:r w:rsidRPr="00A25551">
          <w:rPr>
            <w:rFonts w:ascii="Calibri" w:hAnsi="Calibri"/>
            <w:noProof/>
            <w:sz w:val="24"/>
            <w:szCs w:val="24"/>
            <w:lang w:eastAsia="en-US"/>
          </w:rPr>
          <w:tab/>
        </w:r>
        <w:r w:rsidRPr="00A25551">
          <w:rPr>
            <w:rStyle w:val="Hyperlink"/>
            <w:noProof/>
            <w:sz w:val="24"/>
            <w:szCs w:val="24"/>
            <w:lang w:val="vi-VN"/>
          </w:rPr>
          <w:t>Báo cáo tài chính được kiểm toán</w:t>
        </w:r>
        <w:r w:rsidRPr="00A25551">
          <w:rPr>
            <w:noProof/>
            <w:webHidden/>
            <w:sz w:val="24"/>
            <w:szCs w:val="24"/>
          </w:rPr>
          <w:tab/>
        </w:r>
        <w:r w:rsidRPr="00A25551">
          <w:rPr>
            <w:noProof/>
            <w:webHidden/>
            <w:sz w:val="24"/>
            <w:szCs w:val="24"/>
          </w:rPr>
          <w:fldChar w:fldCharType="begin"/>
        </w:r>
        <w:r w:rsidRPr="00A25551">
          <w:rPr>
            <w:noProof/>
            <w:webHidden/>
            <w:sz w:val="24"/>
            <w:szCs w:val="24"/>
          </w:rPr>
          <w:instrText xml:space="preserve"> PAGEREF _Toc352873313 \h </w:instrText>
        </w:r>
        <w:r w:rsidRPr="00A25551">
          <w:rPr>
            <w:noProof/>
            <w:webHidden/>
            <w:sz w:val="24"/>
            <w:szCs w:val="24"/>
          </w:rPr>
        </w:r>
        <w:r w:rsidRPr="00A25551">
          <w:rPr>
            <w:noProof/>
            <w:webHidden/>
            <w:sz w:val="24"/>
            <w:szCs w:val="24"/>
          </w:rPr>
          <w:fldChar w:fldCharType="separate"/>
        </w:r>
        <w:r w:rsidR="00767BC0">
          <w:rPr>
            <w:noProof/>
            <w:webHidden/>
            <w:sz w:val="24"/>
            <w:szCs w:val="24"/>
          </w:rPr>
          <w:t>33</w:t>
        </w:r>
        <w:r w:rsidRPr="00A25551">
          <w:rPr>
            <w:noProof/>
            <w:webHidden/>
            <w:sz w:val="24"/>
            <w:szCs w:val="24"/>
          </w:rPr>
          <w:fldChar w:fldCharType="end"/>
        </w:r>
      </w:hyperlink>
    </w:p>
    <w:p w:rsidR="00CB4B61" w:rsidRPr="00A25551" w:rsidRDefault="00CB4B61" w:rsidP="00CB4B61">
      <w:pPr>
        <w:spacing w:line="360" w:lineRule="auto"/>
        <w:rPr>
          <w:b/>
          <w:bCs/>
          <w:noProof/>
          <w:sz w:val="24"/>
          <w:szCs w:val="24"/>
        </w:rPr>
      </w:pPr>
      <w:r w:rsidRPr="00A25551">
        <w:fldChar w:fldCharType="end"/>
      </w:r>
    </w:p>
    <w:p w:rsidR="00CB4B61" w:rsidRPr="00A25551" w:rsidRDefault="00CB4B61" w:rsidP="00CB4B61">
      <w:pPr>
        <w:spacing w:after="0" w:line="240" w:lineRule="auto"/>
        <w:rPr>
          <w:b/>
          <w:bCs/>
          <w:noProof/>
          <w:sz w:val="24"/>
          <w:szCs w:val="24"/>
        </w:rPr>
      </w:pPr>
      <w:r w:rsidRPr="00A25551">
        <w:rPr>
          <w:b/>
          <w:bCs/>
          <w:noProof/>
          <w:sz w:val="24"/>
          <w:szCs w:val="24"/>
        </w:rPr>
        <w:br w:type="page"/>
      </w:r>
    </w:p>
    <w:p w:rsidR="00CB4B61" w:rsidRPr="00A25551" w:rsidRDefault="00CB4B61" w:rsidP="00CB4B61">
      <w:pPr>
        <w:pStyle w:val="Heading1"/>
        <w:numPr>
          <w:ilvl w:val="0"/>
          <w:numId w:val="5"/>
        </w:numPr>
        <w:ind w:left="720"/>
        <w:rPr>
          <w:rFonts w:ascii="Times New Roman" w:hAnsi="Times New Roman"/>
          <w:sz w:val="28"/>
          <w:szCs w:val="28"/>
          <w:lang w:val="vi-VN"/>
        </w:rPr>
      </w:pPr>
      <w:bookmarkStart w:id="1" w:name="_Toc352873247"/>
      <w:r w:rsidRPr="00A25551">
        <w:rPr>
          <w:rFonts w:ascii="Times New Roman" w:hAnsi="Times New Roman"/>
          <w:sz w:val="28"/>
          <w:szCs w:val="28"/>
          <w:lang w:val="vi-VN"/>
        </w:rPr>
        <w:t>THÔNG TIN CHUNG</w:t>
      </w:r>
      <w:bookmarkEnd w:id="1"/>
    </w:p>
    <w:p w:rsidR="00CB4B61" w:rsidRPr="00A25551" w:rsidRDefault="00CB4B61" w:rsidP="00CB4B61">
      <w:pPr>
        <w:pStyle w:val="Heading2"/>
        <w:numPr>
          <w:ilvl w:val="0"/>
          <w:numId w:val="6"/>
        </w:numPr>
        <w:tabs>
          <w:tab w:val="clear" w:pos="2880"/>
          <w:tab w:val="clear" w:pos="7200"/>
        </w:tabs>
        <w:spacing w:line="360" w:lineRule="auto"/>
        <w:jc w:val="both"/>
        <w:rPr>
          <w:rFonts w:ascii="Times New Roman" w:hAnsi="Times New Roman"/>
        </w:rPr>
      </w:pPr>
      <w:bookmarkStart w:id="2" w:name="_Toc352873248"/>
      <w:r w:rsidRPr="00A25551">
        <w:rPr>
          <w:rFonts w:ascii="Times New Roman" w:hAnsi="Times New Roman"/>
        </w:rPr>
        <w:t>Thông tin khái quát</w:t>
      </w:r>
      <w:bookmarkEnd w:id="2"/>
    </w:p>
    <w:p w:rsidR="00CB4B61" w:rsidRPr="00A25551" w:rsidRDefault="00CB4B61" w:rsidP="00CB4B61">
      <w:pPr>
        <w:numPr>
          <w:ilvl w:val="0"/>
          <w:numId w:val="3"/>
        </w:numPr>
        <w:spacing w:after="0" w:line="360" w:lineRule="auto"/>
        <w:jc w:val="both"/>
        <w:rPr>
          <w:b/>
          <w:sz w:val="24"/>
          <w:szCs w:val="24"/>
        </w:rPr>
      </w:pPr>
      <w:r w:rsidRPr="00A25551">
        <w:rPr>
          <w:sz w:val="24"/>
          <w:szCs w:val="24"/>
        </w:rPr>
        <w:t>Tên giao dịch: VINAFREIGHT</w:t>
      </w:r>
    </w:p>
    <w:p w:rsidR="00CB4B61" w:rsidRPr="00A25551" w:rsidRDefault="00CB4B61" w:rsidP="00CB4B61">
      <w:pPr>
        <w:numPr>
          <w:ilvl w:val="0"/>
          <w:numId w:val="3"/>
        </w:numPr>
        <w:spacing w:after="0" w:line="360" w:lineRule="auto"/>
        <w:jc w:val="both"/>
        <w:rPr>
          <w:b/>
          <w:sz w:val="24"/>
          <w:szCs w:val="24"/>
        </w:rPr>
      </w:pPr>
      <w:r w:rsidRPr="00A25551">
        <w:rPr>
          <w:sz w:val="24"/>
          <w:szCs w:val="24"/>
        </w:rPr>
        <w:t>Giấy chứng nhận đăng ký doanh nghiệp số: 4103000781</w:t>
      </w:r>
    </w:p>
    <w:p w:rsidR="00CB4B61" w:rsidRPr="00A25551" w:rsidRDefault="00CB4B61" w:rsidP="00CB4B61">
      <w:pPr>
        <w:spacing w:after="0" w:line="360" w:lineRule="auto"/>
        <w:ind w:left="720"/>
        <w:jc w:val="both"/>
        <w:rPr>
          <w:sz w:val="24"/>
          <w:szCs w:val="24"/>
        </w:rPr>
      </w:pPr>
      <w:r w:rsidRPr="00A25551">
        <w:rPr>
          <w:sz w:val="24"/>
          <w:szCs w:val="24"/>
          <w:lang w:val="vi-VN"/>
        </w:rPr>
        <w:t xml:space="preserve">Ngày cấp: </w:t>
      </w:r>
      <w:r w:rsidRPr="00A25551">
        <w:rPr>
          <w:sz w:val="24"/>
          <w:szCs w:val="24"/>
        </w:rPr>
        <w:t>cấp ngày 14/01/2002 (đăng ký thay đổi lần 4 vào ngày 12/06/2008)</w:t>
      </w:r>
    </w:p>
    <w:p w:rsidR="00CB4B61" w:rsidRPr="00A25551" w:rsidRDefault="00CB4B61" w:rsidP="00CB4B61">
      <w:pPr>
        <w:spacing w:after="0" w:line="360" w:lineRule="auto"/>
        <w:ind w:left="720"/>
        <w:jc w:val="both"/>
        <w:rPr>
          <w:sz w:val="24"/>
          <w:szCs w:val="24"/>
        </w:rPr>
      </w:pPr>
      <w:r w:rsidRPr="00A25551">
        <w:rPr>
          <w:sz w:val="24"/>
          <w:szCs w:val="24"/>
          <w:lang w:val="vi-VN"/>
        </w:rPr>
        <w:t xml:space="preserve">Nơi cấp: Sở Kế hoạch và </w:t>
      </w:r>
      <w:r w:rsidRPr="00A25551">
        <w:rPr>
          <w:sz w:val="24"/>
          <w:szCs w:val="24"/>
        </w:rPr>
        <w:t>Đầu</w:t>
      </w:r>
      <w:r w:rsidRPr="00A25551">
        <w:rPr>
          <w:sz w:val="24"/>
          <w:szCs w:val="24"/>
          <w:lang w:val="vi-VN"/>
        </w:rPr>
        <w:t xml:space="preserve"> tư Tp. Hồ Chí Minh</w:t>
      </w:r>
    </w:p>
    <w:p w:rsidR="00CB4B61" w:rsidRPr="00A25551" w:rsidRDefault="00CB4B61" w:rsidP="00CB4B61">
      <w:pPr>
        <w:numPr>
          <w:ilvl w:val="0"/>
          <w:numId w:val="3"/>
        </w:numPr>
        <w:spacing w:after="0" w:line="360" w:lineRule="auto"/>
        <w:jc w:val="both"/>
        <w:rPr>
          <w:b/>
          <w:sz w:val="24"/>
          <w:szCs w:val="24"/>
          <w:lang w:val="vi-VN"/>
        </w:rPr>
      </w:pPr>
      <w:r w:rsidRPr="00A25551">
        <w:rPr>
          <w:sz w:val="24"/>
          <w:szCs w:val="24"/>
          <w:lang w:val="vi-VN"/>
        </w:rPr>
        <w:t xml:space="preserve">Vốn điều lệ: </w:t>
      </w:r>
      <w:r w:rsidRPr="00A25551">
        <w:rPr>
          <w:sz w:val="24"/>
          <w:szCs w:val="24"/>
        </w:rPr>
        <w:t>56.000.000.000 VNĐ</w:t>
      </w:r>
    </w:p>
    <w:p w:rsidR="00CB4B61" w:rsidRPr="00A25551" w:rsidRDefault="00CB4B61" w:rsidP="00CB4B61">
      <w:pPr>
        <w:numPr>
          <w:ilvl w:val="0"/>
          <w:numId w:val="3"/>
        </w:numPr>
        <w:spacing w:after="0" w:line="360" w:lineRule="auto"/>
        <w:jc w:val="both"/>
        <w:rPr>
          <w:b/>
          <w:sz w:val="24"/>
          <w:szCs w:val="24"/>
          <w:lang w:val="vi-VN"/>
        </w:rPr>
      </w:pPr>
      <w:r w:rsidRPr="00A25551">
        <w:rPr>
          <w:sz w:val="24"/>
          <w:szCs w:val="24"/>
          <w:lang w:val="vi-VN"/>
        </w:rPr>
        <w:t>Vốn đầu tư của chủ sở hữu:</w:t>
      </w:r>
      <w:r w:rsidRPr="00A25551">
        <w:rPr>
          <w:sz w:val="24"/>
          <w:szCs w:val="24"/>
        </w:rPr>
        <w:t xml:space="preserve"> 56.000.000.000</w:t>
      </w:r>
      <w:r w:rsidRPr="00A25551">
        <w:rPr>
          <w:sz w:val="24"/>
          <w:szCs w:val="24"/>
          <w:lang w:val="vi-VN"/>
        </w:rPr>
        <w:t>VNĐ</w:t>
      </w:r>
    </w:p>
    <w:p w:rsidR="00CB4B61" w:rsidRPr="00A25551" w:rsidRDefault="00CB4B61" w:rsidP="00CB4B61">
      <w:pPr>
        <w:numPr>
          <w:ilvl w:val="0"/>
          <w:numId w:val="3"/>
        </w:numPr>
        <w:spacing w:after="0" w:line="360" w:lineRule="auto"/>
        <w:jc w:val="both"/>
        <w:rPr>
          <w:b/>
          <w:sz w:val="24"/>
          <w:szCs w:val="24"/>
          <w:lang w:val="vi-VN"/>
        </w:rPr>
      </w:pPr>
      <w:r w:rsidRPr="00A25551">
        <w:rPr>
          <w:b/>
          <w:i/>
          <w:sz w:val="24"/>
          <w:szCs w:val="24"/>
          <w:u w:val="single"/>
          <w:lang w:val="vi-VN"/>
        </w:rPr>
        <w:t>Trụ sở chính:</w:t>
      </w:r>
    </w:p>
    <w:p w:rsidR="00CB4B61" w:rsidRPr="00A25551" w:rsidRDefault="00CB4B61" w:rsidP="00CB4B61">
      <w:pPr>
        <w:spacing w:after="0" w:line="360" w:lineRule="auto"/>
        <w:ind w:left="720"/>
        <w:jc w:val="both"/>
        <w:rPr>
          <w:sz w:val="24"/>
          <w:szCs w:val="24"/>
          <w:lang w:val="vi-VN"/>
        </w:rPr>
      </w:pPr>
      <w:r w:rsidRPr="00A25551">
        <w:rPr>
          <w:sz w:val="24"/>
          <w:szCs w:val="24"/>
          <w:lang w:val="vi-VN"/>
        </w:rPr>
        <w:t>Địa chỉ</w:t>
      </w:r>
      <w:r w:rsidRPr="00A25551">
        <w:rPr>
          <w:sz w:val="24"/>
          <w:szCs w:val="24"/>
        </w:rPr>
        <w:t xml:space="preserve">: </w:t>
      </w:r>
      <w:r w:rsidRPr="00A25551">
        <w:rPr>
          <w:sz w:val="24"/>
          <w:szCs w:val="24"/>
          <w:lang w:val="vi-VN"/>
        </w:rPr>
        <w:t>A8 Trường Sơn, Phường 2, Quận Tân Bình, Tp.HCM</w:t>
      </w:r>
    </w:p>
    <w:p w:rsidR="00CB4B61" w:rsidRPr="00A25551" w:rsidRDefault="00CB4B61" w:rsidP="00CB4B61">
      <w:pPr>
        <w:spacing w:after="0" w:line="360" w:lineRule="auto"/>
        <w:ind w:left="720"/>
        <w:jc w:val="both"/>
        <w:rPr>
          <w:sz w:val="24"/>
          <w:szCs w:val="24"/>
          <w:lang w:val="vi-VN"/>
        </w:rPr>
      </w:pPr>
      <w:r w:rsidRPr="00A25551">
        <w:rPr>
          <w:sz w:val="24"/>
          <w:szCs w:val="24"/>
          <w:lang w:val="vi-VN"/>
        </w:rPr>
        <w:t xml:space="preserve">Số điện thoại: (08) 3844 6409 </w:t>
      </w:r>
    </w:p>
    <w:p w:rsidR="00CB4B61" w:rsidRPr="00A25551" w:rsidRDefault="00CB4B61" w:rsidP="00CB4B61">
      <w:pPr>
        <w:spacing w:after="0" w:line="360" w:lineRule="auto"/>
        <w:ind w:left="720"/>
        <w:jc w:val="both"/>
        <w:rPr>
          <w:sz w:val="24"/>
          <w:szCs w:val="24"/>
          <w:lang w:val="vi-VN"/>
        </w:rPr>
      </w:pPr>
      <w:r w:rsidRPr="00A25551">
        <w:rPr>
          <w:sz w:val="24"/>
          <w:szCs w:val="24"/>
          <w:lang w:val="vi-VN"/>
        </w:rPr>
        <w:t>Số fax: (08) 3848 8539</w:t>
      </w:r>
    </w:p>
    <w:p w:rsidR="00CB4B61" w:rsidRPr="00A25551" w:rsidRDefault="00CB4B61" w:rsidP="00CB4B61">
      <w:pPr>
        <w:spacing w:after="0" w:line="360" w:lineRule="auto"/>
        <w:ind w:left="720"/>
        <w:jc w:val="both"/>
        <w:rPr>
          <w:b/>
          <w:i/>
          <w:sz w:val="24"/>
          <w:szCs w:val="24"/>
          <w:u w:val="single"/>
          <w:lang w:val="en-AU"/>
        </w:rPr>
      </w:pPr>
      <w:r w:rsidRPr="00A25551">
        <w:rPr>
          <w:b/>
          <w:i/>
          <w:sz w:val="24"/>
          <w:szCs w:val="24"/>
          <w:u w:val="single"/>
          <w:lang w:val="en-AU"/>
        </w:rPr>
        <w:t>Chi nhánh và Văn phòng đại diện</w:t>
      </w:r>
    </w:p>
    <w:p w:rsidR="00CB4B61" w:rsidRPr="00A25551" w:rsidRDefault="00CB4B61" w:rsidP="00CB4B61">
      <w:pPr>
        <w:spacing w:after="0" w:line="360" w:lineRule="auto"/>
        <w:ind w:left="720"/>
        <w:jc w:val="both"/>
        <w:rPr>
          <w:sz w:val="24"/>
          <w:szCs w:val="24"/>
          <w:u w:val="single"/>
          <w:lang w:val="en-AU"/>
        </w:rPr>
      </w:pPr>
      <w:r w:rsidRPr="00A25551">
        <w:rPr>
          <w:sz w:val="24"/>
          <w:szCs w:val="24"/>
          <w:u w:val="single"/>
          <w:lang w:val="en-AU"/>
        </w:rPr>
        <w:t xml:space="preserve">Chi nhánh VINAFREIGHT Hà Nội </w:t>
      </w:r>
    </w:p>
    <w:p w:rsidR="00CB4B61" w:rsidRPr="00A25551" w:rsidRDefault="00CB4B61" w:rsidP="00CB4B61">
      <w:pPr>
        <w:spacing w:after="0" w:line="360" w:lineRule="auto"/>
        <w:ind w:left="720"/>
        <w:jc w:val="both"/>
        <w:rPr>
          <w:b/>
          <w:sz w:val="24"/>
          <w:szCs w:val="24"/>
          <w:lang w:val="en-AU"/>
        </w:rPr>
      </w:pPr>
      <w:r w:rsidRPr="00A25551">
        <w:rPr>
          <w:sz w:val="24"/>
          <w:szCs w:val="24"/>
          <w:lang w:val="vi-VN"/>
        </w:rPr>
        <w:t>Địa chỉ</w:t>
      </w:r>
      <w:r w:rsidRPr="00A25551">
        <w:rPr>
          <w:sz w:val="24"/>
          <w:szCs w:val="24"/>
        </w:rPr>
        <w:t xml:space="preserve">: </w:t>
      </w:r>
      <w:r w:rsidRPr="00A25551">
        <w:rPr>
          <w:sz w:val="24"/>
          <w:szCs w:val="24"/>
          <w:lang w:val="en-AU"/>
        </w:rPr>
        <w:t>Tầng 4, toà nhà VOCARIMEX, Số 08 phố Cát Linh, Quận Đống Đa, Hà Nội, Việt Nam</w:t>
      </w:r>
    </w:p>
    <w:p w:rsidR="00CB4B61" w:rsidRPr="00A25551" w:rsidRDefault="00CB4B61" w:rsidP="00CB4B61">
      <w:pPr>
        <w:spacing w:after="0" w:line="360" w:lineRule="auto"/>
        <w:ind w:left="720"/>
        <w:jc w:val="both"/>
        <w:rPr>
          <w:b/>
          <w:i/>
          <w:sz w:val="24"/>
          <w:szCs w:val="24"/>
          <w:u w:val="single"/>
          <w:lang w:val="en-AU"/>
        </w:rPr>
      </w:pPr>
      <w:r w:rsidRPr="00A25551">
        <w:rPr>
          <w:sz w:val="24"/>
          <w:szCs w:val="24"/>
          <w:u w:val="single"/>
          <w:lang w:val="en-AU"/>
        </w:rPr>
        <w:t xml:space="preserve">Chi nhánh VINAFREIGHT Hải Phòng </w:t>
      </w:r>
    </w:p>
    <w:p w:rsidR="00CB4B61" w:rsidRPr="00A25551" w:rsidRDefault="00CB4B61" w:rsidP="00CB4B61">
      <w:pPr>
        <w:spacing w:after="0" w:line="360" w:lineRule="auto"/>
        <w:ind w:left="720"/>
        <w:jc w:val="both"/>
        <w:rPr>
          <w:sz w:val="24"/>
          <w:szCs w:val="24"/>
          <w:lang w:val="en-AU"/>
        </w:rPr>
      </w:pPr>
      <w:r w:rsidRPr="00A25551">
        <w:rPr>
          <w:sz w:val="24"/>
          <w:szCs w:val="24"/>
          <w:lang w:val="vi-VN"/>
        </w:rPr>
        <w:t>Địa chỉ</w:t>
      </w:r>
      <w:r w:rsidRPr="00A25551">
        <w:rPr>
          <w:sz w:val="24"/>
          <w:szCs w:val="24"/>
        </w:rPr>
        <w:t xml:space="preserve">: </w:t>
      </w:r>
      <w:r w:rsidRPr="00A25551">
        <w:rPr>
          <w:sz w:val="24"/>
          <w:szCs w:val="24"/>
          <w:lang w:val="en-AU"/>
        </w:rPr>
        <w:t>Phòng 212, tầng 2, 441 Đà Nẵng, Đông Hải 1, Hải An, Hải Phòng</w:t>
      </w:r>
    </w:p>
    <w:p w:rsidR="00CB4B61" w:rsidRPr="00A25551" w:rsidRDefault="00CB4B61" w:rsidP="00CB4B61">
      <w:pPr>
        <w:spacing w:after="0" w:line="360" w:lineRule="auto"/>
        <w:ind w:left="720"/>
        <w:jc w:val="both"/>
        <w:rPr>
          <w:b/>
          <w:sz w:val="24"/>
          <w:szCs w:val="24"/>
          <w:lang w:val="en-AU"/>
        </w:rPr>
      </w:pPr>
    </w:p>
    <w:p w:rsidR="00CB4B61" w:rsidRPr="00A25551" w:rsidRDefault="00CB4B61" w:rsidP="00CB4B61">
      <w:pPr>
        <w:spacing w:after="0" w:line="360" w:lineRule="auto"/>
        <w:ind w:left="720"/>
        <w:jc w:val="both"/>
        <w:rPr>
          <w:sz w:val="24"/>
          <w:szCs w:val="24"/>
          <w:u w:val="single"/>
          <w:lang w:val="en-AU"/>
        </w:rPr>
      </w:pPr>
      <w:r w:rsidRPr="00A25551">
        <w:rPr>
          <w:sz w:val="24"/>
          <w:szCs w:val="24"/>
          <w:u w:val="single"/>
          <w:lang w:val="en-AU"/>
        </w:rPr>
        <w:t xml:space="preserve">Văn phòng VINAFREIGHT Đà Nẵng </w:t>
      </w:r>
    </w:p>
    <w:p w:rsidR="00CB4B61" w:rsidRPr="00A25551" w:rsidRDefault="00CB4B61" w:rsidP="00CB4B61">
      <w:pPr>
        <w:spacing w:after="0" w:line="360" w:lineRule="auto"/>
        <w:ind w:left="720"/>
        <w:jc w:val="both"/>
        <w:rPr>
          <w:sz w:val="24"/>
          <w:szCs w:val="24"/>
          <w:lang w:val="en-AU"/>
        </w:rPr>
      </w:pPr>
      <w:r w:rsidRPr="00A25551">
        <w:rPr>
          <w:sz w:val="24"/>
          <w:szCs w:val="24"/>
          <w:lang w:val="vi-VN"/>
        </w:rPr>
        <w:t>Địa chỉ</w:t>
      </w:r>
      <w:r w:rsidRPr="00A25551">
        <w:rPr>
          <w:sz w:val="24"/>
          <w:szCs w:val="24"/>
        </w:rPr>
        <w:t xml:space="preserve">: </w:t>
      </w:r>
      <w:r w:rsidRPr="00A25551">
        <w:rPr>
          <w:sz w:val="24"/>
          <w:szCs w:val="24"/>
          <w:lang w:val="en-AU"/>
        </w:rPr>
        <w:t>184 Trần Phú, Quận Hải Châu, Thành phố Đà Nẵng, Việt Nam.</w:t>
      </w:r>
    </w:p>
    <w:p w:rsidR="00CB4B61" w:rsidRPr="00A25551" w:rsidRDefault="00CB4B61" w:rsidP="00CB4B61">
      <w:pPr>
        <w:spacing w:after="0" w:line="360" w:lineRule="auto"/>
        <w:ind w:left="720"/>
        <w:jc w:val="both"/>
        <w:rPr>
          <w:sz w:val="24"/>
          <w:szCs w:val="24"/>
          <w:u w:val="single"/>
          <w:lang w:val="en-AU"/>
        </w:rPr>
      </w:pPr>
      <w:r w:rsidRPr="00A25551">
        <w:rPr>
          <w:sz w:val="24"/>
          <w:szCs w:val="24"/>
          <w:u w:val="single"/>
          <w:lang w:val="en-AU"/>
        </w:rPr>
        <w:t>Văn phòng VINAFREIGHT Quy Nhơn</w:t>
      </w:r>
    </w:p>
    <w:p w:rsidR="00CB4B61" w:rsidRPr="00A25551" w:rsidRDefault="00CB4B61" w:rsidP="00CB4B61">
      <w:pPr>
        <w:spacing w:after="0" w:line="360" w:lineRule="auto"/>
        <w:ind w:left="720"/>
        <w:jc w:val="both"/>
        <w:rPr>
          <w:sz w:val="24"/>
          <w:szCs w:val="24"/>
          <w:lang w:val="en-AU"/>
        </w:rPr>
      </w:pPr>
      <w:r w:rsidRPr="00A25551">
        <w:rPr>
          <w:sz w:val="24"/>
          <w:szCs w:val="24"/>
          <w:lang w:val="vi-VN"/>
        </w:rPr>
        <w:t>Địa chỉ</w:t>
      </w:r>
      <w:r w:rsidRPr="00A25551">
        <w:rPr>
          <w:sz w:val="24"/>
          <w:szCs w:val="24"/>
          <w:lang w:val="en-AU"/>
        </w:rPr>
        <w:t>: Lô 202 Hoàng Quốc Việt, Thành phố Quy Nhơn, Tỉnh Bình Định, Việt Nam</w:t>
      </w:r>
    </w:p>
    <w:p w:rsidR="00CB4B61" w:rsidRPr="00A25551" w:rsidRDefault="00CB4B61" w:rsidP="00CB4B61">
      <w:pPr>
        <w:spacing w:after="0" w:line="360" w:lineRule="auto"/>
        <w:ind w:left="720"/>
        <w:jc w:val="both"/>
        <w:rPr>
          <w:sz w:val="24"/>
          <w:szCs w:val="24"/>
          <w:u w:val="single"/>
          <w:lang w:val="en-AU"/>
        </w:rPr>
      </w:pPr>
      <w:r w:rsidRPr="00A25551">
        <w:rPr>
          <w:sz w:val="24"/>
          <w:szCs w:val="24"/>
          <w:u w:val="single"/>
          <w:lang w:val="en-AU"/>
        </w:rPr>
        <w:t>Văn phòng VINAFREIGHT Nha Trang</w:t>
      </w:r>
    </w:p>
    <w:p w:rsidR="00CB4B61" w:rsidRPr="00A25551" w:rsidRDefault="00CB4B61" w:rsidP="00CB4B61">
      <w:pPr>
        <w:spacing w:after="0" w:line="360" w:lineRule="auto"/>
        <w:ind w:left="720"/>
        <w:jc w:val="both"/>
        <w:rPr>
          <w:b/>
          <w:sz w:val="24"/>
          <w:szCs w:val="24"/>
          <w:lang w:val="en-AU"/>
        </w:rPr>
      </w:pPr>
      <w:r w:rsidRPr="00A25551">
        <w:rPr>
          <w:sz w:val="24"/>
          <w:szCs w:val="24"/>
          <w:lang w:val="vi-VN"/>
        </w:rPr>
        <w:t>Địa chỉ</w:t>
      </w:r>
      <w:r w:rsidRPr="00A25551">
        <w:rPr>
          <w:sz w:val="24"/>
          <w:szCs w:val="24"/>
          <w:lang w:val="en-AU"/>
        </w:rPr>
        <w:t>: 120B Trịnh Phong, Thành phố Nha Trang, Tỉnh Khánh Hòa, Việt Nam</w:t>
      </w:r>
    </w:p>
    <w:p w:rsidR="00CB4B61" w:rsidRPr="00A25551" w:rsidRDefault="00CB4B61" w:rsidP="00CB4B61">
      <w:pPr>
        <w:spacing w:after="0" w:line="360" w:lineRule="auto"/>
        <w:ind w:left="720"/>
        <w:jc w:val="both"/>
        <w:rPr>
          <w:sz w:val="24"/>
          <w:szCs w:val="24"/>
          <w:u w:val="single"/>
          <w:lang w:val="en-AU"/>
        </w:rPr>
      </w:pPr>
      <w:r w:rsidRPr="00A25551">
        <w:rPr>
          <w:sz w:val="24"/>
          <w:szCs w:val="24"/>
          <w:u w:val="single"/>
          <w:lang w:val="en-AU"/>
        </w:rPr>
        <w:t>Văn phòng VINAFREIGHT Cần Thơ</w:t>
      </w:r>
    </w:p>
    <w:p w:rsidR="00CB4B61" w:rsidRPr="00A25551" w:rsidRDefault="00CB4B61" w:rsidP="00CB4B61">
      <w:pPr>
        <w:spacing w:after="0" w:line="360" w:lineRule="auto"/>
        <w:ind w:left="720"/>
        <w:jc w:val="both"/>
        <w:rPr>
          <w:sz w:val="24"/>
          <w:szCs w:val="24"/>
          <w:lang w:val="vi-VN"/>
        </w:rPr>
      </w:pPr>
      <w:r w:rsidRPr="00A25551">
        <w:rPr>
          <w:sz w:val="24"/>
          <w:szCs w:val="24"/>
          <w:lang w:val="vi-VN"/>
        </w:rPr>
        <w:t>Địa chỉ</w:t>
      </w:r>
      <w:r w:rsidRPr="00A25551">
        <w:rPr>
          <w:sz w:val="24"/>
          <w:szCs w:val="24"/>
          <w:lang w:val="en-AU"/>
        </w:rPr>
        <w:t>: 29 Cách Mạng Tháng Tám, Cần Thơ, Việt Nam.</w:t>
      </w:r>
    </w:p>
    <w:p w:rsidR="00CB4B61" w:rsidRPr="00A25551" w:rsidRDefault="00CB4B61" w:rsidP="00CB4B61">
      <w:pPr>
        <w:numPr>
          <w:ilvl w:val="0"/>
          <w:numId w:val="3"/>
        </w:numPr>
        <w:spacing w:after="0" w:line="360" w:lineRule="auto"/>
        <w:jc w:val="both"/>
        <w:rPr>
          <w:b/>
          <w:sz w:val="24"/>
          <w:szCs w:val="24"/>
        </w:rPr>
      </w:pPr>
      <w:r w:rsidRPr="00A25551">
        <w:rPr>
          <w:sz w:val="24"/>
          <w:szCs w:val="24"/>
        </w:rPr>
        <w:t xml:space="preserve">Website: </w:t>
      </w:r>
      <w:hyperlink r:id="rId8" w:history="1">
        <w:r w:rsidRPr="00A25551">
          <w:rPr>
            <w:rStyle w:val="Hyperlink"/>
            <w:sz w:val="24"/>
            <w:szCs w:val="24"/>
            <w:lang w:val="vi-VN"/>
          </w:rPr>
          <w:t>www.vinafreight.com.vn</w:t>
        </w:r>
      </w:hyperlink>
      <w:r w:rsidRPr="00A25551">
        <w:rPr>
          <w:sz w:val="24"/>
          <w:szCs w:val="24"/>
        </w:rPr>
        <w:t xml:space="preserve"> </w:t>
      </w:r>
    </w:p>
    <w:p w:rsidR="00CB4B61" w:rsidRPr="00A25551" w:rsidRDefault="00CB4B61" w:rsidP="00CB4B61">
      <w:pPr>
        <w:numPr>
          <w:ilvl w:val="0"/>
          <w:numId w:val="3"/>
        </w:numPr>
        <w:spacing w:after="0" w:line="360" w:lineRule="auto"/>
        <w:jc w:val="both"/>
        <w:rPr>
          <w:b/>
          <w:sz w:val="24"/>
          <w:szCs w:val="24"/>
        </w:rPr>
      </w:pPr>
      <w:r w:rsidRPr="00A25551">
        <w:rPr>
          <w:sz w:val="24"/>
          <w:szCs w:val="24"/>
        </w:rPr>
        <w:t>Số lượng cổ phiếu phát hành: 5.600.000 cổ phần</w:t>
      </w:r>
    </w:p>
    <w:p w:rsidR="00CB4B61" w:rsidRPr="00A25551" w:rsidRDefault="00CB4B61" w:rsidP="00CB4B61">
      <w:pPr>
        <w:numPr>
          <w:ilvl w:val="0"/>
          <w:numId w:val="3"/>
        </w:numPr>
        <w:spacing w:after="0" w:line="360" w:lineRule="auto"/>
        <w:jc w:val="both"/>
        <w:rPr>
          <w:b/>
          <w:sz w:val="24"/>
          <w:szCs w:val="24"/>
        </w:rPr>
      </w:pPr>
      <w:r w:rsidRPr="00A25551">
        <w:rPr>
          <w:sz w:val="24"/>
          <w:szCs w:val="24"/>
        </w:rPr>
        <w:t>Niêm yết tại: Sở Giao dịch Chứng khoán Hà Nội (HNX)</w:t>
      </w:r>
    </w:p>
    <w:p w:rsidR="00CB4B61" w:rsidRPr="00A25551" w:rsidRDefault="00CB4B61" w:rsidP="00CB4B61">
      <w:pPr>
        <w:numPr>
          <w:ilvl w:val="0"/>
          <w:numId w:val="3"/>
        </w:numPr>
        <w:spacing w:after="0" w:line="360" w:lineRule="auto"/>
        <w:jc w:val="both"/>
        <w:rPr>
          <w:sz w:val="24"/>
          <w:szCs w:val="24"/>
          <w:lang w:val="vi-VN"/>
        </w:rPr>
      </w:pPr>
      <w:r w:rsidRPr="00A25551">
        <w:rPr>
          <w:sz w:val="24"/>
          <w:szCs w:val="24"/>
          <w:lang w:val="vi-VN"/>
        </w:rPr>
        <w:t>Mã cổ phiếu: VNF</w:t>
      </w:r>
    </w:p>
    <w:p w:rsidR="00CB4B61" w:rsidRPr="00A25551" w:rsidRDefault="00CB4B61" w:rsidP="00CB4B61">
      <w:pPr>
        <w:jc w:val="both"/>
        <w:rPr>
          <w:rFonts w:eastAsia="MS Mincho"/>
          <w:b/>
          <w:sz w:val="24"/>
          <w:szCs w:val="20"/>
          <w:lang w:val="vi-VN" w:eastAsia="en-US"/>
        </w:rPr>
      </w:pPr>
      <w:r w:rsidRPr="00A25551">
        <w:rPr>
          <w:lang w:val="vi-VN"/>
        </w:rPr>
        <w:br w:type="page"/>
      </w:r>
    </w:p>
    <w:p w:rsidR="00CB4B61" w:rsidRPr="00A25551" w:rsidRDefault="00CB4B61" w:rsidP="00CB4B61">
      <w:pPr>
        <w:pStyle w:val="Heading2"/>
        <w:numPr>
          <w:ilvl w:val="0"/>
          <w:numId w:val="6"/>
        </w:numPr>
        <w:tabs>
          <w:tab w:val="clear" w:pos="2880"/>
          <w:tab w:val="clear" w:pos="7200"/>
        </w:tabs>
        <w:spacing w:line="360" w:lineRule="auto"/>
        <w:jc w:val="both"/>
        <w:rPr>
          <w:rFonts w:ascii="Times New Roman" w:hAnsi="Times New Roman"/>
          <w:lang w:val="vi-VN"/>
        </w:rPr>
      </w:pPr>
      <w:bookmarkStart w:id="3" w:name="_Toc352873249"/>
      <w:r w:rsidRPr="00A25551">
        <w:rPr>
          <w:rFonts w:ascii="Times New Roman" w:hAnsi="Times New Roman"/>
          <w:lang w:val="vi-VN"/>
        </w:rPr>
        <w:t>Quá trình hình thành và phát triển</w:t>
      </w:r>
      <w:bookmarkEnd w:id="3"/>
    </w:p>
    <w:p w:rsidR="00CB4B61" w:rsidRPr="00A25551" w:rsidRDefault="00CB4B61" w:rsidP="00CB4B61">
      <w:pPr>
        <w:jc w:val="both"/>
        <w:rPr>
          <w:b/>
          <w:sz w:val="24"/>
          <w:szCs w:val="24"/>
          <w:lang w:val="vi-VN"/>
        </w:rPr>
      </w:pPr>
      <w:r w:rsidRPr="00A25551">
        <w:rPr>
          <w:b/>
          <w:sz w:val="24"/>
          <w:szCs w:val="24"/>
        </w:rPr>
        <w:t xml:space="preserve">Từ năm </w:t>
      </w:r>
      <w:r w:rsidRPr="00A25551">
        <w:rPr>
          <w:b/>
          <w:sz w:val="24"/>
          <w:szCs w:val="24"/>
          <w:lang w:val="vi-VN"/>
        </w:rPr>
        <w:t>1997 đến năm 2000</w:t>
      </w:r>
    </w:p>
    <w:p w:rsidR="00CB4B61" w:rsidRPr="00A25551" w:rsidRDefault="00CB4B61" w:rsidP="00CB4B61">
      <w:pPr>
        <w:numPr>
          <w:ilvl w:val="0"/>
          <w:numId w:val="21"/>
        </w:numPr>
        <w:jc w:val="both"/>
        <w:rPr>
          <w:sz w:val="24"/>
          <w:szCs w:val="24"/>
          <w:lang w:val="vi-VN"/>
        </w:rPr>
      </w:pPr>
      <w:r w:rsidRPr="00A25551">
        <w:rPr>
          <w:sz w:val="24"/>
          <w:szCs w:val="24"/>
          <w:lang w:val="vi-VN"/>
        </w:rPr>
        <w:t>Vinafreight là đơn vị chuyên về vận tải hàng không thuộc công ty Giao nhận kho vận ngoại thương TP.HCM (Vinatrans), chuyên thực hiện các dịch vụ về vận chuyển hàng không, dịch vụ hậu cần và đại lý tàu biển.</w:t>
      </w:r>
    </w:p>
    <w:p w:rsidR="00CB4B61" w:rsidRPr="00A25551" w:rsidRDefault="00CB4B61" w:rsidP="00CB4B61">
      <w:pPr>
        <w:jc w:val="both"/>
        <w:rPr>
          <w:b/>
          <w:sz w:val="24"/>
          <w:szCs w:val="24"/>
          <w:lang w:val="vi-VN"/>
        </w:rPr>
      </w:pPr>
      <w:r w:rsidRPr="00A25551">
        <w:rPr>
          <w:b/>
          <w:sz w:val="24"/>
          <w:szCs w:val="24"/>
          <w:lang w:val="vi-VN"/>
        </w:rPr>
        <w:t>Năm 2001</w:t>
      </w:r>
    </w:p>
    <w:p w:rsidR="00CB4B61" w:rsidRPr="00A25551" w:rsidRDefault="00CB4B61" w:rsidP="00CB4B61">
      <w:pPr>
        <w:numPr>
          <w:ilvl w:val="0"/>
          <w:numId w:val="20"/>
        </w:numPr>
        <w:jc w:val="both"/>
        <w:rPr>
          <w:sz w:val="24"/>
          <w:szCs w:val="24"/>
          <w:lang w:val="vi-VN"/>
        </w:rPr>
      </w:pPr>
      <w:r w:rsidRPr="00A25551">
        <w:rPr>
          <w:sz w:val="24"/>
          <w:szCs w:val="24"/>
          <w:lang w:val="vi-VN"/>
        </w:rPr>
        <w:t>Bộ trưởng Bộ Thương mại ban hành quyết định số 0964/2001/QĐ/BTM phê duyệt phương án cổ phần hóa chuyển xí nghiệp dịch vụ kho vận thành Công ty Cổ phần Vận Tải Ngoại Thương, tên giao dịch là Vinafreight với số vốn điều lệ ban đầu 18 tỷ đồng chuyên kinh doanh dịch vụ vận tải nội địa quốc tế, kinh doanh kho bãi, cho thuê văn phòng, xuất nhập khẩu…</w:t>
      </w:r>
    </w:p>
    <w:p w:rsidR="00CB4B61" w:rsidRPr="00A25551" w:rsidRDefault="00CB4B61" w:rsidP="00CB4B61">
      <w:pPr>
        <w:numPr>
          <w:ilvl w:val="0"/>
          <w:numId w:val="20"/>
        </w:numPr>
        <w:jc w:val="both"/>
        <w:rPr>
          <w:sz w:val="24"/>
          <w:szCs w:val="24"/>
          <w:lang w:val="vi-VN"/>
        </w:rPr>
      </w:pPr>
      <w:r w:rsidRPr="00A25551">
        <w:rPr>
          <w:sz w:val="24"/>
          <w:szCs w:val="24"/>
          <w:lang w:val="vi-VN"/>
        </w:rPr>
        <w:t xml:space="preserve">Đại hội </w:t>
      </w:r>
      <w:r w:rsidRPr="00A25551">
        <w:rPr>
          <w:sz w:val="24"/>
          <w:szCs w:val="24"/>
        </w:rPr>
        <w:t xml:space="preserve">đồng </w:t>
      </w:r>
      <w:r w:rsidRPr="00A25551">
        <w:rPr>
          <w:sz w:val="24"/>
          <w:szCs w:val="24"/>
          <w:lang w:val="vi-VN"/>
        </w:rPr>
        <w:t>cổ đông đầu tiên của Công ty được tiến hành thông qua điều lệ, cơ cấu tổ chức, cơ cấu quản lý công ty.</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2002</w:t>
      </w:r>
    </w:p>
    <w:p w:rsidR="00CB4B61" w:rsidRPr="00A25551" w:rsidRDefault="00CB4B61" w:rsidP="00CB4B61">
      <w:pPr>
        <w:numPr>
          <w:ilvl w:val="0"/>
          <w:numId w:val="19"/>
        </w:numPr>
        <w:jc w:val="both"/>
        <w:rPr>
          <w:sz w:val="24"/>
          <w:szCs w:val="24"/>
          <w:lang w:val="vi-VN"/>
        </w:rPr>
      </w:pPr>
      <w:r w:rsidRPr="00A25551">
        <w:rPr>
          <w:sz w:val="24"/>
          <w:szCs w:val="24"/>
          <w:lang w:val="vi-VN"/>
        </w:rPr>
        <w:t>Công ty chính thức hoạt động theo tư cách pháp nhân được Sở kế hoạch và Đầu tư TP.HCM cấp vào ngày 14/</w:t>
      </w:r>
      <w:r w:rsidRPr="00A25551">
        <w:rPr>
          <w:sz w:val="24"/>
          <w:szCs w:val="24"/>
        </w:rPr>
        <w:t>0</w:t>
      </w:r>
      <w:r w:rsidRPr="00A25551">
        <w:rPr>
          <w:sz w:val="24"/>
          <w:szCs w:val="24"/>
          <w:lang w:val="vi-VN"/>
        </w:rPr>
        <w:t>1/2002; đăng kí thay đổi lần 4 vào ngày 12/06/2008</w:t>
      </w:r>
      <w:r w:rsidRPr="00A25551">
        <w:rPr>
          <w:sz w:val="24"/>
          <w:szCs w:val="24"/>
        </w:rPr>
        <w:t>.</w:t>
      </w:r>
    </w:p>
    <w:p w:rsidR="00CB4B61" w:rsidRPr="00A25551" w:rsidRDefault="00CB4B61" w:rsidP="00CB4B61">
      <w:pPr>
        <w:numPr>
          <w:ilvl w:val="0"/>
          <w:numId w:val="19"/>
        </w:numPr>
        <w:jc w:val="both"/>
        <w:rPr>
          <w:sz w:val="24"/>
          <w:szCs w:val="24"/>
          <w:lang w:val="vi-VN"/>
        </w:rPr>
      </w:pPr>
      <w:r w:rsidRPr="00A25551">
        <w:rPr>
          <w:sz w:val="24"/>
          <w:szCs w:val="24"/>
          <w:lang w:val="vi-VN"/>
        </w:rPr>
        <w:t>Công ty chính thức trở thành thành viên của VIFFAS, đánh dấu một bước ngoặt quan trọng trong sự nghiệp phát triển của Công ty.</w:t>
      </w:r>
    </w:p>
    <w:p w:rsidR="00CB4B61" w:rsidRPr="00A25551" w:rsidRDefault="00CB4B61" w:rsidP="00CB4B61">
      <w:pPr>
        <w:numPr>
          <w:ilvl w:val="0"/>
          <w:numId w:val="19"/>
        </w:numPr>
        <w:jc w:val="both"/>
        <w:rPr>
          <w:sz w:val="24"/>
          <w:szCs w:val="24"/>
          <w:lang w:val="vi-VN"/>
        </w:rPr>
      </w:pPr>
      <w:r w:rsidRPr="00A25551">
        <w:rPr>
          <w:sz w:val="24"/>
          <w:szCs w:val="24"/>
          <w:lang w:val="vi-VN"/>
        </w:rPr>
        <w:t>Từ thời điểm đó, để đáp ứng nhu cầu ngày càng tăng của thị trường, Công ty không ngừng phát triển, mở rộng thêm chi nhánh, góp vốn liên doanh liên kết và các công ty trong và ngoài ngành.</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2003</w:t>
      </w:r>
    </w:p>
    <w:p w:rsidR="00CB4B61" w:rsidRPr="00A25551" w:rsidRDefault="00CB4B61" w:rsidP="00CB4B61">
      <w:pPr>
        <w:numPr>
          <w:ilvl w:val="0"/>
          <w:numId w:val="18"/>
        </w:numPr>
        <w:jc w:val="both"/>
        <w:rPr>
          <w:sz w:val="24"/>
          <w:szCs w:val="24"/>
          <w:lang w:val="vi-VN"/>
        </w:rPr>
      </w:pPr>
      <w:r w:rsidRPr="00A25551">
        <w:rPr>
          <w:sz w:val="24"/>
          <w:szCs w:val="24"/>
          <w:lang w:val="vi-VN"/>
        </w:rPr>
        <w:t>Thành lập văn phòng Công ty tại khu Công nghiệp Việt Nam – Singapore.</w:t>
      </w:r>
    </w:p>
    <w:p w:rsidR="00CB4B61" w:rsidRPr="00A25551" w:rsidRDefault="00CB4B61" w:rsidP="00CB4B61">
      <w:pPr>
        <w:numPr>
          <w:ilvl w:val="0"/>
          <w:numId w:val="18"/>
        </w:numPr>
        <w:jc w:val="both"/>
        <w:rPr>
          <w:sz w:val="24"/>
          <w:szCs w:val="24"/>
          <w:lang w:val="vi-VN"/>
        </w:rPr>
      </w:pPr>
      <w:r w:rsidRPr="00A25551">
        <w:rPr>
          <w:sz w:val="24"/>
          <w:szCs w:val="24"/>
          <w:lang w:val="vi-VN"/>
        </w:rPr>
        <w:t>Góp vốn thành lập Công ty vận tải Việt – Nhật (Konoike – Vina).</w:t>
      </w:r>
    </w:p>
    <w:p w:rsidR="00CB4B61" w:rsidRPr="00A25551" w:rsidRDefault="00CB4B61" w:rsidP="00CB4B61">
      <w:pPr>
        <w:numPr>
          <w:ilvl w:val="0"/>
          <w:numId w:val="18"/>
        </w:numPr>
        <w:jc w:val="both"/>
        <w:rPr>
          <w:sz w:val="24"/>
          <w:szCs w:val="24"/>
          <w:lang w:val="vi-VN"/>
        </w:rPr>
      </w:pPr>
      <w:r w:rsidRPr="00A25551">
        <w:rPr>
          <w:sz w:val="24"/>
          <w:szCs w:val="24"/>
          <w:lang w:val="vi-VN"/>
        </w:rPr>
        <w:t>Thành lập chi nhánh công ty tại TP.Hà Nội. Trụ sở đặt tại số 2 Bích Câu, Đống Đa. Hiện nay chi nhánh đã dời về Tầng 4, tòa nhà Vocarimex số 8 Cát Linh, Đống Đa, Hà Nội.</w:t>
      </w:r>
    </w:p>
    <w:p w:rsidR="00CB4B61" w:rsidRPr="00A25551" w:rsidRDefault="00CB4B61" w:rsidP="00CB4B61">
      <w:pPr>
        <w:numPr>
          <w:ilvl w:val="0"/>
          <w:numId w:val="18"/>
        </w:numPr>
        <w:jc w:val="both"/>
        <w:rPr>
          <w:sz w:val="24"/>
          <w:szCs w:val="24"/>
          <w:lang w:val="vi-VN"/>
        </w:rPr>
      </w:pPr>
      <w:r w:rsidRPr="00A25551">
        <w:rPr>
          <w:sz w:val="24"/>
          <w:szCs w:val="24"/>
          <w:lang w:val="vi-VN"/>
        </w:rPr>
        <w:t>Thành lập Phòng đại lý hãng tàu UASC tại số 12 Nguyễn Huệ, Quận 1 sau chuyển về văn phòng số 5 Nguyễn Tất Thành, Quận 4, TP.HCM</w:t>
      </w:r>
    </w:p>
    <w:p w:rsidR="00CB4B61" w:rsidRPr="00A25551" w:rsidRDefault="00CB4B61" w:rsidP="00CB4B61">
      <w:pPr>
        <w:numPr>
          <w:ilvl w:val="0"/>
          <w:numId w:val="18"/>
        </w:numPr>
        <w:jc w:val="both"/>
        <w:rPr>
          <w:sz w:val="24"/>
          <w:szCs w:val="24"/>
          <w:lang w:val="vi-VN"/>
        </w:rPr>
      </w:pPr>
      <w:r w:rsidRPr="00A25551">
        <w:rPr>
          <w:sz w:val="24"/>
          <w:szCs w:val="24"/>
          <w:lang w:val="vi-VN"/>
        </w:rPr>
        <w:t>Văn phòng Công ty ở khu chế xuất Tân Thuận chính thức đi vào hoạt động.</w:t>
      </w:r>
    </w:p>
    <w:p w:rsidR="00CB4B61" w:rsidRPr="00A25551" w:rsidRDefault="00CB4B61" w:rsidP="00CB4B61">
      <w:pPr>
        <w:numPr>
          <w:ilvl w:val="0"/>
          <w:numId w:val="18"/>
        </w:numPr>
        <w:jc w:val="both"/>
        <w:rPr>
          <w:sz w:val="24"/>
          <w:szCs w:val="24"/>
          <w:lang w:val="vi-VN"/>
        </w:rPr>
      </w:pPr>
      <w:r w:rsidRPr="00A25551">
        <w:rPr>
          <w:sz w:val="24"/>
          <w:szCs w:val="24"/>
          <w:lang w:val="vi-VN"/>
        </w:rPr>
        <w:t>Thành lập chi nhánh Công ty tại thành phố Hải Phòng. Trụ sở đặt tại số 115 Trần Hưng Đạo, Quận Hải An, TP.Hải Phòng.</w:t>
      </w:r>
    </w:p>
    <w:p w:rsidR="00CB4B61" w:rsidRPr="00A25551" w:rsidRDefault="00CB4B61" w:rsidP="00CB4B61">
      <w:pPr>
        <w:numPr>
          <w:ilvl w:val="0"/>
          <w:numId w:val="18"/>
        </w:numPr>
        <w:jc w:val="both"/>
        <w:rPr>
          <w:sz w:val="24"/>
          <w:szCs w:val="24"/>
          <w:lang w:val="vi-VN"/>
        </w:rPr>
      </w:pPr>
      <w:r w:rsidRPr="00A25551">
        <w:rPr>
          <w:sz w:val="24"/>
          <w:szCs w:val="24"/>
          <w:lang w:val="vi-VN"/>
        </w:rPr>
        <w:t>Văn phòng Công ty ở khu chế xuất Amata (Đồng Nai) chính thức đi vào hoạt động.</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2004</w:t>
      </w:r>
    </w:p>
    <w:p w:rsidR="00CB4B61" w:rsidRPr="00A25551" w:rsidRDefault="00CB4B61" w:rsidP="00CB4B61">
      <w:pPr>
        <w:numPr>
          <w:ilvl w:val="0"/>
          <w:numId w:val="17"/>
        </w:numPr>
        <w:jc w:val="both"/>
        <w:rPr>
          <w:sz w:val="24"/>
          <w:szCs w:val="24"/>
          <w:lang w:val="vi-VN"/>
        </w:rPr>
      </w:pPr>
      <w:r w:rsidRPr="00A25551">
        <w:rPr>
          <w:sz w:val="24"/>
          <w:szCs w:val="24"/>
          <w:lang w:val="vi-VN"/>
        </w:rPr>
        <w:t>Góp vốn thành lập Công ty TNHH Vector Quốc tế chuyên về dịch vụ Tổng đại lý cho các hãng hàng không, lần lượt được chỉ định là Tổng đại lý hàng hóa của Malaysia Airlines, China Southern Airlines, K-miles, Uzbekistan Airways, E</w:t>
      </w:r>
      <w:r w:rsidRPr="00A25551">
        <w:rPr>
          <w:sz w:val="24"/>
          <w:szCs w:val="24"/>
        </w:rPr>
        <w:t>g</w:t>
      </w:r>
      <w:r w:rsidRPr="00A25551">
        <w:rPr>
          <w:sz w:val="24"/>
          <w:szCs w:val="24"/>
          <w:lang w:val="vi-VN"/>
        </w:rPr>
        <w:t>ypt Air, Scandinavian Air Services và nhiều hãng hàng không khác.</w:t>
      </w:r>
    </w:p>
    <w:p w:rsidR="00CB4B61" w:rsidRPr="00A25551" w:rsidRDefault="00CB4B61" w:rsidP="00CB4B61">
      <w:pPr>
        <w:numPr>
          <w:ilvl w:val="0"/>
          <w:numId w:val="17"/>
        </w:numPr>
        <w:jc w:val="both"/>
        <w:rPr>
          <w:sz w:val="24"/>
          <w:szCs w:val="24"/>
          <w:lang w:val="vi-VN"/>
        </w:rPr>
      </w:pPr>
      <w:r w:rsidRPr="00A25551">
        <w:rPr>
          <w:sz w:val="24"/>
          <w:szCs w:val="24"/>
          <w:lang w:val="vi-VN"/>
        </w:rPr>
        <w:t xml:space="preserve">Thành lập các phòng Nhập Hàng Không, phòng Giao nhận Xuất Hàng không, phòng Logistics trên cơ sở phòng Giao nhận Hàng không. </w:t>
      </w:r>
    </w:p>
    <w:p w:rsidR="00CB4B61" w:rsidRPr="00A25551" w:rsidRDefault="00CB4B61" w:rsidP="00CB4B61">
      <w:pPr>
        <w:numPr>
          <w:ilvl w:val="0"/>
          <w:numId w:val="17"/>
        </w:numPr>
        <w:jc w:val="both"/>
        <w:rPr>
          <w:sz w:val="24"/>
          <w:szCs w:val="24"/>
          <w:lang w:val="vi-VN"/>
        </w:rPr>
      </w:pPr>
      <w:r w:rsidRPr="00A25551">
        <w:rPr>
          <w:sz w:val="24"/>
          <w:szCs w:val="24"/>
          <w:lang w:val="vi-VN"/>
        </w:rPr>
        <w:t xml:space="preserve">Góp vốn thành lập Công ty TNHH 3 thành viên vận tải ô tô V-Truck. </w:t>
      </w:r>
    </w:p>
    <w:p w:rsidR="00CB4B61" w:rsidRPr="00A25551" w:rsidRDefault="00CB4B61" w:rsidP="00CB4B61">
      <w:pPr>
        <w:numPr>
          <w:ilvl w:val="0"/>
          <w:numId w:val="17"/>
        </w:numPr>
        <w:jc w:val="both"/>
        <w:rPr>
          <w:sz w:val="24"/>
          <w:szCs w:val="24"/>
          <w:lang w:val="vi-VN"/>
        </w:rPr>
      </w:pPr>
      <w:r w:rsidRPr="00A25551">
        <w:rPr>
          <w:sz w:val="24"/>
          <w:szCs w:val="24"/>
          <w:lang w:val="vi-VN"/>
        </w:rPr>
        <w:t>Góp vốn thành lập Công ty TNHH 2 thành viên VAX Global.</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2005</w:t>
      </w:r>
    </w:p>
    <w:p w:rsidR="00CB4B61" w:rsidRPr="00A25551" w:rsidRDefault="00CB4B61" w:rsidP="00CB4B61">
      <w:pPr>
        <w:numPr>
          <w:ilvl w:val="0"/>
          <w:numId w:val="14"/>
        </w:numPr>
        <w:jc w:val="both"/>
        <w:rPr>
          <w:sz w:val="24"/>
          <w:szCs w:val="24"/>
          <w:lang w:val="vi-VN"/>
        </w:rPr>
      </w:pPr>
      <w:r w:rsidRPr="00A25551">
        <w:rPr>
          <w:sz w:val="24"/>
          <w:szCs w:val="24"/>
          <w:lang w:val="vi-VN"/>
        </w:rPr>
        <w:t>Góp vốn thành lập Công ty Liên doanh TNHH Kintetsu VietNam.</w:t>
      </w:r>
    </w:p>
    <w:p w:rsidR="00CB4B61" w:rsidRPr="00A25551" w:rsidRDefault="00CB4B61" w:rsidP="00CB4B61">
      <w:pPr>
        <w:numPr>
          <w:ilvl w:val="0"/>
          <w:numId w:val="14"/>
        </w:numPr>
        <w:jc w:val="both"/>
        <w:rPr>
          <w:sz w:val="24"/>
          <w:szCs w:val="24"/>
          <w:lang w:val="vi-VN"/>
        </w:rPr>
      </w:pPr>
      <w:r w:rsidRPr="00A25551">
        <w:rPr>
          <w:sz w:val="24"/>
          <w:szCs w:val="24"/>
          <w:lang w:val="vi-VN"/>
        </w:rPr>
        <w:t>Góp vốn thành lập Công ty TNHH Viễn Đông (Far East) chuyên về dịch vụ giao nhận, dịch vụ hàng không. Công ty Viễn Đông được chỉ định là Tổng đại lý hàng hóa của hãng Hàng không Cargo Italia.</w:t>
      </w:r>
    </w:p>
    <w:p w:rsidR="00CB4B61" w:rsidRPr="00A25551" w:rsidRDefault="00CB4B61" w:rsidP="00CB4B61">
      <w:pPr>
        <w:numPr>
          <w:ilvl w:val="0"/>
          <w:numId w:val="14"/>
        </w:numPr>
        <w:jc w:val="both"/>
        <w:rPr>
          <w:sz w:val="24"/>
          <w:szCs w:val="24"/>
          <w:lang w:val="vi-VN"/>
        </w:rPr>
      </w:pPr>
      <w:r w:rsidRPr="00A25551">
        <w:rPr>
          <w:sz w:val="24"/>
          <w:szCs w:val="24"/>
          <w:lang w:val="vi-VN"/>
        </w:rPr>
        <w:t>Bộ Giao thông vận tải cấp phép kinh doanh vận tải đa phương thức cho Vinafreight.</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2006</w:t>
      </w:r>
    </w:p>
    <w:p w:rsidR="00CB4B61" w:rsidRPr="00A25551" w:rsidRDefault="00CB4B61" w:rsidP="00CB4B61">
      <w:pPr>
        <w:numPr>
          <w:ilvl w:val="0"/>
          <w:numId w:val="15"/>
        </w:numPr>
        <w:jc w:val="both"/>
        <w:rPr>
          <w:sz w:val="24"/>
          <w:szCs w:val="24"/>
          <w:lang w:val="vi-VN"/>
        </w:rPr>
      </w:pPr>
      <w:r w:rsidRPr="00A25551">
        <w:rPr>
          <w:sz w:val="24"/>
          <w:szCs w:val="24"/>
          <w:lang w:val="vi-VN"/>
        </w:rPr>
        <w:t>Công ty triển khai dịch vụ chuyển phát nhanh nội địa và quốc tế Vinaquick.</w:t>
      </w:r>
    </w:p>
    <w:p w:rsidR="00CB4B61" w:rsidRPr="00A25551" w:rsidRDefault="00CB4B61" w:rsidP="00CB4B61">
      <w:pPr>
        <w:numPr>
          <w:ilvl w:val="0"/>
          <w:numId w:val="15"/>
        </w:numPr>
        <w:jc w:val="both"/>
        <w:rPr>
          <w:sz w:val="24"/>
          <w:szCs w:val="24"/>
          <w:lang w:val="vi-VN"/>
        </w:rPr>
      </w:pPr>
      <w:r w:rsidRPr="00A25551">
        <w:rPr>
          <w:sz w:val="24"/>
          <w:szCs w:val="24"/>
          <w:lang w:val="vi-VN"/>
        </w:rPr>
        <w:t>Góp vốn thành lập Công ty Liên doanh TNHH Jardine Shipping Services Vietnam.</w:t>
      </w:r>
    </w:p>
    <w:p w:rsidR="00CB4B61" w:rsidRPr="00A25551" w:rsidRDefault="00CB4B61" w:rsidP="00CB4B61">
      <w:pPr>
        <w:numPr>
          <w:ilvl w:val="0"/>
          <w:numId w:val="15"/>
        </w:numPr>
        <w:jc w:val="both"/>
        <w:rPr>
          <w:sz w:val="24"/>
          <w:szCs w:val="24"/>
          <w:lang w:val="vi-VN"/>
        </w:rPr>
      </w:pPr>
      <w:r w:rsidRPr="00A25551">
        <w:rPr>
          <w:sz w:val="24"/>
          <w:szCs w:val="24"/>
          <w:lang w:val="vi-VN"/>
        </w:rPr>
        <w:t>Thành lập phòng phát chuyển nhanh Vinaquick.</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2007</w:t>
      </w:r>
    </w:p>
    <w:p w:rsidR="00CB4B61" w:rsidRPr="00A25551" w:rsidRDefault="00CB4B61" w:rsidP="00CB4B61">
      <w:pPr>
        <w:numPr>
          <w:ilvl w:val="0"/>
          <w:numId w:val="16"/>
        </w:numPr>
        <w:jc w:val="both"/>
        <w:rPr>
          <w:sz w:val="24"/>
          <w:szCs w:val="24"/>
          <w:lang w:val="vi-VN"/>
        </w:rPr>
      </w:pPr>
      <w:r w:rsidRPr="00A25551">
        <w:rPr>
          <w:sz w:val="24"/>
          <w:szCs w:val="24"/>
          <w:lang w:val="vi-VN"/>
        </w:rPr>
        <w:t>Chính thức đăng ký công ty đại chúng với Ủy ban Chứng khoán Nhà Nước.</w:t>
      </w:r>
    </w:p>
    <w:p w:rsidR="00CB4B61" w:rsidRPr="00A25551" w:rsidRDefault="00CB4B61" w:rsidP="00CB4B61">
      <w:pPr>
        <w:numPr>
          <w:ilvl w:val="0"/>
          <w:numId w:val="16"/>
        </w:numPr>
        <w:jc w:val="both"/>
        <w:rPr>
          <w:sz w:val="24"/>
          <w:szCs w:val="24"/>
          <w:lang w:val="vi-VN"/>
        </w:rPr>
      </w:pPr>
      <w:r w:rsidRPr="00A25551">
        <w:rPr>
          <w:sz w:val="24"/>
          <w:szCs w:val="24"/>
          <w:lang w:val="vi-VN"/>
        </w:rPr>
        <w:t>Tăng vốn điều lệ</w:t>
      </w:r>
      <w:r w:rsidRPr="00A25551">
        <w:rPr>
          <w:sz w:val="24"/>
          <w:szCs w:val="24"/>
        </w:rPr>
        <w:t xml:space="preserve"> từ 27 tỷ </w:t>
      </w:r>
      <w:r w:rsidRPr="00A25551">
        <w:rPr>
          <w:sz w:val="24"/>
          <w:szCs w:val="24"/>
          <w:lang w:val="vi-VN"/>
        </w:rPr>
        <w:t>lên mức 56 tỷ đồng</w:t>
      </w:r>
      <w:r w:rsidRPr="00A25551">
        <w:rPr>
          <w:sz w:val="24"/>
          <w:szCs w:val="24"/>
        </w:rPr>
        <w:t>.</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2008</w:t>
      </w:r>
    </w:p>
    <w:p w:rsidR="00CB4B61" w:rsidRPr="00A25551" w:rsidRDefault="00CB4B61" w:rsidP="00CB4B61">
      <w:pPr>
        <w:numPr>
          <w:ilvl w:val="0"/>
          <w:numId w:val="16"/>
        </w:numPr>
        <w:jc w:val="both"/>
        <w:rPr>
          <w:sz w:val="24"/>
          <w:szCs w:val="24"/>
          <w:lang w:val="vi-VN"/>
        </w:rPr>
      </w:pPr>
      <w:r w:rsidRPr="00A25551">
        <w:rPr>
          <w:sz w:val="24"/>
          <w:szCs w:val="24"/>
          <w:lang w:val="vi-VN"/>
        </w:rPr>
        <w:t>Công ty thực hiện trọn gói việc vận chuyển máy móc thiết bị, nguyên vật liệu sản xuất cho 1 số khách hàng lớn từ nước ngoài về Việt Nam để sản xuất và tái xuất đi các nước.</w:t>
      </w:r>
    </w:p>
    <w:p w:rsidR="00CB4B61" w:rsidRPr="00A25551" w:rsidRDefault="00CB4B61" w:rsidP="00CB4B61">
      <w:pPr>
        <w:numPr>
          <w:ilvl w:val="0"/>
          <w:numId w:val="16"/>
        </w:numPr>
        <w:jc w:val="both"/>
        <w:rPr>
          <w:sz w:val="24"/>
          <w:szCs w:val="24"/>
          <w:lang w:val="vi-VN"/>
        </w:rPr>
      </w:pPr>
      <w:r w:rsidRPr="00A25551">
        <w:rPr>
          <w:sz w:val="24"/>
          <w:szCs w:val="24"/>
          <w:lang w:val="vi-VN"/>
        </w:rPr>
        <w:t>Công ty Vector chính thức đảm nhận khai thác chuyến bay feeder hàng hóa SGN-BKK, tần suất 5 chuyến/tuần ; ngoài ra Công ty còn thực hiện thuê máy bay vận tải cỡ lớn để vận chuyển 1 máy bay trực thăng đi nước ngoài sửa chữa, trở thành công ty GSA đầu tiên của Việt Nam thực hiện các nghiệp vụ này.</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2009</w:t>
      </w:r>
    </w:p>
    <w:p w:rsidR="00CB4B61" w:rsidRPr="00A25551" w:rsidRDefault="00CB4B61" w:rsidP="00CB4B61">
      <w:pPr>
        <w:numPr>
          <w:ilvl w:val="0"/>
          <w:numId w:val="16"/>
        </w:numPr>
        <w:jc w:val="both"/>
        <w:rPr>
          <w:sz w:val="24"/>
          <w:szCs w:val="24"/>
          <w:lang w:val="vi-VN"/>
        </w:rPr>
      </w:pPr>
      <w:r w:rsidRPr="00A25551">
        <w:rPr>
          <w:sz w:val="24"/>
          <w:szCs w:val="24"/>
          <w:lang w:val="vi-VN"/>
        </w:rPr>
        <w:t>Mở văn phòng tại Bình Dương để thực hiện các dịch vụ trọn gói cho các khách hàng lớn thuộc các khu công nghiệp ở Bình Dương.</w:t>
      </w:r>
    </w:p>
    <w:p w:rsidR="00CB4B61" w:rsidRPr="00A25551" w:rsidRDefault="00CB4B61" w:rsidP="00CB4B61">
      <w:pPr>
        <w:numPr>
          <w:ilvl w:val="0"/>
          <w:numId w:val="16"/>
        </w:numPr>
        <w:jc w:val="both"/>
        <w:rPr>
          <w:sz w:val="24"/>
          <w:szCs w:val="24"/>
          <w:lang w:val="vi-VN"/>
        </w:rPr>
      </w:pPr>
      <w:r w:rsidRPr="00A25551">
        <w:rPr>
          <w:sz w:val="24"/>
          <w:szCs w:val="24"/>
          <w:lang w:val="vi-VN"/>
        </w:rPr>
        <w:t>Công ty Vector được chỉ định làm đại lý cho hãng HongKong Air, khai thác máy bay Freighter của hãng Transaero.</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2010</w:t>
      </w:r>
    </w:p>
    <w:p w:rsidR="00CB4B61" w:rsidRPr="004F342C" w:rsidRDefault="00CB4B61" w:rsidP="00CB4B61">
      <w:pPr>
        <w:numPr>
          <w:ilvl w:val="0"/>
          <w:numId w:val="16"/>
        </w:numPr>
        <w:jc w:val="both"/>
        <w:rPr>
          <w:sz w:val="24"/>
          <w:szCs w:val="24"/>
          <w:lang w:val="vi-VN"/>
        </w:rPr>
      </w:pPr>
      <w:r w:rsidRPr="00A25551">
        <w:rPr>
          <w:sz w:val="24"/>
          <w:szCs w:val="24"/>
          <w:lang w:val="vi-VN"/>
        </w:rPr>
        <w:t>Ngày 22/11/2010 là ngày giao dịch chính thức của cổ phiếu VNF của CTCP Vận tải Ngoại Thương trên Sở giao dịch chứng khoán Hà Nội (HNX)</w:t>
      </w:r>
    </w:p>
    <w:p w:rsidR="004F342C" w:rsidRDefault="004F342C" w:rsidP="004F342C">
      <w:pPr>
        <w:ind w:left="360"/>
        <w:jc w:val="both"/>
        <w:rPr>
          <w:sz w:val="24"/>
          <w:szCs w:val="24"/>
        </w:rPr>
      </w:pPr>
    </w:p>
    <w:p w:rsidR="004F342C" w:rsidRPr="00A25551" w:rsidRDefault="004F342C" w:rsidP="004F342C">
      <w:pPr>
        <w:ind w:left="360"/>
        <w:jc w:val="both"/>
        <w:rPr>
          <w:sz w:val="24"/>
          <w:szCs w:val="24"/>
          <w:lang w:val="vi-VN"/>
        </w:rPr>
      </w:pP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 xml:space="preserve">2011  </w:t>
      </w:r>
    </w:p>
    <w:p w:rsidR="00CB4B61" w:rsidRPr="00A25551" w:rsidRDefault="00CB4B61" w:rsidP="00CB4B61">
      <w:pPr>
        <w:numPr>
          <w:ilvl w:val="0"/>
          <w:numId w:val="13"/>
        </w:numPr>
        <w:jc w:val="both"/>
        <w:rPr>
          <w:sz w:val="24"/>
          <w:szCs w:val="24"/>
          <w:lang w:val="vi-VN"/>
        </w:rPr>
      </w:pPr>
      <w:r w:rsidRPr="00A25551">
        <w:rPr>
          <w:sz w:val="24"/>
          <w:szCs w:val="24"/>
          <w:lang w:val="vi-VN"/>
        </w:rPr>
        <w:t>Tháng 10/2011, Hội đồng thành viên Công ty TNHH Dịch vụ Vận tải Hàng không Toàn cần Vina Vinatrans (VAX Global) quyết định giải thể Công ty, là một trong sô các Công ty liên kết của Vinafreight (chiếm 40% vốn góp)</w:t>
      </w:r>
      <w:r w:rsidRPr="00A25551">
        <w:rPr>
          <w:sz w:val="24"/>
          <w:szCs w:val="24"/>
        </w:rPr>
        <w:t>.</w:t>
      </w:r>
    </w:p>
    <w:p w:rsidR="00CB4B61" w:rsidRPr="00A25551" w:rsidRDefault="00CB4B61" w:rsidP="00CB4B61">
      <w:pPr>
        <w:numPr>
          <w:ilvl w:val="0"/>
          <w:numId w:val="13"/>
        </w:numPr>
        <w:jc w:val="both"/>
        <w:rPr>
          <w:sz w:val="24"/>
          <w:szCs w:val="24"/>
          <w:lang w:val="vi-VN"/>
        </w:rPr>
      </w:pPr>
      <w:r w:rsidRPr="00A25551">
        <w:rPr>
          <w:sz w:val="24"/>
          <w:szCs w:val="24"/>
          <w:lang w:val="vi-VN"/>
        </w:rPr>
        <w:t>Tháng 11/2011,  Công ty góp vốn liên doanh vào Công ty TNHH United Arab Shipping Agency (Việt Nam).</w:t>
      </w:r>
    </w:p>
    <w:p w:rsidR="00CB4B61" w:rsidRPr="00A25551" w:rsidRDefault="00CB4B61" w:rsidP="00CB4B61">
      <w:pPr>
        <w:jc w:val="both"/>
        <w:rPr>
          <w:b/>
          <w:sz w:val="24"/>
          <w:szCs w:val="24"/>
          <w:lang w:val="vi-VN"/>
        </w:rPr>
      </w:pPr>
      <w:r w:rsidRPr="00A25551">
        <w:rPr>
          <w:b/>
          <w:sz w:val="24"/>
          <w:szCs w:val="24"/>
        </w:rPr>
        <w:t xml:space="preserve">Năm </w:t>
      </w:r>
      <w:r w:rsidRPr="00A25551">
        <w:rPr>
          <w:b/>
          <w:sz w:val="24"/>
          <w:szCs w:val="24"/>
          <w:lang w:val="vi-VN"/>
        </w:rPr>
        <w:t xml:space="preserve">2012  </w:t>
      </w:r>
    </w:p>
    <w:p w:rsidR="00CB4B61" w:rsidRPr="00A25551" w:rsidRDefault="00CB4B61" w:rsidP="00CB4B61">
      <w:pPr>
        <w:numPr>
          <w:ilvl w:val="0"/>
          <w:numId w:val="12"/>
        </w:numPr>
        <w:jc w:val="both"/>
        <w:rPr>
          <w:sz w:val="24"/>
          <w:szCs w:val="24"/>
          <w:lang w:val="vi-VN"/>
        </w:rPr>
      </w:pPr>
      <w:r w:rsidRPr="00A25551">
        <w:rPr>
          <w:sz w:val="24"/>
          <w:szCs w:val="24"/>
          <w:lang w:val="vi-VN"/>
        </w:rPr>
        <w:t xml:space="preserve">Công ty tăng vốn đầu tư vào Công ty TNHH Dịch vụ Hàng không Véc Tơ Quốc tế nâng tỷ lệ vốn góp lên </w:t>
      </w:r>
      <w:r w:rsidR="00767BC0">
        <w:rPr>
          <w:sz w:val="24"/>
          <w:szCs w:val="24"/>
        </w:rPr>
        <w:t>88.2</w:t>
      </w:r>
      <w:r w:rsidRPr="00A25551">
        <w:rPr>
          <w:sz w:val="24"/>
          <w:szCs w:val="24"/>
          <w:lang w:val="vi-VN"/>
        </w:rPr>
        <w:t>%.</w:t>
      </w:r>
    </w:p>
    <w:p w:rsidR="00CB4B61" w:rsidRPr="00A25551" w:rsidRDefault="00CB4B61" w:rsidP="00CB4B61">
      <w:pPr>
        <w:numPr>
          <w:ilvl w:val="0"/>
          <w:numId w:val="12"/>
        </w:numPr>
        <w:jc w:val="both"/>
        <w:rPr>
          <w:sz w:val="24"/>
          <w:szCs w:val="24"/>
          <w:lang w:val="vi-VN"/>
        </w:rPr>
      </w:pPr>
      <w:r w:rsidRPr="00A25551">
        <w:rPr>
          <w:sz w:val="24"/>
          <w:szCs w:val="24"/>
          <w:lang w:val="vi-VN"/>
        </w:rPr>
        <w:t>Công ty góp vốn thành lập Công ty TNHH Hậu cần Toàn cầu SFS Việt Nam</w:t>
      </w:r>
      <w:r w:rsidRPr="00A25551">
        <w:rPr>
          <w:sz w:val="24"/>
          <w:szCs w:val="24"/>
        </w:rPr>
        <w:t>.</w:t>
      </w:r>
    </w:p>
    <w:p w:rsidR="00CB4B61" w:rsidRPr="00A25551" w:rsidRDefault="00CB4B61" w:rsidP="00CB4B61">
      <w:pPr>
        <w:pStyle w:val="Heading2"/>
        <w:numPr>
          <w:ilvl w:val="0"/>
          <w:numId w:val="6"/>
        </w:numPr>
        <w:tabs>
          <w:tab w:val="clear" w:pos="2880"/>
          <w:tab w:val="clear" w:pos="7200"/>
        </w:tabs>
        <w:spacing w:line="360" w:lineRule="auto"/>
        <w:jc w:val="both"/>
        <w:rPr>
          <w:rFonts w:ascii="Times New Roman" w:hAnsi="Times New Roman"/>
          <w:szCs w:val="24"/>
          <w:lang w:val="vi-VN"/>
        </w:rPr>
      </w:pPr>
      <w:bookmarkStart w:id="4" w:name="_Toc352873250"/>
      <w:r w:rsidRPr="00A25551">
        <w:rPr>
          <w:rFonts w:ascii="Times New Roman" w:hAnsi="Times New Roman"/>
          <w:lang w:val="vi-VN"/>
        </w:rPr>
        <w:t>Ngành nghề và địa bàn kinh doanh</w:t>
      </w:r>
      <w:bookmarkEnd w:id="4"/>
    </w:p>
    <w:p w:rsidR="00CB4B61" w:rsidRPr="00A25551" w:rsidRDefault="00CB4B61" w:rsidP="00CB4B61">
      <w:pPr>
        <w:pStyle w:val="Heading2"/>
        <w:numPr>
          <w:ilvl w:val="0"/>
          <w:numId w:val="22"/>
        </w:numPr>
        <w:tabs>
          <w:tab w:val="clear" w:pos="2880"/>
          <w:tab w:val="clear" w:pos="7200"/>
        </w:tabs>
        <w:spacing w:line="360" w:lineRule="auto"/>
        <w:jc w:val="both"/>
        <w:rPr>
          <w:rFonts w:ascii="Times New Roman" w:hAnsi="Times New Roman"/>
          <w:i/>
          <w:szCs w:val="24"/>
          <w:u w:val="single"/>
          <w:lang w:val="vi-VN"/>
        </w:rPr>
      </w:pPr>
      <w:bookmarkStart w:id="5" w:name="_Toc352873251"/>
      <w:r w:rsidRPr="00A25551">
        <w:rPr>
          <w:rFonts w:ascii="Times New Roman" w:hAnsi="Times New Roman"/>
          <w:i/>
          <w:szCs w:val="24"/>
          <w:u w:val="single"/>
          <w:lang w:val="vi-VN"/>
        </w:rPr>
        <w:t>Ngành nghề kinh doanh</w:t>
      </w:r>
      <w:bookmarkEnd w:id="5"/>
    </w:p>
    <w:p w:rsidR="00CB4B61" w:rsidRPr="00A25551" w:rsidRDefault="00CB4B61" w:rsidP="00CB4B61">
      <w:pPr>
        <w:pStyle w:val="ListParagraph"/>
        <w:numPr>
          <w:ilvl w:val="0"/>
          <w:numId w:val="26"/>
        </w:numPr>
        <w:spacing w:line="360" w:lineRule="auto"/>
        <w:ind w:left="851"/>
        <w:jc w:val="both"/>
        <w:rPr>
          <w:sz w:val="24"/>
          <w:szCs w:val="24"/>
          <w:lang w:val="vi-VN"/>
        </w:rPr>
      </w:pPr>
      <w:r w:rsidRPr="00A25551">
        <w:rPr>
          <w:sz w:val="24"/>
          <w:szCs w:val="24"/>
          <w:lang w:val="vi-VN"/>
        </w:rPr>
        <w:t>Các dịch vụ về vận tải hàng hóa xuất nhập khẩu</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Đại lý tàu biển, đại lý lưu cước, đại lý quản lý vỏ container cho các hãng tàu; cung ứng tàu biển</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Đại lý giao nhận cho các Hãng giao nhận vận tải nước ngoài</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Kinh doanh các dịch vụ về kho gom hàng lẻ xuất nhập khẩu</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Kinh doanh kho bảo quản hàng hóa xuất nhập khẩu</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Kinh doanh vận tải công cộng</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Kinh doanh xuất nhập khẩu trực tiếp và nhận ủy thác xuất nhập khẩu</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Kinh doanh cho thuê văn phòng làm việc, kho bãi</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Dịch vụ các thủ tục hải quan và các dịch vụ có liên quan đến giao nhận vận chuyển hàng</w:t>
      </w:r>
      <w:r w:rsidRPr="00A25551">
        <w:rPr>
          <w:sz w:val="24"/>
          <w:szCs w:val="24"/>
        </w:rPr>
        <w:t xml:space="preserve"> </w:t>
      </w:r>
      <w:r w:rsidRPr="00A25551">
        <w:rPr>
          <w:sz w:val="24"/>
          <w:szCs w:val="24"/>
          <w:lang w:val="vi-VN"/>
        </w:rPr>
        <w:t>hóa xuất nhập khẩu: tái chế, bao bì, mua bảo hiểm, kiểm kiện …</w:t>
      </w:r>
      <w:r w:rsidRPr="00A25551">
        <w:rPr>
          <w:sz w:val="24"/>
          <w:szCs w:val="24"/>
        </w:rPr>
        <w:t>;</w:t>
      </w:r>
    </w:p>
    <w:p w:rsidR="00CB4B61" w:rsidRPr="00A25551" w:rsidRDefault="00CB4B61" w:rsidP="00CB4B61">
      <w:pPr>
        <w:pStyle w:val="ListParagraph"/>
        <w:numPr>
          <w:ilvl w:val="0"/>
          <w:numId w:val="26"/>
        </w:numPr>
        <w:spacing w:line="360" w:lineRule="auto"/>
        <w:ind w:left="851"/>
        <w:jc w:val="both"/>
        <w:rPr>
          <w:b/>
          <w:i/>
          <w:sz w:val="24"/>
          <w:szCs w:val="24"/>
          <w:lang w:val="vi-VN"/>
        </w:rPr>
      </w:pPr>
      <w:r w:rsidRPr="00A25551">
        <w:rPr>
          <w:sz w:val="24"/>
          <w:szCs w:val="24"/>
          <w:lang w:val="vi-VN"/>
        </w:rPr>
        <w:t>Các dịch vụ thương mại</w:t>
      </w:r>
      <w:r w:rsidRPr="00A25551">
        <w:rPr>
          <w:sz w:val="24"/>
          <w:szCs w:val="24"/>
        </w:rPr>
        <w:t>;</w:t>
      </w:r>
    </w:p>
    <w:p w:rsidR="00CB4B61" w:rsidRPr="00A25551" w:rsidRDefault="00CB4B61" w:rsidP="00CB4B61">
      <w:pPr>
        <w:pStyle w:val="ListParagraph"/>
        <w:numPr>
          <w:ilvl w:val="0"/>
          <w:numId w:val="26"/>
        </w:numPr>
        <w:spacing w:line="360" w:lineRule="auto"/>
        <w:ind w:left="851"/>
        <w:jc w:val="both"/>
        <w:rPr>
          <w:i/>
          <w:szCs w:val="24"/>
          <w:u w:val="single"/>
          <w:lang w:val="vi-VN"/>
        </w:rPr>
      </w:pPr>
      <w:r w:rsidRPr="00A25551">
        <w:rPr>
          <w:sz w:val="24"/>
          <w:szCs w:val="24"/>
          <w:lang w:val="vi-VN"/>
        </w:rPr>
        <w:t>Kinh doanh vận tải đa phương thức.</w:t>
      </w:r>
      <w:bookmarkStart w:id="6" w:name="_Toc352873252"/>
    </w:p>
    <w:p w:rsidR="00CB4B61" w:rsidRPr="00A25551" w:rsidRDefault="00CB4B61" w:rsidP="00CB4B61">
      <w:pPr>
        <w:pStyle w:val="Heading2"/>
        <w:numPr>
          <w:ilvl w:val="0"/>
          <w:numId w:val="22"/>
        </w:numPr>
        <w:tabs>
          <w:tab w:val="clear" w:pos="2880"/>
          <w:tab w:val="clear" w:pos="7200"/>
        </w:tabs>
        <w:spacing w:line="360" w:lineRule="auto"/>
        <w:ind w:left="851"/>
        <w:jc w:val="both"/>
        <w:rPr>
          <w:i/>
          <w:szCs w:val="24"/>
        </w:rPr>
      </w:pPr>
      <w:r w:rsidRPr="00A25551">
        <w:rPr>
          <w:rFonts w:ascii="Times New Roman" w:hAnsi="Times New Roman"/>
          <w:i/>
          <w:szCs w:val="24"/>
          <w:u w:val="single"/>
        </w:rPr>
        <w:t>Đ</w:t>
      </w:r>
      <w:r w:rsidRPr="00A25551">
        <w:rPr>
          <w:rFonts w:ascii="Times New Roman" w:hAnsi="Times New Roman"/>
          <w:i/>
          <w:szCs w:val="24"/>
          <w:u w:val="single"/>
          <w:lang w:val="vi-VN"/>
        </w:rPr>
        <w:t>ịa bàn kinh doanh</w:t>
      </w:r>
      <w:r w:rsidRPr="00A25551">
        <w:rPr>
          <w:rFonts w:ascii="Times New Roman" w:hAnsi="Times New Roman"/>
          <w:i/>
          <w:szCs w:val="24"/>
          <w:u w:val="single"/>
        </w:rPr>
        <w:t xml:space="preserve"> chính hiện nay</w:t>
      </w:r>
    </w:p>
    <w:p w:rsidR="00CB4B61" w:rsidRPr="00A25551" w:rsidRDefault="00CB4B61" w:rsidP="00CB4B61">
      <w:pPr>
        <w:pStyle w:val="Heading2"/>
        <w:tabs>
          <w:tab w:val="clear" w:pos="2880"/>
          <w:tab w:val="clear" w:pos="7200"/>
        </w:tabs>
        <w:spacing w:line="360" w:lineRule="auto"/>
        <w:ind w:left="851"/>
        <w:jc w:val="both"/>
        <w:rPr>
          <w:rFonts w:ascii="Times New Roman" w:hAnsi="Times New Roman"/>
          <w:b w:val="0"/>
          <w:i/>
          <w:szCs w:val="24"/>
        </w:rPr>
      </w:pPr>
      <w:r w:rsidRPr="00A25551">
        <w:rPr>
          <w:rFonts w:ascii="Times New Roman" w:hAnsi="Times New Roman"/>
          <w:b w:val="0"/>
          <w:i/>
          <w:szCs w:val="24"/>
        </w:rPr>
        <w:t>Trong nước: Tp. HCM, HN, HP và các tỉnh thành khác ở VN</w:t>
      </w:r>
    </w:p>
    <w:p w:rsidR="00CB4B61" w:rsidRPr="00A25551" w:rsidRDefault="00CB4B61" w:rsidP="00CB4B61">
      <w:pPr>
        <w:pStyle w:val="ListParagraph"/>
        <w:spacing w:line="360" w:lineRule="auto"/>
        <w:ind w:left="851"/>
        <w:jc w:val="both"/>
        <w:rPr>
          <w:i/>
          <w:sz w:val="24"/>
          <w:szCs w:val="24"/>
        </w:rPr>
      </w:pPr>
      <w:r w:rsidRPr="00A25551">
        <w:rPr>
          <w:i/>
          <w:sz w:val="24"/>
          <w:szCs w:val="24"/>
        </w:rPr>
        <w:t>Quốc tế: tập trung thị trường Châu Á, châu Âu, châu Mỹ  và các nước khác trên thế giới</w:t>
      </w:r>
    </w:p>
    <w:p w:rsidR="00CB4B61" w:rsidRPr="00A25551" w:rsidRDefault="00CB4B61" w:rsidP="00CB4B61">
      <w:pPr>
        <w:pStyle w:val="ListParagraph"/>
        <w:spacing w:line="360" w:lineRule="auto"/>
        <w:ind w:left="851"/>
        <w:jc w:val="both"/>
        <w:rPr>
          <w:i/>
          <w:szCs w:val="24"/>
          <w:u w:val="single"/>
        </w:rPr>
      </w:pPr>
    </w:p>
    <w:p w:rsidR="00CB4B61" w:rsidRPr="00A25551" w:rsidRDefault="00CB4B61" w:rsidP="00CB4B61">
      <w:pPr>
        <w:pStyle w:val="Heading2"/>
        <w:numPr>
          <w:ilvl w:val="0"/>
          <w:numId w:val="6"/>
        </w:numPr>
        <w:spacing w:line="360" w:lineRule="auto"/>
        <w:jc w:val="both"/>
        <w:rPr>
          <w:rFonts w:ascii="Times New Roman" w:hAnsi="Times New Roman"/>
          <w:lang w:val="vi-VN"/>
        </w:rPr>
      </w:pPr>
      <w:bookmarkStart w:id="7" w:name="_Toc352873253"/>
      <w:bookmarkEnd w:id="6"/>
      <w:r>
        <w:rPr>
          <w:rFonts w:ascii="Times New Roman" w:hAnsi="Times New Roman"/>
        </w:rPr>
        <w:br w:type="page"/>
      </w:r>
      <w:r w:rsidRPr="00A25551">
        <w:rPr>
          <w:rFonts w:ascii="Times New Roman" w:hAnsi="Times New Roman"/>
        </w:rPr>
        <w:t xml:space="preserve">Mô hình quản trị , tổ chức kinh doanh và </w:t>
      </w:r>
      <w:r w:rsidRPr="00A25551">
        <w:rPr>
          <w:rFonts w:ascii="Times New Roman" w:hAnsi="Times New Roman"/>
          <w:lang w:val="vi-VN"/>
        </w:rPr>
        <w:t>bộ máy quản lí</w:t>
      </w:r>
      <w:bookmarkEnd w:id="7"/>
    </w:p>
    <w:p w:rsidR="00CB4B61" w:rsidRPr="00A25551" w:rsidRDefault="00CB4B61" w:rsidP="00CB4B61">
      <w:pPr>
        <w:pStyle w:val="Heading2"/>
        <w:numPr>
          <w:ilvl w:val="0"/>
          <w:numId w:val="22"/>
        </w:numPr>
        <w:tabs>
          <w:tab w:val="clear" w:pos="2880"/>
          <w:tab w:val="clear" w:pos="7200"/>
        </w:tabs>
        <w:spacing w:line="360" w:lineRule="auto"/>
        <w:jc w:val="both"/>
        <w:rPr>
          <w:rFonts w:ascii="Times New Roman" w:hAnsi="Times New Roman"/>
          <w:i/>
          <w:szCs w:val="24"/>
          <w:u w:val="single"/>
          <w:lang w:val="vi-VN"/>
        </w:rPr>
      </w:pPr>
      <w:bookmarkStart w:id="8" w:name="_Toc352873254"/>
      <w:r w:rsidRPr="00A25551">
        <w:rPr>
          <w:rFonts w:ascii="Times New Roman" w:hAnsi="Times New Roman"/>
          <w:i/>
          <w:szCs w:val="24"/>
          <w:u w:val="single"/>
          <w:lang w:val="vi-VN"/>
        </w:rPr>
        <w:t>Mô hình quản trị</w:t>
      </w:r>
      <w:bookmarkEnd w:id="8"/>
    </w:p>
    <w:p w:rsidR="00CB4B61" w:rsidRPr="00A25551" w:rsidRDefault="00CB4B61" w:rsidP="00CB4B61">
      <w:pPr>
        <w:rPr>
          <w:lang w:val="vi-VN" w:eastAsia="en-US"/>
        </w:rPr>
      </w:pPr>
    </w:p>
    <w:p w:rsidR="00CB4B61" w:rsidRPr="00A25551" w:rsidRDefault="00612D97" w:rsidP="00CB4B61">
      <w:pPr>
        <w:spacing w:after="0" w:line="240" w:lineRule="auto"/>
        <w:rPr>
          <w:lang w:val="vi-VN" w:eastAsia="en-US"/>
        </w:rPr>
      </w:pPr>
      <w:r>
        <w:rPr>
          <w:noProof/>
          <w:lang w:eastAsia="en-US"/>
        </w:rPr>
        <w:drawing>
          <wp:inline distT="0" distB="0" distL="0" distR="0">
            <wp:extent cx="5942965" cy="5790565"/>
            <wp:effectExtent l="0" t="0" r="635" b="63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965" cy="5790565"/>
                    </a:xfrm>
                    <a:prstGeom prst="rect">
                      <a:avLst/>
                    </a:prstGeom>
                    <a:noFill/>
                  </pic:spPr>
                </pic:pic>
              </a:graphicData>
            </a:graphic>
          </wp:inline>
        </w:drawing>
      </w:r>
    </w:p>
    <w:p w:rsidR="00CB4B61" w:rsidRPr="00A25551" w:rsidRDefault="00CB4B61" w:rsidP="00CB4B61">
      <w:pPr>
        <w:spacing w:after="0" w:line="240" w:lineRule="auto"/>
      </w:pPr>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rPr>
      </w:pPr>
      <w:bookmarkStart w:id="9" w:name="_Toc352873255"/>
      <w:r>
        <w:rPr>
          <w:rFonts w:ascii="Times New Roman" w:hAnsi="Times New Roman"/>
          <w:i/>
          <w:szCs w:val="24"/>
          <w:u w:val="single"/>
          <w:lang w:val="vi-VN"/>
        </w:rPr>
        <w:br w:type="page"/>
      </w:r>
      <w:r w:rsidRPr="00A25551">
        <w:rPr>
          <w:rFonts w:ascii="Times New Roman" w:hAnsi="Times New Roman"/>
          <w:i/>
          <w:szCs w:val="24"/>
          <w:u w:val="single"/>
          <w:lang w:val="vi-VN"/>
        </w:rPr>
        <w:t>Cơ cấu bộ máy quản lí</w:t>
      </w:r>
      <w:bookmarkEnd w:id="9"/>
    </w:p>
    <w:p w:rsidR="00CB4B61" w:rsidRPr="00A25551" w:rsidRDefault="00CB4B61" w:rsidP="00CB4B61">
      <w:pPr>
        <w:rPr>
          <w:lang w:eastAsia="en-US"/>
        </w:rPr>
      </w:pPr>
    </w:p>
    <w:p w:rsidR="00CB4B61" w:rsidRPr="00A25551" w:rsidRDefault="00612D97" w:rsidP="00CB4B61">
      <w:r>
        <w:rPr>
          <w:noProof/>
          <w:lang w:eastAsia="en-US"/>
        </w:rPr>
        <w:drawing>
          <wp:inline distT="0" distB="0" distL="0" distR="0">
            <wp:extent cx="7000240" cy="4914265"/>
            <wp:effectExtent l="0" t="0" r="0" b="63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0240" cy="4914265"/>
                    </a:xfrm>
                    <a:prstGeom prst="rect">
                      <a:avLst/>
                    </a:prstGeom>
                    <a:noFill/>
                  </pic:spPr>
                </pic:pic>
              </a:graphicData>
            </a:graphic>
          </wp:inline>
        </w:drawing>
      </w:r>
    </w:p>
    <w:p w:rsidR="00CB4B61" w:rsidRPr="00A25551" w:rsidRDefault="00CB4B61" w:rsidP="00CB4B61">
      <w:pPr>
        <w:rPr>
          <w:lang w:eastAsia="en-US"/>
        </w:rPr>
      </w:pPr>
      <w:bookmarkStart w:id="10" w:name="_Toc352873256"/>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r w:rsidRPr="00A25551">
        <w:rPr>
          <w:rFonts w:ascii="Times New Roman" w:hAnsi="Times New Roman"/>
          <w:i/>
          <w:szCs w:val="24"/>
          <w:u w:val="single"/>
          <w:lang w:val="vi-VN"/>
        </w:rPr>
        <w:t>Các Công ty con, Công ty liên quan</w:t>
      </w:r>
      <w:bookmarkEnd w:id="10"/>
    </w:p>
    <w:p w:rsidR="00CB4B61" w:rsidRPr="00A25551" w:rsidRDefault="00CB4B61" w:rsidP="00CB4B61">
      <w:pPr>
        <w:shd w:val="clear" w:color="auto" w:fill="DEEAF6"/>
        <w:rPr>
          <w:i/>
          <w:sz w:val="24"/>
          <w:szCs w:val="24"/>
          <w:lang w:eastAsia="en-US"/>
        </w:rPr>
      </w:pPr>
      <w:r w:rsidRPr="00A25551">
        <w:rPr>
          <w:i/>
          <w:sz w:val="24"/>
          <w:szCs w:val="24"/>
          <w:lang w:eastAsia="en-US"/>
        </w:rPr>
        <w:t xml:space="preserve">Công ty con </w:t>
      </w:r>
    </w:p>
    <w:p w:rsidR="00CB4B61" w:rsidRPr="00A25551" w:rsidRDefault="00CB4B61" w:rsidP="00CB4B61">
      <w:pPr>
        <w:pStyle w:val="ListParagraph"/>
        <w:numPr>
          <w:ilvl w:val="0"/>
          <w:numId w:val="23"/>
        </w:numPr>
        <w:spacing w:line="360" w:lineRule="auto"/>
        <w:rPr>
          <w:sz w:val="24"/>
          <w:szCs w:val="24"/>
          <w:lang w:val="vi-VN" w:eastAsia="en-US"/>
        </w:rPr>
      </w:pPr>
      <w:r w:rsidRPr="00A25551">
        <w:rPr>
          <w:sz w:val="24"/>
          <w:szCs w:val="24"/>
          <w:lang w:val="vi-VN" w:eastAsia="en-US"/>
        </w:rPr>
        <w:t>Công ty TNHH Dịch Vụ Hàng Không Véc Tơ Quốc Tế (Vecto</w:t>
      </w:r>
      <w:r w:rsidRPr="00A25551">
        <w:rPr>
          <w:sz w:val="24"/>
          <w:szCs w:val="24"/>
          <w:lang w:eastAsia="en-US"/>
        </w:rPr>
        <w:t>r</w:t>
      </w:r>
      <w:r w:rsidRPr="00A25551">
        <w:rPr>
          <w:sz w:val="24"/>
          <w:szCs w:val="24"/>
          <w:lang w:val="vi-VN" w:eastAsia="en-US"/>
        </w:rPr>
        <w:t xml:space="preserve"> Aviation)</w:t>
      </w:r>
    </w:p>
    <w:p w:rsidR="00CB4B61" w:rsidRPr="00A25551" w:rsidRDefault="00CB4B61" w:rsidP="00CB4B61">
      <w:pPr>
        <w:pStyle w:val="ListParagraph"/>
        <w:spacing w:line="360" w:lineRule="auto"/>
        <w:ind w:left="360"/>
        <w:rPr>
          <w:sz w:val="24"/>
          <w:szCs w:val="24"/>
          <w:lang w:val="vi-VN" w:eastAsia="en-US"/>
        </w:rPr>
      </w:pPr>
      <w:r w:rsidRPr="00A25551">
        <w:rPr>
          <w:sz w:val="24"/>
          <w:szCs w:val="24"/>
          <w:lang w:val="vi-VN" w:eastAsia="en-US"/>
        </w:rPr>
        <w:t>Địa chỉ: 39B Trường Sơn, Phường 4, Quận Tân Bình, TP.HCM</w:t>
      </w:r>
    </w:p>
    <w:p w:rsidR="00CB4B61" w:rsidRPr="00A25551" w:rsidRDefault="00CB4B61" w:rsidP="00CB4B61">
      <w:pPr>
        <w:pStyle w:val="ListParagraph"/>
        <w:spacing w:line="360" w:lineRule="auto"/>
        <w:ind w:left="360"/>
        <w:rPr>
          <w:sz w:val="24"/>
          <w:szCs w:val="24"/>
          <w:lang w:val="vi-VN" w:eastAsia="en-US"/>
        </w:rPr>
      </w:pPr>
      <w:r w:rsidRPr="00A25551">
        <w:rPr>
          <w:sz w:val="24"/>
          <w:szCs w:val="24"/>
          <w:lang w:val="vi-VN" w:eastAsia="en-US"/>
        </w:rPr>
        <w:t>Tỷ lệ s</w:t>
      </w:r>
      <w:r w:rsidRPr="00A25551">
        <w:rPr>
          <w:sz w:val="24"/>
          <w:szCs w:val="24"/>
          <w:lang w:eastAsia="en-US"/>
        </w:rPr>
        <w:t>ở</w:t>
      </w:r>
      <w:r w:rsidRPr="00A25551">
        <w:rPr>
          <w:sz w:val="24"/>
          <w:szCs w:val="24"/>
          <w:lang w:val="vi-VN" w:eastAsia="en-US"/>
        </w:rPr>
        <w:t xml:space="preserve"> hữu : </w:t>
      </w:r>
      <w:r>
        <w:rPr>
          <w:sz w:val="24"/>
          <w:szCs w:val="24"/>
          <w:lang w:eastAsia="en-US"/>
        </w:rPr>
        <w:t>88,2%</w:t>
      </w:r>
    </w:p>
    <w:p w:rsidR="00CB4B61" w:rsidRPr="00A25551" w:rsidRDefault="00CB4B61" w:rsidP="00CB4B61">
      <w:pPr>
        <w:pStyle w:val="ListParagraph"/>
        <w:numPr>
          <w:ilvl w:val="0"/>
          <w:numId w:val="23"/>
        </w:numPr>
        <w:spacing w:line="360" w:lineRule="auto"/>
        <w:rPr>
          <w:sz w:val="24"/>
          <w:szCs w:val="24"/>
          <w:lang w:val="vi-VN" w:eastAsia="en-US"/>
        </w:rPr>
      </w:pPr>
      <w:r w:rsidRPr="00A25551">
        <w:rPr>
          <w:sz w:val="24"/>
          <w:szCs w:val="24"/>
          <w:lang w:val="vi-VN" w:eastAsia="en-US"/>
        </w:rPr>
        <w:t xml:space="preserve">Công ty TNHH Đầu tư Phát triển </w:t>
      </w:r>
      <w:r w:rsidRPr="00A25551">
        <w:rPr>
          <w:sz w:val="24"/>
          <w:szCs w:val="24"/>
          <w:lang w:eastAsia="en-US"/>
        </w:rPr>
        <w:t xml:space="preserve">Thương Mại </w:t>
      </w:r>
      <w:r w:rsidRPr="00A25551">
        <w:rPr>
          <w:sz w:val="24"/>
          <w:szCs w:val="24"/>
          <w:lang w:val="vi-VN" w:eastAsia="en-US"/>
        </w:rPr>
        <w:t>Con Đường Việt</w:t>
      </w:r>
      <w:r w:rsidRPr="00A25551">
        <w:rPr>
          <w:sz w:val="24"/>
          <w:szCs w:val="24"/>
          <w:lang w:eastAsia="en-US"/>
        </w:rPr>
        <w:t xml:space="preserve"> (Vietway)</w:t>
      </w:r>
    </w:p>
    <w:p w:rsidR="00CB4B61" w:rsidRPr="00A25551" w:rsidRDefault="00CB4B61" w:rsidP="00CB4B61">
      <w:pPr>
        <w:pStyle w:val="ListParagraph"/>
        <w:spacing w:line="360" w:lineRule="auto"/>
        <w:ind w:left="360"/>
        <w:rPr>
          <w:sz w:val="24"/>
          <w:szCs w:val="24"/>
          <w:lang w:val="vi-VN" w:eastAsia="en-US"/>
        </w:rPr>
      </w:pPr>
      <w:r w:rsidRPr="00A25551">
        <w:rPr>
          <w:sz w:val="24"/>
          <w:szCs w:val="24"/>
          <w:lang w:val="vi-VN" w:eastAsia="en-US"/>
        </w:rPr>
        <w:t>Địa chỉ: A8 Trường Sơn, Phường 2, Quận Tân Bình, Tp.HCM</w:t>
      </w:r>
    </w:p>
    <w:p w:rsidR="00CB4B61" w:rsidRPr="00A25551" w:rsidRDefault="00CB4B61" w:rsidP="00CB4B61">
      <w:pPr>
        <w:pStyle w:val="ListParagraph"/>
        <w:spacing w:line="360" w:lineRule="auto"/>
        <w:ind w:left="360"/>
        <w:rPr>
          <w:sz w:val="24"/>
          <w:szCs w:val="24"/>
          <w:lang w:val="vi-VN" w:eastAsia="en-US"/>
        </w:rPr>
      </w:pPr>
      <w:r w:rsidRPr="00A25551">
        <w:rPr>
          <w:sz w:val="24"/>
          <w:szCs w:val="24"/>
          <w:lang w:val="vi-VN" w:eastAsia="en-US"/>
        </w:rPr>
        <w:t>Tỷ lệ s</w:t>
      </w:r>
      <w:r w:rsidRPr="00A25551">
        <w:rPr>
          <w:sz w:val="24"/>
          <w:szCs w:val="24"/>
          <w:lang w:eastAsia="en-US"/>
        </w:rPr>
        <w:t>ở</w:t>
      </w:r>
      <w:r w:rsidRPr="00A25551">
        <w:rPr>
          <w:sz w:val="24"/>
          <w:szCs w:val="24"/>
          <w:lang w:val="vi-VN" w:eastAsia="en-US"/>
        </w:rPr>
        <w:t xml:space="preserve"> hữu : </w:t>
      </w:r>
      <w:r w:rsidRPr="00A25551">
        <w:rPr>
          <w:sz w:val="24"/>
          <w:szCs w:val="24"/>
          <w:lang w:eastAsia="en-US"/>
        </w:rPr>
        <w:t>89,12</w:t>
      </w:r>
      <w:r w:rsidRPr="00A25551">
        <w:rPr>
          <w:sz w:val="24"/>
          <w:szCs w:val="24"/>
          <w:lang w:val="vi-VN" w:eastAsia="en-US"/>
        </w:rPr>
        <w:t>%</w:t>
      </w:r>
    </w:p>
    <w:p w:rsidR="00CB4B61" w:rsidRPr="00A25551" w:rsidRDefault="00CB4B61" w:rsidP="00CB4B61">
      <w:pPr>
        <w:pStyle w:val="ListParagraph"/>
        <w:numPr>
          <w:ilvl w:val="0"/>
          <w:numId w:val="23"/>
        </w:numPr>
        <w:spacing w:line="360" w:lineRule="auto"/>
        <w:rPr>
          <w:sz w:val="24"/>
          <w:szCs w:val="24"/>
          <w:lang w:val="vi-VN" w:eastAsia="en-US"/>
        </w:rPr>
      </w:pPr>
      <w:r w:rsidRPr="00A25551">
        <w:rPr>
          <w:sz w:val="24"/>
          <w:szCs w:val="24"/>
          <w:lang w:val="vi-VN" w:eastAsia="en-US"/>
        </w:rPr>
        <w:t>Công ty TNHH Hậu Cần Toàn Cầu SFS Việt Nam</w:t>
      </w:r>
    </w:p>
    <w:p w:rsidR="00CB4B61" w:rsidRPr="00A25551" w:rsidRDefault="00CB4B61" w:rsidP="00CB4B61">
      <w:pPr>
        <w:pStyle w:val="ListParagraph"/>
        <w:spacing w:line="360" w:lineRule="auto"/>
        <w:ind w:left="360"/>
        <w:rPr>
          <w:sz w:val="24"/>
          <w:szCs w:val="24"/>
          <w:lang w:val="vi-VN" w:eastAsia="en-US"/>
        </w:rPr>
      </w:pPr>
      <w:r w:rsidRPr="00A25551">
        <w:rPr>
          <w:sz w:val="24"/>
          <w:szCs w:val="24"/>
          <w:lang w:val="vi-VN" w:eastAsia="en-US"/>
        </w:rPr>
        <w:t>Địa chỉ: A8 Trường Sơn, Phường 2, Quận Tân Bình, Tp.HCM</w:t>
      </w:r>
    </w:p>
    <w:p w:rsidR="00CB4B61" w:rsidRPr="00A25551" w:rsidRDefault="00CB4B61" w:rsidP="00CB4B61">
      <w:pPr>
        <w:pStyle w:val="ListParagraph"/>
        <w:spacing w:line="360" w:lineRule="auto"/>
        <w:ind w:left="360"/>
        <w:rPr>
          <w:sz w:val="24"/>
          <w:szCs w:val="24"/>
          <w:lang w:val="vi-VN" w:eastAsia="en-US"/>
        </w:rPr>
      </w:pPr>
      <w:r w:rsidRPr="00A25551">
        <w:rPr>
          <w:sz w:val="24"/>
          <w:szCs w:val="24"/>
          <w:lang w:val="vi-VN" w:eastAsia="en-US"/>
        </w:rPr>
        <w:t>Tỷ lệ s</w:t>
      </w:r>
      <w:r w:rsidRPr="00A25551">
        <w:rPr>
          <w:sz w:val="24"/>
          <w:szCs w:val="24"/>
          <w:lang w:eastAsia="en-US"/>
        </w:rPr>
        <w:t>ở</w:t>
      </w:r>
      <w:r w:rsidRPr="00A25551">
        <w:rPr>
          <w:sz w:val="24"/>
          <w:szCs w:val="24"/>
          <w:lang w:val="vi-VN" w:eastAsia="en-US"/>
        </w:rPr>
        <w:t xml:space="preserve"> hữu : 100%</w:t>
      </w:r>
    </w:p>
    <w:p w:rsidR="00CB4B61" w:rsidRPr="00A25551" w:rsidRDefault="00CB4B61" w:rsidP="00CB4B61">
      <w:pPr>
        <w:pStyle w:val="ListParagraph"/>
        <w:numPr>
          <w:ilvl w:val="0"/>
          <w:numId w:val="23"/>
        </w:numPr>
        <w:spacing w:line="360" w:lineRule="auto"/>
        <w:rPr>
          <w:sz w:val="24"/>
          <w:szCs w:val="24"/>
          <w:lang w:val="vi-VN" w:eastAsia="en-US"/>
        </w:rPr>
      </w:pPr>
      <w:r w:rsidRPr="00A25551">
        <w:rPr>
          <w:sz w:val="24"/>
          <w:szCs w:val="24"/>
          <w:lang w:val="vi-VN" w:eastAsia="en-US"/>
        </w:rPr>
        <w:t xml:space="preserve">Công ty </w:t>
      </w:r>
      <w:r w:rsidRPr="00A25551">
        <w:rPr>
          <w:sz w:val="24"/>
          <w:szCs w:val="24"/>
          <w:lang w:eastAsia="en-US"/>
        </w:rPr>
        <w:t xml:space="preserve">TNHH </w:t>
      </w:r>
      <w:r w:rsidRPr="00A25551">
        <w:rPr>
          <w:sz w:val="24"/>
          <w:szCs w:val="24"/>
          <w:lang w:val="vi-VN" w:eastAsia="en-US"/>
        </w:rPr>
        <w:t xml:space="preserve">MTV Tri Thức Hậu Cần </w:t>
      </w:r>
    </w:p>
    <w:p w:rsidR="00CB4B61" w:rsidRPr="00A25551" w:rsidRDefault="00CB4B61" w:rsidP="00CB4B61">
      <w:pPr>
        <w:pStyle w:val="ListParagraph"/>
        <w:spacing w:line="360" w:lineRule="auto"/>
        <w:ind w:left="360"/>
        <w:rPr>
          <w:sz w:val="24"/>
          <w:szCs w:val="24"/>
          <w:lang w:val="vi-VN" w:eastAsia="en-US"/>
        </w:rPr>
      </w:pPr>
      <w:r w:rsidRPr="00A25551">
        <w:rPr>
          <w:sz w:val="24"/>
          <w:szCs w:val="24"/>
          <w:lang w:val="vi-VN" w:eastAsia="en-US"/>
        </w:rPr>
        <w:t>Địa chỉ: 39B Trường Sơn, Phường Sơn 4, Quận Tân Bình, TP.HCM</w:t>
      </w:r>
    </w:p>
    <w:p w:rsidR="00CB4B61" w:rsidRPr="00A25551" w:rsidRDefault="00CB4B61" w:rsidP="00CB4B61">
      <w:pPr>
        <w:pStyle w:val="ListParagraph"/>
        <w:spacing w:line="360" w:lineRule="auto"/>
        <w:ind w:left="360"/>
        <w:rPr>
          <w:sz w:val="24"/>
          <w:szCs w:val="24"/>
          <w:lang w:val="vi-VN" w:eastAsia="en-US"/>
        </w:rPr>
      </w:pPr>
      <w:r w:rsidRPr="00A25551">
        <w:rPr>
          <w:sz w:val="24"/>
          <w:szCs w:val="24"/>
          <w:lang w:val="vi-VN" w:eastAsia="en-US"/>
        </w:rPr>
        <w:t>Tỷ lệ s</w:t>
      </w:r>
      <w:r w:rsidRPr="00A25551">
        <w:rPr>
          <w:sz w:val="24"/>
          <w:szCs w:val="24"/>
          <w:lang w:eastAsia="en-US"/>
        </w:rPr>
        <w:t>ở</w:t>
      </w:r>
      <w:r w:rsidRPr="00A25551">
        <w:rPr>
          <w:sz w:val="24"/>
          <w:szCs w:val="24"/>
          <w:lang w:val="vi-VN" w:eastAsia="en-US"/>
        </w:rPr>
        <w:t xml:space="preserve"> hữu : </w:t>
      </w:r>
      <w:r w:rsidRPr="00A25551">
        <w:rPr>
          <w:sz w:val="24"/>
          <w:szCs w:val="24"/>
          <w:lang w:eastAsia="en-US"/>
        </w:rPr>
        <w:t>88,2</w:t>
      </w:r>
      <w:r w:rsidRPr="00A25551">
        <w:rPr>
          <w:sz w:val="24"/>
          <w:szCs w:val="24"/>
          <w:lang w:val="vi-VN" w:eastAsia="en-US"/>
        </w:rPr>
        <w:t>%</w:t>
      </w:r>
    </w:p>
    <w:p w:rsidR="00CB4B61" w:rsidRPr="00A25551" w:rsidRDefault="00CB4B61" w:rsidP="00CB4B61">
      <w:pPr>
        <w:shd w:val="clear" w:color="auto" w:fill="DEEAF6"/>
        <w:rPr>
          <w:i/>
          <w:sz w:val="24"/>
          <w:szCs w:val="24"/>
          <w:lang w:eastAsia="en-US"/>
        </w:rPr>
      </w:pPr>
      <w:r w:rsidRPr="00A25551">
        <w:rPr>
          <w:i/>
          <w:sz w:val="24"/>
          <w:szCs w:val="24"/>
          <w:lang w:eastAsia="en-US"/>
        </w:rPr>
        <w:t>Công ty liên doanh</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 xml:space="preserve">Công ty TNHH Dịch vụ Hàng Hải Jardine Viet </w:t>
      </w:r>
      <w:smartTag w:uri="urn:schemas-microsoft-com:office:smarttags" w:element="place">
        <w:smartTag w:uri="urn:schemas-microsoft-com:office:smarttags" w:element="country-region">
          <w:r w:rsidRPr="00A25551">
            <w:rPr>
              <w:sz w:val="24"/>
              <w:szCs w:val="24"/>
              <w:lang w:eastAsia="en-US"/>
            </w:rPr>
            <w:t>Nam</w:t>
          </w:r>
        </w:smartTag>
      </w:smartTag>
      <w:r w:rsidRPr="00A25551">
        <w:rPr>
          <w:sz w:val="24"/>
          <w:szCs w:val="24"/>
          <w:lang w:eastAsia="en-US"/>
        </w:rPr>
        <w:t xml:space="preserve"> (Jardine Shipping)</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Số 33Bis Mạc Đĩnh Chi, Q.1, TP.HCM</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51%</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 xml:space="preserve">Công ty TNHH Cargo Flights Việt </w:t>
      </w:r>
      <w:smartTag w:uri="urn:schemas-microsoft-com:office:smarttags" w:element="place">
        <w:smartTag w:uri="urn:schemas-microsoft-com:office:smarttags" w:element="country-region">
          <w:r w:rsidRPr="00A25551">
            <w:rPr>
              <w:sz w:val="24"/>
              <w:szCs w:val="24"/>
              <w:lang w:eastAsia="en-US"/>
            </w:rPr>
            <w:t>Nam</w:t>
          </w:r>
        </w:smartTag>
      </w:smartTag>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A8 Trường Sơn, Phường 2, Quận Tân Bình, Tp.HCM</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44,98%</w:t>
      </w:r>
    </w:p>
    <w:p w:rsidR="00CB4B61" w:rsidRPr="00A25551" w:rsidRDefault="00CB4B61" w:rsidP="00CB4B61">
      <w:pPr>
        <w:shd w:val="clear" w:color="auto" w:fill="DEEAF6"/>
        <w:rPr>
          <w:i/>
          <w:sz w:val="24"/>
          <w:szCs w:val="24"/>
          <w:lang w:eastAsia="en-US"/>
        </w:rPr>
      </w:pPr>
      <w:r w:rsidRPr="00A25551">
        <w:rPr>
          <w:i/>
          <w:sz w:val="24"/>
          <w:szCs w:val="24"/>
          <w:lang w:eastAsia="en-US"/>
        </w:rPr>
        <w:t xml:space="preserve">Công ty liên kết </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Công ty TNHH Kintetsu World Express Viet Nam (Kintetsu)</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Số 51, đường Yên Thế, Quận Tân Bình, Tp.Hồ Chí Minh</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48,9%</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Công ty TNHH Dịch vụ Vận tải Hàng Không Toàn Cầu Vi</w:t>
      </w:r>
      <w:r>
        <w:rPr>
          <w:sz w:val="24"/>
          <w:szCs w:val="24"/>
          <w:lang w:eastAsia="en-US"/>
        </w:rPr>
        <w:t>na</w:t>
      </w:r>
      <w:r w:rsidRPr="00A25551">
        <w:rPr>
          <w:sz w:val="24"/>
          <w:szCs w:val="24"/>
          <w:lang w:eastAsia="en-US"/>
        </w:rPr>
        <w:t xml:space="preserve"> Vinatrans (VA express)</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A8 đường Trường Sơn, Phường 2, Quận Tân Bình, Tp.Hồ Chí Minh</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40%</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Công ty Cổ phần Giao nhận Vận tải Miền Trung (Vinatrans Đà Nẵng)</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Sô 184 đường Trần Phú, Quận Hải Châu, TP.Đà Nẵng</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29,28%</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Công ty Cổ phần Giao nhận Vận tải Ngoại Thương (</w:t>
      </w:r>
      <w:r>
        <w:rPr>
          <w:sz w:val="24"/>
          <w:szCs w:val="24"/>
          <w:lang w:eastAsia="en-US"/>
        </w:rPr>
        <w:t>VNT Logistics</w:t>
      </w:r>
      <w:r w:rsidRPr="00A25551">
        <w:rPr>
          <w:sz w:val="24"/>
          <w:szCs w:val="24"/>
          <w:lang w:eastAsia="en-US"/>
        </w:rPr>
        <w:t>)</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Số 02 đường Bích Câu, Quận Đống Đa, TP.Hà Nội</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24,12%</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Công ty TNHH Chuyển phát nhanh Expovina (Expovina)</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Số 18 đường Đặng Thị Nhu, Quận 1, TP.HCM</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39%</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 xml:space="preserve">Công ty TNHH United Arab Shipping Agency (Việt </w:t>
      </w:r>
      <w:smartTag w:uri="urn:schemas-microsoft-com:office:smarttags" w:element="place">
        <w:smartTag w:uri="urn:schemas-microsoft-com:office:smarttags" w:element="country-region">
          <w:r w:rsidRPr="00A25551">
            <w:rPr>
              <w:sz w:val="24"/>
              <w:szCs w:val="24"/>
              <w:lang w:eastAsia="en-US"/>
            </w:rPr>
            <w:t>Nam</w:t>
          </w:r>
        </w:smartTag>
      </w:smartTag>
      <w:r w:rsidRPr="00A25551">
        <w:rPr>
          <w:sz w:val="24"/>
          <w:szCs w:val="24"/>
          <w:lang w:eastAsia="en-US"/>
        </w:rPr>
        <w:t>)</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Tầng 14, số 2bis-4-6 Lê Thánh Tôn, Quận 1,TP.HCM.</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49%</w:t>
      </w:r>
    </w:p>
    <w:p w:rsidR="00CB4B61" w:rsidRPr="00A25551" w:rsidRDefault="00CB4B61" w:rsidP="00CB4B61">
      <w:pPr>
        <w:pStyle w:val="ListParagraph"/>
        <w:numPr>
          <w:ilvl w:val="0"/>
          <w:numId w:val="23"/>
        </w:numPr>
        <w:spacing w:line="360" w:lineRule="auto"/>
        <w:rPr>
          <w:sz w:val="24"/>
          <w:szCs w:val="24"/>
          <w:lang w:eastAsia="en-US"/>
        </w:rPr>
      </w:pPr>
      <w:r w:rsidRPr="00A25551">
        <w:rPr>
          <w:sz w:val="24"/>
          <w:szCs w:val="24"/>
          <w:lang w:eastAsia="en-US"/>
        </w:rPr>
        <w:t xml:space="preserve">Công ty TNHH Vận chuyển Hàng hóa Hàng Không Toàn Cầu Việt </w:t>
      </w:r>
      <w:smartTag w:uri="urn:schemas-microsoft-com:office:smarttags" w:element="place">
        <w:smartTag w:uri="urn:schemas-microsoft-com:office:smarttags" w:element="country-region">
          <w:r w:rsidRPr="00A25551">
            <w:rPr>
              <w:sz w:val="24"/>
              <w:szCs w:val="24"/>
              <w:lang w:eastAsia="en-US"/>
            </w:rPr>
            <w:t>Nam</w:t>
          </w:r>
        </w:smartTag>
      </w:smartTag>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Địa chỉ: Số 39B Trường Sơn, Phường 4, Quận Tân Bình, TP.HCM.</w:t>
      </w:r>
    </w:p>
    <w:p w:rsidR="00CB4B61" w:rsidRPr="00A25551" w:rsidRDefault="00CB4B61" w:rsidP="00CB4B61">
      <w:pPr>
        <w:pStyle w:val="ListParagraph"/>
        <w:spacing w:line="360" w:lineRule="auto"/>
        <w:ind w:left="360"/>
        <w:rPr>
          <w:sz w:val="24"/>
          <w:szCs w:val="24"/>
          <w:lang w:eastAsia="en-US"/>
        </w:rPr>
      </w:pPr>
      <w:r w:rsidRPr="00A25551">
        <w:rPr>
          <w:sz w:val="24"/>
          <w:szCs w:val="24"/>
          <w:lang w:eastAsia="en-US"/>
        </w:rPr>
        <w:t>Tỷ lệ sở hữu : 43,22%</w:t>
      </w:r>
    </w:p>
    <w:p w:rsidR="00CB4B61" w:rsidRPr="00A25551" w:rsidRDefault="00CB4B61" w:rsidP="00CB4B61">
      <w:pPr>
        <w:pStyle w:val="Heading2"/>
        <w:numPr>
          <w:ilvl w:val="0"/>
          <w:numId w:val="6"/>
        </w:numPr>
        <w:tabs>
          <w:tab w:val="clear" w:pos="2880"/>
          <w:tab w:val="clear" w:pos="7200"/>
          <w:tab w:val="center" w:pos="709"/>
        </w:tabs>
        <w:spacing w:line="360" w:lineRule="auto"/>
        <w:rPr>
          <w:rFonts w:ascii="Times New Roman" w:hAnsi="Times New Roman"/>
          <w:szCs w:val="24"/>
          <w:lang w:val="vi-VN"/>
        </w:rPr>
      </w:pPr>
      <w:bookmarkStart w:id="11" w:name="_Toc352873257"/>
      <w:r w:rsidRPr="00A25551">
        <w:rPr>
          <w:rFonts w:ascii="Times New Roman" w:hAnsi="Times New Roman"/>
        </w:rPr>
        <w:t>Định hướng phát triển</w:t>
      </w:r>
      <w:bookmarkEnd w:id="11"/>
    </w:p>
    <w:p w:rsidR="00CB4B61" w:rsidRPr="00A25551" w:rsidRDefault="00CB4B61" w:rsidP="00CB4B61">
      <w:pPr>
        <w:pStyle w:val="Heading2"/>
        <w:numPr>
          <w:ilvl w:val="0"/>
          <w:numId w:val="22"/>
        </w:numPr>
        <w:tabs>
          <w:tab w:val="clear" w:pos="2880"/>
          <w:tab w:val="clear" w:pos="7200"/>
        </w:tabs>
        <w:spacing w:line="360" w:lineRule="auto"/>
        <w:jc w:val="both"/>
        <w:rPr>
          <w:rFonts w:ascii="Times New Roman" w:hAnsi="Times New Roman"/>
          <w:i/>
          <w:szCs w:val="24"/>
          <w:u w:val="single"/>
          <w:lang w:val="vi-VN"/>
        </w:rPr>
      </w:pPr>
      <w:bookmarkStart w:id="12" w:name="_Toc352873258"/>
      <w:r w:rsidRPr="00A25551">
        <w:rPr>
          <w:rFonts w:ascii="Times New Roman" w:hAnsi="Times New Roman"/>
          <w:i/>
          <w:szCs w:val="24"/>
          <w:u w:val="single"/>
          <w:lang w:val="vi-VN"/>
        </w:rPr>
        <w:t>Mục tiêu chính</w:t>
      </w:r>
      <w:bookmarkEnd w:id="12"/>
    </w:p>
    <w:p w:rsidR="00CB4B61" w:rsidRPr="00A25551" w:rsidRDefault="00CB4B61" w:rsidP="00CB4B61">
      <w:pPr>
        <w:spacing w:line="360" w:lineRule="auto"/>
        <w:jc w:val="both"/>
        <w:rPr>
          <w:b/>
          <w:sz w:val="24"/>
          <w:szCs w:val="24"/>
        </w:rPr>
      </w:pPr>
      <w:r w:rsidRPr="00A25551">
        <w:rPr>
          <w:b/>
          <w:i/>
          <w:sz w:val="24"/>
          <w:szCs w:val="24"/>
          <w:lang w:val="vi-VN"/>
        </w:rPr>
        <w:t>Sứ mệnh:</w:t>
      </w:r>
      <w:r w:rsidRPr="00A25551">
        <w:rPr>
          <w:b/>
          <w:i/>
          <w:sz w:val="24"/>
          <w:szCs w:val="24"/>
        </w:rPr>
        <w:t xml:space="preserve"> </w:t>
      </w:r>
      <w:r w:rsidRPr="00A25551">
        <w:rPr>
          <w:sz w:val="24"/>
          <w:szCs w:val="24"/>
        </w:rPr>
        <w:t xml:space="preserve">Khẳng định thương hiệu Vinafreight trong mắt khách hàng và đối tác trong nước cũng như quốc tế. Đưa Công ty thành một trong những doanh nghiệp hàng đầu ngành Logistics tại Việt </w:t>
      </w:r>
      <w:smartTag w:uri="urn:schemas-microsoft-com:office:smarttags" w:element="place">
        <w:smartTag w:uri="urn:schemas-microsoft-com:office:smarttags" w:element="country-region">
          <w:r w:rsidRPr="00A25551">
            <w:rPr>
              <w:sz w:val="24"/>
              <w:szCs w:val="24"/>
            </w:rPr>
            <w:t>Nam</w:t>
          </w:r>
        </w:smartTag>
      </w:smartTag>
      <w:r w:rsidRPr="00A25551">
        <w:rPr>
          <w:sz w:val="24"/>
          <w:szCs w:val="24"/>
        </w:rPr>
        <w:t xml:space="preserve"> và khu vực.</w:t>
      </w:r>
    </w:p>
    <w:p w:rsidR="00CB4B61" w:rsidRPr="00A25551" w:rsidRDefault="00CB4B61" w:rsidP="00CB4B61">
      <w:pPr>
        <w:spacing w:line="360" w:lineRule="auto"/>
        <w:jc w:val="both"/>
        <w:rPr>
          <w:sz w:val="24"/>
          <w:szCs w:val="24"/>
          <w:lang w:val="vi-VN"/>
        </w:rPr>
      </w:pPr>
      <w:r w:rsidRPr="00A25551">
        <w:rPr>
          <w:b/>
          <w:i/>
          <w:sz w:val="24"/>
          <w:szCs w:val="24"/>
          <w:lang w:val="vi-VN"/>
        </w:rPr>
        <w:t>Tầm nhìn</w:t>
      </w:r>
      <w:r w:rsidRPr="00A25551">
        <w:rPr>
          <w:b/>
          <w:i/>
          <w:sz w:val="24"/>
          <w:szCs w:val="24"/>
        </w:rPr>
        <w:t xml:space="preserve">: </w:t>
      </w:r>
      <w:r w:rsidRPr="00A25551">
        <w:rPr>
          <w:sz w:val="24"/>
          <w:szCs w:val="24"/>
          <w:lang w:val="vi-VN"/>
        </w:rPr>
        <w:t xml:space="preserve">Ban Lãnh đạo và cán bộ công nhân viên quyết tâm xây dựng Công ty </w:t>
      </w:r>
      <w:r w:rsidRPr="00A25551">
        <w:rPr>
          <w:sz w:val="24"/>
          <w:szCs w:val="24"/>
        </w:rPr>
        <w:t xml:space="preserve">Vinafreight </w:t>
      </w:r>
      <w:r w:rsidRPr="00A25551">
        <w:rPr>
          <w:sz w:val="24"/>
          <w:szCs w:val="24"/>
          <w:lang w:val="vi-VN"/>
        </w:rPr>
        <w:t>trở thành một tập đoàn Logistics</w:t>
      </w:r>
      <w:r w:rsidRPr="00A25551">
        <w:rPr>
          <w:sz w:val="24"/>
          <w:szCs w:val="24"/>
        </w:rPr>
        <w:t xml:space="preserve"> </w:t>
      </w:r>
      <w:r w:rsidRPr="00A25551">
        <w:rPr>
          <w:sz w:val="24"/>
          <w:szCs w:val="24"/>
          <w:lang w:val="vi-VN"/>
        </w:rPr>
        <w:t>lớn mạnh, trên cơ sở phát triển ổn định và hiệu quả.</w:t>
      </w:r>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13" w:name="_Toc352873259"/>
      <w:r w:rsidRPr="00A25551">
        <w:rPr>
          <w:rFonts w:ascii="Times New Roman" w:hAnsi="Times New Roman"/>
          <w:i/>
          <w:szCs w:val="24"/>
          <w:u w:val="single"/>
          <w:lang w:val="vi-VN"/>
        </w:rPr>
        <w:t>Chiến lược tổng thể trung và dài hạn</w:t>
      </w:r>
      <w:bookmarkEnd w:id="13"/>
    </w:p>
    <w:p w:rsidR="00CB4B61" w:rsidRPr="00A25551" w:rsidRDefault="00CB4B61" w:rsidP="00CB4B61">
      <w:pPr>
        <w:spacing w:line="360" w:lineRule="auto"/>
        <w:jc w:val="both"/>
        <w:rPr>
          <w:i/>
          <w:sz w:val="24"/>
          <w:szCs w:val="24"/>
          <w:u w:val="single"/>
          <w:lang w:val="vi-VN"/>
        </w:rPr>
      </w:pPr>
      <w:r w:rsidRPr="00A25551">
        <w:rPr>
          <w:b/>
          <w:i/>
          <w:sz w:val="24"/>
          <w:szCs w:val="24"/>
        </w:rPr>
        <w:t>Phát huy thế mạnh</w:t>
      </w:r>
      <w:r w:rsidRPr="00A25551">
        <w:rPr>
          <w:sz w:val="24"/>
          <w:szCs w:val="24"/>
        </w:rPr>
        <w:t>: Công ty duy trì ổn định các dịch vụ hàng không, phát triển mạnh dịch vụ đường biển cả về xuất và nhập. Giữ vững và tăng hơn nữa dịch vụ logistics trọn gói, tập trung vào những khách hàng lớn hiện có và phát triển thêm các khách hàng mới, đồng thời đầu tư tập trung về nguồn nhân lực và cơ sở vật chất. Tập trung vào dịch vụ logistics nội địa do thị trường tiêu thụ trong nước vẫn nhiều tiềm năng, công ty có khả năng cạnh tranh cao để cung cấp dịch vụ phân phối và lưu thông sản phẩm. Duy trì thế mạnh tổng đại lý hàng hóa GSA trên thị trường vận chuyển đường hàng không để khai thác thêm các khu vực thị trường mới</w:t>
      </w:r>
    </w:p>
    <w:p w:rsidR="00CB4B61" w:rsidRPr="00A25551" w:rsidRDefault="00CB4B61" w:rsidP="00CB4B61">
      <w:pPr>
        <w:spacing w:line="360" w:lineRule="auto"/>
        <w:jc w:val="both"/>
        <w:rPr>
          <w:sz w:val="24"/>
          <w:szCs w:val="24"/>
        </w:rPr>
      </w:pPr>
      <w:r w:rsidRPr="00A25551">
        <w:rPr>
          <w:b/>
          <w:i/>
          <w:sz w:val="24"/>
          <w:szCs w:val="24"/>
        </w:rPr>
        <w:t>Mở rộng thị trường</w:t>
      </w:r>
      <w:r w:rsidRPr="00A25551">
        <w:rPr>
          <w:b/>
          <w:sz w:val="24"/>
          <w:szCs w:val="24"/>
        </w:rPr>
        <w:t>:</w:t>
      </w:r>
      <w:r w:rsidRPr="00A25551">
        <w:rPr>
          <w:sz w:val="24"/>
          <w:szCs w:val="24"/>
        </w:rPr>
        <w:t xml:space="preserve"> Tiếp tục phát triển dịch vụ vận chuyển hàng hoá nhập khẩu và xuất khẩu từ Campuchia và Lào quá cảnh Việt </w:t>
      </w:r>
      <w:smartTag w:uri="urn:schemas-microsoft-com:office:smarttags" w:element="place">
        <w:smartTag w:uri="urn:schemas-microsoft-com:office:smarttags" w:element="country-region">
          <w:r w:rsidRPr="00A25551">
            <w:rPr>
              <w:sz w:val="24"/>
              <w:szCs w:val="24"/>
            </w:rPr>
            <w:t>Nam</w:t>
          </w:r>
        </w:smartTag>
      </w:smartTag>
      <w:r w:rsidRPr="00A25551">
        <w:rPr>
          <w:sz w:val="24"/>
          <w:szCs w:val="24"/>
        </w:rPr>
        <w:t xml:space="preserve"> đi các nước bằng đường biển và hàng không và ngược lại.</w:t>
      </w:r>
    </w:p>
    <w:p w:rsidR="00CB4B61" w:rsidRPr="00A25551" w:rsidRDefault="00CB4B61" w:rsidP="00CB4B61">
      <w:pPr>
        <w:spacing w:line="360" w:lineRule="auto"/>
        <w:jc w:val="both"/>
        <w:rPr>
          <w:sz w:val="24"/>
          <w:szCs w:val="24"/>
        </w:rPr>
      </w:pPr>
      <w:r w:rsidRPr="00A25551">
        <w:rPr>
          <w:b/>
          <w:i/>
          <w:sz w:val="24"/>
          <w:szCs w:val="24"/>
        </w:rPr>
        <w:t>Xây dựng thương hiệu</w:t>
      </w:r>
      <w:r w:rsidRPr="00A25551">
        <w:rPr>
          <w:sz w:val="24"/>
          <w:szCs w:val="24"/>
        </w:rPr>
        <w:t>: Xây dựng thương hiệu Vinafreight ngày càng phát triển và đủ sức cạnh tranh cả trong và ngoài nước.</w:t>
      </w:r>
    </w:p>
    <w:p w:rsidR="00CB4B61" w:rsidRPr="00A25551" w:rsidRDefault="00CB4B61" w:rsidP="00CB4B61">
      <w:pPr>
        <w:pStyle w:val="Heading2"/>
        <w:numPr>
          <w:ilvl w:val="0"/>
          <w:numId w:val="22"/>
        </w:numPr>
        <w:tabs>
          <w:tab w:val="clear" w:pos="2880"/>
          <w:tab w:val="clear" w:pos="7200"/>
        </w:tabs>
        <w:spacing w:before="100" w:beforeAutospacing="1" w:after="100" w:afterAutospacing="1" w:line="360" w:lineRule="auto"/>
        <w:rPr>
          <w:rFonts w:ascii="Times New Roman" w:hAnsi="Times New Roman"/>
          <w:b w:val="0"/>
          <w:bCs/>
          <w:szCs w:val="24"/>
        </w:rPr>
      </w:pPr>
      <w:bookmarkStart w:id="14" w:name="_Toc352873260"/>
      <w:r w:rsidRPr="00A25551">
        <w:rPr>
          <w:rFonts w:ascii="Times New Roman" w:hAnsi="Times New Roman"/>
          <w:i/>
          <w:szCs w:val="24"/>
          <w:u w:val="single"/>
          <w:lang w:val="vi-VN"/>
        </w:rPr>
        <w:t xml:space="preserve">Các mục tiêu đối với môi trường và xã </w:t>
      </w:r>
      <w:bookmarkEnd w:id="14"/>
      <w:r w:rsidRPr="00A25551">
        <w:rPr>
          <w:rFonts w:ascii="Times New Roman" w:hAnsi="Times New Roman"/>
          <w:i/>
          <w:szCs w:val="24"/>
          <w:u w:val="single"/>
        </w:rPr>
        <w:t>hội</w:t>
      </w:r>
    </w:p>
    <w:p w:rsidR="00CB4B61" w:rsidRPr="00CB4B61" w:rsidRDefault="00CB4B61" w:rsidP="00CB4B61">
      <w:pPr>
        <w:pStyle w:val="Heading2"/>
        <w:tabs>
          <w:tab w:val="clear" w:pos="2880"/>
          <w:tab w:val="clear" w:pos="7200"/>
        </w:tabs>
        <w:spacing w:before="100" w:beforeAutospacing="1" w:after="100" w:afterAutospacing="1" w:line="360" w:lineRule="auto"/>
        <w:rPr>
          <w:rFonts w:ascii="Times New Roman" w:hAnsi="Times New Roman"/>
          <w:b w:val="0"/>
          <w:bCs/>
          <w:sz w:val="24"/>
          <w:szCs w:val="24"/>
        </w:rPr>
      </w:pPr>
      <w:r w:rsidRPr="00CB4B61">
        <w:rPr>
          <w:rFonts w:ascii="Times New Roman" w:hAnsi="Times New Roman"/>
          <w:b w:val="0"/>
          <w:bCs/>
          <w:sz w:val="24"/>
          <w:szCs w:val="24"/>
        </w:rPr>
        <w:t>Trong định hướng phát triển chung, Vinafreight hướng đến mục tiêu phát triển bền vững. Không chỉ đặt lợi nhuận lên hàng đầu, doanh nghiệp còn phải gắn liền với trách nhiệm xã hội, đảm bảo rằng những hoạt động của doanh nghiệp tuân thủ theo pháp luật, các chuẩn mực đạo đức xã hội cũng như quan tâm đến lợi ích cộng đồng.</w:t>
      </w:r>
    </w:p>
    <w:p w:rsidR="00CB4B61" w:rsidRPr="00A25551" w:rsidRDefault="00CB4B61" w:rsidP="00CB4B61">
      <w:pPr>
        <w:spacing w:before="100" w:beforeAutospacing="1" w:after="100" w:afterAutospacing="1" w:line="240" w:lineRule="auto"/>
        <w:outlineLvl w:val="1"/>
        <w:rPr>
          <w:sz w:val="24"/>
          <w:szCs w:val="24"/>
        </w:rPr>
      </w:pPr>
      <w:r w:rsidRPr="00A25551">
        <w:rPr>
          <w:bCs/>
          <w:sz w:val="24"/>
          <w:szCs w:val="24"/>
        </w:rPr>
        <w:t>Bê</w:t>
      </w:r>
      <w:r w:rsidRPr="00A25551">
        <w:rPr>
          <w:sz w:val="24"/>
          <w:szCs w:val="24"/>
        </w:rPr>
        <w:t>n cạnh đó, Vinafreight coi trọng nâng cao nhận thức của CBNV  trong việc bảo vệ nguồn nước và nguồn tài nguyên năng lượng, kêu gọi mọi người thực hiện triệt để việc tiết kiệm điện – nước, có ý thức tốt trong việc bảo vệ môi trường xanh và sạch..</w:t>
      </w:r>
    </w:p>
    <w:p w:rsidR="00CB4B61" w:rsidRPr="00A25551" w:rsidRDefault="00CB4B61" w:rsidP="00CB4B61">
      <w:pPr>
        <w:spacing w:line="360" w:lineRule="auto"/>
        <w:jc w:val="both"/>
        <w:rPr>
          <w:sz w:val="24"/>
          <w:szCs w:val="24"/>
          <w:lang w:eastAsia="en-US"/>
        </w:rPr>
      </w:pPr>
      <w:r w:rsidRPr="00A25551">
        <w:rPr>
          <w:sz w:val="24"/>
          <w:szCs w:val="24"/>
          <w:lang w:eastAsia="en-US"/>
        </w:rPr>
        <w:t xml:space="preserve">Bên cạnh việc hoạt động kinh doanh, Vinafreight vẫn không quên thực hiện trách nhiệm đối với xã hội với tư cách là một doanh nghiệp trong cộng đồng. </w:t>
      </w:r>
    </w:p>
    <w:p w:rsidR="00CB4B61" w:rsidRPr="00A25551" w:rsidRDefault="00CB4B61" w:rsidP="00CB4B61">
      <w:pPr>
        <w:spacing w:line="360" w:lineRule="auto"/>
        <w:jc w:val="both"/>
        <w:rPr>
          <w:sz w:val="24"/>
          <w:szCs w:val="24"/>
          <w:lang w:eastAsia="en-US"/>
        </w:rPr>
      </w:pPr>
      <w:r w:rsidRPr="00A25551">
        <w:rPr>
          <w:sz w:val="24"/>
          <w:szCs w:val="24"/>
          <w:lang w:eastAsia="en-US"/>
        </w:rPr>
        <w:t xml:space="preserve">Nhân viên Công ty được định kì tham gia những chuyến tham quan, nghỉ dưỡng </w:t>
      </w:r>
      <w:bookmarkStart w:id="15" w:name="_Toc352873261"/>
      <w:r w:rsidRPr="00A25551">
        <w:rPr>
          <w:sz w:val="24"/>
          <w:szCs w:val="24"/>
          <w:lang w:eastAsia="en-US"/>
        </w:rPr>
        <w:t xml:space="preserve">do Công ty đài thọ. Ngoài ra, Công ty còn duy trì các hoạt động văn hóa, văn nghệ chào mừng những ngày lễ đặc biệt như 8/3, 20/10,  Quốc khánh, Tết,.. phục vụ tốt nhất đời sống tinh thần của nhân viên. </w:t>
      </w:r>
    </w:p>
    <w:p w:rsidR="00CB4B61" w:rsidRPr="00A25551" w:rsidRDefault="00CB4B61" w:rsidP="00CB4B61">
      <w:pPr>
        <w:spacing w:line="360" w:lineRule="auto"/>
        <w:jc w:val="both"/>
        <w:rPr>
          <w:sz w:val="24"/>
          <w:szCs w:val="24"/>
          <w:lang w:eastAsia="en-US"/>
        </w:rPr>
      </w:pPr>
      <w:r w:rsidRPr="00A25551">
        <w:rPr>
          <w:sz w:val="24"/>
          <w:szCs w:val="24"/>
          <w:lang w:eastAsia="en-US"/>
        </w:rPr>
        <w:t xml:space="preserve">Các hoạt động thể dục, thể thao cũng được nhân viên Công ty hưởng ứng tham gia nhiệt tình. Bên cạnh đó, công tác từ thiện vẫn luôn nằm trong những hoạt động xã hội được Công ty quan tâm. </w:t>
      </w:r>
    </w:p>
    <w:p w:rsidR="00CB4B61" w:rsidRPr="00A25551" w:rsidRDefault="00CB4B61" w:rsidP="00CB4B61">
      <w:pPr>
        <w:pStyle w:val="Heading2"/>
        <w:numPr>
          <w:ilvl w:val="0"/>
          <w:numId w:val="6"/>
        </w:numPr>
        <w:spacing w:line="360" w:lineRule="auto"/>
        <w:rPr>
          <w:rFonts w:ascii="Times New Roman" w:hAnsi="Times New Roman"/>
        </w:rPr>
      </w:pPr>
      <w:r w:rsidRPr="00A25551">
        <w:rPr>
          <w:rFonts w:ascii="Times New Roman" w:hAnsi="Times New Roman"/>
        </w:rPr>
        <w:t>Rủi ro</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5"/>
        <w:gridCol w:w="8203"/>
      </w:tblGrid>
      <w:tr w:rsidR="00CB4B61" w:rsidRPr="00A25551" w:rsidTr="00CB4B61">
        <w:tc>
          <w:tcPr>
            <w:tcW w:w="1177" w:type="pct"/>
          </w:tcPr>
          <w:p w:rsidR="00CB4B61" w:rsidRPr="00A25551" w:rsidRDefault="00CB4B61" w:rsidP="00CB4B61">
            <w:pPr>
              <w:pStyle w:val="small"/>
              <w:rPr>
                <w:b w:val="0"/>
                <w:i w:val="0"/>
                <w:color w:val="auto"/>
                <w:szCs w:val="24"/>
                <w:lang w:eastAsia="zh-CN"/>
              </w:rPr>
            </w:pPr>
            <w:r w:rsidRPr="00A25551">
              <w:rPr>
                <w:i w:val="0"/>
                <w:color w:val="auto"/>
                <w:szCs w:val="24"/>
                <w:lang w:eastAsia="zh-CN"/>
              </w:rPr>
              <w:t>Rủi ro về kinh tế</w:t>
            </w:r>
          </w:p>
          <w:p w:rsidR="00CB4B61" w:rsidRPr="00A25551" w:rsidRDefault="00CB4B61" w:rsidP="00CB4B61">
            <w:pPr>
              <w:spacing w:after="0" w:line="240" w:lineRule="auto"/>
              <w:rPr>
                <w:b/>
                <w:sz w:val="24"/>
                <w:szCs w:val="24"/>
                <w:lang w:val="vi-VN"/>
              </w:rPr>
            </w:pPr>
          </w:p>
        </w:tc>
        <w:tc>
          <w:tcPr>
            <w:tcW w:w="3823" w:type="pct"/>
          </w:tcPr>
          <w:p w:rsidR="00CB4B61" w:rsidRPr="00A25551" w:rsidRDefault="00CB4B61" w:rsidP="00CB4B61">
            <w:pPr>
              <w:spacing w:after="0" w:line="360" w:lineRule="auto"/>
              <w:ind w:left="90" w:hanging="18"/>
              <w:jc w:val="both"/>
              <w:rPr>
                <w:b/>
                <w:sz w:val="24"/>
                <w:szCs w:val="24"/>
              </w:rPr>
            </w:pPr>
            <w:r w:rsidRPr="00A25551">
              <w:rPr>
                <w:sz w:val="24"/>
                <w:szCs w:val="24"/>
                <w:lang w:val="vi-VN"/>
              </w:rPr>
              <w:t>Là trung gian trong quá trình lưu chuyển hàng hóa, hoạt động kinh doanh của ngành dịch vụ giao nhận vận tải nói chung, Công ty Vận Tải Ngoại Thương nói riêng chịu rủi ro từ biến động của nền kinh tế. Lạm phát cuối năm 2012 có phần hạ nhiệt, chỉ số tiêu dùng CPI cả năm tăng 6,81%, trong khi đó tốc độ tăng trưởng GDP cả năm chỉ đạt 5,03% dẫn đến thị trường tiêu thụ hàng hóa trong nước bị thu hẹp, sức mua giảm, hàng tồn kho tăng, tỷ lệ nợ xấu ngân hàng ở mức đáng lo ngại,… dẫn đến nhu cầu giao nhận hàng hóa gi</w:t>
            </w:r>
            <w:r w:rsidRPr="00A25551">
              <w:rPr>
                <w:sz w:val="24"/>
                <w:szCs w:val="24"/>
              </w:rPr>
              <w:t>ả</w:t>
            </w:r>
            <w:r w:rsidRPr="00A25551">
              <w:rPr>
                <w:sz w:val="24"/>
                <w:szCs w:val="24"/>
                <w:lang w:val="vi-VN"/>
              </w:rPr>
              <w:t>m ảnh hưởng trực tiếp đến hoạt động kinh doanh của Công ty</w:t>
            </w:r>
            <w:r w:rsidRPr="00A25551">
              <w:rPr>
                <w:sz w:val="24"/>
                <w:szCs w:val="24"/>
              </w:rPr>
              <w:t>.</w:t>
            </w:r>
          </w:p>
        </w:tc>
      </w:tr>
      <w:tr w:rsidR="00CB4B61" w:rsidRPr="00A25551" w:rsidTr="00CB4B61">
        <w:trPr>
          <w:trHeight w:val="2141"/>
        </w:trPr>
        <w:tc>
          <w:tcPr>
            <w:tcW w:w="1177" w:type="pct"/>
          </w:tcPr>
          <w:p w:rsidR="00CB4B61" w:rsidRPr="00A25551" w:rsidRDefault="00CB4B61" w:rsidP="00CB4B61">
            <w:pPr>
              <w:pStyle w:val="small"/>
              <w:jc w:val="left"/>
              <w:rPr>
                <w:b w:val="0"/>
                <w:i w:val="0"/>
                <w:color w:val="auto"/>
                <w:szCs w:val="24"/>
                <w:lang w:eastAsia="zh-CN"/>
              </w:rPr>
            </w:pPr>
            <w:r w:rsidRPr="00A25551">
              <w:rPr>
                <w:i w:val="0"/>
                <w:color w:val="auto"/>
                <w:szCs w:val="24"/>
                <w:lang w:eastAsia="zh-CN"/>
              </w:rPr>
              <w:t xml:space="preserve">Rủi ro đặc thù ngành </w:t>
            </w:r>
          </w:p>
          <w:p w:rsidR="00CB4B61" w:rsidRPr="00A25551" w:rsidRDefault="00CB4B61" w:rsidP="00CB4B61">
            <w:pPr>
              <w:pStyle w:val="small"/>
              <w:rPr>
                <w:i w:val="0"/>
                <w:color w:val="auto"/>
                <w:szCs w:val="24"/>
                <w:lang w:eastAsia="zh-CN"/>
              </w:rPr>
            </w:pPr>
          </w:p>
        </w:tc>
        <w:tc>
          <w:tcPr>
            <w:tcW w:w="3823" w:type="pct"/>
          </w:tcPr>
          <w:p w:rsidR="00CB4B61" w:rsidRPr="00A25551" w:rsidRDefault="00CB4B61" w:rsidP="00CB4B61">
            <w:pPr>
              <w:spacing w:after="0" w:line="360" w:lineRule="auto"/>
              <w:ind w:left="90" w:right="-11"/>
              <w:jc w:val="both"/>
              <w:rPr>
                <w:i/>
                <w:sz w:val="24"/>
                <w:szCs w:val="24"/>
                <w:u w:val="single"/>
              </w:rPr>
            </w:pPr>
            <w:r w:rsidRPr="00A25551">
              <w:rPr>
                <w:i/>
                <w:sz w:val="24"/>
                <w:szCs w:val="24"/>
                <w:u w:val="single"/>
              </w:rPr>
              <w:t xml:space="preserve">Rủi ro tỷ giá </w:t>
            </w:r>
          </w:p>
          <w:p w:rsidR="00CB4B61" w:rsidRPr="00A25551" w:rsidRDefault="00CB4B61" w:rsidP="00CB4B61">
            <w:pPr>
              <w:spacing w:after="0" w:line="360" w:lineRule="auto"/>
              <w:ind w:left="90" w:right="-11"/>
              <w:jc w:val="both"/>
              <w:rPr>
                <w:sz w:val="24"/>
                <w:szCs w:val="24"/>
                <w:lang w:val="vi-VN"/>
              </w:rPr>
            </w:pPr>
            <w:r w:rsidRPr="00A25551">
              <w:rPr>
                <w:sz w:val="24"/>
                <w:szCs w:val="24"/>
              </w:rPr>
              <w:t xml:space="preserve">Rủi ro về biến động tỷ giá tác động đến giá thành các nguồn nguyên vật liệu đầu vào, giá cung cấp dịch vụ… làm ảnh hưởng đến hoạt động kinh doanh của Công ty. </w:t>
            </w:r>
            <w:r w:rsidRPr="00A25551">
              <w:rPr>
                <w:sz w:val="24"/>
                <w:szCs w:val="24"/>
                <w:lang w:val="vi-VN"/>
              </w:rPr>
              <w:t xml:space="preserve">Trong năm 2012, Ngân hàng </w:t>
            </w:r>
            <w:r w:rsidRPr="00A25551">
              <w:rPr>
                <w:sz w:val="24"/>
                <w:szCs w:val="24"/>
              </w:rPr>
              <w:t>N</w:t>
            </w:r>
            <w:r w:rsidRPr="00A25551">
              <w:rPr>
                <w:sz w:val="24"/>
                <w:szCs w:val="24"/>
                <w:lang w:val="vi-VN"/>
              </w:rPr>
              <w:t xml:space="preserve">hà nước </w:t>
            </w:r>
            <w:r w:rsidRPr="00A25551">
              <w:rPr>
                <w:sz w:val="24"/>
                <w:szCs w:val="24"/>
              </w:rPr>
              <w:t xml:space="preserve">đã </w:t>
            </w:r>
            <w:r w:rsidRPr="00A25551">
              <w:rPr>
                <w:sz w:val="24"/>
                <w:szCs w:val="24"/>
                <w:lang w:val="vi-VN"/>
              </w:rPr>
              <w:t xml:space="preserve">thực hiện nhiều chính sách tiền tệ nhằm ổn định kinh tế và kiềm hãm lạm phát. Tỷ giá </w:t>
            </w:r>
            <w:r w:rsidRPr="00A25551">
              <w:rPr>
                <w:sz w:val="24"/>
                <w:szCs w:val="24"/>
              </w:rPr>
              <w:t xml:space="preserve">bình quân liên ngân hàng trong năm được “neo” ở mức 20.828 VND/USD, giá giao dịch thực tế tại các ngân hàng thay đổi trong biên độ khoản 1% cho thấy tỷ giá trong năm qua vẫn ở mức </w:t>
            </w:r>
            <w:r w:rsidRPr="00A25551">
              <w:rPr>
                <w:sz w:val="24"/>
                <w:szCs w:val="24"/>
                <w:lang w:val="vi-VN"/>
              </w:rPr>
              <w:t>ổn định và không có nhiều biến động.</w:t>
            </w:r>
          </w:p>
          <w:p w:rsidR="00CB4B61" w:rsidRPr="00A25551" w:rsidRDefault="00CB4B61" w:rsidP="00CB4B61">
            <w:pPr>
              <w:spacing w:after="0" w:line="360" w:lineRule="auto"/>
              <w:ind w:left="90" w:right="-11"/>
              <w:jc w:val="both"/>
              <w:rPr>
                <w:i/>
                <w:sz w:val="24"/>
                <w:szCs w:val="24"/>
                <w:u w:val="single"/>
              </w:rPr>
            </w:pPr>
            <w:r w:rsidRPr="00A25551">
              <w:rPr>
                <w:i/>
                <w:sz w:val="24"/>
                <w:szCs w:val="24"/>
                <w:u w:val="single"/>
              </w:rPr>
              <w:t xml:space="preserve">Rủi ro biến động giá dầu thô </w:t>
            </w:r>
          </w:p>
          <w:p w:rsidR="00CB4B61" w:rsidRPr="00A25551" w:rsidRDefault="00CB4B61" w:rsidP="00CB4B61">
            <w:pPr>
              <w:spacing w:after="0" w:line="360" w:lineRule="auto"/>
              <w:ind w:left="90" w:right="-11"/>
              <w:jc w:val="both"/>
              <w:rPr>
                <w:sz w:val="24"/>
                <w:szCs w:val="24"/>
              </w:rPr>
            </w:pPr>
            <w:r w:rsidRPr="00A25551">
              <w:rPr>
                <w:sz w:val="24"/>
                <w:szCs w:val="24"/>
              </w:rPr>
              <w:t xml:space="preserve">Chi phí hoạt động ngành giao nhận vận tải phụ thuộc chủ yếu vào giá xăng dầu. Giá dầu thô trên thế giới chốt phiên giao dịch ngày 31/12/2012 đã lên mức 91,82 USD/thùng, biến động  giá dầu thời giới ảnh hưởng đến giá xăng dầu trong nước, cụ thể giá xăng dầu đã điều chỉnh 12 lần với 5 lần điều chỉnh tăng và 7 lần điều chỉnh giảm. Với chi phí đầu vào ngày càng cao trong khi giá cước vận tải khó tăng với tỷ lệ tương ứng do có nhiều sự cạnh tranh trong ngành, dẫn đến hoạt động kinh doanh của Vinafreight bị ảnh hưởng. Đây chính là rủi ro lớn mà ngành giao nhận vận tải thế giới và cả ngành giao nhận vận tải Việt </w:t>
            </w:r>
            <w:smartTag w:uri="urn:schemas-microsoft-com:office:smarttags" w:element="place">
              <w:smartTag w:uri="urn:schemas-microsoft-com:office:smarttags" w:element="country-region">
                <w:r w:rsidRPr="00A25551">
                  <w:rPr>
                    <w:sz w:val="24"/>
                    <w:szCs w:val="24"/>
                  </w:rPr>
                  <w:t>Nam</w:t>
                </w:r>
              </w:smartTag>
            </w:smartTag>
            <w:r w:rsidRPr="00A25551">
              <w:rPr>
                <w:sz w:val="24"/>
                <w:szCs w:val="24"/>
              </w:rPr>
              <w:t xml:space="preserve"> phải đối mặt.</w:t>
            </w:r>
          </w:p>
          <w:p w:rsidR="00CB4B61" w:rsidRPr="00A25551" w:rsidRDefault="00CB4B61" w:rsidP="00CB4B61">
            <w:pPr>
              <w:spacing w:after="0" w:line="360" w:lineRule="auto"/>
              <w:ind w:left="90" w:right="-11"/>
              <w:jc w:val="both"/>
              <w:rPr>
                <w:i/>
                <w:sz w:val="24"/>
                <w:szCs w:val="24"/>
                <w:u w:val="single"/>
              </w:rPr>
            </w:pPr>
            <w:r w:rsidRPr="00A25551">
              <w:rPr>
                <w:i/>
                <w:sz w:val="24"/>
                <w:szCs w:val="24"/>
                <w:u w:val="single"/>
              </w:rPr>
              <w:t>Rủi ro kinh doanh</w:t>
            </w:r>
          </w:p>
          <w:p w:rsidR="00CB4B61" w:rsidRPr="00A25551" w:rsidRDefault="00CB4B61" w:rsidP="00CB4B61">
            <w:pPr>
              <w:spacing w:after="0" w:line="360" w:lineRule="auto"/>
              <w:ind w:left="90" w:right="-11"/>
              <w:jc w:val="both"/>
              <w:rPr>
                <w:sz w:val="24"/>
                <w:szCs w:val="24"/>
              </w:rPr>
            </w:pPr>
            <w:r w:rsidRPr="00A25551">
              <w:rPr>
                <w:sz w:val="24"/>
                <w:szCs w:val="24"/>
              </w:rPr>
              <w:t xml:space="preserve">Ngành Logistics Việt </w:t>
            </w:r>
            <w:smartTag w:uri="urn:schemas-microsoft-com:office:smarttags" w:element="place">
              <w:smartTag w:uri="urn:schemas-microsoft-com:office:smarttags" w:element="country-region">
                <w:r w:rsidRPr="00A25551">
                  <w:rPr>
                    <w:sz w:val="24"/>
                    <w:szCs w:val="24"/>
                  </w:rPr>
                  <w:t>Nam</w:t>
                </w:r>
              </w:smartTag>
            </w:smartTag>
            <w:r w:rsidRPr="00A25551">
              <w:rPr>
                <w:sz w:val="24"/>
                <w:szCs w:val="24"/>
              </w:rPr>
              <w:t xml:space="preserve"> có qui mô nhỏ và chưa có sự liên minh, liên kết giữa các doanh nghiệp trong ngành. Nguồn nhân lực cung cấp cho các doanh nghiệp trong ngành đang trở nên thiếu hụt trầm trọng. Mặt khác sức ép từ các doanh nghiệp Logistics nước ngoài càng làm mức độ cạnh tranh trong ngành cao.</w:t>
            </w:r>
          </w:p>
          <w:p w:rsidR="00CB4B61" w:rsidRPr="00A25551" w:rsidRDefault="00CB4B61" w:rsidP="00CB4B61">
            <w:pPr>
              <w:spacing w:after="0" w:line="360" w:lineRule="auto"/>
              <w:ind w:left="90" w:right="-11"/>
              <w:jc w:val="both"/>
              <w:rPr>
                <w:i/>
                <w:sz w:val="24"/>
                <w:szCs w:val="24"/>
                <w:u w:val="single"/>
              </w:rPr>
            </w:pPr>
            <w:r w:rsidRPr="00A25551">
              <w:rPr>
                <w:i/>
                <w:sz w:val="24"/>
                <w:szCs w:val="24"/>
                <w:u w:val="single"/>
              </w:rPr>
              <w:t xml:space="preserve">Rủi ro thanh toán </w:t>
            </w:r>
          </w:p>
          <w:p w:rsidR="00CB4B61" w:rsidRPr="00A25551" w:rsidRDefault="00CB4B61" w:rsidP="00CB4B61">
            <w:pPr>
              <w:spacing w:after="0" w:line="360" w:lineRule="auto"/>
              <w:ind w:left="90" w:right="-11"/>
              <w:jc w:val="both"/>
              <w:rPr>
                <w:sz w:val="24"/>
                <w:szCs w:val="24"/>
              </w:rPr>
            </w:pPr>
            <w:r w:rsidRPr="00A25551">
              <w:rPr>
                <w:sz w:val="24"/>
                <w:szCs w:val="24"/>
              </w:rPr>
              <w:t xml:space="preserve">Bị chi phối bởi một đặc thù chung của ngành giao nhận vận tải, Vinafreight cũng như các doanh nghiệp khác thường phải ứng trước cho khách hàng trong việc thanh toán cho các hãng hàng không và hãng tàu biển khi khách hàng sử dụng dịch  vụ của Vinafreight.Do vậy, Công ty cũng có khả năng chịu ảnh hưởng bởi rủi ro về thanh toán khi khách hàng gặp khó khăn về tài chính hay sẽ bị vướng mắc trong việc thanh toán do </w:t>
            </w:r>
          </w:p>
          <w:p w:rsidR="00CB4B61" w:rsidRPr="00A25551" w:rsidRDefault="00CB4B61" w:rsidP="00CB4B61">
            <w:pPr>
              <w:spacing w:after="0" w:line="360" w:lineRule="auto"/>
              <w:ind w:left="90" w:right="-11"/>
              <w:jc w:val="both"/>
              <w:rPr>
                <w:sz w:val="24"/>
                <w:szCs w:val="24"/>
              </w:rPr>
            </w:pPr>
            <w:r w:rsidRPr="00A25551">
              <w:rPr>
                <w:sz w:val="24"/>
                <w:szCs w:val="24"/>
              </w:rPr>
              <w:t xml:space="preserve">có sai sót trong quá trình vận chuyển. </w:t>
            </w:r>
          </w:p>
        </w:tc>
      </w:tr>
      <w:tr w:rsidR="00CB4B61" w:rsidRPr="00A25551" w:rsidTr="00CB4B61">
        <w:trPr>
          <w:trHeight w:val="2141"/>
        </w:trPr>
        <w:tc>
          <w:tcPr>
            <w:tcW w:w="1177" w:type="pct"/>
          </w:tcPr>
          <w:p w:rsidR="00CB4B61" w:rsidRPr="00A25551" w:rsidRDefault="00CB4B61" w:rsidP="00CB4B61">
            <w:pPr>
              <w:pStyle w:val="small"/>
              <w:jc w:val="left"/>
              <w:rPr>
                <w:b w:val="0"/>
                <w:i w:val="0"/>
                <w:color w:val="auto"/>
                <w:szCs w:val="24"/>
                <w:lang w:eastAsia="zh-CN"/>
              </w:rPr>
            </w:pPr>
            <w:r w:rsidRPr="00A25551">
              <w:rPr>
                <w:i w:val="0"/>
                <w:color w:val="auto"/>
                <w:szCs w:val="24"/>
                <w:lang w:eastAsia="zh-CN"/>
              </w:rPr>
              <w:t>Rủi ro về luật pháp</w:t>
            </w:r>
          </w:p>
          <w:p w:rsidR="00CB4B61" w:rsidRPr="00A25551" w:rsidRDefault="00CB4B61" w:rsidP="00CB4B61">
            <w:pPr>
              <w:spacing w:after="0" w:line="240" w:lineRule="auto"/>
              <w:rPr>
                <w:b/>
                <w:sz w:val="24"/>
                <w:szCs w:val="24"/>
                <w:lang w:val="vi-VN"/>
              </w:rPr>
            </w:pPr>
          </w:p>
        </w:tc>
        <w:tc>
          <w:tcPr>
            <w:tcW w:w="3823" w:type="pct"/>
          </w:tcPr>
          <w:p w:rsidR="00CB4B61" w:rsidRPr="00A25551" w:rsidRDefault="00CB4B61" w:rsidP="00CB4B61">
            <w:pPr>
              <w:spacing w:after="0" w:line="360" w:lineRule="auto"/>
              <w:ind w:left="90" w:right="-11"/>
              <w:jc w:val="both"/>
              <w:rPr>
                <w:sz w:val="24"/>
                <w:szCs w:val="24"/>
                <w:lang w:val="vi-VN"/>
              </w:rPr>
            </w:pPr>
            <w:r w:rsidRPr="00A25551">
              <w:rPr>
                <w:sz w:val="24"/>
                <w:szCs w:val="24"/>
                <w:lang w:val="vi-VN"/>
              </w:rPr>
              <w:t xml:space="preserve">Là doanh nghiệp cổ phần hóa từ năm 2002, hoạt </w:t>
            </w:r>
            <w:r w:rsidRPr="00A25551">
              <w:rPr>
                <w:sz w:val="24"/>
                <w:szCs w:val="24"/>
              </w:rPr>
              <w:t>đ</w:t>
            </w:r>
            <w:r w:rsidRPr="00A25551">
              <w:rPr>
                <w:sz w:val="24"/>
                <w:szCs w:val="24"/>
                <w:lang w:val="vi-VN"/>
              </w:rPr>
              <w:t>ộng của Vinafreight chịu ảnh hưởng của các văn bản pháp luật về Luật Doanh nghiệp, các văn bản</w:t>
            </w:r>
            <w:r w:rsidRPr="00A25551">
              <w:rPr>
                <w:sz w:val="24"/>
                <w:szCs w:val="24"/>
              </w:rPr>
              <w:t xml:space="preserve"> </w:t>
            </w:r>
            <w:r w:rsidRPr="00A25551">
              <w:rPr>
                <w:sz w:val="24"/>
                <w:szCs w:val="24"/>
                <w:lang w:val="vi-VN"/>
              </w:rPr>
              <w:t>pháp luật về chứng khoán và thị trường chứng khoán.</w:t>
            </w:r>
          </w:p>
          <w:p w:rsidR="00CB4B61" w:rsidRPr="00A25551" w:rsidRDefault="00CB4B61" w:rsidP="00CB4B61">
            <w:pPr>
              <w:spacing w:after="0" w:line="360" w:lineRule="auto"/>
              <w:ind w:left="90" w:right="-11"/>
              <w:jc w:val="both"/>
              <w:rPr>
                <w:sz w:val="24"/>
                <w:szCs w:val="24"/>
                <w:lang w:val="vi-VN"/>
              </w:rPr>
            </w:pPr>
            <w:r w:rsidRPr="00A25551">
              <w:rPr>
                <w:sz w:val="24"/>
                <w:szCs w:val="24"/>
                <w:lang w:val="vi-VN"/>
              </w:rPr>
              <w:t xml:space="preserve">Mặt khác, là doanh nghiệp hoạt </w:t>
            </w:r>
            <w:r w:rsidRPr="00A25551">
              <w:rPr>
                <w:sz w:val="24"/>
                <w:szCs w:val="24"/>
              </w:rPr>
              <w:t>đ</w:t>
            </w:r>
            <w:r w:rsidRPr="00A25551">
              <w:rPr>
                <w:sz w:val="24"/>
                <w:szCs w:val="24"/>
                <w:lang w:val="vi-VN"/>
              </w:rPr>
              <w:t xml:space="preserve">ộng chủ yếu trong ngành giao nhận vận tải nên hoạt động sản xuất kinh doanh của Công ty </w:t>
            </w:r>
            <w:r w:rsidRPr="00A25551">
              <w:rPr>
                <w:sz w:val="24"/>
                <w:szCs w:val="24"/>
              </w:rPr>
              <w:t xml:space="preserve">đang được điều </w:t>
            </w:r>
            <w:r w:rsidRPr="00A25551">
              <w:rPr>
                <w:sz w:val="24"/>
                <w:szCs w:val="24"/>
                <w:lang w:val="vi-VN"/>
              </w:rPr>
              <w:t xml:space="preserve">chỉnh chủ yếu bởi Bộ luật Hàng Hải Việt Nam, Luật Hàng không Dân dụng, luật Giao thông đường bộ, đường thủy, đường sắt, các quy định về thủ tục hải quan cũng như những tác </w:t>
            </w:r>
            <w:r w:rsidRPr="00A25551">
              <w:rPr>
                <w:sz w:val="24"/>
                <w:szCs w:val="24"/>
              </w:rPr>
              <w:t>đ</w:t>
            </w:r>
            <w:r w:rsidRPr="00A25551">
              <w:rPr>
                <w:sz w:val="24"/>
                <w:szCs w:val="24"/>
                <w:lang w:val="vi-VN"/>
              </w:rPr>
              <w:t xml:space="preserve">ộng ảnh hưởng  từ các chính sách </w:t>
            </w:r>
            <w:r w:rsidRPr="00A25551">
              <w:rPr>
                <w:sz w:val="24"/>
                <w:szCs w:val="24"/>
              </w:rPr>
              <w:t>đ</w:t>
            </w:r>
            <w:r w:rsidRPr="00A25551">
              <w:rPr>
                <w:sz w:val="24"/>
                <w:szCs w:val="24"/>
                <w:lang w:val="vi-VN"/>
              </w:rPr>
              <w:t>ịnh hướng và chiến lược phát triển ngành của Nhà nước v.v.</w:t>
            </w:r>
          </w:p>
          <w:p w:rsidR="00CB4B61" w:rsidRPr="00A25551" w:rsidRDefault="00CB4B61" w:rsidP="00CB4B61">
            <w:pPr>
              <w:spacing w:after="0" w:line="360" w:lineRule="auto"/>
              <w:ind w:left="90" w:right="-11"/>
              <w:jc w:val="both"/>
              <w:rPr>
                <w:sz w:val="24"/>
                <w:szCs w:val="24"/>
              </w:rPr>
            </w:pPr>
            <w:r w:rsidRPr="00A25551">
              <w:rPr>
                <w:sz w:val="24"/>
                <w:szCs w:val="24"/>
                <w:lang w:val="vi-VN"/>
              </w:rPr>
              <w:t xml:space="preserve">Ngoài ra, </w:t>
            </w:r>
            <w:r w:rsidRPr="00A25551">
              <w:rPr>
                <w:sz w:val="24"/>
                <w:szCs w:val="24"/>
              </w:rPr>
              <w:t xml:space="preserve">trong môi trường kinh tế hiện nay </w:t>
            </w:r>
            <w:r w:rsidRPr="00A25551">
              <w:rPr>
                <w:sz w:val="24"/>
                <w:szCs w:val="24"/>
                <w:lang w:val="vi-VN"/>
              </w:rPr>
              <w:t>Luật Cạnh tranh, Luật Thương mại, Luật Sở hữu trí tuệ,…</w:t>
            </w:r>
            <w:r w:rsidRPr="00A25551">
              <w:rPr>
                <w:sz w:val="24"/>
                <w:szCs w:val="24"/>
              </w:rPr>
              <w:t xml:space="preserve"> cũng điều chỉnh không nhỏ hoạt động kinh doanh của công ty. Hiện nay, Luật và các văn bản dưới luật trong lĩnh vực này đang trong quá trình hoàn thiện, sự thay đổi về mặt chính sách luôn có thể xảy ra và khi xảy ra thì sẽ ít nhiều ảnh hưởng đến hoạt động quản trị, kinh doanh của doanh nghiệp.</w:t>
            </w:r>
          </w:p>
        </w:tc>
      </w:tr>
      <w:tr w:rsidR="00CB4B61" w:rsidRPr="00A25551" w:rsidTr="00CB4B61">
        <w:tc>
          <w:tcPr>
            <w:tcW w:w="1177" w:type="pct"/>
          </w:tcPr>
          <w:p w:rsidR="00CB4B61" w:rsidRPr="00A25551" w:rsidRDefault="00CB4B61" w:rsidP="00CB4B61">
            <w:pPr>
              <w:pStyle w:val="small"/>
              <w:jc w:val="left"/>
              <w:rPr>
                <w:b w:val="0"/>
                <w:i w:val="0"/>
                <w:color w:val="auto"/>
                <w:szCs w:val="24"/>
                <w:lang w:eastAsia="zh-CN"/>
              </w:rPr>
            </w:pPr>
            <w:r w:rsidRPr="00A25551">
              <w:rPr>
                <w:i w:val="0"/>
                <w:color w:val="auto"/>
                <w:szCs w:val="24"/>
                <w:lang w:eastAsia="zh-CN"/>
              </w:rPr>
              <w:t>Rủi ro khác</w:t>
            </w:r>
          </w:p>
          <w:p w:rsidR="00CB4B61" w:rsidRPr="00A25551" w:rsidRDefault="00CB4B61" w:rsidP="00CB4B61">
            <w:pPr>
              <w:pStyle w:val="small"/>
              <w:rPr>
                <w:i w:val="0"/>
                <w:color w:val="auto"/>
                <w:szCs w:val="24"/>
                <w:lang w:eastAsia="zh-CN"/>
              </w:rPr>
            </w:pPr>
          </w:p>
        </w:tc>
        <w:tc>
          <w:tcPr>
            <w:tcW w:w="3823" w:type="pct"/>
            <w:vAlign w:val="center"/>
          </w:tcPr>
          <w:p w:rsidR="00CB4B61" w:rsidRPr="00A25551" w:rsidRDefault="00CB4B61" w:rsidP="00CB4B61">
            <w:pPr>
              <w:spacing w:after="0" w:line="360" w:lineRule="auto"/>
              <w:ind w:left="90"/>
              <w:jc w:val="both"/>
              <w:rPr>
                <w:b/>
                <w:sz w:val="24"/>
                <w:szCs w:val="24"/>
              </w:rPr>
            </w:pPr>
            <w:r w:rsidRPr="00A25551">
              <w:rPr>
                <w:sz w:val="24"/>
                <w:szCs w:val="24"/>
                <w:lang w:val="vi-VN"/>
              </w:rPr>
              <w:t>Các rủi ro khác như chiến tranh, thiên tai, hoả hoạn, dịch bệnh...</w:t>
            </w:r>
            <w:r w:rsidRPr="00A25551">
              <w:rPr>
                <w:sz w:val="24"/>
                <w:szCs w:val="24"/>
              </w:rPr>
              <w:t xml:space="preserve"> </w:t>
            </w:r>
            <w:r w:rsidRPr="00A25551">
              <w:rPr>
                <w:sz w:val="24"/>
                <w:szCs w:val="24"/>
                <w:lang w:val="vi-VN"/>
              </w:rPr>
              <w:t>là những rủi ro bất khả kháng, mặc dù rất hiếm khi xảy ra, nhưng nếu xảy ra sẽ gây thiệt hại lớn về tài sản, con người và tình hình hoạt động chung của</w:t>
            </w:r>
            <w:r w:rsidRPr="00A25551">
              <w:rPr>
                <w:sz w:val="24"/>
                <w:szCs w:val="24"/>
              </w:rPr>
              <w:t>Vinafreight</w:t>
            </w:r>
            <w:r w:rsidRPr="00A25551">
              <w:rPr>
                <w:sz w:val="24"/>
                <w:szCs w:val="24"/>
                <w:lang w:val="vi-VN"/>
              </w:rPr>
              <w:t xml:space="preserve">.Vì vậy Công ty thường xuyên nắm bắt kịp thời thông tin và đảm bảo thực hiện tốt công tác </w:t>
            </w:r>
            <w:r w:rsidRPr="00A25551">
              <w:rPr>
                <w:sz w:val="24"/>
                <w:szCs w:val="24"/>
              </w:rPr>
              <w:t xml:space="preserve">đảm bảo an toàn lao động, </w:t>
            </w:r>
            <w:r w:rsidRPr="00A25551">
              <w:rPr>
                <w:sz w:val="24"/>
                <w:szCs w:val="24"/>
                <w:lang w:val="vi-VN"/>
              </w:rPr>
              <w:t>phòng cháy chữa cháy</w:t>
            </w:r>
            <w:r w:rsidRPr="00A25551">
              <w:rPr>
                <w:sz w:val="24"/>
                <w:szCs w:val="24"/>
              </w:rPr>
              <w:t>, cũng như mua bảo hiểm về con ngườ và hàng hóa.</w:t>
            </w:r>
          </w:p>
        </w:tc>
      </w:tr>
    </w:tbl>
    <w:p w:rsidR="00CB4B61" w:rsidRPr="00A25551" w:rsidRDefault="00CB4B61" w:rsidP="00CB4B61">
      <w:pPr>
        <w:spacing w:line="360" w:lineRule="auto"/>
        <w:rPr>
          <w:sz w:val="24"/>
          <w:szCs w:val="24"/>
          <w:lang w:val="vi-VN"/>
        </w:rPr>
      </w:pPr>
    </w:p>
    <w:p w:rsidR="00CB4B61" w:rsidRPr="00A25551" w:rsidRDefault="00CB4B61" w:rsidP="00CB4B61">
      <w:pPr>
        <w:spacing w:after="0" w:line="240" w:lineRule="auto"/>
        <w:rPr>
          <w:rFonts w:eastAsia="MS Mincho"/>
          <w:b/>
          <w:sz w:val="28"/>
          <w:szCs w:val="28"/>
          <w:lang w:val="vi-VN" w:eastAsia="en-US"/>
        </w:rPr>
      </w:pPr>
      <w:bookmarkStart w:id="16" w:name="_Toc352873262"/>
      <w:r w:rsidRPr="00A25551">
        <w:rPr>
          <w:sz w:val="28"/>
          <w:szCs w:val="28"/>
          <w:lang w:val="vi-VN"/>
        </w:rPr>
        <w:br w:type="page"/>
      </w:r>
    </w:p>
    <w:p w:rsidR="00CB4B61" w:rsidRPr="00A25551" w:rsidRDefault="00CB4B61" w:rsidP="00CB4B61">
      <w:pPr>
        <w:pStyle w:val="Heading1"/>
        <w:numPr>
          <w:ilvl w:val="0"/>
          <w:numId w:val="5"/>
        </w:numPr>
        <w:ind w:left="720"/>
        <w:rPr>
          <w:rFonts w:ascii="Times New Roman" w:hAnsi="Times New Roman"/>
          <w:sz w:val="28"/>
          <w:szCs w:val="28"/>
          <w:lang w:val="vi-VN"/>
        </w:rPr>
      </w:pPr>
      <w:r w:rsidRPr="00A25551">
        <w:rPr>
          <w:rFonts w:ascii="Times New Roman" w:hAnsi="Times New Roman"/>
          <w:sz w:val="28"/>
          <w:szCs w:val="28"/>
          <w:lang w:val="vi-VN"/>
        </w:rPr>
        <w:t>TÌNH HÌNH HOẠT ĐỘNG SẢN XUẤT KINH DOANH TRONG NĂM 2012</w:t>
      </w:r>
      <w:bookmarkEnd w:id="16"/>
    </w:p>
    <w:p w:rsidR="00CB4B61" w:rsidRPr="00A25551" w:rsidRDefault="00CB4B61" w:rsidP="00CB4B61">
      <w:pPr>
        <w:pStyle w:val="Heading2"/>
        <w:numPr>
          <w:ilvl w:val="0"/>
          <w:numId w:val="7"/>
        </w:numPr>
        <w:spacing w:line="360" w:lineRule="auto"/>
        <w:ind w:left="720"/>
        <w:rPr>
          <w:rFonts w:ascii="Times New Roman" w:hAnsi="Times New Roman"/>
        </w:rPr>
      </w:pPr>
      <w:bookmarkStart w:id="17" w:name="_Toc352873263"/>
      <w:r w:rsidRPr="00A25551">
        <w:rPr>
          <w:rFonts w:ascii="Times New Roman" w:hAnsi="Times New Roman"/>
          <w:lang w:val="vi-VN"/>
        </w:rPr>
        <w:t>Tình hình hoạt động kinh doanh</w:t>
      </w:r>
      <w:bookmarkEnd w:id="17"/>
    </w:p>
    <w:tbl>
      <w:tblPr>
        <w:tblW w:w="5000" w:type="pct"/>
        <w:tblLayout w:type="fixed"/>
        <w:tblLook w:val="00A0" w:firstRow="1" w:lastRow="0" w:firstColumn="1" w:lastColumn="0" w:noHBand="0" w:noVBand="0"/>
      </w:tblPr>
      <w:tblGrid>
        <w:gridCol w:w="1852"/>
        <w:gridCol w:w="2045"/>
        <w:gridCol w:w="2010"/>
        <w:gridCol w:w="1922"/>
        <w:gridCol w:w="1416"/>
        <w:gridCol w:w="1483"/>
      </w:tblGrid>
      <w:tr w:rsidR="00CB4B61" w:rsidRPr="00A25551" w:rsidTr="00CB4B61">
        <w:trPr>
          <w:trHeight w:val="630"/>
        </w:trPr>
        <w:tc>
          <w:tcPr>
            <w:tcW w:w="863" w:type="pct"/>
            <w:tcBorders>
              <w:top w:val="nil"/>
              <w:left w:val="nil"/>
              <w:bottom w:val="nil"/>
              <w:right w:val="nil"/>
            </w:tcBorders>
            <w:noWrap/>
            <w:vAlign w:val="center"/>
          </w:tcPr>
          <w:p w:rsidR="00CB4B61" w:rsidRPr="00A25551" w:rsidRDefault="00CB4B61" w:rsidP="00CB4B61">
            <w:pPr>
              <w:spacing w:after="0" w:line="240" w:lineRule="auto"/>
              <w:jc w:val="center"/>
              <w:rPr>
                <w:b/>
                <w:bCs/>
                <w:color w:val="000000"/>
                <w:sz w:val="22"/>
                <w:szCs w:val="22"/>
                <w:lang w:eastAsia="en-US"/>
              </w:rPr>
            </w:pPr>
            <w:r w:rsidRPr="00A25551">
              <w:rPr>
                <w:b/>
                <w:bCs/>
                <w:color w:val="000000"/>
                <w:sz w:val="22"/>
                <w:szCs w:val="22"/>
                <w:lang w:eastAsia="en-US"/>
              </w:rPr>
              <w:t>Chỉ tiêu</w:t>
            </w:r>
          </w:p>
        </w:tc>
        <w:tc>
          <w:tcPr>
            <w:tcW w:w="953" w:type="pct"/>
            <w:tcBorders>
              <w:top w:val="nil"/>
              <w:left w:val="nil"/>
              <w:bottom w:val="nil"/>
              <w:right w:val="nil"/>
            </w:tcBorders>
            <w:vAlign w:val="center"/>
          </w:tcPr>
          <w:p w:rsidR="00CB4B61" w:rsidRPr="00A25551" w:rsidRDefault="00CB4B61" w:rsidP="00CB4B61">
            <w:pPr>
              <w:spacing w:after="0" w:line="240" w:lineRule="auto"/>
              <w:jc w:val="center"/>
              <w:rPr>
                <w:b/>
                <w:bCs/>
                <w:color w:val="000000"/>
                <w:sz w:val="22"/>
                <w:szCs w:val="22"/>
                <w:lang w:eastAsia="en-US"/>
              </w:rPr>
            </w:pPr>
            <w:r w:rsidRPr="00A25551">
              <w:rPr>
                <w:b/>
                <w:bCs/>
                <w:color w:val="000000"/>
                <w:sz w:val="22"/>
                <w:szCs w:val="22"/>
                <w:lang w:eastAsia="en-US"/>
              </w:rPr>
              <w:t>Thực hiện 2011</w:t>
            </w:r>
          </w:p>
        </w:tc>
        <w:tc>
          <w:tcPr>
            <w:tcW w:w="937" w:type="pct"/>
            <w:tcBorders>
              <w:top w:val="nil"/>
              <w:left w:val="nil"/>
              <w:bottom w:val="nil"/>
              <w:right w:val="nil"/>
            </w:tcBorders>
            <w:noWrap/>
            <w:vAlign w:val="center"/>
          </w:tcPr>
          <w:p w:rsidR="00CB4B61" w:rsidRPr="00A25551" w:rsidRDefault="00CB4B61" w:rsidP="00CB4B61">
            <w:pPr>
              <w:spacing w:after="0" w:line="240" w:lineRule="auto"/>
              <w:jc w:val="center"/>
              <w:rPr>
                <w:b/>
                <w:bCs/>
                <w:color w:val="000000"/>
                <w:sz w:val="22"/>
                <w:szCs w:val="22"/>
                <w:lang w:eastAsia="en-US"/>
              </w:rPr>
            </w:pPr>
            <w:r w:rsidRPr="00A25551">
              <w:rPr>
                <w:b/>
                <w:bCs/>
                <w:color w:val="000000"/>
                <w:sz w:val="22"/>
                <w:szCs w:val="22"/>
                <w:lang w:eastAsia="en-US"/>
              </w:rPr>
              <w:t>Thực hiện 2012</w:t>
            </w:r>
          </w:p>
        </w:tc>
        <w:tc>
          <w:tcPr>
            <w:tcW w:w="896" w:type="pct"/>
            <w:tcBorders>
              <w:top w:val="nil"/>
              <w:left w:val="nil"/>
              <w:bottom w:val="nil"/>
              <w:right w:val="nil"/>
            </w:tcBorders>
            <w:vAlign w:val="center"/>
          </w:tcPr>
          <w:p w:rsidR="00CB4B61" w:rsidRPr="00A25551" w:rsidRDefault="00CB4B61" w:rsidP="00CB4B61">
            <w:pPr>
              <w:spacing w:after="0" w:line="240" w:lineRule="auto"/>
              <w:jc w:val="center"/>
              <w:rPr>
                <w:b/>
                <w:bCs/>
                <w:color w:val="000000"/>
                <w:sz w:val="22"/>
                <w:szCs w:val="22"/>
                <w:lang w:eastAsia="en-US"/>
              </w:rPr>
            </w:pPr>
            <w:r w:rsidRPr="00A25551">
              <w:rPr>
                <w:b/>
                <w:bCs/>
                <w:color w:val="000000"/>
                <w:sz w:val="22"/>
                <w:szCs w:val="22"/>
                <w:lang w:eastAsia="en-US"/>
              </w:rPr>
              <w:t>Kế hoạch</w:t>
            </w:r>
          </w:p>
        </w:tc>
        <w:tc>
          <w:tcPr>
            <w:tcW w:w="660" w:type="pct"/>
            <w:tcBorders>
              <w:top w:val="nil"/>
              <w:left w:val="nil"/>
              <w:bottom w:val="nil"/>
              <w:right w:val="nil"/>
            </w:tcBorders>
            <w:vAlign w:val="center"/>
          </w:tcPr>
          <w:p w:rsidR="00CB4B61" w:rsidRPr="00A25551" w:rsidRDefault="00CB4B61" w:rsidP="00CB4B61">
            <w:pPr>
              <w:spacing w:after="0" w:line="240" w:lineRule="auto"/>
              <w:jc w:val="center"/>
              <w:rPr>
                <w:b/>
                <w:bCs/>
                <w:color w:val="000000"/>
                <w:sz w:val="22"/>
                <w:szCs w:val="22"/>
                <w:lang w:eastAsia="en-US"/>
              </w:rPr>
            </w:pPr>
            <w:r w:rsidRPr="00A25551">
              <w:rPr>
                <w:b/>
                <w:bCs/>
                <w:color w:val="000000"/>
                <w:sz w:val="22"/>
                <w:szCs w:val="22"/>
                <w:lang w:eastAsia="en-US"/>
              </w:rPr>
              <w:t>So với năm 2011 (%)</w:t>
            </w:r>
          </w:p>
        </w:tc>
        <w:tc>
          <w:tcPr>
            <w:tcW w:w="691" w:type="pct"/>
            <w:tcBorders>
              <w:top w:val="nil"/>
              <w:left w:val="nil"/>
              <w:bottom w:val="nil"/>
              <w:right w:val="nil"/>
            </w:tcBorders>
            <w:noWrap/>
            <w:vAlign w:val="center"/>
          </w:tcPr>
          <w:p w:rsidR="00CB4B61" w:rsidRPr="00A25551" w:rsidRDefault="00CB4B61" w:rsidP="00CB4B61">
            <w:pPr>
              <w:spacing w:after="0" w:line="240" w:lineRule="auto"/>
              <w:jc w:val="center"/>
              <w:rPr>
                <w:b/>
                <w:bCs/>
                <w:color w:val="000000"/>
                <w:sz w:val="22"/>
                <w:szCs w:val="22"/>
                <w:lang w:eastAsia="en-US"/>
              </w:rPr>
            </w:pPr>
            <w:r w:rsidRPr="00A25551">
              <w:rPr>
                <w:b/>
                <w:bCs/>
                <w:color w:val="000000"/>
                <w:sz w:val="22"/>
                <w:szCs w:val="22"/>
                <w:lang w:eastAsia="en-US"/>
              </w:rPr>
              <w:t>So kế hoạch (%)</w:t>
            </w:r>
          </w:p>
        </w:tc>
      </w:tr>
      <w:tr w:rsidR="00CB4B61" w:rsidRPr="00A25551" w:rsidTr="00CB4B61">
        <w:trPr>
          <w:trHeight w:val="330"/>
        </w:trPr>
        <w:tc>
          <w:tcPr>
            <w:tcW w:w="863" w:type="pct"/>
            <w:tcBorders>
              <w:top w:val="nil"/>
              <w:left w:val="nil"/>
              <w:bottom w:val="single" w:sz="8" w:space="0" w:color="auto"/>
              <w:right w:val="nil"/>
            </w:tcBorders>
            <w:noWrap/>
            <w:vAlign w:val="center"/>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 xml:space="preserve">Doanh thu thuần </w:t>
            </w:r>
            <w:r>
              <w:rPr>
                <w:color w:val="000000"/>
                <w:sz w:val="22"/>
                <w:szCs w:val="22"/>
                <w:lang w:eastAsia="en-US"/>
              </w:rPr>
              <w:t xml:space="preserve">  </w:t>
            </w:r>
          </w:p>
        </w:tc>
        <w:tc>
          <w:tcPr>
            <w:tcW w:w="953"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650.229.340.596</w:t>
            </w:r>
          </w:p>
        </w:tc>
        <w:tc>
          <w:tcPr>
            <w:tcW w:w="937" w:type="pct"/>
            <w:tcBorders>
              <w:top w:val="nil"/>
              <w:left w:val="nil"/>
              <w:bottom w:val="single" w:sz="8" w:space="0" w:color="auto"/>
              <w:right w:val="nil"/>
            </w:tcBorders>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959.746.185.777</w:t>
            </w:r>
          </w:p>
        </w:tc>
        <w:tc>
          <w:tcPr>
            <w:tcW w:w="896"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730.000.000.000</w:t>
            </w:r>
          </w:p>
        </w:tc>
        <w:tc>
          <w:tcPr>
            <w:tcW w:w="660"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147,60%</w:t>
            </w:r>
          </w:p>
        </w:tc>
        <w:tc>
          <w:tcPr>
            <w:tcW w:w="691" w:type="pct"/>
            <w:tcBorders>
              <w:top w:val="nil"/>
              <w:left w:val="nil"/>
              <w:bottom w:val="single" w:sz="8" w:space="0" w:color="auto"/>
              <w:right w:val="nil"/>
            </w:tcBorders>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131,47%</w:t>
            </w:r>
          </w:p>
        </w:tc>
      </w:tr>
      <w:tr w:rsidR="00CB4B61" w:rsidRPr="00A25551" w:rsidTr="00CB4B61">
        <w:trPr>
          <w:trHeight w:val="330"/>
        </w:trPr>
        <w:tc>
          <w:tcPr>
            <w:tcW w:w="863" w:type="pct"/>
            <w:tcBorders>
              <w:top w:val="nil"/>
              <w:left w:val="nil"/>
              <w:bottom w:val="single" w:sz="8" w:space="0" w:color="auto"/>
              <w:right w:val="nil"/>
            </w:tcBorders>
            <w:noWrap/>
            <w:vAlign w:val="center"/>
          </w:tcPr>
          <w:p w:rsidR="00CB4B61" w:rsidRPr="00A25551" w:rsidRDefault="00CB4B61" w:rsidP="00CB4B61">
            <w:pPr>
              <w:spacing w:after="0" w:line="240" w:lineRule="auto"/>
              <w:rPr>
                <w:color w:val="000000"/>
                <w:sz w:val="22"/>
                <w:szCs w:val="22"/>
                <w:lang w:eastAsia="en-US"/>
              </w:rPr>
            </w:pPr>
            <w:r>
              <w:rPr>
                <w:color w:val="000000"/>
                <w:sz w:val="22"/>
                <w:szCs w:val="22"/>
                <w:lang w:eastAsia="en-US"/>
              </w:rPr>
              <w:t>L</w:t>
            </w:r>
            <w:r w:rsidRPr="00A25551">
              <w:rPr>
                <w:color w:val="000000"/>
                <w:sz w:val="22"/>
                <w:szCs w:val="22"/>
                <w:lang w:eastAsia="en-US"/>
              </w:rPr>
              <w:t>ợi nhuận trước thuế</w:t>
            </w:r>
          </w:p>
        </w:tc>
        <w:tc>
          <w:tcPr>
            <w:tcW w:w="953"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35.195.688.184</w:t>
            </w:r>
          </w:p>
        </w:tc>
        <w:tc>
          <w:tcPr>
            <w:tcW w:w="937" w:type="pct"/>
            <w:tcBorders>
              <w:top w:val="nil"/>
              <w:left w:val="nil"/>
              <w:bottom w:val="single" w:sz="8" w:space="0" w:color="auto"/>
              <w:right w:val="nil"/>
            </w:tcBorders>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9.826.308.673</w:t>
            </w:r>
          </w:p>
        </w:tc>
        <w:tc>
          <w:tcPr>
            <w:tcW w:w="896"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38.000.000.000</w:t>
            </w:r>
          </w:p>
        </w:tc>
        <w:tc>
          <w:tcPr>
            <w:tcW w:w="660"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27,92%</w:t>
            </w:r>
          </w:p>
        </w:tc>
        <w:tc>
          <w:tcPr>
            <w:tcW w:w="691" w:type="pct"/>
            <w:tcBorders>
              <w:top w:val="nil"/>
              <w:left w:val="nil"/>
              <w:bottom w:val="single" w:sz="8" w:space="0" w:color="auto"/>
              <w:right w:val="nil"/>
            </w:tcBorders>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25,86%</w:t>
            </w:r>
          </w:p>
        </w:tc>
      </w:tr>
      <w:tr w:rsidR="00CB4B61" w:rsidRPr="00A25551" w:rsidTr="00CB4B61">
        <w:trPr>
          <w:trHeight w:val="330"/>
        </w:trPr>
        <w:tc>
          <w:tcPr>
            <w:tcW w:w="863" w:type="pct"/>
            <w:tcBorders>
              <w:top w:val="nil"/>
              <w:left w:val="nil"/>
              <w:bottom w:val="single" w:sz="8" w:space="0" w:color="auto"/>
              <w:right w:val="nil"/>
            </w:tcBorders>
            <w:noWrap/>
            <w:vAlign w:val="center"/>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Cổ tức (%)</w:t>
            </w:r>
          </w:p>
        </w:tc>
        <w:tc>
          <w:tcPr>
            <w:tcW w:w="953"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20%</w:t>
            </w:r>
          </w:p>
        </w:tc>
        <w:tc>
          <w:tcPr>
            <w:tcW w:w="937" w:type="pct"/>
            <w:tcBorders>
              <w:top w:val="nil"/>
              <w:left w:val="nil"/>
              <w:bottom w:val="single" w:sz="8" w:space="0" w:color="auto"/>
              <w:right w:val="nil"/>
            </w:tcBorders>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 </w:t>
            </w:r>
          </w:p>
        </w:tc>
        <w:tc>
          <w:tcPr>
            <w:tcW w:w="896"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20%</w:t>
            </w:r>
          </w:p>
        </w:tc>
        <w:tc>
          <w:tcPr>
            <w:tcW w:w="660" w:type="pct"/>
            <w:tcBorders>
              <w:top w:val="nil"/>
              <w:left w:val="nil"/>
              <w:bottom w:val="single" w:sz="8" w:space="0" w:color="auto"/>
              <w:right w:val="nil"/>
            </w:tcBorders>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 </w:t>
            </w:r>
          </w:p>
        </w:tc>
        <w:tc>
          <w:tcPr>
            <w:tcW w:w="691" w:type="pct"/>
            <w:tcBorders>
              <w:top w:val="nil"/>
              <w:left w:val="nil"/>
              <w:bottom w:val="single" w:sz="8" w:space="0" w:color="auto"/>
              <w:right w:val="nil"/>
            </w:tcBorders>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 </w:t>
            </w:r>
          </w:p>
        </w:tc>
      </w:tr>
      <w:tr w:rsidR="00CB4B61" w:rsidRPr="00A25551" w:rsidTr="00CB4B61">
        <w:trPr>
          <w:trHeight w:val="315"/>
        </w:trPr>
        <w:tc>
          <w:tcPr>
            <w:tcW w:w="5000" w:type="pct"/>
            <w:gridSpan w:val="6"/>
            <w:tcBorders>
              <w:top w:val="nil"/>
              <w:left w:val="nil"/>
              <w:bottom w:val="nil"/>
              <w:right w:val="nil"/>
            </w:tcBorders>
            <w:noWrap/>
            <w:vAlign w:val="center"/>
          </w:tcPr>
          <w:p w:rsidR="00CB4B61" w:rsidRPr="00A25551" w:rsidRDefault="00CB4B61" w:rsidP="00CB4B61">
            <w:pPr>
              <w:spacing w:after="0" w:line="240" w:lineRule="auto"/>
              <w:jc w:val="right"/>
              <w:rPr>
                <w:color w:val="000000"/>
                <w:sz w:val="22"/>
                <w:szCs w:val="22"/>
                <w:lang w:eastAsia="en-US"/>
              </w:rPr>
            </w:pPr>
            <w:r w:rsidRPr="00A25551">
              <w:rPr>
                <w:color w:val="000000"/>
                <w:sz w:val="22"/>
                <w:szCs w:val="22"/>
                <w:lang w:eastAsia="en-US"/>
              </w:rPr>
              <w:t xml:space="preserve">Đơn vị: đồng </w:t>
            </w:r>
          </w:p>
        </w:tc>
      </w:tr>
    </w:tbl>
    <w:p w:rsidR="00CB4B61" w:rsidRPr="00A25551" w:rsidRDefault="00CB4B61" w:rsidP="00CB4B61">
      <w:pPr>
        <w:rPr>
          <w:sz w:val="24"/>
          <w:szCs w:val="24"/>
          <w:lang w:eastAsia="en-US"/>
        </w:rPr>
      </w:pPr>
      <w:r w:rsidRPr="00A25551">
        <w:rPr>
          <w:sz w:val="24"/>
          <w:szCs w:val="24"/>
          <w:lang w:eastAsia="en-US"/>
        </w:rPr>
        <w:t>Cơ cầu doanh thu:</w:t>
      </w:r>
    </w:p>
    <w:tbl>
      <w:tblPr>
        <w:tblW w:w="0" w:type="auto"/>
        <w:tblBorders>
          <w:bottom w:val="single" w:sz="4" w:space="0" w:color="auto"/>
          <w:insideH w:val="single" w:sz="4" w:space="0" w:color="auto"/>
        </w:tblBorders>
        <w:tblLook w:val="00A0" w:firstRow="1" w:lastRow="0" w:firstColumn="1" w:lastColumn="0" w:noHBand="0" w:noVBand="0"/>
      </w:tblPr>
      <w:tblGrid>
        <w:gridCol w:w="590"/>
        <w:gridCol w:w="6049"/>
        <w:gridCol w:w="3133"/>
        <w:gridCol w:w="956"/>
      </w:tblGrid>
      <w:tr w:rsidR="00CB4B61" w:rsidRPr="00A25551" w:rsidTr="00CB4B61">
        <w:trPr>
          <w:trHeight w:val="300"/>
        </w:trPr>
        <w:tc>
          <w:tcPr>
            <w:tcW w:w="0" w:type="auto"/>
            <w:noWrap/>
            <w:vAlign w:val="center"/>
          </w:tcPr>
          <w:p w:rsidR="00CB4B61" w:rsidRPr="00A25551" w:rsidRDefault="00CB4B61" w:rsidP="00CB4B61">
            <w:pPr>
              <w:spacing w:after="0" w:line="240" w:lineRule="auto"/>
              <w:jc w:val="center"/>
              <w:rPr>
                <w:b/>
                <w:bCs/>
                <w:sz w:val="22"/>
                <w:szCs w:val="22"/>
                <w:lang w:eastAsia="en-US"/>
              </w:rPr>
            </w:pPr>
            <w:r w:rsidRPr="00A25551">
              <w:rPr>
                <w:b/>
                <w:bCs/>
                <w:sz w:val="22"/>
                <w:szCs w:val="22"/>
                <w:lang w:eastAsia="en-US"/>
              </w:rPr>
              <w:t>STT</w:t>
            </w:r>
          </w:p>
        </w:tc>
        <w:tc>
          <w:tcPr>
            <w:tcW w:w="0" w:type="auto"/>
            <w:noWrap/>
            <w:vAlign w:val="center"/>
          </w:tcPr>
          <w:p w:rsidR="00CB4B61" w:rsidRPr="00A25551" w:rsidRDefault="00CB4B61" w:rsidP="00CB4B61">
            <w:pPr>
              <w:spacing w:after="0" w:line="240" w:lineRule="auto"/>
              <w:jc w:val="center"/>
              <w:rPr>
                <w:b/>
                <w:bCs/>
                <w:sz w:val="22"/>
                <w:szCs w:val="22"/>
                <w:lang w:eastAsia="en-US"/>
              </w:rPr>
            </w:pPr>
            <w:r w:rsidRPr="00A25551">
              <w:rPr>
                <w:b/>
                <w:bCs/>
                <w:sz w:val="22"/>
                <w:szCs w:val="22"/>
                <w:lang w:eastAsia="en-US"/>
              </w:rPr>
              <w:t>Phòng nghiệp vụ</w:t>
            </w:r>
          </w:p>
        </w:tc>
        <w:tc>
          <w:tcPr>
            <w:tcW w:w="0" w:type="auto"/>
            <w:noWrap/>
            <w:vAlign w:val="center"/>
          </w:tcPr>
          <w:p w:rsidR="00CB4B61" w:rsidRPr="00A25551" w:rsidRDefault="00CB4B61" w:rsidP="00CB4B61">
            <w:pPr>
              <w:spacing w:after="0" w:line="240" w:lineRule="auto"/>
              <w:jc w:val="center"/>
              <w:rPr>
                <w:b/>
                <w:bCs/>
                <w:sz w:val="22"/>
                <w:szCs w:val="22"/>
                <w:lang w:eastAsia="en-US"/>
              </w:rPr>
            </w:pPr>
            <w:r w:rsidRPr="00A25551">
              <w:rPr>
                <w:b/>
                <w:bCs/>
                <w:sz w:val="22"/>
                <w:szCs w:val="22"/>
                <w:lang w:eastAsia="en-US"/>
              </w:rPr>
              <w:t>Giá trị trong Tổng doanh thu 2012</w:t>
            </w:r>
          </w:p>
        </w:tc>
        <w:tc>
          <w:tcPr>
            <w:tcW w:w="0" w:type="auto"/>
            <w:noWrap/>
            <w:vAlign w:val="center"/>
          </w:tcPr>
          <w:p w:rsidR="00CB4B61" w:rsidRPr="00A25551" w:rsidRDefault="00CB4B61" w:rsidP="00CB4B61">
            <w:pPr>
              <w:spacing w:after="0" w:line="240" w:lineRule="auto"/>
              <w:jc w:val="center"/>
              <w:rPr>
                <w:b/>
                <w:bCs/>
                <w:sz w:val="22"/>
                <w:szCs w:val="22"/>
                <w:lang w:eastAsia="en-US"/>
              </w:rPr>
            </w:pPr>
            <w:r w:rsidRPr="00A25551">
              <w:rPr>
                <w:b/>
                <w:bCs/>
                <w:sz w:val="22"/>
                <w:szCs w:val="22"/>
                <w:lang w:eastAsia="en-US"/>
              </w:rPr>
              <w:t>Tỷ trọng</w:t>
            </w:r>
          </w:p>
        </w:tc>
      </w:tr>
      <w:tr w:rsidR="00CB4B61" w:rsidRPr="00A25551" w:rsidTr="00CB4B61">
        <w:trPr>
          <w:trHeight w:val="300"/>
        </w:trPr>
        <w:tc>
          <w:tcPr>
            <w:tcW w:w="0" w:type="auto"/>
            <w:noWrap/>
            <w:vAlign w:val="bottom"/>
          </w:tcPr>
          <w:p w:rsidR="00CB4B61" w:rsidRPr="00A25551" w:rsidRDefault="00CB4B61" w:rsidP="00CB4B61">
            <w:pPr>
              <w:spacing w:after="0" w:line="240" w:lineRule="auto"/>
              <w:jc w:val="right"/>
              <w:rPr>
                <w:color w:val="000000"/>
                <w:sz w:val="22"/>
                <w:szCs w:val="22"/>
                <w:lang w:eastAsia="en-US"/>
              </w:rPr>
            </w:pPr>
            <w:r w:rsidRPr="00A25551">
              <w:rPr>
                <w:color w:val="000000"/>
                <w:sz w:val="22"/>
                <w:szCs w:val="22"/>
                <w:lang w:eastAsia="en-US"/>
              </w:rPr>
              <w:t>1</w:t>
            </w:r>
          </w:p>
        </w:tc>
        <w:tc>
          <w:tcPr>
            <w:tcW w:w="0" w:type="auto"/>
            <w:noWrap/>
            <w:vAlign w:val="bottom"/>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Phòng Hàng Không và dịch vụ tổng đại lý GSA cho các hãng hàng không</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743.938.343.357</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77,51%</w:t>
            </w:r>
          </w:p>
        </w:tc>
      </w:tr>
      <w:tr w:rsidR="00CB4B61" w:rsidRPr="00A25551" w:rsidTr="00CB4B61">
        <w:trPr>
          <w:trHeight w:val="300"/>
        </w:trPr>
        <w:tc>
          <w:tcPr>
            <w:tcW w:w="0" w:type="auto"/>
            <w:noWrap/>
            <w:vAlign w:val="bottom"/>
          </w:tcPr>
          <w:p w:rsidR="00CB4B61" w:rsidRPr="00A25551" w:rsidRDefault="00CB4B61" w:rsidP="00CB4B61">
            <w:pPr>
              <w:spacing w:after="0" w:line="240" w:lineRule="auto"/>
              <w:jc w:val="right"/>
              <w:rPr>
                <w:color w:val="000000"/>
                <w:sz w:val="22"/>
                <w:szCs w:val="22"/>
                <w:lang w:eastAsia="en-US"/>
              </w:rPr>
            </w:pPr>
            <w:r w:rsidRPr="00A25551">
              <w:rPr>
                <w:color w:val="000000"/>
                <w:sz w:val="22"/>
                <w:szCs w:val="22"/>
                <w:lang w:eastAsia="en-US"/>
              </w:rPr>
              <w:t>2</w:t>
            </w:r>
          </w:p>
        </w:tc>
        <w:tc>
          <w:tcPr>
            <w:tcW w:w="0" w:type="auto"/>
            <w:noWrap/>
            <w:vAlign w:val="bottom"/>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 xml:space="preserve">Phòng  Đường biển </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76.995.700.958</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8,02%</w:t>
            </w:r>
          </w:p>
        </w:tc>
      </w:tr>
      <w:tr w:rsidR="00CB4B61" w:rsidRPr="00A25551" w:rsidTr="00CB4B61">
        <w:trPr>
          <w:trHeight w:val="300"/>
        </w:trPr>
        <w:tc>
          <w:tcPr>
            <w:tcW w:w="0" w:type="auto"/>
            <w:noWrap/>
            <w:vAlign w:val="bottom"/>
          </w:tcPr>
          <w:p w:rsidR="00CB4B61" w:rsidRPr="00A25551" w:rsidRDefault="00CB4B61" w:rsidP="00CB4B61">
            <w:pPr>
              <w:spacing w:after="0" w:line="240" w:lineRule="auto"/>
              <w:jc w:val="right"/>
              <w:rPr>
                <w:color w:val="000000"/>
                <w:sz w:val="22"/>
                <w:szCs w:val="22"/>
                <w:lang w:eastAsia="en-US"/>
              </w:rPr>
            </w:pPr>
            <w:r w:rsidRPr="00A25551">
              <w:rPr>
                <w:color w:val="000000"/>
                <w:sz w:val="22"/>
                <w:szCs w:val="22"/>
                <w:lang w:eastAsia="en-US"/>
              </w:rPr>
              <w:t>3</w:t>
            </w:r>
          </w:p>
        </w:tc>
        <w:tc>
          <w:tcPr>
            <w:tcW w:w="0" w:type="auto"/>
            <w:noWrap/>
            <w:vAlign w:val="bottom"/>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Phòng Logistics</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24.585.906.275</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2,56%</w:t>
            </w:r>
          </w:p>
        </w:tc>
      </w:tr>
      <w:tr w:rsidR="00CB4B61" w:rsidRPr="00A25551" w:rsidTr="00CB4B61">
        <w:trPr>
          <w:trHeight w:val="300"/>
        </w:trPr>
        <w:tc>
          <w:tcPr>
            <w:tcW w:w="0" w:type="auto"/>
            <w:noWrap/>
            <w:vAlign w:val="bottom"/>
          </w:tcPr>
          <w:p w:rsidR="00CB4B61" w:rsidRPr="00A25551" w:rsidRDefault="00CB4B61" w:rsidP="00CB4B61">
            <w:pPr>
              <w:spacing w:after="0" w:line="240" w:lineRule="auto"/>
              <w:jc w:val="right"/>
              <w:rPr>
                <w:color w:val="000000"/>
                <w:sz w:val="22"/>
                <w:szCs w:val="22"/>
                <w:lang w:eastAsia="en-US"/>
              </w:rPr>
            </w:pPr>
            <w:r w:rsidRPr="00A25551">
              <w:rPr>
                <w:color w:val="000000"/>
                <w:sz w:val="22"/>
                <w:szCs w:val="22"/>
                <w:lang w:eastAsia="en-US"/>
              </w:rPr>
              <w:t>4</w:t>
            </w:r>
          </w:p>
        </w:tc>
        <w:tc>
          <w:tcPr>
            <w:tcW w:w="0" w:type="auto"/>
            <w:noWrap/>
            <w:vAlign w:val="bottom"/>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Phòng phát triển kinh doanh</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63.060.298.740</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6,57%</w:t>
            </w:r>
          </w:p>
        </w:tc>
      </w:tr>
      <w:tr w:rsidR="00CB4B61" w:rsidRPr="00A25551" w:rsidTr="00CB4B61">
        <w:trPr>
          <w:trHeight w:val="300"/>
        </w:trPr>
        <w:tc>
          <w:tcPr>
            <w:tcW w:w="0" w:type="auto"/>
            <w:noWrap/>
            <w:vAlign w:val="bottom"/>
          </w:tcPr>
          <w:p w:rsidR="00CB4B61" w:rsidRPr="00A25551" w:rsidRDefault="00CB4B61" w:rsidP="00CB4B61">
            <w:pPr>
              <w:spacing w:after="0" w:line="240" w:lineRule="auto"/>
              <w:jc w:val="right"/>
              <w:rPr>
                <w:color w:val="000000"/>
                <w:sz w:val="22"/>
                <w:szCs w:val="22"/>
                <w:lang w:eastAsia="en-US"/>
              </w:rPr>
            </w:pPr>
            <w:r w:rsidRPr="00A25551">
              <w:rPr>
                <w:color w:val="000000"/>
                <w:sz w:val="22"/>
                <w:szCs w:val="22"/>
                <w:lang w:eastAsia="en-US"/>
              </w:rPr>
              <w:t>5</w:t>
            </w:r>
          </w:p>
        </w:tc>
        <w:tc>
          <w:tcPr>
            <w:tcW w:w="0" w:type="auto"/>
            <w:noWrap/>
            <w:vAlign w:val="bottom"/>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 xml:space="preserve">Phòng Bình Dương </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0,00%</w:t>
            </w:r>
          </w:p>
        </w:tc>
      </w:tr>
      <w:tr w:rsidR="00CB4B61" w:rsidRPr="00A25551" w:rsidTr="00CB4B61">
        <w:trPr>
          <w:trHeight w:val="300"/>
        </w:trPr>
        <w:tc>
          <w:tcPr>
            <w:tcW w:w="0" w:type="auto"/>
            <w:noWrap/>
            <w:vAlign w:val="bottom"/>
          </w:tcPr>
          <w:p w:rsidR="00CB4B61" w:rsidRPr="00A25551" w:rsidRDefault="00CB4B61" w:rsidP="00CB4B61">
            <w:pPr>
              <w:spacing w:after="0" w:line="240" w:lineRule="auto"/>
              <w:jc w:val="right"/>
              <w:rPr>
                <w:color w:val="000000"/>
                <w:sz w:val="22"/>
                <w:szCs w:val="22"/>
                <w:lang w:eastAsia="en-US"/>
              </w:rPr>
            </w:pPr>
            <w:r w:rsidRPr="00A25551">
              <w:rPr>
                <w:color w:val="000000"/>
                <w:sz w:val="22"/>
                <w:szCs w:val="22"/>
                <w:lang w:eastAsia="en-US"/>
              </w:rPr>
              <w:t>6</w:t>
            </w:r>
          </w:p>
        </w:tc>
        <w:tc>
          <w:tcPr>
            <w:tcW w:w="0" w:type="auto"/>
            <w:noWrap/>
            <w:vAlign w:val="bottom"/>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Bảo quản hàng hóa</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6.389.384.761</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0,67%</w:t>
            </w:r>
          </w:p>
        </w:tc>
      </w:tr>
      <w:tr w:rsidR="00CB4B61" w:rsidRPr="00A25551" w:rsidTr="00CB4B61">
        <w:trPr>
          <w:trHeight w:val="300"/>
        </w:trPr>
        <w:tc>
          <w:tcPr>
            <w:tcW w:w="0" w:type="auto"/>
            <w:noWrap/>
            <w:vAlign w:val="bottom"/>
          </w:tcPr>
          <w:p w:rsidR="00CB4B61" w:rsidRPr="00A25551" w:rsidRDefault="00CB4B61" w:rsidP="00CB4B61">
            <w:pPr>
              <w:spacing w:after="0" w:line="240" w:lineRule="auto"/>
              <w:jc w:val="right"/>
              <w:rPr>
                <w:color w:val="000000"/>
                <w:sz w:val="22"/>
                <w:szCs w:val="22"/>
                <w:lang w:eastAsia="en-US"/>
              </w:rPr>
            </w:pPr>
            <w:r w:rsidRPr="00A25551">
              <w:rPr>
                <w:color w:val="000000"/>
                <w:sz w:val="22"/>
                <w:szCs w:val="22"/>
                <w:lang w:eastAsia="en-US"/>
              </w:rPr>
              <w:t>7</w:t>
            </w:r>
          </w:p>
        </w:tc>
        <w:tc>
          <w:tcPr>
            <w:tcW w:w="0" w:type="auto"/>
            <w:noWrap/>
            <w:vAlign w:val="bottom"/>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Chi nhánh Hà Nội</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21.868.023.227</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2,28%</w:t>
            </w:r>
          </w:p>
        </w:tc>
      </w:tr>
      <w:tr w:rsidR="00CB4B61" w:rsidRPr="00A25551" w:rsidTr="00CB4B61">
        <w:trPr>
          <w:trHeight w:val="300"/>
        </w:trPr>
        <w:tc>
          <w:tcPr>
            <w:tcW w:w="0" w:type="auto"/>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c>
          <w:tcPr>
            <w:tcW w:w="0" w:type="auto"/>
            <w:noWrap/>
            <w:vAlign w:val="bottom"/>
          </w:tcPr>
          <w:p w:rsidR="00CB4B61" w:rsidRPr="00A25551" w:rsidRDefault="00CB4B61" w:rsidP="00CB4B61">
            <w:pPr>
              <w:spacing w:after="0" w:line="240" w:lineRule="auto"/>
              <w:rPr>
                <w:color w:val="000000"/>
                <w:sz w:val="22"/>
                <w:szCs w:val="22"/>
                <w:lang w:eastAsia="en-US"/>
              </w:rPr>
            </w:pPr>
            <w:r w:rsidRPr="00A25551">
              <w:rPr>
                <w:color w:val="000000"/>
                <w:sz w:val="22"/>
                <w:szCs w:val="22"/>
                <w:lang w:eastAsia="en-US"/>
              </w:rPr>
              <w:t>Tổng doanh thu</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959.746.185.777</w:t>
            </w:r>
          </w:p>
        </w:tc>
        <w:tc>
          <w:tcPr>
            <w:tcW w:w="0" w:type="auto"/>
            <w:noWrap/>
            <w:vAlign w:val="center"/>
          </w:tcPr>
          <w:p w:rsidR="00CB4B61" w:rsidRPr="00A25551" w:rsidRDefault="00CB4B61" w:rsidP="00CB4B61">
            <w:pPr>
              <w:spacing w:after="0" w:line="240" w:lineRule="auto"/>
              <w:jc w:val="center"/>
              <w:rPr>
                <w:color w:val="000000"/>
                <w:sz w:val="22"/>
                <w:szCs w:val="22"/>
                <w:lang w:eastAsia="en-US"/>
              </w:rPr>
            </w:pPr>
            <w:r w:rsidRPr="00A25551">
              <w:rPr>
                <w:color w:val="000000"/>
                <w:sz w:val="22"/>
                <w:szCs w:val="22"/>
                <w:lang w:eastAsia="en-US"/>
              </w:rPr>
              <w:t>100,00%</w:t>
            </w:r>
          </w:p>
        </w:tc>
      </w:tr>
    </w:tbl>
    <w:p w:rsidR="00CB4B61" w:rsidRPr="00A25551" w:rsidRDefault="00CB4B61" w:rsidP="00CB4B61">
      <w:pPr>
        <w:jc w:val="right"/>
        <w:rPr>
          <w:sz w:val="20"/>
          <w:szCs w:val="20"/>
          <w:lang w:eastAsia="en-US"/>
        </w:rPr>
      </w:pPr>
      <w:r w:rsidRPr="00A25551">
        <w:rPr>
          <w:sz w:val="20"/>
          <w:szCs w:val="20"/>
          <w:lang w:eastAsia="en-US"/>
        </w:rPr>
        <w:t xml:space="preserve">Đơn vị : đồng </w:t>
      </w:r>
    </w:p>
    <w:p w:rsidR="00CB4B61" w:rsidRPr="00A25551" w:rsidRDefault="00CB4B61" w:rsidP="00CB4B61">
      <w:pPr>
        <w:jc w:val="right"/>
        <w:rPr>
          <w:sz w:val="24"/>
          <w:szCs w:val="24"/>
          <w:lang w:eastAsia="en-US"/>
        </w:rPr>
      </w:pPr>
    </w:p>
    <w:p w:rsidR="00CB4B61" w:rsidRPr="00A25551" w:rsidRDefault="00CB4B61" w:rsidP="00CB4B61">
      <w:pPr>
        <w:spacing w:line="360" w:lineRule="auto"/>
        <w:rPr>
          <w:b/>
          <w:i/>
          <w:sz w:val="24"/>
          <w:szCs w:val="24"/>
          <w:lang w:val="vi-VN"/>
        </w:rPr>
      </w:pPr>
      <w:r w:rsidRPr="00A25551">
        <w:rPr>
          <w:sz w:val="24"/>
          <w:lang w:val="vi-VN"/>
        </w:rPr>
        <w:t xml:space="preserve">Năm 2012, bằng sự cố gắng, nỗ lực của Ban Lãnh đạo cùng toàn thể nhân viên Công ty, doanh thu </w:t>
      </w:r>
      <w:r w:rsidRPr="00A25551">
        <w:rPr>
          <w:sz w:val="24"/>
        </w:rPr>
        <w:t xml:space="preserve">thuần </w:t>
      </w:r>
      <w:r w:rsidRPr="00A25551">
        <w:rPr>
          <w:sz w:val="24"/>
          <w:lang w:val="vi-VN"/>
        </w:rPr>
        <w:t>đạt 9</w:t>
      </w:r>
      <w:r w:rsidRPr="00A25551">
        <w:rPr>
          <w:sz w:val="24"/>
        </w:rPr>
        <w:t>59,75</w:t>
      </w:r>
      <w:r w:rsidRPr="00A25551">
        <w:rPr>
          <w:sz w:val="24"/>
          <w:lang w:val="vi-VN"/>
        </w:rPr>
        <w:t xml:space="preserve"> tỷ đồng </w:t>
      </w:r>
      <w:r w:rsidRPr="00A25551">
        <w:rPr>
          <w:sz w:val="24"/>
        </w:rPr>
        <w:t xml:space="preserve">bằng 147,6% so cùng kỳ năm trước </w:t>
      </w:r>
      <w:r w:rsidRPr="00A25551">
        <w:rPr>
          <w:sz w:val="24"/>
          <w:lang w:val="vi-VN"/>
        </w:rPr>
        <w:t xml:space="preserve">và đạt </w:t>
      </w:r>
      <w:r w:rsidRPr="00A25551">
        <w:rPr>
          <w:sz w:val="24"/>
        </w:rPr>
        <w:t>131,47</w:t>
      </w:r>
      <w:r w:rsidRPr="00A25551">
        <w:rPr>
          <w:sz w:val="24"/>
          <w:lang w:val="vi-VN"/>
        </w:rPr>
        <w:t>% kế hoạch đề ra</w:t>
      </w:r>
      <w:r w:rsidRPr="00A25551">
        <w:rPr>
          <w:sz w:val="24"/>
        </w:rPr>
        <w:t xml:space="preserve">.  </w:t>
      </w:r>
      <w:r w:rsidRPr="00A25551">
        <w:rPr>
          <w:sz w:val="24"/>
          <w:lang w:val="vi-VN"/>
        </w:rPr>
        <w:t xml:space="preserve">Lợi nhuận trước thuế đạt </w:t>
      </w:r>
      <w:r w:rsidRPr="00A25551">
        <w:rPr>
          <w:color w:val="000000"/>
          <w:sz w:val="24"/>
          <w:szCs w:val="24"/>
        </w:rPr>
        <w:t xml:space="preserve">9,83 tỷ đồng </w:t>
      </w:r>
      <w:r w:rsidRPr="00A25551">
        <w:rPr>
          <w:sz w:val="24"/>
        </w:rPr>
        <w:t>bằng</w:t>
      </w:r>
      <w:r w:rsidRPr="00A25551">
        <w:rPr>
          <w:sz w:val="24"/>
          <w:lang w:val="vi-VN"/>
        </w:rPr>
        <w:t xml:space="preserve"> </w:t>
      </w:r>
      <w:r w:rsidRPr="00A25551">
        <w:rPr>
          <w:sz w:val="24"/>
        </w:rPr>
        <w:t xml:space="preserve">27,92% </w:t>
      </w:r>
      <w:r w:rsidRPr="00A25551">
        <w:rPr>
          <w:sz w:val="24"/>
          <w:lang w:val="vi-VN"/>
        </w:rPr>
        <w:t>so với cùng kỳ năm trước và đạt 2</w:t>
      </w:r>
      <w:r w:rsidRPr="00A25551">
        <w:rPr>
          <w:sz w:val="24"/>
        </w:rPr>
        <w:t>5,86</w:t>
      </w:r>
      <w:r w:rsidRPr="00A25551">
        <w:rPr>
          <w:sz w:val="24"/>
          <w:lang w:val="vi-VN"/>
        </w:rPr>
        <w:t>% so kế hoạch</w:t>
      </w:r>
      <w:r w:rsidRPr="00A25551">
        <w:rPr>
          <w:sz w:val="24"/>
        </w:rPr>
        <w:t xml:space="preserve">. Mặc dù kết quả doanh thu thuần đạt mức tăng trưởng ấn tượng là 47,6% vượt mức kế hoạch đề ra, tuy nhiên lợi nhuận trước thuế lại không đạt được như kì vọng. Nguyên nhân chủ yếu là do tốc độ tăng trưởng doanh thu 47,6% thấp hơn tốc độ tăng trưởng chi phí giá vốn hàng bán 53,62%  do </w:t>
      </w:r>
      <w:r w:rsidRPr="00A25551">
        <w:rPr>
          <w:sz w:val="24"/>
          <w:lang w:val="vi-VN"/>
        </w:rPr>
        <w:t xml:space="preserve">nền kinh tế </w:t>
      </w:r>
      <w:r w:rsidRPr="00A25551">
        <w:rPr>
          <w:sz w:val="24"/>
        </w:rPr>
        <w:t>chung vẫn còn nhiều khó khăn, sản lượng vận tải hàng không giảm. Ngoài ra, đối với dịch vụ tổng đại lý hàng hóa, tải cung ứng tăng trong khi lượng hàng hóa không tăng dẫn đến tình trạng không cân bằng giữa cung và cầu, do đó giá vận chuyển không thể tăng và lợi nhuận  sụt giảm. T</w:t>
      </w:r>
      <w:r w:rsidRPr="00A25551">
        <w:rPr>
          <w:sz w:val="24"/>
          <w:lang w:val="vi-VN"/>
        </w:rPr>
        <w:t>rong bối</w:t>
      </w:r>
      <w:r w:rsidRPr="00A25551">
        <w:rPr>
          <w:sz w:val="24"/>
        </w:rPr>
        <w:t xml:space="preserve"> </w:t>
      </w:r>
      <w:r w:rsidRPr="00A25551">
        <w:rPr>
          <w:sz w:val="24"/>
          <w:lang w:val="vi-VN"/>
        </w:rPr>
        <w:t>cảnh khó khăn chung của nền kinh tế Việt Nam và ngành dịch vụ giao nhận vận tải nói riêng, tuy đây chưa phải là kết quả cao nhất nhưng kết quả mà Công ty đã đạt được rất đáng ghi nhận và khích lệ, tạo tiền đề để Công ty đạt được những thành công mới trong tương lai.</w:t>
      </w:r>
    </w:p>
    <w:p w:rsidR="00CB4B61" w:rsidRPr="00A25551" w:rsidRDefault="00CB4B61" w:rsidP="00CB4B61">
      <w:pPr>
        <w:spacing w:line="360" w:lineRule="auto"/>
        <w:rPr>
          <w:sz w:val="24"/>
          <w:szCs w:val="24"/>
        </w:rPr>
      </w:pPr>
    </w:p>
    <w:p w:rsidR="00CB4B61" w:rsidRPr="00A25551" w:rsidRDefault="00CB4B61" w:rsidP="00CB4B61">
      <w:pPr>
        <w:spacing w:line="360" w:lineRule="auto"/>
        <w:rPr>
          <w:sz w:val="24"/>
          <w:szCs w:val="24"/>
        </w:rPr>
      </w:pPr>
    </w:p>
    <w:p w:rsidR="00CB4B61" w:rsidRPr="00A25551" w:rsidRDefault="00612D97" w:rsidP="00CB4B61">
      <w:pPr>
        <w:spacing w:line="360" w:lineRule="auto"/>
        <w:rPr>
          <w:sz w:val="24"/>
          <w:szCs w:val="24"/>
        </w:rPr>
      </w:pPr>
      <w:r>
        <w:rPr>
          <w:noProof/>
          <w:lang w:eastAsia="en-US"/>
        </w:rPr>
        <w:drawing>
          <wp:anchor distT="0" distB="0" distL="114300" distR="114300" simplePos="0" relativeHeight="251658752" behindDoc="0" locked="0" layoutInCell="1" allowOverlap="1">
            <wp:simplePos x="0" y="0"/>
            <wp:positionH relativeFrom="column">
              <wp:posOffset>-390779</wp:posOffset>
            </wp:positionH>
            <wp:positionV relativeFrom="page">
              <wp:posOffset>1285748</wp:posOffset>
            </wp:positionV>
            <wp:extent cx="3219450" cy="2600325"/>
            <wp:effectExtent l="0" t="0" r="0" b="0"/>
            <wp:wrapTopAndBottom/>
            <wp:docPr id="11" name="Chart 3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4656" behindDoc="0" locked="0" layoutInCell="1" allowOverlap="1">
            <wp:simplePos x="0" y="0"/>
            <wp:positionH relativeFrom="column">
              <wp:posOffset>2819146</wp:posOffset>
            </wp:positionH>
            <wp:positionV relativeFrom="page">
              <wp:posOffset>1266698</wp:posOffset>
            </wp:positionV>
            <wp:extent cx="3200400" cy="2600325"/>
            <wp:effectExtent l="0" t="0" r="0" b="0"/>
            <wp:wrapTopAndBottom/>
            <wp:docPr id="10" name="Chart 3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CB4B61" w:rsidRPr="00A25551" w:rsidRDefault="00612D97" w:rsidP="00CB4B61">
      <w:pPr>
        <w:spacing w:line="360" w:lineRule="auto"/>
        <w:rPr>
          <w:sz w:val="24"/>
          <w:szCs w:val="24"/>
        </w:rPr>
      </w:pPr>
      <w:r>
        <w:rPr>
          <w:noProof/>
          <w:lang w:eastAsia="en-US"/>
        </w:rPr>
        <w:drawing>
          <wp:anchor distT="0" distB="0" distL="114300" distR="114300" simplePos="0" relativeHeight="251657728" behindDoc="0" locked="0" layoutInCell="1" allowOverlap="1">
            <wp:simplePos x="0" y="0"/>
            <wp:positionH relativeFrom="column">
              <wp:posOffset>276098</wp:posOffset>
            </wp:positionH>
            <wp:positionV relativeFrom="page">
              <wp:posOffset>4562729</wp:posOffset>
            </wp:positionV>
            <wp:extent cx="5076190" cy="2647315"/>
            <wp:effectExtent l="0" t="0" r="0" b="0"/>
            <wp:wrapTopAndBottom/>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CB4B61" w:rsidRPr="00A25551" w:rsidRDefault="00CB4B61" w:rsidP="00CB4B61">
      <w:pPr>
        <w:spacing w:line="360" w:lineRule="auto"/>
        <w:rPr>
          <w:sz w:val="24"/>
          <w:szCs w:val="24"/>
        </w:rPr>
      </w:pPr>
    </w:p>
    <w:p w:rsidR="00CB4B61" w:rsidRPr="00A25551" w:rsidRDefault="00CB4B61" w:rsidP="00CB4B61">
      <w:pPr>
        <w:spacing w:line="360" w:lineRule="auto"/>
        <w:rPr>
          <w:sz w:val="24"/>
          <w:szCs w:val="24"/>
        </w:rPr>
      </w:pPr>
    </w:p>
    <w:p w:rsidR="00CB4B61" w:rsidRPr="00A25551" w:rsidRDefault="00CB4B61" w:rsidP="00CB4B61">
      <w:pPr>
        <w:spacing w:line="360" w:lineRule="auto"/>
        <w:rPr>
          <w:sz w:val="24"/>
          <w:szCs w:val="24"/>
        </w:rPr>
      </w:pPr>
    </w:p>
    <w:p w:rsidR="00CB4B61" w:rsidRPr="00A25551" w:rsidRDefault="00CB4B61" w:rsidP="00CB4B61">
      <w:pPr>
        <w:spacing w:line="360" w:lineRule="auto"/>
        <w:rPr>
          <w:sz w:val="24"/>
          <w:szCs w:val="24"/>
        </w:rPr>
      </w:pPr>
    </w:p>
    <w:p w:rsidR="00CB4B61" w:rsidRPr="00A25551" w:rsidRDefault="00CB4B61" w:rsidP="00CB4B61">
      <w:pPr>
        <w:pStyle w:val="Heading2"/>
        <w:numPr>
          <w:ilvl w:val="0"/>
          <w:numId w:val="7"/>
        </w:numPr>
        <w:spacing w:line="360" w:lineRule="auto"/>
        <w:ind w:left="720"/>
        <w:rPr>
          <w:rFonts w:ascii="Times New Roman" w:hAnsi="Times New Roman"/>
          <w:szCs w:val="24"/>
          <w:lang w:val="vi-VN"/>
        </w:rPr>
      </w:pPr>
      <w:bookmarkStart w:id="18" w:name="_Toc352873264"/>
      <w:r w:rsidRPr="00A25551">
        <w:rPr>
          <w:rFonts w:ascii="Times New Roman" w:hAnsi="Times New Roman"/>
          <w:lang w:val="vi-VN"/>
        </w:rPr>
        <w:t>Tổ chức và nhân sự</w:t>
      </w:r>
      <w:bookmarkEnd w:id="18"/>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19" w:name="_Toc352873265"/>
      <w:r w:rsidRPr="00A25551">
        <w:rPr>
          <w:rFonts w:ascii="Times New Roman" w:hAnsi="Times New Roman"/>
          <w:i/>
          <w:szCs w:val="24"/>
          <w:u w:val="single"/>
          <w:lang w:val="vi-VN"/>
        </w:rPr>
        <w:t>Danh sách và lý lịch thành viên Ban Lãnh đạo</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1729"/>
        <w:gridCol w:w="1575"/>
        <w:gridCol w:w="6360"/>
      </w:tblGrid>
      <w:tr w:rsidR="00CB4B61" w:rsidRPr="00A25551" w:rsidTr="00CB4B61">
        <w:tc>
          <w:tcPr>
            <w:tcW w:w="496" w:type="pct"/>
            <w:shd w:val="clear" w:color="auto" w:fill="9CC2E5"/>
          </w:tcPr>
          <w:p w:rsidR="00CB4B61" w:rsidRPr="00A25551" w:rsidRDefault="00CB4B61" w:rsidP="00CB4B61">
            <w:pPr>
              <w:spacing w:after="0" w:line="360" w:lineRule="auto"/>
              <w:ind w:right="252"/>
              <w:jc w:val="center"/>
              <w:rPr>
                <w:b/>
                <w:sz w:val="24"/>
                <w:szCs w:val="24"/>
                <w:lang w:val="vi-VN"/>
              </w:rPr>
            </w:pPr>
            <w:r w:rsidRPr="00A25551">
              <w:rPr>
                <w:b/>
                <w:sz w:val="24"/>
                <w:szCs w:val="24"/>
                <w:lang w:val="vi-VN"/>
              </w:rPr>
              <w:t>STT</w:t>
            </w:r>
          </w:p>
        </w:tc>
        <w:tc>
          <w:tcPr>
            <w:tcW w:w="806" w:type="pct"/>
            <w:shd w:val="clear" w:color="auto" w:fill="9CC2E5"/>
          </w:tcPr>
          <w:p w:rsidR="00CB4B61" w:rsidRPr="00A25551" w:rsidRDefault="00CB4B61" w:rsidP="00CB4B61">
            <w:pPr>
              <w:spacing w:after="0" w:line="360" w:lineRule="auto"/>
              <w:jc w:val="center"/>
              <w:rPr>
                <w:b/>
                <w:sz w:val="24"/>
                <w:szCs w:val="24"/>
                <w:lang w:val="vi-VN"/>
              </w:rPr>
            </w:pPr>
            <w:r w:rsidRPr="00A25551">
              <w:rPr>
                <w:b/>
                <w:sz w:val="24"/>
                <w:szCs w:val="24"/>
                <w:lang w:val="vi-VN"/>
              </w:rPr>
              <w:t>Thành viên</w:t>
            </w:r>
          </w:p>
        </w:tc>
        <w:tc>
          <w:tcPr>
            <w:tcW w:w="734" w:type="pct"/>
            <w:shd w:val="clear" w:color="auto" w:fill="9CC2E5"/>
          </w:tcPr>
          <w:p w:rsidR="00CB4B61" w:rsidRPr="00A25551" w:rsidRDefault="00CB4B61" w:rsidP="00CB4B61">
            <w:pPr>
              <w:spacing w:after="0" w:line="360" w:lineRule="auto"/>
              <w:jc w:val="center"/>
              <w:rPr>
                <w:b/>
                <w:sz w:val="24"/>
                <w:szCs w:val="24"/>
                <w:lang w:val="vi-VN"/>
              </w:rPr>
            </w:pPr>
            <w:r w:rsidRPr="00A25551">
              <w:rPr>
                <w:b/>
                <w:sz w:val="24"/>
                <w:szCs w:val="24"/>
                <w:lang w:val="vi-VN"/>
              </w:rPr>
              <w:t>Chức vụ</w:t>
            </w:r>
          </w:p>
        </w:tc>
        <w:tc>
          <w:tcPr>
            <w:tcW w:w="2964" w:type="pct"/>
            <w:shd w:val="clear" w:color="auto" w:fill="9CC2E5"/>
          </w:tcPr>
          <w:p w:rsidR="00CB4B61" w:rsidRPr="00A25551" w:rsidRDefault="00CB4B61" w:rsidP="00CB4B61">
            <w:pPr>
              <w:spacing w:after="0" w:line="360" w:lineRule="auto"/>
              <w:jc w:val="center"/>
              <w:rPr>
                <w:b/>
                <w:sz w:val="24"/>
                <w:szCs w:val="24"/>
                <w:lang w:val="vi-VN"/>
              </w:rPr>
            </w:pPr>
            <w:r w:rsidRPr="00A25551">
              <w:rPr>
                <w:b/>
                <w:sz w:val="24"/>
                <w:szCs w:val="24"/>
                <w:lang w:val="vi-VN"/>
              </w:rPr>
              <w:t>Lý lịch</w:t>
            </w:r>
          </w:p>
        </w:tc>
      </w:tr>
      <w:tr w:rsidR="00CB4B61" w:rsidRPr="00A25551" w:rsidTr="00CB4B61">
        <w:trPr>
          <w:trHeight w:val="510"/>
        </w:trPr>
        <w:tc>
          <w:tcPr>
            <w:tcW w:w="496" w:type="pct"/>
            <w:shd w:val="clear" w:color="auto" w:fill="DEEAF6"/>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1</w:t>
            </w:r>
          </w:p>
        </w:tc>
        <w:tc>
          <w:tcPr>
            <w:tcW w:w="806" w:type="pct"/>
            <w:shd w:val="clear" w:color="auto" w:fill="DEEAF6"/>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ÔngNguyễn Bích Lân</w:t>
            </w:r>
          </w:p>
        </w:tc>
        <w:tc>
          <w:tcPr>
            <w:tcW w:w="734" w:type="pct"/>
            <w:shd w:val="clear" w:color="auto" w:fill="DEEAF6"/>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Tổng Giám đốc</w:t>
            </w:r>
          </w:p>
        </w:tc>
        <w:tc>
          <w:tcPr>
            <w:tcW w:w="2964" w:type="pct"/>
            <w:shd w:val="clear" w:color="auto" w:fill="DEEAF6"/>
          </w:tcPr>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Năm sinh : 10/04/1960</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 xml:space="preserve">Quốc tịch : Việt Nam </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Trình độ văn hóa : 12/12</w:t>
            </w:r>
          </w:p>
          <w:p w:rsidR="00CB4B61" w:rsidRPr="00A25551" w:rsidRDefault="00CB4B61" w:rsidP="00CB4B61">
            <w:pPr>
              <w:snapToGrid w:val="0"/>
              <w:spacing w:after="0" w:line="276" w:lineRule="auto"/>
              <w:contextualSpacing/>
              <w:jc w:val="both"/>
              <w:rPr>
                <w:sz w:val="24"/>
                <w:szCs w:val="24"/>
              </w:rPr>
            </w:pPr>
            <w:r w:rsidRPr="00A25551">
              <w:rPr>
                <w:sz w:val="24"/>
                <w:szCs w:val="24"/>
                <w:lang w:val="vi-VN"/>
              </w:rPr>
              <w:t xml:space="preserve">Trình độ chuyên môn : Cử nhân ngoại ngữ </w:t>
            </w:r>
          </w:p>
          <w:p w:rsidR="00CB4B61" w:rsidRPr="00A25551" w:rsidRDefault="00CB4B61" w:rsidP="00CB4B61">
            <w:pPr>
              <w:snapToGrid w:val="0"/>
              <w:spacing w:after="0" w:line="276" w:lineRule="auto"/>
              <w:contextualSpacing/>
              <w:jc w:val="both"/>
              <w:rPr>
                <w:sz w:val="24"/>
                <w:szCs w:val="24"/>
              </w:rPr>
            </w:pPr>
            <w:r w:rsidRPr="00A25551">
              <w:rPr>
                <w:sz w:val="24"/>
                <w:szCs w:val="24"/>
                <w:lang w:val="vi-VN"/>
              </w:rPr>
              <w:t xml:space="preserve">Tỷ lệ sở hữu cổ phần: </w:t>
            </w:r>
            <w:r w:rsidRPr="00A25551">
              <w:rPr>
                <w:sz w:val="24"/>
                <w:szCs w:val="24"/>
              </w:rPr>
              <w:t>1,43%</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Quá trình công tác:</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-Từ năm 1988 – 2001: công tác tại Công ty Giao nhận kho vận ngoại thương TP.HCM</w:t>
            </w:r>
          </w:p>
          <w:p w:rsidR="00CB4B61" w:rsidRPr="00A25551" w:rsidRDefault="00CB4B61" w:rsidP="00CB4B61">
            <w:pPr>
              <w:snapToGrid w:val="0"/>
              <w:spacing w:after="0" w:line="276" w:lineRule="auto"/>
              <w:contextualSpacing/>
              <w:jc w:val="both"/>
              <w:rPr>
                <w:sz w:val="24"/>
                <w:szCs w:val="24"/>
              </w:rPr>
            </w:pPr>
            <w:r w:rsidRPr="00A25551">
              <w:rPr>
                <w:sz w:val="24"/>
                <w:szCs w:val="24"/>
                <w:lang w:val="vi-VN"/>
              </w:rPr>
              <w:t>- Từ năm 2001 – đến nay: công tác tại Công ty Cổ phần Vận tải Ngoại Thương</w:t>
            </w:r>
          </w:p>
        </w:tc>
      </w:tr>
      <w:tr w:rsidR="00CB4B61" w:rsidRPr="00A25551" w:rsidTr="00CB4B61">
        <w:trPr>
          <w:trHeight w:val="3272"/>
        </w:trPr>
        <w:tc>
          <w:tcPr>
            <w:tcW w:w="496" w:type="pct"/>
            <w:shd w:val="clear" w:color="auto" w:fill="FFFFFF"/>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2</w:t>
            </w:r>
          </w:p>
        </w:tc>
        <w:tc>
          <w:tcPr>
            <w:tcW w:w="806" w:type="pct"/>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ÔngNguyễn Huy Diệu</w:t>
            </w:r>
          </w:p>
        </w:tc>
        <w:tc>
          <w:tcPr>
            <w:tcW w:w="734" w:type="pct"/>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Phó Tổng Giám đốc</w:t>
            </w:r>
          </w:p>
        </w:tc>
        <w:tc>
          <w:tcPr>
            <w:tcW w:w="2964" w:type="pct"/>
          </w:tcPr>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Năm sinh : 15/11/1960</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Quốc tịch : Việt Nam</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Trình độ văn hóa : 12/12</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Trình độ chuyên môn : Cử nhân</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 xml:space="preserve">Tỷ lệ sở hữu cổ phần: </w:t>
            </w:r>
            <w:r w:rsidRPr="00A25551">
              <w:rPr>
                <w:sz w:val="24"/>
                <w:szCs w:val="24"/>
              </w:rPr>
              <w:t>0,006%</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Quá trình công tác:</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Từ năm 1987 - 2002: Nhân viên Công ty Giao nhận kho vận Ngoại thương TP.HCM – Vinatrans</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Từ năm 2002 – 2008: Trưởng phòng Nhập Hàng không - Công ty Cổ phần Vận tải Ngoại thương Vinafreight</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Từ năm 2008 – nay: Phó Tổng giám đốc Công ty Cổ phần Vận tải Ngoại Thương</w:t>
            </w:r>
          </w:p>
          <w:p w:rsidR="00CB4B61" w:rsidRPr="00A25551" w:rsidRDefault="00CB4B61" w:rsidP="00CB4B61">
            <w:pPr>
              <w:snapToGrid w:val="0"/>
              <w:spacing w:after="0" w:line="276" w:lineRule="auto"/>
              <w:contextualSpacing/>
              <w:jc w:val="both"/>
              <w:rPr>
                <w:sz w:val="24"/>
                <w:szCs w:val="24"/>
                <w:lang w:val="vi-VN"/>
              </w:rPr>
            </w:pPr>
            <w:r w:rsidRPr="00A25551">
              <w:rPr>
                <w:sz w:val="24"/>
                <w:szCs w:val="24"/>
                <w:lang w:val="vi-VN"/>
              </w:rPr>
              <w:t>Từ năm  2009 - nay: Thành viên HĐQT công ty Konoike Vina</w:t>
            </w:r>
          </w:p>
        </w:tc>
      </w:tr>
      <w:tr w:rsidR="00CB4B61" w:rsidRPr="00A25551" w:rsidTr="00CB4B61">
        <w:tc>
          <w:tcPr>
            <w:tcW w:w="496" w:type="pct"/>
            <w:shd w:val="clear" w:color="auto" w:fill="DEEAF6"/>
          </w:tcPr>
          <w:p w:rsidR="00CB4B61" w:rsidRPr="00A25551" w:rsidRDefault="00CB4B61" w:rsidP="00CB4B61">
            <w:pPr>
              <w:spacing w:after="0" w:line="360" w:lineRule="auto"/>
              <w:jc w:val="center"/>
              <w:rPr>
                <w:sz w:val="24"/>
                <w:szCs w:val="24"/>
                <w:lang w:val="vi-VN"/>
              </w:rPr>
            </w:pPr>
            <w:r w:rsidRPr="00A25551">
              <w:rPr>
                <w:sz w:val="24"/>
                <w:szCs w:val="24"/>
                <w:lang w:val="vi-VN"/>
              </w:rPr>
              <w:t>3</w:t>
            </w:r>
          </w:p>
        </w:tc>
        <w:tc>
          <w:tcPr>
            <w:tcW w:w="806" w:type="pct"/>
            <w:shd w:val="clear" w:color="auto" w:fill="DEEAF6"/>
          </w:tcPr>
          <w:p w:rsidR="00CB4B61" w:rsidRPr="00A25551" w:rsidRDefault="00CB4B61" w:rsidP="00CB4B61">
            <w:pPr>
              <w:spacing w:after="0" w:line="360" w:lineRule="auto"/>
              <w:jc w:val="center"/>
              <w:rPr>
                <w:sz w:val="24"/>
                <w:szCs w:val="24"/>
                <w:lang w:val="vi-VN"/>
              </w:rPr>
            </w:pPr>
            <w:r w:rsidRPr="00A25551">
              <w:rPr>
                <w:sz w:val="24"/>
                <w:szCs w:val="24"/>
                <w:lang w:val="vi-VN"/>
              </w:rPr>
              <w:t>Ông Phạm Đức Cường</w:t>
            </w:r>
          </w:p>
        </w:tc>
        <w:tc>
          <w:tcPr>
            <w:tcW w:w="734" w:type="pct"/>
            <w:shd w:val="clear" w:color="auto" w:fill="DEEAF6"/>
          </w:tcPr>
          <w:p w:rsidR="00CB4B61" w:rsidRPr="00A25551" w:rsidRDefault="00CB4B61" w:rsidP="00CB4B61">
            <w:pPr>
              <w:spacing w:after="0" w:line="360" w:lineRule="auto"/>
              <w:jc w:val="center"/>
              <w:rPr>
                <w:sz w:val="24"/>
                <w:szCs w:val="24"/>
                <w:lang w:val="vi-VN"/>
              </w:rPr>
            </w:pPr>
            <w:r w:rsidRPr="00A25551">
              <w:rPr>
                <w:sz w:val="24"/>
                <w:szCs w:val="24"/>
                <w:lang w:val="vi-VN"/>
              </w:rPr>
              <w:t>Phó Tổng Giám đốc</w:t>
            </w:r>
          </w:p>
        </w:tc>
        <w:tc>
          <w:tcPr>
            <w:tcW w:w="2964" w:type="pct"/>
            <w:shd w:val="clear" w:color="auto" w:fill="DEEAF6"/>
          </w:tcPr>
          <w:p w:rsidR="00CB4B61" w:rsidRPr="00A25551" w:rsidRDefault="00CB4B61" w:rsidP="00CB4B61">
            <w:pPr>
              <w:snapToGrid w:val="0"/>
              <w:spacing w:after="0" w:line="276" w:lineRule="auto"/>
              <w:jc w:val="both"/>
              <w:rPr>
                <w:sz w:val="24"/>
                <w:szCs w:val="24"/>
                <w:lang w:val="vi-VN"/>
              </w:rPr>
            </w:pPr>
            <w:r w:rsidRPr="00A25551">
              <w:rPr>
                <w:sz w:val="24"/>
                <w:szCs w:val="24"/>
                <w:lang w:val="vi-VN"/>
              </w:rPr>
              <w:t>Năm sinh : 28/10/1975</w:t>
            </w:r>
          </w:p>
          <w:p w:rsidR="00CB4B61" w:rsidRPr="00A25551" w:rsidRDefault="00CB4B61" w:rsidP="00CB4B61">
            <w:pPr>
              <w:snapToGrid w:val="0"/>
              <w:spacing w:after="0" w:line="276" w:lineRule="auto"/>
              <w:jc w:val="both"/>
              <w:rPr>
                <w:sz w:val="24"/>
                <w:szCs w:val="24"/>
                <w:lang w:val="vi-VN"/>
              </w:rPr>
            </w:pPr>
            <w:r w:rsidRPr="00A25551">
              <w:rPr>
                <w:sz w:val="24"/>
                <w:szCs w:val="24"/>
                <w:lang w:val="vi-VN"/>
              </w:rPr>
              <w:t>Quốc tịch : Việt Nam</w:t>
            </w:r>
          </w:p>
          <w:p w:rsidR="00CB4B61" w:rsidRPr="00A25551" w:rsidRDefault="00CB4B61" w:rsidP="00CB4B61">
            <w:pPr>
              <w:snapToGrid w:val="0"/>
              <w:spacing w:after="0" w:line="276" w:lineRule="auto"/>
              <w:jc w:val="both"/>
              <w:rPr>
                <w:sz w:val="24"/>
                <w:szCs w:val="24"/>
                <w:lang w:val="vi-VN"/>
              </w:rPr>
            </w:pPr>
            <w:r w:rsidRPr="00A25551">
              <w:rPr>
                <w:sz w:val="24"/>
                <w:szCs w:val="24"/>
                <w:lang w:val="vi-VN"/>
              </w:rPr>
              <w:t>Trình độ văn hóa : 12/12</w:t>
            </w:r>
          </w:p>
          <w:p w:rsidR="00CB4B61" w:rsidRPr="00A25551" w:rsidRDefault="00CB4B61" w:rsidP="00CB4B61">
            <w:pPr>
              <w:snapToGrid w:val="0"/>
              <w:spacing w:after="0" w:line="276" w:lineRule="auto"/>
              <w:jc w:val="both"/>
              <w:rPr>
                <w:sz w:val="24"/>
                <w:szCs w:val="24"/>
                <w:lang w:val="vi-VN"/>
              </w:rPr>
            </w:pPr>
            <w:r w:rsidRPr="00A25551">
              <w:rPr>
                <w:sz w:val="24"/>
                <w:szCs w:val="24"/>
                <w:lang w:val="vi-VN"/>
              </w:rPr>
              <w:t xml:space="preserve">Trình độ chuyên môn : </w:t>
            </w:r>
            <w:r w:rsidRPr="00A25551">
              <w:rPr>
                <w:sz w:val="24"/>
                <w:szCs w:val="24"/>
              </w:rPr>
              <w:t>thạc sĩ</w:t>
            </w:r>
          </w:p>
          <w:p w:rsidR="00CB4B61" w:rsidRPr="00A25551" w:rsidRDefault="00CB4B61" w:rsidP="00CB4B61">
            <w:pPr>
              <w:snapToGrid w:val="0"/>
              <w:spacing w:after="0" w:line="276" w:lineRule="auto"/>
              <w:contextualSpacing/>
              <w:jc w:val="both"/>
              <w:rPr>
                <w:sz w:val="24"/>
                <w:szCs w:val="24"/>
              </w:rPr>
            </w:pPr>
            <w:r w:rsidRPr="00A25551">
              <w:rPr>
                <w:sz w:val="24"/>
                <w:szCs w:val="24"/>
                <w:lang w:val="vi-VN"/>
              </w:rPr>
              <w:t>Tỷ lệ sở hữu cổ phần</w:t>
            </w:r>
            <w:r w:rsidRPr="00A25551">
              <w:rPr>
                <w:sz w:val="24"/>
                <w:szCs w:val="24"/>
              </w:rPr>
              <w:t>: 0,0003%</w:t>
            </w:r>
          </w:p>
          <w:p w:rsidR="00CB4B61" w:rsidRPr="00A25551" w:rsidRDefault="00CB4B61" w:rsidP="00CB4B61">
            <w:pPr>
              <w:snapToGrid w:val="0"/>
              <w:spacing w:after="0" w:line="276" w:lineRule="auto"/>
              <w:jc w:val="both"/>
              <w:rPr>
                <w:sz w:val="24"/>
                <w:szCs w:val="24"/>
                <w:lang w:val="vi-VN"/>
              </w:rPr>
            </w:pPr>
            <w:r w:rsidRPr="00A25551">
              <w:rPr>
                <w:sz w:val="24"/>
                <w:szCs w:val="24"/>
                <w:lang w:val="vi-VN"/>
              </w:rPr>
              <w:t>Quá trình công tác:</w:t>
            </w:r>
          </w:p>
          <w:p w:rsidR="00CB4B61" w:rsidRPr="00A25551" w:rsidRDefault="00CB4B61" w:rsidP="00CB4B61">
            <w:pPr>
              <w:snapToGrid w:val="0"/>
              <w:spacing w:after="0" w:line="276" w:lineRule="auto"/>
              <w:jc w:val="both"/>
              <w:rPr>
                <w:sz w:val="24"/>
                <w:szCs w:val="24"/>
                <w:lang w:val="vi-VN"/>
              </w:rPr>
            </w:pPr>
            <w:r w:rsidRPr="00A25551">
              <w:rPr>
                <w:sz w:val="24"/>
                <w:szCs w:val="24"/>
                <w:lang w:val="vi-VN"/>
              </w:rPr>
              <w:t>Từ năm 1997 - T04/2003: Cán bộ giao nhận Chi nhánh Công ty Giao nhận kho vận Ngoại Thương TP.HCM</w:t>
            </w:r>
          </w:p>
          <w:p w:rsidR="00CB4B61" w:rsidRPr="00A25551" w:rsidRDefault="00CB4B61" w:rsidP="00CB4B61">
            <w:pPr>
              <w:snapToGrid w:val="0"/>
              <w:spacing w:after="0" w:line="276" w:lineRule="auto"/>
              <w:jc w:val="both"/>
              <w:rPr>
                <w:sz w:val="24"/>
                <w:szCs w:val="24"/>
                <w:lang w:val="vi-VN"/>
              </w:rPr>
            </w:pPr>
            <w:r w:rsidRPr="00A25551">
              <w:rPr>
                <w:sz w:val="24"/>
                <w:szCs w:val="24"/>
                <w:lang w:val="vi-VN"/>
              </w:rPr>
              <w:t>Từ T05/2003 - T09/2003: Phó trưởng phòng Giao nhận đường biển – Công ty Cổ phần Giao nhận vận tải Ngoại Thương</w:t>
            </w:r>
          </w:p>
          <w:p w:rsidR="00CB4B61" w:rsidRPr="00A25551" w:rsidRDefault="00CB4B61" w:rsidP="00CB4B61">
            <w:pPr>
              <w:snapToGrid w:val="0"/>
              <w:spacing w:after="0" w:line="276" w:lineRule="auto"/>
              <w:jc w:val="both"/>
              <w:rPr>
                <w:sz w:val="24"/>
                <w:szCs w:val="24"/>
                <w:lang w:val="vi-VN"/>
              </w:rPr>
            </w:pPr>
            <w:r w:rsidRPr="00A25551">
              <w:rPr>
                <w:sz w:val="24"/>
                <w:szCs w:val="24"/>
                <w:lang w:val="vi-VN"/>
              </w:rPr>
              <w:t>Từ T10/2003 - nay: Giám đốc chi nhánh Công ty Cổ phần Vận tải Ngoại thương TP.Hà Nội</w:t>
            </w:r>
          </w:p>
          <w:p w:rsidR="00CB4B61" w:rsidRPr="00A25551" w:rsidRDefault="00CB4B61" w:rsidP="00CB4B61">
            <w:pPr>
              <w:snapToGrid w:val="0"/>
              <w:spacing w:after="0" w:line="276" w:lineRule="auto"/>
              <w:jc w:val="both"/>
              <w:rPr>
                <w:sz w:val="24"/>
                <w:szCs w:val="24"/>
                <w:lang w:val="vi-VN"/>
              </w:rPr>
            </w:pPr>
            <w:r w:rsidRPr="00A25551">
              <w:rPr>
                <w:sz w:val="24"/>
                <w:szCs w:val="24"/>
                <w:lang w:val="vi-VN"/>
              </w:rPr>
              <w:t>Từ năm 2008 – nay : Phó Tổng giám đốc Công ty Cổ phần Vận tải Ngoại Thương</w:t>
            </w:r>
          </w:p>
          <w:p w:rsidR="00CB4B61" w:rsidRPr="00A25551" w:rsidRDefault="00CB4B61" w:rsidP="00CB4B61">
            <w:pPr>
              <w:snapToGrid w:val="0"/>
              <w:spacing w:after="0" w:line="276" w:lineRule="auto"/>
              <w:jc w:val="both"/>
              <w:rPr>
                <w:sz w:val="24"/>
                <w:szCs w:val="24"/>
                <w:lang w:val="vi-VN"/>
              </w:rPr>
            </w:pPr>
          </w:p>
          <w:p w:rsidR="00CB4B61" w:rsidRPr="00A25551" w:rsidRDefault="00CB4B61" w:rsidP="00CB4B61">
            <w:pPr>
              <w:pStyle w:val="ListParagraph"/>
              <w:spacing w:after="0" w:line="276" w:lineRule="auto"/>
              <w:ind w:left="384"/>
              <w:rPr>
                <w:sz w:val="24"/>
                <w:szCs w:val="24"/>
                <w:lang w:val="vi-VN"/>
              </w:rPr>
            </w:pPr>
          </w:p>
        </w:tc>
      </w:tr>
      <w:tr w:rsidR="00CB4B61" w:rsidRPr="00A25551" w:rsidTr="00CB4B61">
        <w:tc>
          <w:tcPr>
            <w:tcW w:w="496" w:type="pct"/>
            <w:shd w:val="clear" w:color="auto" w:fill="FFFFFF"/>
          </w:tcPr>
          <w:p w:rsidR="00CB4B61" w:rsidRPr="00A25551" w:rsidRDefault="00CB4B61" w:rsidP="00CB4B61">
            <w:pPr>
              <w:spacing w:after="0" w:line="360" w:lineRule="auto"/>
              <w:jc w:val="center"/>
              <w:rPr>
                <w:sz w:val="24"/>
                <w:szCs w:val="24"/>
              </w:rPr>
            </w:pPr>
            <w:r w:rsidRPr="00A25551">
              <w:rPr>
                <w:sz w:val="24"/>
                <w:szCs w:val="24"/>
              </w:rPr>
              <w:t>4</w:t>
            </w:r>
          </w:p>
        </w:tc>
        <w:tc>
          <w:tcPr>
            <w:tcW w:w="806" w:type="pct"/>
            <w:shd w:val="clear" w:color="auto" w:fill="FFFFFF"/>
          </w:tcPr>
          <w:p w:rsidR="00CB4B61" w:rsidRPr="00A25551" w:rsidRDefault="00CB4B61" w:rsidP="00CB4B61">
            <w:pPr>
              <w:spacing w:after="0" w:line="360" w:lineRule="auto"/>
              <w:jc w:val="center"/>
              <w:rPr>
                <w:sz w:val="24"/>
                <w:szCs w:val="24"/>
              </w:rPr>
            </w:pPr>
            <w:r w:rsidRPr="00A25551">
              <w:rPr>
                <w:sz w:val="24"/>
                <w:szCs w:val="24"/>
              </w:rPr>
              <w:t>Bà Lê Thị Ngọc Anh</w:t>
            </w:r>
          </w:p>
        </w:tc>
        <w:tc>
          <w:tcPr>
            <w:tcW w:w="734" w:type="pct"/>
            <w:shd w:val="clear" w:color="auto" w:fill="FFFFFF"/>
          </w:tcPr>
          <w:p w:rsidR="00CB4B61" w:rsidRPr="00A25551" w:rsidRDefault="00CB4B61" w:rsidP="00CB4B61">
            <w:pPr>
              <w:spacing w:after="0" w:line="360" w:lineRule="auto"/>
              <w:jc w:val="center"/>
              <w:rPr>
                <w:sz w:val="24"/>
                <w:szCs w:val="24"/>
              </w:rPr>
            </w:pPr>
            <w:r w:rsidRPr="00A25551">
              <w:rPr>
                <w:sz w:val="24"/>
                <w:szCs w:val="24"/>
              </w:rPr>
              <w:t>Kế Toán Trưởng</w:t>
            </w:r>
          </w:p>
        </w:tc>
        <w:tc>
          <w:tcPr>
            <w:tcW w:w="2964" w:type="pct"/>
            <w:shd w:val="clear" w:color="auto" w:fill="FFFFFF"/>
          </w:tcPr>
          <w:p w:rsidR="00CB4B61" w:rsidRPr="00A25551" w:rsidRDefault="00CB4B61" w:rsidP="00CB4B61">
            <w:pPr>
              <w:spacing w:after="0" w:line="276" w:lineRule="auto"/>
              <w:jc w:val="both"/>
              <w:rPr>
                <w:sz w:val="24"/>
                <w:szCs w:val="24"/>
              </w:rPr>
            </w:pPr>
            <w:r w:rsidRPr="00A25551">
              <w:rPr>
                <w:sz w:val="24"/>
                <w:szCs w:val="24"/>
                <w:lang w:val="vi-VN"/>
              </w:rPr>
              <w:t xml:space="preserve">Ngày tháng năm sinh: </w:t>
            </w:r>
            <w:r w:rsidRPr="00A25551">
              <w:rPr>
                <w:sz w:val="24"/>
                <w:szCs w:val="24"/>
              </w:rPr>
              <w:t>01/12/1974</w:t>
            </w:r>
          </w:p>
          <w:p w:rsidR="00CB4B61" w:rsidRPr="00A25551" w:rsidRDefault="00CB4B61" w:rsidP="00CB4B61">
            <w:pPr>
              <w:spacing w:after="0" w:line="276" w:lineRule="auto"/>
              <w:jc w:val="both"/>
              <w:rPr>
                <w:sz w:val="24"/>
                <w:szCs w:val="24"/>
                <w:lang w:val="vi-VN"/>
              </w:rPr>
            </w:pPr>
            <w:r w:rsidRPr="00A25551">
              <w:rPr>
                <w:sz w:val="24"/>
                <w:szCs w:val="24"/>
                <w:lang w:val="vi-VN"/>
              </w:rPr>
              <w:t>Quốc tịch: Việt Nam</w:t>
            </w:r>
          </w:p>
          <w:p w:rsidR="00CB4B61" w:rsidRPr="00A25551" w:rsidRDefault="00CB4B61" w:rsidP="00CB4B61">
            <w:pPr>
              <w:spacing w:after="0" w:line="276" w:lineRule="auto"/>
              <w:jc w:val="both"/>
              <w:rPr>
                <w:sz w:val="24"/>
                <w:szCs w:val="24"/>
              </w:rPr>
            </w:pPr>
            <w:r w:rsidRPr="00A25551">
              <w:rPr>
                <w:sz w:val="24"/>
                <w:szCs w:val="24"/>
                <w:lang w:val="vi-VN"/>
              </w:rPr>
              <w:t xml:space="preserve">Dân tộc: Kinh </w:t>
            </w:r>
          </w:p>
          <w:p w:rsidR="00CB4B61" w:rsidRPr="00A25551" w:rsidRDefault="00CB4B61" w:rsidP="00CB4B61">
            <w:pPr>
              <w:spacing w:after="0" w:line="276" w:lineRule="auto"/>
              <w:jc w:val="both"/>
              <w:rPr>
                <w:sz w:val="24"/>
                <w:szCs w:val="24"/>
              </w:rPr>
            </w:pPr>
            <w:r w:rsidRPr="00A25551">
              <w:rPr>
                <w:sz w:val="24"/>
                <w:szCs w:val="24"/>
                <w:lang w:val="vi-VN"/>
              </w:rPr>
              <w:t xml:space="preserve">Trình độ văn hóa: </w:t>
            </w:r>
            <w:r w:rsidRPr="00A25551">
              <w:rPr>
                <w:sz w:val="24"/>
                <w:szCs w:val="24"/>
              </w:rPr>
              <w:t>12/12</w:t>
            </w:r>
          </w:p>
          <w:p w:rsidR="00CB4B61" w:rsidRPr="00A25551" w:rsidRDefault="00CB4B61" w:rsidP="00CB4B61">
            <w:pPr>
              <w:spacing w:after="0" w:line="276" w:lineRule="auto"/>
              <w:jc w:val="both"/>
              <w:rPr>
                <w:sz w:val="24"/>
                <w:szCs w:val="24"/>
                <w:lang w:val="vi-VN"/>
              </w:rPr>
            </w:pPr>
            <w:r w:rsidRPr="00A25551">
              <w:rPr>
                <w:sz w:val="24"/>
                <w:szCs w:val="24"/>
                <w:lang w:val="vi-VN"/>
              </w:rPr>
              <w:t xml:space="preserve">Trình độ chuyên môn: </w:t>
            </w:r>
            <w:r w:rsidRPr="00A25551">
              <w:rPr>
                <w:sz w:val="24"/>
                <w:szCs w:val="24"/>
              </w:rPr>
              <w:t>Cử nhân kinh tế khoa Kế toán Kiểm toán.</w:t>
            </w:r>
            <w:r w:rsidRPr="00A25551">
              <w:rPr>
                <w:sz w:val="24"/>
                <w:szCs w:val="24"/>
                <w:lang w:val="vi-VN"/>
              </w:rPr>
              <w:t xml:space="preserve"> </w:t>
            </w:r>
          </w:p>
          <w:p w:rsidR="00CB4B61" w:rsidRPr="00A25551" w:rsidRDefault="00CB4B61" w:rsidP="00CB4B61">
            <w:pPr>
              <w:spacing w:after="0" w:line="276" w:lineRule="auto"/>
              <w:jc w:val="both"/>
              <w:rPr>
                <w:sz w:val="24"/>
                <w:szCs w:val="24"/>
              </w:rPr>
            </w:pPr>
            <w:r w:rsidRPr="00A25551">
              <w:rPr>
                <w:sz w:val="24"/>
                <w:szCs w:val="24"/>
              </w:rPr>
              <w:t>Tỷ lệ sỡ hữu: 0,07%</w:t>
            </w:r>
          </w:p>
          <w:p w:rsidR="00CB4B61" w:rsidRPr="00A25551" w:rsidRDefault="00CB4B61" w:rsidP="00CB4B61">
            <w:pPr>
              <w:spacing w:after="0" w:line="276" w:lineRule="auto"/>
              <w:rPr>
                <w:sz w:val="24"/>
                <w:szCs w:val="24"/>
                <w:lang w:val="vi-VN"/>
              </w:rPr>
            </w:pPr>
            <w:r w:rsidRPr="00A25551">
              <w:rPr>
                <w:sz w:val="24"/>
                <w:szCs w:val="24"/>
                <w:lang w:val="vi-VN"/>
              </w:rPr>
              <w:t>Quá trình công tác:</w:t>
            </w:r>
          </w:p>
          <w:p w:rsidR="00CB4B61" w:rsidRPr="00A25551" w:rsidRDefault="00CB4B61" w:rsidP="00CB4B61">
            <w:pPr>
              <w:spacing w:after="0" w:line="276" w:lineRule="auto"/>
              <w:rPr>
                <w:sz w:val="24"/>
                <w:szCs w:val="24"/>
                <w:lang w:val="vi-VN"/>
              </w:rPr>
            </w:pPr>
            <w:r w:rsidRPr="00A25551">
              <w:rPr>
                <w:sz w:val="24"/>
                <w:szCs w:val="24"/>
                <w:lang w:val="vi-VN"/>
              </w:rPr>
              <w:t xml:space="preserve">1997 - 1998: Công tác tại Công ty TNHH Kiến Trúc Xây Dựng Mới </w:t>
            </w:r>
          </w:p>
          <w:p w:rsidR="00CB4B61" w:rsidRPr="00A25551" w:rsidRDefault="00CB4B61" w:rsidP="00CB4B61">
            <w:pPr>
              <w:spacing w:after="0" w:line="276" w:lineRule="auto"/>
              <w:rPr>
                <w:sz w:val="24"/>
                <w:szCs w:val="24"/>
                <w:lang w:val="vi-VN"/>
              </w:rPr>
            </w:pPr>
            <w:r w:rsidRPr="00A25551">
              <w:rPr>
                <w:sz w:val="24"/>
                <w:szCs w:val="24"/>
                <w:lang w:val="vi-VN"/>
              </w:rPr>
              <w:t xml:space="preserve">1998 - 2001: Công tác tại Công ty TNHH Việt </w:t>
            </w:r>
            <w:r w:rsidRPr="00A25551">
              <w:rPr>
                <w:sz w:val="24"/>
                <w:szCs w:val="24"/>
              </w:rPr>
              <w:t>Đan</w:t>
            </w:r>
            <w:r w:rsidRPr="00A25551">
              <w:rPr>
                <w:sz w:val="24"/>
                <w:szCs w:val="24"/>
                <w:lang w:val="vi-VN"/>
              </w:rPr>
              <w:t xml:space="preserve"> </w:t>
            </w:r>
          </w:p>
          <w:p w:rsidR="00CB4B61" w:rsidRPr="00A25551" w:rsidRDefault="00CB4B61" w:rsidP="00CB4B61">
            <w:pPr>
              <w:spacing w:after="0" w:line="276" w:lineRule="auto"/>
              <w:rPr>
                <w:sz w:val="24"/>
                <w:szCs w:val="24"/>
                <w:lang w:val="vi-VN"/>
              </w:rPr>
            </w:pPr>
            <w:r w:rsidRPr="00A25551">
              <w:rPr>
                <w:sz w:val="24"/>
                <w:szCs w:val="24"/>
                <w:lang w:val="vi-VN"/>
              </w:rPr>
              <w:t>2001 – 2002: Công tác tại Công ty Giao nhận kho vận</w:t>
            </w:r>
            <w:r w:rsidRPr="00A25551">
              <w:rPr>
                <w:sz w:val="24"/>
                <w:szCs w:val="24"/>
              </w:rPr>
              <w:t xml:space="preserve"> </w:t>
            </w:r>
            <w:r w:rsidRPr="00A25551">
              <w:rPr>
                <w:sz w:val="24"/>
                <w:szCs w:val="24"/>
                <w:lang w:val="vi-VN"/>
              </w:rPr>
              <w:t xml:space="preserve">ngoại thương TP. Hồ Chí Minh (Vinatrans) </w:t>
            </w:r>
          </w:p>
          <w:p w:rsidR="00CB4B61" w:rsidRPr="00A25551" w:rsidRDefault="00CB4B61" w:rsidP="00CB4B61">
            <w:pPr>
              <w:spacing w:after="0" w:line="276" w:lineRule="auto"/>
              <w:rPr>
                <w:sz w:val="24"/>
                <w:szCs w:val="24"/>
                <w:lang w:val="vi-VN"/>
              </w:rPr>
            </w:pPr>
            <w:r w:rsidRPr="00A25551">
              <w:rPr>
                <w:sz w:val="24"/>
                <w:szCs w:val="24"/>
                <w:lang w:val="vi-VN"/>
              </w:rPr>
              <w:t>2002 – nay: Công tác tại Công ty Cổ phần vận tải Ngoại thương (Vinafreight)</w:t>
            </w:r>
          </w:p>
        </w:tc>
      </w:tr>
    </w:tbl>
    <w:p w:rsidR="00CB4B61" w:rsidRPr="00A25551" w:rsidRDefault="00CB4B61" w:rsidP="00CB4B61">
      <w:pPr>
        <w:spacing w:line="360" w:lineRule="auto"/>
        <w:jc w:val="right"/>
        <w:rPr>
          <w:sz w:val="24"/>
          <w:szCs w:val="24"/>
          <w:lang w:val="en-AU"/>
        </w:rPr>
      </w:pPr>
      <w:r w:rsidRPr="00A25551">
        <w:rPr>
          <w:sz w:val="24"/>
          <w:szCs w:val="24"/>
          <w:lang w:val="en-AU"/>
        </w:rPr>
        <w:t>(*) tỷ lệ sở hữu cổ phần tính đến ngày 31/12/2012.</w:t>
      </w:r>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20" w:name="_Toc352873266"/>
      <w:r w:rsidRPr="00A25551">
        <w:rPr>
          <w:rFonts w:ascii="Times New Roman" w:hAnsi="Times New Roman"/>
          <w:i/>
          <w:szCs w:val="24"/>
          <w:u w:val="single"/>
          <w:lang w:val="vi-VN"/>
        </w:rPr>
        <w:t>Thống kê về nhân sự</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109"/>
        <w:gridCol w:w="2746"/>
        <w:gridCol w:w="2744"/>
      </w:tblGrid>
      <w:tr w:rsidR="00CB4B61" w:rsidRPr="00A25551" w:rsidTr="00CB4B61">
        <w:trPr>
          <w:trHeight w:val="432"/>
        </w:trPr>
        <w:tc>
          <w:tcPr>
            <w:tcW w:w="526" w:type="pct"/>
            <w:shd w:val="clear" w:color="auto" w:fill="9CC2E5"/>
            <w:vAlign w:val="center"/>
          </w:tcPr>
          <w:p w:rsidR="00CB4B61" w:rsidRPr="00A25551" w:rsidRDefault="00CB4B61" w:rsidP="00CB4B61">
            <w:pPr>
              <w:spacing w:after="0" w:line="240" w:lineRule="auto"/>
              <w:jc w:val="center"/>
              <w:rPr>
                <w:b/>
                <w:bCs/>
                <w:sz w:val="24"/>
                <w:szCs w:val="24"/>
              </w:rPr>
            </w:pPr>
            <w:r w:rsidRPr="00A25551">
              <w:rPr>
                <w:b/>
                <w:bCs/>
                <w:sz w:val="24"/>
                <w:szCs w:val="24"/>
              </w:rPr>
              <w:t>STT</w:t>
            </w:r>
          </w:p>
        </w:tc>
        <w:tc>
          <w:tcPr>
            <w:tcW w:w="1915" w:type="pct"/>
            <w:shd w:val="clear" w:color="auto" w:fill="9CC2E5"/>
            <w:vAlign w:val="center"/>
          </w:tcPr>
          <w:p w:rsidR="00CB4B61" w:rsidRPr="00A25551" w:rsidRDefault="00CB4B61" w:rsidP="00CB4B61">
            <w:pPr>
              <w:spacing w:after="0" w:line="240" w:lineRule="auto"/>
              <w:jc w:val="center"/>
              <w:rPr>
                <w:b/>
                <w:bCs/>
                <w:sz w:val="24"/>
                <w:szCs w:val="24"/>
              </w:rPr>
            </w:pPr>
            <w:r w:rsidRPr="00A25551">
              <w:rPr>
                <w:b/>
                <w:bCs/>
                <w:sz w:val="24"/>
                <w:szCs w:val="24"/>
              </w:rPr>
              <w:t>Tiêu chí</w:t>
            </w:r>
          </w:p>
        </w:tc>
        <w:tc>
          <w:tcPr>
            <w:tcW w:w="1280" w:type="pct"/>
            <w:shd w:val="clear" w:color="auto" w:fill="9CC2E5"/>
            <w:vAlign w:val="center"/>
          </w:tcPr>
          <w:p w:rsidR="00CB4B61" w:rsidRPr="00A25551" w:rsidRDefault="00CB4B61" w:rsidP="00CB4B61">
            <w:pPr>
              <w:spacing w:after="0" w:line="240" w:lineRule="auto"/>
              <w:jc w:val="center"/>
              <w:rPr>
                <w:b/>
                <w:bCs/>
                <w:sz w:val="24"/>
                <w:szCs w:val="24"/>
              </w:rPr>
            </w:pPr>
            <w:r w:rsidRPr="00A25551">
              <w:rPr>
                <w:b/>
                <w:bCs/>
                <w:sz w:val="24"/>
                <w:szCs w:val="24"/>
              </w:rPr>
              <w:t xml:space="preserve">Số lượng </w:t>
            </w:r>
            <w:r w:rsidRPr="00A25551">
              <w:rPr>
                <w:b/>
                <w:bCs/>
                <w:sz w:val="24"/>
                <w:szCs w:val="24"/>
              </w:rPr>
              <w:br/>
              <w:t>(người)</w:t>
            </w:r>
          </w:p>
        </w:tc>
        <w:tc>
          <w:tcPr>
            <w:tcW w:w="1279" w:type="pct"/>
            <w:shd w:val="clear" w:color="auto" w:fill="9CC2E5"/>
            <w:vAlign w:val="center"/>
          </w:tcPr>
          <w:p w:rsidR="00CB4B61" w:rsidRPr="00A25551" w:rsidRDefault="00CB4B61" w:rsidP="00CB4B61">
            <w:pPr>
              <w:spacing w:after="0" w:line="240" w:lineRule="auto"/>
              <w:jc w:val="center"/>
              <w:rPr>
                <w:b/>
                <w:bCs/>
                <w:sz w:val="24"/>
                <w:szCs w:val="24"/>
              </w:rPr>
            </w:pPr>
            <w:r w:rsidRPr="00A25551">
              <w:rPr>
                <w:b/>
                <w:bCs/>
                <w:sz w:val="24"/>
                <w:szCs w:val="24"/>
              </w:rPr>
              <w:t>Tỷ trọng (%)</w:t>
            </w:r>
          </w:p>
        </w:tc>
      </w:tr>
      <w:tr w:rsidR="00CB4B61" w:rsidRPr="00A25551" w:rsidTr="00CB4B61">
        <w:trPr>
          <w:trHeight w:val="391"/>
        </w:trPr>
        <w:tc>
          <w:tcPr>
            <w:tcW w:w="526" w:type="pct"/>
            <w:vAlign w:val="center"/>
          </w:tcPr>
          <w:p w:rsidR="00CB4B61" w:rsidRPr="00A25551" w:rsidRDefault="00CB4B61" w:rsidP="00CB4B61">
            <w:pPr>
              <w:spacing w:after="0" w:line="240" w:lineRule="auto"/>
              <w:jc w:val="center"/>
              <w:rPr>
                <w:b/>
                <w:bCs/>
                <w:sz w:val="24"/>
                <w:szCs w:val="24"/>
              </w:rPr>
            </w:pPr>
            <w:r w:rsidRPr="00A25551">
              <w:rPr>
                <w:b/>
                <w:bCs/>
                <w:sz w:val="24"/>
                <w:szCs w:val="24"/>
              </w:rPr>
              <w:t>I</w:t>
            </w:r>
          </w:p>
        </w:tc>
        <w:tc>
          <w:tcPr>
            <w:tcW w:w="1915" w:type="pct"/>
            <w:vAlign w:val="center"/>
          </w:tcPr>
          <w:p w:rsidR="00CB4B61" w:rsidRPr="00A25551" w:rsidRDefault="00CB4B61" w:rsidP="00CB4B61">
            <w:pPr>
              <w:spacing w:after="0" w:line="240" w:lineRule="auto"/>
              <w:rPr>
                <w:b/>
                <w:bCs/>
                <w:sz w:val="24"/>
                <w:szCs w:val="24"/>
              </w:rPr>
            </w:pPr>
            <w:r w:rsidRPr="00A25551">
              <w:rPr>
                <w:b/>
                <w:bCs/>
                <w:sz w:val="24"/>
                <w:szCs w:val="24"/>
              </w:rPr>
              <w:t>Theo trình độ lao động</w:t>
            </w:r>
          </w:p>
        </w:tc>
        <w:tc>
          <w:tcPr>
            <w:tcW w:w="1280" w:type="pct"/>
          </w:tcPr>
          <w:p w:rsidR="00CB4B61" w:rsidRPr="00A25551" w:rsidRDefault="00CB4B61" w:rsidP="00CB4B61">
            <w:pPr>
              <w:spacing w:after="0" w:line="240" w:lineRule="auto"/>
              <w:jc w:val="center"/>
              <w:rPr>
                <w:b/>
                <w:bCs/>
                <w:sz w:val="24"/>
                <w:szCs w:val="24"/>
              </w:rPr>
            </w:pPr>
            <w:r w:rsidRPr="00A25551">
              <w:rPr>
                <w:sz w:val="24"/>
                <w:szCs w:val="24"/>
              </w:rPr>
              <w:t>172</w:t>
            </w:r>
          </w:p>
        </w:tc>
        <w:tc>
          <w:tcPr>
            <w:tcW w:w="1279" w:type="pct"/>
          </w:tcPr>
          <w:p w:rsidR="00CB4B61" w:rsidRPr="00A25551" w:rsidRDefault="00CB4B61" w:rsidP="00CB4B61">
            <w:pPr>
              <w:spacing w:after="0" w:line="240" w:lineRule="auto"/>
              <w:jc w:val="center"/>
              <w:rPr>
                <w:b/>
                <w:bCs/>
                <w:sz w:val="24"/>
                <w:szCs w:val="24"/>
              </w:rPr>
            </w:pPr>
            <w:r w:rsidRPr="00A25551">
              <w:rPr>
                <w:sz w:val="24"/>
                <w:szCs w:val="24"/>
              </w:rPr>
              <w:t>100</w:t>
            </w:r>
          </w:p>
        </w:tc>
      </w:tr>
      <w:tr w:rsidR="00CB4B61" w:rsidRPr="00A25551" w:rsidTr="00CB4B61">
        <w:trPr>
          <w:trHeight w:val="391"/>
        </w:trPr>
        <w:tc>
          <w:tcPr>
            <w:tcW w:w="526" w:type="pct"/>
            <w:vAlign w:val="center"/>
          </w:tcPr>
          <w:p w:rsidR="00CB4B61" w:rsidRPr="00A25551" w:rsidRDefault="00CB4B61" w:rsidP="00CB4B61">
            <w:pPr>
              <w:spacing w:after="0" w:line="240" w:lineRule="auto"/>
              <w:jc w:val="center"/>
              <w:rPr>
                <w:sz w:val="24"/>
                <w:szCs w:val="24"/>
              </w:rPr>
            </w:pPr>
            <w:r w:rsidRPr="00A25551">
              <w:rPr>
                <w:sz w:val="24"/>
                <w:szCs w:val="24"/>
              </w:rPr>
              <w:t>1</w:t>
            </w:r>
          </w:p>
        </w:tc>
        <w:tc>
          <w:tcPr>
            <w:tcW w:w="1915" w:type="pct"/>
            <w:vAlign w:val="center"/>
          </w:tcPr>
          <w:p w:rsidR="00CB4B61" w:rsidRPr="00A25551" w:rsidRDefault="00CB4B61" w:rsidP="00CB4B61">
            <w:pPr>
              <w:spacing w:after="0" w:line="240" w:lineRule="auto"/>
              <w:rPr>
                <w:sz w:val="24"/>
                <w:szCs w:val="24"/>
              </w:rPr>
            </w:pPr>
            <w:r w:rsidRPr="00A25551">
              <w:rPr>
                <w:sz w:val="24"/>
                <w:szCs w:val="24"/>
              </w:rPr>
              <w:t>Trình độ trên đại học</w:t>
            </w:r>
          </w:p>
        </w:tc>
        <w:tc>
          <w:tcPr>
            <w:tcW w:w="1280" w:type="pct"/>
          </w:tcPr>
          <w:p w:rsidR="00CB4B61" w:rsidRPr="00A25551" w:rsidRDefault="00CB4B61" w:rsidP="00CB4B61">
            <w:pPr>
              <w:spacing w:after="0" w:line="240" w:lineRule="auto"/>
              <w:jc w:val="center"/>
              <w:rPr>
                <w:sz w:val="24"/>
                <w:szCs w:val="24"/>
              </w:rPr>
            </w:pPr>
            <w:r w:rsidRPr="00A25551">
              <w:rPr>
                <w:sz w:val="24"/>
                <w:szCs w:val="24"/>
              </w:rPr>
              <w:t>2</w:t>
            </w:r>
          </w:p>
        </w:tc>
        <w:tc>
          <w:tcPr>
            <w:tcW w:w="1279" w:type="pct"/>
          </w:tcPr>
          <w:p w:rsidR="00CB4B61" w:rsidRPr="00A25551" w:rsidRDefault="00CB4B61" w:rsidP="00CB4B61">
            <w:pPr>
              <w:spacing w:after="0" w:line="240" w:lineRule="auto"/>
              <w:jc w:val="center"/>
              <w:rPr>
                <w:sz w:val="24"/>
                <w:szCs w:val="24"/>
              </w:rPr>
            </w:pPr>
            <w:r w:rsidRPr="00A25551">
              <w:rPr>
                <w:sz w:val="24"/>
                <w:szCs w:val="24"/>
              </w:rPr>
              <w:t>1.16</w:t>
            </w:r>
          </w:p>
        </w:tc>
      </w:tr>
      <w:tr w:rsidR="00CB4B61" w:rsidRPr="00A25551" w:rsidTr="00CB4B61">
        <w:trPr>
          <w:trHeight w:val="391"/>
        </w:trPr>
        <w:tc>
          <w:tcPr>
            <w:tcW w:w="526" w:type="pct"/>
            <w:vAlign w:val="center"/>
          </w:tcPr>
          <w:p w:rsidR="00CB4B61" w:rsidRPr="00A25551" w:rsidRDefault="00CB4B61" w:rsidP="00CB4B61">
            <w:pPr>
              <w:spacing w:after="0" w:line="240" w:lineRule="auto"/>
              <w:jc w:val="center"/>
              <w:rPr>
                <w:sz w:val="24"/>
                <w:szCs w:val="24"/>
              </w:rPr>
            </w:pPr>
            <w:r w:rsidRPr="00A25551">
              <w:rPr>
                <w:sz w:val="24"/>
                <w:szCs w:val="24"/>
              </w:rPr>
              <w:t>2</w:t>
            </w:r>
          </w:p>
        </w:tc>
        <w:tc>
          <w:tcPr>
            <w:tcW w:w="1915" w:type="pct"/>
            <w:vAlign w:val="center"/>
          </w:tcPr>
          <w:p w:rsidR="00CB4B61" w:rsidRPr="00A25551" w:rsidRDefault="00CB4B61" w:rsidP="00CB4B61">
            <w:pPr>
              <w:spacing w:after="0" w:line="240" w:lineRule="auto"/>
              <w:rPr>
                <w:sz w:val="24"/>
                <w:szCs w:val="24"/>
              </w:rPr>
            </w:pPr>
            <w:r w:rsidRPr="00A25551">
              <w:rPr>
                <w:sz w:val="24"/>
                <w:szCs w:val="24"/>
              </w:rPr>
              <w:t>Trình độ đại học, cao đẳng</w:t>
            </w:r>
          </w:p>
        </w:tc>
        <w:tc>
          <w:tcPr>
            <w:tcW w:w="1280" w:type="pct"/>
          </w:tcPr>
          <w:p w:rsidR="00CB4B61" w:rsidRPr="00A25551" w:rsidRDefault="00CB4B61" w:rsidP="00CB4B61">
            <w:pPr>
              <w:spacing w:after="0" w:line="240" w:lineRule="auto"/>
              <w:jc w:val="center"/>
              <w:rPr>
                <w:sz w:val="24"/>
                <w:szCs w:val="24"/>
              </w:rPr>
            </w:pPr>
            <w:r w:rsidRPr="00A25551">
              <w:rPr>
                <w:sz w:val="24"/>
                <w:szCs w:val="24"/>
              </w:rPr>
              <w:t>98</w:t>
            </w:r>
          </w:p>
        </w:tc>
        <w:tc>
          <w:tcPr>
            <w:tcW w:w="1279" w:type="pct"/>
          </w:tcPr>
          <w:p w:rsidR="00CB4B61" w:rsidRPr="00A25551" w:rsidRDefault="00CB4B61" w:rsidP="00CB4B61">
            <w:pPr>
              <w:spacing w:after="0" w:line="240" w:lineRule="auto"/>
              <w:jc w:val="center"/>
              <w:rPr>
                <w:sz w:val="24"/>
                <w:szCs w:val="24"/>
              </w:rPr>
            </w:pPr>
            <w:r w:rsidRPr="00A25551">
              <w:rPr>
                <w:sz w:val="24"/>
                <w:szCs w:val="24"/>
              </w:rPr>
              <w:t>56.97</w:t>
            </w:r>
          </w:p>
        </w:tc>
      </w:tr>
      <w:tr w:rsidR="00CB4B61" w:rsidRPr="00A25551" w:rsidTr="00CB4B61">
        <w:trPr>
          <w:trHeight w:val="391"/>
        </w:trPr>
        <w:tc>
          <w:tcPr>
            <w:tcW w:w="526" w:type="pct"/>
            <w:vAlign w:val="center"/>
          </w:tcPr>
          <w:p w:rsidR="00CB4B61" w:rsidRPr="00A25551" w:rsidRDefault="00CB4B61" w:rsidP="00CB4B61">
            <w:pPr>
              <w:spacing w:after="0" w:line="240" w:lineRule="auto"/>
              <w:jc w:val="center"/>
              <w:rPr>
                <w:sz w:val="24"/>
                <w:szCs w:val="24"/>
              </w:rPr>
            </w:pPr>
            <w:r w:rsidRPr="00A25551">
              <w:rPr>
                <w:sz w:val="24"/>
                <w:szCs w:val="24"/>
              </w:rPr>
              <w:t>3</w:t>
            </w:r>
          </w:p>
        </w:tc>
        <w:tc>
          <w:tcPr>
            <w:tcW w:w="1915" w:type="pct"/>
            <w:vAlign w:val="center"/>
          </w:tcPr>
          <w:p w:rsidR="00CB4B61" w:rsidRPr="00A25551" w:rsidRDefault="00CB4B61" w:rsidP="00CB4B61">
            <w:pPr>
              <w:spacing w:after="0" w:line="240" w:lineRule="auto"/>
              <w:rPr>
                <w:sz w:val="24"/>
                <w:szCs w:val="24"/>
              </w:rPr>
            </w:pPr>
            <w:r w:rsidRPr="00A25551">
              <w:rPr>
                <w:sz w:val="24"/>
                <w:szCs w:val="24"/>
              </w:rPr>
              <w:t>Trình độ trung cấp</w:t>
            </w:r>
          </w:p>
        </w:tc>
        <w:tc>
          <w:tcPr>
            <w:tcW w:w="1280" w:type="pct"/>
          </w:tcPr>
          <w:p w:rsidR="00CB4B61" w:rsidRPr="00A25551" w:rsidRDefault="00CB4B61" w:rsidP="00CB4B61">
            <w:pPr>
              <w:spacing w:after="0" w:line="240" w:lineRule="auto"/>
              <w:jc w:val="center"/>
              <w:rPr>
                <w:sz w:val="24"/>
                <w:szCs w:val="24"/>
              </w:rPr>
            </w:pPr>
            <w:r w:rsidRPr="00A25551">
              <w:rPr>
                <w:sz w:val="24"/>
                <w:szCs w:val="24"/>
              </w:rPr>
              <w:t>58</w:t>
            </w:r>
          </w:p>
        </w:tc>
        <w:tc>
          <w:tcPr>
            <w:tcW w:w="1279" w:type="pct"/>
          </w:tcPr>
          <w:p w:rsidR="00CB4B61" w:rsidRPr="00A25551" w:rsidRDefault="00CB4B61" w:rsidP="00CB4B61">
            <w:pPr>
              <w:spacing w:after="0" w:line="240" w:lineRule="auto"/>
              <w:jc w:val="center"/>
              <w:rPr>
                <w:sz w:val="24"/>
                <w:szCs w:val="24"/>
              </w:rPr>
            </w:pPr>
            <w:r w:rsidRPr="00A25551">
              <w:rPr>
                <w:sz w:val="24"/>
                <w:szCs w:val="24"/>
              </w:rPr>
              <w:t>33.72</w:t>
            </w:r>
          </w:p>
        </w:tc>
      </w:tr>
      <w:tr w:rsidR="00CB4B61" w:rsidRPr="00A25551" w:rsidTr="00CB4B61">
        <w:trPr>
          <w:trHeight w:val="391"/>
        </w:trPr>
        <w:tc>
          <w:tcPr>
            <w:tcW w:w="526" w:type="pct"/>
            <w:vAlign w:val="center"/>
          </w:tcPr>
          <w:p w:rsidR="00CB4B61" w:rsidRPr="00A25551" w:rsidRDefault="00CB4B61" w:rsidP="00CB4B61">
            <w:pPr>
              <w:spacing w:after="0" w:line="240" w:lineRule="auto"/>
              <w:jc w:val="center"/>
              <w:rPr>
                <w:sz w:val="24"/>
                <w:szCs w:val="24"/>
              </w:rPr>
            </w:pPr>
            <w:r w:rsidRPr="00A25551">
              <w:rPr>
                <w:sz w:val="24"/>
                <w:szCs w:val="24"/>
              </w:rPr>
              <w:t>4</w:t>
            </w:r>
          </w:p>
        </w:tc>
        <w:tc>
          <w:tcPr>
            <w:tcW w:w="1915" w:type="pct"/>
            <w:vAlign w:val="center"/>
          </w:tcPr>
          <w:p w:rsidR="00CB4B61" w:rsidRPr="00A25551" w:rsidRDefault="00CB4B61" w:rsidP="00CB4B61">
            <w:pPr>
              <w:spacing w:after="0" w:line="240" w:lineRule="auto"/>
              <w:rPr>
                <w:sz w:val="24"/>
                <w:szCs w:val="24"/>
              </w:rPr>
            </w:pPr>
            <w:r w:rsidRPr="00A25551">
              <w:rPr>
                <w:sz w:val="24"/>
                <w:szCs w:val="24"/>
              </w:rPr>
              <w:t>Công nhân kỹ thuật</w:t>
            </w:r>
          </w:p>
        </w:tc>
        <w:tc>
          <w:tcPr>
            <w:tcW w:w="1280" w:type="pct"/>
          </w:tcPr>
          <w:p w:rsidR="00CB4B61" w:rsidRPr="00A25551" w:rsidRDefault="00CB4B61" w:rsidP="00CB4B61">
            <w:pPr>
              <w:spacing w:after="0" w:line="240" w:lineRule="auto"/>
              <w:jc w:val="center"/>
              <w:rPr>
                <w:sz w:val="24"/>
                <w:szCs w:val="24"/>
              </w:rPr>
            </w:pPr>
            <w:r w:rsidRPr="00A25551">
              <w:rPr>
                <w:sz w:val="24"/>
                <w:szCs w:val="24"/>
              </w:rPr>
              <w:t>0</w:t>
            </w:r>
          </w:p>
        </w:tc>
        <w:tc>
          <w:tcPr>
            <w:tcW w:w="1279" w:type="pct"/>
          </w:tcPr>
          <w:p w:rsidR="00CB4B61" w:rsidRPr="00A25551" w:rsidRDefault="00CB4B61" w:rsidP="00CB4B61">
            <w:pPr>
              <w:spacing w:after="0" w:line="240" w:lineRule="auto"/>
              <w:jc w:val="center"/>
              <w:rPr>
                <w:sz w:val="24"/>
                <w:szCs w:val="24"/>
              </w:rPr>
            </w:pPr>
            <w:r w:rsidRPr="00A25551">
              <w:rPr>
                <w:sz w:val="24"/>
                <w:szCs w:val="24"/>
              </w:rPr>
              <w:t>0</w:t>
            </w:r>
          </w:p>
        </w:tc>
      </w:tr>
      <w:tr w:rsidR="00CB4B61" w:rsidRPr="00A25551" w:rsidTr="00CB4B61">
        <w:trPr>
          <w:trHeight w:val="391"/>
        </w:trPr>
        <w:tc>
          <w:tcPr>
            <w:tcW w:w="526" w:type="pct"/>
            <w:vAlign w:val="center"/>
          </w:tcPr>
          <w:p w:rsidR="00CB4B61" w:rsidRPr="00A25551" w:rsidRDefault="00CB4B61" w:rsidP="00CB4B61">
            <w:pPr>
              <w:spacing w:after="0" w:line="240" w:lineRule="auto"/>
              <w:jc w:val="center"/>
              <w:rPr>
                <w:sz w:val="24"/>
                <w:szCs w:val="24"/>
              </w:rPr>
            </w:pPr>
            <w:r w:rsidRPr="00A25551">
              <w:rPr>
                <w:sz w:val="24"/>
                <w:szCs w:val="24"/>
              </w:rPr>
              <w:t>5</w:t>
            </w:r>
          </w:p>
        </w:tc>
        <w:tc>
          <w:tcPr>
            <w:tcW w:w="1915" w:type="pct"/>
            <w:vAlign w:val="center"/>
          </w:tcPr>
          <w:p w:rsidR="00CB4B61" w:rsidRPr="00A25551" w:rsidRDefault="00CB4B61" w:rsidP="00CB4B61">
            <w:pPr>
              <w:spacing w:after="0" w:line="240" w:lineRule="auto"/>
              <w:rPr>
                <w:sz w:val="24"/>
                <w:szCs w:val="24"/>
              </w:rPr>
            </w:pPr>
            <w:r w:rsidRPr="00A25551">
              <w:rPr>
                <w:sz w:val="24"/>
                <w:szCs w:val="24"/>
              </w:rPr>
              <w:t>Lao động phổ thông</w:t>
            </w:r>
          </w:p>
        </w:tc>
        <w:tc>
          <w:tcPr>
            <w:tcW w:w="1280" w:type="pct"/>
          </w:tcPr>
          <w:p w:rsidR="00CB4B61" w:rsidRPr="00A25551" w:rsidRDefault="00CB4B61" w:rsidP="00CB4B61">
            <w:pPr>
              <w:spacing w:after="0" w:line="240" w:lineRule="auto"/>
              <w:jc w:val="center"/>
              <w:rPr>
                <w:sz w:val="24"/>
                <w:szCs w:val="24"/>
              </w:rPr>
            </w:pPr>
            <w:r w:rsidRPr="00A25551">
              <w:rPr>
                <w:sz w:val="24"/>
                <w:szCs w:val="24"/>
              </w:rPr>
              <w:t>14</w:t>
            </w:r>
          </w:p>
        </w:tc>
        <w:tc>
          <w:tcPr>
            <w:tcW w:w="1279" w:type="pct"/>
          </w:tcPr>
          <w:p w:rsidR="00CB4B61" w:rsidRPr="00A25551" w:rsidRDefault="00CB4B61" w:rsidP="00CB4B61">
            <w:pPr>
              <w:spacing w:after="0" w:line="240" w:lineRule="auto"/>
              <w:jc w:val="center"/>
              <w:rPr>
                <w:sz w:val="24"/>
                <w:szCs w:val="24"/>
              </w:rPr>
            </w:pPr>
            <w:r w:rsidRPr="00A25551">
              <w:rPr>
                <w:sz w:val="24"/>
                <w:szCs w:val="24"/>
              </w:rPr>
              <w:t>8.13</w:t>
            </w:r>
          </w:p>
        </w:tc>
      </w:tr>
      <w:tr w:rsidR="00CB4B61" w:rsidRPr="00A25551" w:rsidTr="00CB4B61">
        <w:trPr>
          <w:trHeight w:val="391"/>
        </w:trPr>
        <w:tc>
          <w:tcPr>
            <w:tcW w:w="526" w:type="pct"/>
            <w:vAlign w:val="center"/>
          </w:tcPr>
          <w:p w:rsidR="00CB4B61" w:rsidRPr="00A25551" w:rsidRDefault="00CB4B61" w:rsidP="00CB4B61">
            <w:pPr>
              <w:jc w:val="center"/>
              <w:rPr>
                <w:b/>
                <w:bCs/>
                <w:sz w:val="24"/>
                <w:szCs w:val="24"/>
              </w:rPr>
            </w:pPr>
            <w:r w:rsidRPr="00A25551">
              <w:rPr>
                <w:b/>
                <w:bCs/>
                <w:sz w:val="24"/>
                <w:szCs w:val="24"/>
              </w:rPr>
              <w:t>II</w:t>
            </w:r>
          </w:p>
        </w:tc>
        <w:tc>
          <w:tcPr>
            <w:tcW w:w="1915" w:type="pct"/>
            <w:vAlign w:val="center"/>
          </w:tcPr>
          <w:p w:rsidR="00CB4B61" w:rsidRPr="00A25551" w:rsidRDefault="00CB4B61" w:rsidP="00CB4B61">
            <w:pPr>
              <w:rPr>
                <w:b/>
                <w:bCs/>
                <w:sz w:val="24"/>
                <w:szCs w:val="24"/>
              </w:rPr>
            </w:pPr>
            <w:r w:rsidRPr="00A25551">
              <w:rPr>
                <w:b/>
                <w:bCs/>
                <w:sz w:val="24"/>
                <w:szCs w:val="24"/>
              </w:rPr>
              <w:t>Theo giới tính</w:t>
            </w:r>
          </w:p>
        </w:tc>
        <w:tc>
          <w:tcPr>
            <w:tcW w:w="1280" w:type="pct"/>
          </w:tcPr>
          <w:p w:rsidR="00CB4B61" w:rsidRPr="00A25551" w:rsidRDefault="00CB4B61" w:rsidP="00CB4B61">
            <w:pPr>
              <w:jc w:val="center"/>
              <w:rPr>
                <w:b/>
                <w:bCs/>
                <w:sz w:val="24"/>
                <w:szCs w:val="24"/>
              </w:rPr>
            </w:pPr>
            <w:r w:rsidRPr="00A25551">
              <w:rPr>
                <w:b/>
                <w:bCs/>
                <w:sz w:val="24"/>
                <w:szCs w:val="24"/>
              </w:rPr>
              <w:t>172</w:t>
            </w:r>
          </w:p>
        </w:tc>
        <w:tc>
          <w:tcPr>
            <w:tcW w:w="1279" w:type="pct"/>
          </w:tcPr>
          <w:p w:rsidR="00CB4B61" w:rsidRPr="00A25551" w:rsidRDefault="00CB4B61" w:rsidP="00CB4B61">
            <w:pPr>
              <w:jc w:val="center"/>
              <w:rPr>
                <w:b/>
                <w:bCs/>
                <w:sz w:val="24"/>
                <w:szCs w:val="24"/>
              </w:rPr>
            </w:pPr>
            <w:r w:rsidRPr="00A25551">
              <w:rPr>
                <w:sz w:val="24"/>
                <w:szCs w:val="24"/>
              </w:rPr>
              <w:t>100</w:t>
            </w:r>
          </w:p>
        </w:tc>
      </w:tr>
      <w:tr w:rsidR="00CB4B61" w:rsidRPr="00A25551" w:rsidTr="00CB4B61">
        <w:trPr>
          <w:trHeight w:val="391"/>
        </w:trPr>
        <w:tc>
          <w:tcPr>
            <w:tcW w:w="526" w:type="pct"/>
            <w:vAlign w:val="center"/>
          </w:tcPr>
          <w:p w:rsidR="00CB4B61" w:rsidRPr="00A25551" w:rsidRDefault="00CB4B61" w:rsidP="00CB4B61">
            <w:pPr>
              <w:jc w:val="center"/>
              <w:rPr>
                <w:sz w:val="24"/>
                <w:szCs w:val="24"/>
              </w:rPr>
            </w:pPr>
            <w:r w:rsidRPr="00A25551">
              <w:rPr>
                <w:sz w:val="24"/>
                <w:szCs w:val="24"/>
              </w:rPr>
              <w:t>1</w:t>
            </w:r>
          </w:p>
        </w:tc>
        <w:tc>
          <w:tcPr>
            <w:tcW w:w="1915" w:type="pct"/>
            <w:vAlign w:val="center"/>
          </w:tcPr>
          <w:p w:rsidR="00CB4B61" w:rsidRPr="00A25551" w:rsidRDefault="00CB4B61" w:rsidP="00CB4B61">
            <w:pPr>
              <w:rPr>
                <w:sz w:val="24"/>
                <w:szCs w:val="24"/>
              </w:rPr>
            </w:pPr>
            <w:smartTag w:uri="urn:schemas-microsoft-com:office:smarttags" w:element="place">
              <w:smartTag w:uri="urn:schemas-microsoft-com:office:smarttags" w:element="country-region">
                <w:r w:rsidRPr="00A25551">
                  <w:rPr>
                    <w:sz w:val="24"/>
                    <w:szCs w:val="24"/>
                  </w:rPr>
                  <w:t>Nam</w:t>
                </w:r>
              </w:smartTag>
            </w:smartTag>
          </w:p>
        </w:tc>
        <w:tc>
          <w:tcPr>
            <w:tcW w:w="1280" w:type="pct"/>
          </w:tcPr>
          <w:p w:rsidR="00CB4B61" w:rsidRPr="00A25551" w:rsidRDefault="00CB4B61" w:rsidP="00CB4B61">
            <w:pPr>
              <w:jc w:val="center"/>
              <w:rPr>
                <w:sz w:val="24"/>
                <w:szCs w:val="24"/>
              </w:rPr>
            </w:pPr>
            <w:r w:rsidRPr="00A25551">
              <w:rPr>
                <w:sz w:val="24"/>
                <w:szCs w:val="24"/>
              </w:rPr>
              <w:t>103</w:t>
            </w:r>
          </w:p>
        </w:tc>
        <w:tc>
          <w:tcPr>
            <w:tcW w:w="1279" w:type="pct"/>
          </w:tcPr>
          <w:p w:rsidR="00CB4B61" w:rsidRPr="00A25551" w:rsidRDefault="00CB4B61" w:rsidP="00CB4B61">
            <w:pPr>
              <w:jc w:val="center"/>
              <w:rPr>
                <w:sz w:val="24"/>
                <w:szCs w:val="24"/>
              </w:rPr>
            </w:pPr>
            <w:r w:rsidRPr="00A25551">
              <w:rPr>
                <w:sz w:val="24"/>
                <w:szCs w:val="24"/>
              </w:rPr>
              <w:t>59.88</w:t>
            </w:r>
          </w:p>
        </w:tc>
      </w:tr>
      <w:tr w:rsidR="00CB4B61" w:rsidRPr="00A25551" w:rsidTr="00CB4B61">
        <w:trPr>
          <w:trHeight w:val="391"/>
        </w:trPr>
        <w:tc>
          <w:tcPr>
            <w:tcW w:w="526" w:type="pct"/>
            <w:vAlign w:val="center"/>
          </w:tcPr>
          <w:p w:rsidR="00CB4B61" w:rsidRPr="00A25551" w:rsidRDefault="00CB4B61" w:rsidP="00CB4B61">
            <w:pPr>
              <w:jc w:val="center"/>
              <w:rPr>
                <w:sz w:val="24"/>
                <w:szCs w:val="24"/>
              </w:rPr>
            </w:pPr>
            <w:r w:rsidRPr="00A25551">
              <w:rPr>
                <w:sz w:val="24"/>
                <w:szCs w:val="24"/>
              </w:rPr>
              <w:t>2</w:t>
            </w:r>
          </w:p>
        </w:tc>
        <w:tc>
          <w:tcPr>
            <w:tcW w:w="1915" w:type="pct"/>
            <w:vAlign w:val="center"/>
          </w:tcPr>
          <w:p w:rsidR="00CB4B61" w:rsidRPr="00A25551" w:rsidRDefault="00CB4B61" w:rsidP="00CB4B61">
            <w:pPr>
              <w:rPr>
                <w:sz w:val="24"/>
                <w:szCs w:val="24"/>
              </w:rPr>
            </w:pPr>
            <w:r w:rsidRPr="00A25551">
              <w:rPr>
                <w:sz w:val="24"/>
                <w:szCs w:val="24"/>
              </w:rPr>
              <w:t>Nữ</w:t>
            </w:r>
          </w:p>
        </w:tc>
        <w:tc>
          <w:tcPr>
            <w:tcW w:w="1280" w:type="pct"/>
          </w:tcPr>
          <w:p w:rsidR="00CB4B61" w:rsidRPr="00A25551" w:rsidRDefault="00CB4B61" w:rsidP="00CB4B61">
            <w:pPr>
              <w:jc w:val="center"/>
              <w:rPr>
                <w:sz w:val="24"/>
                <w:szCs w:val="24"/>
              </w:rPr>
            </w:pPr>
            <w:r w:rsidRPr="00A25551">
              <w:rPr>
                <w:sz w:val="24"/>
                <w:szCs w:val="24"/>
              </w:rPr>
              <w:t>69</w:t>
            </w:r>
          </w:p>
        </w:tc>
        <w:tc>
          <w:tcPr>
            <w:tcW w:w="1279" w:type="pct"/>
          </w:tcPr>
          <w:p w:rsidR="00CB4B61" w:rsidRPr="00A25551" w:rsidRDefault="00CB4B61" w:rsidP="00CB4B61">
            <w:pPr>
              <w:jc w:val="center"/>
              <w:rPr>
                <w:sz w:val="24"/>
                <w:szCs w:val="24"/>
              </w:rPr>
            </w:pPr>
            <w:r w:rsidRPr="00A25551">
              <w:rPr>
                <w:sz w:val="24"/>
                <w:szCs w:val="24"/>
              </w:rPr>
              <w:t>40.12</w:t>
            </w:r>
          </w:p>
        </w:tc>
      </w:tr>
    </w:tbl>
    <w:p w:rsidR="00CB4B61" w:rsidRPr="00A25551" w:rsidRDefault="00CB4B61" w:rsidP="00CB4B61">
      <w:pPr>
        <w:spacing w:line="360" w:lineRule="auto"/>
        <w:jc w:val="right"/>
        <w:rPr>
          <w:sz w:val="24"/>
          <w:szCs w:val="24"/>
        </w:rPr>
      </w:pPr>
      <w:r w:rsidRPr="00A25551">
        <w:rPr>
          <w:sz w:val="24"/>
          <w:szCs w:val="24"/>
        </w:rPr>
        <w:t>(tính đến ngày 31/12/2012)</w:t>
      </w:r>
    </w:p>
    <w:tbl>
      <w:tblPr>
        <w:tblpPr w:leftFromText="180" w:rightFromText="180" w:vertAnchor="text" w:horzAnchor="margin" w:tblpXSpec="center"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468"/>
        <w:gridCol w:w="2664"/>
        <w:gridCol w:w="2664"/>
        <w:gridCol w:w="1776"/>
      </w:tblGrid>
      <w:tr w:rsidR="00CB4B61" w:rsidRPr="00A25551" w:rsidTr="00CB4B61">
        <w:trPr>
          <w:trHeight w:val="333"/>
        </w:trPr>
        <w:tc>
          <w:tcPr>
            <w:tcW w:w="1640" w:type="pct"/>
            <w:shd w:val="clear" w:color="auto" w:fill="9CC2E5"/>
            <w:vAlign w:val="center"/>
          </w:tcPr>
          <w:p w:rsidR="00CB4B61" w:rsidRPr="00A25551" w:rsidRDefault="00CB4B61" w:rsidP="00CB4B61">
            <w:pPr>
              <w:spacing w:after="0" w:line="240" w:lineRule="auto"/>
              <w:jc w:val="center"/>
              <w:rPr>
                <w:b/>
                <w:bCs/>
                <w:sz w:val="24"/>
                <w:szCs w:val="24"/>
              </w:rPr>
            </w:pPr>
            <w:r w:rsidRPr="00A25551">
              <w:rPr>
                <w:b/>
                <w:bCs/>
                <w:sz w:val="24"/>
                <w:szCs w:val="24"/>
              </w:rPr>
              <w:t>Chỉ tiêu</w:t>
            </w:r>
          </w:p>
        </w:tc>
        <w:tc>
          <w:tcPr>
            <w:tcW w:w="1260" w:type="pct"/>
            <w:shd w:val="clear" w:color="auto" w:fill="9CC2E5"/>
            <w:vAlign w:val="center"/>
          </w:tcPr>
          <w:p w:rsidR="00CB4B61" w:rsidRPr="00A25551" w:rsidRDefault="00CB4B61" w:rsidP="00CB4B61">
            <w:pPr>
              <w:spacing w:after="0" w:line="240" w:lineRule="auto"/>
              <w:jc w:val="center"/>
              <w:rPr>
                <w:b/>
                <w:bCs/>
                <w:sz w:val="24"/>
                <w:szCs w:val="24"/>
              </w:rPr>
            </w:pPr>
            <w:r w:rsidRPr="00A25551">
              <w:rPr>
                <w:b/>
                <w:bCs/>
                <w:sz w:val="24"/>
                <w:szCs w:val="24"/>
              </w:rPr>
              <w:t>Đơn vị</w:t>
            </w:r>
          </w:p>
        </w:tc>
        <w:tc>
          <w:tcPr>
            <w:tcW w:w="1260" w:type="pct"/>
            <w:shd w:val="clear" w:color="auto" w:fill="9CC2E5"/>
            <w:vAlign w:val="center"/>
          </w:tcPr>
          <w:p w:rsidR="00CB4B61" w:rsidRPr="00A25551" w:rsidRDefault="00CB4B61" w:rsidP="00CB4B61">
            <w:pPr>
              <w:spacing w:after="0" w:line="240" w:lineRule="auto"/>
              <w:jc w:val="center"/>
              <w:rPr>
                <w:b/>
                <w:bCs/>
                <w:sz w:val="24"/>
                <w:szCs w:val="24"/>
              </w:rPr>
            </w:pPr>
            <w:r w:rsidRPr="00A25551">
              <w:rPr>
                <w:b/>
                <w:bCs/>
                <w:sz w:val="24"/>
                <w:szCs w:val="24"/>
              </w:rPr>
              <w:t>Năm 2011</w:t>
            </w:r>
          </w:p>
        </w:tc>
        <w:tc>
          <w:tcPr>
            <w:tcW w:w="840" w:type="pct"/>
            <w:shd w:val="clear" w:color="auto" w:fill="9CC2E5"/>
            <w:vAlign w:val="center"/>
          </w:tcPr>
          <w:p w:rsidR="00CB4B61" w:rsidRPr="00A25551" w:rsidRDefault="00CB4B61" w:rsidP="00CB4B61">
            <w:pPr>
              <w:autoSpaceDE w:val="0"/>
              <w:autoSpaceDN w:val="0"/>
              <w:adjustRightInd w:val="0"/>
              <w:spacing w:after="0" w:line="240" w:lineRule="auto"/>
              <w:jc w:val="center"/>
              <w:rPr>
                <w:b/>
                <w:bCs/>
                <w:sz w:val="24"/>
                <w:szCs w:val="24"/>
              </w:rPr>
            </w:pPr>
            <w:r w:rsidRPr="00A25551">
              <w:rPr>
                <w:b/>
                <w:bCs/>
                <w:sz w:val="24"/>
                <w:szCs w:val="24"/>
              </w:rPr>
              <w:t>Năm 2012</w:t>
            </w:r>
          </w:p>
        </w:tc>
      </w:tr>
      <w:tr w:rsidR="00CB4B61" w:rsidRPr="00A25551" w:rsidTr="00CB4B61">
        <w:trPr>
          <w:trHeight w:val="449"/>
        </w:trPr>
        <w:tc>
          <w:tcPr>
            <w:tcW w:w="1640" w:type="pct"/>
            <w:vAlign w:val="center"/>
          </w:tcPr>
          <w:p w:rsidR="00CB4B61" w:rsidRPr="00A25551" w:rsidRDefault="00CB4B61" w:rsidP="00CB4B61">
            <w:pPr>
              <w:autoSpaceDE w:val="0"/>
              <w:autoSpaceDN w:val="0"/>
              <w:adjustRightInd w:val="0"/>
              <w:spacing w:after="0" w:line="240" w:lineRule="auto"/>
              <w:jc w:val="center"/>
              <w:rPr>
                <w:sz w:val="24"/>
                <w:szCs w:val="24"/>
              </w:rPr>
            </w:pPr>
            <w:r w:rsidRPr="00A25551">
              <w:rPr>
                <w:sz w:val="24"/>
                <w:szCs w:val="24"/>
              </w:rPr>
              <w:t>Thu nhập bình quân</w:t>
            </w:r>
          </w:p>
        </w:tc>
        <w:tc>
          <w:tcPr>
            <w:tcW w:w="1260" w:type="pct"/>
            <w:vAlign w:val="center"/>
          </w:tcPr>
          <w:p w:rsidR="00CB4B61" w:rsidRPr="00A25551" w:rsidRDefault="00CB4B61" w:rsidP="00CB4B61">
            <w:pPr>
              <w:autoSpaceDE w:val="0"/>
              <w:autoSpaceDN w:val="0"/>
              <w:adjustRightInd w:val="0"/>
              <w:spacing w:after="0" w:line="240" w:lineRule="auto"/>
              <w:jc w:val="center"/>
              <w:rPr>
                <w:sz w:val="24"/>
                <w:szCs w:val="24"/>
              </w:rPr>
            </w:pPr>
            <w:r w:rsidRPr="00A25551">
              <w:rPr>
                <w:sz w:val="24"/>
                <w:szCs w:val="24"/>
              </w:rPr>
              <w:t>đồng/người/tháng</w:t>
            </w:r>
          </w:p>
        </w:tc>
        <w:tc>
          <w:tcPr>
            <w:tcW w:w="1260" w:type="pct"/>
            <w:vAlign w:val="center"/>
          </w:tcPr>
          <w:p w:rsidR="00CB4B61" w:rsidRPr="00A25551" w:rsidRDefault="00CB4B61" w:rsidP="00CB4B61">
            <w:pPr>
              <w:autoSpaceDE w:val="0"/>
              <w:autoSpaceDN w:val="0"/>
              <w:adjustRightInd w:val="0"/>
              <w:spacing w:after="0" w:line="240" w:lineRule="auto"/>
              <w:jc w:val="center"/>
              <w:rPr>
                <w:sz w:val="24"/>
                <w:szCs w:val="24"/>
              </w:rPr>
            </w:pPr>
            <w:r w:rsidRPr="00A25551">
              <w:rPr>
                <w:sz w:val="24"/>
                <w:szCs w:val="24"/>
              </w:rPr>
              <w:t>6.000.000</w:t>
            </w:r>
          </w:p>
        </w:tc>
        <w:tc>
          <w:tcPr>
            <w:tcW w:w="840" w:type="pct"/>
            <w:vAlign w:val="center"/>
          </w:tcPr>
          <w:p w:rsidR="00CB4B61" w:rsidRPr="00A25551" w:rsidRDefault="00CB4B61" w:rsidP="00CB4B61">
            <w:pPr>
              <w:autoSpaceDE w:val="0"/>
              <w:autoSpaceDN w:val="0"/>
              <w:adjustRightInd w:val="0"/>
              <w:spacing w:after="0" w:line="240" w:lineRule="auto"/>
              <w:jc w:val="center"/>
              <w:rPr>
                <w:sz w:val="24"/>
                <w:szCs w:val="24"/>
              </w:rPr>
            </w:pPr>
            <w:r w:rsidRPr="00A25551">
              <w:rPr>
                <w:sz w:val="24"/>
                <w:szCs w:val="24"/>
              </w:rPr>
              <w:t>6.000.000</w:t>
            </w:r>
          </w:p>
        </w:tc>
      </w:tr>
    </w:tbl>
    <w:p w:rsidR="00CB4B61" w:rsidRPr="00A25551" w:rsidRDefault="00CB4B61" w:rsidP="00CB4B61">
      <w:pPr>
        <w:spacing w:before="240" w:line="360" w:lineRule="auto"/>
        <w:jc w:val="both"/>
        <w:rPr>
          <w:sz w:val="24"/>
          <w:szCs w:val="24"/>
          <w:lang w:val="vi-VN"/>
        </w:rPr>
      </w:pPr>
      <w:r w:rsidRPr="00A25551">
        <w:rPr>
          <w:sz w:val="24"/>
          <w:szCs w:val="24"/>
          <w:lang w:val="vi-VN"/>
        </w:rPr>
        <w:t xml:space="preserve">Trong quá trình phấn đấu không mệt mỏi của cả tập thể, </w:t>
      </w:r>
      <w:r w:rsidRPr="00A25551">
        <w:rPr>
          <w:sz w:val="24"/>
          <w:szCs w:val="24"/>
        </w:rPr>
        <w:t xml:space="preserve">Vinafreight </w:t>
      </w:r>
      <w:r w:rsidRPr="00A25551">
        <w:rPr>
          <w:sz w:val="24"/>
          <w:szCs w:val="24"/>
          <w:lang w:val="vi-VN"/>
        </w:rPr>
        <w:t xml:space="preserve">không ngừng đào tạo sâu sắc về nhân sự, đồng bộ hóa </w:t>
      </w:r>
      <w:r w:rsidRPr="00A25551">
        <w:rPr>
          <w:sz w:val="24"/>
          <w:szCs w:val="24"/>
        </w:rPr>
        <w:t>công nghệ</w:t>
      </w:r>
      <w:r w:rsidRPr="00A25551">
        <w:rPr>
          <w:sz w:val="24"/>
          <w:szCs w:val="24"/>
          <w:lang w:val="vi-VN"/>
        </w:rPr>
        <w:t xml:space="preserve">, liên tục cải tiến </w:t>
      </w:r>
      <w:r w:rsidRPr="00A25551">
        <w:rPr>
          <w:sz w:val="24"/>
          <w:szCs w:val="24"/>
        </w:rPr>
        <w:t xml:space="preserve">dịch vụ </w:t>
      </w:r>
      <w:r w:rsidRPr="00A25551">
        <w:rPr>
          <w:sz w:val="24"/>
          <w:szCs w:val="24"/>
          <w:lang w:val="vi-VN"/>
        </w:rPr>
        <w:t xml:space="preserve">nhằm </w:t>
      </w:r>
      <w:r w:rsidRPr="00A25551">
        <w:rPr>
          <w:sz w:val="24"/>
          <w:szCs w:val="24"/>
        </w:rPr>
        <w:t xml:space="preserve">đáp ứng tốt nhất </w:t>
      </w:r>
      <w:r w:rsidRPr="00A25551">
        <w:rPr>
          <w:sz w:val="24"/>
          <w:szCs w:val="24"/>
          <w:lang w:val="vi-VN"/>
        </w:rPr>
        <w:t>nhu cầu của khách hàng. Nhờ đó Công ty đã có được vị trí và thị phần trên thương trường cũng như uy tín của Công ty ngày càng vững chắc.</w:t>
      </w:r>
    </w:p>
    <w:p w:rsidR="00CB4B61" w:rsidRPr="00A25551" w:rsidRDefault="00CB4B61" w:rsidP="00CB4B61">
      <w:pPr>
        <w:spacing w:before="240" w:line="360" w:lineRule="auto"/>
        <w:jc w:val="both"/>
        <w:rPr>
          <w:i/>
          <w:sz w:val="24"/>
          <w:szCs w:val="24"/>
          <w:u w:val="single"/>
          <w:lang w:val="vi-VN"/>
        </w:rPr>
      </w:pPr>
      <w:r w:rsidRPr="00A25551">
        <w:rPr>
          <w:i/>
          <w:sz w:val="24"/>
          <w:szCs w:val="24"/>
          <w:u w:val="single"/>
          <w:lang w:val="vi-VN"/>
        </w:rPr>
        <w:t>Chính sách đào tạo</w:t>
      </w:r>
    </w:p>
    <w:p w:rsidR="00CB4B61" w:rsidRPr="00A25551" w:rsidRDefault="00CB4B61" w:rsidP="00CB4B61">
      <w:pPr>
        <w:spacing w:before="240" w:line="360" w:lineRule="auto"/>
        <w:jc w:val="both"/>
        <w:rPr>
          <w:sz w:val="24"/>
          <w:szCs w:val="24"/>
          <w:lang w:val="vi-VN"/>
        </w:rPr>
      </w:pPr>
      <w:r w:rsidRPr="00A25551">
        <w:rPr>
          <w:sz w:val="24"/>
          <w:szCs w:val="24"/>
          <w:lang w:val="vi-VN"/>
        </w:rPr>
        <w:t>Ban lãnh đạo Công ty luôn quan tâm hỗ trợ và tạo mọi điều kiện để CB-CNV được đào tạo nâng cao kiến thức chuyên môn, nghiệp vụ. Qua đó sắp xếp nguồn nhân lực phù hợp với trình độ và yêu cầu của các đơn vị nhằm đáp ứng kịp thời tình hình phát triển của Công ty cụ thể như sau:</w:t>
      </w:r>
    </w:p>
    <w:p w:rsidR="00CB4B61" w:rsidRPr="00A25551" w:rsidRDefault="00CB4B61" w:rsidP="00CB4B61">
      <w:pPr>
        <w:spacing w:before="240" w:line="360" w:lineRule="auto"/>
        <w:jc w:val="both"/>
        <w:rPr>
          <w:sz w:val="24"/>
          <w:szCs w:val="24"/>
          <w:lang w:val="vi-VN"/>
        </w:rPr>
      </w:pPr>
      <w:r w:rsidRPr="00A25551">
        <w:rPr>
          <w:sz w:val="24"/>
          <w:szCs w:val="24"/>
          <w:lang w:val="vi-VN"/>
        </w:rPr>
        <w:t>Đối với cán bộ lãnh đạo, Công ty kết hợp với các trung tâm đào tạo bồi dưỡng chuyên môn về quản trị doanh nghiệp, quản trị tài chính, nhân sự, kỹ thuật nhằm nâng cao năng lực quản lý các cán bộ chủ chốt trong công ty.</w:t>
      </w:r>
    </w:p>
    <w:p w:rsidR="00CB4B61" w:rsidRPr="00A25551" w:rsidRDefault="00CB4B61" w:rsidP="00CB4B61">
      <w:pPr>
        <w:spacing w:before="240" w:line="360" w:lineRule="auto"/>
        <w:jc w:val="both"/>
        <w:rPr>
          <w:sz w:val="24"/>
          <w:szCs w:val="24"/>
          <w:lang w:val="vi-VN"/>
        </w:rPr>
      </w:pPr>
      <w:r w:rsidRPr="00A25551">
        <w:rPr>
          <w:sz w:val="24"/>
          <w:szCs w:val="24"/>
          <w:lang w:val="vi-VN"/>
        </w:rPr>
        <w:t>Đối với lao động tại các phòng chuyên môn, nghiệp vụ: Công ty luôn tạo điều kiện tham gia học với ngành nghề chuyên môn phù hợp với yêu cầu công việc, tham gia các lớp học bồi dưỡng nghiệp vụ ngắn hạn về các chế độ, chính sách của nhà nước như các khóa học đào tạo của tổ chức giao nhận IATA, FIATA, VIFFAS…</w:t>
      </w:r>
    </w:p>
    <w:p w:rsidR="00CB4B61" w:rsidRPr="00A25551" w:rsidRDefault="00CB4B61" w:rsidP="00CB4B61">
      <w:pPr>
        <w:spacing w:before="240" w:line="360" w:lineRule="auto"/>
        <w:jc w:val="both"/>
        <w:rPr>
          <w:sz w:val="24"/>
          <w:szCs w:val="24"/>
          <w:lang w:val="vi-VN"/>
        </w:rPr>
      </w:pPr>
      <w:r w:rsidRPr="00A25551">
        <w:rPr>
          <w:sz w:val="24"/>
          <w:szCs w:val="24"/>
          <w:lang w:val="vi-VN"/>
        </w:rPr>
        <w:t>Đối với lao động trực tiếp, thường xuyên mở các lớp bồi dưỡng tại chỗ để nâng cao trình độ tay nghề và sự hiểu biết của người lao động về ngành hàng. Công ty tiến hành đào tạo và đào tạo lại nhằm nâng cao hiệu quả lao động của các lao động hiện có. Người lao động cũng luôn được khuyến khích và tạo điều kiện tham gia các lớp đào tạo nâng cao trình độ về chuyên môn ngoại ngữ, tin học.</w:t>
      </w:r>
    </w:p>
    <w:p w:rsidR="00CB4B61" w:rsidRPr="00A25551" w:rsidRDefault="00CB4B61" w:rsidP="00CB4B61">
      <w:pPr>
        <w:spacing w:before="240" w:line="360" w:lineRule="auto"/>
        <w:jc w:val="both"/>
        <w:rPr>
          <w:i/>
          <w:sz w:val="24"/>
          <w:szCs w:val="24"/>
          <w:u w:val="single"/>
          <w:lang w:val="vi-VN"/>
        </w:rPr>
      </w:pPr>
      <w:r w:rsidRPr="00A25551">
        <w:rPr>
          <w:i/>
          <w:sz w:val="24"/>
          <w:szCs w:val="24"/>
          <w:u w:val="single"/>
          <w:lang w:val="vi-VN"/>
        </w:rPr>
        <w:t xml:space="preserve">Chính sách tiền lương </w:t>
      </w:r>
    </w:p>
    <w:p w:rsidR="00CB4B61" w:rsidRPr="00A25551" w:rsidRDefault="00CB4B61" w:rsidP="00CB4B61">
      <w:pPr>
        <w:spacing w:before="240" w:line="360" w:lineRule="auto"/>
        <w:jc w:val="both"/>
        <w:rPr>
          <w:sz w:val="24"/>
          <w:szCs w:val="24"/>
          <w:lang w:val="vi-VN"/>
        </w:rPr>
      </w:pPr>
      <w:r w:rsidRPr="00A25551">
        <w:rPr>
          <w:sz w:val="24"/>
          <w:szCs w:val="24"/>
          <w:lang w:val="vi-VN"/>
        </w:rPr>
        <w:t xml:space="preserve">Ban lãnh đạo Công ty luôn quan tâm đến việc cải thiện đời sống của CB-CNV. </w:t>
      </w:r>
      <w:r w:rsidRPr="00A25551">
        <w:rPr>
          <w:sz w:val="24"/>
          <w:szCs w:val="24"/>
        </w:rPr>
        <w:t>L</w:t>
      </w:r>
      <w:r w:rsidRPr="00A25551">
        <w:rPr>
          <w:sz w:val="24"/>
          <w:szCs w:val="24"/>
          <w:lang w:val="vi-VN"/>
        </w:rPr>
        <w:t>ương bình quân của CB-CNV năm 2009 là 5</w:t>
      </w:r>
      <w:r w:rsidRPr="00A25551">
        <w:rPr>
          <w:sz w:val="24"/>
          <w:szCs w:val="24"/>
        </w:rPr>
        <w:t>.000.000</w:t>
      </w:r>
      <w:r w:rsidRPr="00A25551">
        <w:rPr>
          <w:sz w:val="24"/>
          <w:szCs w:val="24"/>
          <w:lang w:val="vi-VN"/>
        </w:rPr>
        <w:t xml:space="preserve"> đồng/người/thán</w:t>
      </w:r>
      <w:r w:rsidRPr="00A25551">
        <w:rPr>
          <w:sz w:val="24"/>
          <w:szCs w:val="24"/>
        </w:rPr>
        <w:t>g đến n</w:t>
      </w:r>
      <w:r w:rsidRPr="00A25551">
        <w:rPr>
          <w:sz w:val="24"/>
          <w:szCs w:val="24"/>
          <w:lang w:val="vi-VN"/>
        </w:rPr>
        <w:t>ăm 201</w:t>
      </w:r>
      <w:r w:rsidRPr="00A25551">
        <w:rPr>
          <w:sz w:val="24"/>
          <w:szCs w:val="24"/>
        </w:rPr>
        <w:t>2</w:t>
      </w:r>
      <w:r w:rsidRPr="00A25551">
        <w:rPr>
          <w:sz w:val="24"/>
          <w:szCs w:val="24"/>
          <w:lang w:val="vi-VN"/>
        </w:rPr>
        <w:t xml:space="preserve"> lương bình quân </w:t>
      </w:r>
      <w:r w:rsidRPr="00A25551">
        <w:rPr>
          <w:sz w:val="24"/>
          <w:szCs w:val="24"/>
        </w:rPr>
        <w:t>đạt</w:t>
      </w:r>
      <w:r w:rsidRPr="00A25551">
        <w:rPr>
          <w:sz w:val="24"/>
          <w:szCs w:val="24"/>
          <w:lang w:val="vi-VN"/>
        </w:rPr>
        <w:t xml:space="preserve"> </w:t>
      </w:r>
      <w:r w:rsidRPr="00A25551">
        <w:rPr>
          <w:sz w:val="24"/>
          <w:szCs w:val="24"/>
        </w:rPr>
        <w:t>6.000.000</w:t>
      </w:r>
      <w:r w:rsidRPr="00A25551">
        <w:rPr>
          <w:sz w:val="24"/>
          <w:szCs w:val="24"/>
          <w:lang w:val="vi-VN"/>
        </w:rPr>
        <w:t xml:space="preserve"> đồng/người/tháng. </w:t>
      </w:r>
    </w:p>
    <w:p w:rsidR="00CB4B61" w:rsidRPr="00A25551" w:rsidRDefault="00CB4B61" w:rsidP="00CB4B61">
      <w:pPr>
        <w:spacing w:before="240" w:line="360" w:lineRule="auto"/>
        <w:jc w:val="both"/>
        <w:rPr>
          <w:i/>
          <w:sz w:val="24"/>
          <w:szCs w:val="24"/>
          <w:u w:val="single"/>
          <w:lang w:val="vi-VN"/>
        </w:rPr>
      </w:pPr>
      <w:r w:rsidRPr="00A25551">
        <w:rPr>
          <w:i/>
          <w:sz w:val="24"/>
          <w:szCs w:val="24"/>
          <w:u w:val="single"/>
          <w:lang w:val="vi-VN"/>
        </w:rPr>
        <w:t xml:space="preserve">Chính sách tiền thưởng </w:t>
      </w:r>
    </w:p>
    <w:p w:rsidR="00CB4B61" w:rsidRPr="00A25551" w:rsidRDefault="00CB4B61" w:rsidP="00CB4B61">
      <w:pPr>
        <w:spacing w:before="240" w:line="360" w:lineRule="auto"/>
        <w:jc w:val="both"/>
        <w:rPr>
          <w:sz w:val="24"/>
          <w:szCs w:val="24"/>
          <w:lang w:val="vi-VN"/>
        </w:rPr>
      </w:pPr>
      <w:r w:rsidRPr="00A25551">
        <w:rPr>
          <w:sz w:val="24"/>
          <w:szCs w:val="24"/>
          <w:lang w:val="vi-VN"/>
        </w:rPr>
        <w:t xml:space="preserve">Người lao động được trả tiền thưởng theo Quy chế trả lương, trả thưởng của Công ty đã được Hội nghị người lao động thông qua. Hàng năm có nhiều đợt thưởng như: Tết Dương lịch, Lễ 30/4, 02/9, Tết nguyên đán… </w:t>
      </w:r>
    </w:p>
    <w:p w:rsidR="00CB4B61" w:rsidRPr="00A25551" w:rsidRDefault="00CB4B61" w:rsidP="00CB4B61">
      <w:pPr>
        <w:spacing w:before="240" w:line="360" w:lineRule="auto"/>
        <w:jc w:val="both"/>
        <w:rPr>
          <w:i/>
          <w:sz w:val="24"/>
          <w:szCs w:val="24"/>
          <w:u w:val="single"/>
          <w:lang w:val="vi-VN"/>
        </w:rPr>
      </w:pPr>
      <w:r w:rsidRPr="00A25551">
        <w:rPr>
          <w:i/>
          <w:sz w:val="24"/>
          <w:szCs w:val="24"/>
          <w:u w:val="single"/>
          <w:lang w:val="vi-VN"/>
        </w:rPr>
        <w:t>Chính sách phúc lợi</w:t>
      </w:r>
    </w:p>
    <w:p w:rsidR="00CB4B61" w:rsidRPr="00A25551" w:rsidRDefault="00CB4B61" w:rsidP="00CB4B61">
      <w:pPr>
        <w:spacing w:before="240" w:line="360" w:lineRule="auto"/>
        <w:jc w:val="both"/>
        <w:rPr>
          <w:sz w:val="24"/>
          <w:szCs w:val="24"/>
          <w:lang w:val="vi-VN"/>
        </w:rPr>
      </w:pPr>
      <w:r w:rsidRPr="00A25551">
        <w:rPr>
          <w:sz w:val="24"/>
          <w:szCs w:val="24"/>
          <w:lang w:val="vi-VN"/>
        </w:rPr>
        <w:t>Cán bộ Công nhân viên được đảm bảo các chế độ về bảo hiểm xã hội, bảo hiểm y tế và bảo hiểm tai nạn, được giải quyết đầy đủ chế độ nghỉ phép hàng năm, lễ, tết và ngày nghỉ có lương theo quy định.</w:t>
      </w:r>
    </w:p>
    <w:p w:rsidR="00CB4B61" w:rsidRPr="00A25551" w:rsidRDefault="00CB4B61" w:rsidP="00CB4B61">
      <w:pPr>
        <w:spacing w:before="240" w:line="360" w:lineRule="auto"/>
        <w:jc w:val="both"/>
        <w:rPr>
          <w:sz w:val="24"/>
          <w:szCs w:val="24"/>
          <w:lang w:val="vi-VN"/>
        </w:rPr>
      </w:pPr>
      <w:r w:rsidRPr="00A25551">
        <w:rPr>
          <w:sz w:val="24"/>
          <w:szCs w:val="24"/>
          <w:lang w:val="vi-VN"/>
        </w:rPr>
        <w:t>Hàng năm, Công ty luôn tổ chức các chuyến tham quan, nghỉ mát cho toàn thể cán bộ công nhân viên trong Công ty. Bên cạnh đó, sức khỏe của Cán bộ công nhân viên Công ty cũng được chú trọng thông qua các phong trào văn hóa , thể thao của công ty, khám sức khỏe định kỳ hàng năm và được sự hưởng ứng mạnh mẽ của toàn thể cán bộ công nhân viên.</w:t>
      </w:r>
    </w:p>
    <w:p w:rsidR="00CB4B61" w:rsidRPr="00A25551" w:rsidRDefault="00CB4B61" w:rsidP="00CB4B61">
      <w:pPr>
        <w:pStyle w:val="Heading2"/>
        <w:numPr>
          <w:ilvl w:val="0"/>
          <w:numId w:val="7"/>
        </w:numPr>
        <w:spacing w:line="360" w:lineRule="auto"/>
        <w:ind w:left="720"/>
        <w:rPr>
          <w:rFonts w:ascii="Times New Roman" w:hAnsi="Times New Roman"/>
          <w:lang w:val="vi-VN"/>
        </w:rPr>
      </w:pPr>
      <w:bookmarkStart w:id="21" w:name="_Toc352873267"/>
      <w:r w:rsidRPr="00A25551">
        <w:rPr>
          <w:rFonts w:ascii="Times New Roman" w:hAnsi="Times New Roman"/>
          <w:lang w:val="vi-VN"/>
        </w:rPr>
        <w:t>Tình hình thực hiện dự án</w:t>
      </w:r>
      <w:bookmarkEnd w:id="21"/>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22" w:name="_Toc352873268"/>
      <w:r w:rsidRPr="00A25551">
        <w:rPr>
          <w:rFonts w:ascii="Times New Roman" w:hAnsi="Times New Roman"/>
          <w:i/>
          <w:szCs w:val="24"/>
          <w:u w:val="single"/>
          <w:lang w:val="vi-VN"/>
        </w:rPr>
        <w:t>Các khoản đầu tư lớn</w:t>
      </w:r>
      <w:bookmarkEnd w:id="22"/>
    </w:p>
    <w:p w:rsidR="00CB4B61" w:rsidRPr="00A25551" w:rsidRDefault="00CB4B61" w:rsidP="00CB4B61">
      <w:pPr>
        <w:pStyle w:val="ListParagraph"/>
        <w:numPr>
          <w:ilvl w:val="0"/>
          <w:numId w:val="23"/>
        </w:numPr>
        <w:rPr>
          <w:i/>
          <w:sz w:val="24"/>
          <w:szCs w:val="24"/>
          <w:lang w:eastAsia="en-US"/>
        </w:rPr>
      </w:pPr>
      <w:r w:rsidRPr="00A25551">
        <w:rPr>
          <w:i/>
          <w:sz w:val="24"/>
          <w:szCs w:val="24"/>
          <w:lang w:eastAsia="en-US"/>
        </w:rPr>
        <w:t xml:space="preserve">Về đầu tư tài chính </w:t>
      </w:r>
    </w:p>
    <w:p w:rsidR="00CB4B61" w:rsidRPr="00A25551" w:rsidRDefault="00CB4B61" w:rsidP="00CB4B61">
      <w:pPr>
        <w:spacing w:line="360" w:lineRule="auto"/>
        <w:jc w:val="both"/>
        <w:rPr>
          <w:sz w:val="24"/>
          <w:szCs w:val="24"/>
          <w:lang w:eastAsia="en-US"/>
        </w:rPr>
      </w:pPr>
      <w:r w:rsidRPr="00A25551">
        <w:rPr>
          <w:sz w:val="24"/>
          <w:szCs w:val="24"/>
          <w:lang w:eastAsia="en-US"/>
        </w:rPr>
        <w:t>Công ty có khoản đầu tư ngắn hạn là 790,4 triệu đồng dưới dạng tiền gửi ngân hàng với kỳ hạn 03 tháng. Các khoản đầu tư tài chính dài hạn của Công ty là 77,52 tỷ chủ yếu đầu tư vào các công ty liên doanh, liên kết (chiếm 89,46% đầu tư dài hạn).</w:t>
      </w:r>
    </w:p>
    <w:p w:rsidR="00CB4B61" w:rsidRPr="00A25551" w:rsidRDefault="00CB4B61" w:rsidP="00CB4B61">
      <w:pPr>
        <w:pStyle w:val="ListParagraph"/>
        <w:numPr>
          <w:ilvl w:val="0"/>
          <w:numId w:val="23"/>
        </w:numPr>
        <w:rPr>
          <w:i/>
          <w:sz w:val="24"/>
          <w:szCs w:val="24"/>
          <w:lang w:eastAsia="en-US"/>
        </w:rPr>
      </w:pPr>
      <w:r w:rsidRPr="00A25551">
        <w:rPr>
          <w:i/>
          <w:sz w:val="24"/>
          <w:szCs w:val="24"/>
          <w:lang w:eastAsia="en-US"/>
        </w:rPr>
        <w:t>Về đầu tư dự án</w:t>
      </w:r>
    </w:p>
    <w:p w:rsidR="00CB4B61" w:rsidRPr="00A25551" w:rsidRDefault="00CB4B61" w:rsidP="00CB4B61">
      <w:pPr>
        <w:pStyle w:val="ListParagraph"/>
        <w:spacing w:after="100" w:afterAutospacing="1" w:line="360" w:lineRule="auto"/>
        <w:ind w:left="360"/>
        <w:jc w:val="both"/>
        <w:rPr>
          <w:sz w:val="24"/>
          <w:szCs w:val="24"/>
        </w:rPr>
      </w:pPr>
      <w:bookmarkStart w:id="23" w:name="_Toc352873269"/>
      <w:r w:rsidRPr="00A25551">
        <w:rPr>
          <w:sz w:val="24"/>
          <w:szCs w:val="24"/>
        </w:rPr>
        <w:t xml:space="preserve">Công ty đã cùng đối tác giải quyết với chính quyền quận 4 về các vướng mắc trong việc đầu tư dự án Kho 196. Hiện nay các bên – nhất là phía chính quyền quận 4 – vẫn còn đang xem xét tính khả thi và tính phục vụ cộng đồng của dự án ở góc độ của cấp quản lý chính quyền , Ngoài ra Công ty vẫn đang tìm kiếm đối tác cùng đầu tư vào Kho Lý Hải và kho Tân Thuận Đông. </w:t>
      </w:r>
    </w:p>
    <w:p w:rsidR="00CB4B61" w:rsidRPr="00A25551" w:rsidRDefault="00CB4B61" w:rsidP="00CB4B61">
      <w:pPr>
        <w:pStyle w:val="ListParagraph"/>
        <w:spacing w:before="100" w:beforeAutospacing="1" w:after="100" w:afterAutospacing="1" w:line="240" w:lineRule="auto"/>
        <w:ind w:left="360"/>
        <w:outlineLvl w:val="1"/>
        <w:rPr>
          <w:sz w:val="24"/>
          <w:szCs w:val="24"/>
        </w:rPr>
      </w:pPr>
      <w:r w:rsidRPr="00A25551">
        <w:rPr>
          <w:sz w:val="24"/>
          <w:szCs w:val="24"/>
        </w:rPr>
        <w:t>Trong năm 2012, Công ty đã đầu tư 100% vốn thành lập  Công TNHH hậu cần toàn cầu SFS Việt Nam chuyên về giao nhận vật phẩm y tế và hàng hóa đặc biệt</w:t>
      </w:r>
    </w:p>
    <w:p w:rsidR="00CB4B61" w:rsidRPr="00A25551" w:rsidRDefault="00CB4B61" w:rsidP="00CB4B61">
      <w:pPr>
        <w:pStyle w:val="ListParagraph"/>
        <w:spacing w:before="100" w:beforeAutospacing="1" w:after="100" w:afterAutospacing="1" w:line="360" w:lineRule="auto"/>
        <w:ind w:left="360"/>
        <w:jc w:val="both"/>
        <w:outlineLvl w:val="1"/>
        <w:rPr>
          <w:sz w:val="24"/>
          <w:szCs w:val="24"/>
          <w:lang w:eastAsia="en-US"/>
        </w:rPr>
      </w:pPr>
      <w:r w:rsidRPr="00A25551">
        <w:rPr>
          <w:sz w:val="24"/>
          <w:szCs w:val="24"/>
        </w:rPr>
        <w:t xml:space="preserve">Bên </w:t>
      </w:r>
      <w:r w:rsidRPr="00A25551">
        <w:rPr>
          <w:sz w:val="24"/>
          <w:szCs w:val="24"/>
          <w:lang w:eastAsia="en-US"/>
        </w:rPr>
        <w:t xml:space="preserve">cạnh đó Công ty đã đầu tư trang bị hệ thống phần mềm nghiệp vụ F.A.S.T. để nâng cao hiệu quả công việc và công tác quản lý. </w:t>
      </w:r>
    </w:p>
    <w:p w:rsidR="00CB4B61" w:rsidRPr="00A25551" w:rsidRDefault="00CB4B61" w:rsidP="00CB4B61">
      <w:pPr>
        <w:pStyle w:val="Heading2"/>
        <w:numPr>
          <w:ilvl w:val="0"/>
          <w:numId w:val="7"/>
        </w:numPr>
        <w:spacing w:line="360" w:lineRule="auto"/>
        <w:ind w:left="720"/>
        <w:rPr>
          <w:rFonts w:ascii="Times New Roman" w:hAnsi="Times New Roman"/>
          <w:lang w:val="vi-VN"/>
        </w:rPr>
      </w:pPr>
      <w:r w:rsidRPr="00A25551">
        <w:rPr>
          <w:rFonts w:ascii="Times New Roman" w:hAnsi="Times New Roman"/>
          <w:lang w:val="vi-VN"/>
        </w:rPr>
        <w:t>Tình hình tài chính</w:t>
      </w:r>
      <w:bookmarkEnd w:id="23"/>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rPr>
      </w:pPr>
      <w:bookmarkStart w:id="24" w:name="_Toc352873270"/>
      <w:r w:rsidRPr="00A25551">
        <w:rPr>
          <w:rFonts w:ascii="Times New Roman" w:hAnsi="Times New Roman"/>
          <w:i/>
          <w:szCs w:val="24"/>
          <w:u w:val="single"/>
          <w:lang w:val="vi-VN"/>
        </w:rPr>
        <w:t>Tình hình hoạt động</w:t>
      </w:r>
      <w:bookmarkEnd w:id="24"/>
    </w:p>
    <w:p w:rsidR="00CB4B61" w:rsidRPr="00A25551" w:rsidRDefault="00CB4B61" w:rsidP="00CB4B61">
      <w:pPr>
        <w:rPr>
          <w:lang w:eastAsia="en-US"/>
        </w:rPr>
      </w:pPr>
    </w:p>
    <w:tbl>
      <w:tblPr>
        <w:tblW w:w="5000" w:type="pct"/>
        <w:jc w:val="center"/>
        <w:tblLook w:val="00A0" w:firstRow="1" w:lastRow="0" w:firstColumn="1" w:lastColumn="0" w:noHBand="0" w:noVBand="0"/>
      </w:tblPr>
      <w:tblGrid>
        <w:gridCol w:w="4233"/>
        <w:gridCol w:w="2349"/>
        <w:gridCol w:w="2279"/>
        <w:gridCol w:w="1867"/>
      </w:tblGrid>
      <w:tr w:rsidR="00CB4B61" w:rsidRPr="00A25551" w:rsidTr="00CB4B61">
        <w:trPr>
          <w:trHeight w:val="315"/>
          <w:jc w:val="center"/>
        </w:trPr>
        <w:tc>
          <w:tcPr>
            <w:tcW w:w="1973" w:type="pct"/>
            <w:tcBorders>
              <w:bottom w:val="single" w:sz="4" w:space="0" w:color="auto"/>
            </w:tcBorders>
            <w:vAlign w:val="center"/>
          </w:tcPr>
          <w:p w:rsidR="00CB4B61" w:rsidRPr="00A25551" w:rsidRDefault="00CB4B61" w:rsidP="00CB4B61">
            <w:pPr>
              <w:spacing w:after="0" w:line="240" w:lineRule="auto"/>
              <w:jc w:val="center"/>
              <w:rPr>
                <w:b/>
                <w:sz w:val="24"/>
                <w:szCs w:val="24"/>
                <w:lang w:eastAsia="en-US"/>
              </w:rPr>
            </w:pPr>
            <w:r w:rsidRPr="00A25551">
              <w:rPr>
                <w:b/>
                <w:sz w:val="24"/>
                <w:szCs w:val="24"/>
                <w:lang w:eastAsia="en-US"/>
              </w:rPr>
              <w:t>Chỉ tiêu</w:t>
            </w:r>
          </w:p>
        </w:tc>
        <w:tc>
          <w:tcPr>
            <w:tcW w:w="1095" w:type="pct"/>
            <w:tcBorders>
              <w:bottom w:val="single" w:sz="4" w:space="0" w:color="auto"/>
            </w:tcBorders>
            <w:noWrap/>
            <w:vAlign w:val="center"/>
          </w:tcPr>
          <w:p w:rsidR="00CB4B61" w:rsidRPr="00A25551" w:rsidRDefault="00CB4B61" w:rsidP="00CB4B61">
            <w:pPr>
              <w:spacing w:after="0" w:line="240" w:lineRule="auto"/>
              <w:jc w:val="center"/>
              <w:rPr>
                <w:b/>
                <w:sz w:val="24"/>
                <w:szCs w:val="24"/>
                <w:lang w:eastAsia="en-US"/>
              </w:rPr>
            </w:pPr>
            <w:r w:rsidRPr="00A25551">
              <w:rPr>
                <w:b/>
                <w:sz w:val="24"/>
                <w:szCs w:val="24"/>
                <w:lang w:eastAsia="en-US"/>
              </w:rPr>
              <w:t>Năm 2011</w:t>
            </w:r>
          </w:p>
        </w:tc>
        <w:tc>
          <w:tcPr>
            <w:tcW w:w="1062" w:type="pct"/>
            <w:tcBorders>
              <w:bottom w:val="single" w:sz="4" w:space="0" w:color="auto"/>
            </w:tcBorders>
            <w:vAlign w:val="center"/>
          </w:tcPr>
          <w:p w:rsidR="00CB4B61" w:rsidRPr="00A25551" w:rsidRDefault="00CB4B61" w:rsidP="00CB4B61">
            <w:pPr>
              <w:spacing w:after="0" w:line="240" w:lineRule="auto"/>
              <w:jc w:val="center"/>
              <w:rPr>
                <w:b/>
                <w:sz w:val="24"/>
                <w:szCs w:val="24"/>
                <w:lang w:eastAsia="en-US"/>
              </w:rPr>
            </w:pPr>
            <w:r w:rsidRPr="00A25551">
              <w:rPr>
                <w:b/>
                <w:sz w:val="24"/>
                <w:szCs w:val="24"/>
                <w:lang w:eastAsia="en-US"/>
              </w:rPr>
              <w:t>Năm 2012</w:t>
            </w:r>
          </w:p>
        </w:tc>
        <w:tc>
          <w:tcPr>
            <w:tcW w:w="870" w:type="pct"/>
            <w:tcBorders>
              <w:bottom w:val="single" w:sz="4" w:space="0" w:color="auto"/>
            </w:tcBorders>
            <w:noWrap/>
            <w:vAlign w:val="center"/>
          </w:tcPr>
          <w:p w:rsidR="00CB4B61" w:rsidRPr="00A25551" w:rsidRDefault="00CB4B61" w:rsidP="00CB4B61">
            <w:pPr>
              <w:spacing w:after="0" w:line="240" w:lineRule="auto"/>
              <w:jc w:val="center"/>
              <w:rPr>
                <w:b/>
                <w:sz w:val="24"/>
                <w:szCs w:val="24"/>
                <w:lang w:eastAsia="en-US"/>
              </w:rPr>
            </w:pPr>
            <w:r w:rsidRPr="00A25551">
              <w:rPr>
                <w:b/>
                <w:sz w:val="24"/>
                <w:szCs w:val="24"/>
                <w:lang w:eastAsia="en-US"/>
              </w:rPr>
              <w:t>% Tăng giảm</w:t>
            </w:r>
          </w:p>
        </w:tc>
      </w:tr>
      <w:tr w:rsidR="00CB4B61" w:rsidRPr="00A25551" w:rsidTr="00CB4B61">
        <w:trPr>
          <w:trHeight w:val="315"/>
          <w:jc w:val="center"/>
        </w:trPr>
        <w:tc>
          <w:tcPr>
            <w:tcW w:w="1973" w:type="pct"/>
            <w:tcBorders>
              <w:top w:val="single" w:sz="4" w:space="0" w:color="auto"/>
              <w:bottom w:val="single" w:sz="4" w:space="0" w:color="auto"/>
            </w:tcBorders>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Tổng tài sản</w:t>
            </w:r>
          </w:p>
        </w:tc>
        <w:tc>
          <w:tcPr>
            <w:tcW w:w="1095"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249.848.319.157</w:t>
            </w:r>
          </w:p>
        </w:tc>
        <w:tc>
          <w:tcPr>
            <w:tcW w:w="1062"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339.119.687.315</w:t>
            </w:r>
          </w:p>
        </w:tc>
        <w:tc>
          <w:tcPr>
            <w:tcW w:w="870"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35,73%</w:t>
            </w:r>
          </w:p>
        </w:tc>
      </w:tr>
      <w:tr w:rsidR="00CB4B61" w:rsidRPr="00A25551" w:rsidTr="00CB4B61">
        <w:trPr>
          <w:trHeight w:val="315"/>
          <w:jc w:val="center"/>
        </w:trPr>
        <w:tc>
          <w:tcPr>
            <w:tcW w:w="1973" w:type="pct"/>
            <w:tcBorders>
              <w:top w:val="single" w:sz="4" w:space="0" w:color="auto"/>
              <w:bottom w:val="single" w:sz="4" w:space="0" w:color="auto"/>
            </w:tcBorders>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Doanh thu thuần</w:t>
            </w:r>
          </w:p>
        </w:tc>
        <w:tc>
          <w:tcPr>
            <w:tcW w:w="1095"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650.229.340.596</w:t>
            </w:r>
          </w:p>
        </w:tc>
        <w:tc>
          <w:tcPr>
            <w:tcW w:w="1062"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959.746.185.777</w:t>
            </w:r>
          </w:p>
        </w:tc>
        <w:tc>
          <w:tcPr>
            <w:tcW w:w="870"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sz w:val="24"/>
                <w:szCs w:val="24"/>
                <w:lang w:eastAsia="en-US"/>
              </w:rPr>
            </w:pPr>
            <w:r w:rsidRPr="00A25551">
              <w:rPr>
                <w:sz w:val="24"/>
                <w:szCs w:val="24"/>
                <w:lang w:eastAsia="en-US"/>
              </w:rPr>
              <w:t>47,60%</w:t>
            </w:r>
          </w:p>
        </w:tc>
      </w:tr>
      <w:tr w:rsidR="00CB4B61" w:rsidRPr="00A25551" w:rsidTr="00CB4B61">
        <w:trPr>
          <w:trHeight w:val="315"/>
          <w:jc w:val="center"/>
        </w:trPr>
        <w:tc>
          <w:tcPr>
            <w:tcW w:w="1973" w:type="pct"/>
            <w:tcBorders>
              <w:top w:val="single" w:sz="4" w:space="0" w:color="auto"/>
              <w:bottom w:val="single" w:sz="4" w:space="0" w:color="auto"/>
            </w:tcBorders>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Lợi nhuận từ hoạt động kinh doanh</w:t>
            </w:r>
          </w:p>
        </w:tc>
        <w:tc>
          <w:tcPr>
            <w:tcW w:w="1095"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31.263.978.271</w:t>
            </w:r>
          </w:p>
        </w:tc>
        <w:tc>
          <w:tcPr>
            <w:tcW w:w="1062"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6.103.690.707</w:t>
            </w:r>
          </w:p>
        </w:tc>
        <w:tc>
          <w:tcPr>
            <w:tcW w:w="870"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-80,48%</w:t>
            </w:r>
          </w:p>
        </w:tc>
      </w:tr>
      <w:tr w:rsidR="00CB4B61" w:rsidRPr="00A25551" w:rsidTr="00CB4B61">
        <w:trPr>
          <w:trHeight w:val="315"/>
          <w:jc w:val="center"/>
        </w:trPr>
        <w:tc>
          <w:tcPr>
            <w:tcW w:w="1973" w:type="pct"/>
            <w:tcBorders>
              <w:top w:val="single" w:sz="4" w:space="0" w:color="auto"/>
              <w:bottom w:val="single" w:sz="4" w:space="0" w:color="auto"/>
            </w:tcBorders>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Lợi nhuận khác</w:t>
            </w:r>
          </w:p>
        </w:tc>
        <w:tc>
          <w:tcPr>
            <w:tcW w:w="1095"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(8.959.452)</w:t>
            </w:r>
          </w:p>
        </w:tc>
        <w:tc>
          <w:tcPr>
            <w:tcW w:w="1062"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(594.621.457)</w:t>
            </w:r>
          </w:p>
        </w:tc>
        <w:tc>
          <w:tcPr>
            <w:tcW w:w="870"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6536,81%</w:t>
            </w:r>
          </w:p>
        </w:tc>
      </w:tr>
      <w:tr w:rsidR="00CB4B61" w:rsidRPr="00A25551" w:rsidTr="00CB4B61">
        <w:trPr>
          <w:trHeight w:val="315"/>
          <w:jc w:val="center"/>
        </w:trPr>
        <w:tc>
          <w:tcPr>
            <w:tcW w:w="1973" w:type="pct"/>
            <w:tcBorders>
              <w:top w:val="single" w:sz="4" w:space="0" w:color="auto"/>
              <w:bottom w:val="single" w:sz="4" w:space="0" w:color="auto"/>
            </w:tcBorders>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Lợi nhuận trước thuế</w:t>
            </w:r>
          </w:p>
        </w:tc>
        <w:tc>
          <w:tcPr>
            <w:tcW w:w="1095"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35.195.688.184</w:t>
            </w:r>
          </w:p>
        </w:tc>
        <w:tc>
          <w:tcPr>
            <w:tcW w:w="1062"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9.826.308.673</w:t>
            </w:r>
          </w:p>
        </w:tc>
        <w:tc>
          <w:tcPr>
            <w:tcW w:w="870"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-72,08%</w:t>
            </w:r>
          </w:p>
        </w:tc>
      </w:tr>
      <w:tr w:rsidR="00CB4B61" w:rsidRPr="00A25551" w:rsidTr="00CB4B61">
        <w:trPr>
          <w:trHeight w:val="315"/>
          <w:jc w:val="center"/>
        </w:trPr>
        <w:tc>
          <w:tcPr>
            <w:tcW w:w="1973" w:type="pct"/>
            <w:tcBorders>
              <w:top w:val="single" w:sz="4" w:space="0" w:color="auto"/>
              <w:bottom w:val="single" w:sz="4" w:space="0" w:color="auto"/>
            </w:tcBorders>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Lợi nhuận sau thuế</w:t>
            </w:r>
          </w:p>
        </w:tc>
        <w:tc>
          <w:tcPr>
            <w:tcW w:w="1095"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29.638.846.941</w:t>
            </w:r>
          </w:p>
        </w:tc>
        <w:tc>
          <w:tcPr>
            <w:tcW w:w="1062" w:type="pct"/>
            <w:tcBorders>
              <w:top w:val="single" w:sz="4" w:space="0" w:color="auto"/>
              <w:bottom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6.348.316.711</w:t>
            </w:r>
          </w:p>
        </w:tc>
        <w:tc>
          <w:tcPr>
            <w:tcW w:w="870"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-78,58%</w:t>
            </w:r>
          </w:p>
        </w:tc>
      </w:tr>
      <w:tr w:rsidR="00CB4B61" w:rsidRPr="00A25551" w:rsidTr="00CB4B61">
        <w:trPr>
          <w:trHeight w:val="315"/>
          <w:jc w:val="center"/>
        </w:trPr>
        <w:tc>
          <w:tcPr>
            <w:tcW w:w="1973" w:type="pct"/>
            <w:tcBorders>
              <w:top w:val="single" w:sz="4" w:space="0" w:color="auto"/>
              <w:bottom w:val="single" w:sz="4" w:space="0" w:color="auto"/>
            </w:tcBorders>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Tỷ lệ lợi nhuận trả cổ tức (%)</w:t>
            </w:r>
          </w:p>
        </w:tc>
        <w:tc>
          <w:tcPr>
            <w:tcW w:w="1095"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37,68%</w:t>
            </w:r>
          </w:p>
        </w:tc>
        <w:tc>
          <w:tcPr>
            <w:tcW w:w="1062"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color w:val="000000"/>
                <w:sz w:val="24"/>
                <w:szCs w:val="24"/>
                <w:lang w:eastAsia="en-US"/>
              </w:rPr>
            </w:pPr>
          </w:p>
        </w:tc>
        <w:tc>
          <w:tcPr>
            <w:tcW w:w="870" w:type="pct"/>
            <w:tcBorders>
              <w:top w:val="single" w:sz="4" w:space="0" w:color="auto"/>
              <w:bottom w:val="single" w:sz="4" w:space="0" w:color="auto"/>
            </w:tcBorders>
            <w:noWrap/>
            <w:vAlign w:val="center"/>
          </w:tcPr>
          <w:p w:rsidR="00CB4B61" w:rsidRPr="00A25551" w:rsidRDefault="00CB4B61" w:rsidP="00CB4B61">
            <w:pPr>
              <w:spacing w:after="0" w:line="240" w:lineRule="auto"/>
              <w:jc w:val="right"/>
              <w:rPr>
                <w:color w:val="000000"/>
                <w:sz w:val="24"/>
                <w:szCs w:val="24"/>
                <w:lang w:eastAsia="en-US"/>
              </w:rPr>
            </w:pPr>
          </w:p>
        </w:tc>
      </w:tr>
      <w:tr w:rsidR="00CB4B61" w:rsidRPr="00A25551" w:rsidTr="00CB4B61">
        <w:trPr>
          <w:trHeight w:val="315"/>
          <w:jc w:val="center"/>
        </w:trPr>
        <w:tc>
          <w:tcPr>
            <w:tcW w:w="5000" w:type="pct"/>
            <w:gridSpan w:val="4"/>
            <w:tcBorders>
              <w:top w:val="single" w:sz="4" w:space="0" w:color="auto"/>
            </w:tcBorders>
            <w:vAlign w:val="center"/>
          </w:tcPr>
          <w:p w:rsidR="00CB4B61" w:rsidRPr="00A25551" w:rsidRDefault="00CB4B61" w:rsidP="00CB4B61">
            <w:pPr>
              <w:spacing w:after="0" w:line="240" w:lineRule="auto"/>
              <w:jc w:val="right"/>
              <w:rPr>
                <w:color w:val="000000"/>
                <w:sz w:val="24"/>
                <w:szCs w:val="24"/>
                <w:lang w:eastAsia="en-US"/>
              </w:rPr>
            </w:pPr>
            <w:r w:rsidRPr="00A25551">
              <w:rPr>
                <w:color w:val="000000"/>
                <w:sz w:val="24"/>
                <w:szCs w:val="24"/>
                <w:lang w:eastAsia="en-US"/>
              </w:rPr>
              <w:t>Đơn vị tính: đồng</w:t>
            </w:r>
          </w:p>
        </w:tc>
      </w:tr>
    </w:tbl>
    <w:p w:rsidR="00CB4B61" w:rsidRPr="00A25551" w:rsidRDefault="00CB4B61" w:rsidP="00CB4B61">
      <w:pPr>
        <w:pStyle w:val="Heading2"/>
        <w:tabs>
          <w:tab w:val="clear" w:pos="2880"/>
          <w:tab w:val="clear" w:pos="7200"/>
        </w:tabs>
        <w:spacing w:line="360" w:lineRule="auto"/>
        <w:ind w:left="720"/>
        <w:rPr>
          <w:rFonts w:ascii="Times New Roman" w:hAnsi="Times New Roman"/>
          <w:i/>
          <w:szCs w:val="24"/>
          <w:u w:val="single"/>
          <w:lang w:val="vi-VN"/>
        </w:rPr>
      </w:pPr>
      <w:bookmarkStart w:id="25" w:name="_Toc352873271"/>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r w:rsidRPr="00A25551">
        <w:rPr>
          <w:rFonts w:ascii="Times New Roman" w:hAnsi="Times New Roman"/>
          <w:i/>
          <w:szCs w:val="24"/>
          <w:u w:val="single"/>
          <w:lang w:val="vi-VN"/>
        </w:rPr>
        <w:t>Các chỉ tiêu tài chính chủ yếu</w:t>
      </w:r>
      <w:bookmarkEnd w:id="25"/>
    </w:p>
    <w:tbl>
      <w:tblPr>
        <w:tblW w:w="5000" w:type="pct"/>
        <w:tblBorders>
          <w:insideH w:val="single" w:sz="2" w:space="0" w:color="2E74B5"/>
        </w:tblBorders>
        <w:tblLook w:val="00A0" w:firstRow="1" w:lastRow="0" w:firstColumn="1" w:lastColumn="0" w:noHBand="0" w:noVBand="0"/>
      </w:tblPr>
      <w:tblGrid>
        <w:gridCol w:w="4681"/>
        <w:gridCol w:w="1618"/>
        <w:gridCol w:w="2249"/>
        <w:gridCol w:w="2180"/>
      </w:tblGrid>
      <w:tr w:rsidR="00CB4B61" w:rsidRPr="00A25551" w:rsidTr="00CB4B61">
        <w:trPr>
          <w:trHeight w:val="552"/>
        </w:trPr>
        <w:tc>
          <w:tcPr>
            <w:tcW w:w="2182" w:type="pct"/>
            <w:tcBorders>
              <w:bottom w:val="single" w:sz="2" w:space="0" w:color="auto"/>
            </w:tcBorders>
            <w:vAlign w:val="center"/>
          </w:tcPr>
          <w:p w:rsidR="00CB4B61" w:rsidRPr="00A25551" w:rsidRDefault="00CB4B61" w:rsidP="00CB4B61">
            <w:pPr>
              <w:spacing w:after="0" w:line="240" w:lineRule="auto"/>
              <w:jc w:val="center"/>
              <w:rPr>
                <w:b/>
                <w:sz w:val="24"/>
                <w:szCs w:val="24"/>
              </w:rPr>
            </w:pPr>
            <w:r w:rsidRPr="00A25551">
              <w:rPr>
                <w:b/>
                <w:sz w:val="24"/>
                <w:szCs w:val="24"/>
              </w:rPr>
              <w:t>Các chỉ tiêu</w:t>
            </w:r>
          </w:p>
        </w:tc>
        <w:tc>
          <w:tcPr>
            <w:tcW w:w="754" w:type="pct"/>
            <w:tcBorders>
              <w:bottom w:val="single" w:sz="2" w:space="0" w:color="auto"/>
            </w:tcBorders>
            <w:vAlign w:val="center"/>
          </w:tcPr>
          <w:p w:rsidR="00CB4B61" w:rsidRPr="00A25551" w:rsidRDefault="00CB4B61" w:rsidP="00CB4B61">
            <w:pPr>
              <w:spacing w:after="0" w:line="240" w:lineRule="auto"/>
              <w:jc w:val="center"/>
              <w:rPr>
                <w:b/>
                <w:sz w:val="24"/>
                <w:szCs w:val="24"/>
              </w:rPr>
            </w:pPr>
            <w:r w:rsidRPr="00A25551">
              <w:rPr>
                <w:b/>
                <w:sz w:val="24"/>
                <w:szCs w:val="24"/>
              </w:rPr>
              <w:t>Đơn Vị</w:t>
            </w:r>
          </w:p>
        </w:tc>
        <w:tc>
          <w:tcPr>
            <w:tcW w:w="1048" w:type="pct"/>
            <w:tcBorders>
              <w:bottom w:val="single" w:sz="2" w:space="0" w:color="auto"/>
            </w:tcBorders>
            <w:vAlign w:val="center"/>
          </w:tcPr>
          <w:p w:rsidR="00CB4B61" w:rsidRPr="00A25551" w:rsidRDefault="00CB4B61" w:rsidP="00CB4B61">
            <w:pPr>
              <w:spacing w:after="0" w:line="240" w:lineRule="auto"/>
              <w:jc w:val="center"/>
              <w:rPr>
                <w:b/>
                <w:sz w:val="24"/>
                <w:szCs w:val="24"/>
              </w:rPr>
            </w:pPr>
            <w:r w:rsidRPr="00A25551">
              <w:rPr>
                <w:b/>
                <w:sz w:val="24"/>
                <w:szCs w:val="24"/>
              </w:rPr>
              <w:t>Năm 2011</w:t>
            </w:r>
          </w:p>
        </w:tc>
        <w:tc>
          <w:tcPr>
            <w:tcW w:w="1016" w:type="pct"/>
            <w:tcBorders>
              <w:bottom w:val="single" w:sz="2" w:space="0" w:color="auto"/>
            </w:tcBorders>
            <w:noWrap/>
            <w:vAlign w:val="center"/>
          </w:tcPr>
          <w:p w:rsidR="00CB4B61" w:rsidRPr="00A25551" w:rsidRDefault="00CB4B61" w:rsidP="00CB4B61">
            <w:pPr>
              <w:spacing w:after="0" w:line="240" w:lineRule="auto"/>
              <w:jc w:val="center"/>
              <w:rPr>
                <w:b/>
                <w:sz w:val="24"/>
                <w:szCs w:val="24"/>
              </w:rPr>
            </w:pPr>
            <w:r w:rsidRPr="00A25551">
              <w:rPr>
                <w:b/>
                <w:sz w:val="24"/>
                <w:szCs w:val="24"/>
              </w:rPr>
              <w:t>Năm 2012</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b/>
                <w:i/>
                <w:sz w:val="24"/>
                <w:szCs w:val="24"/>
              </w:rPr>
            </w:pPr>
            <w:r w:rsidRPr="00A25551">
              <w:rPr>
                <w:b/>
                <w:i/>
                <w:sz w:val="24"/>
                <w:szCs w:val="24"/>
              </w:rPr>
              <w:t>1. Chỉ tiêu về khả năng thanh toán</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p>
        </w:tc>
        <w:tc>
          <w:tcPr>
            <w:tcW w:w="1016"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Hệ số thanh toán ngắn hạn</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Lần</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1,695</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1,338</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Hệ số thanh toán nhanh</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Lần</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1,695</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1,338</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b/>
                <w:i/>
                <w:sz w:val="24"/>
                <w:szCs w:val="24"/>
              </w:rPr>
            </w:pPr>
            <w:r w:rsidRPr="00A25551">
              <w:rPr>
                <w:b/>
                <w:i/>
                <w:sz w:val="24"/>
                <w:szCs w:val="24"/>
              </w:rPr>
              <w:t>2. Chỉ tiêu về cơ cấu vốn</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p>
        </w:tc>
        <w:tc>
          <w:tcPr>
            <w:tcW w:w="1016"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Hệ số Nợ/Tổng tài sản</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42,0%</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57,2%</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Hệ số Nợ/Vốn chủ sở hữu</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73,9%</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139,1%</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b/>
                <w:i/>
                <w:sz w:val="24"/>
                <w:szCs w:val="24"/>
              </w:rPr>
            </w:pPr>
            <w:r w:rsidRPr="00A25551">
              <w:rPr>
                <w:b/>
                <w:i/>
                <w:sz w:val="24"/>
                <w:szCs w:val="24"/>
              </w:rPr>
              <w:t>3. Chỉ tiêu về năng lực hoạt động</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p>
        </w:tc>
        <w:tc>
          <w:tcPr>
            <w:tcW w:w="1016"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Vòng quay hàng tồn kho</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Vòng</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Hiệu suất sử dụng tài sản</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Vòng</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2,716</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3,259</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b/>
                <w:i/>
                <w:sz w:val="24"/>
                <w:szCs w:val="24"/>
              </w:rPr>
            </w:pPr>
            <w:r w:rsidRPr="00A25551">
              <w:rPr>
                <w:b/>
                <w:i/>
                <w:sz w:val="24"/>
                <w:szCs w:val="24"/>
              </w:rPr>
              <w:t>4. Chỉ tiêu về khả năng sinh lời</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p>
        </w:tc>
        <w:tc>
          <w:tcPr>
            <w:tcW w:w="1016"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Hệ số Lợi nhuận sau thuế/Doanh thu  thuần</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4,56%</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0,66%</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Hệ số Lợi nhuận sau thuế/Vốn chủ sở hữu bq</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22,06%</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4,51%</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Hệ số Lợi nhuận sau thuế/Tổng tài sản bq</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12,38%</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2,16%</w:t>
            </w:r>
          </w:p>
        </w:tc>
      </w:tr>
      <w:tr w:rsidR="00CB4B61" w:rsidRPr="00A25551" w:rsidTr="00CB4B61">
        <w:trPr>
          <w:trHeight w:val="552"/>
        </w:trPr>
        <w:tc>
          <w:tcPr>
            <w:tcW w:w="2182" w:type="pct"/>
            <w:tcBorders>
              <w:top w:val="single" w:sz="2" w:space="0" w:color="auto"/>
              <w:bottom w:val="single" w:sz="2" w:space="0" w:color="auto"/>
            </w:tcBorders>
            <w:vAlign w:val="center"/>
          </w:tcPr>
          <w:p w:rsidR="00CB4B61" w:rsidRPr="00A25551" w:rsidRDefault="00CB4B61" w:rsidP="00CB4B61">
            <w:pPr>
              <w:spacing w:after="0" w:line="240" w:lineRule="auto"/>
              <w:rPr>
                <w:sz w:val="24"/>
                <w:szCs w:val="24"/>
              </w:rPr>
            </w:pPr>
            <w:r w:rsidRPr="00A25551">
              <w:rPr>
                <w:sz w:val="24"/>
                <w:szCs w:val="24"/>
              </w:rPr>
              <w:t>Hệ số Lợi nhuận từ hoạt động kinh doanh/Doanh thu thuần</w:t>
            </w:r>
          </w:p>
        </w:tc>
        <w:tc>
          <w:tcPr>
            <w:tcW w:w="754" w:type="pct"/>
            <w:tcBorders>
              <w:top w:val="single" w:sz="2" w:space="0" w:color="auto"/>
              <w:bottom w:val="single" w:sz="2" w:space="0" w:color="auto"/>
            </w:tcBorders>
            <w:noWrap/>
            <w:vAlign w:val="center"/>
          </w:tcPr>
          <w:p w:rsidR="00CB4B61" w:rsidRPr="00A25551" w:rsidRDefault="00CB4B61" w:rsidP="00CB4B61">
            <w:pPr>
              <w:spacing w:after="0" w:line="240" w:lineRule="auto"/>
              <w:jc w:val="center"/>
              <w:rPr>
                <w:sz w:val="24"/>
                <w:szCs w:val="24"/>
              </w:rPr>
            </w:pPr>
            <w:r w:rsidRPr="00A25551">
              <w:rPr>
                <w:sz w:val="24"/>
                <w:szCs w:val="24"/>
              </w:rPr>
              <w:t>Lần</w:t>
            </w:r>
          </w:p>
        </w:tc>
        <w:tc>
          <w:tcPr>
            <w:tcW w:w="1048"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4,81%</w:t>
            </w:r>
          </w:p>
        </w:tc>
        <w:tc>
          <w:tcPr>
            <w:tcW w:w="1016" w:type="pct"/>
            <w:tcBorders>
              <w:top w:val="single" w:sz="2" w:space="0" w:color="auto"/>
              <w:bottom w:val="single" w:sz="2" w:space="0" w:color="auto"/>
            </w:tcBorders>
            <w:vAlign w:val="center"/>
          </w:tcPr>
          <w:p w:rsidR="00CB4B61" w:rsidRPr="00A25551" w:rsidRDefault="00CB4B61" w:rsidP="00CB4B61">
            <w:pPr>
              <w:spacing w:after="0" w:line="240" w:lineRule="auto"/>
              <w:jc w:val="center"/>
              <w:rPr>
                <w:sz w:val="24"/>
                <w:szCs w:val="24"/>
              </w:rPr>
            </w:pPr>
            <w:r w:rsidRPr="00A25551">
              <w:rPr>
                <w:sz w:val="24"/>
                <w:szCs w:val="24"/>
              </w:rPr>
              <w:t>0,64%</w:t>
            </w:r>
          </w:p>
        </w:tc>
      </w:tr>
    </w:tbl>
    <w:p w:rsidR="00CB4B61" w:rsidRPr="00A25551" w:rsidRDefault="00CB4B61" w:rsidP="00CB4B61">
      <w:pPr>
        <w:pStyle w:val="Heading2"/>
        <w:spacing w:line="360" w:lineRule="auto"/>
        <w:ind w:left="720"/>
        <w:rPr>
          <w:rFonts w:ascii="Times New Roman" w:hAnsi="Times New Roman"/>
          <w:lang w:val="vi-VN"/>
        </w:rPr>
      </w:pPr>
    </w:p>
    <w:p w:rsidR="00CB4B61" w:rsidRPr="00A25551" w:rsidRDefault="00CB4B61" w:rsidP="00CB4B61">
      <w:pPr>
        <w:pStyle w:val="Heading2"/>
        <w:numPr>
          <w:ilvl w:val="0"/>
          <w:numId w:val="7"/>
        </w:numPr>
        <w:spacing w:line="360" w:lineRule="auto"/>
        <w:ind w:left="720"/>
        <w:rPr>
          <w:rFonts w:ascii="Times New Roman" w:hAnsi="Times New Roman"/>
          <w:lang w:val="vi-VN"/>
        </w:rPr>
      </w:pPr>
      <w:bookmarkStart w:id="26" w:name="_Toc352873272"/>
      <w:r w:rsidRPr="00A25551">
        <w:rPr>
          <w:rFonts w:ascii="Times New Roman" w:hAnsi="Times New Roman"/>
          <w:lang w:val="vi-VN"/>
        </w:rPr>
        <w:t>Thống kê về cổ đông</w:t>
      </w:r>
      <w:bookmarkEnd w:id="26"/>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27" w:name="_Toc352873273"/>
      <w:r w:rsidRPr="00A25551">
        <w:rPr>
          <w:rFonts w:ascii="Times New Roman" w:hAnsi="Times New Roman"/>
          <w:i/>
          <w:szCs w:val="24"/>
          <w:u w:val="single"/>
          <w:lang w:val="vi-VN"/>
        </w:rPr>
        <w:t>Cổ phần</w:t>
      </w:r>
      <w:bookmarkEnd w:id="27"/>
    </w:p>
    <w:p w:rsidR="00CB4B61" w:rsidRPr="00A25551" w:rsidRDefault="00CB4B61" w:rsidP="00CB4B61">
      <w:pPr>
        <w:pStyle w:val="ListParagraph"/>
        <w:numPr>
          <w:ilvl w:val="0"/>
          <w:numId w:val="27"/>
        </w:numPr>
        <w:spacing w:line="360" w:lineRule="auto"/>
        <w:rPr>
          <w:sz w:val="24"/>
          <w:szCs w:val="24"/>
          <w:lang w:eastAsia="en-US"/>
        </w:rPr>
      </w:pPr>
      <w:r w:rsidRPr="00A25551">
        <w:rPr>
          <w:sz w:val="24"/>
          <w:szCs w:val="24"/>
          <w:lang w:eastAsia="en-US"/>
        </w:rPr>
        <w:t xml:space="preserve">Tổng số cổ phần phát hành: 5.600.000 cổ phần </w:t>
      </w:r>
    </w:p>
    <w:p w:rsidR="00CB4B61" w:rsidRPr="00A25551" w:rsidRDefault="00CB4B61" w:rsidP="00CB4B61">
      <w:pPr>
        <w:pStyle w:val="ListParagraph"/>
        <w:spacing w:line="360" w:lineRule="auto"/>
        <w:rPr>
          <w:sz w:val="24"/>
          <w:szCs w:val="24"/>
          <w:lang w:eastAsia="en-US"/>
        </w:rPr>
      </w:pPr>
      <w:r w:rsidRPr="00A25551">
        <w:rPr>
          <w:sz w:val="24"/>
          <w:szCs w:val="24"/>
          <w:lang w:eastAsia="en-US"/>
        </w:rPr>
        <w:t xml:space="preserve">Tổng số cổ phần đang lưu hành: 5.584.500 cổ phần </w:t>
      </w:r>
    </w:p>
    <w:p w:rsidR="00CB4B61" w:rsidRPr="00A25551" w:rsidRDefault="00CB4B61" w:rsidP="00CB4B61">
      <w:pPr>
        <w:pStyle w:val="ListParagraph"/>
        <w:spacing w:line="360" w:lineRule="auto"/>
        <w:rPr>
          <w:sz w:val="24"/>
          <w:szCs w:val="24"/>
          <w:lang w:eastAsia="en-US"/>
        </w:rPr>
      </w:pPr>
      <w:r w:rsidRPr="00A25551">
        <w:rPr>
          <w:sz w:val="24"/>
          <w:szCs w:val="24"/>
          <w:lang w:eastAsia="en-US"/>
        </w:rPr>
        <w:t>Cổ phiếu quỹ: 15.500 cổ phần</w:t>
      </w:r>
    </w:p>
    <w:p w:rsidR="00CB4B61" w:rsidRPr="00A25551" w:rsidRDefault="00CB4B61" w:rsidP="00CB4B61">
      <w:pPr>
        <w:pStyle w:val="ListParagraph"/>
        <w:numPr>
          <w:ilvl w:val="0"/>
          <w:numId w:val="27"/>
        </w:numPr>
        <w:spacing w:line="360" w:lineRule="auto"/>
        <w:rPr>
          <w:sz w:val="24"/>
          <w:szCs w:val="24"/>
          <w:lang w:eastAsia="en-US"/>
        </w:rPr>
      </w:pPr>
      <w:r w:rsidRPr="00A25551">
        <w:rPr>
          <w:sz w:val="24"/>
          <w:szCs w:val="24"/>
          <w:lang w:eastAsia="en-US"/>
        </w:rPr>
        <w:t>Loại cổ phần: Cổ phần phổ thông</w:t>
      </w:r>
    </w:p>
    <w:p w:rsidR="00CB4B61" w:rsidRPr="00A25551" w:rsidRDefault="00CB4B61" w:rsidP="00CB4B61">
      <w:pPr>
        <w:pStyle w:val="ListParagraph"/>
        <w:numPr>
          <w:ilvl w:val="0"/>
          <w:numId w:val="27"/>
        </w:numPr>
        <w:spacing w:line="360" w:lineRule="auto"/>
        <w:rPr>
          <w:sz w:val="24"/>
          <w:szCs w:val="24"/>
          <w:lang w:eastAsia="en-US"/>
        </w:rPr>
      </w:pPr>
      <w:r w:rsidRPr="00A25551">
        <w:rPr>
          <w:sz w:val="24"/>
          <w:szCs w:val="24"/>
          <w:lang w:eastAsia="en-US"/>
        </w:rPr>
        <w:t xml:space="preserve">Mệnh giá: 10.000 đồng </w:t>
      </w:r>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rPr>
      </w:pPr>
      <w:bookmarkStart w:id="28" w:name="_Toc352873274"/>
      <w:r w:rsidRPr="00A25551">
        <w:rPr>
          <w:rFonts w:ascii="Times New Roman" w:hAnsi="Times New Roman"/>
          <w:i/>
          <w:szCs w:val="24"/>
          <w:u w:val="single"/>
          <w:lang w:val="vi-VN"/>
        </w:rPr>
        <w:t>Thống kê cổ đông</w:t>
      </w:r>
      <w:bookmarkEnd w:id="28"/>
    </w:p>
    <w:tbl>
      <w:tblPr>
        <w:tblpPr w:leftFromText="180" w:rightFromText="180" w:vertAnchor="text" w:horzAnchor="margin" w:tblpY="2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2482"/>
        <w:gridCol w:w="1667"/>
        <w:gridCol w:w="1925"/>
        <w:gridCol w:w="1978"/>
        <w:gridCol w:w="1974"/>
      </w:tblGrid>
      <w:tr w:rsidR="00CB4B61" w:rsidRPr="00A25551" w:rsidTr="00CB4B61">
        <w:trPr>
          <w:trHeight w:val="630"/>
        </w:trPr>
        <w:tc>
          <w:tcPr>
            <w:tcW w:w="327" w:type="pct"/>
            <w:shd w:val="clear" w:color="auto" w:fill="9CC2E5"/>
            <w:vAlign w:val="center"/>
          </w:tcPr>
          <w:p w:rsidR="00CB4B61" w:rsidRPr="00A25551" w:rsidRDefault="00CB4B61" w:rsidP="00CB4B61">
            <w:pPr>
              <w:spacing w:after="0" w:line="240" w:lineRule="auto"/>
              <w:jc w:val="center"/>
              <w:rPr>
                <w:b/>
                <w:sz w:val="22"/>
                <w:szCs w:val="22"/>
              </w:rPr>
            </w:pPr>
            <w:r w:rsidRPr="00A25551">
              <w:rPr>
                <w:b/>
                <w:sz w:val="22"/>
                <w:szCs w:val="22"/>
              </w:rPr>
              <w:t>STT</w:t>
            </w:r>
          </w:p>
        </w:tc>
        <w:tc>
          <w:tcPr>
            <w:tcW w:w="1157" w:type="pct"/>
            <w:shd w:val="clear" w:color="auto" w:fill="9CC2E5"/>
            <w:vAlign w:val="center"/>
          </w:tcPr>
          <w:p w:rsidR="00CB4B61" w:rsidRPr="00A25551" w:rsidRDefault="00CB4B61" w:rsidP="00CB4B61">
            <w:pPr>
              <w:spacing w:after="0" w:line="240" w:lineRule="auto"/>
              <w:jc w:val="center"/>
              <w:rPr>
                <w:b/>
                <w:sz w:val="22"/>
                <w:szCs w:val="22"/>
              </w:rPr>
            </w:pPr>
            <w:r w:rsidRPr="00A25551">
              <w:rPr>
                <w:b/>
                <w:sz w:val="22"/>
                <w:szCs w:val="22"/>
              </w:rPr>
              <w:t>Loại cổ đông</w:t>
            </w:r>
          </w:p>
        </w:tc>
        <w:tc>
          <w:tcPr>
            <w:tcW w:w="777" w:type="pct"/>
            <w:shd w:val="clear" w:color="auto" w:fill="9CC2E5"/>
            <w:vAlign w:val="center"/>
          </w:tcPr>
          <w:p w:rsidR="00CB4B61" w:rsidRPr="00A25551" w:rsidRDefault="00CB4B61" w:rsidP="00CB4B61">
            <w:pPr>
              <w:spacing w:after="0" w:line="240" w:lineRule="auto"/>
              <w:jc w:val="center"/>
              <w:rPr>
                <w:b/>
                <w:sz w:val="22"/>
                <w:szCs w:val="22"/>
              </w:rPr>
            </w:pPr>
            <w:r w:rsidRPr="00A25551">
              <w:rPr>
                <w:b/>
                <w:sz w:val="22"/>
                <w:szCs w:val="22"/>
              </w:rPr>
              <w:t>Số lượng cổ đông</w:t>
            </w:r>
          </w:p>
          <w:p w:rsidR="00CB4B61" w:rsidRPr="00A25551" w:rsidRDefault="00CB4B61" w:rsidP="00CB4B61">
            <w:pPr>
              <w:spacing w:after="0" w:line="240" w:lineRule="auto"/>
              <w:jc w:val="center"/>
              <w:rPr>
                <w:b/>
                <w:sz w:val="22"/>
                <w:szCs w:val="22"/>
              </w:rPr>
            </w:pPr>
            <w:r w:rsidRPr="00A25551">
              <w:rPr>
                <w:b/>
                <w:sz w:val="22"/>
                <w:szCs w:val="22"/>
              </w:rPr>
              <w:t>(cổ đồng)</w:t>
            </w:r>
          </w:p>
        </w:tc>
        <w:tc>
          <w:tcPr>
            <w:tcW w:w="897" w:type="pct"/>
            <w:shd w:val="clear" w:color="auto" w:fill="9CC2E5"/>
            <w:vAlign w:val="center"/>
          </w:tcPr>
          <w:p w:rsidR="00CB4B61" w:rsidRPr="00A25551" w:rsidRDefault="00CB4B61" w:rsidP="00CB4B61">
            <w:pPr>
              <w:spacing w:after="0" w:line="240" w:lineRule="auto"/>
              <w:jc w:val="center"/>
              <w:rPr>
                <w:b/>
                <w:sz w:val="22"/>
                <w:szCs w:val="22"/>
              </w:rPr>
            </w:pPr>
            <w:r w:rsidRPr="00A25551">
              <w:rPr>
                <w:b/>
                <w:sz w:val="22"/>
                <w:szCs w:val="22"/>
              </w:rPr>
              <w:t>Số lượng cổ phần</w:t>
            </w:r>
          </w:p>
          <w:p w:rsidR="00CB4B61" w:rsidRPr="00A25551" w:rsidRDefault="00CB4B61" w:rsidP="00CB4B61">
            <w:pPr>
              <w:spacing w:after="0" w:line="240" w:lineRule="auto"/>
              <w:jc w:val="center"/>
              <w:rPr>
                <w:b/>
                <w:sz w:val="22"/>
                <w:szCs w:val="22"/>
              </w:rPr>
            </w:pPr>
            <w:r w:rsidRPr="00A25551">
              <w:rPr>
                <w:b/>
                <w:sz w:val="22"/>
                <w:szCs w:val="22"/>
              </w:rPr>
              <w:t>(cổ phần)</w:t>
            </w:r>
          </w:p>
        </w:tc>
        <w:tc>
          <w:tcPr>
            <w:tcW w:w="922" w:type="pct"/>
            <w:shd w:val="clear" w:color="auto" w:fill="9CC2E5"/>
            <w:vAlign w:val="center"/>
          </w:tcPr>
          <w:p w:rsidR="00CB4B61" w:rsidRPr="00A25551" w:rsidRDefault="00CB4B61" w:rsidP="00CB4B61">
            <w:pPr>
              <w:spacing w:after="0" w:line="240" w:lineRule="auto"/>
              <w:jc w:val="center"/>
              <w:rPr>
                <w:b/>
                <w:sz w:val="22"/>
                <w:szCs w:val="22"/>
              </w:rPr>
            </w:pPr>
            <w:r w:rsidRPr="00A25551">
              <w:rPr>
                <w:b/>
                <w:sz w:val="22"/>
                <w:szCs w:val="22"/>
              </w:rPr>
              <w:t xml:space="preserve">Giá trị </w:t>
            </w:r>
            <w:r w:rsidRPr="00A25551">
              <w:rPr>
                <w:b/>
                <w:sz w:val="22"/>
                <w:szCs w:val="22"/>
              </w:rPr>
              <w:br/>
              <w:t>(đồng)</w:t>
            </w:r>
          </w:p>
        </w:tc>
        <w:tc>
          <w:tcPr>
            <w:tcW w:w="920" w:type="pct"/>
            <w:shd w:val="clear" w:color="auto" w:fill="9CC2E5"/>
            <w:vAlign w:val="center"/>
          </w:tcPr>
          <w:p w:rsidR="00CB4B61" w:rsidRPr="00A25551" w:rsidRDefault="00CB4B61" w:rsidP="00CB4B61">
            <w:pPr>
              <w:spacing w:after="0" w:line="240" w:lineRule="auto"/>
              <w:jc w:val="center"/>
              <w:rPr>
                <w:b/>
                <w:sz w:val="22"/>
                <w:szCs w:val="22"/>
              </w:rPr>
            </w:pPr>
            <w:r w:rsidRPr="00A25551">
              <w:rPr>
                <w:b/>
                <w:sz w:val="22"/>
                <w:szCs w:val="22"/>
              </w:rPr>
              <w:t>Tỷ lệ</w:t>
            </w:r>
          </w:p>
          <w:p w:rsidR="00CB4B61" w:rsidRPr="00A25551" w:rsidRDefault="00CB4B61" w:rsidP="00CB4B61">
            <w:pPr>
              <w:spacing w:after="0" w:line="240" w:lineRule="auto"/>
              <w:jc w:val="center"/>
              <w:rPr>
                <w:b/>
                <w:sz w:val="22"/>
                <w:szCs w:val="22"/>
              </w:rPr>
            </w:pPr>
            <w:r w:rsidRPr="00A25551">
              <w:rPr>
                <w:b/>
                <w:sz w:val="22"/>
                <w:szCs w:val="22"/>
              </w:rPr>
              <w:t>(%)</w:t>
            </w:r>
          </w:p>
        </w:tc>
      </w:tr>
      <w:tr w:rsidR="00CB4B61" w:rsidRPr="00A25551" w:rsidTr="00CB4B61">
        <w:trPr>
          <w:trHeight w:val="484"/>
        </w:trPr>
        <w:tc>
          <w:tcPr>
            <w:tcW w:w="327" w:type="pct"/>
            <w:vAlign w:val="center"/>
          </w:tcPr>
          <w:p w:rsidR="00CB4B61" w:rsidRPr="00A25551" w:rsidRDefault="00CB4B61" w:rsidP="00CB4B61">
            <w:pPr>
              <w:spacing w:after="0" w:line="240" w:lineRule="auto"/>
              <w:jc w:val="center"/>
              <w:rPr>
                <w:b/>
                <w:sz w:val="22"/>
                <w:szCs w:val="22"/>
              </w:rPr>
            </w:pPr>
            <w:r w:rsidRPr="00A25551">
              <w:rPr>
                <w:b/>
                <w:sz w:val="22"/>
                <w:szCs w:val="22"/>
              </w:rPr>
              <w:t>I</w:t>
            </w:r>
          </w:p>
        </w:tc>
        <w:tc>
          <w:tcPr>
            <w:tcW w:w="1157" w:type="pct"/>
            <w:vAlign w:val="center"/>
          </w:tcPr>
          <w:p w:rsidR="00CB4B61" w:rsidRPr="00A25551" w:rsidRDefault="00CB4B61" w:rsidP="00CB4B61">
            <w:pPr>
              <w:spacing w:after="0" w:line="360" w:lineRule="auto"/>
              <w:ind w:left="71"/>
              <w:rPr>
                <w:b/>
                <w:sz w:val="22"/>
                <w:szCs w:val="22"/>
              </w:rPr>
            </w:pPr>
            <w:r w:rsidRPr="00A25551">
              <w:rPr>
                <w:b/>
                <w:sz w:val="22"/>
                <w:szCs w:val="22"/>
                <w:lang w:val="vi-VN"/>
              </w:rPr>
              <w:t>Cổ đông trong nước</w:t>
            </w:r>
          </w:p>
        </w:tc>
        <w:tc>
          <w:tcPr>
            <w:tcW w:w="777" w:type="pct"/>
          </w:tcPr>
          <w:p w:rsidR="00CB4B61" w:rsidRPr="00A25551" w:rsidRDefault="00CB4B61" w:rsidP="00CB4B61">
            <w:pPr>
              <w:jc w:val="center"/>
            </w:pPr>
            <w:r w:rsidRPr="00A25551">
              <w:rPr>
                <w:b/>
                <w:sz w:val="22"/>
                <w:szCs w:val="22"/>
              </w:rPr>
              <w:t>312</w:t>
            </w:r>
          </w:p>
        </w:tc>
        <w:tc>
          <w:tcPr>
            <w:tcW w:w="897" w:type="pct"/>
          </w:tcPr>
          <w:p w:rsidR="00CB4B61" w:rsidRPr="00A25551" w:rsidRDefault="00CB4B61" w:rsidP="00CB4B61">
            <w:r w:rsidRPr="00A25551">
              <w:rPr>
                <w:b/>
                <w:sz w:val="22"/>
                <w:szCs w:val="22"/>
              </w:rPr>
              <w:t>5.367.800</w:t>
            </w:r>
          </w:p>
        </w:tc>
        <w:tc>
          <w:tcPr>
            <w:tcW w:w="922" w:type="pct"/>
          </w:tcPr>
          <w:p w:rsidR="00CB4B61" w:rsidRPr="00A25551" w:rsidRDefault="00CB4B61" w:rsidP="00CB4B61">
            <w:pPr>
              <w:rPr>
                <w:b/>
                <w:bCs/>
                <w:sz w:val="22"/>
                <w:szCs w:val="22"/>
              </w:rPr>
            </w:pPr>
            <w:r w:rsidRPr="00A25551">
              <w:rPr>
                <w:b/>
                <w:bCs/>
                <w:sz w:val="22"/>
                <w:szCs w:val="22"/>
              </w:rPr>
              <w:t xml:space="preserve">      53,678,000,000   </w:t>
            </w:r>
          </w:p>
        </w:tc>
        <w:tc>
          <w:tcPr>
            <w:tcW w:w="920" w:type="pct"/>
          </w:tcPr>
          <w:p w:rsidR="00CB4B61" w:rsidRPr="00A25551" w:rsidRDefault="00CB4B61" w:rsidP="00CB4B61">
            <w:pPr>
              <w:jc w:val="right"/>
              <w:rPr>
                <w:b/>
                <w:bCs/>
                <w:sz w:val="22"/>
                <w:szCs w:val="22"/>
              </w:rPr>
            </w:pPr>
            <w:r w:rsidRPr="00A25551">
              <w:rPr>
                <w:b/>
                <w:bCs/>
                <w:sz w:val="22"/>
                <w:szCs w:val="22"/>
              </w:rPr>
              <w:t>95.85%</w:t>
            </w:r>
          </w:p>
        </w:tc>
      </w:tr>
      <w:tr w:rsidR="00CB4B61" w:rsidRPr="00A25551" w:rsidTr="00CB4B61">
        <w:trPr>
          <w:trHeight w:val="893"/>
        </w:trPr>
        <w:tc>
          <w:tcPr>
            <w:tcW w:w="327" w:type="pct"/>
            <w:noWrap/>
            <w:vAlign w:val="center"/>
          </w:tcPr>
          <w:p w:rsidR="00CB4B61" w:rsidRPr="00A25551" w:rsidRDefault="00CB4B61" w:rsidP="00CB4B61">
            <w:pPr>
              <w:spacing w:after="0" w:line="360" w:lineRule="auto"/>
              <w:jc w:val="center"/>
              <w:rPr>
                <w:sz w:val="22"/>
                <w:szCs w:val="22"/>
              </w:rPr>
            </w:pPr>
          </w:p>
        </w:tc>
        <w:tc>
          <w:tcPr>
            <w:tcW w:w="1157" w:type="pct"/>
            <w:vAlign w:val="center"/>
          </w:tcPr>
          <w:p w:rsidR="00CB4B61" w:rsidRPr="00A25551" w:rsidRDefault="00CB4B61" w:rsidP="00CB4B61">
            <w:pPr>
              <w:pStyle w:val="ListParagraph"/>
              <w:numPr>
                <w:ilvl w:val="0"/>
                <w:numId w:val="4"/>
              </w:numPr>
              <w:spacing w:after="0" w:line="360" w:lineRule="auto"/>
              <w:ind w:left="358" w:hanging="283"/>
              <w:rPr>
                <w:sz w:val="22"/>
                <w:szCs w:val="22"/>
                <w:lang w:val="vi-VN"/>
              </w:rPr>
            </w:pPr>
            <w:r w:rsidRPr="00A25551">
              <w:rPr>
                <w:sz w:val="22"/>
                <w:szCs w:val="22"/>
              </w:rPr>
              <w:t>Nhà nước</w:t>
            </w:r>
          </w:p>
          <w:p w:rsidR="00CB4B61" w:rsidRPr="00A25551" w:rsidRDefault="00CB4B61" w:rsidP="00CB4B61">
            <w:pPr>
              <w:pStyle w:val="ListParagraph"/>
              <w:numPr>
                <w:ilvl w:val="0"/>
                <w:numId w:val="4"/>
              </w:numPr>
              <w:spacing w:after="0" w:line="360" w:lineRule="auto"/>
              <w:ind w:left="358" w:hanging="283"/>
              <w:rPr>
                <w:b/>
                <w:sz w:val="22"/>
                <w:szCs w:val="22"/>
                <w:lang w:val="vi-VN"/>
              </w:rPr>
            </w:pPr>
            <w:r w:rsidRPr="00A25551">
              <w:rPr>
                <w:sz w:val="22"/>
                <w:szCs w:val="22"/>
                <w:lang w:val="vi-VN"/>
              </w:rPr>
              <w:t>Cổ đông tổ chức</w:t>
            </w:r>
          </w:p>
          <w:p w:rsidR="00CB4B61" w:rsidRPr="00A25551" w:rsidRDefault="00CB4B61" w:rsidP="00CB4B61">
            <w:pPr>
              <w:pStyle w:val="ListParagraph"/>
              <w:numPr>
                <w:ilvl w:val="0"/>
                <w:numId w:val="4"/>
              </w:numPr>
              <w:spacing w:after="0" w:line="360" w:lineRule="auto"/>
              <w:ind w:left="358" w:hanging="283"/>
              <w:rPr>
                <w:sz w:val="22"/>
                <w:szCs w:val="22"/>
                <w:lang w:val="vi-VN"/>
              </w:rPr>
            </w:pPr>
            <w:r w:rsidRPr="00A25551">
              <w:rPr>
                <w:sz w:val="22"/>
                <w:szCs w:val="22"/>
                <w:lang w:val="vi-VN"/>
              </w:rPr>
              <w:t>Cổ đông cá nhân</w:t>
            </w:r>
          </w:p>
        </w:tc>
        <w:tc>
          <w:tcPr>
            <w:tcW w:w="777" w:type="pct"/>
          </w:tcPr>
          <w:p w:rsidR="00CB4B61" w:rsidRPr="00A25551" w:rsidRDefault="00CB4B61" w:rsidP="00CB4B61">
            <w:pPr>
              <w:jc w:val="center"/>
              <w:rPr>
                <w:b/>
                <w:sz w:val="22"/>
                <w:szCs w:val="22"/>
              </w:rPr>
            </w:pPr>
          </w:p>
          <w:p w:rsidR="00CB4B61" w:rsidRPr="00A25551" w:rsidRDefault="00CB4B61" w:rsidP="00CB4B61">
            <w:pPr>
              <w:jc w:val="center"/>
              <w:rPr>
                <w:b/>
                <w:sz w:val="22"/>
                <w:szCs w:val="22"/>
              </w:rPr>
            </w:pPr>
            <w:r w:rsidRPr="00A25551">
              <w:rPr>
                <w:b/>
                <w:sz w:val="22"/>
                <w:szCs w:val="22"/>
              </w:rPr>
              <w:t>19</w:t>
            </w:r>
          </w:p>
          <w:p w:rsidR="00CB4B61" w:rsidRPr="00A25551" w:rsidRDefault="00CB4B61" w:rsidP="00CB4B61">
            <w:pPr>
              <w:jc w:val="center"/>
              <w:rPr>
                <w:sz w:val="22"/>
                <w:szCs w:val="22"/>
              </w:rPr>
            </w:pPr>
            <w:r w:rsidRPr="00A25551">
              <w:rPr>
                <w:b/>
                <w:sz w:val="22"/>
                <w:szCs w:val="22"/>
              </w:rPr>
              <w:t>293</w:t>
            </w:r>
          </w:p>
        </w:tc>
        <w:tc>
          <w:tcPr>
            <w:tcW w:w="897" w:type="pct"/>
            <w:noWrap/>
          </w:tcPr>
          <w:p w:rsidR="00CB4B61" w:rsidRPr="00A25551" w:rsidRDefault="00CB4B61" w:rsidP="00CB4B61">
            <w:pPr>
              <w:rPr>
                <w:b/>
                <w:sz w:val="22"/>
                <w:szCs w:val="22"/>
              </w:rPr>
            </w:pPr>
          </w:p>
          <w:p w:rsidR="00CB4B61" w:rsidRPr="00A25551" w:rsidRDefault="00CB4B61" w:rsidP="00CB4B61">
            <w:pPr>
              <w:rPr>
                <w:b/>
                <w:sz w:val="22"/>
                <w:szCs w:val="22"/>
              </w:rPr>
            </w:pPr>
            <w:r w:rsidRPr="00A25551">
              <w:rPr>
                <w:b/>
                <w:sz w:val="22"/>
                <w:szCs w:val="22"/>
              </w:rPr>
              <w:t>2.640.350</w:t>
            </w:r>
          </w:p>
          <w:p w:rsidR="00CB4B61" w:rsidRPr="00A25551" w:rsidRDefault="00CB4B61" w:rsidP="00CB4B61">
            <w:r w:rsidRPr="00A25551">
              <w:rPr>
                <w:b/>
                <w:sz w:val="22"/>
                <w:szCs w:val="22"/>
              </w:rPr>
              <w:t>2.727.450</w:t>
            </w:r>
          </w:p>
        </w:tc>
        <w:tc>
          <w:tcPr>
            <w:tcW w:w="922" w:type="pct"/>
            <w:noWrap/>
          </w:tcPr>
          <w:p w:rsidR="00CB4B61" w:rsidRPr="00A25551" w:rsidRDefault="00CB4B61" w:rsidP="00CB4B61">
            <w:pPr>
              <w:rPr>
                <w:b/>
                <w:bCs/>
                <w:sz w:val="22"/>
                <w:szCs w:val="22"/>
              </w:rPr>
            </w:pPr>
            <w:r w:rsidRPr="00A25551">
              <w:rPr>
                <w:b/>
                <w:bCs/>
                <w:sz w:val="22"/>
                <w:szCs w:val="22"/>
              </w:rPr>
              <w:t> </w:t>
            </w:r>
          </w:p>
          <w:p w:rsidR="00CB4B61" w:rsidRPr="00A25551" w:rsidRDefault="00CB4B61" w:rsidP="00CB4B61">
            <w:pPr>
              <w:rPr>
                <w:b/>
                <w:bCs/>
                <w:sz w:val="22"/>
                <w:szCs w:val="22"/>
              </w:rPr>
            </w:pPr>
            <w:r w:rsidRPr="00A25551">
              <w:rPr>
                <w:b/>
                <w:bCs/>
                <w:sz w:val="22"/>
                <w:szCs w:val="22"/>
              </w:rPr>
              <w:t xml:space="preserve">      26,403,500,000   </w:t>
            </w:r>
          </w:p>
          <w:p w:rsidR="00CB4B61" w:rsidRPr="00A25551" w:rsidRDefault="00CB4B61" w:rsidP="00CB4B61">
            <w:pPr>
              <w:rPr>
                <w:b/>
                <w:bCs/>
                <w:sz w:val="22"/>
                <w:szCs w:val="22"/>
              </w:rPr>
            </w:pPr>
            <w:r w:rsidRPr="00A25551">
              <w:rPr>
                <w:b/>
                <w:bCs/>
                <w:sz w:val="22"/>
                <w:szCs w:val="22"/>
              </w:rPr>
              <w:t xml:space="preserve">      27,274,500,000   </w:t>
            </w:r>
          </w:p>
        </w:tc>
        <w:tc>
          <w:tcPr>
            <w:tcW w:w="920" w:type="pct"/>
          </w:tcPr>
          <w:p w:rsidR="00CB4B61" w:rsidRPr="00A25551" w:rsidRDefault="00CB4B61" w:rsidP="00CB4B61">
            <w:pPr>
              <w:jc w:val="right"/>
              <w:rPr>
                <w:b/>
                <w:bCs/>
                <w:sz w:val="22"/>
                <w:szCs w:val="22"/>
              </w:rPr>
            </w:pPr>
          </w:p>
          <w:p w:rsidR="00CB4B61" w:rsidRPr="00A25551" w:rsidRDefault="00CB4B61" w:rsidP="00CB4B61">
            <w:pPr>
              <w:jc w:val="right"/>
              <w:rPr>
                <w:b/>
                <w:bCs/>
                <w:sz w:val="22"/>
                <w:szCs w:val="22"/>
              </w:rPr>
            </w:pPr>
            <w:r w:rsidRPr="00A25551">
              <w:rPr>
                <w:b/>
                <w:bCs/>
                <w:sz w:val="22"/>
                <w:szCs w:val="22"/>
              </w:rPr>
              <w:t>48.70%</w:t>
            </w:r>
          </w:p>
          <w:p w:rsidR="00CB4B61" w:rsidRPr="00A25551" w:rsidRDefault="00CB4B61" w:rsidP="00CB4B61">
            <w:pPr>
              <w:jc w:val="right"/>
              <w:rPr>
                <w:b/>
                <w:bCs/>
                <w:sz w:val="22"/>
                <w:szCs w:val="22"/>
              </w:rPr>
            </w:pPr>
            <w:r w:rsidRPr="00A25551">
              <w:rPr>
                <w:b/>
                <w:bCs/>
                <w:sz w:val="22"/>
                <w:szCs w:val="22"/>
              </w:rPr>
              <w:t>3.87%</w:t>
            </w:r>
          </w:p>
        </w:tc>
      </w:tr>
      <w:tr w:rsidR="00CB4B61" w:rsidRPr="00A25551" w:rsidTr="00CB4B61">
        <w:trPr>
          <w:trHeight w:val="395"/>
        </w:trPr>
        <w:tc>
          <w:tcPr>
            <w:tcW w:w="327" w:type="pct"/>
            <w:noWrap/>
            <w:vAlign w:val="center"/>
          </w:tcPr>
          <w:p w:rsidR="00CB4B61" w:rsidRPr="00A25551" w:rsidRDefault="00CB4B61" w:rsidP="00CB4B61">
            <w:pPr>
              <w:spacing w:after="0" w:line="360" w:lineRule="auto"/>
              <w:jc w:val="center"/>
              <w:rPr>
                <w:b/>
                <w:sz w:val="22"/>
                <w:szCs w:val="22"/>
              </w:rPr>
            </w:pPr>
            <w:r w:rsidRPr="00A25551">
              <w:rPr>
                <w:b/>
                <w:sz w:val="22"/>
                <w:szCs w:val="22"/>
              </w:rPr>
              <w:t>II</w:t>
            </w:r>
          </w:p>
        </w:tc>
        <w:tc>
          <w:tcPr>
            <w:tcW w:w="1157" w:type="pct"/>
            <w:vAlign w:val="center"/>
          </w:tcPr>
          <w:p w:rsidR="00CB4B61" w:rsidRPr="00A25551" w:rsidRDefault="00CB4B61" w:rsidP="00CB4B61">
            <w:pPr>
              <w:spacing w:after="0" w:line="360" w:lineRule="auto"/>
              <w:ind w:left="71"/>
              <w:rPr>
                <w:b/>
                <w:sz w:val="22"/>
                <w:szCs w:val="22"/>
              </w:rPr>
            </w:pPr>
            <w:r w:rsidRPr="00A25551">
              <w:rPr>
                <w:b/>
                <w:sz w:val="22"/>
                <w:szCs w:val="22"/>
                <w:lang w:val="vi-VN"/>
              </w:rPr>
              <w:t>Cổ đông nước ngoài</w:t>
            </w:r>
          </w:p>
        </w:tc>
        <w:tc>
          <w:tcPr>
            <w:tcW w:w="777" w:type="pct"/>
          </w:tcPr>
          <w:p w:rsidR="00CB4B61" w:rsidRPr="00A25551" w:rsidRDefault="00CB4B61" w:rsidP="00CB4B61">
            <w:pPr>
              <w:jc w:val="center"/>
              <w:rPr>
                <w:sz w:val="22"/>
                <w:szCs w:val="22"/>
              </w:rPr>
            </w:pPr>
            <w:r w:rsidRPr="00A25551">
              <w:rPr>
                <w:b/>
                <w:sz w:val="22"/>
                <w:szCs w:val="22"/>
              </w:rPr>
              <w:t>6</w:t>
            </w:r>
          </w:p>
        </w:tc>
        <w:tc>
          <w:tcPr>
            <w:tcW w:w="897" w:type="pct"/>
            <w:noWrap/>
          </w:tcPr>
          <w:p w:rsidR="00CB4B61" w:rsidRPr="00A25551" w:rsidRDefault="00CB4B61" w:rsidP="00CB4B61">
            <w:r w:rsidRPr="00A25551">
              <w:rPr>
                <w:b/>
                <w:sz w:val="22"/>
                <w:szCs w:val="22"/>
              </w:rPr>
              <w:t>216.700</w:t>
            </w:r>
          </w:p>
        </w:tc>
        <w:tc>
          <w:tcPr>
            <w:tcW w:w="922" w:type="pct"/>
            <w:noWrap/>
          </w:tcPr>
          <w:p w:rsidR="00CB4B61" w:rsidRPr="00A25551" w:rsidRDefault="00CB4B61" w:rsidP="00CB4B61">
            <w:pPr>
              <w:rPr>
                <w:b/>
                <w:bCs/>
                <w:sz w:val="22"/>
                <w:szCs w:val="22"/>
              </w:rPr>
            </w:pPr>
            <w:r w:rsidRPr="00A25551">
              <w:rPr>
                <w:b/>
                <w:bCs/>
                <w:sz w:val="22"/>
                <w:szCs w:val="22"/>
              </w:rPr>
              <w:t xml:space="preserve">      26,403,500,000   </w:t>
            </w:r>
          </w:p>
        </w:tc>
        <w:tc>
          <w:tcPr>
            <w:tcW w:w="920" w:type="pct"/>
          </w:tcPr>
          <w:p w:rsidR="00CB4B61" w:rsidRPr="00A25551" w:rsidRDefault="00CB4B61" w:rsidP="00CB4B61">
            <w:pPr>
              <w:jc w:val="right"/>
              <w:rPr>
                <w:b/>
                <w:bCs/>
                <w:sz w:val="22"/>
                <w:szCs w:val="22"/>
              </w:rPr>
            </w:pPr>
            <w:r w:rsidRPr="00A25551">
              <w:rPr>
                <w:b/>
                <w:bCs/>
                <w:sz w:val="22"/>
                <w:szCs w:val="22"/>
              </w:rPr>
              <w:t>47.15%</w:t>
            </w:r>
          </w:p>
        </w:tc>
      </w:tr>
      <w:tr w:rsidR="00CB4B61" w:rsidRPr="00A25551" w:rsidTr="00CB4B61">
        <w:trPr>
          <w:trHeight w:val="985"/>
        </w:trPr>
        <w:tc>
          <w:tcPr>
            <w:tcW w:w="327" w:type="pct"/>
            <w:noWrap/>
            <w:vAlign w:val="center"/>
          </w:tcPr>
          <w:p w:rsidR="00CB4B61" w:rsidRPr="00A25551" w:rsidRDefault="00CB4B61" w:rsidP="00CB4B61">
            <w:pPr>
              <w:spacing w:after="0" w:line="360" w:lineRule="auto"/>
              <w:jc w:val="center"/>
              <w:rPr>
                <w:sz w:val="22"/>
                <w:szCs w:val="22"/>
                <w:lang w:val="vi-VN"/>
              </w:rPr>
            </w:pPr>
          </w:p>
        </w:tc>
        <w:tc>
          <w:tcPr>
            <w:tcW w:w="1157" w:type="pct"/>
            <w:vAlign w:val="center"/>
          </w:tcPr>
          <w:p w:rsidR="00CB4B61" w:rsidRPr="00A25551" w:rsidRDefault="00CB4B61" w:rsidP="00CB4B61">
            <w:pPr>
              <w:pStyle w:val="ListParagraph"/>
              <w:numPr>
                <w:ilvl w:val="0"/>
                <w:numId w:val="4"/>
              </w:numPr>
              <w:spacing w:after="0" w:line="360" w:lineRule="auto"/>
              <w:ind w:left="358" w:hanging="283"/>
              <w:rPr>
                <w:sz w:val="22"/>
                <w:szCs w:val="22"/>
              </w:rPr>
            </w:pPr>
            <w:r w:rsidRPr="00A25551">
              <w:rPr>
                <w:sz w:val="22"/>
                <w:szCs w:val="22"/>
              </w:rPr>
              <w:t>Cổ đông tổ chức</w:t>
            </w:r>
          </w:p>
          <w:p w:rsidR="00CB4B61" w:rsidRPr="00A25551" w:rsidRDefault="00CB4B61" w:rsidP="00CB4B61">
            <w:pPr>
              <w:pStyle w:val="ListParagraph"/>
              <w:numPr>
                <w:ilvl w:val="0"/>
                <w:numId w:val="4"/>
              </w:numPr>
              <w:spacing w:after="0" w:line="360" w:lineRule="auto"/>
              <w:ind w:left="358" w:hanging="283"/>
              <w:rPr>
                <w:sz w:val="22"/>
                <w:szCs w:val="22"/>
                <w:lang w:val="vi-VN"/>
              </w:rPr>
            </w:pPr>
            <w:r w:rsidRPr="00A25551">
              <w:rPr>
                <w:sz w:val="22"/>
                <w:szCs w:val="22"/>
              </w:rPr>
              <w:t>Cổ đông cá nhân</w:t>
            </w:r>
          </w:p>
        </w:tc>
        <w:tc>
          <w:tcPr>
            <w:tcW w:w="777" w:type="pct"/>
          </w:tcPr>
          <w:p w:rsidR="00CB4B61" w:rsidRPr="00A25551" w:rsidRDefault="00CB4B61" w:rsidP="00CB4B61">
            <w:pPr>
              <w:jc w:val="center"/>
              <w:rPr>
                <w:b/>
                <w:sz w:val="22"/>
                <w:szCs w:val="22"/>
              </w:rPr>
            </w:pPr>
            <w:r w:rsidRPr="00A25551">
              <w:rPr>
                <w:b/>
                <w:sz w:val="22"/>
                <w:szCs w:val="22"/>
              </w:rPr>
              <w:t>2</w:t>
            </w:r>
          </w:p>
          <w:p w:rsidR="00CB4B61" w:rsidRPr="00A25551" w:rsidRDefault="00CB4B61" w:rsidP="00CB4B61">
            <w:pPr>
              <w:jc w:val="center"/>
            </w:pPr>
            <w:r w:rsidRPr="00A25551">
              <w:rPr>
                <w:b/>
                <w:sz w:val="22"/>
                <w:szCs w:val="22"/>
              </w:rPr>
              <w:t>4</w:t>
            </w:r>
          </w:p>
        </w:tc>
        <w:tc>
          <w:tcPr>
            <w:tcW w:w="897" w:type="pct"/>
            <w:noWrap/>
          </w:tcPr>
          <w:p w:rsidR="00CB4B61" w:rsidRPr="00A25551" w:rsidRDefault="00CB4B61" w:rsidP="00CB4B61">
            <w:pPr>
              <w:rPr>
                <w:b/>
                <w:sz w:val="22"/>
                <w:szCs w:val="22"/>
              </w:rPr>
            </w:pPr>
            <w:r w:rsidRPr="00A25551">
              <w:rPr>
                <w:b/>
                <w:sz w:val="22"/>
                <w:szCs w:val="22"/>
              </w:rPr>
              <w:t>106.300</w:t>
            </w:r>
          </w:p>
          <w:p w:rsidR="00CB4B61" w:rsidRPr="00A25551" w:rsidRDefault="00CB4B61" w:rsidP="00CB4B61">
            <w:r w:rsidRPr="00A25551">
              <w:rPr>
                <w:b/>
                <w:sz w:val="22"/>
                <w:szCs w:val="22"/>
              </w:rPr>
              <w:t>110.400</w:t>
            </w:r>
          </w:p>
        </w:tc>
        <w:tc>
          <w:tcPr>
            <w:tcW w:w="922" w:type="pct"/>
            <w:noWrap/>
          </w:tcPr>
          <w:p w:rsidR="00CB4B61" w:rsidRPr="00A25551" w:rsidRDefault="00CB4B61" w:rsidP="00CB4B61">
            <w:pPr>
              <w:rPr>
                <w:b/>
                <w:bCs/>
                <w:sz w:val="22"/>
                <w:szCs w:val="22"/>
              </w:rPr>
            </w:pPr>
            <w:r w:rsidRPr="00A25551">
              <w:rPr>
                <w:b/>
                <w:bCs/>
                <w:sz w:val="22"/>
                <w:szCs w:val="22"/>
              </w:rPr>
              <w:t xml:space="preserve">      27,274,500,000   </w:t>
            </w:r>
          </w:p>
        </w:tc>
        <w:tc>
          <w:tcPr>
            <w:tcW w:w="920" w:type="pct"/>
          </w:tcPr>
          <w:p w:rsidR="00CB4B61" w:rsidRPr="00A25551" w:rsidRDefault="00CB4B61" w:rsidP="00CB4B61">
            <w:pPr>
              <w:jc w:val="right"/>
              <w:rPr>
                <w:b/>
                <w:bCs/>
                <w:sz w:val="22"/>
                <w:szCs w:val="22"/>
              </w:rPr>
            </w:pPr>
            <w:r w:rsidRPr="00A25551">
              <w:rPr>
                <w:b/>
                <w:bCs/>
                <w:sz w:val="22"/>
                <w:szCs w:val="22"/>
              </w:rPr>
              <w:t>1.90%</w:t>
            </w:r>
          </w:p>
          <w:p w:rsidR="00CB4B61" w:rsidRPr="00A25551" w:rsidRDefault="00CB4B61" w:rsidP="00CB4B61">
            <w:pPr>
              <w:jc w:val="right"/>
              <w:rPr>
                <w:b/>
                <w:bCs/>
                <w:sz w:val="22"/>
                <w:szCs w:val="22"/>
              </w:rPr>
            </w:pPr>
            <w:r w:rsidRPr="00A25551">
              <w:rPr>
                <w:b/>
                <w:bCs/>
                <w:sz w:val="22"/>
                <w:szCs w:val="22"/>
              </w:rPr>
              <w:t>1.97%</w:t>
            </w:r>
          </w:p>
        </w:tc>
      </w:tr>
      <w:tr w:rsidR="00CB4B61" w:rsidRPr="00A25551" w:rsidTr="00CB4B61">
        <w:trPr>
          <w:trHeight w:val="428"/>
        </w:trPr>
        <w:tc>
          <w:tcPr>
            <w:tcW w:w="327" w:type="pct"/>
            <w:noWrap/>
            <w:vAlign w:val="center"/>
          </w:tcPr>
          <w:p w:rsidR="00CB4B61" w:rsidRPr="00A25551" w:rsidRDefault="00CB4B61" w:rsidP="00CB4B61">
            <w:pPr>
              <w:spacing w:after="0" w:line="360" w:lineRule="auto"/>
              <w:jc w:val="center"/>
              <w:rPr>
                <w:b/>
                <w:sz w:val="22"/>
                <w:szCs w:val="22"/>
              </w:rPr>
            </w:pPr>
            <w:r w:rsidRPr="00A25551">
              <w:rPr>
                <w:b/>
                <w:sz w:val="22"/>
                <w:szCs w:val="22"/>
              </w:rPr>
              <w:t>III</w:t>
            </w:r>
          </w:p>
        </w:tc>
        <w:tc>
          <w:tcPr>
            <w:tcW w:w="1157" w:type="pct"/>
            <w:vAlign w:val="center"/>
          </w:tcPr>
          <w:p w:rsidR="00CB4B61" w:rsidRPr="00A25551" w:rsidRDefault="00CB4B61" w:rsidP="00CB4B61">
            <w:pPr>
              <w:spacing w:after="0" w:line="360" w:lineRule="auto"/>
              <w:ind w:left="71"/>
              <w:rPr>
                <w:b/>
                <w:sz w:val="22"/>
                <w:szCs w:val="22"/>
              </w:rPr>
            </w:pPr>
            <w:r w:rsidRPr="00A25551">
              <w:rPr>
                <w:b/>
                <w:sz w:val="22"/>
                <w:szCs w:val="22"/>
              </w:rPr>
              <w:t>Cổ phiếu quỹ</w:t>
            </w:r>
          </w:p>
        </w:tc>
        <w:tc>
          <w:tcPr>
            <w:tcW w:w="777" w:type="pct"/>
          </w:tcPr>
          <w:p w:rsidR="00CB4B61" w:rsidRPr="00A25551" w:rsidRDefault="00CB4B61" w:rsidP="00CB4B61">
            <w:pPr>
              <w:jc w:val="center"/>
            </w:pPr>
          </w:p>
        </w:tc>
        <w:tc>
          <w:tcPr>
            <w:tcW w:w="897" w:type="pct"/>
            <w:noWrap/>
          </w:tcPr>
          <w:p w:rsidR="00CB4B61" w:rsidRPr="00A25551" w:rsidRDefault="00CB4B61" w:rsidP="00CB4B61">
            <w:r w:rsidRPr="00A25551">
              <w:rPr>
                <w:b/>
                <w:sz w:val="22"/>
                <w:szCs w:val="22"/>
              </w:rPr>
              <w:t>15.500</w:t>
            </w:r>
          </w:p>
        </w:tc>
        <w:tc>
          <w:tcPr>
            <w:tcW w:w="922" w:type="pct"/>
            <w:noWrap/>
          </w:tcPr>
          <w:p w:rsidR="00CB4B61" w:rsidRPr="00A25551" w:rsidRDefault="00CB4B61" w:rsidP="00CB4B61">
            <w:pPr>
              <w:rPr>
                <w:b/>
                <w:bCs/>
                <w:sz w:val="22"/>
                <w:szCs w:val="22"/>
              </w:rPr>
            </w:pPr>
            <w:r w:rsidRPr="00A25551">
              <w:rPr>
                <w:b/>
                <w:bCs/>
                <w:sz w:val="22"/>
                <w:szCs w:val="22"/>
              </w:rPr>
              <w:t xml:space="preserve">        2,167,000,000   </w:t>
            </w:r>
          </w:p>
        </w:tc>
        <w:tc>
          <w:tcPr>
            <w:tcW w:w="920" w:type="pct"/>
          </w:tcPr>
          <w:p w:rsidR="00CB4B61" w:rsidRPr="00A25551" w:rsidRDefault="00CB4B61" w:rsidP="00CB4B61">
            <w:pPr>
              <w:jc w:val="right"/>
              <w:rPr>
                <w:b/>
                <w:bCs/>
                <w:sz w:val="22"/>
                <w:szCs w:val="22"/>
              </w:rPr>
            </w:pPr>
            <w:r w:rsidRPr="00A25551">
              <w:rPr>
                <w:b/>
                <w:bCs/>
                <w:sz w:val="22"/>
                <w:szCs w:val="22"/>
              </w:rPr>
              <w:t>0.28%</w:t>
            </w:r>
          </w:p>
        </w:tc>
      </w:tr>
      <w:tr w:rsidR="00CB4B61" w:rsidRPr="00A25551" w:rsidTr="00CB4B61">
        <w:trPr>
          <w:trHeight w:val="175"/>
        </w:trPr>
        <w:tc>
          <w:tcPr>
            <w:tcW w:w="1484" w:type="pct"/>
            <w:gridSpan w:val="2"/>
            <w:shd w:val="clear" w:color="auto" w:fill="EAF1DD"/>
            <w:noWrap/>
            <w:vAlign w:val="center"/>
          </w:tcPr>
          <w:p w:rsidR="00CB4B61" w:rsidRPr="00A25551" w:rsidRDefault="00CB4B61" w:rsidP="00CB4B61">
            <w:pPr>
              <w:spacing w:after="0" w:line="360" w:lineRule="auto"/>
              <w:jc w:val="center"/>
              <w:rPr>
                <w:b/>
                <w:bCs/>
                <w:sz w:val="22"/>
                <w:szCs w:val="22"/>
              </w:rPr>
            </w:pPr>
            <w:r w:rsidRPr="00A25551">
              <w:rPr>
                <w:b/>
                <w:bCs/>
                <w:sz w:val="22"/>
                <w:szCs w:val="22"/>
              </w:rPr>
              <w:t>Tổng Cộng</w:t>
            </w:r>
          </w:p>
        </w:tc>
        <w:tc>
          <w:tcPr>
            <w:tcW w:w="777" w:type="pct"/>
            <w:shd w:val="clear" w:color="auto" w:fill="EAF1DD"/>
            <w:noWrap/>
            <w:vAlign w:val="center"/>
          </w:tcPr>
          <w:p w:rsidR="00CB4B61" w:rsidRPr="00A25551" w:rsidRDefault="00CB4B61" w:rsidP="00CB4B61">
            <w:pPr>
              <w:spacing w:after="0" w:line="360" w:lineRule="auto"/>
              <w:jc w:val="center"/>
              <w:rPr>
                <w:b/>
                <w:bCs/>
                <w:sz w:val="22"/>
                <w:szCs w:val="22"/>
              </w:rPr>
            </w:pPr>
          </w:p>
        </w:tc>
        <w:tc>
          <w:tcPr>
            <w:tcW w:w="897" w:type="pct"/>
            <w:shd w:val="clear" w:color="auto" w:fill="EAF1DD"/>
            <w:noWrap/>
          </w:tcPr>
          <w:p w:rsidR="00CB4B61" w:rsidRPr="00A25551" w:rsidRDefault="00CB4B61" w:rsidP="00CB4B61">
            <w:r w:rsidRPr="00A25551">
              <w:rPr>
                <w:b/>
                <w:sz w:val="22"/>
                <w:szCs w:val="22"/>
              </w:rPr>
              <w:t>5.600.000</w:t>
            </w:r>
          </w:p>
        </w:tc>
        <w:tc>
          <w:tcPr>
            <w:tcW w:w="922" w:type="pct"/>
            <w:shd w:val="clear" w:color="auto" w:fill="EAF1DD"/>
            <w:noWrap/>
          </w:tcPr>
          <w:p w:rsidR="00CB4B61" w:rsidRPr="00A25551" w:rsidRDefault="00CB4B61" w:rsidP="00CB4B61">
            <w:pPr>
              <w:rPr>
                <w:b/>
                <w:bCs/>
                <w:sz w:val="22"/>
                <w:szCs w:val="22"/>
              </w:rPr>
            </w:pPr>
            <w:r w:rsidRPr="00A25551">
              <w:rPr>
                <w:b/>
                <w:bCs/>
                <w:sz w:val="22"/>
                <w:szCs w:val="22"/>
              </w:rPr>
              <w:t xml:space="preserve">      56,000,000,000   </w:t>
            </w:r>
          </w:p>
        </w:tc>
        <w:tc>
          <w:tcPr>
            <w:tcW w:w="920" w:type="pct"/>
            <w:shd w:val="clear" w:color="auto" w:fill="EAF1DD"/>
          </w:tcPr>
          <w:p w:rsidR="00CB4B61" w:rsidRPr="00A25551" w:rsidRDefault="00CB4B61" w:rsidP="00CB4B61">
            <w:pPr>
              <w:rPr>
                <w:b/>
                <w:bCs/>
                <w:sz w:val="22"/>
                <w:szCs w:val="22"/>
              </w:rPr>
            </w:pPr>
            <w:r w:rsidRPr="00A25551">
              <w:rPr>
                <w:b/>
                <w:bCs/>
                <w:sz w:val="22"/>
                <w:szCs w:val="22"/>
              </w:rPr>
              <w:t xml:space="preserve">100.00%   </w:t>
            </w:r>
          </w:p>
        </w:tc>
      </w:tr>
    </w:tbl>
    <w:p w:rsidR="00CB4B61" w:rsidRPr="00A25551" w:rsidRDefault="00CB4B61" w:rsidP="00CB4B61">
      <w:pPr>
        <w:spacing w:line="360" w:lineRule="auto"/>
        <w:ind w:left="360"/>
        <w:jc w:val="right"/>
        <w:rPr>
          <w:sz w:val="24"/>
          <w:szCs w:val="24"/>
        </w:rPr>
      </w:pPr>
      <w:r w:rsidRPr="00A25551">
        <w:rPr>
          <w:sz w:val="24"/>
          <w:szCs w:val="24"/>
        </w:rPr>
        <w:t>(tính đến ngày 28/03/2013)</w:t>
      </w:r>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29" w:name="_Toc352873275"/>
      <w:r w:rsidRPr="00A25551">
        <w:rPr>
          <w:rFonts w:ascii="Times New Roman" w:hAnsi="Times New Roman"/>
          <w:i/>
          <w:szCs w:val="24"/>
          <w:u w:val="single"/>
          <w:lang w:val="vi-VN"/>
        </w:rPr>
        <w:t>Cổ đông lớn (trên 5% vốn điều lệ)</w:t>
      </w:r>
      <w:bookmarkEnd w:id="29"/>
      <w:r>
        <w:rPr>
          <w:rFonts w:ascii="Times New Roman" w:hAnsi="Times New Roman"/>
          <w:i/>
          <w:szCs w:val="24"/>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
        <w:gridCol w:w="2429"/>
        <w:gridCol w:w="1545"/>
        <w:gridCol w:w="1804"/>
        <w:gridCol w:w="1560"/>
        <w:gridCol w:w="1727"/>
        <w:gridCol w:w="910"/>
      </w:tblGrid>
      <w:tr w:rsidR="00CB4B61" w:rsidRPr="00A25551" w:rsidTr="00CB4B61">
        <w:trPr>
          <w:trHeight w:val="630"/>
          <w:jc w:val="center"/>
        </w:trPr>
        <w:tc>
          <w:tcPr>
            <w:tcW w:w="351" w:type="pct"/>
            <w:shd w:val="clear" w:color="auto" w:fill="9CC2E5"/>
            <w:vAlign w:val="center"/>
          </w:tcPr>
          <w:p w:rsidR="00CB4B61" w:rsidRPr="00A25551" w:rsidRDefault="00CB4B61" w:rsidP="00CB4B61">
            <w:pPr>
              <w:spacing w:after="0" w:line="240" w:lineRule="auto"/>
              <w:jc w:val="center"/>
              <w:rPr>
                <w:b/>
                <w:sz w:val="20"/>
                <w:szCs w:val="20"/>
              </w:rPr>
            </w:pPr>
            <w:r w:rsidRPr="00A25551">
              <w:rPr>
                <w:b/>
                <w:sz w:val="20"/>
                <w:szCs w:val="20"/>
              </w:rPr>
              <w:t>STT</w:t>
            </w:r>
          </w:p>
        </w:tc>
        <w:tc>
          <w:tcPr>
            <w:tcW w:w="1132" w:type="pct"/>
            <w:shd w:val="clear" w:color="auto" w:fill="9CC2E5"/>
            <w:vAlign w:val="center"/>
          </w:tcPr>
          <w:p w:rsidR="00CB4B61" w:rsidRPr="00A25551" w:rsidRDefault="00CB4B61" w:rsidP="00CB4B61">
            <w:pPr>
              <w:spacing w:after="0" w:line="240" w:lineRule="auto"/>
              <w:jc w:val="center"/>
              <w:rPr>
                <w:b/>
                <w:bCs/>
                <w:sz w:val="20"/>
                <w:szCs w:val="20"/>
                <w:lang w:val="vi-VN"/>
              </w:rPr>
            </w:pPr>
            <w:r w:rsidRPr="00A25551">
              <w:rPr>
                <w:b/>
                <w:bCs/>
                <w:sz w:val="20"/>
                <w:szCs w:val="20"/>
                <w:lang w:val="vi-VN"/>
              </w:rPr>
              <w:t>Tên cổ đông</w:t>
            </w:r>
          </w:p>
        </w:tc>
        <w:tc>
          <w:tcPr>
            <w:tcW w:w="720" w:type="pct"/>
            <w:shd w:val="clear" w:color="auto" w:fill="9CC2E5"/>
            <w:vAlign w:val="center"/>
          </w:tcPr>
          <w:p w:rsidR="00CB4B61" w:rsidRPr="00A25551" w:rsidRDefault="00CB4B61" w:rsidP="00CB4B61">
            <w:pPr>
              <w:spacing w:after="0" w:line="240" w:lineRule="auto"/>
              <w:jc w:val="center"/>
              <w:rPr>
                <w:b/>
                <w:bCs/>
                <w:sz w:val="20"/>
                <w:szCs w:val="20"/>
                <w:lang w:val="vi-VN"/>
              </w:rPr>
            </w:pPr>
            <w:r w:rsidRPr="00A25551">
              <w:rPr>
                <w:b/>
                <w:bCs/>
                <w:sz w:val="20"/>
                <w:szCs w:val="20"/>
                <w:lang w:val="vi-VN"/>
              </w:rPr>
              <w:t>Số CMND/ Hộ chiếu/ ĐKKD</w:t>
            </w:r>
          </w:p>
        </w:tc>
        <w:tc>
          <w:tcPr>
            <w:tcW w:w="841" w:type="pct"/>
            <w:shd w:val="clear" w:color="auto" w:fill="9CC2E5"/>
            <w:vAlign w:val="center"/>
          </w:tcPr>
          <w:p w:rsidR="00CB4B61" w:rsidRPr="00A25551" w:rsidRDefault="00CB4B61" w:rsidP="00CB4B61">
            <w:pPr>
              <w:spacing w:after="0" w:line="240" w:lineRule="auto"/>
              <w:jc w:val="center"/>
              <w:rPr>
                <w:b/>
                <w:bCs/>
                <w:sz w:val="20"/>
                <w:szCs w:val="20"/>
                <w:lang w:val="vi-VN"/>
              </w:rPr>
            </w:pPr>
            <w:r w:rsidRPr="00A25551">
              <w:rPr>
                <w:b/>
                <w:bCs/>
                <w:sz w:val="20"/>
                <w:szCs w:val="20"/>
                <w:lang w:val="vi-VN"/>
              </w:rPr>
              <w:t>Địa chỉ</w:t>
            </w:r>
          </w:p>
        </w:tc>
        <w:tc>
          <w:tcPr>
            <w:tcW w:w="727" w:type="pct"/>
            <w:shd w:val="clear" w:color="auto" w:fill="9CC2E5"/>
            <w:vAlign w:val="center"/>
          </w:tcPr>
          <w:p w:rsidR="00CB4B61" w:rsidRPr="00A25551" w:rsidRDefault="00CB4B61" w:rsidP="00CB4B61">
            <w:pPr>
              <w:spacing w:after="0" w:line="240" w:lineRule="auto"/>
              <w:jc w:val="center"/>
              <w:rPr>
                <w:b/>
                <w:bCs/>
                <w:sz w:val="20"/>
                <w:szCs w:val="20"/>
              </w:rPr>
            </w:pPr>
            <w:r w:rsidRPr="00A25551">
              <w:rPr>
                <w:b/>
                <w:bCs/>
                <w:sz w:val="20"/>
                <w:szCs w:val="20"/>
              </w:rPr>
              <w:t>Số lượng cổ phần</w:t>
            </w:r>
          </w:p>
        </w:tc>
        <w:tc>
          <w:tcPr>
            <w:tcW w:w="805" w:type="pct"/>
            <w:shd w:val="clear" w:color="auto" w:fill="9CC2E5"/>
            <w:vAlign w:val="center"/>
          </w:tcPr>
          <w:p w:rsidR="00CB4B61" w:rsidRPr="00A25551" w:rsidRDefault="00CB4B61" w:rsidP="00CB4B61">
            <w:pPr>
              <w:spacing w:after="0" w:line="240" w:lineRule="auto"/>
              <w:jc w:val="center"/>
              <w:rPr>
                <w:b/>
                <w:bCs/>
                <w:sz w:val="20"/>
                <w:szCs w:val="20"/>
              </w:rPr>
            </w:pPr>
            <w:r w:rsidRPr="00A25551">
              <w:rPr>
                <w:b/>
                <w:bCs/>
                <w:sz w:val="20"/>
                <w:szCs w:val="20"/>
              </w:rPr>
              <w:t xml:space="preserve">Giá trị </w:t>
            </w:r>
            <w:r w:rsidRPr="00A25551">
              <w:rPr>
                <w:b/>
                <w:bCs/>
                <w:sz w:val="20"/>
                <w:szCs w:val="20"/>
              </w:rPr>
              <w:br/>
              <w:t>(Đồng)</w:t>
            </w:r>
          </w:p>
        </w:tc>
        <w:tc>
          <w:tcPr>
            <w:tcW w:w="424" w:type="pct"/>
            <w:shd w:val="clear" w:color="auto" w:fill="9CC2E5"/>
            <w:vAlign w:val="center"/>
          </w:tcPr>
          <w:p w:rsidR="00CB4B61" w:rsidRPr="00A25551" w:rsidRDefault="00CB4B61" w:rsidP="00CB4B61">
            <w:pPr>
              <w:spacing w:after="0" w:line="240" w:lineRule="auto"/>
              <w:jc w:val="center"/>
              <w:rPr>
                <w:b/>
                <w:bCs/>
                <w:sz w:val="20"/>
                <w:szCs w:val="20"/>
                <w:lang w:val="vi-VN"/>
              </w:rPr>
            </w:pPr>
            <w:r w:rsidRPr="00A25551">
              <w:rPr>
                <w:b/>
                <w:bCs/>
                <w:sz w:val="20"/>
                <w:szCs w:val="20"/>
                <w:lang w:val="vi-VN"/>
              </w:rPr>
              <w:t>Tỷ lệ (%)</w:t>
            </w:r>
          </w:p>
        </w:tc>
      </w:tr>
      <w:tr w:rsidR="00CB4B61" w:rsidRPr="00A25551" w:rsidTr="00CB4B61">
        <w:trPr>
          <w:trHeight w:val="872"/>
          <w:jc w:val="center"/>
        </w:trPr>
        <w:tc>
          <w:tcPr>
            <w:tcW w:w="351" w:type="pct"/>
            <w:noWrap/>
            <w:vAlign w:val="center"/>
          </w:tcPr>
          <w:p w:rsidR="00CB4B61" w:rsidRPr="00A25551" w:rsidRDefault="00CB4B61" w:rsidP="00CB4B61">
            <w:pPr>
              <w:spacing w:after="0" w:line="360" w:lineRule="auto"/>
              <w:jc w:val="center"/>
              <w:rPr>
                <w:sz w:val="20"/>
                <w:szCs w:val="20"/>
              </w:rPr>
            </w:pPr>
            <w:r w:rsidRPr="00A25551">
              <w:rPr>
                <w:sz w:val="20"/>
                <w:szCs w:val="20"/>
              </w:rPr>
              <w:t>1</w:t>
            </w:r>
          </w:p>
        </w:tc>
        <w:tc>
          <w:tcPr>
            <w:tcW w:w="1132" w:type="pct"/>
          </w:tcPr>
          <w:p w:rsidR="00CB4B61" w:rsidRPr="00A25551" w:rsidRDefault="00CB4B61" w:rsidP="00CB4B61">
            <w:r w:rsidRPr="00A25551">
              <w:rPr>
                <w:sz w:val="22"/>
                <w:szCs w:val="22"/>
              </w:rPr>
              <w:t>Công ty CP Transimex-Saigon</w:t>
            </w:r>
          </w:p>
        </w:tc>
        <w:tc>
          <w:tcPr>
            <w:tcW w:w="720" w:type="pct"/>
          </w:tcPr>
          <w:p w:rsidR="00CB4B61" w:rsidRPr="00A25551" w:rsidRDefault="00CB4B61" w:rsidP="00CB4B61">
            <w:pPr>
              <w:rPr>
                <w:rFonts w:ascii="Calibri" w:hAnsi="Calibri"/>
                <w:color w:val="000000"/>
                <w:sz w:val="22"/>
                <w:szCs w:val="22"/>
              </w:rPr>
            </w:pPr>
            <w:r w:rsidRPr="00A25551">
              <w:rPr>
                <w:rFonts w:ascii="Calibri" w:hAnsi="Calibri"/>
                <w:color w:val="000000"/>
                <w:sz w:val="22"/>
                <w:szCs w:val="22"/>
              </w:rPr>
              <w:t>0301874259</w:t>
            </w:r>
          </w:p>
          <w:p w:rsidR="00CB4B61" w:rsidRPr="00A25551" w:rsidRDefault="00CB4B61" w:rsidP="00CB4B61"/>
        </w:tc>
        <w:tc>
          <w:tcPr>
            <w:tcW w:w="841" w:type="pct"/>
          </w:tcPr>
          <w:p w:rsidR="00CB4B61" w:rsidRPr="00A25551" w:rsidRDefault="00CB4B61" w:rsidP="00CB4B61">
            <w:r w:rsidRPr="00A25551">
              <w:rPr>
                <w:rFonts w:ascii="Calibri" w:hAnsi="Calibri"/>
                <w:color w:val="000000"/>
                <w:sz w:val="22"/>
                <w:szCs w:val="22"/>
              </w:rPr>
              <w:t>L</w:t>
            </w:r>
            <w:r w:rsidRPr="00A25551">
              <w:rPr>
                <w:rFonts w:ascii="Arial" w:hAnsi="Arial" w:cs="Arial"/>
                <w:color w:val="000000"/>
                <w:sz w:val="22"/>
                <w:szCs w:val="22"/>
              </w:rPr>
              <w:t>ầ</w:t>
            </w:r>
            <w:r w:rsidRPr="00A25551">
              <w:rPr>
                <w:rFonts w:ascii="Calibri" w:hAnsi="Calibri" w:cs="Calibri"/>
                <w:color w:val="000000"/>
                <w:sz w:val="22"/>
                <w:szCs w:val="22"/>
              </w:rPr>
              <w:t>u</w:t>
            </w:r>
            <w:r w:rsidRPr="00A25551">
              <w:rPr>
                <w:rFonts w:ascii="Calibri" w:hAnsi="Calibri"/>
                <w:color w:val="000000"/>
                <w:sz w:val="22"/>
                <w:szCs w:val="22"/>
              </w:rPr>
              <w:t xml:space="preserve"> 9-10, 172 Hai Bà Tr</w:t>
            </w:r>
            <w:r w:rsidRPr="00A25551">
              <w:rPr>
                <w:rFonts w:ascii="Arial" w:hAnsi="Arial" w:cs="Arial"/>
                <w:color w:val="000000"/>
                <w:sz w:val="22"/>
                <w:szCs w:val="22"/>
              </w:rPr>
              <w:t>ư</w:t>
            </w:r>
            <w:r w:rsidRPr="00A25551">
              <w:rPr>
                <w:rFonts w:ascii="Calibri" w:hAnsi="Calibri" w:cs="Calibri"/>
                <w:color w:val="000000"/>
                <w:sz w:val="22"/>
                <w:szCs w:val="22"/>
              </w:rPr>
              <w:t>ng, P. Đa Kao, Q1, TPHCM</w:t>
            </w:r>
          </w:p>
        </w:tc>
        <w:tc>
          <w:tcPr>
            <w:tcW w:w="727" w:type="pct"/>
            <w:noWrap/>
          </w:tcPr>
          <w:p w:rsidR="00CB4B61" w:rsidRPr="00A25551" w:rsidRDefault="00CB4B61" w:rsidP="00CB4B61">
            <w:pPr>
              <w:jc w:val="right"/>
              <w:rPr>
                <w:rFonts w:ascii="Calibri" w:hAnsi="Calibri"/>
                <w:color w:val="000000"/>
                <w:sz w:val="22"/>
                <w:szCs w:val="22"/>
              </w:rPr>
            </w:pPr>
          </w:p>
          <w:p w:rsidR="00CB4B61" w:rsidRPr="00A25551" w:rsidRDefault="00CB4B61" w:rsidP="00CB4B61">
            <w:pPr>
              <w:jc w:val="right"/>
              <w:rPr>
                <w:rFonts w:ascii="Calibri" w:hAnsi="Calibri"/>
                <w:color w:val="000000"/>
                <w:sz w:val="22"/>
                <w:szCs w:val="22"/>
              </w:rPr>
            </w:pPr>
            <w:r w:rsidRPr="00A25551">
              <w:rPr>
                <w:rFonts w:ascii="Calibri" w:hAnsi="Calibri"/>
                <w:color w:val="000000"/>
                <w:sz w:val="22"/>
                <w:szCs w:val="22"/>
              </w:rPr>
              <w:t xml:space="preserve">         1.390.400 </w:t>
            </w:r>
          </w:p>
          <w:p w:rsidR="00CB4B61" w:rsidRPr="00A25551" w:rsidRDefault="00CB4B61" w:rsidP="00CB4B61">
            <w:pPr>
              <w:jc w:val="right"/>
            </w:pPr>
          </w:p>
        </w:tc>
        <w:tc>
          <w:tcPr>
            <w:tcW w:w="805" w:type="pct"/>
            <w:noWrap/>
          </w:tcPr>
          <w:p w:rsidR="00CB4B61" w:rsidRPr="00A25551" w:rsidRDefault="00CB4B61" w:rsidP="00CB4B61">
            <w:pPr>
              <w:jc w:val="right"/>
              <w:rPr>
                <w:sz w:val="22"/>
                <w:szCs w:val="22"/>
              </w:rPr>
            </w:pPr>
          </w:p>
          <w:p w:rsidR="00CB4B61" w:rsidRPr="00A25551" w:rsidRDefault="00CB4B61" w:rsidP="00CB4B61">
            <w:pPr>
              <w:jc w:val="right"/>
              <w:rPr>
                <w:sz w:val="22"/>
                <w:szCs w:val="22"/>
              </w:rPr>
            </w:pPr>
            <w:r w:rsidRPr="00A25551">
              <w:rPr>
                <w:sz w:val="22"/>
                <w:szCs w:val="22"/>
              </w:rPr>
              <w:t>13.904.000.000</w:t>
            </w:r>
          </w:p>
        </w:tc>
        <w:tc>
          <w:tcPr>
            <w:tcW w:w="424" w:type="pct"/>
          </w:tcPr>
          <w:p w:rsidR="00CB4B61" w:rsidRPr="00A25551" w:rsidRDefault="00CB4B61" w:rsidP="00CB4B61">
            <w:pPr>
              <w:jc w:val="right"/>
              <w:rPr>
                <w:sz w:val="22"/>
                <w:szCs w:val="22"/>
              </w:rPr>
            </w:pPr>
          </w:p>
          <w:p w:rsidR="00CB4B61" w:rsidRPr="00A25551" w:rsidRDefault="00CB4B61" w:rsidP="00CB4B61">
            <w:pPr>
              <w:jc w:val="right"/>
            </w:pPr>
            <w:r w:rsidRPr="00A25551">
              <w:rPr>
                <w:sz w:val="22"/>
                <w:szCs w:val="22"/>
              </w:rPr>
              <w:t>24,83%</w:t>
            </w:r>
          </w:p>
        </w:tc>
      </w:tr>
      <w:tr w:rsidR="00CB4B61" w:rsidRPr="00A25551" w:rsidTr="00CB4B61">
        <w:trPr>
          <w:trHeight w:val="1350"/>
          <w:jc w:val="center"/>
        </w:trPr>
        <w:tc>
          <w:tcPr>
            <w:tcW w:w="351" w:type="pct"/>
            <w:noWrap/>
            <w:vAlign w:val="center"/>
          </w:tcPr>
          <w:p w:rsidR="00CB4B61" w:rsidRPr="00A25551" w:rsidRDefault="00CB4B61" w:rsidP="00CB4B61">
            <w:pPr>
              <w:spacing w:after="0" w:line="360" w:lineRule="auto"/>
              <w:jc w:val="center"/>
              <w:rPr>
                <w:sz w:val="20"/>
                <w:szCs w:val="20"/>
                <w:lang w:val="vi-VN"/>
              </w:rPr>
            </w:pPr>
            <w:r w:rsidRPr="00A25551">
              <w:rPr>
                <w:sz w:val="20"/>
                <w:szCs w:val="20"/>
                <w:lang w:val="vi-VN"/>
              </w:rPr>
              <w:t>2</w:t>
            </w:r>
          </w:p>
        </w:tc>
        <w:tc>
          <w:tcPr>
            <w:tcW w:w="1132" w:type="pct"/>
          </w:tcPr>
          <w:p w:rsidR="00CB4B61" w:rsidRPr="00A25551" w:rsidRDefault="00CB4B61" w:rsidP="00CB4B61">
            <w:pPr>
              <w:rPr>
                <w:color w:val="000000"/>
                <w:sz w:val="22"/>
                <w:szCs w:val="22"/>
              </w:rPr>
            </w:pPr>
            <w:r w:rsidRPr="00A25551">
              <w:rPr>
                <w:color w:val="000000"/>
                <w:sz w:val="22"/>
                <w:szCs w:val="22"/>
              </w:rPr>
              <w:t xml:space="preserve">Công ty cổ phần giao nhận kho vận ngoại thương Việt </w:t>
            </w:r>
            <w:smartTag w:uri="urn:schemas-microsoft-com:office:smarttags" w:element="place">
              <w:smartTag w:uri="urn:schemas-microsoft-com:office:smarttags" w:element="country-region">
                <w:r w:rsidRPr="00A25551">
                  <w:rPr>
                    <w:color w:val="000000"/>
                    <w:sz w:val="22"/>
                    <w:szCs w:val="22"/>
                  </w:rPr>
                  <w:t>Nam</w:t>
                </w:r>
              </w:smartTag>
            </w:smartTag>
          </w:p>
          <w:p w:rsidR="00CB4B61" w:rsidRPr="00A25551" w:rsidRDefault="00CB4B61" w:rsidP="00CB4B61"/>
        </w:tc>
        <w:tc>
          <w:tcPr>
            <w:tcW w:w="720" w:type="pct"/>
          </w:tcPr>
          <w:p w:rsidR="00CB4B61" w:rsidRPr="00A25551" w:rsidRDefault="00CB4B61" w:rsidP="00CB4B61">
            <w:pPr>
              <w:rPr>
                <w:rFonts w:ascii="Calibri" w:hAnsi="Calibri"/>
                <w:color w:val="000000"/>
                <w:sz w:val="22"/>
                <w:szCs w:val="22"/>
              </w:rPr>
            </w:pPr>
            <w:r w:rsidRPr="00A25551">
              <w:rPr>
                <w:rFonts w:ascii="Calibri" w:hAnsi="Calibri"/>
                <w:color w:val="000000"/>
                <w:sz w:val="22"/>
                <w:szCs w:val="22"/>
              </w:rPr>
              <w:t>0300648264</w:t>
            </w:r>
          </w:p>
          <w:p w:rsidR="00CB4B61" w:rsidRPr="00A25551" w:rsidRDefault="00CB4B61" w:rsidP="00CB4B61"/>
        </w:tc>
        <w:tc>
          <w:tcPr>
            <w:tcW w:w="841" w:type="pct"/>
          </w:tcPr>
          <w:p w:rsidR="00CB4B61" w:rsidRPr="00A25551" w:rsidRDefault="00CB4B61" w:rsidP="00CB4B61">
            <w:r w:rsidRPr="00A25551">
              <w:rPr>
                <w:rFonts w:ascii="Calibri" w:hAnsi="Calibri"/>
                <w:color w:val="000000"/>
                <w:sz w:val="22"/>
                <w:szCs w:val="22"/>
              </w:rPr>
              <w:t>406 Nguy</w:t>
            </w:r>
            <w:r w:rsidRPr="00A25551">
              <w:rPr>
                <w:rFonts w:ascii="Arial" w:hAnsi="Arial" w:cs="Arial"/>
                <w:color w:val="000000"/>
                <w:sz w:val="22"/>
                <w:szCs w:val="22"/>
              </w:rPr>
              <w:t>ễ</w:t>
            </w:r>
            <w:r w:rsidRPr="00A25551">
              <w:rPr>
                <w:rFonts w:ascii="Calibri" w:hAnsi="Calibri" w:cs="Calibri"/>
                <w:color w:val="000000"/>
                <w:sz w:val="22"/>
                <w:szCs w:val="22"/>
              </w:rPr>
              <w:t>n T</w:t>
            </w:r>
            <w:r w:rsidRPr="00A25551">
              <w:rPr>
                <w:rFonts w:ascii="Arial" w:hAnsi="Arial" w:cs="Arial"/>
                <w:color w:val="000000"/>
                <w:sz w:val="22"/>
                <w:szCs w:val="22"/>
              </w:rPr>
              <w:t>ấ</w:t>
            </w:r>
            <w:r w:rsidRPr="00A25551">
              <w:rPr>
                <w:rFonts w:ascii="Calibri" w:hAnsi="Calibri" w:cs="Calibri"/>
                <w:color w:val="000000"/>
                <w:sz w:val="22"/>
                <w:szCs w:val="22"/>
              </w:rPr>
              <w:t>t Thành, P.18, Q.4, TP.HC</w:t>
            </w:r>
            <w:r w:rsidRPr="00A25551">
              <w:rPr>
                <w:rFonts w:ascii="Calibri" w:hAnsi="Calibri"/>
                <w:color w:val="000000"/>
                <w:sz w:val="22"/>
                <w:szCs w:val="22"/>
              </w:rPr>
              <w:t>M</w:t>
            </w:r>
          </w:p>
        </w:tc>
        <w:tc>
          <w:tcPr>
            <w:tcW w:w="727" w:type="pct"/>
            <w:noWrap/>
          </w:tcPr>
          <w:p w:rsidR="00CB4B61" w:rsidRPr="00A25551" w:rsidRDefault="00CB4B61" w:rsidP="00CB4B61">
            <w:pPr>
              <w:jc w:val="right"/>
              <w:rPr>
                <w:rFonts w:ascii="Calibri" w:hAnsi="Calibri"/>
                <w:color w:val="000000"/>
                <w:sz w:val="22"/>
                <w:szCs w:val="22"/>
              </w:rPr>
            </w:pPr>
          </w:p>
          <w:p w:rsidR="00CB4B61" w:rsidRPr="00A25551" w:rsidRDefault="00CB4B61" w:rsidP="00CB4B61">
            <w:pPr>
              <w:jc w:val="right"/>
              <w:rPr>
                <w:rFonts w:ascii="Calibri" w:hAnsi="Calibri"/>
                <w:color w:val="000000"/>
                <w:sz w:val="22"/>
                <w:szCs w:val="22"/>
              </w:rPr>
            </w:pPr>
            <w:r w:rsidRPr="00A25551">
              <w:rPr>
                <w:rFonts w:ascii="Calibri" w:hAnsi="Calibri"/>
                <w:color w:val="000000"/>
                <w:sz w:val="22"/>
                <w:szCs w:val="22"/>
              </w:rPr>
              <w:t>608.000</w:t>
            </w:r>
          </w:p>
          <w:p w:rsidR="00CB4B61" w:rsidRPr="00A25551" w:rsidRDefault="00CB4B61" w:rsidP="00CB4B61">
            <w:pPr>
              <w:jc w:val="right"/>
            </w:pPr>
          </w:p>
        </w:tc>
        <w:tc>
          <w:tcPr>
            <w:tcW w:w="805" w:type="pct"/>
            <w:noWrap/>
          </w:tcPr>
          <w:p w:rsidR="00CB4B61" w:rsidRPr="00A25551" w:rsidRDefault="00CB4B61" w:rsidP="00CB4B61">
            <w:pPr>
              <w:jc w:val="right"/>
              <w:rPr>
                <w:sz w:val="22"/>
                <w:szCs w:val="22"/>
              </w:rPr>
            </w:pPr>
          </w:p>
          <w:p w:rsidR="00CB4B61" w:rsidRPr="00A25551" w:rsidRDefault="00CB4B61" w:rsidP="00CB4B61">
            <w:pPr>
              <w:jc w:val="right"/>
              <w:rPr>
                <w:sz w:val="22"/>
                <w:szCs w:val="22"/>
              </w:rPr>
            </w:pPr>
            <w:r w:rsidRPr="00A25551">
              <w:rPr>
                <w:sz w:val="22"/>
                <w:szCs w:val="22"/>
              </w:rPr>
              <w:t>6.080.000.000</w:t>
            </w:r>
          </w:p>
          <w:p w:rsidR="00CB4B61" w:rsidRPr="00A25551" w:rsidRDefault="00CB4B61" w:rsidP="00CB4B61">
            <w:pPr>
              <w:jc w:val="right"/>
            </w:pPr>
          </w:p>
        </w:tc>
        <w:tc>
          <w:tcPr>
            <w:tcW w:w="424" w:type="pct"/>
          </w:tcPr>
          <w:p w:rsidR="00CB4B61" w:rsidRPr="00A25551" w:rsidRDefault="00CB4B61" w:rsidP="00CB4B61">
            <w:pPr>
              <w:jc w:val="right"/>
              <w:rPr>
                <w:sz w:val="22"/>
                <w:szCs w:val="22"/>
              </w:rPr>
            </w:pPr>
          </w:p>
          <w:p w:rsidR="00CB4B61" w:rsidRPr="00A25551" w:rsidRDefault="00CB4B61" w:rsidP="00CB4B61">
            <w:pPr>
              <w:spacing w:line="360" w:lineRule="auto"/>
              <w:jc w:val="right"/>
              <w:rPr>
                <w:sz w:val="22"/>
                <w:szCs w:val="22"/>
              </w:rPr>
            </w:pPr>
            <w:r w:rsidRPr="00A25551">
              <w:rPr>
                <w:sz w:val="22"/>
                <w:szCs w:val="22"/>
              </w:rPr>
              <w:t>10,86%</w:t>
            </w:r>
          </w:p>
          <w:p w:rsidR="00CB4B61" w:rsidRPr="00A25551" w:rsidRDefault="00CB4B61" w:rsidP="00CB4B61">
            <w:pPr>
              <w:jc w:val="right"/>
              <w:rPr>
                <w:sz w:val="22"/>
                <w:szCs w:val="22"/>
              </w:rPr>
            </w:pPr>
          </w:p>
        </w:tc>
      </w:tr>
      <w:tr w:rsidR="00CB4B61" w:rsidRPr="00A25551" w:rsidTr="00CB4B61">
        <w:trPr>
          <w:trHeight w:val="1350"/>
          <w:jc w:val="center"/>
        </w:trPr>
        <w:tc>
          <w:tcPr>
            <w:tcW w:w="351" w:type="pct"/>
            <w:noWrap/>
            <w:vAlign w:val="center"/>
          </w:tcPr>
          <w:p w:rsidR="00CB4B61" w:rsidRPr="00A25551" w:rsidRDefault="00CB4B61" w:rsidP="00CB4B61">
            <w:pPr>
              <w:spacing w:after="0" w:line="360" w:lineRule="auto"/>
              <w:jc w:val="center"/>
              <w:rPr>
                <w:sz w:val="20"/>
                <w:szCs w:val="20"/>
              </w:rPr>
            </w:pPr>
            <w:r w:rsidRPr="00A25551">
              <w:rPr>
                <w:sz w:val="20"/>
                <w:szCs w:val="20"/>
              </w:rPr>
              <w:t>3</w:t>
            </w:r>
          </w:p>
        </w:tc>
        <w:tc>
          <w:tcPr>
            <w:tcW w:w="1132" w:type="pct"/>
          </w:tcPr>
          <w:p w:rsidR="00CB4B61" w:rsidRPr="00A25551" w:rsidRDefault="00CB4B61" w:rsidP="00CB4B61">
            <w:pPr>
              <w:rPr>
                <w:color w:val="000000"/>
                <w:sz w:val="22"/>
                <w:szCs w:val="22"/>
              </w:rPr>
            </w:pPr>
            <w:r w:rsidRPr="00A25551">
              <w:rPr>
                <w:color w:val="000000"/>
                <w:sz w:val="22"/>
                <w:szCs w:val="22"/>
              </w:rPr>
              <w:t>Công Ty TNHH Quản Lý Quỹ Đầu Tư Chứng Khoán Đông Á</w:t>
            </w:r>
          </w:p>
          <w:p w:rsidR="00CB4B61" w:rsidRPr="00A25551" w:rsidRDefault="00CB4B61" w:rsidP="00CB4B61">
            <w:pPr>
              <w:rPr>
                <w:b/>
                <w:sz w:val="22"/>
                <w:szCs w:val="22"/>
              </w:rPr>
            </w:pPr>
          </w:p>
        </w:tc>
        <w:tc>
          <w:tcPr>
            <w:tcW w:w="720" w:type="pct"/>
          </w:tcPr>
          <w:p w:rsidR="00CB4B61" w:rsidRPr="00A25551" w:rsidRDefault="00CB4B61" w:rsidP="00CB4B61">
            <w:pPr>
              <w:rPr>
                <w:rFonts w:ascii="Calibri" w:hAnsi="Calibri"/>
                <w:color w:val="000000"/>
                <w:sz w:val="22"/>
                <w:szCs w:val="22"/>
              </w:rPr>
            </w:pPr>
            <w:r w:rsidRPr="00A25551">
              <w:rPr>
                <w:rFonts w:ascii="Calibri" w:hAnsi="Calibri"/>
                <w:color w:val="000000"/>
                <w:sz w:val="22"/>
                <w:szCs w:val="22"/>
              </w:rPr>
              <w:t>20/UBCK-GP</w:t>
            </w:r>
          </w:p>
          <w:p w:rsidR="00CB4B61" w:rsidRPr="00A25551" w:rsidRDefault="00CB4B61" w:rsidP="00CB4B61">
            <w:pPr>
              <w:rPr>
                <w:b/>
                <w:sz w:val="22"/>
                <w:szCs w:val="22"/>
              </w:rPr>
            </w:pPr>
          </w:p>
        </w:tc>
        <w:tc>
          <w:tcPr>
            <w:tcW w:w="841" w:type="pct"/>
          </w:tcPr>
          <w:p w:rsidR="00CB4B61" w:rsidRPr="00A25551" w:rsidRDefault="00CB4B61" w:rsidP="00CB4B61">
            <w:pPr>
              <w:rPr>
                <w:rFonts w:ascii="Calibri" w:hAnsi="Calibri"/>
                <w:color w:val="000000"/>
                <w:sz w:val="22"/>
                <w:szCs w:val="22"/>
              </w:rPr>
            </w:pPr>
            <w:r w:rsidRPr="00A25551">
              <w:rPr>
                <w:rFonts w:ascii="Calibri" w:hAnsi="Calibri"/>
                <w:color w:val="000000"/>
                <w:sz w:val="22"/>
                <w:szCs w:val="22"/>
              </w:rPr>
              <w:t>56-58 Nguy</w:t>
            </w:r>
            <w:r w:rsidRPr="00A25551">
              <w:rPr>
                <w:rFonts w:ascii="Arial" w:hAnsi="Arial" w:cs="Arial"/>
                <w:color w:val="000000"/>
                <w:sz w:val="22"/>
                <w:szCs w:val="22"/>
              </w:rPr>
              <w:t>ễ</w:t>
            </w:r>
            <w:r w:rsidRPr="00A25551">
              <w:rPr>
                <w:rFonts w:ascii="Calibri" w:hAnsi="Calibri" w:cs="Calibri"/>
                <w:color w:val="000000"/>
                <w:sz w:val="22"/>
                <w:szCs w:val="22"/>
              </w:rPr>
              <w:t>n Công Tr</w:t>
            </w:r>
            <w:r w:rsidRPr="00A25551">
              <w:rPr>
                <w:rFonts w:ascii="Arial" w:hAnsi="Arial" w:cs="Arial"/>
                <w:color w:val="000000"/>
                <w:sz w:val="22"/>
                <w:szCs w:val="22"/>
              </w:rPr>
              <w:t>ứ</w:t>
            </w:r>
            <w:r w:rsidRPr="00A25551">
              <w:rPr>
                <w:rFonts w:ascii="Calibri" w:hAnsi="Calibri" w:cs="Calibri"/>
                <w:color w:val="000000"/>
                <w:sz w:val="22"/>
                <w:szCs w:val="22"/>
              </w:rPr>
              <w:t>, Q1, Tphc</w:t>
            </w:r>
            <w:r w:rsidRPr="00A25551">
              <w:rPr>
                <w:rFonts w:ascii="Calibri" w:hAnsi="Calibri"/>
                <w:color w:val="000000"/>
                <w:sz w:val="22"/>
                <w:szCs w:val="22"/>
              </w:rPr>
              <w:t>m</w:t>
            </w:r>
          </w:p>
          <w:p w:rsidR="00CB4B61" w:rsidRPr="00A25551" w:rsidRDefault="00CB4B61" w:rsidP="00CB4B61">
            <w:pPr>
              <w:rPr>
                <w:b/>
                <w:sz w:val="22"/>
                <w:szCs w:val="22"/>
              </w:rPr>
            </w:pPr>
          </w:p>
        </w:tc>
        <w:tc>
          <w:tcPr>
            <w:tcW w:w="727" w:type="pct"/>
            <w:noWrap/>
          </w:tcPr>
          <w:p w:rsidR="00CB4B61" w:rsidRPr="00A25551" w:rsidRDefault="00CB4B61" w:rsidP="00CB4B61">
            <w:pPr>
              <w:jc w:val="right"/>
              <w:rPr>
                <w:rFonts w:ascii="Calibri" w:hAnsi="Calibri"/>
                <w:color w:val="000000"/>
                <w:sz w:val="22"/>
                <w:szCs w:val="22"/>
              </w:rPr>
            </w:pPr>
          </w:p>
          <w:p w:rsidR="00CB4B61" w:rsidRPr="00A25551" w:rsidRDefault="00CB4B61" w:rsidP="00CB4B61">
            <w:pPr>
              <w:jc w:val="right"/>
              <w:rPr>
                <w:rFonts w:ascii="Calibri" w:hAnsi="Calibri"/>
                <w:color w:val="000000"/>
                <w:sz w:val="22"/>
                <w:szCs w:val="22"/>
              </w:rPr>
            </w:pPr>
            <w:r w:rsidRPr="00A25551">
              <w:rPr>
                <w:rFonts w:ascii="Calibri" w:hAnsi="Calibri"/>
                <w:color w:val="000000"/>
                <w:sz w:val="22"/>
                <w:szCs w:val="22"/>
              </w:rPr>
              <w:t>286.000</w:t>
            </w:r>
          </w:p>
          <w:p w:rsidR="00CB4B61" w:rsidRPr="00A25551" w:rsidRDefault="00CB4B61" w:rsidP="00CB4B61">
            <w:pPr>
              <w:jc w:val="right"/>
              <w:rPr>
                <w:b/>
                <w:sz w:val="22"/>
                <w:szCs w:val="22"/>
              </w:rPr>
            </w:pPr>
          </w:p>
        </w:tc>
        <w:tc>
          <w:tcPr>
            <w:tcW w:w="805" w:type="pct"/>
            <w:noWrap/>
          </w:tcPr>
          <w:p w:rsidR="00CB4B61" w:rsidRPr="00A25551" w:rsidRDefault="00CB4B61" w:rsidP="00CB4B61">
            <w:pPr>
              <w:jc w:val="right"/>
              <w:rPr>
                <w:sz w:val="22"/>
                <w:szCs w:val="22"/>
              </w:rPr>
            </w:pPr>
          </w:p>
          <w:p w:rsidR="00CB4B61" w:rsidRPr="00A25551" w:rsidRDefault="00CB4B61" w:rsidP="00CB4B61">
            <w:pPr>
              <w:jc w:val="right"/>
              <w:rPr>
                <w:sz w:val="22"/>
                <w:szCs w:val="22"/>
              </w:rPr>
            </w:pPr>
            <w:r w:rsidRPr="00A25551">
              <w:rPr>
                <w:sz w:val="22"/>
                <w:szCs w:val="22"/>
              </w:rPr>
              <w:t>2.860.000.000</w:t>
            </w:r>
          </w:p>
        </w:tc>
        <w:tc>
          <w:tcPr>
            <w:tcW w:w="424" w:type="pct"/>
          </w:tcPr>
          <w:p w:rsidR="00CB4B61" w:rsidRPr="00A25551" w:rsidRDefault="00CB4B61" w:rsidP="00CB4B61">
            <w:pPr>
              <w:jc w:val="right"/>
              <w:rPr>
                <w:sz w:val="22"/>
                <w:szCs w:val="22"/>
              </w:rPr>
            </w:pPr>
          </w:p>
          <w:p w:rsidR="00CB4B61" w:rsidRPr="00A25551" w:rsidRDefault="00CB4B61" w:rsidP="00CB4B61">
            <w:pPr>
              <w:jc w:val="right"/>
              <w:rPr>
                <w:sz w:val="22"/>
                <w:szCs w:val="22"/>
              </w:rPr>
            </w:pPr>
            <w:r w:rsidRPr="00A25551">
              <w:rPr>
                <w:sz w:val="22"/>
                <w:szCs w:val="22"/>
              </w:rPr>
              <w:t>5,11%</w:t>
            </w:r>
          </w:p>
        </w:tc>
      </w:tr>
      <w:tr w:rsidR="00CB4B61" w:rsidRPr="00A25551" w:rsidTr="00CB4B61">
        <w:trPr>
          <w:trHeight w:val="545"/>
          <w:jc w:val="center"/>
        </w:trPr>
        <w:tc>
          <w:tcPr>
            <w:tcW w:w="3044" w:type="pct"/>
            <w:gridSpan w:val="4"/>
            <w:shd w:val="clear" w:color="auto" w:fill="EAF1DD"/>
            <w:noWrap/>
            <w:vAlign w:val="center"/>
          </w:tcPr>
          <w:p w:rsidR="00CB4B61" w:rsidRPr="00A25551" w:rsidRDefault="00CB4B61" w:rsidP="00CB4B61">
            <w:pPr>
              <w:spacing w:after="0" w:line="360" w:lineRule="auto"/>
              <w:jc w:val="center"/>
              <w:rPr>
                <w:sz w:val="20"/>
                <w:szCs w:val="20"/>
                <w:lang w:val="vi-VN"/>
              </w:rPr>
            </w:pPr>
            <w:r w:rsidRPr="00A25551">
              <w:rPr>
                <w:b/>
                <w:bCs/>
                <w:i/>
                <w:sz w:val="20"/>
                <w:szCs w:val="20"/>
              </w:rPr>
              <w:t>Tổng Cộng</w:t>
            </w:r>
          </w:p>
        </w:tc>
        <w:tc>
          <w:tcPr>
            <w:tcW w:w="727" w:type="pct"/>
            <w:shd w:val="clear" w:color="auto" w:fill="EAF1DD"/>
            <w:noWrap/>
          </w:tcPr>
          <w:p w:rsidR="00CB4B61" w:rsidRPr="00A25551" w:rsidRDefault="00CB4B61" w:rsidP="00CB4B61">
            <w:pPr>
              <w:jc w:val="right"/>
            </w:pPr>
            <w:r w:rsidRPr="00A25551">
              <w:rPr>
                <w:b/>
                <w:sz w:val="22"/>
                <w:szCs w:val="22"/>
              </w:rPr>
              <w:t>2.284.400</w:t>
            </w:r>
          </w:p>
        </w:tc>
        <w:tc>
          <w:tcPr>
            <w:tcW w:w="805" w:type="pct"/>
            <w:shd w:val="clear" w:color="auto" w:fill="EAF1DD"/>
            <w:noWrap/>
          </w:tcPr>
          <w:p w:rsidR="00CB4B61" w:rsidRPr="00A25551" w:rsidRDefault="00CB4B61" w:rsidP="00CB4B61">
            <w:pPr>
              <w:jc w:val="right"/>
            </w:pPr>
            <w:r w:rsidRPr="00A25551">
              <w:rPr>
                <w:sz w:val="22"/>
                <w:szCs w:val="22"/>
              </w:rPr>
              <w:t>????</w:t>
            </w:r>
          </w:p>
        </w:tc>
        <w:tc>
          <w:tcPr>
            <w:tcW w:w="424" w:type="pct"/>
            <w:shd w:val="clear" w:color="auto" w:fill="EAF1DD"/>
          </w:tcPr>
          <w:p w:rsidR="00CB4B61" w:rsidRPr="00A25551" w:rsidRDefault="00CB4B61" w:rsidP="00CB4B61">
            <w:pPr>
              <w:jc w:val="right"/>
            </w:pPr>
            <w:r w:rsidRPr="00A25551">
              <w:rPr>
                <w:sz w:val="22"/>
                <w:szCs w:val="22"/>
              </w:rPr>
              <w:t>????</w:t>
            </w:r>
          </w:p>
        </w:tc>
      </w:tr>
    </w:tbl>
    <w:p w:rsidR="00CB4B61" w:rsidRPr="00A25551" w:rsidRDefault="00CB4B61" w:rsidP="00CB4B61">
      <w:pPr>
        <w:spacing w:line="360" w:lineRule="auto"/>
        <w:ind w:left="360"/>
        <w:jc w:val="right"/>
        <w:rPr>
          <w:sz w:val="24"/>
          <w:szCs w:val="24"/>
        </w:rPr>
      </w:pPr>
      <w:r w:rsidRPr="00A25551">
        <w:rPr>
          <w:sz w:val="24"/>
          <w:szCs w:val="24"/>
        </w:rPr>
        <w:t>(tính đến ngày 28/03/2013)</w:t>
      </w:r>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30" w:name="_Toc352873276"/>
      <w:r w:rsidRPr="00A25551">
        <w:rPr>
          <w:rFonts w:ascii="Times New Roman" w:hAnsi="Times New Roman"/>
          <w:i/>
          <w:szCs w:val="24"/>
          <w:u w:val="single"/>
          <w:lang w:val="vi-VN"/>
        </w:rPr>
        <w:t>Giao dịch cổ phiếu quỹ</w:t>
      </w:r>
      <w:bookmarkEnd w:id="30"/>
    </w:p>
    <w:p w:rsidR="00CB4B61" w:rsidRPr="00A25551" w:rsidRDefault="00CB4B61" w:rsidP="00CB4B61">
      <w:pPr>
        <w:pStyle w:val="ListParagraph"/>
        <w:spacing w:line="360" w:lineRule="auto"/>
        <w:ind w:left="0"/>
        <w:rPr>
          <w:sz w:val="24"/>
          <w:szCs w:val="24"/>
          <w:lang w:eastAsia="en-US"/>
        </w:rPr>
      </w:pPr>
      <w:r w:rsidRPr="00A25551">
        <w:rPr>
          <w:sz w:val="24"/>
          <w:szCs w:val="24"/>
          <w:lang w:eastAsia="en-US"/>
        </w:rPr>
        <w:t>Trong năm Công ty không có hoạt động mua cổ phiếu quỹ.</w:t>
      </w:r>
    </w:p>
    <w:p w:rsidR="00CB4B61" w:rsidRPr="00A25551" w:rsidRDefault="00CB4B61" w:rsidP="00CB4B61">
      <w:pPr>
        <w:pStyle w:val="Heading1"/>
        <w:numPr>
          <w:ilvl w:val="0"/>
          <w:numId w:val="5"/>
        </w:numPr>
        <w:ind w:left="720"/>
        <w:rPr>
          <w:rFonts w:ascii="Times New Roman" w:hAnsi="Times New Roman"/>
          <w:sz w:val="28"/>
          <w:szCs w:val="24"/>
          <w:lang w:val="vi-VN"/>
        </w:rPr>
      </w:pPr>
      <w:bookmarkStart w:id="31" w:name="_Toc352873277"/>
      <w:r w:rsidRPr="00A25551">
        <w:rPr>
          <w:rFonts w:ascii="Times New Roman" w:hAnsi="Times New Roman"/>
          <w:sz w:val="28"/>
          <w:szCs w:val="28"/>
          <w:lang w:val="vi-VN"/>
        </w:rPr>
        <w:t xml:space="preserve">BÁO CÁO BAN </w:t>
      </w:r>
      <w:r w:rsidRPr="00A25551">
        <w:rPr>
          <w:rFonts w:ascii="Times New Roman" w:hAnsi="Times New Roman"/>
          <w:sz w:val="28"/>
          <w:szCs w:val="28"/>
        </w:rPr>
        <w:t xml:space="preserve">TỔNG </w:t>
      </w:r>
      <w:r w:rsidRPr="00A25551">
        <w:rPr>
          <w:rFonts w:ascii="Times New Roman" w:hAnsi="Times New Roman"/>
          <w:sz w:val="28"/>
          <w:szCs w:val="28"/>
          <w:lang w:val="vi-VN"/>
        </w:rPr>
        <w:t>GIÁM ĐỐC</w:t>
      </w:r>
      <w:bookmarkEnd w:id="31"/>
    </w:p>
    <w:p w:rsidR="00CB4B61" w:rsidRPr="00A25551" w:rsidRDefault="00CB4B61" w:rsidP="00CB4B61">
      <w:pPr>
        <w:pStyle w:val="Heading2"/>
        <w:numPr>
          <w:ilvl w:val="0"/>
          <w:numId w:val="8"/>
        </w:numPr>
        <w:spacing w:line="360" w:lineRule="auto"/>
        <w:ind w:left="720"/>
        <w:rPr>
          <w:rFonts w:ascii="Times New Roman" w:hAnsi="Times New Roman"/>
          <w:szCs w:val="24"/>
          <w:lang w:val="vi-VN"/>
        </w:rPr>
      </w:pPr>
      <w:bookmarkStart w:id="32" w:name="_Toc352873278"/>
      <w:r w:rsidRPr="00A25551">
        <w:rPr>
          <w:rFonts w:ascii="Times New Roman" w:hAnsi="Times New Roman"/>
          <w:lang w:val="vi-VN"/>
        </w:rPr>
        <w:t>Đánh giá chung kết quả hoạt động trong năm</w:t>
      </w:r>
      <w:bookmarkEnd w:id="32"/>
    </w:p>
    <w:tbl>
      <w:tblPr>
        <w:tblW w:w="5000" w:type="pct"/>
        <w:tblBorders>
          <w:top w:val="single" w:sz="4" w:space="0" w:color="auto"/>
          <w:bottom w:val="single" w:sz="4" w:space="0" w:color="auto"/>
          <w:insideH w:val="single" w:sz="4" w:space="0" w:color="auto"/>
        </w:tblBorders>
        <w:tblLook w:val="00A0" w:firstRow="1" w:lastRow="0" w:firstColumn="1" w:lastColumn="0" w:noHBand="0" w:noVBand="0"/>
      </w:tblPr>
      <w:tblGrid>
        <w:gridCol w:w="4233"/>
        <w:gridCol w:w="2349"/>
        <w:gridCol w:w="2279"/>
        <w:gridCol w:w="1867"/>
      </w:tblGrid>
      <w:tr w:rsidR="00CB4B61" w:rsidRPr="00A25551" w:rsidTr="00CB4B61">
        <w:trPr>
          <w:trHeight w:val="315"/>
        </w:trPr>
        <w:tc>
          <w:tcPr>
            <w:tcW w:w="1973" w:type="pct"/>
            <w:tcBorders>
              <w:top w:val="nil"/>
            </w:tcBorders>
            <w:vAlign w:val="center"/>
          </w:tcPr>
          <w:p w:rsidR="00CB4B61" w:rsidRPr="00A25551" w:rsidRDefault="00CB4B61" w:rsidP="00CB4B61">
            <w:pPr>
              <w:spacing w:after="0" w:line="240" w:lineRule="auto"/>
              <w:rPr>
                <w:b/>
                <w:sz w:val="24"/>
                <w:szCs w:val="24"/>
                <w:lang w:val="en-AU" w:eastAsia="en-AU"/>
              </w:rPr>
            </w:pPr>
            <w:r w:rsidRPr="00A25551">
              <w:rPr>
                <w:b/>
                <w:sz w:val="24"/>
                <w:szCs w:val="24"/>
                <w:lang w:val="en-AU" w:eastAsia="en-AU"/>
              </w:rPr>
              <w:t>Chỉ tiêu</w:t>
            </w:r>
          </w:p>
        </w:tc>
        <w:tc>
          <w:tcPr>
            <w:tcW w:w="1095" w:type="pct"/>
            <w:tcBorders>
              <w:top w:val="nil"/>
            </w:tcBorders>
            <w:noWrap/>
            <w:vAlign w:val="center"/>
          </w:tcPr>
          <w:p w:rsidR="00CB4B61" w:rsidRPr="00A25551" w:rsidRDefault="00CB4B61" w:rsidP="00CB4B61">
            <w:pPr>
              <w:spacing w:after="0" w:line="240" w:lineRule="auto"/>
              <w:jc w:val="right"/>
              <w:rPr>
                <w:b/>
                <w:sz w:val="24"/>
                <w:szCs w:val="24"/>
                <w:lang w:val="en-AU" w:eastAsia="en-AU"/>
              </w:rPr>
            </w:pPr>
            <w:r w:rsidRPr="00A25551">
              <w:rPr>
                <w:b/>
                <w:sz w:val="24"/>
                <w:szCs w:val="24"/>
                <w:lang w:val="en-AU" w:eastAsia="en-AU"/>
              </w:rPr>
              <w:t>Năm 2011</w:t>
            </w:r>
          </w:p>
        </w:tc>
        <w:tc>
          <w:tcPr>
            <w:tcW w:w="1062" w:type="pct"/>
            <w:tcBorders>
              <w:top w:val="nil"/>
            </w:tcBorders>
            <w:vAlign w:val="center"/>
          </w:tcPr>
          <w:p w:rsidR="00CB4B61" w:rsidRPr="00A25551" w:rsidRDefault="00CB4B61" w:rsidP="00CB4B61">
            <w:pPr>
              <w:spacing w:after="0" w:line="240" w:lineRule="auto"/>
              <w:jc w:val="right"/>
              <w:rPr>
                <w:b/>
                <w:sz w:val="24"/>
                <w:szCs w:val="24"/>
                <w:lang w:val="en-AU" w:eastAsia="en-AU"/>
              </w:rPr>
            </w:pPr>
            <w:r w:rsidRPr="00A25551">
              <w:rPr>
                <w:b/>
                <w:sz w:val="24"/>
                <w:szCs w:val="24"/>
                <w:lang w:val="en-AU" w:eastAsia="en-AU"/>
              </w:rPr>
              <w:t>Năm 2012</w:t>
            </w:r>
          </w:p>
        </w:tc>
        <w:tc>
          <w:tcPr>
            <w:tcW w:w="870" w:type="pct"/>
            <w:tcBorders>
              <w:top w:val="nil"/>
            </w:tcBorders>
            <w:noWrap/>
            <w:vAlign w:val="center"/>
          </w:tcPr>
          <w:p w:rsidR="00CB4B61" w:rsidRPr="00A25551" w:rsidRDefault="00CB4B61" w:rsidP="00CB4B61">
            <w:pPr>
              <w:spacing w:after="0" w:line="240" w:lineRule="auto"/>
              <w:jc w:val="right"/>
              <w:rPr>
                <w:b/>
                <w:sz w:val="24"/>
                <w:szCs w:val="24"/>
                <w:lang w:val="en-AU" w:eastAsia="en-AU"/>
              </w:rPr>
            </w:pPr>
            <w:r w:rsidRPr="00A25551">
              <w:rPr>
                <w:b/>
                <w:sz w:val="24"/>
                <w:szCs w:val="24"/>
                <w:lang w:val="en-AU" w:eastAsia="en-AU"/>
              </w:rPr>
              <w:t>% Tăng giảm</w:t>
            </w:r>
          </w:p>
        </w:tc>
      </w:tr>
      <w:tr w:rsidR="00CB4B61" w:rsidRPr="00A25551" w:rsidTr="00CB4B61">
        <w:trPr>
          <w:trHeight w:val="315"/>
        </w:trPr>
        <w:tc>
          <w:tcPr>
            <w:tcW w:w="1973" w:type="pct"/>
            <w:vAlign w:val="center"/>
          </w:tcPr>
          <w:p w:rsidR="00CB4B61" w:rsidRPr="00A25551" w:rsidRDefault="00CB4B61" w:rsidP="00CB4B61">
            <w:pPr>
              <w:spacing w:after="0" w:line="240" w:lineRule="auto"/>
              <w:rPr>
                <w:sz w:val="24"/>
                <w:szCs w:val="24"/>
                <w:lang w:val="en-AU" w:eastAsia="en-AU"/>
              </w:rPr>
            </w:pPr>
            <w:r w:rsidRPr="00A25551">
              <w:rPr>
                <w:sz w:val="24"/>
                <w:szCs w:val="24"/>
                <w:lang w:val="en-AU" w:eastAsia="en-AU"/>
              </w:rPr>
              <w:t>Tổng tài sản</w:t>
            </w:r>
          </w:p>
        </w:tc>
        <w:tc>
          <w:tcPr>
            <w:tcW w:w="1095"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249.848.319.157</w:t>
            </w:r>
          </w:p>
        </w:tc>
        <w:tc>
          <w:tcPr>
            <w:tcW w:w="1062"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339.119.687.315</w:t>
            </w:r>
          </w:p>
        </w:tc>
        <w:tc>
          <w:tcPr>
            <w:tcW w:w="870" w:type="pct"/>
            <w:noWrap/>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35,73%</w:t>
            </w:r>
          </w:p>
        </w:tc>
      </w:tr>
      <w:tr w:rsidR="00CB4B61" w:rsidRPr="00A25551" w:rsidTr="00CB4B61">
        <w:trPr>
          <w:trHeight w:val="315"/>
        </w:trPr>
        <w:tc>
          <w:tcPr>
            <w:tcW w:w="1973" w:type="pct"/>
            <w:vAlign w:val="center"/>
          </w:tcPr>
          <w:p w:rsidR="00CB4B61" w:rsidRPr="00A25551" w:rsidRDefault="00CB4B61" w:rsidP="00CB4B61">
            <w:pPr>
              <w:spacing w:after="0" w:line="240" w:lineRule="auto"/>
              <w:rPr>
                <w:sz w:val="24"/>
                <w:szCs w:val="24"/>
                <w:lang w:val="en-AU" w:eastAsia="en-AU"/>
              </w:rPr>
            </w:pPr>
            <w:r w:rsidRPr="00A25551">
              <w:rPr>
                <w:sz w:val="24"/>
                <w:szCs w:val="24"/>
                <w:lang w:val="en-AU" w:eastAsia="en-AU"/>
              </w:rPr>
              <w:t>Doanh thu thuần</w:t>
            </w:r>
          </w:p>
        </w:tc>
        <w:tc>
          <w:tcPr>
            <w:tcW w:w="1095"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650.229.340.596</w:t>
            </w:r>
          </w:p>
        </w:tc>
        <w:tc>
          <w:tcPr>
            <w:tcW w:w="1062"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959.746.185.777</w:t>
            </w:r>
          </w:p>
        </w:tc>
        <w:tc>
          <w:tcPr>
            <w:tcW w:w="870" w:type="pct"/>
            <w:noWrap/>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47,60%</w:t>
            </w:r>
          </w:p>
        </w:tc>
      </w:tr>
      <w:tr w:rsidR="00CB4B61" w:rsidRPr="00A25551" w:rsidTr="00CB4B61">
        <w:trPr>
          <w:trHeight w:val="315"/>
        </w:trPr>
        <w:tc>
          <w:tcPr>
            <w:tcW w:w="1973" w:type="pct"/>
            <w:vAlign w:val="center"/>
          </w:tcPr>
          <w:p w:rsidR="00CB4B61" w:rsidRPr="00A25551" w:rsidRDefault="00CB4B61" w:rsidP="00CB4B61">
            <w:pPr>
              <w:spacing w:after="0" w:line="240" w:lineRule="auto"/>
              <w:rPr>
                <w:sz w:val="24"/>
                <w:szCs w:val="24"/>
                <w:lang w:val="en-AU" w:eastAsia="en-AU"/>
              </w:rPr>
            </w:pPr>
            <w:r w:rsidRPr="00A25551">
              <w:rPr>
                <w:sz w:val="24"/>
                <w:szCs w:val="24"/>
                <w:lang w:val="en-AU" w:eastAsia="en-AU"/>
              </w:rPr>
              <w:t>Giá vốn hàng bán</w:t>
            </w:r>
          </w:p>
        </w:tc>
        <w:tc>
          <w:tcPr>
            <w:tcW w:w="1095"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614.196.207.737</w:t>
            </w:r>
          </w:p>
        </w:tc>
        <w:tc>
          <w:tcPr>
            <w:tcW w:w="1062"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943.519.048.446</w:t>
            </w:r>
          </w:p>
        </w:tc>
        <w:tc>
          <w:tcPr>
            <w:tcW w:w="870" w:type="pct"/>
            <w:noWrap/>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53,62%</w:t>
            </w:r>
          </w:p>
        </w:tc>
      </w:tr>
      <w:tr w:rsidR="00CB4B61" w:rsidRPr="00A25551" w:rsidTr="00CB4B61">
        <w:trPr>
          <w:trHeight w:val="315"/>
        </w:trPr>
        <w:tc>
          <w:tcPr>
            <w:tcW w:w="1973" w:type="pct"/>
            <w:vAlign w:val="center"/>
          </w:tcPr>
          <w:p w:rsidR="00CB4B61" w:rsidRPr="00A25551" w:rsidRDefault="00CB4B61" w:rsidP="00CB4B61">
            <w:pPr>
              <w:spacing w:after="0" w:line="240" w:lineRule="auto"/>
              <w:rPr>
                <w:sz w:val="24"/>
                <w:szCs w:val="24"/>
                <w:lang w:val="en-AU" w:eastAsia="en-AU"/>
              </w:rPr>
            </w:pPr>
            <w:r w:rsidRPr="00A25551">
              <w:rPr>
                <w:sz w:val="24"/>
                <w:szCs w:val="24"/>
                <w:lang w:val="en-AU" w:eastAsia="en-AU"/>
              </w:rPr>
              <w:t>Lợi nhuận từ hoạt động kinh doanh</w:t>
            </w:r>
          </w:p>
        </w:tc>
        <w:tc>
          <w:tcPr>
            <w:tcW w:w="1095"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31.263.978.271</w:t>
            </w:r>
          </w:p>
        </w:tc>
        <w:tc>
          <w:tcPr>
            <w:tcW w:w="1062"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6.103.690.707</w:t>
            </w:r>
          </w:p>
        </w:tc>
        <w:tc>
          <w:tcPr>
            <w:tcW w:w="870" w:type="pct"/>
            <w:noWrap/>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-80,48%</w:t>
            </w:r>
          </w:p>
        </w:tc>
      </w:tr>
      <w:tr w:rsidR="00CB4B61" w:rsidRPr="00A25551" w:rsidTr="00CB4B61">
        <w:trPr>
          <w:trHeight w:val="315"/>
        </w:trPr>
        <w:tc>
          <w:tcPr>
            <w:tcW w:w="1973" w:type="pct"/>
            <w:vAlign w:val="center"/>
          </w:tcPr>
          <w:p w:rsidR="00CB4B61" w:rsidRPr="00A25551" w:rsidRDefault="00CB4B61" w:rsidP="00CB4B61">
            <w:pPr>
              <w:spacing w:after="0" w:line="240" w:lineRule="auto"/>
              <w:rPr>
                <w:sz w:val="24"/>
                <w:szCs w:val="24"/>
                <w:lang w:val="en-AU" w:eastAsia="en-AU"/>
              </w:rPr>
            </w:pPr>
            <w:r w:rsidRPr="00A25551">
              <w:rPr>
                <w:sz w:val="24"/>
                <w:szCs w:val="24"/>
                <w:lang w:val="en-AU" w:eastAsia="en-AU"/>
              </w:rPr>
              <w:t>Lợi nhuận khác</w:t>
            </w:r>
          </w:p>
        </w:tc>
        <w:tc>
          <w:tcPr>
            <w:tcW w:w="1095"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(8.959.452)</w:t>
            </w:r>
          </w:p>
        </w:tc>
        <w:tc>
          <w:tcPr>
            <w:tcW w:w="1062"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(594.621.457)</w:t>
            </w:r>
          </w:p>
        </w:tc>
        <w:tc>
          <w:tcPr>
            <w:tcW w:w="870" w:type="pct"/>
            <w:noWrap/>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6536,81%</w:t>
            </w:r>
          </w:p>
        </w:tc>
      </w:tr>
      <w:tr w:rsidR="00CB4B61" w:rsidRPr="00A25551" w:rsidTr="00CB4B61">
        <w:trPr>
          <w:trHeight w:val="315"/>
        </w:trPr>
        <w:tc>
          <w:tcPr>
            <w:tcW w:w="1973" w:type="pct"/>
            <w:vAlign w:val="center"/>
          </w:tcPr>
          <w:p w:rsidR="00CB4B61" w:rsidRPr="00A25551" w:rsidRDefault="00CB4B61" w:rsidP="00CB4B61">
            <w:pPr>
              <w:spacing w:after="0" w:line="240" w:lineRule="auto"/>
              <w:rPr>
                <w:sz w:val="24"/>
                <w:szCs w:val="24"/>
                <w:lang w:val="en-AU" w:eastAsia="en-AU"/>
              </w:rPr>
            </w:pPr>
            <w:r w:rsidRPr="00A25551">
              <w:rPr>
                <w:sz w:val="24"/>
                <w:szCs w:val="24"/>
                <w:lang w:val="en-AU" w:eastAsia="en-AU"/>
              </w:rPr>
              <w:t>Lợi nhuận trước thuế</w:t>
            </w:r>
          </w:p>
        </w:tc>
        <w:tc>
          <w:tcPr>
            <w:tcW w:w="1095"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35.195.688.184</w:t>
            </w:r>
          </w:p>
        </w:tc>
        <w:tc>
          <w:tcPr>
            <w:tcW w:w="1062"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9.826.308.673</w:t>
            </w:r>
          </w:p>
        </w:tc>
        <w:tc>
          <w:tcPr>
            <w:tcW w:w="870" w:type="pct"/>
            <w:noWrap/>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-72,08%</w:t>
            </w:r>
          </w:p>
        </w:tc>
      </w:tr>
      <w:tr w:rsidR="00CB4B61" w:rsidRPr="00A25551" w:rsidTr="00CB4B61">
        <w:trPr>
          <w:trHeight w:val="315"/>
        </w:trPr>
        <w:tc>
          <w:tcPr>
            <w:tcW w:w="1973" w:type="pct"/>
            <w:vAlign w:val="center"/>
          </w:tcPr>
          <w:p w:rsidR="00CB4B61" w:rsidRPr="00A25551" w:rsidRDefault="00CB4B61" w:rsidP="00CB4B61">
            <w:pPr>
              <w:spacing w:after="0" w:line="240" w:lineRule="auto"/>
              <w:rPr>
                <w:sz w:val="24"/>
                <w:szCs w:val="24"/>
                <w:lang w:val="en-AU" w:eastAsia="en-AU"/>
              </w:rPr>
            </w:pPr>
            <w:r w:rsidRPr="00A25551">
              <w:rPr>
                <w:sz w:val="24"/>
                <w:szCs w:val="24"/>
                <w:lang w:val="en-AU" w:eastAsia="en-AU"/>
              </w:rPr>
              <w:t>Lợi nhuận sau thuế</w:t>
            </w:r>
          </w:p>
        </w:tc>
        <w:tc>
          <w:tcPr>
            <w:tcW w:w="1095"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29.638.846.941</w:t>
            </w:r>
          </w:p>
        </w:tc>
        <w:tc>
          <w:tcPr>
            <w:tcW w:w="1062"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6.348.316.711</w:t>
            </w:r>
          </w:p>
        </w:tc>
        <w:tc>
          <w:tcPr>
            <w:tcW w:w="870" w:type="pct"/>
            <w:noWrap/>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-78,58%</w:t>
            </w:r>
          </w:p>
        </w:tc>
      </w:tr>
      <w:tr w:rsidR="00CB4B61" w:rsidRPr="00A25551" w:rsidTr="00CB4B61">
        <w:trPr>
          <w:trHeight w:val="315"/>
        </w:trPr>
        <w:tc>
          <w:tcPr>
            <w:tcW w:w="1973" w:type="pct"/>
            <w:vAlign w:val="center"/>
          </w:tcPr>
          <w:p w:rsidR="00CB4B61" w:rsidRPr="00A25551" w:rsidRDefault="00CB4B61" w:rsidP="00CB4B61">
            <w:pPr>
              <w:spacing w:after="0" w:line="240" w:lineRule="auto"/>
              <w:rPr>
                <w:sz w:val="24"/>
                <w:szCs w:val="24"/>
                <w:lang w:val="en-AU" w:eastAsia="en-AU"/>
              </w:rPr>
            </w:pPr>
            <w:r w:rsidRPr="00A25551">
              <w:rPr>
                <w:sz w:val="24"/>
                <w:szCs w:val="24"/>
                <w:lang w:val="en-AU" w:eastAsia="en-AU"/>
              </w:rPr>
              <w:t>EPS</w:t>
            </w:r>
          </w:p>
        </w:tc>
        <w:tc>
          <w:tcPr>
            <w:tcW w:w="1095"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5.206</w:t>
            </w:r>
          </w:p>
        </w:tc>
        <w:tc>
          <w:tcPr>
            <w:tcW w:w="1062" w:type="pct"/>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1.290</w:t>
            </w:r>
          </w:p>
        </w:tc>
        <w:tc>
          <w:tcPr>
            <w:tcW w:w="870" w:type="pct"/>
            <w:noWrap/>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-75,22%</w:t>
            </w:r>
          </w:p>
        </w:tc>
      </w:tr>
      <w:tr w:rsidR="00CB4B61" w:rsidRPr="00A25551" w:rsidTr="00CB4B61">
        <w:trPr>
          <w:trHeight w:val="315"/>
        </w:trPr>
        <w:tc>
          <w:tcPr>
            <w:tcW w:w="5000" w:type="pct"/>
            <w:gridSpan w:val="4"/>
            <w:tcBorders>
              <w:bottom w:val="nil"/>
            </w:tcBorders>
            <w:vAlign w:val="center"/>
          </w:tcPr>
          <w:p w:rsidR="00CB4B61" w:rsidRPr="00A25551" w:rsidRDefault="00CB4B61" w:rsidP="00CB4B61">
            <w:pPr>
              <w:spacing w:after="0" w:line="240" w:lineRule="auto"/>
              <w:jc w:val="right"/>
              <w:rPr>
                <w:sz w:val="24"/>
                <w:szCs w:val="24"/>
                <w:lang w:val="en-AU" w:eastAsia="en-AU"/>
              </w:rPr>
            </w:pPr>
            <w:r w:rsidRPr="00A25551">
              <w:rPr>
                <w:sz w:val="24"/>
                <w:szCs w:val="24"/>
                <w:lang w:val="en-AU" w:eastAsia="en-AU"/>
              </w:rPr>
              <w:t>ĐVT: đồng</w:t>
            </w:r>
          </w:p>
        </w:tc>
      </w:tr>
    </w:tbl>
    <w:p w:rsidR="00CB4B61" w:rsidRPr="00A25551" w:rsidRDefault="00CB4B61" w:rsidP="00CB4B61">
      <w:pPr>
        <w:spacing w:line="360" w:lineRule="auto"/>
        <w:jc w:val="both"/>
        <w:rPr>
          <w:sz w:val="24"/>
          <w:szCs w:val="24"/>
          <w:lang w:val="en-AU"/>
        </w:rPr>
      </w:pPr>
    </w:p>
    <w:p w:rsidR="00CB4B61" w:rsidRPr="00A25551" w:rsidRDefault="00CB4B61" w:rsidP="00CB4B61">
      <w:pPr>
        <w:spacing w:line="360" w:lineRule="auto"/>
        <w:jc w:val="both"/>
        <w:rPr>
          <w:sz w:val="24"/>
          <w:szCs w:val="24"/>
        </w:rPr>
      </w:pPr>
      <w:r w:rsidRPr="00A25551">
        <w:rPr>
          <w:sz w:val="24"/>
          <w:szCs w:val="24"/>
          <w:lang w:val="vi-VN"/>
        </w:rPr>
        <w:t>Ban Tổng Giám đốc Công ty luôn ý thức trách nhiệm trong công tác quản lý, cố gắng hoàn thành các nhiệm vụ được giao và triển khai thực hiện các Nghị quyết của Đại hội đồng cổ đông và Hội đồng quản trị theo đúng định hướng và kế hoạch đã đề ra và đạt được những kết quả</w:t>
      </w:r>
      <w:r w:rsidRPr="00A25551">
        <w:rPr>
          <w:sz w:val="24"/>
          <w:szCs w:val="24"/>
        </w:rPr>
        <w:t xml:space="preserve"> đáng khích lệ</w:t>
      </w:r>
      <w:r w:rsidRPr="00A25551">
        <w:rPr>
          <w:sz w:val="24"/>
          <w:szCs w:val="24"/>
          <w:lang w:val="vi-VN"/>
        </w:rPr>
        <w:t xml:space="preserve">. Doanh thu </w:t>
      </w:r>
      <w:r w:rsidRPr="00A25551">
        <w:rPr>
          <w:sz w:val="24"/>
          <w:szCs w:val="24"/>
        </w:rPr>
        <w:t xml:space="preserve">thuần </w:t>
      </w:r>
      <w:r w:rsidRPr="00A25551">
        <w:rPr>
          <w:sz w:val="24"/>
          <w:szCs w:val="24"/>
          <w:lang w:val="vi-VN"/>
        </w:rPr>
        <w:t xml:space="preserve">của </w:t>
      </w:r>
      <w:r w:rsidRPr="00A25551">
        <w:rPr>
          <w:sz w:val="24"/>
          <w:szCs w:val="24"/>
        </w:rPr>
        <w:t xml:space="preserve">Công ty </w:t>
      </w:r>
      <w:r w:rsidRPr="00A25551">
        <w:rPr>
          <w:sz w:val="24"/>
          <w:szCs w:val="24"/>
          <w:lang w:val="vi-VN"/>
        </w:rPr>
        <w:t>đạt</w:t>
      </w:r>
      <w:r w:rsidRPr="00A25551">
        <w:rPr>
          <w:sz w:val="24"/>
          <w:szCs w:val="24"/>
        </w:rPr>
        <w:t xml:space="preserve"> 959,75 </w:t>
      </w:r>
      <w:r w:rsidRPr="00A25551">
        <w:rPr>
          <w:sz w:val="24"/>
          <w:szCs w:val="24"/>
          <w:lang w:val="vi-VN"/>
        </w:rPr>
        <w:t>tỷ đồng, tăng 47,6% so với cùng kỳ năm trước. Tuy vậy, lợi nhuận trước thuế chỉ đạt 9,83 tỷ đồng giảm 72,</w:t>
      </w:r>
      <w:r w:rsidRPr="00A25551">
        <w:rPr>
          <w:sz w:val="24"/>
          <w:szCs w:val="24"/>
          <w:lang w:val="en-AU"/>
        </w:rPr>
        <w:t>08</w:t>
      </w:r>
      <w:r w:rsidRPr="00A25551">
        <w:rPr>
          <w:sz w:val="24"/>
          <w:szCs w:val="24"/>
          <w:lang w:val="vi-VN"/>
        </w:rPr>
        <w:t>% so với năm trước, lợi nhuận sau thuế đạt 6,</w:t>
      </w:r>
      <w:r w:rsidRPr="00A25551">
        <w:rPr>
          <w:sz w:val="24"/>
          <w:szCs w:val="24"/>
          <w:lang w:val="en-AU"/>
        </w:rPr>
        <w:t>34</w:t>
      </w:r>
      <w:r w:rsidRPr="00A25551">
        <w:rPr>
          <w:sz w:val="24"/>
          <w:szCs w:val="24"/>
          <w:lang w:val="vi-VN"/>
        </w:rPr>
        <w:t xml:space="preserve"> tỷ đồng giảm </w:t>
      </w:r>
      <w:r w:rsidRPr="00A25551">
        <w:rPr>
          <w:sz w:val="24"/>
          <w:szCs w:val="24"/>
        </w:rPr>
        <w:t>78,85</w:t>
      </w:r>
      <w:r w:rsidRPr="00A25551">
        <w:rPr>
          <w:sz w:val="24"/>
          <w:szCs w:val="24"/>
          <w:lang w:val="vi-VN"/>
        </w:rPr>
        <w:t xml:space="preserve">% so với năm 2011. </w:t>
      </w:r>
      <w:r w:rsidRPr="00A25551">
        <w:rPr>
          <w:sz w:val="24"/>
          <w:szCs w:val="24"/>
          <w:lang w:val="en-AU"/>
        </w:rPr>
        <w:t xml:space="preserve">Nguyên nhân chủ yếu do tốc độ tăng trưởng giá  vốn hàng bán (tăng 53,62%) cao hơn so với tốc độ tăng trưởng của doanh thu là 47,6%, chi phí tăng </w:t>
      </w:r>
      <w:r w:rsidRPr="00A25551">
        <w:rPr>
          <w:sz w:val="24"/>
          <w:szCs w:val="24"/>
        </w:rPr>
        <w:t>bắt nguồn từ</w:t>
      </w:r>
      <w:r w:rsidRPr="00A25551">
        <w:rPr>
          <w:sz w:val="24"/>
          <w:szCs w:val="24"/>
          <w:lang w:val="vi-VN"/>
        </w:rPr>
        <w:t xml:space="preserve"> tình hình kinh tế không khả quan</w:t>
      </w:r>
      <w:r w:rsidRPr="00A25551">
        <w:rPr>
          <w:sz w:val="24"/>
          <w:szCs w:val="24"/>
        </w:rPr>
        <w:t>,</w:t>
      </w:r>
      <w:r w:rsidRPr="00A25551">
        <w:rPr>
          <w:sz w:val="24"/>
          <w:szCs w:val="24"/>
          <w:lang w:val="vi-VN"/>
        </w:rPr>
        <w:t xml:space="preserve"> </w:t>
      </w:r>
      <w:r w:rsidRPr="00A25551">
        <w:rPr>
          <w:sz w:val="24"/>
          <w:szCs w:val="24"/>
        </w:rPr>
        <w:t xml:space="preserve">giá nhiên liệu tăng trong khi giá dịch chưa thể tăng tương ứng . Thị trường vận tải hàng không năm 2012 sụt giảm đáng kể, thêm vào đó là sự mất cân bằng giữa cung và cầu trong thị trường này khi tải cung ứng tăng nhưng sản lượng hàng hóa lại không tăng tương ứng. Nhưng </w:t>
      </w:r>
      <w:r w:rsidRPr="00A25551">
        <w:rPr>
          <w:sz w:val="24"/>
          <w:szCs w:val="24"/>
          <w:lang w:val="vi-VN"/>
        </w:rPr>
        <w:t xml:space="preserve">kết quả </w:t>
      </w:r>
      <w:r w:rsidRPr="00A25551">
        <w:rPr>
          <w:sz w:val="24"/>
          <w:szCs w:val="24"/>
          <w:lang w:val="en-AU"/>
        </w:rPr>
        <w:t>đạt được trong năm 2012</w:t>
      </w:r>
      <w:r w:rsidRPr="00A25551">
        <w:rPr>
          <w:sz w:val="24"/>
          <w:szCs w:val="24"/>
        </w:rPr>
        <w:t xml:space="preserve"> đã thể hiện những cố gắng không ngừng nghỉ của toàn thể cán bộ nhân viên Vinafreight trên tinh thần vượt khó,</w:t>
      </w:r>
      <w:bookmarkStart w:id="33" w:name="_Toc351558217"/>
      <w:bookmarkStart w:id="34" w:name="_Toc351558295"/>
      <w:bookmarkStart w:id="35" w:name="_Toc352314317"/>
      <w:r w:rsidRPr="00A25551">
        <w:rPr>
          <w:sz w:val="24"/>
          <w:szCs w:val="24"/>
          <w:lang w:val="vi-VN"/>
        </w:rPr>
        <w:t>rất đáng khích kệ.</w:t>
      </w:r>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36" w:name="_Toc351558218"/>
      <w:bookmarkStart w:id="37" w:name="_Toc351558296"/>
      <w:bookmarkStart w:id="38" w:name="_Toc352314318"/>
      <w:bookmarkStart w:id="39" w:name="_Toc352873279"/>
      <w:bookmarkEnd w:id="33"/>
      <w:bookmarkEnd w:id="34"/>
      <w:bookmarkEnd w:id="35"/>
      <w:r w:rsidRPr="00A25551">
        <w:rPr>
          <w:rFonts w:ascii="Times New Roman" w:hAnsi="Times New Roman"/>
          <w:i/>
          <w:szCs w:val="24"/>
          <w:u w:val="single"/>
          <w:lang w:val="vi-VN"/>
        </w:rPr>
        <w:t>Những tiến bộ trong năm Công ty đạt được:</w:t>
      </w:r>
      <w:bookmarkEnd w:id="36"/>
      <w:bookmarkEnd w:id="37"/>
      <w:bookmarkEnd w:id="38"/>
      <w:bookmarkEnd w:id="39"/>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Doanh thu thuần Công ty năm 2012 có mức tăng trưởng ấn tượng là </w:t>
      </w:r>
      <w:r w:rsidRPr="00A25551">
        <w:rPr>
          <w:sz w:val="24"/>
          <w:szCs w:val="24"/>
          <w:lang w:val="en-AU" w:eastAsia="en-AU"/>
        </w:rPr>
        <w:t>47,6% đạt 959,75 tỷ đồng, trong đó đóng góp nhiều nhất vào tổng doanh thu là doanh thu</w:t>
      </w:r>
      <w:r w:rsidRPr="00A25551">
        <w:rPr>
          <w:b/>
          <w:szCs w:val="24"/>
          <w:lang w:val="en-AU" w:eastAsia="en-AU"/>
        </w:rPr>
        <w:t xml:space="preserve"> </w:t>
      </w:r>
      <w:r w:rsidRPr="00A25551">
        <w:rPr>
          <w:b/>
          <w:sz w:val="24"/>
          <w:szCs w:val="24"/>
          <w:lang w:val="en-AU" w:eastAsia="en-AU"/>
        </w:rPr>
        <w:t xml:space="preserve"> từ mảng dịch vụ tổng đại lý GSA cho các hãng hàng không</w:t>
      </w:r>
      <w:r w:rsidRPr="00A25551">
        <w:rPr>
          <w:sz w:val="24"/>
          <w:szCs w:val="24"/>
          <w:lang w:val="en-AU" w:eastAsia="en-AU"/>
        </w:rPr>
        <w:t xml:space="preserve"> với 743,94 tỷ đồng tăng 50,7% so với cùng kỳ năm ngoái.</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Dịch vụ gom hàng lẻ (Consol) ngày càng được củng cố và phát triển</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Thương hiệu Vinafreight ngày càng được khách hàng biết đến và công nhận.</w:t>
      </w:r>
    </w:p>
    <w:p w:rsidR="00CB4B61" w:rsidRPr="00A25551" w:rsidRDefault="00CB4B61" w:rsidP="00CB4B61">
      <w:pPr>
        <w:pStyle w:val="Heading2"/>
        <w:numPr>
          <w:ilvl w:val="0"/>
          <w:numId w:val="8"/>
        </w:numPr>
        <w:spacing w:line="360" w:lineRule="auto"/>
        <w:ind w:left="720"/>
        <w:rPr>
          <w:rFonts w:ascii="Times New Roman" w:hAnsi="Times New Roman"/>
          <w:szCs w:val="24"/>
          <w:lang w:val="vi-VN"/>
        </w:rPr>
      </w:pPr>
      <w:bookmarkStart w:id="40" w:name="_Toc352873280"/>
      <w:r w:rsidRPr="00A25551">
        <w:rPr>
          <w:rFonts w:ascii="Times New Roman" w:hAnsi="Times New Roman"/>
        </w:rPr>
        <w:t>Tình hình tài chính</w:t>
      </w:r>
      <w:bookmarkEnd w:id="40"/>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41" w:name="_Toc352873281"/>
      <w:r w:rsidRPr="00A25551">
        <w:rPr>
          <w:rFonts w:ascii="Times New Roman" w:hAnsi="Times New Roman"/>
          <w:i/>
          <w:szCs w:val="24"/>
          <w:u w:val="single"/>
          <w:lang w:val="vi-VN"/>
        </w:rPr>
        <w:t>Tình hình tài sản</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2292"/>
        <w:gridCol w:w="2292"/>
        <w:gridCol w:w="1787"/>
      </w:tblGrid>
      <w:tr w:rsidR="00CB4B61" w:rsidRPr="00A25551" w:rsidTr="00CB4B61">
        <w:trPr>
          <w:trHeight w:val="315"/>
        </w:trPr>
        <w:tc>
          <w:tcPr>
            <w:tcW w:w="2031" w:type="pct"/>
            <w:shd w:val="clear" w:color="auto" w:fill="BDD6EE"/>
            <w:noWrap/>
            <w:vAlign w:val="bottom"/>
          </w:tcPr>
          <w:p w:rsidR="00CB4B61" w:rsidRPr="00A25551" w:rsidRDefault="00CB4B61" w:rsidP="00CB4B61">
            <w:pPr>
              <w:spacing w:line="240" w:lineRule="auto"/>
              <w:rPr>
                <w:b/>
                <w:color w:val="000000"/>
                <w:sz w:val="24"/>
                <w:szCs w:val="24"/>
              </w:rPr>
            </w:pPr>
            <w:r w:rsidRPr="00A25551">
              <w:rPr>
                <w:b/>
                <w:color w:val="000000"/>
                <w:sz w:val="24"/>
                <w:szCs w:val="24"/>
              </w:rPr>
              <w:t>Chỉ tiêu</w:t>
            </w:r>
          </w:p>
        </w:tc>
        <w:tc>
          <w:tcPr>
            <w:tcW w:w="1068" w:type="pct"/>
            <w:shd w:val="clear" w:color="auto" w:fill="BDD6EE"/>
            <w:noWrap/>
            <w:vAlign w:val="center"/>
          </w:tcPr>
          <w:p w:rsidR="00CB4B61" w:rsidRPr="00A25551" w:rsidRDefault="00CB4B61" w:rsidP="00CB4B61">
            <w:pPr>
              <w:spacing w:line="240" w:lineRule="auto"/>
              <w:jc w:val="center"/>
              <w:rPr>
                <w:b/>
                <w:color w:val="000000"/>
                <w:sz w:val="24"/>
                <w:szCs w:val="24"/>
              </w:rPr>
            </w:pPr>
            <w:r w:rsidRPr="00A25551">
              <w:rPr>
                <w:b/>
                <w:color w:val="000000"/>
                <w:sz w:val="24"/>
                <w:szCs w:val="24"/>
              </w:rPr>
              <w:t>Năm 2011</w:t>
            </w:r>
          </w:p>
        </w:tc>
        <w:tc>
          <w:tcPr>
            <w:tcW w:w="1068" w:type="pct"/>
            <w:shd w:val="clear" w:color="auto" w:fill="BDD6EE"/>
            <w:noWrap/>
            <w:vAlign w:val="center"/>
          </w:tcPr>
          <w:p w:rsidR="00CB4B61" w:rsidRPr="00A25551" w:rsidRDefault="00CB4B61" w:rsidP="00CB4B61">
            <w:pPr>
              <w:spacing w:line="240" w:lineRule="auto"/>
              <w:jc w:val="center"/>
              <w:rPr>
                <w:b/>
                <w:color w:val="000000"/>
                <w:sz w:val="24"/>
                <w:szCs w:val="24"/>
              </w:rPr>
            </w:pPr>
            <w:r w:rsidRPr="00A25551">
              <w:rPr>
                <w:b/>
                <w:color w:val="000000"/>
                <w:sz w:val="24"/>
                <w:szCs w:val="24"/>
              </w:rPr>
              <w:t>Năm 2012</w:t>
            </w:r>
          </w:p>
        </w:tc>
        <w:tc>
          <w:tcPr>
            <w:tcW w:w="833" w:type="pct"/>
            <w:shd w:val="clear" w:color="auto" w:fill="BDD6EE"/>
            <w:noWrap/>
            <w:vAlign w:val="center"/>
          </w:tcPr>
          <w:p w:rsidR="00CB4B61" w:rsidRPr="00A25551" w:rsidRDefault="00CB4B61" w:rsidP="00CB4B61">
            <w:pPr>
              <w:spacing w:line="240" w:lineRule="auto"/>
              <w:jc w:val="center"/>
              <w:rPr>
                <w:b/>
                <w:color w:val="000000"/>
                <w:sz w:val="24"/>
                <w:szCs w:val="24"/>
              </w:rPr>
            </w:pPr>
            <w:r w:rsidRPr="00A25551">
              <w:rPr>
                <w:b/>
                <w:color w:val="000000"/>
                <w:sz w:val="24"/>
                <w:szCs w:val="24"/>
              </w:rPr>
              <w:t>Thay đổi</w:t>
            </w:r>
          </w:p>
        </w:tc>
      </w:tr>
      <w:tr w:rsidR="00CB4B61" w:rsidRPr="00A25551" w:rsidTr="00CB4B61">
        <w:trPr>
          <w:trHeight w:val="315"/>
        </w:trPr>
        <w:tc>
          <w:tcPr>
            <w:tcW w:w="2031" w:type="pct"/>
            <w:noWrap/>
            <w:vAlign w:val="bottom"/>
          </w:tcPr>
          <w:p w:rsidR="00CB4B61" w:rsidRPr="00A25551" w:rsidRDefault="00CB4B61" w:rsidP="00CB4B61">
            <w:pPr>
              <w:spacing w:line="240" w:lineRule="auto"/>
              <w:rPr>
                <w:bCs/>
                <w:color w:val="000000"/>
                <w:sz w:val="24"/>
                <w:szCs w:val="24"/>
              </w:rPr>
            </w:pPr>
            <w:r w:rsidRPr="00A25551">
              <w:rPr>
                <w:bCs/>
                <w:color w:val="000000"/>
                <w:sz w:val="24"/>
                <w:szCs w:val="24"/>
              </w:rPr>
              <w:t>Tài sản ngắn hạn</w:t>
            </w:r>
          </w:p>
        </w:tc>
        <w:tc>
          <w:tcPr>
            <w:tcW w:w="1068" w:type="pct"/>
            <w:noWrap/>
            <w:vAlign w:val="center"/>
          </w:tcPr>
          <w:p w:rsidR="00CB4B61" w:rsidRPr="00A25551" w:rsidRDefault="00CB4B61" w:rsidP="00CB4B61">
            <w:pPr>
              <w:spacing w:line="240" w:lineRule="auto"/>
              <w:jc w:val="right"/>
              <w:rPr>
                <w:color w:val="000000"/>
                <w:sz w:val="24"/>
                <w:szCs w:val="24"/>
              </w:rPr>
            </w:pPr>
            <w:r w:rsidRPr="00A25551">
              <w:rPr>
                <w:color w:val="000000"/>
                <w:sz w:val="24"/>
                <w:szCs w:val="24"/>
              </w:rPr>
              <w:t>165.224.932.897</w:t>
            </w:r>
          </w:p>
        </w:tc>
        <w:tc>
          <w:tcPr>
            <w:tcW w:w="1068" w:type="pct"/>
            <w:noWrap/>
            <w:vAlign w:val="center"/>
          </w:tcPr>
          <w:p w:rsidR="00CB4B61" w:rsidRPr="00A25551" w:rsidRDefault="00CB4B61" w:rsidP="00CB4B61">
            <w:pPr>
              <w:spacing w:line="240" w:lineRule="auto"/>
              <w:jc w:val="right"/>
              <w:rPr>
                <w:color w:val="000000"/>
                <w:sz w:val="24"/>
                <w:szCs w:val="24"/>
              </w:rPr>
            </w:pPr>
            <w:r w:rsidRPr="00A25551">
              <w:rPr>
                <w:color w:val="000000"/>
                <w:sz w:val="24"/>
                <w:szCs w:val="24"/>
              </w:rPr>
              <w:t>249.436.067.848</w:t>
            </w:r>
          </w:p>
        </w:tc>
        <w:tc>
          <w:tcPr>
            <w:tcW w:w="833" w:type="pct"/>
            <w:noWrap/>
            <w:vAlign w:val="center"/>
          </w:tcPr>
          <w:p w:rsidR="00CB4B61" w:rsidRPr="00A25551" w:rsidRDefault="00CB4B61" w:rsidP="00CB4B61">
            <w:pPr>
              <w:spacing w:line="240" w:lineRule="auto"/>
              <w:jc w:val="right"/>
              <w:rPr>
                <w:color w:val="000000"/>
                <w:sz w:val="24"/>
                <w:szCs w:val="24"/>
              </w:rPr>
            </w:pPr>
            <w:r w:rsidRPr="00A25551">
              <w:rPr>
                <w:color w:val="000000"/>
                <w:sz w:val="24"/>
                <w:szCs w:val="24"/>
              </w:rPr>
              <w:t>51,97%</w:t>
            </w:r>
          </w:p>
        </w:tc>
      </w:tr>
      <w:tr w:rsidR="00CB4B61" w:rsidRPr="00A25551" w:rsidTr="00CB4B61">
        <w:trPr>
          <w:trHeight w:val="330"/>
        </w:trPr>
        <w:tc>
          <w:tcPr>
            <w:tcW w:w="2031" w:type="pct"/>
            <w:noWrap/>
            <w:vAlign w:val="bottom"/>
          </w:tcPr>
          <w:p w:rsidR="00CB4B61" w:rsidRPr="00A25551" w:rsidRDefault="00CB4B61" w:rsidP="00CB4B61">
            <w:pPr>
              <w:spacing w:line="240" w:lineRule="auto"/>
              <w:rPr>
                <w:bCs/>
                <w:color w:val="000000"/>
                <w:sz w:val="24"/>
                <w:szCs w:val="24"/>
              </w:rPr>
            </w:pPr>
            <w:r w:rsidRPr="00A25551">
              <w:rPr>
                <w:bCs/>
                <w:color w:val="000000"/>
                <w:sz w:val="24"/>
                <w:szCs w:val="24"/>
              </w:rPr>
              <w:t xml:space="preserve">Tài sản dài hạn </w:t>
            </w:r>
          </w:p>
        </w:tc>
        <w:tc>
          <w:tcPr>
            <w:tcW w:w="1068" w:type="pct"/>
            <w:noWrap/>
            <w:vAlign w:val="center"/>
          </w:tcPr>
          <w:p w:rsidR="00CB4B61" w:rsidRPr="00A25551" w:rsidRDefault="00CB4B61" w:rsidP="00CB4B61">
            <w:pPr>
              <w:spacing w:line="240" w:lineRule="auto"/>
              <w:jc w:val="right"/>
              <w:rPr>
                <w:color w:val="000000"/>
                <w:sz w:val="24"/>
                <w:szCs w:val="24"/>
              </w:rPr>
            </w:pPr>
            <w:r w:rsidRPr="00A25551">
              <w:rPr>
                <w:color w:val="000000"/>
                <w:sz w:val="24"/>
                <w:szCs w:val="24"/>
              </w:rPr>
              <w:t>84.623.386.260</w:t>
            </w:r>
          </w:p>
        </w:tc>
        <w:tc>
          <w:tcPr>
            <w:tcW w:w="1068" w:type="pct"/>
            <w:noWrap/>
            <w:vAlign w:val="center"/>
          </w:tcPr>
          <w:p w:rsidR="00CB4B61" w:rsidRPr="00A25551" w:rsidRDefault="00CB4B61" w:rsidP="00CB4B61">
            <w:pPr>
              <w:spacing w:line="240" w:lineRule="auto"/>
              <w:jc w:val="right"/>
              <w:rPr>
                <w:color w:val="000000"/>
                <w:sz w:val="24"/>
                <w:szCs w:val="24"/>
              </w:rPr>
            </w:pPr>
            <w:r w:rsidRPr="00A25551">
              <w:rPr>
                <w:color w:val="000000"/>
                <w:sz w:val="24"/>
                <w:szCs w:val="24"/>
              </w:rPr>
              <w:t>89.683.619.467</w:t>
            </w:r>
          </w:p>
        </w:tc>
        <w:tc>
          <w:tcPr>
            <w:tcW w:w="833" w:type="pct"/>
            <w:noWrap/>
            <w:vAlign w:val="center"/>
          </w:tcPr>
          <w:p w:rsidR="00CB4B61" w:rsidRPr="00A25551" w:rsidRDefault="00CB4B61" w:rsidP="00CB4B61">
            <w:pPr>
              <w:spacing w:line="240" w:lineRule="auto"/>
              <w:jc w:val="right"/>
              <w:rPr>
                <w:color w:val="000000"/>
                <w:sz w:val="24"/>
                <w:szCs w:val="24"/>
              </w:rPr>
            </w:pPr>
            <w:r w:rsidRPr="00A25551">
              <w:rPr>
                <w:color w:val="000000"/>
                <w:sz w:val="24"/>
                <w:szCs w:val="24"/>
              </w:rPr>
              <w:t>5,98%</w:t>
            </w:r>
          </w:p>
        </w:tc>
      </w:tr>
      <w:tr w:rsidR="00CB4B61" w:rsidRPr="00A25551" w:rsidTr="00CB4B61">
        <w:trPr>
          <w:trHeight w:val="315"/>
        </w:trPr>
        <w:tc>
          <w:tcPr>
            <w:tcW w:w="2031" w:type="pct"/>
            <w:noWrap/>
            <w:vAlign w:val="bottom"/>
          </w:tcPr>
          <w:p w:rsidR="00CB4B61" w:rsidRPr="00A25551" w:rsidRDefault="00CB4B61" w:rsidP="00CB4B61">
            <w:pPr>
              <w:spacing w:line="240" w:lineRule="auto"/>
              <w:rPr>
                <w:b/>
                <w:bCs/>
                <w:color w:val="000000"/>
                <w:sz w:val="24"/>
                <w:szCs w:val="24"/>
              </w:rPr>
            </w:pPr>
            <w:r w:rsidRPr="00A25551">
              <w:rPr>
                <w:b/>
                <w:bCs/>
                <w:color w:val="000000"/>
                <w:sz w:val="24"/>
                <w:szCs w:val="24"/>
              </w:rPr>
              <w:t xml:space="preserve">Tổng tài sản </w:t>
            </w:r>
          </w:p>
        </w:tc>
        <w:tc>
          <w:tcPr>
            <w:tcW w:w="1068" w:type="pct"/>
            <w:vAlign w:val="center"/>
          </w:tcPr>
          <w:p w:rsidR="00CB4B61" w:rsidRPr="00A25551" w:rsidRDefault="00CB4B61" w:rsidP="00CB4B61">
            <w:pPr>
              <w:spacing w:line="240" w:lineRule="auto"/>
              <w:jc w:val="right"/>
              <w:rPr>
                <w:b/>
                <w:color w:val="000000"/>
                <w:sz w:val="24"/>
                <w:szCs w:val="24"/>
              </w:rPr>
            </w:pPr>
            <w:r w:rsidRPr="00A25551">
              <w:rPr>
                <w:b/>
                <w:color w:val="000000"/>
                <w:sz w:val="24"/>
                <w:szCs w:val="24"/>
              </w:rPr>
              <w:t>249.848.319.157</w:t>
            </w:r>
          </w:p>
        </w:tc>
        <w:tc>
          <w:tcPr>
            <w:tcW w:w="1068" w:type="pct"/>
            <w:vAlign w:val="center"/>
          </w:tcPr>
          <w:p w:rsidR="00CB4B61" w:rsidRPr="00A25551" w:rsidRDefault="00CB4B61" w:rsidP="00CB4B61">
            <w:pPr>
              <w:spacing w:line="240" w:lineRule="auto"/>
              <w:jc w:val="right"/>
              <w:rPr>
                <w:b/>
                <w:color w:val="000000"/>
                <w:sz w:val="24"/>
                <w:szCs w:val="24"/>
              </w:rPr>
            </w:pPr>
            <w:r w:rsidRPr="00A25551">
              <w:rPr>
                <w:b/>
                <w:color w:val="000000"/>
                <w:sz w:val="24"/>
                <w:szCs w:val="24"/>
              </w:rPr>
              <w:t>339.119.687.315</w:t>
            </w:r>
          </w:p>
        </w:tc>
        <w:tc>
          <w:tcPr>
            <w:tcW w:w="833" w:type="pct"/>
            <w:noWrap/>
            <w:vAlign w:val="center"/>
          </w:tcPr>
          <w:p w:rsidR="00CB4B61" w:rsidRPr="00A25551" w:rsidRDefault="00CB4B61" w:rsidP="00CB4B61">
            <w:pPr>
              <w:spacing w:line="240" w:lineRule="auto"/>
              <w:jc w:val="right"/>
              <w:rPr>
                <w:b/>
                <w:color w:val="000000"/>
                <w:sz w:val="24"/>
                <w:szCs w:val="24"/>
              </w:rPr>
            </w:pPr>
            <w:r w:rsidRPr="00A25551">
              <w:rPr>
                <w:b/>
                <w:color w:val="000000"/>
                <w:sz w:val="24"/>
                <w:szCs w:val="24"/>
              </w:rPr>
              <w:t>35,73%</w:t>
            </w:r>
          </w:p>
        </w:tc>
      </w:tr>
    </w:tbl>
    <w:p w:rsidR="00CB4B61" w:rsidRPr="00A25551" w:rsidRDefault="00CB4B61" w:rsidP="00CB4B61">
      <w:pPr>
        <w:pStyle w:val="Heading2"/>
        <w:numPr>
          <w:ilvl w:val="0"/>
          <w:numId w:val="22"/>
        </w:numPr>
        <w:tabs>
          <w:tab w:val="clear" w:pos="2880"/>
          <w:tab w:val="clear" w:pos="7200"/>
        </w:tabs>
        <w:spacing w:before="240" w:line="360" w:lineRule="auto"/>
        <w:ind w:left="714" w:hanging="357"/>
        <w:rPr>
          <w:rFonts w:ascii="Times New Roman" w:hAnsi="Times New Roman"/>
          <w:i/>
          <w:szCs w:val="24"/>
          <w:u w:val="single"/>
          <w:lang w:val="vi-VN"/>
        </w:rPr>
      </w:pPr>
      <w:bookmarkStart w:id="42" w:name="_Toc352873282"/>
      <w:r w:rsidRPr="00A25551">
        <w:rPr>
          <w:rFonts w:ascii="Times New Roman" w:hAnsi="Times New Roman"/>
          <w:i/>
          <w:szCs w:val="24"/>
          <w:u w:val="single"/>
          <w:lang w:val="vi-VN"/>
        </w:rPr>
        <w:t>Tình hình nợ phải trả</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9"/>
        <w:gridCol w:w="2360"/>
        <w:gridCol w:w="2201"/>
        <w:gridCol w:w="1798"/>
      </w:tblGrid>
      <w:tr w:rsidR="00CB4B61" w:rsidRPr="00A25551" w:rsidTr="00CB4B61">
        <w:trPr>
          <w:trHeight w:val="300"/>
        </w:trPr>
        <w:tc>
          <w:tcPr>
            <w:tcW w:w="2036" w:type="pct"/>
            <w:shd w:val="clear" w:color="auto" w:fill="BDD6EE"/>
            <w:noWrap/>
            <w:vAlign w:val="center"/>
          </w:tcPr>
          <w:p w:rsidR="00CB4B61" w:rsidRPr="00A25551" w:rsidRDefault="00CB4B61" w:rsidP="00CB4B61">
            <w:pPr>
              <w:spacing w:line="240" w:lineRule="auto"/>
              <w:rPr>
                <w:b/>
                <w:color w:val="000000"/>
                <w:sz w:val="24"/>
                <w:szCs w:val="24"/>
              </w:rPr>
            </w:pPr>
            <w:r w:rsidRPr="00A25551">
              <w:rPr>
                <w:b/>
                <w:color w:val="000000"/>
                <w:sz w:val="24"/>
                <w:szCs w:val="24"/>
              </w:rPr>
              <w:t>Chỉ tiêu</w:t>
            </w:r>
          </w:p>
        </w:tc>
        <w:tc>
          <w:tcPr>
            <w:tcW w:w="1100" w:type="pct"/>
            <w:shd w:val="clear" w:color="auto" w:fill="BDD6EE"/>
            <w:noWrap/>
            <w:vAlign w:val="center"/>
          </w:tcPr>
          <w:p w:rsidR="00CB4B61" w:rsidRPr="00A25551" w:rsidRDefault="00CB4B61" w:rsidP="00CB4B61">
            <w:pPr>
              <w:spacing w:after="0" w:line="240" w:lineRule="auto"/>
              <w:jc w:val="center"/>
              <w:rPr>
                <w:b/>
                <w:color w:val="000000"/>
                <w:sz w:val="24"/>
                <w:szCs w:val="24"/>
              </w:rPr>
            </w:pPr>
            <w:r w:rsidRPr="00A25551">
              <w:rPr>
                <w:b/>
                <w:color w:val="000000"/>
                <w:sz w:val="24"/>
                <w:szCs w:val="24"/>
              </w:rPr>
              <w:t>Năm 2011</w:t>
            </w:r>
          </w:p>
        </w:tc>
        <w:tc>
          <w:tcPr>
            <w:tcW w:w="1026" w:type="pct"/>
            <w:shd w:val="clear" w:color="auto" w:fill="BDD6EE"/>
            <w:noWrap/>
            <w:vAlign w:val="center"/>
          </w:tcPr>
          <w:p w:rsidR="00CB4B61" w:rsidRPr="00A25551" w:rsidRDefault="00CB4B61" w:rsidP="00CB4B61">
            <w:pPr>
              <w:spacing w:after="0" w:line="240" w:lineRule="auto"/>
              <w:jc w:val="center"/>
              <w:rPr>
                <w:b/>
                <w:color w:val="000000"/>
                <w:sz w:val="24"/>
                <w:szCs w:val="24"/>
              </w:rPr>
            </w:pPr>
            <w:r w:rsidRPr="00A25551">
              <w:rPr>
                <w:b/>
                <w:color w:val="000000"/>
                <w:sz w:val="24"/>
                <w:szCs w:val="24"/>
              </w:rPr>
              <w:t>Năm 2012</w:t>
            </w:r>
          </w:p>
        </w:tc>
        <w:tc>
          <w:tcPr>
            <w:tcW w:w="838" w:type="pct"/>
            <w:shd w:val="clear" w:color="auto" w:fill="BDD6EE"/>
            <w:noWrap/>
            <w:vAlign w:val="center"/>
          </w:tcPr>
          <w:p w:rsidR="00CB4B61" w:rsidRPr="00A25551" w:rsidRDefault="00CB4B61" w:rsidP="00CB4B61">
            <w:pPr>
              <w:spacing w:after="0" w:line="240" w:lineRule="auto"/>
              <w:jc w:val="center"/>
              <w:rPr>
                <w:b/>
                <w:color w:val="000000"/>
                <w:sz w:val="24"/>
                <w:szCs w:val="24"/>
              </w:rPr>
            </w:pPr>
            <w:r w:rsidRPr="00A25551">
              <w:rPr>
                <w:b/>
                <w:color w:val="000000"/>
                <w:sz w:val="24"/>
                <w:szCs w:val="24"/>
              </w:rPr>
              <w:t>Thay đổi</w:t>
            </w:r>
          </w:p>
        </w:tc>
      </w:tr>
      <w:tr w:rsidR="00CB4B61" w:rsidRPr="00A25551" w:rsidTr="00CB4B61">
        <w:trPr>
          <w:trHeight w:val="300"/>
        </w:trPr>
        <w:tc>
          <w:tcPr>
            <w:tcW w:w="2036" w:type="pct"/>
            <w:noWrap/>
            <w:vAlign w:val="center"/>
          </w:tcPr>
          <w:p w:rsidR="00CB4B61" w:rsidRPr="00A25551" w:rsidRDefault="00CB4B61" w:rsidP="00CB4B61">
            <w:pPr>
              <w:spacing w:line="240" w:lineRule="auto"/>
              <w:rPr>
                <w:bCs/>
                <w:color w:val="000000"/>
                <w:sz w:val="24"/>
                <w:szCs w:val="24"/>
              </w:rPr>
            </w:pPr>
            <w:r w:rsidRPr="00A25551">
              <w:rPr>
                <w:bCs/>
                <w:color w:val="000000"/>
                <w:sz w:val="24"/>
                <w:szCs w:val="24"/>
              </w:rPr>
              <w:t>Nợ ngắn hạn</w:t>
            </w:r>
          </w:p>
        </w:tc>
        <w:tc>
          <w:tcPr>
            <w:tcW w:w="1100"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97.486.266.863</w:t>
            </w:r>
          </w:p>
        </w:tc>
        <w:tc>
          <w:tcPr>
            <w:tcW w:w="1026"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186.489.378.862</w:t>
            </w:r>
          </w:p>
        </w:tc>
        <w:tc>
          <w:tcPr>
            <w:tcW w:w="838"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91,30%</w:t>
            </w:r>
          </w:p>
        </w:tc>
      </w:tr>
      <w:tr w:rsidR="00CB4B61" w:rsidRPr="00A25551" w:rsidTr="00CB4B61">
        <w:trPr>
          <w:trHeight w:val="300"/>
        </w:trPr>
        <w:tc>
          <w:tcPr>
            <w:tcW w:w="2036" w:type="pct"/>
            <w:noWrap/>
            <w:vAlign w:val="center"/>
          </w:tcPr>
          <w:p w:rsidR="00CB4B61" w:rsidRPr="00A25551" w:rsidRDefault="00CB4B61" w:rsidP="00CB4B61">
            <w:pPr>
              <w:spacing w:line="240" w:lineRule="auto"/>
              <w:rPr>
                <w:bCs/>
                <w:color w:val="000000"/>
                <w:sz w:val="24"/>
                <w:szCs w:val="24"/>
              </w:rPr>
            </w:pPr>
            <w:r w:rsidRPr="00A25551">
              <w:rPr>
                <w:bCs/>
                <w:color w:val="000000"/>
                <w:sz w:val="24"/>
                <w:szCs w:val="24"/>
              </w:rPr>
              <w:t>Nợ dài hạn</w:t>
            </w:r>
          </w:p>
        </w:tc>
        <w:tc>
          <w:tcPr>
            <w:tcW w:w="1100"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7.464.663.009</w:t>
            </w:r>
          </w:p>
        </w:tc>
        <w:tc>
          <w:tcPr>
            <w:tcW w:w="1026"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7.489.390.009</w:t>
            </w:r>
          </w:p>
        </w:tc>
        <w:tc>
          <w:tcPr>
            <w:tcW w:w="838"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0,33%</w:t>
            </w:r>
          </w:p>
        </w:tc>
      </w:tr>
      <w:tr w:rsidR="00CB4B61" w:rsidRPr="00A25551" w:rsidTr="00CB4B61">
        <w:trPr>
          <w:trHeight w:val="300"/>
        </w:trPr>
        <w:tc>
          <w:tcPr>
            <w:tcW w:w="2036" w:type="pct"/>
            <w:noWrap/>
            <w:vAlign w:val="center"/>
          </w:tcPr>
          <w:p w:rsidR="00CB4B61" w:rsidRPr="00A25551" w:rsidRDefault="00CB4B61" w:rsidP="00CB4B61">
            <w:pPr>
              <w:spacing w:line="240" w:lineRule="auto"/>
              <w:rPr>
                <w:bCs/>
                <w:color w:val="000000"/>
                <w:sz w:val="24"/>
                <w:szCs w:val="24"/>
              </w:rPr>
            </w:pPr>
            <w:r w:rsidRPr="00A25551">
              <w:rPr>
                <w:bCs/>
                <w:color w:val="000000"/>
                <w:sz w:val="24"/>
                <w:szCs w:val="24"/>
              </w:rPr>
              <w:t>Nợ phải trả</w:t>
            </w:r>
          </w:p>
        </w:tc>
        <w:tc>
          <w:tcPr>
            <w:tcW w:w="1100"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104.950.929.872</w:t>
            </w:r>
          </w:p>
        </w:tc>
        <w:tc>
          <w:tcPr>
            <w:tcW w:w="1026"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193.978.768.871</w:t>
            </w:r>
          </w:p>
        </w:tc>
        <w:tc>
          <w:tcPr>
            <w:tcW w:w="838" w:type="pct"/>
            <w:noWrap/>
            <w:vAlign w:val="center"/>
          </w:tcPr>
          <w:p w:rsidR="00CB4B61" w:rsidRPr="00A25551" w:rsidRDefault="00CB4B61" w:rsidP="00CB4B61">
            <w:pPr>
              <w:spacing w:line="240" w:lineRule="auto"/>
              <w:jc w:val="right"/>
              <w:rPr>
                <w:bCs/>
                <w:color w:val="000000"/>
                <w:sz w:val="24"/>
                <w:szCs w:val="24"/>
              </w:rPr>
            </w:pPr>
            <w:r w:rsidRPr="00A25551">
              <w:rPr>
                <w:bCs/>
                <w:color w:val="000000"/>
                <w:sz w:val="24"/>
                <w:szCs w:val="24"/>
              </w:rPr>
              <w:t>84,83%</w:t>
            </w:r>
          </w:p>
        </w:tc>
      </w:tr>
    </w:tbl>
    <w:p w:rsidR="00CB4B61" w:rsidRPr="00A25551" w:rsidRDefault="00CB4B61" w:rsidP="00CB4B61">
      <w:pPr>
        <w:rPr>
          <w:lang w:val="vi-VN" w:eastAsia="en-US"/>
        </w:rPr>
      </w:pPr>
    </w:p>
    <w:p w:rsidR="00CB4B61" w:rsidRPr="00A25551" w:rsidRDefault="00CB4B61" w:rsidP="00CB4B61">
      <w:pPr>
        <w:pStyle w:val="Heading2"/>
        <w:numPr>
          <w:ilvl w:val="0"/>
          <w:numId w:val="8"/>
        </w:numPr>
        <w:spacing w:line="360" w:lineRule="auto"/>
        <w:ind w:left="720"/>
        <w:rPr>
          <w:rFonts w:ascii="Times New Roman" w:hAnsi="Times New Roman"/>
          <w:lang w:val="vi-VN"/>
        </w:rPr>
      </w:pPr>
      <w:bookmarkStart w:id="43" w:name="_Toc352873283"/>
      <w:r w:rsidRPr="00A25551">
        <w:rPr>
          <w:rFonts w:ascii="Times New Roman" w:hAnsi="Times New Roman"/>
          <w:lang w:val="vi-VN"/>
        </w:rPr>
        <w:t>Những cải tiến về cơ cấu tổ chức, chính sách, quản lý</w:t>
      </w:r>
      <w:bookmarkEnd w:id="43"/>
    </w:p>
    <w:p w:rsidR="00CB4B61" w:rsidRPr="00A25551" w:rsidRDefault="00CB4B61" w:rsidP="00CB4B61">
      <w:pPr>
        <w:pStyle w:val="ListParagraph"/>
        <w:numPr>
          <w:ilvl w:val="0"/>
          <w:numId w:val="23"/>
        </w:numPr>
        <w:spacing w:line="360" w:lineRule="auto"/>
        <w:jc w:val="both"/>
        <w:rPr>
          <w:sz w:val="24"/>
          <w:szCs w:val="24"/>
          <w:lang w:val="vi-VN"/>
        </w:rPr>
      </w:pPr>
      <w:r w:rsidRPr="00A25551">
        <w:rPr>
          <w:sz w:val="24"/>
          <w:szCs w:val="24"/>
          <w:lang w:val="vi-VN"/>
        </w:rPr>
        <w:t>Các phòng ban nghiệp vụ được sắp xếp lại khoa học</w:t>
      </w:r>
      <w:r w:rsidRPr="00A25551">
        <w:rPr>
          <w:sz w:val="24"/>
          <w:szCs w:val="24"/>
          <w:lang w:val="en-AU"/>
        </w:rPr>
        <w:t xml:space="preserve"> </w:t>
      </w:r>
      <w:r w:rsidRPr="00A25551">
        <w:rPr>
          <w:sz w:val="24"/>
          <w:szCs w:val="24"/>
          <w:lang w:val="vi-VN"/>
        </w:rPr>
        <w:t>và phù hợp với năng lực nhân viên hơn, khuyến khích thực hiện các biện pháp tiết kiệm, quản lý chi phí,.. tất cả vì mục tiêu tăng hiệu quả kinh doanh.</w:t>
      </w:r>
    </w:p>
    <w:p w:rsidR="00CB4B61" w:rsidRPr="00A25551" w:rsidRDefault="00CB4B61" w:rsidP="00CB4B61">
      <w:pPr>
        <w:pStyle w:val="ListParagraph"/>
        <w:numPr>
          <w:ilvl w:val="0"/>
          <w:numId w:val="23"/>
        </w:numPr>
        <w:spacing w:line="360" w:lineRule="auto"/>
        <w:jc w:val="both"/>
        <w:rPr>
          <w:sz w:val="24"/>
          <w:szCs w:val="24"/>
          <w:lang w:val="vi-VN"/>
        </w:rPr>
      </w:pPr>
      <w:r w:rsidRPr="00A25551">
        <w:rPr>
          <w:sz w:val="24"/>
          <w:szCs w:val="24"/>
          <w:lang w:val="vi-VN"/>
        </w:rPr>
        <w:t>Thực hiện chính sách khen thưởng công bằng, thỏa đáng và phù hợp với sự đóng góp của nhân viên, tạo động lực cho việc bán các loại dịch vụ, thu hút được các nguồn nhân lực khá.</w:t>
      </w:r>
    </w:p>
    <w:p w:rsidR="00CB4B61" w:rsidRPr="00A25551" w:rsidRDefault="00CB4B61" w:rsidP="00CB4B61">
      <w:pPr>
        <w:pStyle w:val="ListParagraph"/>
        <w:numPr>
          <w:ilvl w:val="0"/>
          <w:numId w:val="23"/>
        </w:numPr>
        <w:spacing w:line="360" w:lineRule="auto"/>
        <w:jc w:val="both"/>
        <w:rPr>
          <w:sz w:val="24"/>
          <w:szCs w:val="24"/>
          <w:lang w:val="vi-VN"/>
        </w:rPr>
      </w:pPr>
      <w:r w:rsidRPr="00A25551">
        <w:rPr>
          <w:sz w:val="24"/>
          <w:szCs w:val="24"/>
          <w:lang w:val="vi-VN"/>
        </w:rPr>
        <w:t>Thực hiện việc nghiên cứu thị trường để phát triển dịch vụ giao nhận các vật phẩm y tế chuyên dùng, hàng hóa đặc biệt giao nhận theo yêu cầu về thời gian</w:t>
      </w:r>
      <w:r w:rsidRPr="00A25551">
        <w:rPr>
          <w:sz w:val="24"/>
          <w:szCs w:val="24"/>
          <w:lang w:val="en-AU"/>
        </w:rPr>
        <w:t>.</w:t>
      </w:r>
    </w:p>
    <w:p w:rsidR="00CB4B61" w:rsidRPr="00A25551" w:rsidRDefault="00CB4B61" w:rsidP="00CB4B61">
      <w:pPr>
        <w:pStyle w:val="Heading2"/>
        <w:numPr>
          <w:ilvl w:val="0"/>
          <w:numId w:val="8"/>
        </w:numPr>
        <w:spacing w:line="360" w:lineRule="auto"/>
        <w:ind w:left="720"/>
        <w:rPr>
          <w:rFonts w:ascii="Times New Roman" w:hAnsi="Times New Roman"/>
          <w:lang w:val="vi-VN"/>
        </w:rPr>
      </w:pPr>
      <w:bookmarkStart w:id="44" w:name="_Toc352873284"/>
      <w:r w:rsidRPr="00A25551">
        <w:rPr>
          <w:rFonts w:ascii="Times New Roman" w:hAnsi="Times New Roman"/>
          <w:lang w:val="vi-VN"/>
        </w:rPr>
        <w:t xml:space="preserve">Kế hoạch kinh doanh </w:t>
      </w:r>
      <w:r w:rsidRPr="00A25551">
        <w:rPr>
          <w:rFonts w:ascii="Times New Roman" w:hAnsi="Times New Roman"/>
        </w:rPr>
        <w:t xml:space="preserve">và dự kiến đầu tư </w:t>
      </w:r>
      <w:r w:rsidRPr="00A25551">
        <w:rPr>
          <w:rFonts w:ascii="Times New Roman" w:hAnsi="Times New Roman"/>
          <w:lang w:val="vi-VN"/>
        </w:rPr>
        <w:t>2013</w:t>
      </w:r>
      <w:bookmarkEnd w:id="44"/>
    </w:p>
    <w:p w:rsidR="00CB4B61" w:rsidRPr="00A25551" w:rsidRDefault="00CB4B61" w:rsidP="00CB4B61">
      <w:pPr>
        <w:pStyle w:val="Heading2"/>
        <w:numPr>
          <w:ilvl w:val="0"/>
          <w:numId w:val="22"/>
        </w:numPr>
        <w:tabs>
          <w:tab w:val="clear" w:pos="2880"/>
          <w:tab w:val="clear" w:pos="7200"/>
        </w:tabs>
        <w:spacing w:line="360" w:lineRule="auto"/>
        <w:rPr>
          <w:rFonts w:ascii="Times New Roman" w:hAnsi="Times New Roman"/>
          <w:i/>
          <w:szCs w:val="24"/>
          <w:u w:val="single"/>
          <w:lang w:val="vi-VN"/>
        </w:rPr>
      </w:pPr>
      <w:bookmarkStart w:id="45" w:name="_Toc352873285"/>
      <w:r w:rsidRPr="00A25551">
        <w:rPr>
          <w:rFonts w:ascii="Times New Roman" w:hAnsi="Times New Roman"/>
          <w:i/>
          <w:szCs w:val="24"/>
          <w:u w:val="single"/>
          <w:lang w:val="vi-VN"/>
        </w:rPr>
        <w:t xml:space="preserve">Kế hoạch </w:t>
      </w:r>
      <w:r w:rsidRPr="00A25551">
        <w:rPr>
          <w:rFonts w:ascii="Times New Roman" w:hAnsi="Times New Roman"/>
          <w:i/>
          <w:szCs w:val="24"/>
          <w:u w:val="single"/>
        </w:rPr>
        <w:t>kinh doanh năm 2013</w:t>
      </w:r>
      <w:bookmarkEnd w:id="45"/>
    </w:p>
    <w:p w:rsidR="00CB4B61" w:rsidRPr="00A25551" w:rsidRDefault="00CB4B61" w:rsidP="00CB4B61">
      <w:pPr>
        <w:spacing w:line="360" w:lineRule="auto"/>
        <w:jc w:val="both"/>
        <w:rPr>
          <w:sz w:val="24"/>
          <w:szCs w:val="24"/>
        </w:rPr>
      </w:pPr>
      <w:r w:rsidRPr="00A25551">
        <w:rPr>
          <w:sz w:val="24"/>
          <w:szCs w:val="24"/>
        </w:rPr>
        <w:t>Qua đánh giá môi trường kinh doanh cũng như các nguồn lực của Công ty, Ban Tổng Giám đốc đánh giá về tiềm năng phát triển của công ty trong năm 2013:</w:t>
      </w:r>
    </w:p>
    <w:p w:rsidR="00CB4B61" w:rsidRPr="00A25551" w:rsidRDefault="00CB4B61" w:rsidP="00CB4B61">
      <w:pPr>
        <w:spacing w:line="360" w:lineRule="auto"/>
        <w:jc w:val="both"/>
        <w:rPr>
          <w:i/>
          <w:sz w:val="24"/>
          <w:szCs w:val="24"/>
          <w:lang w:val="vi-VN"/>
        </w:rPr>
      </w:pPr>
      <w:r w:rsidRPr="00A25551">
        <w:rPr>
          <w:i/>
          <w:sz w:val="24"/>
          <w:szCs w:val="24"/>
          <w:lang w:val="vi-VN"/>
        </w:rPr>
        <w:t>Thuận lợi:</w:t>
      </w:r>
    </w:p>
    <w:p w:rsidR="00CB4B61" w:rsidRPr="00A25551" w:rsidRDefault="00CB4B61" w:rsidP="00CB4B61">
      <w:pPr>
        <w:pStyle w:val="ListParagraph"/>
        <w:numPr>
          <w:ilvl w:val="0"/>
          <w:numId w:val="23"/>
        </w:numPr>
        <w:spacing w:line="360" w:lineRule="auto"/>
        <w:jc w:val="both"/>
        <w:rPr>
          <w:sz w:val="24"/>
          <w:szCs w:val="24"/>
          <w:lang w:val="vi-VN"/>
        </w:rPr>
      </w:pPr>
      <w:r w:rsidRPr="00A25551">
        <w:rPr>
          <w:sz w:val="24"/>
          <w:szCs w:val="24"/>
          <w:lang w:val="vi-VN"/>
        </w:rPr>
        <w:t xml:space="preserve">Các chính sách điều hành của Chính phủ đang dần phát tín hiệu hồi phục kinh tế </w:t>
      </w:r>
    </w:p>
    <w:p w:rsidR="00CB4B61" w:rsidRPr="00A25551" w:rsidRDefault="00CB4B61" w:rsidP="00CB4B61">
      <w:pPr>
        <w:pStyle w:val="ListParagraph"/>
        <w:numPr>
          <w:ilvl w:val="0"/>
          <w:numId w:val="23"/>
        </w:numPr>
        <w:spacing w:line="360" w:lineRule="auto"/>
        <w:jc w:val="both"/>
        <w:rPr>
          <w:sz w:val="24"/>
          <w:szCs w:val="24"/>
          <w:lang w:val="vi-VN"/>
        </w:rPr>
      </w:pPr>
      <w:r w:rsidRPr="00A25551">
        <w:rPr>
          <w:sz w:val="24"/>
          <w:szCs w:val="24"/>
        </w:rPr>
        <w:t xml:space="preserve">Ngành Logistics Việt Nam được đánh giá sẽ tăng trưởng gấp 2 hoặc 3 lần so với tốc độ tăng trưởng kinh tế, đồng thời </w:t>
      </w:r>
      <w:r w:rsidRPr="00A25551">
        <w:rPr>
          <w:sz w:val="24"/>
          <w:szCs w:val="24"/>
          <w:lang w:val="vi-VN"/>
        </w:rPr>
        <w:t>hạ tầng ngành L</w:t>
      </w:r>
      <w:r w:rsidRPr="00A25551">
        <w:rPr>
          <w:sz w:val="24"/>
          <w:szCs w:val="24"/>
        </w:rPr>
        <w:t>cũng sẽ</w:t>
      </w:r>
      <w:r w:rsidRPr="00A25551">
        <w:rPr>
          <w:sz w:val="24"/>
          <w:szCs w:val="24"/>
          <w:lang w:val="vi-VN"/>
        </w:rPr>
        <w:t xml:space="preserve"> được chú trọng phát triển. </w:t>
      </w:r>
    </w:p>
    <w:p w:rsidR="00CB4B61" w:rsidRPr="00A25551" w:rsidRDefault="00CB4B61" w:rsidP="00CB4B61">
      <w:pPr>
        <w:pStyle w:val="ListParagraph"/>
        <w:numPr>
          <w:ilvl w:val="0"/>
          <w:numId w:val="23"/>
        </w:numPr>
        <w:spacing w:line="360" w:lineRule="auto"/>
        <w:jc w:val="both"/>
        <w:rPr>
          <w:sz w:val="24"/>
          <w:szCs w:val="24"/>
          <w:lang w:val="vi-VN"/>
        </w:rPr>
      </w:pPr>
      <w:r w:rsidRPr="00A25551">
        <w:rPr>
          <w:sz w:val="24"/>
          <w:szCs w:val="24"/>
          <w:lang w:val="vi-VN"/>
        </w:rPr>
        <w:t>Thương hiệu Vinafreight được khách hàng và các đối tác tin cậy và đánh giá cao về chất lượng dịch vụ.</w:t>
      </w:r>
    </w:p>
    <w:p w:rsidR="00CB4B61" w:rsidRPr="00A25551" w:rsidRDefault="00CB4B61" w:rsidP="00CB4B61">
      <w:pPr>
        <w:pStyle w:val="ListParagraph"/>
        <w:numPr>
          <w:ilvl w:val="0"/>
          <w:numId w:val="23"/>
        </w:numPr>
        <w:spacing w:line="360" w:lineRule="auto"/>
        <w:jc w:val="both"/>
        <w:rPr>
          <w:sz w:val="24"/>
          <w:szCs w:val="24"/>
          <w:lang w:val="vi-VN"/>
        </w:rPr>
      </w:pPr>
      <w:r w:rsidRPr="00A25551">
        <w:rPr>
          <w:sz w:val="24"/>
          <w:szCs w:val="24"/>
          <w:lang w:val="vi-VN"/>
        </w:rPr>
        <w:t>Tiềm năng phát triển của Công ty còn lớn và đang đa dạng hóa các dịch vụ sản phẩm tiềm năng.</w:t>
      </w:r>
    </w:p>
    <w:p w:rsidR="00CB4B61" w:rsidRPr="00A25551" w:rsidRDefault="00CB4B61" w:rsidP="00CB4B61">
      <w:pPr>
        <w:pStyle w:val="ListParagraph"/>
        <w:numPr>
          <w:ilvl w:val="0"/>
          <w:numId w:val="23"/>
        </w:numPr>
        <w:spacing w:line="360" w:lineRule="auto"/>
        <w:jc w:val="both"/>
        <w:rPr>
          <w:sz w:val="24"/>
          <w:szCs w:val="24"/>
          <w:lang w:val="vi-VN"/>
        </w:rPr>
      </w:pPr>
      <w:r w:rsidRPr="00A25551">
        <w:rPr>
          <w:sz w:val="24"/>
          <w:szCs w:val="24"/>
          <w:lang w:val="vi-VN"/>
        </w:rPr>
        <w:t>Mạng lưới công ty rộng với nhiều đơn vị thành viên, hỗ trợ Công ty trong việc tìm kiếm khách hàng và cung cấp dịch vụ.</w:t>
      </w:r>
    </w:p>
    <w:p w:rsidR="00CB4B61" w:rsidRPr="00A25551" w:rsidRDefault="00CB4B61" w:rsidP="00CB4B61">
      <w:pPr>
        <w:spacing w:line="360" w:lineRule="auto"/>
        <w:jc w:val="both"/>
        <w:rPr>
          <w:i/>
          <w:sz w:val="24"/>
          <w:szCs w:val="24"/>
        </w:rPr>
      </w:pPr>
      <w:r w:rsidRPr="00A25551">
        <w:rPr>
          <w:i/>
          <w:sz w:val="24"/>
          <w:szCs w:val="24"/>
        </w:rPr>
        <w:t>Khó khăn</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Ngành Logistics Việt Nam còn ở qui mô nhỏ, chi phí dịch vụ Logistics khá cao (chiếm 15% GDP), gây khó khăn trong việc cạnh tranh với các công ty nước ngoài, đặc biệt các doanh nghiệp trẻ như Vinafreight.</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Kinh tế Việt </w:t>
      </w:r>
      <w:smartTag w:uri="urn:schemas-microsoft-com:office:smarttags" w:element="place">
        <w:smartTag w:uri="urn:schemas-microsoft-com:office:smarttags" w:element="country-region">
          <w:r w:rsidRPr="00A25551">
            <w:rPr>
              <w:sz w:val="24"/>
              <w:szCs w:val="24"/>
            </w:rPr>
            <w:t>Nam</w:t>
          </w:r>
        </w:smartTag>
      </w:smartTag>
      <w:r w:rsidRPr="00A25551">
        <w:rPr>
          <w:sz w:val="24"/>
          <w:szCs w:val="24"/>
        </w:rPr>
        <w:t xml:space="preserve"> được dự báo vẫn còn khó khăn trong năm 2013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Cạnh tranh trên thị trường vận chuyển hàng không càng thêm khốc liệt khi có thêm một số hãng hàng không chuẩn bị vào Việt </w:t>
      </w:r>
      <w:smartTag w:uri="urn:schemas-microsoft-com:office:smarttags" w:element="place">
        <w:smartTag w:uri="urn:schemas-microsoft-com:office:smarttags" w:element="country-region">
          <w:r w:rsidRPr="00A25551">
            <w:rPr>
              <w:sz w:val="24"/>
              <w:szCs w:val="24"/>
            </w:rPr>
            <w:t>Nam</w:t>
          </w:r>
        </w:smartTag>
      </w:smartTag>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Có sự mất cân bằng đáng kể giữa cung (tải hàng không) và cầu (sản lượng hàng hóa) trên thị trường vận chuyển hàng không.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Công tác quản lí chi phí vẫn chưa tốt, chi phí từ dịch vụ thuê ngoài tăng cao ảnh hưởng đến kết quả kinh doanh.</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Chưa thực sự đầu tư nghiên cứu, đầu tư cộng nghệ hiện đại và điều chỉnh chiến lược kinh doanh tập trung chất lượng dịch vụ hơn là cạnh tranh giá.</w:t>
      </w:r>
    </w:p>
    <w:p w:rsidR="00CB4B61" w:rsidRPr="00A25551" w:rsidRDefault="00CB4B61" w:rsidP="00CB4B61">
      <w:pPr>
        <w:pStyle w:val="ListParagraph"/>
        <w:numPr>
          <w:ilvl w:val="0"/>
          <w:numId w:val="32"/>
        </w:numPr>
        <w:spacing w:line="360" w:lineRule="auto"/>
        <w:jc w:val="both"/>
        <w:rPr>
          <w:b/>
          <w:i/>
          <w:sz w:val="24"/>
          <w:szCs w:val="24"/>
          <w:lang w:val="vi-VN"/>
        </w:rPr>
      </w:pPr>
      <w:r w:rsidRPr="00A25551">
        <w:rPr>
          <w:b/>
          <w:i/>
          <w:sz w:val="24"/>
          <w:szCs w:val="24"/>
          <w:lang w:val="vi-VN"/>
        </w:rPr>
        <w:t>Các chỉ tiêu kế hoạch</w:t>
      </w:r>
      <w:r w:rsidRPr="00A25551">
        <w:rPr>
          <w:b/>
          <w:i/>
          <w:sz w:val="24"/>
          <w:szCs w:val="24"/>
          <w:lang w:val="en-AU"/>
        </w:rPr>
        <w:t xml:space="preserve"> năm 2013 </w:t>
      </w:r>
      <w:r w:rsidRPr="00A25551">
        <w:rPr>
          <w:b/>
          <w:i/>
          <w:sz w:val="24"/>
          <w:szCs w:val="24"/>
          <w:lang w:val="vi-VN"/>
        </w:rPr>
        <w:t xml:space="preserve">và Giái pháp thực hiện </w:t>
      </w:r>
    </w:p>
    <w:p w:rsidR="00CB4B61" w:rsidRPr="00A25551" w:rsidRDefault="00CB4B61" w:rsidP="00CB4B61">
      <w:pPr>
        <w:spacing w:line="360" w:lineRule="auto"/>
        <w:jc w:val="both"/>
        <w:rPr>
          <w:sz w:val="24"/>
          <w:szCs w:val="24"/>
        </w:rPr>
      </w:pPr>
      <w:r w:rsidRPr="00A25551">
        <w:rPr>
          <w:sz w:val="24"/>
          <w:szCs w:val="24"/>
        </w:rPr>
        <w:t xml:space="preserve">Doanh thu: </w:t>
      </w:r>
      <w:r w:rsidRPr="00653F05">
        <w:rPr>
          <w:sz w:val="24"/>
          <w:szCs w:val="24"/>
        </w:rPr>
        <w:t>1.013 tỷ đồng</w:t>
      </w:r>
    </w:p>
    <w:p w:rsidR="00CB4B61" w:rsidRPr="00A25551" w:rsidRDefault="00CB4B61" w:rsidP="00CB4B61">
      <w:pPr>
        <w:spacing w:line="360" w:lineRule="auto"/>
        <w:rPr>
          <w:sz w:val="24"/>
          <w:szCs w:val="24"/>
        </w:rPr>
      </w:pPr>
      <w:r w:rsidRPr="00A25551">
        <w:rPr>
          <w:sz w:val="24"/>
          <w:szCs w:val="24"/>
        </w:rPr>
        <w:t>Lợi nhuận trước thuế</w:t>
      </w:r>
      <w:r>
        <w:rPr>
          <w:sz w:val="24"/>
          <w:szCs w:val="24"/>
        </w:rPr>
        <w:t xml:space="preserve">: </w:t>
      </w:r>
      <w:r w:rsidRPr="00653F05">
        <w:rPr>
          <w:sz w:val="24"/>
          <w:szCs w:val="24"/>
        </w:rPr>
        <w:t>24 tỷ</w:t>
      </w:r>
      <w:r>
        <w:rPr>
          <w:sz w:val="24"/>
          <w:szCs w:val="24"/>
        </w:rPr>
        <w:br/>
        <w:t xml:space="preserve">Cổ tức: </w:t>
      </w:r>
      <w:r w:rsidRPr="00653F05">
        <w:rPr>
          <w:sz w:val="24"/>
          <w:szCs w:val="24"/>
        </w:rPr>
        <w:t>12%</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Giám sát và triển khai thực hiện việc quản lý Công ty theo quy định Điều lệ Công ty và các Quy chế quản lý nội bộ đã ban hành; (HDQT)</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Tập trung thực hiện các dịch vụ logistics nội địa, vận chuyển hàng quá cảnh theo yêu cầu của khách hàng trên cơ sở phương tiện hiện có và chọn thêm 1 số nhà thầu phụ có năng lực về vận tải, lưu kho;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Tập trung mạnh vào các thị trường xuất nhập khẩu truyền thống vốn có mức tăng ổn định, cước phí cạnh tranh và khai thác được thế mạnh của Vinafreight trong quan hệ với các hãng hàng không phù hợp với các thị trường này. Ngoài ra, chú ý khai thác thị trường mới như châu </w:t>
      </w:r>
      <w:smartTag w:uri="urn:schemas-microsoft-com:office:smarttags" w:element="place">
        <w:smartTag w:uri="urn:schemas-microsoft-com:office:smarttags" w:element="City">
          <w:r w:rsidRPr="00A25551">
            <w:rPr>
              <w:sz w:val="24"/>
              <w:szCs w:val="24"/>
            </w:rPr>
            <w:t>Phi</w:t>
          </w:r>
        </w:smartTag>
        <w:r w:rsidRPr="00A25551">
          <w:rPr>
            <w:sz w:val="24"/>
            <w:szCs w:val="24"/>
          </w:rPr>
          <w:t xml:space="preserve">, </w:t>
        </w:r>
        <w:smartTag w:uri="urn:schemas-microsoft-com:office:smarttags" w:element="country-region">
          <w:r w:rsidRPr="00A25551">
            <w:rPr>
              <w:sz w:val="24"/>
              <w:szCs w:val="24"/>
            </w:rPr>
            <w:t>Nam</w:t>
          </w:r>
        </w:smartTag>
      </w:smartTag>
      <w:r w:rsidRPr="00A25551">
        <w:rPr>
          <w:sz w:val="24"/>
          <w:szCs w:val="24"/>
        </w:rPr>
        <w:t xml:space="preserve"> Mỹ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Giữ vững và đẩy mạnh nhân lực về hàng nhập đường biển và hàng không, các dịch vụ trọn gói, đẩy mạnh dịch vụ gom hàng đường biển với chỉ tiêu tăng thêm một số tuyến gom hàng trực tiếp mới ngoài những tuyến đã có.</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Phát triển dịch vụ mới: giao nhận các vật phẩm y tế chuyên dùng, hàng hóa đặc biệt giao nhận theo yêu cầu về thời gian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Sử dụng tối đa các dịch vụ của các hãng hàng không do công ty Vector (công ty con của VNF) làm tổng đại lý;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Chọn lọc và phát triển thêm các đại lý mới, đặc biệt là các đại lý ở các thị trường Nam Mỹ và châu Phi. Duy trì tốt quan hệ với các đại lý hiện tại.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Chú trọng đến chất lượng dịch vụ và đảm bảo hiệu quả kinh doanh cao nhất, giảm thiểu những sai sót nghiệp vụ;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Tận dụng thế mạnh tổng đại lý GSA cho các hãng hàng không để nâng cao sản lượng hàng hóa.</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Phấn đấu tăng 245 % sản lượng vé máy bay hành khách bán ra trong năm 2013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Khai thác có hiệu quả mặt bằng văn phòng cho thuê tại tòa nhà Hải Âu 39B Trường Sơn</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Hợp lý hóa các chi phí để tăng hiệu quả kinh doanh, tiết kiệm các chi phí văn phòng, quản lý chặt chẽ các khoản chi phí làm hàng, chi phí thuê dịch vụ ngoài.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Duy trì nhân sự hợp lý, tinh gọn đối với nhân viên hiện trường và nhân viên  nghiệp vụ trong văn phòng, thu hút nhân viên bán hàng có chất lượng bằng chính sách thu nhập và khen thưởng phù hợp</w:t>
      </w:r>
    </w:p>
    <w:p w:rsidR="00CB4B61" w:rsidRPr="00CB4B61" w:rsidRDefault="00CB4B61" w:rsidP="00CB4B61">
      <w:pPr>
        <w:pStyle w:val="Heading2"/>
        <w:numPr>
          <w:ilvl w:val="0"/>
          <w:numId w:val="22"/>
        </w:numPr>
        <w:tabs>
          <w:tab w:val="clear" w:pos="2880"/>
          <w:tab w:val="clear" w:pos="7200"/>
        </w:tabs>
        <w:spacing w:line="360" w:lineRule="auto"/>
        <w:rPr>
          <w:sz w:val="24"/>
          <w:szCs w:val="24"/>
          <w:lang w:val="en-AU"/>
        </w:rPr>
      </w:pPr>
      <w:bookmarkStart w:id="46" w:name="_Toc352873286"/>
      <w:r w:rsidRPr="00CB4B61">
        <w:rPr>
          <w:rFonts w:ascii="Times New Roman" w:hAnsi="Times New Roman"/>
          <w:i/>
          <w:sz w:val="24"/>
          <w:szCs w:val="24"/>
          <w:u w:val="single"/>
          <w:lang w:val="vi-VN"/>
        </w:rPr>
        <w:t>Dự kiến đầu tư 201</w:t>
      </w:r>
      <w:bookmarkEnd w:id="46"/>
      <w:r w:rsidRPr="00CB4B61">
        <w:rPr>
          <w:rFonts w:ascii="Times New Roman" w:hAnsi="Times New Roman"/>
          <w:i/>
          <w:sz w:val="24"/>
          <w:szCs w:val="24"/>
          <w:u w:val="single"/>
        </w:rPr>
        <w:t>3</w:t>
      </w:r>
    </w:p>
    <w:p w:rsidR="00CB4B61" w:rsidRPr="00A25551" w:rsidRDefault="00CB4B61" w:rsidP="00CB4B61">
      <w:pPr>
        <w:ind w:left="720"/>
        <w:rPr>
          <w:sz w:val="24"/>
          <w:szCs w:val="24"/>
          <w:lang w:val="en-AU" w:eastAsia="en-US"/>
        </w:rPr>
      </w:pPr>
      <w:r w:rsidRPr="00A25551">
        <w:rPr>
          <w:sz w:val="24"/>
          <w:szCs w:val="24"/>
          <w:lang w:val="en-AU" w:eastAsia="en-US"/>
        </w:rPr>
        <w:t>Công ty đang xem xét và cân nhắc khả năng liên kết với Công ty CP World Wide Trade &amp; Express 41 vào dự án kinh doanh kho ngoại quan tại khu vực sân bay Tân Sơn Nhất với diện tích 1.500 m</w:t>
      </w:r>
      <w:r w:rsidRPr="00A25551">
        <w:rPr>
          <w:sz w:val="24"/>
          <w:szCs w:val="24"/>
          <w:vertAlign w:val="superscript"/>
          <w:lang w:val="en-AU" w:eastAsia="en-US"/>
        </w:rPr>
        <w:t xml:space="preserve">2 </w:t>
      </w:r>
      <w:r w:rsidRPr="00A25551">
        <w:rPr>
          <w:sz w:val="24"/>
          <w:szCs w:val="24"/>
          <w:lang w:val="en-AU" w:eastAsia="en-US"/>
        </w:rPr>
        <w:t>.</w:t>
      </w:r>
    </w:p>
    <w:p w:rsidR="00CB4B61" w:rsidRPr="00A25551" w:rsidRDefault="00CB4B61" w:rsidP="00CB4B61">
      <w:pPr>
        <w:rPr>
          <w:lang w:val="en-AU" w:eastAsia="en-US"/>
        </w:rPr>
      </w:pPr>
    </w:p>
    <w:p w:rsidR="00CB4B61" w:rsidRPr="00A25551" w:rsidRDefault="00CB4B61" w:rsidP="00CB4B61">
      <w:pPr>
        <w:rPr>
          <w:lang w:val="en-AU" w:eastAsia="en-US"/>
        </w:rPr>
      </w:pPr>
    </w:p>
    <w:p w:rsidR="00CB4B61" w:rsidRPr="00A25551" w:rsidRDefault="00CB4B61" w:rsidP="00CB4B61">
      <w:pPr>
        <w:pStyle w:val="Heading1"/>
        <w:numPr>
          <w:ilvl w:val="0"/>
          <w:numId w:val="5"/>
        </w:numPr>
        <w:rPr>
          <w:rFonts w:ascii="Times New Roman" w:hAnsi="Times New Roman"/>
          <w:sz w:val="28"/>
          <w:szCs w:val="24"/>
          <w:lang w:val="vi-VN"/>
        </w:rPr>
      </w:pPr>
      <w:bookmarkStart w:id="47" w:name="_Toc352873287"/>
      <w:r w:rsidRPr="00A25551">
        <w:rPr>
          <w:rFonts w:ascii="Times New Roman" w:hAnsi="Times New Roman"/>
          <w:sz w:val="28"/>
          <w:szCs w:val="28"/>
          <w:lang w:val="vi-VN"/>
        </w:rPr>
        <w:t>BÁO CÁO HỘI ĐỒNG QUẢN TRỊ</w:t>
      </w:r>
      <w:bookmarkEnd w:id="47"/>
    </w:p>
    <w:p w:rsidR="00CB4B61" w:rsidRPr="00CB4B61" w:rsidRDefault="00CB4B61" w:rsidP="00CB4B61">
      <w:pPr>
        <w:pStyle w:val="Heading2"/>
        <w:numPr>
          <w:ilvl w:val="0"/>
          <w:numId w:val="9"/>
        </w:numPr>
        <w:tabs>
          <w:tab w:val="clear" w:pos="2880"/>
          <w:tab w:val="center" w:pos="1100"/>
        </w:tabs>
        <w:spacing w:line="360" w:lineRule="auto"/>
        <w:ind w:left="720"/>
        <w:rPr>
          <w:rFonts w:ascii="Times New Roman" w:hAnsi="Times New Roman"/>
          <w:sz w:val="24"/>
          <w:szCs w:val="24"/>
          <w:lang w:val="vi-VN"/>
        </w:rPr>
      </w:pPr>
      <w:bookmarkStart w:id="48" w:name="_Toc352873288"/>
      <w:r w:rsidRPr="00CB4B61">
        <w:rPr>
          <w:rFonts w:ascii="Times New Roman" w:hAnsi="Times New Roman"/>
          <w:sz w:val="24"/>
          <w:szCs w:val="24"/>
          <w:lang w:val="vi-VN"/>
        </w:rPr>
        <w:t>Đánh giá của Hội đồng Quản trị về các mặt hoạt động của Công ty</w:t>
      </w:r>
      <w:bookmarkEnd w:id="48"/>
    </w:p>
    <w:p w:rsidR="00CB4B61" w:rsidRPr="00A25551" w:rsidRDefault="00CB4B61" w:rsidP="00CB4B61">
      <w:pPr>
        <w:spacing w:line="360" w:lineRule="auto"/>
        <w:jc w:val="both"/>
        <w:rPr>
          <w:sz w:val="24"/>
          <w:szCs w:val="24"/>
          <w:lang w:eastAsia="en-US"/>
        </w:rPr>
      </w:pPr>
      <w:r w:rsidRPr="00A25551">
        <w:rPr>
          <w:sz w:val="24"/>
          <w:szCs w:val="24"/>
          <w:lang w:eastAsia="en-US"/>
        </w:rPr>
        <w:t xml:space="preserve">Trong năm 2012, nền kinh tế thế giới và Việt Nam có nhiều bất ổn, kinh tế vĩ mô có nhiều biến động tiêu cực, nợ xấu ngân hàng khiến doanh nghiệp khó tiếp cận nguồn vốn vay, kinh tế phục hồi chậm dẫn đến việc tìm kiếm đầu ra của các doanh nghiệp càng thêm khó. Trong bối cảnh đó Hội Đồng Quản Trị đã phối hợp rất chặt chẽ với Ban Tổng Giám đốc của công ty, nắm sát tình hình thực tế nhằm đề ra những chủ trương, chính sách và các giải pháp linh hoạt trong kế hoạch kinh doanh để đảm bảo sự tăng trưởng ổn định của công ty. </w:t>
      </w:r>
    </w:p>
    <w:p w:rsidR="00CB4B61" w:rsidRPr="00A25551" w:rsidRDefault="00CB4B61" w:rsidP="00CB4B61">
      <w:pPr>
        <w:spacing w:line="360" w:lineRule="auto"/>
        <w:jc w:val="both"/>
        <w:rPr>
          <w:sz w:val="24"/>
          <w:szCs w:val="24"/>
          <w:lang w:eastAsia="en-US"/>
        </w:rPr>
      </w:pPr>
      <w:r w:rsidRPr="00A25551">
        <w:rPr>
          <w:sz w:val="24"/>
          <w:lang w:val="nl-NL"/>
        </w:rPr>
        <w:t xml:space="preserve">Năm vừa qua, bất ổn kinh tế khiến chi phí đầu vào quan trọng đối với Công ty như giá điện, giá nhiên liệu,.. đều có mức tăng không nhỏ đồng thời sự gia nhập ngành Logistics nội địa của những doanh nghiệp nước ngoài đã làm tăng tính cạnh tranh trong ngành. Với những khó khăn như vậy, Công ty vẫn vững vàng vượt khó, tuy chỉ đạt mức lợi nhuận trước thuế khiêm tốn so với năm 2011, nhưng doanh thu thuần của Công ty vẫn tăng với mức tăng ấn tượng 47,6% đạt mức </w:t>
      </w:r>
      <w:r w:rsidRPr="00A25551">
        <w:rPr>
          <w:sz w:val="24"/>
          <w:szCs w:val="24"/>
          <w:lang w:val="en-AU" w:eastAsia="en-AU"/>
        </w:rPr>
        <w:t xml:space="preserve">959,75 tỷ đồng </w:t>
      </w:r>
      <w:r w:rsidRPr="00A25551">
        <w:rPr>
          <w:sz w:val="24"/>
          <w:lang w:val="nl-NL"/>
        </w:rPr>
        <w:t>thể hiện những nỗ lực rất lớn trong việc đảm bảo khả năng cạnh trạnh của doanh nghiệp.</w:t>
      </w:r>
    </w:p>
    <w:p w:rsidR="00CB4B61" w:rsidRPr="00CB4B61" w:rsidRDefault="00CB4B61" w:rsidP="00CB4B61">
      <w:pPr>
        <w:pStyle w:val="Heading2"/>
        <w:numPr>
          <w:ilvl w:val="0"/>
          <w:numId w:val="9"/>
        </w:numPr>
        <w:spacing w:line="360" w:lineRule="auto"/>
        <w:ind w:left="720"/>
        <w:rPr>
          <w:rFonts w:ascii="Times New Roman" w:hAnsi="Times New Roman"/>
          <w:sz w:val="22"/>
          <w:szCs w:val="22"/>
          <w:lang w:val="vi-VN"/>
        </w:rPr>
      </w:pPr>
      <w:bookmarkStart w:id="49" w:name="_Toc352873289"/>
      <w:r w:rsidRPr="00CB4B61">
        <w:rPr>
          <w:rFonts w:ascii="Times New Roman" w:hAnsi="Times New Roman"/>
          <w:sz w:val="22"/>
          <w:szCs w:val="22"/>
          <w:lang w:val="vi-VN"/>
        </w:rPr>
        <w:t>Đánh giá của Hội đồng Quản trị về hoạt động của Ban Tổng Giám đốc Công ty</w:t>
      </w:r>
      <w:bookmarkEnd w:id="49"/>
    </w:p>
    <w:p w:rsidR="00CB4B61" w:rsidRPr="00A25551" w:rsidRDefault="00CB4B61" w:rsidP="00CB4B61">
      <w:pPr>
        <w:spacing w:line="360" w:lineRule="auto"/>
        <w:jc w:val="both"/>
        <w:rPr>
          <w:lang w:eastAsia="en-US"/>
        </w:rPr>
      </w:pPr>
      <w:r w:rsidRPr="00A25551">
        <w:rPr>
          <w:sz w:val="24"/>
          <w:szCs w:val="24"/>
          <w:lang w:val="vi-VN"/>
        </w:rPr>
        <w:t>Trong năm 2012, dưới sự chỉ đạo của Hội đồng quản trị, Ban Tổng Giám đốc đã thực hiện tốt các nhiệm vụ được giao.</w:t>
      </w:r>
      <w:r w:rsidRPr="00A25551">
        <w:rPr>
          <w:sz w:val="24"/>
          <w:szCs w:val="24"/>
          <w:lang w:val="en-AU"/>
        </w:rPr>
        <w:t xml:space="preserve"> </w:t>
      </w:r>
      <w:r w:rsidRPr="00A25551">
        <w:rPr>
          <w:sz w:val="24"/>
          <w:szCs w:val="24"/>
          <w:lang w:val="vi-VN"/>
        </w:rPr>
        <w:t>Thông qua các cuộc họp Hội đồng, Ban Tổng Giám đốc đã báo cáo tình hình hoạt động kinh doanh của đơn vị và đề xuất các giải pháp, chính sách phù hợp với Hội đồng quản trị để kịp thời giải quyết những khó khăn vướng mắc của doanh nghiệp.</w:t>
      </w:r>
      <w:r w:rsidRPr="00A25551">
        <w:rPr>
          <w:sz w:val="24"/>
          <w:szCs w:val="24"/>
          <w:lang w:val="en-AU"/>
        </w:rPr>
        <w:t xml:space="preserve"> </w:t>
      </w:r>
      <w:r w:rsidRPr="00A25551">
        <w:rPr>
          <w:sz w:val="24"/>
          <w:szCs w:val="24"/>
        </w:rPr>
        <w:t>Tuy một số chỉ tiêu kế hoạch không đạt được, nhưng theo đánh giá của HĐQT thì Ban Tổng Giám đốc đã rất nỗ lực trong việc điều hành Công ty</w:t>
      </w:r>
      <w:r w:rsidRPr="00A25551">
        <w:rPr>
          <w:sz w:val="24"/>
          <w:szCs w:val="24"/>
          <w:lang w:val="vi-VN"/>
        </w:rPr>
        <w:t>.</w:t>
      </w:r>
      <w:r w:rsidRPr="00A25551">
        <w:rPr>
          <w:sz w:val="24"/>
          <w:szCs w:val="24"/>
        </w:rPr>
        <w:t xml:space="preserve"> Việc thực hiện các Quyết định, Nghị quyết của Đại hội đồng cổ đông và Hội đồng quản trị đã được Ban Tổng Giám đốc thực hiện tốt.</w:t>
      </w:r>
    </w:p>
    <w:p w:rsidR="00CB4B61" w:rsidRPr="00CB4B61" w:rsidRDefault="00CB4B61" w:rsidP="00CB4B61">
      <w:pPr>
        <w:pStyle w:val="Heading2"/>
        <w:numPr>
          <w:ilvl w:val="0"/>
          <w:numId w:val="9"/>
        </w:numPr>
        <w:spacing w:line="360" w:lineRule="auto"/>
        <w:ind w:left="720"/>
        <w:rPr>
          <w:rFonts w:ascii="Times New Roman" w:hAnsi="Times New Roman"/>
          <w:sz w:val="24"/>
          <w:szCs w:val="24"/>
          <w:lang w:val="vi-VN"/>
        </w:rPr>
      </w:pPr>
      <w:bookmarkStart w:id="50" w:name="_Toc352873290"/>
      <w:r w:rsidRPr="00CB4B61">
        <w:rPr>
          <w:rFonts w:ascii="Times New Roman" w:hAnsi="Times New Roman"/>
          <w:sz w:val="24"/>
          <w:szCs w:val="24"/>
          <w:lang w:val="vi-VN"/>
        </w:rPr>
        <w:t>Các kế hoạch, định hướng của Hội đồng Quản trị</w:t>
      </w:r>
      <w:bookmarkEnd w:id="50"/>
      <w:r w:rsidRPr="00CB4B61">
        <w:rPr>
          <w:rFonts w:ascii="Times New Roman" w:hAnsi="Times New Roman"/>
          <w:sz w:val="24"/>
          <w:szCs w:val="24"/>
        </w:rPr>
        <w:t xml:space="preserve">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Đẩy mạnh phát triển mảng bán cước vận tải hàng xuất nhập hàng không, đường biển và dịch vụ logistics. Tập trung phát triển lượng hàng nhập do tiềm năng trong thị phần còn rất nhiều.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Tập trung mạnh vào dịch vụ Logistics và các dịch vụ giá trị tăng thêm.</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 xml:space="preserve">Tập trung phát triển mạnh dịch vụ giao nhận các vật phẩm y tế chuyên dùng, hàng hóa đặc biệt giao nhận theo yêu cầu về thời gian </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Mở rộng thị trường, phát triển các khách hàng ở các khu công nghiệp, khu chế xuất và các tỉnh.</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Nâng cao chất lượng dịch vụ khách hàng, đa dạng hóa sản phẩm, đảm bảo phục vụ mọi yêu cầu đa dạng của khách hàng. Duy trì, mở rộng các quan hệ khách hàng đã có, đặc biệt chú trọng đến việc giữ vững niềm tin của khách hàng với Công ty.</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Dịch vụ tổng đại lý GSA cần tập trung giữ vững khu vực thị trường truyền thống, đồng thời tận dụng cơ hội để khai thác thêm các thị trường mới và thị trường ngách.</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Khai thác hiệu quả mặt bằng văn phòng cho thuê</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Tiếp tục thực hiện tiết kiệm chi phí, tối ưu hóa lợi nhuận trong bối cạnh kinh tế ngắn hạn và trung hạn đươc dự báo vẫn còn khó khăn.</w:t>
      </w:r>
    </w:p>
    <w:p w:rsidR="00CB4B61" w:rsidRPr="00A25551" w:rsidRDefault="00CB4B61" w:rsidP="00CB4B61">
      <w:pPr>
        <w:pStyle w:val="ListParagraph"/>
        <w:numPr>
          <w:ilvl w:val="0"/>
          <w:numId w:val="24"/>
        </w:numPr>
        <w:spacing w:line="360" w:lineRule="auto"/>
        <w:jc w:val="both"/>
        <w:rPr>
          <w:sz w:val="24"/>
          <w:szCs w:val="24"/>
        </w:rPr>
      </w:pPr>
      <w:r w:rsidRPr="00A25551">
        <w:rPr>
          <w:sz w:val="24"/>
          <w:szCs w:val="24"/>
        </w:rPr>
        <w:t>Tăng cường qui chế giám sát và quản trị đối với các công ty con</w:t>
      </w:r>
    </w:p>
    <w:p w:rsidR="00CB4B61" w:rsidRPr="00A25551" w:rsidRDefault="00CB4B61" w:rsidP="00CB4B61">
      <w:pPr>
        <w:pStyle w:val="Heading1"/>
        <w:numPr>
          <w:ilvl w:val="0"/>
          <w:numId w:val="5"/>
        </w:numPr>
        <w:rPr>
          <w:rFonts w:ascii="Times New Roman" w:hAnsi="Times New Roman"/>
          <w:sz w:val="28"/>
          <w:szCs w:val="28"/>
        </w:rPr>
      </w:pPr>
      <w:bookmarkStart w:id="51" w:name="_Toc352873291"/>
      <w:r w:rsidRPr="00A25551">
        <w:rPr>
          <w:rFonts w:ascii="Times New Roman" w:hAnsi="Times New Roman"/>
          <w:sz w:val="28"/>
          <w:szCs w:val="28"/>
        </w:rPr>
        <w:t>QUẢN TRỊ CÔNG TY</w:t>
      </w:r>
      <w:bookmarkEnd w:id="51"/>
    </w:p>
    <w:p w:rsidR="00CB4B61" w:rsidRPr="00CB4B61" w:rsidRDefault="00CB4B61" w:rsidP="00CB4B61">
      <w:pPr>
        <w:pStyle w:val="Heading2"/>
        <w:numPr>
          <w:ilvl w:val="0"/>
          <w:numId w:val="10"/>
        </w:numPr>
        <w:spacing w:line="360" w:lineRule="auto"/>
        <w:ind w:left="720"/>
        <w:rPr>
          <w:rFonts w:ascii="Times New Roman" w:hAnsi="Times New Roman"/>
          <w:sz w:val="24"/>
          <w:szCs w:val="24"/>
          <w:lang w:val="vi-VN"/>
        </w:rPr>
      </w:pPr>
      <w:bookmarkStart w:id="52" w:name="_Toc352873292"/>
      <w:r w:rsidRPr="00CB4B61">
        <w:rPr>
          <w:rFonts w:ascii="Times New Roman" w:hAnsi="Times New Roman"/>
          <w:sz w:val="24"/>
          <w:szCs w:val="24"/>
          <w:lang w:val="vi-VN"/>
        </w:rPr>
        <w:t>Hội đồng Quản trị</w:t>
      </w:r>
      <w:bookmarkEnd w:id="52"/>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53" w:name="_Toc352873293"/>
      <w:r w:rsidRPr="00CB4B61">
        <w:rPr>
          <w:rFonts w:ascii="Times New Roman" w:hAnsi="Times New Roman"/>
          <w:i/>
          <w:sz w:val="24"/>
          <w:szCs w:val="24"/>
          <w:u w:val="single"/>
          <w:lang w:val="vi-VN"/>
        </w:rPr>
        <w:t>Danh sách thành viên HĐQT</w:t>
      </w:r>
      <w:bookmarkEnd w:id="53"/>
    </w:p>
    <w:tbl>
      <w:tblPr>
        <w:tblW w:w="5031" w:type="pct"/>
        <w:tblBorders>
          <w:bottom w:val="single" w:sz="2" w:space="0" w:color="auto"/>
          <w:insideH w:val="single" w:sz="2" w:space="0" w:color="auto"/>
        </w:tblBorders>
        <w:tblLayout w:type="fixed"/>
        <w:tblLook w:val="00A0" w:firstRow="1" w:lastRow="0" w:firstColumn="1" w:lastColumn="0" w:noHBand="0" w:noVBand="0"/>
      </w:tblPr>
      <w:tblGrid>
        <w:gridCol w:w="749"/>
        <w:gridCol w:w="3152"/>
        <w:gridCol w:w="1572"/>
        <w:gridCol w:w="1099"/>
        <w:gridCol w:w="1729"/>
        <w:gridCol w:w="2494"/>
      </w:tblGrid>
      <w:tr w:rsidR="00CB4B61" w:rsidRPr="00A25551" w:rsidTr="00CB4B61">
        <w:trPr>
          <w:trHeight w:val="960"/>
        </w:trPr>
        <w:tc>
          <w:tcPr>
            <w:tcW w:w="347" w:type="pct"/>
            <w:noWrap/>
            <w:vAlign w:val="center"/>
          </w:tcPr>
          <w:p w:rsidR="00CB4B61" w:rsidRPr="00A25551" w:rsidRDefault="00CB4B61" w:rsidP="00CB4B61">
            <w:pPr>
              <w:spacing w:after="0" w:line="240" w:lineRule="auto"/>
              <w:jc w:val="center"/>
              <w:rPr>
                <w:b/>
                <w:bCs/>
                <w:color w:val="000000"/>
                <w:sz w:val="24"/>
                <w:szCs w:val="24"/>
                <w:lang w:eastAsia="en-US"/>
              </w:rPr>
            </w:pPr>
            <w:r w:rsidRPr="00A25551">
              <w:rPr>
                <w:b/>
                <w:bCs/>
                <w:color w:val="000000"/>
                <w:sz w:val="24"/>
                <w:szCs w:val="24"/>
                <w:lang w:eastAsia="en-US"/>
              </w:rPr>
              <w:t>STT</w:t>
            </w:r>
          </w:p>
        </w:tc>
        <w:tc>
          <w:tcPr>
            <w:tcW w:w="1460" w:type="pct"/>
            <w:noWrap/>
            <w:vAlign w:val="center"/>
          </w:tcPr>
          <w:p w:rsidR="00CB4B61" w:rsidRPr="00A25551" w:rsidRDefault="00CB4B61" w:rsidP="00CB4B61">
            <w:pPr>
              <w:spacing w:after="0" w:line="240" w:lineRule="auto"/>
              <w:rPr>
                <w:b/>
                <w:bCs/>
                <w:color w:val="000000"/>
                <w:sz w:val="24"/>
                <w:szCs w:val="24"/>
                <w:lang w:eastAsia="en-US"/>
              </w:rPr>
            </w:pPr>
            <w:r w:rsidRPr="00A25551">
              <w:rPr>
                <w:b/>
                <w:bCs/>
                <w:color w:val="000000"/>
                <w:sz w:val="24"/>
                <w:szCs w:val="24"/>
                <w:lang w:eastAsia="en-US"/>
              </w:rPr>
              <w:t>Họ và tên</w:t>
            </w:r>
          </w:p>
        </w:tc>
        <w:tc>
          <w:tcPr>
            <w:tcW w:w="728" w:type="pct"/>
            <w:noWrap/>
            <w:vAlign w:val="center"/>
          </w:tcPr>
          <w:p w:rsidR="00CB4B61" w:rsidRPr="00A25551" w:rsidRDefault="00CB4B61" w:rsidP="00CB4B61">
            <w:pPr>
              <w:spacing w:after="0" w:line="240" w:lineRule="auto"/>
              <w:jc w:val="center"/>
              <w:rPr>
                <w:b/>
                <w:bCs/>
                <w:color w:val="000000"/>
                <w:sz w:val="24"/>
                <w:szCs w:val="24"/>
                <w:lang w:eastAsia="en-US"/>
              </w:rPr>
            </w:pPr>
            <w:r w:rsidRPr="00A25551">
              <w:rPr>
                <w:b/>
                <w:bCs/>
                <w:color w:val="000000"/>
                <w:sz w:val="24"/>
                <w:szCs w:val="24"/>
                <w:lang w:eastAsia="en-US"/>
              </w:rPr>
              <w:t>Chức vụ</w:t>
            </w:r>
          </w:p>
        </w:tc>
        <w:tc>
          <w:tcPr>
            <w:tcW w:w="509" w:type="pct"/>
            <w:noWrap/>
            <w:vAlign w:val="center"/>
          </w:tcPr>
          <w:p w:rsidR="00CB4B61" w:rsidRPr="00A25551" w:rsidRDefault="00CB4B61" w:rsidP="00CB4B61">
            <w:pPr>
              <w:spacing w:after="0" w:line="240" w:lineRule="auto"/>
              <w:jc w:val="center"/>
              <w:rPr>
                <w:b/>
                <w:bCs/>
                <w:color w:val="000000"/>
                <w:sz w:val="24"/>
                <w:szCs w:val="24"/>
                <w:lang w:eastAsia="en-US"/>
              </w:rPr>
            </w:pPr>
            <w:r w:rsidRPr="00A25551">
              <w:rPr>
                <w:b/>
                <w:bCs/>
                <w:color w:val="000000"/>
                <w:sz w:val="24"/>
                <w:szCs w:val="24"/>
                <w:lang w:eastAsia="en-US"/>
              </w:rPr>
              <w:t xml:space="preserve">Tỷ lệ sở hữu </w:t>
            </w:r>
          </w:p>
        </w:tc>
        <w:tc>
          <w:tcPr>
            <w:tcW w:w="801" w:type="pct"/>
            <w:vAlign w:val="center"/>
          </w:tcPr>
          <w:p w:rsidR="00CB4B61" w:rsidRPr="00A25551" w:rsidRDefault="00CB4B61" w:rsidP="00CB4B61">
            <w:pPr>
              <w:spacing w:after="0" w:line="240" w:lineRule="auto"/>
              <w:jc w:val="center"/>
              <w:rPr>
                <w:b/>
                <w:bCs/>
                <w:color w:val="000000"/>
                <w:sz w:val="24"/>
                <w:szCs w:val="24"/>
                <w:lang w:eastAsia="en-US"/>
              </w:rPr>
            </w:pPr>
            <w:r w:rsidRPr="00A25551">
              <w:rPr>
                <w:b/>
                <w:bCs/>
                <w:color w:val="000000"/>
                <w:sz w:val="24"/>
                <w:szCs w:val="24"/>
                <w:lang w:eastAsia="en-US"/>
              </w:rPr>
              <w:t xml:space="preserve"> Thành viên điều hành</w:t>
            </w:r>
            <w:r>
              <w:rPr>
                <w:b/>
                <w:bCs/>
                <w:color w:val="000000"/>
                <w:sz w:val="24"/>
                <w:szCs w:val="24"/>
                <w:lang w:eastAsia="en-US"/>
              </w:rPr>
              <w:t>(A)</w:t>
            </w:r>
            <w:r w:rsidRPr="00A25551">
              <w:rPr>
                <w:b/>
                <w:bCs/>
                <w:color w:val="000000"/>
                <w:sz w:val="24"/>
                <w:szCs w:val="24"/>
                <w:lang w:eastAsia="en-US"/>
              </w:rPr>
              <w:t>/ Thành viên độc lập</w:t>
            </w:r>
            <w:r>
              <w:rPr>
                <w:b/>
                <w:bCs/>
                <w:color w:val="000000"/>
                <w:sz w:val="24"/>
                <w:szCs w:val="24"/>
                <w:lang w:eastAsia="en-US"/>
              </w:rPr>
              <w:t xml:space="preserve"> (B)</w:t>
            </w:r>
          </w:p>
        </w:tc>
        <w:tc>
          <w:tcPr>
            <w:tcW w:w="1155" w:type="pct"/>
            <w:vAlign w:val="center"/>
          </w:tcPr>
          <w:p w:rsidR="00CB4B61" w:rsidRPr="00A25551" w:rsidRDefault="00CB4B61" w:rsidP="00CB4B61">
            <w:pPr>
              <w:spacing w:after="0" w:line="240" w:lineRule="auto"/>
              <w:jc w:val="center"/>
              <w:rPr>
                <w:b/>
                <w:bCs/>
                <w:color w:val="000000"/>
                <w:sz w:val="24"/>
                <w:szCs w:val="24"/>
                <w:lang w:eastAsia="en-US"/>
              </w:rPr>
            </w:pPr>
            <w:r w:rsidRPr="00A25551">
              <w:rPr>
                <w:b/>
                <w:bCs/>
                <w:color w:val="000000"/>
                <w:sz w:val="24"/>
                <w:szCs w:val="24"/>
                <w:lang w:eastAsia="en-US"/>
              </w:rPr>
              <w:t xml:space="preserve">Số lượng chức danh thành viên HĐQT tại các công ty khác  </w:t>
            </w:r>
          </w:p>
        </w:tc>
      </w:tr>
      <w:tr w:rsidR="00CB4B61" w:rsidRPr="00A25551" w:rsidTr="00CB4B61">
        <w:trPr>
          <w:trHeight w:val="345"/>
        </w:trPr>
        <w:tc>
          <w:tcPr>
            <w:tcW w:w="34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1</w:t>
            </w:r>
          </w:p>
        </w:tc>
        <w:tc>
          <w:tcPr>
            <w:tcW w:w="1460"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Đỗ Xuân Quang</w:t>
            </w:r>
          </w:p>
        </w:tc>
        <w:tc>
          <w:tcPr>
            <w:tcW w:w="728"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Chủ tịch</w:t>
            </w:r>
          </w:p>
        </w:tc>
        <w:tc>
          <w:tcPr>
            <w:tcW w:w="509" w:type="pct"/>
            <w:vAlign w:val="center"/>
          </w:tcPr>
          <w:p w:rsidR="00CB4B61" w:rsidRPr="00A25551" w:rsidRDefault="00CB4B61" w:rsidP="00CB4B61">
            <w:pPr>
              <w:spacing w:after="0" w:line="240" w:lineRule="auto"/>
              <w:jc w:val="center"/>
              <w:rPr>
                <w:color w:val="000000"/>
                <w:sz w:val="26"/>
                <w:szCs w:val="26"/>
                <w:lang w:eastAsia="en-US"/>
              </w:rPr>
            </w:pPr>
            <w:r w:rsidRPr="00A25551">
              <w:rPr>
                <w:color w:val="000000"/>
                <w:sz w:val="26"/>
                <w:szCs w:val="26"/>
                <w:lang w:eastAsia="en-US"/>
              </w:rPr>
              <w:t>1,78%</w:t>
            </w:r>
          </w:p>
        </w:tc>
        <w:tc>
          <w:tcPr>
            <w:tcW w:w="801"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r>
              <w:rPr>
                <w:rFonts w:ascii="Calibri" w:hAnsi="Calibri"/>
                <w:color w:val="000000"/>
                <w:sz w:val="22"/>
                <w:szCs w:val="22"/>
                <w:lang w:eastAsia="en-US"/>
              </w:rPr>
              <w:t>A</w:t>
            </w:r>
          </w:p>
        </w:tc>
        <w:tc>
          <w:tcPr>
            <w:tcW w:w="1155"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r>
      <w:tr w:rsidR="00CB4B61" w:rsidRPr="00A25551" w:rsidTr="00CB4B61">
        <w:trPr>
          <w:trHeight w:val="345"/>
        </w:trPr>
        <w:tc>
          <w:tcPr>
            <w:tcW w:w="34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2</w:t>
            </w:r>
          </w:p>
        </w:tc>
        <w:tc>
          <w:tcPr>
            <w:tcW w:w="1460"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 xml:space="preserve">Ông Bùi Tuấn Ngọc </w:t>
            </w:r>
          </w:p>
        </w:tc>
        <w:tc>
          <w:tcPr>
            <w:tcW w:w="728"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Phó Chủ tịch</w:t>
            </w:r>
          </w:p>
        </w:tc>
        <w:tc>
          <w:tcPr>
            <w:tcW w:w="509" w:type="pct"/>
            <w:vAlign w:val="center"/>
          </w:tcPr>
          <w:p w:rsidR="00CB4B61" w:rsidRPr="00A25551" w:rsidRDefault="00CB4B61" w:rsidP="00CB4B61">
            <w:pPr>
              <w:spacing w:after="0" w:line="240" w:lineRule="auto"/>
              <w:jc w:val="center"/>
              <w:rPr>
                <w:color w:val="000000"/>
                <w:sz w:val="26"/>
                <w:szCs w:val="26"/>
                <w:lang w:eastAsia="en-US"/>
              </w:rPr>
            </w:pPr>
            <w:r w:rsidRPr="00A25551">
              <w:rPr>
                <w:color w:val="000000"/>
                <w:sz w:val="26"/>
                <w:szCs w:val="26"/>
                <w:lang w:eastAsia="en-US"/>
              </w:rPr>
              <w:t> </w:t>
            </w:r>
          </w:p>
        </w:tc>
        <w:tc>
          <w:tcPr>
            <w:tcW w:w="801"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c>
          <w:tcPr>
            <w:tcW w:w="1155"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r>
      <w:tr w:rsidR="00CB4B61" w:rsidRPr="00A25551" w:rsidTr="00CB4B61">
        <w:trPr>
          <w:trHeight w:val="345"/>
        </w:trPr>
        <w:tc>
          <w:tcPr>
            <w:tcW w:w="34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3</w:t>
            </w:r>
          </w:p>
        </w:tc>
        <w:tc>
          <w:tcPr>
            <w:tcW w:w="1460"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 xml:space="preserve">Ông Vũ Thế Đức </w:t>
            </w:r>
          </w:p>
        </w:tc>
        <w:tc>
          <w:tcPr>
            <w:tcW w:w="728"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509" w:type="pct"/>
            <w:vAlign w:val="center"/>
          </w:tcPr>
          <w:p w:rsidR="00CB4B61" w:rsidRPr="00A25551" w:rsidRDefault="00CB4B61" w:rsidP="00CB4B61">
            <w:pPr>
              <w:spacing w:after="0" w:line="240" w:lineRule="auto"/>
              <w:jc w:val="center"/>
              <w:rPr>
                <w:color w:val="000000"/>
                <w:sz w:val="26"/>
                <w:szCs w:val="26"/>
                <w:lang w:eastAsia="en-US"/>
              </w:rPr>
            </w:pPr>
            <w:r w:rsidRPr="00A25551">
              <w:rPr>
                <w:color w:val="000000"/>
                <w:sz w:val="26"/>
                <w:szCs w:val="26"/>
                <w:lang w:eastAsia="en-US"/>
              </w:rPr>
              <w:t>1,35%</w:t>
            </w:r>
          </w:p>
        </w:tc>
        <w:tc>
          <w:tcPr>
            <w:tcW w:w="801"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c>
          <w:tcPr>
            <w:tcW w:w="1155"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r>
      <w:tr w:rsidR="00CB4B61" w:rsidRPr="00A25551" w:rsidTr="00CB4B61">
        <w:trPr>
          <w:trHeight w:val="345"/>
        </w:trPr>
        <w:tc>
          <w:tcPr>
            <w:tcW w:w="34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4</w:t>
            </w:r>
          </w:p>
        </w:tc>
        <w:tc>
          <w:tcPr>
            <w:tcW w:w="1460"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Nguyễn Quang Trung</w:t>
            </w:r>
          </w:p>
        </w:tc>
        <w:tc>
          <w:tcPr>
            <w:tcW w:w="728"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509" w:type="pct"/>
            <w:vAlign w:val="center"/>
          </w:tcPr>
          <w:p w:rsidR="00CB4B61" w:rsidRPr="00A25551" w:rsidRDefault="00CB4B61" w:rsidP="00CB4B61">
            <w:pPr>
              <w:spacing w:after="0" w:line="240" w:lineRule="auto"/>
              <w:jc w:val="center"/>
              <w:rPr>
                <w:color w:val="000000"/>
                <w:sz w:val="26"/>
                <w:szCs w:val="26"/>
                <w:lang w:eastAsia="en-US"/>
              </w:rPr>
            </w:pPr>
            <w:r w:rsidRPr="00A25551">
              <w:rPr>
                <w:color w:val="000000"/>
                <w:sz w:val="26"/>
                <w:szCs w:val="26"/>
                <w:lang w:eastAsia="en-US"/>
              </w:rPr>
              <w:t> </w:t>
            </w:r>
          </w:p>
        </w:tc>
        <w:tc>
          <w:tcPr>
            <w:tcW w:w="801"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r>
              <w:rPr>
                <w:rFonts w:ascii="Calibri" w:hAnsi="Calibri"/>
                <w:color w:val="000000"/>
                <w:sz w:val="22"/>
                <w:szCs w:val="22"/>
                <w:lang w:eastAsia="en-US"/>
              </w:rPr>
              <w:t>B</w:t>
            </w:r>
          </w:p>
        </w:tc>
        <w:tc>
          <w:tcPr>
            <w:tcW w:w="1155"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r>
      <w:tr w:rsidR="00CB4B61" w:rsidRPr="00A25551" w:rsidTr="00CB4B61">
        <w:trPr>
          <w:trHeight w:val="345"/>
        </w:trPr>
        <w:tc>
          <w:tcPr>
            <w:tcW w:w="34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5</w:t>
            </w:r>
          </w:p>
        </w:tc>
        <w:tc>
          <w:tcPr>
            <w:tcW w:w="1460"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Nguyễn Bích Lân</w:t>
            </w:r>
          </w:p>
        </w:tc>
        <w:tc>
          <w:tcPr>
            <w:tcW w:w="728"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509" w:type="pct"/>
            <w:vAlign w:val="center"/>
          </w:tcPr>
          <w:p w:rsidR="00CB4B61" w:rsidRPr="00A25551" w:rsidRDefault="00CB4B61" w:rsidP="00CB4B61">
            <w:pPr>
              <w:spacing w:after="0" w:line="240" w:lineRule="auto"/>
              <w:jc w:val="center"/>
              <w:rPr>
                <w:color w:val="000000"/>
                <w:sz w:val="26"/>
                <w:szCs w:val="26"/>
                <w:lang w:eastAsia="en-US"/>
              </w:rPr>
            </w:pPr>
            <w:r w:rsidRPr="00A25551">
              <w:rPr>
                <w:color w:val="000000"/>
                <w:sz w:val="26"/>
                <w:szCs w:val="26"/>
                <w:lang w:eastAsia="en-US"/>
              </w:rPr>
              <w:t> 1,43%</w:t>
            </w:r>
          </w:p>
        </w:tc>
        <w:tc>
          <w:tcPr>
            <w:tcW w:w="801"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r>
              <w:rPr>
                <w:rFonts w:ascii="Calibri" w:hAnsi="Calibri"/>
                <w:color w:val="000000"/>
                <w:sz w:val="22"/>
                <w:szCs w:val="22"/>
                <w:lang w:eastAsia="en-US"/>
              </w:rPr>
              <w:t>A</w:t>
            </w:r>
          </w:p>
        </w:tc>
        <w:tc>
          <w:tcPr>
            <w:tcW w:w="1155"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r>
      <w:tr w:rsidR="00CB4B61" w:rsidRPr="00A25551" w:rsidTr="00CB4B61">
        <w:trPr>
          <w:trHeight w:val="345"/>
        </w:trPr>
        <w:tc>
          <w:tcPr>
            <w:tcW w:w="34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6</w:t>
            </w:r>
          </w:p>
        </w:tc>
        <w:tc>
          <w:tcPr>
            <w:tcW w:w="1460"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 xml:space="preserve">Ông Bùi Việt </w:t>
            </w:r>
          </w:p>
        </w:tc>
        <w:tc>
          <w:tcPr>
            <w:tcW w:w="728"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509" w:type="pct"/>
            <w:vAlign w:val="center"/>
          </w:tcPr>
          <w:p w:rsidR="00CB4B61" w:rsidRPr="00A25551" w:rsidRDefault="00CB4B61" w:rsidP="00CB4B61">
            <w:pPr>
              <w:spacing w:after="0" w:line="240" w:lineRule="auto"/>
              <w:jc w:val="center"/>
              <w:rPr>
                <w:color w:val="000000"/>
                <w:sz w:val="26"/>
                <w:szCs w:val="26"/>
                <w:lang w:eastAsia="en-US"/>
              </w:rPr>
            </w:pPr>
            <w:r w:rsidRPr="00A25551">
              <w:rPr>
                <w:color w:val="000000"/>
                <w:sz w:val="26"/>
                <w:szCs w:val="26"/>
                <w:lang w:eastAsia="en-US"/>
              </w:rPr>
              <w:t> </w:t>
            </w:r>
          </w:p>
        </w:tc>
        <w:tc>
          <w:tcPr>
            <w:tcW w:w="801"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c>
          <w:tcPr>
            <w:tcW w:w="1155"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r>
      <w:tr w:rsidR="00CB4B61" w:rsidRPr="00A25551" w:rsidTr="00CB4B61">
        <w:trPr>
          <w:trHeight w:val="345"/>
        </w:trPr>
        <w:tc>
          <w:tcPr>
            <w:tcW w:w="34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7</w:t>
            </w:r>
          </w:p>
        </w:tc>
        <w:tc>
          <w:tcPr>
            <w:tcW w:w="1460"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 xml:space="preserve">Ông Lê Duy Hiệp </w:t>
            </w:r>
          </w:p>
        </w:tc>
        <w:tc>
          <w:tcPr>
            <w:tcW w:w="728"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509" w:type="pct"/>
            <w:vAlign w:val="center"/>
          </w:tcPr>
          <w:p w:rsidR="00CB4B61" w:rsidRPr="00A25551" w:rsidRDefault="00CB4B61" w:rsidP="00CB4B61">
            <w:pPr>
              <w:spacing w:after="0" w:line="240" w:lineRule="auto"/>
              <w:jc w:val="center"/>
              <w:rPr>
                <w:color w:val="000000"/>
                <w:sz w:val="26"/>
                <w:szCs w:val="26"/>
                <w:lang w:eastAsia="en-US"/>
              </w:rPr>
            </w:pPr>
            <w:r w:rsidRPr="00A25551">
              <w:rPr>
                <w:color w:val="000000"/>
                <w:sz w:val="26"/>
                <w:szCs w:val="26"/>
                <w:lang w:eastAsia="en-US"/>
              </w:rPr>
              <w:t> </w:t>
            </w:r>
          </w:p>
        </w:tc>
        <w:tc>
          <w:tcPr>
            <w:tcW w:w="801"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c>
          <w:tcPr>
            <w:tcW w:w="1155"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r>
      <w:tr w:rsidR="00CB4B61" w:rsidRPr="00A25551" w:rsidTr="00CB4B61">
        <w:trPr>
          <w:trHeight w:val="345"/>
        </w:trPr>
        <w:tc>
          <w:tcPr>
            <w:tcW w:w="34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8</w:t>
            </w:r>
          </w:p>
        </w:tc>
        <w:tc>
          <w:tcPr>
            <w:tcW w:w="1460"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Chu Việt Cường</w:t>
            </w:r>
          </w:p>
        </w:tc>
        <w:tc>
          <w:tcPr>
            <w:tcW w:w="728"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509" w:type="pct"/>
            <w:vAlign w:val="center"/>
          </w:tcPr>
          <w:p w:rsidR="00CB4B61" w:rsidRPr="00A25551" w:rsidRDefault="00CB4B61" w:rsidP="00CB4B61">
            <w:pPr>
              <w:spacing w:after="0" w:line="240" w:lineRule="auto"/>
              <w:jc w:val="center"/>
              <w:rPr>
                <w:color w:val="000000"/>
                <w:sz w:val="26"/>
                <w:szCs w:val="26"/>
                <w:lang w:eastAsia="en-US"/>
              </w:rPr>
            </w:pPr>
            <w:r w:rsidRPr="00A25551">
              <w:rPr>
                <w:color w:val="000000"/>
                <w:sz w:val="26"/>
                <w:szCs w:val="26"/>
                <w:lang w:eastAsia="en-US"/>
              </w:rPr>
              <w:t> </w:t>
            </w:r>
          </w:p>
        </w:tc>
        <w:tc>
          <w:tcPr>
            <w:tcW w:w="801"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r>
              <w:rPr>
                <w:rFonts w:ascii="Calibri" w:hAnsi="Calibri"/>
                <w:color w:val="000000"/>
                <w:sz w:val="22"/>
                <w:szCs w:val="22"/>
                <w:lang w:eastAsia="en-US"/>
              </w:rPr>
              <w:t>B</w:t>
            </w:r>
          </w:p>
        </w:tc>
        <w:tc>
          <w:tcPr>
            <w:tcW w:w="1155" w:type="pct"/>
            <w:noWrap/>
            <w:vAlign w:val="bottom"/>
          </w:tcPr>
          <w:p w:rsidR="00CB4B61" w:rsidRPr="00A25551" w:rsidRDefault="00CB4B61" w:rsidP="00CB4B61">
            <w:pPr>
              <w:spacing w:after="0" w:line="240" w:lineRule="auto"/>
              <w:rPr>
                <w:rFonts w:ascii="Calibri" w:hAnsi="Calibri"/>
                <w:color w:val="000000"/>
                <w:sz w:val="22"/>
                <w:szCs w:val="22"/>
                <w:lang w:eastAsia="en-US"/>
              </w:rPr>
            </w:pPr>
            <w:r w:rsidRPr="00A25551">
              <w:rPr>
                <w:rFonts w:ascii="Calibri" w:hAnsi="Calibri"/>
                <w:color w:val="000000"/>
                <w:sz w:val="22"/>
                <w:szCs w:val="22"/>
                <w:lang w:eastAsia="en-US"/>
              </w:rPr>
              <w:t> </w:t>
            </w:r>
          </w:p>
        </w:tc>
      </w:tr>
    </w:tbl>
    <w:p w:rsidR="00CB4B61" w:rsidRPr="00A25551" w:rsidRDefault="00CB4B61" w:rsidP="00CB4B61">
      <w:pPr>
        <w:spacing w:before="240" w:line="360" w:lineRule="auto"/>
        <w:jc w:val="right"/>
        <w:rPr>
          <w:i/>
          <w:sz w:val="20"/>
          <w:szCs w:val="20"/>
        </w:rPr>
      </w:pPr>
      <w:r w:rsidRPr="00A25551">
        <w:rPr>
          <w:i/>
          <w:sz w:val="20"/>
          <w:szCs w:val="20"/>
        </w:rPr>
        <w:t>(Tỷ lệ sỡ hữu tính đến ngày 28/03/2013)</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54" w:name="_Toc352873294"/>
      <w:r w:rsidRPr="00CB4B61">
        <w:rPr>
          <w:rFonts w:ascii="Times New Roman" w:hAnsi="Times New Roman"/>
          <w:i/>
          <w:sz w:val="24"/>
          <w:szCs w:val="24"/>
          <w:u w:val="single"/>
          <w:lang w:val="vi-VN"/>
        </w:rPr>
        <w:t>Hoạt động của Hội đồng Quản trị trong năm 2012</w:t>
      </w:r>
      <w:bookmarkEnd w:id="54"/>
    </w:p>
    <w:tbl>
      <w:tblPr>
        <w:tblW w:w="94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6"/>
        <w:gridCol w:w="3534"/>
        <w:gridCol w:w="1994"/>
        <w:gridCol w:w="1701"/>
        <w:gridCol w:w="1345"/>
      </w:tblGrid>
      <w:tr w:rsidR="00CB4B61" w:rsidRPr="00A25551" w:rsidTr="00CB4B61">
        <w:trPr>
          <w:trHeight w:val="315"/>
        </w:trPr>
        <w:tc>
          <w:tcPr>
            <w:tcW w:w="866" w:type="dxa"/>
            <w:noWrap/>
            <w:vAlign w:val="center"/>
          </w:tcPr>
          <w:p w:rsidR="00CB4B61" w:rsidRPr="00A25551" w:rsidRDefault="00CB4B61" w:rsidP="00CB4B61">
            <w:pPr>
              <w:spacing w:line="240" w:lineRule="auto"/>
              <w:jc w:val="center"/>
              <w:rPr>
                <w:b/>
                <w:bCs/>
                <w:color w:val="000000"/>
                <w:sz w:val="24"/>
                <w:szCs w:val="24"/>
              </w:rPr>
            </w:pPr>
            <w:r w:rsidRPr="00A25551">
              <w:rPr>
                <w:b/>
                <w:bCs/>
                <w:color w:val="000000"/>
                <w:sz w:val="24"/>
                <w:szCs w:val="24"/>
              </w:rPr>
              <w:t>STT</w:t>
            </w:r>
          </w:p>
        </w:tc>
        <w:tc>
          <w:tcPr>
            <w:tcW w:w="3534" w:type="dxa"/>
            <w:noWrap/>
            <w:vAlign w:val="center"/>
          </w:tcPr>
          <w:p w:rsidR="00CB4B61" w:rsidRPr="00A25551" w:rsidRDefault="00CB4B61" w:rsidP="00CB4B61">
            <w:pPr>
              <w:spacing w:line="240" w:lineRule="auto"/>
              <w:jc w:val="center"/>
              <w:rPr>
                <w:b/>
                <w:bCs/>
                <w:color w:val="000000"/>
                <w:sz w:val="24"/>
                <w:szCs w:val="24"/>
              </w:rPr>
            </w:pPr>
            <w:r w:rsidRPr="00A25551">
              <w:rPr>
                <w:b/>
                <w:bCs/>
                <w:color w:val="000000"/>
                <w:sz w:val="24"/>
                <w:szCs w:val="24"/>
              </w:rPr>
              <w:t>Họ và tên</w:t>
            </w:r>
          </w:p>
        </w:tc>
        <w:tc>
          <w:tcPr>
            <w:tcW w:w="1994" w:type="dxa"/>
            <w:noWrap/>
            <w:vAlign w:val="center"/>
          </w:tcPr>
          <w:p w:rsidR="00CB4B61" w:rsidRPr="00A25551" w:rsidRDefault="00CB4B61" w:rsidP="00CB4B61">
            <w:pPr>
              <w:spacing w:line="240" w:lineRule="auto"/>
              <w:jc w:val="center"/>
              <w:rPr>
                <w:b/>
                <w:bCs/>
                <w:color w:val="000000"/>
                <w:sz w:val="24"/>
                <w:szCs w:val="24"/>
              </w:rPr>
            </w:pPr>
            <w:r w:rsidRPr="00A25551">
              <w:rPr>
                <w:b/>
                <w:bCs/>
                <w:color w:val="000000"/>
                <w:sz w:val="24"/>
                <w:szCs w:val="24"/>
              </w:rPr>
              <w:t>Chức vụ</w:t>
            </w:r>
          </w:p>
        </w:tc>
        <w:tc>
          <w:tcPr>
            <w:tcW w:w="1701" w:type="dxa"/>
            <w:noWrap/>
            <w:vAlign w:val="center"/>
          </w:tcPr>
          <w:p w:rsidR="00CB4B61" w:rsidRPr="00A25551" w:rsidRDefault="00CB4B61" w:rsidP="00CB4B61">
            <w:pPr>
              <w:spacing w:line="240" w:lineRule="auto"/>
              <w:jc w:val="center"/>
              <w:rPr>
                <w:b/>
                <w:bCs/>
                <w:color w:val="000000"/>
                <w:sz w:val="24"/>
                <w:szCs w:val="24"/>
              </w:rPr>
            </w:pPr>
            <w:r w:rsidRPr="00A25551">
              <w:rPr>
                <w:b/>
                <w:bCs/>
                <w:color w:val="000000"/>
                <w:sz w:val="24"/>
                <w:szCs w:val="24"/>
              </w:rPr>
              <w:t>Số buổi họp tham dự</w:t>
            </w:r>
          </w:p>
        </w:tc>
        <w:tc>
          <w:tcPr>
            <w:tcW w:w="1345" w:type="dxa"/>
            <w:noWrap/>
            <w:vAlign w:val="center"/>
          </w:tcPr>
          <w:p w:rsidR="00CB4B61" w:rsidRPr="00A25551" w:rsidRDefault="00CB4B61" w:rsidP="00CB4B61">
            <w:pPr>
              <w:spacing w:line="240" w:lineRule="auto"/>
              <w:jc w:val="center"/>
              <w:rPr>
                <w:b/>
                <w:bCs/>
                <w:color w:val="000000"/>
                <w:sz w:val="24"/>
                <w:szCs w:val="24"/>
              </w:rPr>
            </w:pPr>
            <w:r w:rsidRPr="00A25551">
              <w:rPr>
                <w:b/>
                <w:bCs/>
                <w:color w:val="000000"/>
                <w:sz w:val="24"/>
                <w:szCs w:val="24"/>
              </w:rPr>
              <w:t>Lý do</w:t>
            </w:r>
          </w:p>
        </w:tc>
      </w:tr>
      <w:tr w:rsidR="00CB4B61" w:rsidRPr="00A25551" w:rsidTr="00CB4B61">
        <w:trPr>
          <w:trHeight w:val="315"/>
        </w:trPr>
        <w:tc>
          <w:tcPr>
            <w:tcW w:w="9440" w:type="dxa"/>
            <w:gridSpan w:val="5"/>
            <w:noWrap/>
            <w:vAlign w:val="center"/>
          </w:tcPr>
          <w:p w:rsidR="00CB4B61" w:rsidRPr="00A25551" w:rsidRDefault="00CB4B61" w:rsidP="00CB4B61">
            <w:pPr>
              <w:spacing w:line="240" w:lineRule="auto"/>
              <w:rPr>
                <w:bCs/>
                <w:color w:val="000000"/>
                <w:sz w:val="24"/>
                <w:szCs w:val="24"/>
              </w:rPr>
            </w:pPr>
            <w:r w:rsidRPr="00A25551">
              <w:rPr>
                <w:b/>
                <w:bCs/>
                <w:color w:val="000000"/>
                <w:sz w:val="24"/>
                <w:szCs w:val="24"/>
              </w:rPr>
              <w:t>Cuộc họp thứ 1 (ngày 30/3/2012)</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1</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Đỗ Xuân Quang</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Chủ tịch</w:t>
            </w:r>
          </w:p>
        </w:tc>
        <w:tc>
          <w:tcPr>
            <w:tcW w:w="1701"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2</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Nguyễn Bích Lân</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Phó Chủ tịch</w:t>
            </w:r>
          </w:p>
        </w:tc>
        <w:tc>
          <w:tcPr>
            <w:tcW w:w="1701"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3</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Vũ Thế Đức</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4</w:t>
            </w:r>
          </w:p>
        </w:tc>
        <w:tc>
          <w:tcPr>
            <w:tcW w:w="3534" w:type="dxa"/>
            <w:noWrap/>
            <w:vAlign w:val="center"/>
          </w:tcPr>
          <w:p w:rsidR="00CB4B61" w:rsidRPr="00A25551" w:rsidRDefault="00CB4B61" w:rsidP="00CB4B61">
            <w:pPr>
              <w:spacing w:line="240" w:lineRule="auto"/>
              <w:jc w:val="both"/>
              <w:rPr>
                <w:color w:val="000000"/>
                <w:sz w:val="24"/>
                <w:szCs w:val="24"/>
              </w:rPr>
            </w:pPr>
            <w:r w:rsidRPr="00A25551">
              <w:rPr>
                <w:color w:val="000000"/>
                <w:sz w:val="24"/>
                <w:szCs w:val="24"/>
              </w:rPr>
              <w:t xml:space="preserve">Ông Nguyễn </w:t>
            </w:r>
            <w:smartTag w:uri="urn:schemas-microsoft-com:office:smarttags" w:element="place">
              <w:smartTag w:uri="urn:schemas-microsoft-com:office:smarttags" w:element="country-region">
                <w:r w:rsidRPr="00A25551">
                  <w:rPr>
                    <w:color w:val="000000"/>
                    <w:sz w:val="24"/>
                    <w:szCs w:val="24"/>
                  </w:rPr>
                  <w:t>Nam</w:t>
                </w:r>
              </w:smartTag>
            </w:smartTag>
            <w:r w:rsidRPr="00A25551">
              <w:rPr>
                <w:color w:val="000000"/>
                <w:sz w:val="24"/>
                <w:szCs w:val="24"/>
              </w:rPr>
              <w:t xml:space="preserve"> Tiến</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5</w:t>
            </w:r>
          </w:p>
        </w:tc>
        <w:tc>
          <w:tcPr>
            <w:tcW w:w="3534" w:type="dxa"/>
            <w:noWrap/>
            <w:vAlign w:val="center"/>
          </w:tcPr>
          <w:p w:rsidR="00CB4B61" w:rsidRPr="00A25551" w:rsidRDefault="00CB4B61" w:rsidP="00CB4B61">
            <w:pPr>
              <w:spacing w:line="240" w:lineRule="auto"/>
              <w:jc w:val="both"/>
              <w:rPr>
                <w:color w:val="000000"/>
                <w:sz w:val="24"/>
                <w:szCs w:val="24"/>
              </w:rPr>
            </w:pPr>
            <w:r w:rsidRPr="00A25551">
              <w:rPr>
                <w:color w:val="000000"/>
                <w:sz w:val="24"/>
                <w:szCs w:val="24"/>
              </w:rPr>
              <w:t>Ông Nguyễn Ngọc Nhiên</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6</w:t>
            </w:r>
          </w:p>
        </w:tc>
        <w:tc>
          <w:tcPr>
            <w:tcW w:w="3534" w:type="dxa"/>
            <w:noWrap/>
            <w:vAlign w:val="center"/>
          </w:tcPr>
          <w:p w:rsidR="00CB4B61" w:rsidRPr="00A25551" w:rsidRDefault="00CB4B61" w:rsidP="00CB4B61">
            <w:pPr>
              <w:spacing w:line="240" w:lineRule="auto"/>
              <w:jc w:val="both"/>
              <w:rPr>
                <w:color w:val="000000"/>
                <w:sz w:val="24"/>
                <w:szCs w:val="24"/>
              </w:rPr>
            </w:pPr>
            <w:r w:rsidRPr="00A25551">
              <w:rPr>
                <w:color w:val="000000"/>
                <w:sz w:val="24"/>
                <w:szCs w:val="24"/>
              </w:rPr>
              <w:t xml:space="preserve">Ông Goh Hock Chong </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00/01</w:t>
            </w:r>
          </w:p>
        </w:tc>
        <w:tc>
          <w:tcPr>
            <w:tcW w:w="1345"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Bận việc</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7</w:t>
            </w:r>
          </w:p>
        </w:tc>
        <w:tc>
          <w:tcPr>
            <w:tcW w:w="3534" w:type="dxa"/>
            <w:noWrap/>
            <w:vAlign w:val="center"/>
          </w:tcPr>
          <w:p w:rsidR="00CB4B61" w:rsidRPr="00A25551" w:rsidRDefault="00CB4B61" w:rsidP="00CB4B61">
            <w:pPr>
              <w:spacing w:line="240" w:lineRule="auto"/>
              <w:jc w:val="both"/>
              <w:rPr>
                <w:color w:val="000000"/>
                <w:sz w:val="24"/>
                <w:szCs w:val="24"/>
              </w:rPr>
            </w:pPr>
            <w:r w:rsidRPr="00A25551">
              <w:rPr>
                <w:color w:val="000000"/>
                <w:sz w:val="24"/>
                <w:szCs w:val="24"/>
              </w:rPr>
              <w:t>Ông Nguyễn Hồng Diệp</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00/01</w:t>
            </w:r>
          </w:p>
        </w:tc>
        <w:tc>
          <w:tcPr>
            <w:tcW w:w="1345" w:type="dxa"/>
            <w:noWrap/>
            <w:vAlign w:val="bottom"/>
          </w:tcPr>
          <w:p w:rsidR="00CB4B61" w:rsidRPr="00A25551" w:rsidRDefault="00CB4B61" w:rsidP="00CB4B61">
            <w:pPr>
              <w:spacing w:line="240" w:lineRule="auto"/>
              <w:jc w:val="center"/>
              <w:rPr>
                <w:color w:val="000000"/>
                <w:sz w:val="24"/>
                <w:szCs w:val="24"/>
              </w:rPr>
            </w:pPr>
            <w:r w:rsidRPr="00A25551">
              <w:rPr>
                <w:color w:val="000000"/>
                <w:sz w:val="24"/>
                <w:szCs w:val="24"/>
              </w:rPr>
              <w:t>Bận việc</w:t>
            </w:r>
          </w:p>
        </w:tc>
      </w:tr>
      <w:tr w:rsidR="00CB4B61" w:rsidRPr="00A25551" w:rsidTr="00CB4B61">
        <w:trPr>
          <w:trHeight w:val="330"/>
        </w:trPr>
        <w:tc>
          <w:tcPr>
            <w:tcW w:w="9440" w:type="dxa"/>
            <w:gridSpan w:val="5"/>
            <w:vAlign w:val="center"/>
          </w:tcPr>
          <w:p w:rsidR="00CB4B61" w:rsidRPr="00A25551" w:rsidRDefault="00CB4B61" w:rsidP="00CB4B61">
            <w:pPr>
              <w:spacing w:line="240" w:lineRule="auto"/>
              <w:rPr>
                <w:b/>
                <w:color w:val="000000"/>
                <w:sz w:val="24"/>
                <w:szCs w:val="24"/>
              </w:rPr>
            </w:pPr>
            <w:r w:rsidRPr="00A25551">
              <w:rPr>
                <w:b/>
                <w:color w:val="000000"/>
                <w:sz w:val="24"/>
                <w:szCs w:val="24"/>
              </w:rPr>
              <w:t>Cuộc họp thứ 2 (ngày 09/05/2012)</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1</w:t>
            </w:r>
          </w:p>
        </w:tc>
        <w:tc>
          <w:tcPr>
            <w:tcW w:w="3534" w:type="dxa"/>
            <w:noWrap/>
            <w:vAlign w:val="center"/>
          </w:tcPr>
          <w:p w:rsidR="00CB4B61" w:rsidRPr="00A25551" w:rsidRDefault="00CB4B61" w:rsidP="00CB4B61">
            <w:pPr>
              <w:spacing w:line="240" w:lineRule="auto"/>
              <w:jc w:val="both"/>
              <w:rPr>
                <w:color w:val="000000"/>
                <w:sz w:val="24"/>
                <w:szCs w:val="24"/>
              </w:rPr>
            </w:pPr>
            <w:r w:rsidRPr="00A25551">
              <w:rPr>
                <w:sz w:val="24"/>
                <w:szCs w:val="24"/>
              </w:rPr>
              <w:t>Ông Đỗ Xuân Quang</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Chủ tịch</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2</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Bùi Tuấn Ngọc</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Phó Chủ tịch</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3</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Vũ Thế Đức</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4</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Nguyễn Quang Trung</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2</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Nguyễn Bích Lân</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6</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Bùi Việt</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7</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Lê Duy Hiệp</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8</w:t>
            </w:r>
          </w:p>
        </w:tc>
        <w:tc>
          <w:tcPr>
            <w:tcW w:w="3534" w:type="dxa"/>
            <w:noWrap/>
            <w:vAlign w:val="center"/>
          </w:tcPr>
          <w:p w:rsidR="00CB4B61" w:rsidRPr="00A25551" w:rsidRDefault="00CB4B61" w:rsidP="00CB4B61">
            <w:pPr>
              <w:spacing w:line="240" w:lineRule="auto"/>
              <w:jc w:val="both"/>
              <w:rPr>
                <w:sz w:val="24"/>
                <w:szCs w:val="24"/>
              </w:rPr>
            </w:pPr>
            <w:r w:rsidRPr="00A25551">
              <w:rPr>
                <w:color w:val="000000"/>
                <w:sz w:val="24"/>
                <w:szCs w:val="24"/>
              </w:rPr>
              <w:t>Ông Chu Việt Cường</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9440" w:type="dxa"/>
            <w:gridSpan w:val="5"/>
            <w:vAlign w:val="center"/>
          </w:tcPr>
          <w:p w:rsidR="00CB4B61" w:rsidRPr="00A25551" w:rsidRDefault="00CB4B61" w:rsidP="00CB4B61">
            <w:pPr>
              <w:spacing w:line="360" w:lineRule="auto"/>
              <w:rPr>
                <w:sz w:val="24"/>
                <w:szCs w:val="24"/>
              </w:rPr>
            </w:pPr>
            <w:r w:rsidRPr="00A25551">
              <w:rPr>
                <w:b/>
                <w:color w:val="000000"/>
                <w:sz w:val="24"/>
                <w:szCs w:val="24"/>
              </w:rPr>
              <w:t>Cuộc họp thứ 3 (tháng 7/2012): Họp thông qua email về việc lựa chọn công ty kiểm toán năm 2012.</w:t>
            </w:r>
          </w:p>
        </w:tc>
      </w:tr>
      <w:tr w:rsidR="00CB4B61" w:rsidRPr="00A25551" w:rsidTr="00CB4B61">
        <w:trPr>
          <w:trHeight w:val="330"/>
        </w:trPr>
        <w:tc>
          <w:tcPr>
            <w:tcW w:w="9440" w:type="dxa"/>
            <w:gridSpan w:val="5"/>
            <w:vAlign w:val="center"/>
          </w:tcPr>
          <w:p w:rsidR="00CB4B61" w:rsidRPr="00A25551" w:rsidRDefault="00CB4B61" w:rsidP="00CB4B61">
            <w:pPr>
              <w:spacing w:line="240" w:lineRule="auto"/>
              <w:rPr>
                <w:b/>
                <w:color w:val="000000"/>
                <w:sz w:val="24"/>
                <w:szCs w:val="24"/>
              </w:rPr>
            </w:pPr>
            <w:r w:rsidRPr="00A25551">
              <w:rPr>
                <w:b/>
                <w:color w:val="000000"/>
                <w:sz w:val="24"/>
                <w:szCs w:val="24"/>
              </w:rPr>
              <w:t>Cuộc họp thứ 4 (ngày 12/11/2012)</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1</w:t>
            </w:r>
          </w:p>
        </w:tc>
        <w:tc>
          <w:tcPr>
            <w:tcW w:w="3534" w:type="dxa"/>
            <w:noWrap/>
            <w:vAlign w:val="center"/>
          </w:tcPr>
          <w:p w:rsidR="00CB4B61" w:rsidRPr="00A25551" w:rsidRDefault="00CB4B61" w:rsidP="00CB4B61">
            <w:pPr>
              <w:spacing w:line="240" w:lineRule="auto"/>
              <w:jc w:val="both"/>
              <w:rPr>
                <w:color w:val="000000"/>
                <w:sz w:val="24"/>
                <w:szCs w:val="24"/>
              </w:rPr>
            </w:pPr>
            <w:r w:rsidRPr="00A25551">
              <w:rPr>
                <w:sz w:val="24"/>
                <w:szCs w:val="24"/>
              </w:rPr>
              <w:t>Ông Đỗ Xuân Quang</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Chủ tịch</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2</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Bùi Tuấn Ngọc</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Phó Chủ tịch</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3</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Vũ Thế Đức</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4</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Nguyễn Quang Trung</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2</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Nguyễn Bích Lân</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6</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Bùi Việt</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7</w:t>
            </w:r>
          </w:p>
        </w:tc>
        <w:tc>
          <w:tcPr>
            <w:tcW w:w="3534" w:type="dxa"/>
            <w:noWrap/>
            <w:vAlign w:val="center"/>
          </w:tcPr>
          <w:p w:rsidR="00CB4B61" w:rsidRPr="00A25551" w:rsidRDefault="00CB4B61" w:rsidP="00CB4B61">
            <w:pPr>
              <w:spacing w:line="240" w:lineRule="auto"/>
              <w:jc w:val="both"/>
              <w:rPr>
                <w:sz w:val="24"/>
                <w:szCs w:val="24"/>
              </w:rPr>
            </w:pPr>
            <w:r w:rsidRPr="00A25551">
              <w:rPr>
                <w:sz w:val="24"/>
                <w:szCs w:val="24"/>
              </w:rPr>
              <w:t>Ông Lê Duy Hiệp</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r w:rsidR="00CB4B61" w:rsidRPr="00A25551" w:rsidTr="00CB4B61">
        <w:trPr>
          <w:trHeight w:val="330"/>
        </w:trPr>
        <w:tc>
          <w:tcPr>
            <w:tcW w:w="866"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8</w:t>
            </w:r>
          </w:p>
        </w:tc>
        <w:tc>
          <w:tcPr>
            <w:tcW w:w="3534" w:type="dxa"/>
            <w:noWrap/>
            <w:vAlign w:val="center"/>
          </w:tcPr>
          <w:p w:rsidR="00CB4B61" w:rsidRPr="00A25551" w:rsidRDefault="00CB4B61" w:rsidP="00CB4B61">
            <w:pPr>
              <w:spacing w:line="240" w:lineRule="auto"/>
              <w:jc w:val="both"/>
              <w:rPr>
                <w:sz w:val="24"/>
                <w:szCs w:val="24"/>
              </w:rPr>
            </w:pPr>
            <w:r w:rsidRPr="00A25551">
              <w:rPr>
                <w:color w:val="000000"/>
                <w:sz w:val="24"/>
                <w:szCs w:val="24"/>
              </w:rPr>
              <w:t>Ông Chu Việt Cường</w:t>
            </w:r>
          </w:p>
        </w:tc>
        <w:tc>
          <w:tcPr>
            <w:tcW w:w="1994" w:type="dxa"/>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Thành viên</w:t>
            </w:r>
          </w:p>
        </w:tc>
        <w:tc>
          <w:tcPr>
            <w:tcW w:w="1701" w:type="dxa"/>
            <w:noWrap/>
            <w:vAlign w:val="center"/>
          </w:tcPr>
          <w:p w:rsidR="00CB4B61" w:rsidRPr="00A25551" w:rsidRDefault="00CB4B61" w:rsidP="00CB4B61">
            <w:pPr>
              <w:spacing w:line="240" w:lineRule="auto"/>
              <w:jc w:val="center"/>
              <w:rPr>
                <w:color w:val="000000"/>
                <w:sz w:val="24"/>
                <w:szCs w:val="24"/>
              </w:rPr>
            </w:pPr>
            <w:r w:rsidRPr="00A25551">
              <w:rPr>
                <w:color w:val="000000"/>
                <w:sz w:val="24"/>
                <w:szCs w:val="24"/>
              </w:rPr>
              <w:t>01/01</w:t>
            </w:r>
          </w:p>
        </w:tc>
        <w:tc>
          <w:tcPr>
            <w:tcW w:w="1345" w:type="dxa"/>
            <w:noWrap/>
            <w:vAlign w:val="bottom"/>
          </w:tcPr>
          <w:p w:rsidR="00CB4B61" w:rsidRPr="00A25551" w:rsidRDefault="00CB4B61" w:rsidP="00CB4B61">
            <w:pPr>
              <w:spacing w:line="240" w:lineRule="auto"/>
              <w:rPr>
                <w:color w:val="000000"/>
                <w:sz w:val="24"/>
                <w:szCs w:val="24"/>
              </w:rPr>
            </w:pPr>
            <w:r w:rsidRPr="00A25551">
              <w:rPr>
                <w:color w:val="000000"/>
                <w:sz w:val="24"/>
                <w:szCs w:val="24"/>
              </w:rPr>
              <w:t> </w:t>
            </w:r>
          </w:p>
        </w:tc>
      </w:tr>
    </w:tbl>
    <w:p w:rsidR="00CB4B61" w:rsidRPr="00A25551" w:rsidRDefault="00CB4B61" w:rsidP="00CB4B61">
      <w:pPr>
        <w:spacing w:line="360" w:lineRule="auto"/>
        <w:rPr>
          <w:sz w:val="24"/>
          <w:szCs w:val="24"/>
          <w:lang w:val="vi-VN"/>
        </w:rPr>
      </w:pPr>
    </w:p>
    <w:p w:rsidR="00CB4B61" w:rsidRPr="00A25551" w:rsidRDefault="00CB4B61" w:rsidP="00CB4B61">
      <w:pPr>
        <w:spacing w:line="360" w:lineRule="auto"/>
        <w:jc w:val="both"/>
        <w:rPr>
          <w:sz w:val="24"/>
          <w:szCs w:val="24"/>
          <w:lang w:val="vi-VN"/>
        </w:rPr>
      </w:pPr>
      <w:r w:rsidRPr="00A25551">
        <w:rPr>
          <w:sz w:val="24"/>
          <w:szCs w:val="24"/>
          <w:lang w:val="vi-VN"/>
        </w:rPr>
        <w:t xml:space="preserve">Trong năm 2012, HĐQT đã tổ chức 3 buổi họp thường kỳ </w:t>
      </w:r>
      <w:r w:rsidRPr="00A25551">
        <w:rPr>
          <w:sz w:val="24"/>
          <w:szCs w:val="24"/>
        </w:rPr>
        <w:t>và một cuộc họp thông qua email về việc chọn công ty kiểm toán năm 2012</w:t>
      </w:r>
      <w:r w:rsidRPr="00A25551">
        <w:rPr>
          <w:sz w:val="24"/>
          <w:szCs w:val="24"/>
          <w:lang w:val="vi-VN"/>
        </w:rPr>
        <w:t>.</w:t>
      </w:r>
    </w:p>
    <w:p w:rsidR="00CB4B61" w:rsidRPr="00A25551" w:rsidRDefault="00CB4B61" w:rsidP="00CB4B61">
      <w:pPr>
        <w:spacing w:line="360" w:lineRule="auto"/>
        <w:jc w:val="both"/>
        <w:rPr>
          <w:b/>
          <w:sz w:val="24"/>
          <w:szCs w:val="24"/>
        </w:rPr>
      </w:pPr>
      <w:r w:rsidRPr="00A25551">
        <w:rPr>
          <w:sz w:val="24"/>
          <w:szCs w:val="24"/>
        </w:rPr>
        <w:t>Trong các cuộc họp trên</w:t>
      </w:r>
      <w:r w:rsidRPr="00A25551">
        <w:rPr>
          <w:sz w:val="24"/>
          <w:szCs w:val="24"/>
          <w:lang w:val="vi-VN"/>
        </w:rPr>
        <w:t>, HĐQT tập trung thảo luận những vấn đề quan trọng liên quan đến việc điều hành doanh nghiệp của Ban Tổng Giám đốc, n</w:t>
      </w:r>
      <w:r w:rsidRPr="00A25551">
        <w:rPr>
          <w:sz w:val="24"/>
          <w:szCs w:val="24"/>
        </w:rPr>
        <w:t>ắ</w:t>
      </w:r>
      <w:r w:rsidRPr="00A25551">
        <w:rPr>
          <w:sz w:val="24"/>
          <w:szCs w:val="24"/>
          <w:lang w:val="vi-VN"/>
        </w:rPr>
        <w:t xml:space="preserve">m bắt tình hình các công ty con, công ty liên doanh, công ty liên kết và đưa ra định hướng để Ban Tổng Giám đốc thực hiện, đảm bảo sự phát triển nhất quán của Vinafreight. </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55" w:name="_Toc352873295"/>
      <w:r w:rsidRPr="00CB4B61">
        <w:rPr>
          <w:rFonts w:ascii="Times New Roman" w:hAnsi="Times New Roman"/>
          <w:i/>
          <w:sz w:val="24"/>
          <w:szCs w:val="24"/>
          <w:u w:val="single"/>
          <w:lang w:val="vi-VN"/>
        </w:rPr>
        <w:t>Hoạt động của Hội đồng Quản trị độc lập không điều hành</w:t>
      </w:r>
      <w:bookmarkEnd w:id="55"/>
      <w:r w:rsidRPr="00CB4B61">
        <w:rPr>
          <w:rFonts w:ascii="Times New Roman" w:hAnsi="Times New Roman"/>
          <w:i/>
          <w:sz w:val="24"/>
          <w:szCs w:val="24"/>
          <w:u w:val="single"/>
        </w:rPr>
        <w:t xml:space="preserve"> </w:t>
      </w:r>
    </w:p>
    <w:p w:rsidR="00CB4B61" w:rsidRPr="00A25551" w:rsidRDefault="00CB4B61" w:rsidP="00CB4B61">
      <w:pPr>
        <w:spacing w:line="360" w:lineRule="auto"/>
        <w:jc w:val="both"/>
        <w:rPr>
          <w:sz w:val="24"/>
          <w:szCs w:val="24"/>
          <w:lang w:val="vi-VN"/>
        </w:rPr>
      </w:pPr>
      <w:r w:rsidRPr="00A25551">
        <w:rPr>
          <w:sz w:val="24"/>
          <w:szCs w:val="24"/>
          <w:lang w:val="en-AU"/>
        </w:rPr>
        <w:t>Hội đồng Quản trị</w:t>
      </w:r>
      <w:r w:rsidRPr="00A25551">
        <w:rPr>
          <w:sz w:val="24"/>
          <w:szCs w:val="24"/>
          <w:lang w:val="vi-VN"/>
        </w:rPr>
        <w:t xml:space="preserve"> Công ty có </w:t>
      </w:r>
      <w:r w:rsidRPr="00A25551">
        <w:rPr>
          <w:sz w:val="24"/>
          <w:szCs w:val="24"/>
          <w:lang w:val="en-AU"/>
        </w:rPr>
        <w:t>2</w:t>
      </w:r>
      <w:r w:rsidRPr="00A25551">
        <w:rPr>
          <w:sz w:val="24"/>
          <w:szCs w:val="24"/>
          <w:lang w:val="vi-VN"/>
        </w:rPr>
        <w:t xml:space="preserve"> thành viên độc lập là </w:t>
      </w:r>
      <w:r w:rsidRPr="00A25551">
        <w:rPr>
          <w:sz w:val="24"/>
          <w:szCs w:val="24"/>
        </w:rPr>
        <w:t>ông Nguyễn Quang Trung và ông Chu Việt Cường</w:t>
      </w:r>
      <w:r w:rsidRPr="00A25551">
        <w:rPr>
          <w:sz w:val="24"/>
          <w:szCs w:val="24"/>
          <w:lang w:val="vi-VN"/>
        </w:rPr>
        <w:t xml:space="preserve"> Trong năm 2012, các thành viên này đều tham gia đồng thời đóng góp những ý kiến tích cực vào các buổi họp thường kỳ và bất thường của HĐQT.</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56" w:name="_Toc352873296"/>
      <w:r w:rsidRPr="00CB4B61">
        <w:rPr>
          <w:rFonts w:ascii="Times New Roman" w:hAnsi="Times New Roman"/>
          <w:i/>
          <w:sz w:val="24"/>
          <w:szCs w:val="24"/>
          <w:u w:val="single"/>
          <w:lang w:val="vi-VN"/>
        </w:rPr>
        <w:t>Các tiểu ban thuộc Hội đồng quản trị</w:t>
      </w:r>
      <w:bookmarkEnd w:id="56"/>
    </w:p>
    <w:p w:rsidR="00CB4B61" w:rsidRPr="00A25551" w:rsidRDefault="00CB4B61" w:rsidP="00CB4B61">
      <w:pPr>
        <w:spacing w:line="360" w:lineRule="auto"/>
        <w:jc w:val="both"/>
        <w:rPr>
          <w:sz w:val="24"/>
          <w:szCs w:val="24"/>
          <w:lang w:val="en-AU"/>
        </w:rPr>
      </w:pPr>
      <w:r w:rsidRPr="00A25551">
        <w:rPr>
          <w:sz w:val="24"/>
          <w:szCs w:val="24"/>
          <w:lang w:val="en-AU"/>
        </w:rPr>
        <w:t>Công ty không có tiểu ban thuộc Hội đồng quản trị</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57" w:name="_Toc352873297"/>
      <w:r w:rsidRPr="00CB4B61">
        <w:rPr>
          <w:rFonts w:ascii="Times New Roman" w:hAnsi="Times New Roman"/>
          <w:i/>
          <w:sz w:val="24"/>
          <w:szCs w:val="24"/>
          <w:u w:val="single"/>
          <w:lang w:val="vi-VN"/>
        </w:rPr>
        <w:t>Các nghị quyết của Hội đồng Quản trị năm 2012</w:t>
      </w:r>
      <w:bookmarkEnd w:id="57"/>
    </w:p>
    <w:tbl>
      <w:tblPr>
        <w:tblW w:w="5000" w:type="pct"/>
        <w:tblBorders>
          <w:bottom w:val="single" w:sz="2" w:space="0" w:color="auto"/>
          <w:insideH w:val="single" w:sz="2" w:space="0" w:color="auto"/>
        </w:tblBorders>
        <w:tblCellMar>
          <w:left w:w="10" w:type="dxa"/>
          <w:right w:w="10" w:type="dxa"/>
        </w:tblCellMar>
        <w:tblLook w:val="0000" w:firstRow="0" w:lastRow="0" w:firstColumn="0" w:lastColumn="0" w:noHBand="0" w:noVBand="0"/>
      </w:tblPr>
      <w:tblGrid>
        <w:gridCol w:w="827"/>
        <w:gridCol w:w="2151"/>
        <w:gridCol w:w="1426"/>
        <w:gridCol w:w="6128"/>
      </w:tblGrid>
      <w:tr w:rsidR="00CB4B61" w:rsidRPr="00A25551" w:rsidTr="00CB4B61">
        <w:trPr>
          <w:trHeight w:hRule="exact" w:val="298"/>
        </w:trPr>
        <w:tc>
          <w:tcPr>
            <w:tcW w:w="393" w:type="pct"/>
            <w:vAlign w:val="center"/>
          </w:tcPr>
          <w:p w:rsidR="00CB4B61" w:rsidRPr="00193BB4" w:rsidRDefault="00CB4B61" w:rsidP="00CB4B61">
            <w:pPr>
              <w:pStyle w:val="BodyText5"/>
              <w:shd w:val="clear" w:color="auto" w:fill="auto"/>
              <w:spacing w:before="0" w:line="360" w:lineRule="auto"/>
              <w:ind w:left="180"/>
              <w:jc w:val="center"/>
              <w:rPr>
                <w:b/>
                <w:sz w:val="24"/>
                <w:szCs w:val="24"/>
                <w:lang w:val="en-US" w:eastAsia="en-US"/>
              </w:rPr>
            </w:pPr>
            <w:r w:rsidRPr="00A25551">
              <w:rPr>
                <w:rStyle w:val="BodyText3"/>
                <w:b/>
                <w:sz w:val="24"/>
                <w:szCs w:val="24"/>
                <w:lang w:eastAsia="en-US"/>
              </w:rPr>
              <w:t>STT</w:t>
            </w:r>
          </w:p>
        </w:tc>
        <w:tc>
          <w:tcPr>
            <w:tcW w:w="1021" w:type="pct"/>
            <w:vAlign w:val="center"/>
          </w:tcPr>
          <w:p w:rsidR="00CB4B61" w:rsidRPr="00193BB4" w:rsidRDefault="00CB4B61" w:rsidP="00CB4B61">
            <w:pPr>
              <w:pStyle w:val="BodyText5"/>
              <w:shd w:val="clear" w:color="auto" w:fill="auto"/>
              <w:spacing w:before="0" w:line="360" w:lineRule="auto"/>
              <w:ind w:left="320"/>
              <w:jc w:val="center"/>
              <w:rPr>
                <w:b/>
                <w:sz w:val="24"/>
                <w:szCs w:val="24"/>
                <w:lang w:val="en-US" w:eastAsia="en-US"/>
              </w:rPr>
            </w:pPr>
            <w:r w:rsidRPr="00A25551">
              <w:rPr>
                <w:rStyle w:val="BodyText3"/>
                <w:b/>
                <w:sz w:val="24"/>
                <w:szCs w:val="24"/>
                <w:lang w:eastAsia="en-US"/>
              </w:rPr>
              <w:t>Số nghị quyểt</w:t>
            </w:r>
          </w:p>
        </w:tc>
        <w:tc>
          <w:tcPr>
            <w:tcW w:w="677" w:type="pct"/>
            <w:vAlign w:val="center"/>
          </w:tcPr>
          <w:p w:rsidR="00CB4B61" w:rsidRPr="00193BB4" w:rsidRDefault="00CB4B61" w:rsidP="00CB4B61">
            <w:pPr>
              <w:pStyle w:val="BodyText5"/>
              <w:shd w:val="clear" w:color="auto" w:fill="auto"/>
              <w:spacing w:before="0" w:line="360" w:lineRule="auto"/>
              <w:ind w:right="220"/>
              <w:jc w:val="center"/>
              <w:rPr>
                <w:b/>
                <w:sz w:val="24"/>
                <w:szCs w:val="24"/>
                <w:lang w:val="en-US" w:eastAsia="en-US"/>
              </w:rPr>
            </w:pPr>
            <w:r w:rsidRPr="00A25551">
              <w:rPr>
                <w:rStyle w:val="BodyText3"/>
                <w:b/>
                <w:sz w:val="24"/>
                <w:szCs w:val="24"/>
                <w:lang w:eastAsia="en-US"/>
              </w:rPr>
              <w:t>Ngày</w:t>
            </w:r>
          </w:p>
        </w:tc>
        <w:tc>
          <w:tcPr>
            <w:tcW w:w="2909" w:type="pct"/>
            <w:vAlign w:val="center"/>
          </w:tcPr>
          <w:p w:rsidR="00CB4B61" w:rsidRPr="00193BB4" w:rsidRDefault="00CB4B61" w:rsidP="00CB4B61">
            <w:pPr>
              <w:pStyle w:val="BodyText5"/>
              <w:shd w:val="clear" w:color="auto" w:fill="auto"/>
              <w:spacing w:before="0" w:line="360" w:lineRule="auto"/>
              <w:jc w:val="center"/>
              <w:rPr>
                <w:b/>
                <w:sz w:val="24"/>
                <w:szCs w:val="24"/>
                <w:lang w:val="en-US" w:eastAsia="en-US"/>
              </w:rPr>
            </w:pPr>
            <w:r w:rsidRPr="00A25551">
              <w:rPr>
                <w:rStyle w:val="BodyText3"/>
                <w:b/>
                <w:sz w:val="24"/>
                <w:szCs w:val="24"/>
                <w:lang w:eastAsia="en-US"/>
              </w:rPr>
              <w:t>Nội dung</w:t>
            </w:r>
          </w:p>
        </w:tc>
      </w:tr>
      <w:tr w:rsidR="00CB4B61" w:rsidRPr="00A25551" w:rsidTr="00CB4B61">
        <w:trPr>
          <w:trHeight w:hRule="exact" w:val="1152"/>
        </w:trPr>
        <w:tc>
          <w:tcPr>
            <w:tcW w:w="393" w:type="pct"/>
            <w:vAlign w:val="center"/>
          </w:tcPr>
          <w:p w:rsidR="00CB4B61" w:rsidRPr="00193BB4" w:rsidRDefault="00CB4B61" w:rsidP="00CB4B61">
            <w:pPr>
              <w:pStyle w:val="BodyText5"/>
              <w:shd w:val="clear" w:color="auto" w:fill="auto"/>
              <w:spacing w:before="0" w:line="360" w:lineRule="auto"/>
              <w:ind w:left="180"/>
              <w:jc w:val="center"/>
              <w:rPr>
                <w:sz w:val="24"/>
                <w:szCs w:val="24"/>
                <w:lang w:val="en-US" w:eastAsia="en-US"/>
              </w:rPr>
            </w:pPr>
            <w:r w:rsidRPr="00A25551">
              <w:rPr>
                <w:rStyle w:val="BodyText3"/>
                <w:sz w:val="24"/>
                <w:szCs w:val="24"/>
                <w:lang w:eastAsia="en-US"/>
              </w:rPr>
              <w:t>01</w:t>
            </w:r>
          </w:p>
        </w:tc>
        <w:tc>
          <w:tcPr>
            <w:tcW w:w="1021" w:type="pct"/>
            <w:vAlign w:val="center"/>
          </w:tcPr>
          <w:p w:rsidR="00CB4B61" w:rsidRPr="00193BB4" w:rsidRDefault="00CB4B61" w:rsidP="00CB4B61">
            <w:pPr>
              <w:pStyle w:val="BodyText5"/>
              <w:shd w:val="clear" w:color="auto" w:fill="auto"/>
              <w:spacing w:before="0" w:line="360" w:lineRule="auto"/>
              <w:ind w:left="100"/>
              <w:jc w:val="center"/>
              <w:rPr>
                <w:sz w:val="24"/>
                <w:szCs w:val="24"/>
                <w:lang w:val="en-US" w:eastAsia="en-US"/>
              </w:rPr>
            </w:pPr>
            <w:r w:rsidRPr="00A25551">
              <w:rPr>
                <w:rStyle w:val="BodyText3"/>
                <w:sz w:val="24"/>
                <w:szCs w:val="24"/>
                <w:lang w:eastAsia="en-US"/>
              </w:rPr>
              <w:t>01/12/NQ-HĐQT</w:t>
            </w:r>
          </w:p>
        </w:tc>
        <w:tc>
          <w:tcPr>
            <w:tcW w:w="677" w:type="pct"/>
            <w:vAlign w:val="center"/>
          </w:tcPr>
          <w:p w:rsidR="00CB4B61" w:rsidRPr="00193BB4" w:rsidRDefault="00CB4B61" w:rsidP="00CB4B61">
            <w:pPr>
              <w:pStyle w:val="BodyText5"/>
              <w:shd w:val="clear" w:color="auto" w:fill="auto"/>
              <w:spacing w:before="0" w:line="360" w:lineRule="auto"/>
              <w:jc w:val="center"/>
              <w:rPr>
                <w:sz w:val="24"/>
                <w:szCs w:val="24"/>
                <w:lang w:val="en-US" w:eastAsia="en-US"/>
              </w:rPr>
            </w:pPr>
            <w:r w:rsidRPr="00A25551">
              <w:rPr>
                <w:rStyle w:val="BodyText3"/>
                <w:sz w:val="24"/>
                <w:szCs w:val="24"/>
                <w:lang w:eastAsia="en-US"/>
              </w:rPr>
              <w:t>10/4/2012</w:t>
            </w:r>
          </w:p>
        </w:tc>
        <w:tc>
          <w:tcPr>
            <w:tcW w:w="2909" w:type="pct"/>
            <w:vAlign w:val="center"/>
          </w:tcPr>
          <w:p w:rsidR="00CB4B61" w:rsidRPr="00193BB4" w:rsidRDefault="00CB4B61" w:rsidP="00CB4B61">
            <w:pPr>
              <w:pStyle w:val="BodyText5"/>
              <w:shd w:val="clear" w:color="auto" w:fill="auto"/>
              <w:spacing w:before="0" w:line="360" w:lineRule="auto"/>
              <w:jc w:val="left"/>
              <w:rPr>
                <w:sz w:val="24"/>
                <w:szCs w:val="24"/>
                <w:lang w:val="en-US" w:eastAsia="en-US"/>
              </w:rPr>
            </w:pPr>
            <w:r w:rsidRPr="00A25551">
              <w:rPr>
                <w:rStyle w:val="BodyText3"/>
                <w:sz w:val="24"/>
                <w:szCs w:val="24"/>
                <w:lang w:eastAsia="en-US"/>
              </w:rPr>
              <w:t>Tăng vốn đầu tư vào Công ty TNHH Dịch Vụ Hàng Không Véc Tơ Quốc Te với số tiền là 27 tỷ đồng. Tổng vốn của công ty TNHH Dịch vụ Hàng Không Véc Tơ Quốc Tể sau khi tăng vốn là 45 tỷ đồng</w:t>
            </w:r>
          </w:p>
        </w:tc>
      </w:tr>
      <w:tr w:rsidR="00CB4B61" w:rsidRPr="00A25551" w:rsidTr="00CB4B61">
        <w:trPr>
          <w:trHeight w:hRule="exact" w:val="336"/>
        </w:trPr>
        <w:tc>
          <w:tcPr>
            <w:tcW w:w="393" w:type="pct"/>
            <w:vAlign w:val="center"/>
          </w:tcPr>
          <w:p w:rsidR="00CB4B61" w:rsidRPr="00193BB4" w:rsidRDefault="00CB4B61" w:rsidP="00CB4B61">
            <w:pPr>
              <w:pStyle w:val="BodyText5"/>
              <w:shd w:val="clear" w:color="auto" w:fill="auto"/>
              <w:spacing w:before="0" w:line="360" w:lineRule="auto"/>
              <w:ind w:left="180"/>
              <w:jc w:val="center"/>
              <w:rPr>
                <w:sz w:val="24"/>
                <w:szCs w:val="24"/>
                <w:lang w:val="en-US" w:eastAsia="en-US"/>
              </w:rPr>
            </w:pPr>
            <w:r w:rsidRPr="00A25551">
              <w:rPr>
                <w:rStyle w:val="BodyText3"/>
                <w:sz w:val="24"/>
                <w:szCs w:val="24"/>
                <w:lang w:eastAsia="en-US"/>
              </w:rPr>
              <w:t>02</w:t>
            </w:r>
          </w:p>
        </w:tc>
        <w:tc>
          <w:tcPr>
            <w:tcW w:w="1021" w:type="pct"/>
            <w:vAlign w:val="center"/>
          </w:tcPr>
          <w:p w:rsidR="00CB4B61" w:rsidRPr="00193BB4" w:rsidRDefault="00CB4B61" w:rsidP="00CB4B61">
            <w:pPr>
              <w:pStyle w:val="BodyText5"/>
              <w:shd w:val="clear" w:color="auto" w:fill="auto"/>
              <w:spacing w:before="0" w:line="360" w:lineRule="auto"/>
              <w:ind w:left="100"/>
              <w:jc w:val="center"/>
              <w:rPr>
                <w:sz w:val="24"/>
                <w:szCs w:val="24"/>
                <w:lang w:val="en-US" w:eastAsia="en-US"/>
              </w:rPr>
            </w:pPr>
            <w:r w:rsidRPr="00A25551">
              <w:rPr>
                <w:rStyle w:val="BodyText3"/>
                <w:sz w:val="24"/>
                <w:szCs w:val="24"/>
                <w:lang w:eastAsia="en-US"/>
              </w:rPr>
              <w:t>02/12/N Q-HĐQT</w:t>
            </w:r>
          </w:p>
        </w:tc>
        <w:tc>
          <w:tcPr>
            <w:tcW w:w="677" w:type="pct"/>
            <w:vAlign w:val="center"/>
          </w:tcPr>
          <w:p w:rsidR="00CB4B61" w:rsidRPr="00193BB4" w:rsidRDefault="00CB4B61" w:rsidP="00CB4B61">
            <w:pPr>
              <w:pStyle w:val="BodyText5"/>
              <w:shd w:val="clear" w:color="auto" w:fill="auto"/>
              <w:spacing w:before="0" w:line="360" w:lineRule="auto"/>
              <w:ind w:left="16"/>
              <w:rPr>
                <w:sz w:val="24"/>
                <w:szCs w:val="24"/>
                <w:lang w:val="en-US" w:eastAsia="en-US"/>
              </w:rPr>
            </w:pPr>
            <w:r w:rsidRPr="00A25551">
              <w:rPr>
                <w:rStyle w:val="BodyText3"/>
                <w:sz w:val="24"/>
                <w:szCs w:val="24"/>
                <w:lang w:eastAsia="en-US"/>
              </w:rPr>
              <w:t>10/05/2012</w:t>
            </w:r>
          </w:p>
        </w:tc>
        <w:tc>
          <w:tcPr>
            <w:tcW w:w="2909" w:type="pct"/>
            <w:vAlign w:val="center"/>
          </w:tcPr>
          <w:p w:rsidR="00CB4B61" w:rsidRPr="00193BB4" w:rsidRDefault="00CB4B61" w:rsidP="00CB4B61">
            <w:pPr>
              <w:pStyle w:val="BodyText5"/>
              <w:shd w:val="clear" w:color="auto" w:fill="auto"/>
              <w:spacing w:before="0" w:line="360" w:lineRule="auto"/>
              <w:jc w:val="left"/>
              <w:rPr>
                <w:sz w:val="24"/>
                <w:szCs w:val="24"/>
                <w:lang w:val="en-US" w:eastAsia="en-US"/>
              </w:rPr>
            </w:pPr>
            <w:r w:rsidRPr="00A25551">
              <w:rPr>
                <w:rStyle w:val="BodyText3"/>
                <w:sz w:val="24"/>
                <w:szCs w:val="24"/>
                <w:lang w:eastAsia="en-US"/>
              </w:rPr>
              <w:t>Thay đổi người được ủy quyền công bố thông tin</w:t>
            </w:r>
          </w:p>
        </w:tc>
      </w:tr>
      <w:tr w:rsidR="00CB4B61" w:rsidRPr="00A25551" w:rsidTr="00CB4B61">
        <w:trPr>
          <w:trHeight w:hRule="exact" w:val="379"/>
        </w:trPr>
        <w:tc>
          <w:tcPr>
            <w:tcW w:w="393" w:type="pct"/>
            <w:vAlign w:val="center"/>
          </w:tcPr>
          <w:p w:rsidR="00CB4B61" w:rsidRPr="00193BB4" w:rsidRDefault="00CB4B61" w:rsidP="00CB4B61">
            <w:pPr>
              <w:pStyle w:val="BodyText5"/>
              <w:shd w:val="clear" w:color="auto" w:fill="auto"/>
              <w:spacing w:before="0" w:line="360" w:lineRule="auto"/>
              <w:ind w:left="180"/>
              <w:jc w:val="center"/>
              <w:rPr>
                <w:sz w:val="24"/>
                <w:szCs w:val="24"/>
                <w:lang w:val="en-US" w:eastAsia="en-US"/>
              </w:rPr>
            </w:pPr>
            <w:r w:rsidRPr="00A25551">
              <w:rPr>
                <w:rStyle w:val="BodyText3"/>
                <w:sz w:val="24"/>
                <w:szCs w:val="24"/>
                <w:lang w:eastAsia="en-US"/>
              </w:rPr>
              <w:t>03</w:t>
            </w:r>
          </w:p>
        </w:tc>
        <w:tc>
          <w:tcPr>
            <w:tcW w:w="1021" w:type="pct"/>
            <w:vAlign w:val="center"/>
          </w:tcPr>
          <w:p w:rsidR="00CB4B61" w:rsidRPr="00193BB4" w:rsidRDefault="00CB4B61" w:rsidP="00CB4B61">
            <w:pPr>
              <w:pStyle w:val="BodyText5"/>
              <w:shd w:val="clear" w:color="auto" w:fill="auto"/>
              <w:spacing w:before="0" w:line="360" w:lineRule="auto"/>
              <w:ind w:left="100"/>
              <w:jc w:val="center"/>
              <w:rPr>
                <w:sz w:val="24"/>
                <w:szCs w:val="24"/>
                <w:lang w:val="en-US" w:eastAsia="en-US"/>
              </w:rPr>
            </w:pPr>
            <w:r w:rsidRPr="00A25551">
              <w:rPr>
                <w:rStyle w:val="BodyText3"/>
                <w:sz w:val="24"/>
                <w:szCs w:val="24"/>
                <w:lang w:eastAsia="en-US"/>
              </w:rPr>
              <w:t>03/12/NQ-HĐQT</w:t>
            </w:r>
          </w:p>
        </w:tc>
        <w:tc>
          <w:tcPr>
            <w:tcW w:w="677" w:type="pct"/>
            <w:vAlign w:val="center"/>
          </w:tcPr>
          <w:p w:rsidR="00CB4B61" w:rsidRPr="00193BB4" w:rsidRDefault="00CB4B61" w:rsidP="00CB4B61">
            <w:pPr>
              <w:pStyle w:val="BodyText5"/>
              <w:shd w:val="clear" w:color="auto" w:fill="auto"/>
              <w:spacing w:before="0" w:line="360" w:lineRule="auto"/>
              <w:ind w:left="16"/>
              <w:rPr>
                <w:sz w:val="24"/>
                <w:szCs w:val="24"/>
                <w:lang w:val="en-US" w:eastAsia="en-US"/>
              </w:rPr>
            </w:pPr>
            <w:r w:rsidRPr="00A25551">
              <w:rPr>
                <w:rStyle w:val="BodyText3"/>
                <w:sz w:val="24"/>
                <w:szCs w:val="24"/>
                <w:lang w:eastAsia="en-US"/>
              </w:rPr>
              <w:t>12/06/2012</w:t>
            </w:r>
          </w:p>
        </w:tc>
        <w:tc>
          <w:tcPr>
            <w:tcW w:w="2909" w:type="pct"/>
            <w:vAlign w:val="center"/>
          </w:tcPr>
          <w:p w:rsidR="00CB4B61" w:rsidRPr="00193BB4" w:rsidRDefault="00CB4B61" w:rsidP="00CB4B61">
            <w:pPr>
              <w:pStyle w:val="BodyText5"/>
              <w:shd w:val="clear" w:color="auto" w:fill="auto"/>
              <w:spacing w:before="0" w:line="360" w:lineRule="auto"/>
              <w:jc w:val="left"/>
              <w:rPr>
                <w:sz w:val="24"/>
                <w:szCs w:val="24"/>
                <w:lang w:val="en-US" w:eastAsia="en-US"/>
              </w:rPr>
            </w:pPr>
            <w:r w:rsidRPr="00A25551">
              <w:rPr>
                <w:rStyle w:val="BodyText3"/>
                <w:sz w:val="24"/>
                <w:szCs w:val="24"/>
                <w:lang w:eastAsia="en-US"/>
              </w:rPr>
              <w:t>Sửa đổi phương án phát hành tăng vốn điều lệ</w:t>
            </w:r>
          </w:p>
        </w:tc>
      </w:tr>
      <w:tr w:rsidR="00CB4B61" w:rsidRPr="00A25551" w:rsidTr="00CB4B61">
        <w:trPr>
          <w:trHeight w:hRule="exact" w:val="806"/>
        </w:trPr>
        <w:tc>
          <w:tcPr>
            <w:tcW w:w="393" w:type="pct"/>
            <w:vAlign w:val="center"/>
          </w:tcPr>
          <w:p w:rsidR="00CB4B61" w:rsidRPr="00FE6F51" w:rsidRDefault="00CB4B61" w:rsidP="00CB4B61">
            <w:pPr>
              <w:pStyle w:val="BodyText5"/>
              <w:shd w:val="clear" w:color="auto" w:fill="auto"/>
              <w:spacing w:before="0" w:line="360" w:lineRule="auto"/>
              <w:ind w:left="180"/>
              <w:jc w:val="center"/>
              <w:rPr>
                <w:sz w:val="24"/>
                <w:szCs w:val="24"/>
                <w:lang w:val="en-US" w:eastAsia="en-US"/>
              </w:rPr>
            </w:pPr>
            <w:r w:rsidRPr="00A25551">
              <w:rPr>
                <w:rStyle w:val="BodyText3"/>
                <w:sz w:val="24"/>
                <w:szCs w:val="24"/>
                <w:lang w:eastAsia="en-US"/>
              </w:rPr>
              <w:t>0</w:t>
            </w:r>
            <w:r>
              <w:rPr>
                <w:rStyle w:val="BodyText3"/>
                <w:sz w:val="24"/>
                <w:szCs w:val="24"/>
                <w:lang w:val="en-US" w:eastAsia="en-US"/>
              </w:rPr>
              <w:t>4</w:t>
            </w:r>
          </w:p>
        </w:tc>
        <w:tc>
          <w:tcPr>
            <w:tcW w:w="1021" w:type="pct"/>
            <w:vAlign w:val="center"/>
          </w:tcPr>
          <w:p w:rsidR="00CB4B61" w:rsidRPr="00193BB4" w:rsidRDefault="00CB4B61" w:rsidP="00CB4B61">
            <w:pPr>
              <w:pStyle w:val="BodyText5"/>
              <w:shd w:val="clear" w:color="auto" w:fill="auto"/>
              <w:spacing w:before="0" w:line="360" w:lineRule="auto"/>
              <w:ind w:left="100"/>
              <w:jc w:val="center"/>
              <w:rPr>
                <w:sz w:val="24"/>
                <w:szCs w:val="24"/>
                <w:lang w:val="en-US" w:eastAsia="en-US"/>
              </w:rPr>
            </w:pPr>
            <w:r w:rsidRPr="00A25551">
              <w:rPr>
                <w:rStyle w:val="BodyText3"/>
                <w:sz w:val="24"/>
                <w:szCs w:val="24"/>
                <w:lang w:eastAsia="en-US"/>
              </w:rPr>
              <w:t>04/12/NQ-HĐQT</w:t>
            </w:r>
          </w:p>
        </w:tc>
        <w:tc>
          <w:tcPr>
            <w:tcW w:w="677" w:type="pct"/>
            <w:vAlign w:val="center"/>
          </w:tcPr>
          <w:p w:rsidR="00CB4B61" w:rsidRPr="00193BB4" w:rsidRDefault="00CB4B61" w:rsidP="00CB4B61">
            <w:pPr>
              <w:pStyle w:val="BodyText5"/>
              <w:shd w:val="clear" w:color="auto" w:fill="auto"/>
              <w:spacing w:before="0" w:line="360" w:lineRule="auto"/>
              <w:ind w:left="16"/>
              <w:rPr>
                <w:sz w:val="24"/>
                <w:szCs w:val="24"/>
                <w:lang w:val="en-US" w:eastAsia="en-US"/>
              </w:rPr>
            </w:pPr>
            <w:r w:rsidRPr="00A25551">
              <w:rPr>
                <w:rStyle w:val="BodyText3"/>
                <w:sz w:val="24"/>
                <w:szCs w:val="24"/>
                <w:lang w:eastAsia="en-US"/>
              </w:rPr>
              <w:t>28/11/2012</w:t>
            </w:r>
          </w:p>
        </w:tc>
        <w:tc>
          <w:tcPr>
            <w:tcW w:w="2909" w:type="pct"/>
            <w:vAlign w:val="center"/>
          </w:tcPr>
          <w:p w:rsidR="00CB4B61" w:rsidRPr="00193BB4" w:rsidRDefault="00CB4B61" w:rsidP="00CB4B61">
            <w:pPr>
              <w:pStyle w:val="BodyText5"/>
              <w:shd w:val="clear" w:color="auto" w:fill="auto"/>
              <w:spacing w:before="0" w:line="360" w:lineRule="auto"/>
              <w:jc w:val="left"/>
              <w:rPr>
                <w:sz w:val="24"/>
                <w:szCs w:val="24"/>
                <w:lang w:val="en-US" w:eastAsia="en-US"/>
              </w:rPr>
            </w:pPr>
            <w:r w:rsidRPr="00A25551">
              <w:rPr>
                <w:rStyle w:val="BodyText3"/>
                <w:sz w:val="24"/>
                <w:szCs w:val="24"/>
                <w:lang w:eastAsia="en-US"/>
              </w:rPr>
              <w:t>Cử thành viên HĐQT tham gia bổ sung vào hội đồng thành viên công ty TNHH DVHK Véc Tơ Quốc tế (công ty con)</w:t>
            </w:r>
          </w:p>
        </w:tc>
      </w:tr>
    </w:tbl>
    <w:p w:rsidR="00CB4B61" w:rsidRPr="00A25551" w:rsidRDefault="00CB4B61" w:rsidP="00CB4B61">
      <w:pPr>
        <w:spacing w:line="360" w:lineRule="auto"/>
        <w:rPr>
          <w:sz w:val="24"/>
          <w:szCs w:val="24"/>
        </w:rPr>
      </w:pP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58" w:name="_Toc352873298"/>
      <w:r w:rsidRPr="00CB4B61">
        <w:rPr>
          <w:rFonts w:ascii="Times New Roman" w:hAnsi="Times New Roman"/>
          <w:i/>
          <w:sz w:val="24"/>
          <w:szCs w:val="24"/>
          <w:u w:val="single"/>
          <w:lang w:val="vi-VN"/>
        </w:rPr>
        <w:t>Danh sách thành viên Hội đồng Quản trị có chứng chỉ Quản trị Công ty</w:t>
      </w:r>
      <w:bookmarkEnd w:id="58"/>
    </w:p>
    <w:p w:rsidR="00CB4B61" w:rsidRPr="00653F05" w:rsidRDefault="00CB4B61" w:rsidP="00CB4B61">
      <w:pPr>
        <w:rPr>
          <w:sz w:val="24"/>
          <w:szCs w:val="24"/>
          <w:lang w:eastAsia="en-US"/>
        </w:rPr>
      </w:pPr>
      <w:r w:rsidRPr="00653F05">
        <w:rPr>
          <w:sz w:val="24"/>
          <w:szCs w:val="24"/>
          <w:lang w:eastAsia="en-US"/>
        </w:rPr>
        <w:t xml:space="preserve">Không có </w:t>
      </w:r>
    </w:p>
    <w:p w:rsidR="00CB4B61" w:rsidRPr="00CB4B61" w:rsidRDefault="00CB4B61" w:rsidP="00CB4B61">
      <w:pPr>
        <w:pStyle w:val="Heading2"/>
        <w:numPr>
          <w:ilvl w:val="0"/>
          <w:numId w:val="10"/>
        </w:numPr>
        <w:tabs>
          <w:tab w:val="clear" w:pos="2880"/>
          <w:tab w:val="clear" w:pos="7200"/>
        </w:tabs>
        <w:spacing w:line="360" w:lineRule="auto"/>
        <w:ind w:left="720"/>
        <w:rPr>
          <w:rFonts w:ascii="Times New Roman" w:hAnsi="Times New Roman"/>
          <w:sz w:val="24"/>
          <w:szCs w:val="24"/>
          <w:lang w:val="vi-VN"/>
        </w:rPr>
      </w:pPr>
      <w:bookmarkStart w:id="59" w:name="_Toc352873299"/>
      <w:r w:rsidRPr="00CB4B61">
        <w:rPr>
          <w:rFonts w:ascii="Times New Roman" w:hAnsi="Times New Roman"/>
          <w:sz w:val="24"/>
          <w:szCs w:val="24"/>
          <w:lang w:val="vi-VN"/>
        </w:rPr>
        <w:t>Ban kiểm soát</w:t>
      </w:r>
      <w:bookmarkEnd w:id="59"/>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60" w:name="_Toc352873300"/>
      <w:r w:rsidRPr="00CB4B61">
        <w:rPr>
          <w:rFonts w:ascii="Times New Roman" w:hAnsi="Times New Roman"/>
          <w:i/>
          <w:sz w:val="24"/>
          <w:szCs w:val="24"/>
          <w:u w:val="single"/>
          <w:lang w:val="vi-VN"/>
        </w:rPr>
        <w:t>Danh sách và lý lịch Ban Kiểm soát</w:t>
      </w:r>
      <w:bookmarkEnd w:id="60"/>
    </w:p>
    <w:tbl>
      <w:tblPr>
        <w:tblW w:w="5000" w:type="pct"/>
        <w:tblBorders>
          <w:top w:val="single" w:sz="2" w:space="0" w:color="auto"/>
          <w:bottom w:val="single" w:sz="2" w:space="0" w:color="auto"/>
          <w:insideH w:val="single" w:sz="2" w:space="0" w:color="auto"/>
        </w:tblBorders>
        <w:tblLayout w:type="fixed"/>
        <w:tblLook w:val="00A0" w:firstRow="1" w:lastRow="0" w:firstColumn="1" w:lastColumn="0" w:noHBand="0" w:noVBand="0"/>
      </w:tblPr>
      <w:tblGrid>
        <w:gridCol w:w="749"/>
        <w:gridCol w:w="3620"/>
        <w:gridCol w:w="3145"/>
        <w:gridCol w:w="3214"/>
      </w:tblGrid>
      <w:tr w:rsidR="00CB4B61" w:rsidRPr="00A25551" w:rsidTr="00CB4B61">
        <w:tc>
          <w:tcPr>
            <w:tcW w:w="349" w:type="pct"/>
            <w:vAlign w:val="center"/>
          </w:tcPr>
          <w:p w:rsidR="00CB4B61" w:rsidRPr="00A25551" w:rsidRDefault="00CB4B61" w:rsidP="00CB4B61">
            <w:pPr>
              <w:spacing w:after="0" w:line="360" w:lineRule="auto"/>
              <w:ind w:right="-107"/>
              <w:jc w:val="center"/>
              <w:rPr>
                <w:b/>
                <w:sz w:val="24"/>
                <w:szCs w:val="24"/>
                <w:lang w:val="vi-VN"/>
              </w:rPr>
            </w:pPr>
            <w:r w:rsidRPr="00A25551">
              <w:rPr>
                <w:b/>
                <w:sz w:val="24"/>
                <w:szCs w:val="24"/>
                <w:lang w:val="vi-VN"/>
              </w:rPr>
              <w:t>STT</w:t>
            </w:r>
          </w:p>
        </w:tc>
        <w:tc>
          <w:tcPr>
            <w:tcW w:w="1687" w:type="pct"/>
            <w:tcBorders>
              <w:top w:val="nil"/>
            </w:tcBorders>
            <w:vAlign w:val="center"/>
          </w:tcPr>
          <w:p w:rsidR="00CB4B61" w:rsidRPr="00A25551" w:rsidRDefault="00CB4B61" w:rsidP="00CB4B61">
            <w:pPr>
              <w:spacing w:after="0" w:line="360" w:lineRule="auto"/>
              <w:jc w:val="center"/>
              <w:rPr>
                <w:b/>
                <w:sz w:val="24"/>
                <w:szCs w:val="24"/>
                <w:lang w:val="vi-VN"/>
              </w:rPr>
            </w:pPr>
            <w:r w:rsidRPr="00A25551">
              <w:rPr>
                <w:b/>
                <w:sz w:val="24"/>
                <w:szCs w:val="24"/>
                <w:lang w:val="vi-VN"/>
              </w:rPr>
              <w:t>Thành viên</w:t>
            </w:r>
          </w:p>
        </w:tc>
        <w:tc>
          <w:tcPr>
            <w:tcW w:w="1466" w:type="pct"/>
            <w:tcBorders>
              <w:top w:val="nil"/>
            </w:tcBorders>
            <w:vAlign w:val="center"/>
          </w:tcPr>
          <w:p w:rsidR="00CB4B61" w:rsidRPr="00A25551" w:rsidRDefault="00CB4B61" w:rsidP="00CB4B61">
            <w:pPr>
              <w:spacing w:after="0" w:line="360" w:lineRule="auto"/>
              <w:jc w:val="center"/>
              <w:rPr>
                <w:b/>
                <w:sz w:val="24"/>
                <w:szCs w:val="24"/>
                <w:lang w:val="vi-VN"/>
              </w:rPr>
            </w:pPr>
            <w:r w:rsidRPr="00A25551">
              <w:rPr>
                <w:b/>
                <w:sz w:val="24"/>
                <w:szCs w:val="24"/>
                <w:lang w:val="vi-VN"/>
              </w:rPr>
              <w:t>Chức vụ</w:t>
            </w:r>
          </w:p>
        </w:tc>
        <w:tc>
          <w:tcPr>
            <w:tcW w:w="1498" w:type="pct"/>
            <w:tcBorders>
              <w:top w:val="nil"/>
            </w:tcBorders>
          </w:tcPr>
          <w:p w:rsidR="00CB4B61" w:rsidRPr="00A25551" w:rsidRDefault="00CB4B61" w:rsidP="00CB4B61">
            <w:pPr>
              <w:spacing w:after="0" w:line="360" w:lineRule="auto"/>
              <w:jc w:val="center"/>
              <w:rPr>
                <w:b/>
                <w:sz w:val="24"/>
                <w:szCs w:val="24"/>
              </w:rPr>
            </w:pPr>
            <w:r w:rsidRPr="00A25551">
              <w:rPr>
                <w:b/>
                <w:sz w:val="24"/>
                <w:szCs w:val="24"/>
              </w:rPr>
              <w:t>Tỷ lệ sở hữu cổ phần(%)</w:t>
            </w:r>
          </w:p>
        </w:tc>
      </w:tr>
      <w:tr w:rsidR="00CB4B61" w:rsidRPr="00A25551" w:rsidTr="00CB4B61">
        <w:trPr>
          <w:trHeight w:val="600"/>
        </w:trPr>
        <w:tc>
          <w:tcPr>
            <w:tcW w:w="349" w:type="pct"/>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1</w:t>
            </w:r>
          </w:p>
        </w:tc>
        <w:tc>
          <w:tcPr>
            <w:tcW w:w="1687" w:type="pct"/>
            <w:vAlign w:val="center"/>
          </w:tcPr>
          <w:p w:rsidR="00CB4B61" w:rsidRPr="00A25551" w:rsidRDefault="00CB4B61" w:rsidP="00CB4B61">
            <w:pPr>
              <w:spacing w:after="0" w:line="360" w:lineRule="auto"/>
              <w:rPr>
                <w:sz w:val="24"/>
                <w:szCs w:val="24"/>
                <w:lang w:val="vi-VN"/>
              </w:rPr>
            </w:pPr>
            <w:r w:rsidRPr="00A25551">
              <w:rPr>
                <w:sz w:val="24"/>
                <w:szCs w:val="24"/>
              </w:rPr>
              <w:t>Bà Nguyễn Bích Liên</w:t>
            </w:r>
          </w:p>
        </w:tc>
        <w:tc>
          <w:tcPr>
            <w:tcW w:w="1466" w:type="pct"/>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Trưởng Ban Kiểm soát</w:t>
            </w:r>
          </w:p>
        </w:tc>
        <w:tc>
          <w:tcPr>
            <w:tcW w:w="1498" w:type="pct"/>
          </w:tcPr>
          <w:p w:rsidR="00CB4B61" w:rsidRPr="00A25551" w:rsidRDefault="00CB4B61" w:rsidP="00CB4B61">
            <w:pPr>
              <w:snapToGrid w:val="0"/>
              <w:spacing w:after="0" w:line="240" w:lineRule="auto"/>
              <w:ind w:left="90" w:right="301" w:firstLine="90"/>
              <w:contextualSpacing/>
              <w:jc w:val="both"/>
              <w:rPr>
                <w:sz w:val="24"/>
                <w:szCs w:val="24"/>
                <w:lang w:val="en-GB"/>
              </w:rPr>
            </w:pPr>
            <w:r w:rsidRPr="00A25551">
              <w:rPr>
                <w:sz w:val="24"/>
                <w:szCs w:val="24"/>
                <w:lang w:val="en-GB"/>
              </w:rPr>
              <w:t>0,01%</w:t>
            </w:r>
          </w:p>
        </w:tc>
      </w:tr>
      <w:tr w:rsidR="00CB4B61" w:rsidRPr="00A25551" w:rsidTr="00CB4B61">
        <w:trPr>
          <w:trHeight w:val="543"/>
        </w:trPr>
        <w:tc>
          <w:tcPr>
            <w:tcW w:w="349" w:type="pct"/>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2</w:t>
            </w:r>
          </w:p>
        </w:tc>
        <w:tc>
          <w:tcPr>
            <w:tcW w:w="1687" w:type="pct"/>
            <w:vAlign w:val="center"/>
          </w:tcPr>
          <w:p w:rsidR="00CB4B61" w:rsidRPr="00A25551" w:rsidRDefault="00CB4B61" w:rsidP="00CB4B61">
            <w:pPr>
              <w:spacing w:after="0" w:line="360" w:lineRule="auto"/>
              <w:rPr>
                <w:sz w:val="24"/>
                <w:szCs w:val="24"/>
                <w:lang w:val="vi-VN"/>
              </w:rPr>
            </w:pPr>
            <w:r w:rsidRPr="00A25551">
              <w:rPr>
                <w:sz w:val="24"/>
                <w:szCs w:val="24"/>
              </w:rPr>
              <w:t>Ông Nguyễn Tuấn Anh</w:t>
            </w:r>
          </w:p>
        </w:tc>
        <w:tc>
          <w:tcPr>
            <w:tcW w:w="1466" w:type="pct"/>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Thành viên</w:t>
            </w:r>
          </w:p>
        </w:tc>
        <w:tc>
          <w:tcPr>
            <w:tcW w:w="1498" w:type="pct"/>
          </w:tcPr>
          <w:p w:rsidR="00CB4B61" w:rsidRPr="00A25551" w:rsidRDefault="00CB4B61" w:rsidP="00CB4B61">
            <w:pPr>
              <w:snapToGrid w:val="0"/>
              <w:spacing w:after="0" w:line="276" w:lineRule="auto"/>
              <w:ind w:left="90" w:firstLine="90"/>
              <w:contextualSpacing/>
              <w:jc w:val="both"/>
              <w:rPr>
                <w:sz w:val="24"/>
                <w:szCs w:val="24"/>
                <w:lang w:val="en-GB"/>
              </w:rPr>
            </w:pPr>
          </w:p>
        </w:tc>
      </w:tr>
      <w:tr w:rsidR="00CB4B61" w:rsidRPr="00A25551" w:rsidTr="00CB4B61">
        <w:trPr>
          <w:trHeight w:val="507"/>
        </w:trPr>
        <w:tc>
          <w:tcPr>
            <w:tcW w:w="349" w:type="pct"/>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3</w:t>
            </w:r>
          </w:p>
        </w:tc>
        <w:tc>
          <w:tcPr>
            <w:tcW w:w="1687" w:type="pct"/>
            <w:vAlign w:val="center"/>
          </w:tcPr>
          <w:p w:rsidR="00CB4B61" w:rsidRPr="00A25551" w:rsidRDefault="00CB4B61" w:rsidP="00CB4B61">
            <w:pPr>
              <w:spacing w:after="0" w:line="360" w:lineRule="auto"/>
              <w:rPr>
                <w:sz w:val="24"/>
                <w:szCs w:val="24"/>
                <w:lang w:val="vi-VN"/>
              </w:rPr>
            </w:pPr>
            <w:r w:rsidRPr="00A25551">
              <w:rPr>
                <w:sz w:val="24"/>
                <w:szCs w:val="24"/>
              </w:rPr>
              <w:t>Bà Phan Phương Tuyền</w:t>
            </w:r>
          </w:p>
        </w:tc>
        <w:tc>
          <w:tcPr>
            <w:tcW w:w="1466" w:type="pct"/>
            <w:vAlign w:val="center"/>
          </w:tcPr>
          <w:p w:rsidR="00CB4B61" w:rsidRPr="00A25551" w:rsidRDefault="00CB4B61" w:rsidP="00CB4B61">
            <w:pPr>
              <w:spacing w:after="0" w:line="360" w:lineRule="auto"/>
              <w:jc w:val="center"/>
              <w:rPr>
                <w:sz w:val="24"/>
                <w:szCs w:val="24"/>
                <w:lang w:val="vi-VN"/>
              </w:rPr>
            </w:pPr>
            <w:r w:rsidRPr="00A25551">
              <w:rPr>
                <w:sz w:val="24"/>
                <w:szCs w:val="24"/>
                <w:lang w:val="vi-VN"/>
              </w:rPr>
              <w:t>Thành viên</w:t>
            </w:r>
          </w:p>
        </w:tc>
        <w:tc>
          <w:tcPr>
            <w:tcW w:w="1498" w:type="pct"/>
          </w:tcPr>
          <w:p w:rsidR="00CB4B61" w:rsidRPr="00A25551" w:rsidRDefault="00CB4B61" w:rsidP="00CB4B61">
            <w:pPr>
              <w:snapToGrid w:val="0"/>
              <w:spacing w:after="0" w:line="240" w:lineRule="auto"/>
              <w:ind w:left="90" w:right="301" w:firstLine="90"/>
              <w:contextualSpacing/>
              <w:jc w:val="both"/>
              <w:rPr>
                <w:sz w:val="24"/>
                <w:szCs w:val="24"/>
              </w:rPr>
            </w:pPr>
            <w:r w:rsidRPr="00A25551">
              <w:rPr>
                <w:sz w:val="24"/>
                <w:szCs w:val="24"/>
              </w:rPr>
              <w:t>0,01%</w:t>
            </w:r>
          </w:p>
        </w:tc>
      </w:tr>
    </w:tbl>
    <w:p w:rsidR="00CB4B61" w:rsidRPr="00A25551" w:rsidRDefault="00CB4B61" w:rsidP="00CB4B61">
      <w:pPr>
        <w:spacing w:line="360" w:lineRule="auto"/>
        <w:jc w:val="right"/>
        <w:rPr>
          <w:sz w:val="24"/>
          <w:szCs w:val="24"/>
          <w:lang w:val="vi-VN"/>
        </w:rPr>
      </w:pPr>
      <w:r w:rsidRPr="00A25551">
        <w:rPr>
          <w:i/>
          <w:sz w:val="24"/>
          <w:szCs w:val="24"/>
          <w:lang w:val="vi-VN"/>
        </w:rPr>
        <w:t xml:space="preserve">(Tỷ lệ sở hữu cổ phần tính đến ngày </w:t>
      </w:r>
      <w:r w:rsidRPr="00A25551">
        <w:rPr>
          <w:i/>
          <w:sz w:val="24"/>
          <w:szCs w:val="24"/>
        </w:rPr>
        <w:t>28/03/2013)</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61" w:name="_Toc352873301"/>
      <w:r w:rsidRPr="00CB4B61">
        <w:rPr>
          <w:rFonts w:ascii="Times New Roman" w:hAnsi="Times New Roman"/>
          <w:i/>
          <w:sz w:val="24"/>
          <w:szCs w:val="24"/>
          <w:u w:val="single"/>
          <w:lang w:val="vi-VN"/>
        </w:rPr>
        <w:t>Hoạt động của  Ban Kiểm soát trong năm 2012</w:t>
      </w:r>
      <w:bookmarkEnd w:id="61"/>
    </w:p>
    <w:p w:rsidR="00CB4B61" w:rsidRPr="00653F05" w:rsidRDefault="00CB4B61" w:rsidP="00CB4B61">
      <w:pPr>
        <w:rPr>
          <w:sz w:val="24"/>
          <w:szCs w:val="24"/>
        </w:rPr>
      </w:pPr>
      <w:r w:rsidRPr="00653F05">
        <w:rPr>
          <w:sz w:val="24"/>
          <w:szCs w:val="24"/>
        </w:rPr>
        <w:t>Trong năm 2012, Ban kiểm soát đã tham gia đầy đủ vào các cuộc họp của Hội đồng Quản trị và Ban Tổng giám đốc nhằm duy trì thường xuyên việc giám sát các hoạt động của Công ty. Các thành viên đã nghiêm chỉnh thực hiện tốt nhiệm vụ được phân công và cũng thường xuyên trao đổi đánh giá tình hình hoạt động của Công ty để có ý kiến tham gia kịp thời.</w:t>
      </w:r>
    </w:p>
    <w:p w:rsidR="00CB4B61" w:rsidRPr="00653F05" w:rsidRDefault="00CB4B61" w:rsidP="00CB4B61">
      <w:pPr>
        <w:rPr>
          <w:sz w:val="24"/>
          <w:szCs w:val="24"/>
        </w:rPr>
      </w:pPr>
      <w:r w:rsidRPr="00653F05">
        <w:rPr>
          <w:sz w:val="24"/>
          <w:szCs w:val="24"/>
        </w:rPr>
        <w:tab/>
        <w:t>Các hoạt động chính của Ban Kiểm soát trong năm 2012 bao gồm:</w:t>
      </w:r>
    </w:p>
    <w:p w:rsidR="00CB4B61" w:rsidRPr="00653F05" w:rsidRDefault="00CB4B61" w:rsidP="00CB4B61">
      <w:pPr>
        <w:numPr>
          <w:ilvl w:val="0"/>
          <w:numId w:val="33"/>
        </w:numPr>
        <w:ind w:left="360"/>
        <w:rPr>
          <w:sz w:val="24"/>
          <w:szCs w:val="24"/>
        </w:rPr>
      </w:pPr>
      <w:r w:rsidRPr="00653F05">
        <w:rPr>
          <w:sz w:val="24"/>
          <w:szCs w:val="24"/>
        </w:rPr>
        <w:t xml:space="preserve">Giám sát hoạt động và việc tuân thủ theo qui định của pháp luật và Điều lệ Công ty đối với Hội đồng quản trị, Tổng giám đốc và các Quản lý khác trong Công ty. </w:t>
      </w:r>
    </w:p>
    <w:p w:rsidR="00CB4B61" w:rsidRPr="00653F05" w:rsidRDefault="00CB4B61" w:rsidP="00CB4B61">
      <w:pPr>
        <w:numPr>
          <w:ilvl w:val="0"/>
          <w:numId w:val="33"/>
        </w:numPr>
        <w:ind w:left="360"/>
        <w:rPr>
          <w:sz w:val="24"/>
          <w:szCs w:val="24"/>
        </w:rPr>
      </w:pPr>
      <w:r w:rsidRPr="00653F05">
        <w:rPr>
          <w:sz w:val="24"/>
          <w:szCs w:val="24"/>
        </w:rPr>
        <w:t xml:space="preserve">Thực hiện giám sát và phối hợp với Ban Tổng giám đốc tổ chức kiểm tra hoạt  động sản xuất kinh doanh và tài chính của đơn vị thành viên trong Công ty. </w:t>
      </w:r>
    </w:p>
    <w:p w:rsidR="00CB4B61" w:rsidRPr="00653F05" w:rsidRDefault="00CB4B61" w:rsidP="00CB4B61">
      <w:pPr>
        <w:numPr>
          <w:ilvl w:val="0"/>
          <w:numId w:val="33"/>
        </w:numPr>
        <w:ind w:left="360"/>
        <w:rPr>
          <w:sz w:val="24"/>
          <w:szCs w:val="24"/>
        </w:rPr>
      </w:pPr>
      <w:r w:rsidRPr="00653F05">
        <w:rPr>
          <w:sz w:val="24"/>
          <w:szCs w:val="24"/>
        </w:rPr>
        <w:t xml:space="preserve">Giám sát công tác kiểm toán nội bộ, đánh giá hoạt động kiểm tra, kiểm soát nội bộ của công ty. </w:t>
      </w:r>
    </w:p>
    <w:p w:rsidR="00CB4B61" w:rsidRPr="00653F05" w:rsidRDefault="00CB4B61" w:rsidP="00CB4B61">
      <w:pPr>
        <w:numPr>
          <w:ilvl w:val="0"/>
          <w:numId w:val="33"/>
        </w:numPr>
        <w:ind w:left="360"/>
        <w:rPr>
          <w:sz w:val="24"/>
          <w:szCs w:val="24"/>
        </w:rPr>
      </w:pPr>
      <w:r w:rsidRPr="00653F05">
        <w:rPr>
          <w:sz w:val="24"/>
          <w:szCs w:val="24"/>
        </w:rPr>
        <w:t>Thực hiện một số công việc khác theo quyết định của Đại hội cổ đông, qui định của Điều lệ và pháp luật.</w:t>
      </w:r>
    </w:p>
    <w:p w:rsidR="00CB4B61" w:rsidRPr="00653F05" w:rsidRDefault="00CB4B61" w:rsidP="00CB4B61">
      <w:pPr>
        <w:numPr>
          <w:ilvl w:val="0"/>
          <w:numId w:val="33"/>
        </w:numPr>
        <w:ind w:left="360"/>
        <w:rPr>
          <w:sz w:val="24"/>
          <w:szCs w:val="24"/>
        </w:rPr>
      </w:pPr>
      <w:r>
        <w:rPr>
          <w:sz w:val="24"/>
          <w:szCs w:val="24"/>
        </w:rPr>
        <w:t>S</w:t>
      </w:r>
      <w:r w:rsidRPr="00653F05">
        <w:rPr>
          <w:sz w:val="24"/>
          <w:szCs w:val="24"/>
        </w:rPr>
        <w:t>oát xét Báo cáo tài chính, báo cáo tình hình kinh doanh (quý, 9 tháng và một năm) của Công ty.</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rPr>
      </w:pPr>
      <w:bookmarkStart w:id="62" w:name="_Toc352873302"/>
      <w:r w:rsidRPr="00CB4B61">
        <w:rPr>
          <w:rFonts w:ascii="Times New Roman" w:hAnsi="Times New Roman"/>
          <w:i/>
          <w:sz w:val="24"/>
          <w:szCs w:val="24"/>
          <w:u w:val="single"/>
          <w:lang w:val="vi-VN"/>
        </w:rPr>
        <w:t>Các cuộc họp của Ban Kiểm soát trong năm</w:t>
      </w:r>
      <w:bookmarkEnd w:id="62"/>
      <w:r w:rsidRPr="00CB4B61">
        <w:rPr>
          <w:rFonts w:ascii="Times New Roman" w:hAnsi="Times New Roman"/>
          <w:i/>
          <w:sz w:val="24"/>
          <w:szCs w:val="24"/>
          <w:u w:val="single"/>
        </w:rPr>
        <w:t xml:space="preserve">   </w:t>
      </w:r>
    </w:p>
    <w:p w:rsidR="00CB4B61" w:rsidRPr="00653F05" w:rsidRDefault="00CB4B61" w:rsidP="00CB4B61">
      <w:pPr>
        <w:rPr>
          <w:sz w:val="24"/>
          <w:szCs w:val="24"/>
          <w:lang w:eastAsia="en-US"/>
        </w:rPr>
      </w:pPr>
      <w:r w:rsidRPr="00653F05">
        <w:rPr>
          <w:sz w:val="24"/>
          <w:szCs w:val="24"/>
          <w:lang w:eastAsia="en-US"/>
        </w:rPr>
        <w:t>Lần 1: Cuộc họp đầu tiên của Ban kiểm soát để bầu Trưởng Ban kiểm soát và lên kế hoạch triển khai nhiệm vụ của Ban kiểm soát trong năm 2012.</w:t>
      </w:r>
    </w:p>
    <w:p w:rsidR="00CB4B61" w:rsidRPr="00653F05" w:rsidRDefault="00CB4B61" w:rsidP="00CB4B61">
      <w:pPr>
        <w:rPr>
          <w:sz w:val="24"/>
          <w:szCs w:val="24"/>
          <w:lang w:eastAsia="en-US"/>
        </w:rPr>
      </w:pPr>
      <w:r w:rsidRPr="00653F05">
        <w:rPr>
          <w:sz w:val="24"/>
          <w:szCs w:val="24"/>
          <w:lang w:eastAsia="en-US"/>
        </w:rPr>
        <w:t xml:space="preserve">Lần 2: Thực hiện công tác soát xét báo cáo 9 tháng đầu năm 2012. </w:t>
      </w:r>
    </w:p>
    <w:p w:rsidR="00CB4B61" w:rsidRPr="00653F05" w:rsidRDefault="00CB4B61" w:rsidP="00CB4B61">
      <w:pPr>
        <w:rPr>
          <w:sz w:val="24"/>
          <w:szCs w:val="24"/>
          <w:lang w:eastAsia="en-US"/>
        </w:rPr>
      </w:pPr>
      <w:r w:rsidRPr="00653F05">
        <w:rPr>
          <w:sz w:val="24"/>
          <w:szCs w:val="24"/>
          <w:lang w:eastAsia="en-US"/>
        </w:rPr>
        <w:t>Lần 3: Thực hiện công tác kiểm soát cả năm 2012.</w:t>
      </w:r>
    </w:p>
    <w:p w:rsidR="00CB4B61" w:rsidRPr="00653F05" w:rsidRDefault="00CB4B61" w:rsidP="00CB4B61">
      <w:pPr>
        <w:rPr>
          <w:sz w:val="24"/>
          <w:szCs w:val="24"/>
          <w:lang w:eastAsia="en-US"/>
        </w:rPr>
      </w:pPr>
      <w:r w:rsidRPr="00653F05">
        <w:rPr>
          <w:sz w:val="24"/>
          <w:szCs w:val="24"/>
          <w:lang w:eastAsia="en-US"/>
        </w:rPr>
        <w:t>Về sự phối hợp hoạt động giữa các Ban kiểm soát với Hội đồng quản trị và Tổng Giám đốc: Ban kiểm soát nhận thấy các thành viên Hội đồng quản trị và Tổng Giám đốc luôn tạo điều kiện thuận lợi để Ban kiểm soát hoàn thành nhiệm vụ. Trong năm 2012, theo đề nghị của Hội đồng quản trị, thành viên Ban kiểm soát đã cùng tham gia các cuộc họp Hội đồng quản trị để giám sát và có ý kiến trực tiếp tới các vấn đề thuộc quyền hạn của Ban kiểm soát.</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63" w:name="_Toc352873303"/>
      <w:r w:rsidRPr="00CB4B61">
        <w:rPr>
          <w:rFonts w:ascii="Times New Roman" w:hAnsi="Times New Roman"/>
          <w:i/>
          <w:sz w:val="24"/>
          <w:szCs w:val="24"/>
          <w:u w:val="single"/>
          <w:lang w:val="vi-VN"/>
        </w:rPr>
        <w:t>Đánh giá của Ban kiểm soát về tình hình hoạt động kinh doanh của Công ty:</w:t>
      </w:r>
      <w:bookmarkEnd w:id="63"/>
    </w:p>
    <w:p w:rsidR="00CB4B61" w:rsidRDefault="00CB4B61" w:rsidP="00CB4B61">
      <w:pPr>
        <w:rPr>
          <w:b/>
          <w:sz w:val="24"/>
          <w:szCs w:val="24"/>
          <w:lang w:val="vi-VN" w:eastAsia="en-US"/>
        </w:rPr>
      </w:pPr>
      <w:r w:rsidRPr="00653F05">
        <w:rPr>
          <w:b/>
          <w:sz w:val="24"/>
          <w:szCs w:val="24"/>
          <w:lang w:val="vi-VN" w:eastAsia="en-US"/>
        </w:rPr>
        <w:t>Về tình hình hoạt động</w:t>
      </w:r>
    </w:p>
    <w:p w:rsidR="00CB4B61" w:rsidRDefault="00CB4B61" w:rsidP="00CB4B61">
      <w:pPr>
        <w:rPr>
          <w:sz w:val="24"/>
          <w:szCs w:val="24"/>
          <w:lang w:val="vi-VN" w:eastAsia="en-US"/>
        </w:rPr>
      </w:pPr>
      <w:r w:rsidRPr="00653F05">
        <w:rPr>
          <w:sz w:val="24"/>
          <w:szCs w:val="24"/>
          <w:lang w:val="vi-VN" w:eastAsia="en-US"/>
        </w:rPr>
        <w:t>Ban kiểm soát nhất trí với Báo cáo của HĐQT và BGĐ về tình hình quản trị công ty và các tổng kết kinh doanh của công ty trong năm 2012.</w:t>
      </w:r>
    </w:p>
    <w:p w:rsidR="00CB4B61" w:rsidRDefault="00CB4B61" w:rsidP="00CB4B61">
      <w:pPr>
        <w:rPr>
          <w:b/>
          <w:sz w:val="24"/>
          <w:szCs w:val="24"/>
          <w:lang w:val="vi-VN" w:eastAsia="en-US"/>
        </w:rPr>
      </w:pPr>
      <w:r w:rsidRPr="00653F05">
        <w:rPr>
          <w:b/>
          <w:sz w:val="24"/>
          <w:szCs w:val="24"/>
          <w:lang w:val="vi-VN" w:eastAsia="en-US"/>
        </w:rPr>
        <w:t>Về tình hình tài chính</w:t>
      </w:r>
    </w:p>
    <w:p w:rsidR="00CB4B61" w:rsidRPr="00653F05" w:rsidRDefault="00CB4B61" w:rsidP="00CB4B61">
      <w:pPr>
        <w:numPr>
          <w:ilvl w:val="0"/>
          <w:numId w:val="34"/>
        </w:numPr>
        <w:rPr>
          <w:sz w:val="24"/>
          <w:szCs w:val="24"/>
          <w:lang w:val="vi-VN" w:eastAsia="en-US"/>
        </w:rPr>
      </w:pPr>
      <w:r w:rsidRPr="00653F05">
        <w:rPr>
          <w:sz w:val="24"/>
          <w:szCs w:val="24"/>
          <w:lang w:val="vi-VN" w:eastAsia="en-US"/>
        </w:rPr>
        <w:t>Các báo cáo tài chính định kỳ của Công ty được lập một cách trung thực và hợp lý, phản ánh đúng đắn tình hình tài chính của Công ty tại các thời điểm và thời kỳ, tuân thủ nghiêm ngặt các chuẩn mực kế toán Việt Nam và các quy định hiện hành khác. Các báo cáo tài chính cũng được công bố tới các cổ đông một cách kịp thời theo các quy định hiện hành đối với công ty niêm yết.</w:t>
      </w:r>
    </w:p>
    <w:p w:rsidR="00CB4B61" w:rsidRPr="00653F05" w:rsidRDefault="00CB4B61" w:rsidP="00CB4B61">
      <w:pPr>
        <w:numPr>
          <w:ilvl w:val="0"/>
          <w:numId w:val="34"/>
        </w:numPr>
        <w:rPr>
          <w:sz w:val="24"/>
          <w:szCs w:val="24"/>
          <w:lang w:val="vi-VN" w:eastAsia="en-US"/>
        </w:rPr>
      </w:pPr>
      <w:r w:rsidRPr="00653F05">
        <w:rPr>
          <w:sz w:val="24"/>
          <w:szCs w:val="24"/>
          <w:lang w:val="vi-VN" w:eastAsia="en-US"/>
        </w:rPr>
        <w:t>Tổ chức hạch toán kế toán: Công ty đã thực hiện việc hạch toán và mở sổ sách kế toán phù hợp với chuẩn mực và chế độ kế toán Việt nam hiện hành.</w:t>
      </w:r>
    </w:p>
    <w:p w:rsidR="00CB4B61" w:rsidRPr="00653F05" w:rsidRDefault="00CB4B61" w:rsidP="00CB4B61">
      <w:pPr>
        <w:numPr>
          <w:ilvl w:val="0"/>
          <w:numId w:val="34"/>
        </w:numPr>
        <w:rPr>
          <w:sz w:val="24"/>
          <w:szCs w:val="24"/>
          <w:lang w:val="vi-VN" w:eastAsia="en-US"/>
        </w:rPr>
      </w:pPr>
      <w:r w:rsidRPr="00653F05">
        <w:rPr>
          <w:sz w:val="24"/>
          <w:szCs w:val="24"/>
          <w:lang w:val="vi-VN" w:eastAsia="en-US"/>
        </w:rPr>
        <w:t xml:space="preserve">Trong năm 2012, Công ty đã đạt các chỉ tiêu kinh tế chủ yếu như sau : </w:t>
      </w:r>
    </w:p>
    <w:p w:rsidR="00CB4B61" w:rsidRPr="00653F05" w:rsidRDefault="00CB4B61" w:rsidP="00CB4B61">
      <w:pPr>
        <w:numPr>
          <w:ilvl w:val="0"/>
          <w:numId w:val="36"/>
        </w:numPr>
        <w:ind w:left="1080"/>
        <w:rPr>
          <w:sz w:val="24"/>
          <w:szCs w:val="24"/>
          <w:lang w:val="vi-VN" w:eastAsia="en-US"/>
        </w:rPr>
      </w:pPr>
      <w:r w:rsidRPr="00653F05">
        <w:rPr>
          <w:sz w:val="24"/>
          <w:szCs w:val="24"/>
          <w:lang w:val="vi-VN" w:eastAsia="en-US"/>
        </w:rPr>
        <w:t>Công nợ phải thu khách hàng giảm 68% so với 2011.</w:t>
      </w:r>
    </w:p>
    <w:p w:rsidR="00CB4B61" w:rsidRDefault="00CB4B61" w:rsidP="00CB4B61">
      <w:pPr>
        <w:numPr>
          <w:ilvl w:val="0"/>
          <w:numId w:val="36"/>
        </w:numPr>
        <w:ind w:left="1080"/>
        <w:rPr>
          <w:sz w:val="24"/>
          <w:szCs w:val="24"/>
          <w:lang w:val="vi-VN" w:eastAsia="en-US"/>
        </w:rPr>
      </w:pPr>
      <w:r w:rsidRPr="00653F05">
        <w:rPr>
          <w:sz w:val="24"/>
          <w:szCs w:val="24"/>
          <w:lang w:val="vi-VN" w:eastAsia="en-US"/>
        </w:rPr>
        <w:t>Lợi nhuận gộp về bán hàng và cung cấp dịch vụ giảm 68% so với 2011 là do mất 1 số khách hàng lớn, lâu đời của công ty. Thị trường lao động cạnh tranh gay gắt, nhân viên sale giỏi nghỉ việc cũng ảnh hưởng đáng kể đến nguồn thu. Ngoài ra, chi phí thuê đất lại tăng hơn 200%, tăng thêm 1,9 tỷ dẫn đến việc kinh doanh kho cũng gặp nhiều khó khăn.</w:t>
      </w:r>
    </w:p>
    <w:p w:rsidR="00CB4B61" w:rsidRPr="00653F05" w:rsidRDefault="00CB4B61" w:rsidP="00CB4B61">
      <w:pPr>
        <w:numPr>
          <w:ilvl w:val="0"/>
          <w:numId w:val="36"/>
        </w:numPr>
        <w:ind w:left="1080"/>
        <w:rPr>
          <w:sz w:val="24"/>
          <w:szCs w:val="24"/>
          <w:lang w:val="vi-VN" w:eastAsia="en-US"/>
        </w:rPr>
      </w:pPr>
      <w:r w:rsidRPr="00653F05">
        <w:rPr>
          <w:sz w:val="24"/>
          <w:szCs w:val="24"/>
          <w:lang w:val="vi-VN" w:eastAsia="en-US"/>
        </w:rPr>
        <w:t>BKS nhất trí với báo cáo tài chính năm đã được kiểm toán bởi Công ty kiểm toán DTL. Qua việc soát xét báo cáo tài chính năm, trao đổi với BGĐ và kiểm toán viên, Ban Kiểm soát cho rằng báo cáo tài chính năm của Công ty đã phản ánh một cách trung thực tình hình tài chính của công ty trong năm 2012 và tại thời điểm 31/12/2012.</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r w:rsidRPr="00CB4B61">
        <w:rPr>
          <w:rFonts w:ascii="Times New Roman" w:hAnsi="Times New Roman"/>
          <w:i/>
          <w:sz w:val="24"/>
          <w:szCs w:val="24"/>
          <w:u w:val="single"/>
          <w:lang w:val="vi-VN"/>
        </w:rPr>
        <w:t>Kết quả giám sát đối với thành viên HĐQT, BGĐ và các cán bộ quản lý :</w:t>
      </w:r>
    </w:p>
    <w:p w:rsidR="00CB4B61" w:rsidRPr="00653F05" w:rsidRDefault="00CB4B61" w:rsidP="00CB4B61">
      <w:pPr>
        <w:spacing w:before="120" w:line="360" w:lineRule="auto"/>
        <w:jc w:val="both"/>
        <w:rPr>
          <w:sz w:val="24"/>
          <w:szCs w:val="24"/>
          <w:lang w:val="vi-VN"/>
        </w:rPr>
      </w:pPr>
      <w:r w:rsidRPr="00653F05">
        <w:rPr>
          <w:sz w:val="24"/>
          <w:szCs w:val="24"/>
          <w:lang w:val="vi-VN"/>
        </w:rPr>
        <w:t>Qua quá trình giám sát, Ban Kiểm soát nhận thấy các thành viên HĐQT và BGĐ đã có nhiều nỗ lực trong việc xây dựng các định hướng, chỉ đạo điều hành công ty. Trong bối cảnh nền kinh tế khủng hoảng, nhiều doanh nghiệp thua lỗ, nhưng Công ty vẫn kinh doanh có lãi, đó là nhờ sự nỗ lực của Ban lãnh đạo &amp; tập thể CBCNV trong công ty.</w:t>
      </w:r>
    </w:p>
    <w:p w:rsidR="00CB4B61" w:rsidRDefault="00CB4B61" w:rsidP="00CB4B61">
      <w:pPr>
        <w:numPr>
          <w:ilvl w:val="0"/>
          <w:numId w:val="22"/>
        </w:numPr>
        <w:rPr>
          <w:rFonts w:eastAsia="MS Mincho"/>
          <w:b/>
          <w:i/>
          <w:sz w:val="24"/>
          <w:szCs w:val="24"/>
          <w:u w:val="single"/>
          <w:lang w:val="vi-VN" w:eastAsia="en-US"/>
        </w:rPr>
      </w:pPr>
      <w:bookmarkStart w:id="64" w:name="_Toc352873306"/>
      <w:r w:rsidRPr="00653F05">
        <w:rPr>
          <w:rFonts w:eastAsia="MS Mincho"/>
          <w:b/>
          <w:i/>
          <w:sz w:val="24"/>
          <w:szCs w:val="24"/>
          <w:u w:val="single"/>
          <w:lang w:val="vi-VN" w:eastAsia="en-US"/>
        </w:rPr>
        <w:t>Các đề xuất và kiến nghị</w:t>
      </w:r>
    </w:p>
    <w:p w:rsidR="00CB4B61" w:rsidRPr="00653F05" w:rsidRDefault="00CB4B61" w:rsidP="00CB4B61">
      <w:pPr>
        <w:numPr>
          <w:ilvl w:val="0"/>
          <w:numId w:val="37"/>
        </w:numPr>
        <w:rPr>
          <w:sz w:val="24"/>
          <w:szCs w:val="24"/>
          <w:lang w:val="vi-VN"/>
        </w:rPr>
      </w:pPr>
      <w:r w:rsidRPr="00653F05">
        <w:rPr>
          <w:sz w:val="24"/>
          <w:szCs w:val="24"/>
          <w:lang w:val="vi-VN"/>
        </w:rPr>
        <w:t>Việc đầu tư cho phần mềm nghiệp vụ từ 06/2012 sẽ giúp cho công tác theo dõi, kiểm tra, báo cáo tốt hơn , chính xác và kịp thời hơn. Công ty cần tập trung triển khai phần mềm này tới từng bộ phận, đồng thời có biện pháp kiểm tra chặt chẽ việc thực hiện, bảo đảm sử dụng hiệu quả.</w:t>
      </w:r>
    </w:p>
    <w:p w:rsidR="00CB4B61" w:rsidRPr="00653F05" w:rsidRDefault="00CB4B61" w:rsidP="00CB4B61">
      <w:pPr>
        <w:numPr>
          <w:ilvl w:val="0"/>
          <w:numId w:val="37"/>
        </w:numPr>
        <w:rPr>
          <w:sz w:val="24"/>
          <w:szCs w:val="24"/>
          <w:lang w:val="vi-VN"/>
        </w:rPr>
      </w:pPr>
      <w:r w:rsidRPr="00653F05">
        <w:rPr>
          <w:sz w:val="24"/>
          <w:szCs w:val="24"/>
          <w:lang w:val="vi-VN"/>
        </w:rPr>
        <w:t>Nên có hướng cải tiến, nâng cấp phần mềm kế toán cho phù hợp với yêu cầu quản lý hiện tại. Xây dựng hệ thống kế toán quản trị, nghiên cứu đầu tư phần mềm có tính tương thích cao, ít nhất là phần dữ liệu với phần mềm dự kiến sử dụng trong khi chưa có điều kiện đầu tư hệ thống ERP.</w:t>
      </w:r>
    </w:p>
    <w:p w:rsidR="00CB4B61" w:rsidRPr="00653F05" w:rsidRDefault="00CB4B61" w:rsidP="00CB4B61">
      <w:pPr>
        <w:numPr>
          <w:ilvl w:val="0"/>
          <w:numId w:val="37"/>
        </w:numPr>
        <w:rPr>
          <w:sz w:val="24"/>
          <w:szCs w:val="24"/>
          <w:lang w:val="vi-VN"/>
        </w:rPr>
      </w:pPr>
      <w:r w:rsidRPr="00653F05">
        <w:rPr>
          <w:sz w:val="24"/>
          <w:szCs w:val="24"/>
          <w:lang w:val="vi-VN"/>
        </w:rPr>
        <w:t xml:space="preserve">Để nâng cao hiệu quả hoạt động kinh doanh, công ty cần có biện pháp cụ thể mở rộng đầu tư, đa dạng dịch vụ. </w:t>
      </w:r>
    </w:p>
    <w:p w:rsidR="00CB4B61" w:rsidRPr="00653F05" w:rsidRDefault="00CB4B61" w:rsidP="00CB4B61">
      <w:pPr>
        <w:numPr>
          <w:ilvl w:val="0"/>
          <w:numId w:val="37"/>
        </w:numPr>
        <w:rPr>
          <w:sz w:val="24"/>
          <w:szCs w:val="24"/>
          <w:lang w:val="vi-VN"/>
        </w:rPr>
      </w:pPr>
      <w:r w:rsidRPr="00653F05">
        <w:rPr>
          <w:sz w:val="24"/>
          <w:szCs w:val="24"/>
          <w:lang w:val="vi-VN"/>
        </w:rPr>
        <w:t>Có biện pháp đánh giá khả năng tài chính của khách hàng, ràng buộc điều kiện nợ và theo dõi tuổi nợ nhằm giảm thiểu rủi ro trong việc thu đòi công nợ.</w:t>
      </w:r>
    </w:p>
    <w:p w:rsidR="00CB4B61" w:rsidRPr="00653F05" w:rsidRDefault="00CB4B61" w:rsidP="00CB4B61">
      <w:pPr>
        <w:numPr>
          <w:ilvl w:val="0"/>
          <w:numId w:val="37"/>
        </w:numPr>
        <w:rPr>
          <w:sz w:val="24"/>
          <w:szCs w:val="24"/>
          <w:lang w:val="vi-VN"/>
        </w:rPr>
      </w:pPr>
      <w:r w:rsidRPr="00653F05">
        <w:rPr>
          <w:sz w:val="24"/>
          <w:szCs w:val="24"/>
          <w:lang w:val="vi-VN"/>
        </w:rPr>
        <w:t>Xây dựng và trình HDQT thông qua để ban hành Quy trình báo cáo của các công ty con, cụ thể về thời gian, chất lương báo cáo, đảm bảo thông tin cung cấp cho công ty mẹ là chính xác, đầy đủ và kịp thời.</w:t>
      </w:r>
    </w:p>
    <w:p w:rsidR="00CB4B61" w:rsidRDefault="00CB4B61" w:rsidP="00CB4B61">
      <w:pPr>
        <w:numPr>
          <w:ilvl w:val="0"/>
          <w:numId w:val="37"/>
        </w:numPr>
        <w:rPr>
          <w:sz w:val="24"/>
          <w:szCs w:val="24"/>
          <w:lang w:val="vi-VN"/>
        </w:rPr>
      </w:pPr>
      <w:r w:rsidRPr="00653F05">
        <w:rPr>
          <w:sz w:val="24"/>
          <w:szCs w:val="24"/>
          <w:lang w:val="vi-VN"/>
        </w:rPr>
        <w:t>Trước mắt cần ban hành và giám sát kế hoạch khóa sổ cụ thể và thông suốt hệ thống công ty mẹ, công ty con và các công ty liên kết đẩy nhanh thời hạn ra báo cáo hợp nhất.</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r w:rsidRPr="00CB4B61">
        <w:rPr>
          <w:rFonts w:ascii="Times New Roman" w:hAnsi="Times New Roman"/>
          <w:i/>
          <w:sz w:val="24"/>
          <w:szCs w:val="24"/>
          <w:u w:val="single"/>
          <w:lang w:val="vi-VN"/>
        </w:rPr>
        <w:t>Phương hướng hoạt động năm 2013</w:t>
      </w:r>
    </w:p>
    <w:p w:rsidR="00CB4B61" w:rsidRPr="00653F05" w:rsidRDefault="00CB4B61" w:rsidP="00CB4B61">
      <w:pPr>
        <w:numPr>
          <w:ilvl w:val="0"/>
          <w:numId w:val="39"/>
        </w:numPr>
        <w:rPr>
          <w:sz w:val="24"/>
          <w:szCs w:val="24"/>
          <w:lang w:val="vi-VN"/>
        </w:rPr>
      </w:pPr>
      <w:r w:rsidRPr="00653F05">
        <w:rPr>
          <w:sz w:val="24"/>
          <w:szCs w:val="24"/>
          <w:lang w:val="vi-VN"/>
        </w:rPr>
        <w:t>Trên cơ sở chức năng nhiệm vụ, Ban kiểm soát đề ra một số mục tiêu phương hướng hoạt động trong năm 2013 như sau:</w:t>
      </w:r>
    </w:p>
    <w:p w:rsidR="00CB4B61" w:rsidRPr="00653F05" w:rsidRDefault="00CB4B61" w:rsidP="00CB4B61">
      <w:pPr>
        <w:numPr>
          <w:ilvl w:val="0"/>
          <w:numId w:val="39"/>
        </w:numPr>
        <w:rPr>
          <w:sz w:val="24"/>
          <w:szCs w:val="24"/>
          <w:lang w:val="vi-VN"/>
        </w:rPr>
      </w:pPr>
      <w:r w:rsidRPr="00653F05">
        <w:rPr>
          <w:sz w:val="24"/>
          <w:szCs w:val="24"/>
          <w:lang w:val="vi-VN"/>
        </w:rPr>
        <w:t xml:space="preserve">Xây dựng chương trình kế hoạch hoạt động của Ban kiểm soát, xác định nội dung trọng tâm có tính chất quyết định đến kết quả sản xuất kinh doanh để tổ chức kiểm tra giám sát. </w:t>
      </w:r>
    </w:p>
    <w:p w:rsidR="00CB4B61" w:rsidRPr="00653F05" w:rsidRDefault="00CB4B61" w:rsidP="00CB4B61">
      <w:pPr>
        <w:numPr>
          <w:ilvl w:val="0"/>
          <w:numId w:val="39"/>
        </w:numPr>
        <w:rPr>
          <w:sz w:val="24"/>
          <w:szCs w:val="24"/>
          <w:lang w:val="vi-VN"/>
        </w:rPr>
      </w:pPr>
      <w:r w:rsidRPr="00653F05">
        <w:rPr>
          <w:sz w:val="24"/>
          <w:szCs w:val="24"/>
          <w:lang w:val="vi-VN"/>
        </w:rPr>
        <w:t>Giám sát việc triển khai các Nghị quyết của Đại hội đồng cổ đông, HĐQT, Ban giám đốc trong việc thực hiện nhiệm vụ SXKD năm 2013</w:t>
      </w:r>
    </w:p>
    <w:p w:rsidR="00CB4B61" w:rsidRPr="00653F05" w:rsidRDefault="00CB4B61" w:rsidP="00CB4B61">
      <w:pPr>
        <w:numPr>
          <w:ilvl w:val="0"/>
          <w:numId w:val="39"/>
        </w:numPr>
        <w:rPr>
          <w:sz w:val="24"/>
          <w:szCs w:val="24"/>
          <w:lang w:val="vi-VN"/>
        </w:rPr>
      </w:pPr>
      <w:r w:rsidRPr="00653F05">
        <w:rPr>
          <w:sz w:val="24"/>
          <w:szCs w:val="24"/>
          <w:lang w:val="vi-VN"/>
        </w:rPr>
        <w:t>Thẩm định báo cáo tài chính 6 tháng và năm của công ty.</w:t>
      </w:r>
    </w:p>
    <w:p w:rsidR="00CB4B61" w:rsidRPr="00653F05" w:rsidRDefault="00CB4B61" w:rsidP="00CB4B61">
      <w:pPr>
        <w:numPr>
          <w:ilvl w:val="0"/>
          <w:numId w:val="39"/>
        </w:numPr>
        <w:rPr>
          <w:sz w:val="24"/>
          <w:szCs w:val="24"/>
          <w:lang w:val="vi-VN"/>
        </w:rPr>
      </w:pPr>
      <w:r w:rsidRPr="00653F05">
        <w:rPr>
          <w:sz w:val="24"/>
          <w:szCs w:val="24"/>
          <w:lang w:val="vi-VN"/>
        </w:rPr>
        <w:t>Thực hiện công tác kiểm soát quy trình và kiểm soát theo chuyên đề nhằm đánh giá công tác điều hành cũng như việc tuân thủ các quy định, quy trình quản lý của Công ty và của Pháp luật.</w:t>
      </w:r>
    </w:p>
    <w:p w:rsidR="00CB4B61" w:rsidRPr="00CB4B61" w:rsidRDefault="00CB4B61" w:rsidP="00CB4B61">
      <w:pPr>
        <w:pStyle w:val="Heading2"/>
        <w:numPr>
          <w:ilvl w:val="0"/>
          <w:numId w:val="10"/>
        </w:numPr>
        <w:tabs>
          <w:tab w:val="clear" w:pos="2880"/>
          <w:tab w:val="clear" w:pos="7200"/>
        </w:tabs>
        <w:spacing w:line="360" w:lineRule="auto"/>
        <w:ind w:left="720"/>
        <w:rPr>
          <w:rFonts w:ascii="Times New Roman" w:hAnsi="Times New Roman"/>
          <w:sz w:val="24"/>
          <w:szCs w:val="24"/>
          <w:lang w:val="vi-VN"/>
        </w:rPr>
      </w:pPr>
      <w:r w:rsidRPr="00CB4B61">
        <w:rPr>
          <w:rFonts w:ascii="Times New Roman" w:hAnsi="Times New Roman"/>
          <w:sz w:val="24"/>
          <w:szCs w:val="24"/>
          <w:lang w:val="vi-VN"/>
        </w:rPr>
        <w:t>Thay đổi thành viên HĐQT, BKS trong năm</w:t>
      </w:r>
      <w:bookmarkEnd w:id="64"/>
    </w:p>
    <w:p w:rsidR="00CB4B61" w:rsidRPr="00A25551" w:rsidRDefault="00CB4B61" w:rsidP="00CB4B61">
      <w:pPr>
        <w:rPr>
          <w:i/>
          <w:sz w:val="24"/>
          <w:szCs w:val="24"/>
        </w:rPr>
      </w:pPr>
      <w:r w:rsidRPr="00A25551">
        <w:rPr>
          <w:i/>
          <w:sz w:val="24"/>
          <w:szCs w:val="24"/>
        </w:rPr>
        <w:t xml:space="preserve">Thay đổi trong Hội Đồng Quản Trị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4"/>
        <w:gridCol w:w="3103"/>
        <w:gridCol w:w="2103"/>
        <w:gridCol w:w="2111"/>
        <w:gridCol w:w="2427"/>
      </w:tblGrid>
      <w:tr w:rsidR="00CB4B61" w:rsidRPr="00A25551" w:rsidTr="00CB4B61">
        <w:trPr>
          <w:trHeight w:val="1189"/>
          <w:jc w:val="center"/>
        </w:trPr>
        <w:tc>
          <w:tcPr>
            <w:tcW w:w="458" w:type="pct"/>
            <w:noWrap/>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STT</w:t>
            </w:r>
          </w:p>
        </w:tc>
        <w:tc>
          <w:tcPr>
            <w:tcW w:w="1446" w:type="pct"/>
            <w:noWrap/>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Họ Tên</w:t>
            </w:r>
          </w:p>
        </w:tc>
        <w:tc>
          <w:tcPr>
            <w:tcW w:w="980" w:type="pct"/>
            <w:noWrap/>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Chức vụ cũ</w:t>
            </w:r>
          </w:p>
        </w:tc>
        <w:tc>
          <w:tcPr>
            <w:tcW w:w="984" w:type="pct"/>
            <w:noWrap/>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Chức vụ mới</w:t>
            </w:r>
          </w:p>
        </w:tc>
        <w:tc>
          <w:tcPr>
            <w:tcW w:w="1131" w:type="pct"/>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Ngày bổ nhiệm/ miễn nhiệm</w:t>
            </w:r>
          </w:p>
        </w:tc>
      </w:tr>
      <w:tr w:rsidR="00CB4B61" w:rsidRPr="00A25551" w:rsidTr="00CB4B61">
        <w:trPr>
          <w:trHeight w:val="503"/>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1</w:t>
            </w:r>
          </w:p>
        </w:tc>
        <w:tc>
          <w:tcPr>
            <w:tcW w:w="1446"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Đỗ Xuân Quang</w:t>
            </w:r>
          </w:p>
        </w:tc>
        <w:tc>
          <w:tcPr>
            <w:tcW w:w="980"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Chủ tịch</w:t>
            </w:r>
          </w:p>
        </w:tc>
        <w:tc>
          <w:tcPr>
            <w:tcW w:w="984" w:type="pct"/>
            <w:noWrap/>
            <w:vAlign w:val="center"/>
          </w:tcPr>
          <w:p w:rsidR="00CB4B61" w:rsidRPr="00A25551" w:rsidRDefault="00CB4B61" w:rsidP="00CB4B61">
            <w:pPr>
              <w:spacing w:after="0" w:line="360" w:lineRule="auto"/>
              <w:jc w:val="center"/>
              <w:rPr>
                <w:sz w:val="22"/>
                <w:szCs w:val="22"/>
                <w:lang w:val="vi-VN"/>
              </w:rPr>
            </w:pPr>
            <w:r w:rsidRPr="00A25551">
              <w:rPr>
                <w:color w:val="000000"/>
                <w:sz w:val="24"/>
                <w:szCs w:val="24"/>
                <w:lang w:eastAsia="en-US"/>
              </w:rPr>
              <w:t>Chủ tịch</w:t>
            </w:r>
          </w:p>
        </w:tc>
        <w:tc>
          <w:tcPr>
            <w:tcW w:w="1131" w:type="pct"/>
            <w:noWrap/>
            <w:vAlign w:val="center"/>
          </w:tcPr>
          <w:p w:rsidR="00CB4B61" w:rsidRPr="00A25551" w:rsidRDefault="00CB4B61" w:rsidP="00CB4B61">
            <w:pPr>
              <w:spacing w:after="0" w:line="360" w:lineRule="auto"/>
              <w:rPr>
                <w:sz w:val="24"/>
                <w:szCs w:val="24"/>
                <w:lang w:val="en-AU"/>
              </w:rPr>
            </w:pP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2</w:t>
            </w:r>
          </w:p>
        </w:tc>
        <w:tc>
          <w:tcPr>
            <w:tcW w:w="1446"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Nguyễn Bích Lân</w:t>
            </w:r>
          </w:p>
        </w:tc>
        <w:tc>
          <w:tcPr>
            <w:tcW w:w="980"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 xml:space="preserve">Phó Chủ tịch </w:t>
            </w:r>
          </w:p>
        </w:tc>
        <w:tc>
          <w:tcPr>
            <w:tcW w:w="984" w:type="pct"/>
            <w:noWrap/>
            <w:vAlign w:val="center"/>
          </w:tcPr>
          <w:p w:rsidR="00CB4B61" w:rsidRPr="00A25551" w:rsidRDefault="00CB4B61" w:rsidP="00CB4B61">
            <w:pPr>
              <w:spacing w:after="0" w:line="360" w:lineRule="auto"/>
              <w:jc w:val="center"/>
              <w:rPr>
                <w:sz w:val="22"/>
                <w:szCs w:val="22"/>
              </w:rPr>
            </w:pPr>
            <w:r w:rsidRPr="00A25551">
              <w:rPr>
                <w:color w:val="000000"/>
                <w:sz w:val="24"/>
                <w:szCs w:val="24"/>
                <w:lang w:eastAsia="en-US"/>
              </w:rPr>
              <w:t>Thành viên</w:t>
            </w:r>
          </w:p>
        </w:tc>
        <w:tc>
          <w:tcPr>
            <w:tcW w:w="1131" w:type="pct"/>
            <w:noWrap/>
          </w:tcPr>
          <w:p w:rsidR="00CB4B61" w:rsidRPr="00A25551" w:rsidRDefault="00CB4B61" w:rsidP="00CB4B61">
            <w:pPr>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3</w:t>
            </w:r>
          </w:p>
        </w:tc>
        <w:tc>
          <w:tcPr>
            <w:tcW w:w="1446" w:type="pct"/>
            <w:noWrap/>
            <w:vAlign w:val="bottom"/>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 xml:space="preserve">Ông Vũ Thế Đức </w:t>
            </w:r>
          </w:p>
        </w:tc>
        <w:tc>
          <w:tcPr>
            <w:tcW w:w="980"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984" w:type="pct"/>
            <w:noWrap/>
            <w:vAlign w:val="center"/>
          </w:tcPr>
          <w:p w:rsidR="00CB4B61" w:rsidRPr="00A25551" w:rsidRDefault="00CB4B61" w:rsidP="00CB4B61">
            <w:pPr>
              <w:spacing w:after="0" w:line="360" w:lineRule="auto"/>
              <w:jc w:val="center"/>
              <w:rPr>
                <w:sz w:val="22"/>
                <w:szCs w:val="22"/>
              </w:rPr>
            </w:pPr>
            <w:r w:rsidRPr="00A25551">
              <w:rPr>
                <w:color w:val="000000"/>
                <w:sz w:val="24"/>
                <w:szCs w:val="24"/>
                <w:lang w:eastAsia="en-US"/>
              </w:rPr>
              <w:t>Thành viên</w:t>
            </w:r>
          </w:p>
        </w:tc>
        <w:tc>
          <w:tcPr>
            <w:tcW w:w="1131" w:type="pct"/>
            <w:noWrap/>
          </w:tcPr>
          <w:p w:rsidR="00CB4B61" w:rsidRPr="00A25551" w:rsidRDefault="00CB4B61" w:rsidP="00CB4B61">
            <w:pPr>
              <w:rPr>
                <w:sz w:val="24"/>
                <w:szCs w:val="24"/>
              </w:rPr>
            </w:pP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4</w:t>
            </w:r>
          </w:p>
        </w:tc>
        <w:tc>
          <w:tcPr>
            <w:tcW w:w="1446"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 xml:space="preserve">Ông Nguyễn </w:t>
            </w:r>
            <w:smartTag w:uri="urn:schemas-microsoft-com:office:smarttags" w:element="place">
              <w:smartTag w:uri="urn:schemas-microsoft-com:office:smarttags" w:element="country-region">
                <w:r w:rsidRPr="00A25551">
                  <w:rPr>
                    <w:color w:val="000000"/>
                    <w:sz w:val="24"/>
                    <w:szCs w:val="24"/>
                    <w:lang w:eastAsia="en-US"/>
                  </w:rPr>
                  <w:t>Nam</w:t>
                </w:r>
              </w:smartTag>
            </w:smartTag>
            <w:r w:rsidRPr="00A25551">
              <w:rPr>
                <w:color w:val="000000"/>
                <w:sz w:val="24"/>
                <w:szCs w:val="24"/>
                <w:lang w:eastAsia="en-US"/>
              </w:rPr>
              <w:t xml:space="preserve"> Tiến</w:t>
            </w:r>
          </w:p>
        </w:tc>
        <w:tc>
          <w:tcPr>
            <w:tcW w:w="980"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984"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1131" w:type="pct"/>
            <w:noWrap/>
          </w:tcPr>
          <w:p w:rsidR="00CB4B61" w:rsidRPr="00A25551" w:rsidRDefault="00CB4B61" w:rsidP="00CB4B61">
            <w:pPr>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5</w:t>
            </w:r>
          </w:p>
        </w:tc>
        <w:tc>
          <w:tcPr>
            <w:tcW w:w="1446"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Nguyễn Ngọc Nhiên</w:t>
            </w:r>
          </w:p>
        </w:tc>
        <w:tc>
          <w:tcPr>
            <w:tcW w:w="980"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984"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1131" w:type="pct"/>
            <w:noWrap/>
          </w:tcPr>
          <w:p w:rsidR="00CB4B61" w:rsidRPr="00A25551" w:rsidRDefault="00CB4B61" w:rsidP="00CB4B61">
            <w:pPr>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6</w:t>
            </w:r>
          </w:p>
        </w:tc>
        <w:tc>
          <w:tcPr>
            <w:tcW w:w="1446"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Nguyễn Hồng Diệp</w:t>
            </w:r>
          </w:p>
        </w:tc>
        <w:tc>
          <w:tcPr>
            <w:tcW w:w="980"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984"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1131" w:type="pct"/>
            <w:noWrap/>
          </w:tcPr>
          <w:p w:rsidR="00CB4B61" w:rsidRPr="00A25551" w:rsidRDefault="00CB4B61" w:rsidP="00CB4B61">
            <w:pPr>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7</w:t>
            </w:r>
          </w:p>
        </w:tc>
        <w:tc>
          <w:tcPr>
            <w:tcW w:w="1446" w:type="pct"/>
            <w:noWrap/>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 xml:space="preserve">Ông Goh Hock Chong </w:t>
            </w:r>
          </w:p>
        </w:tc>
        <w:tc>
          <w:tcPr>
            <w:tcW w:w="980"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984"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1131" w:type="pct"/>
            <w:noWrap/>
          </w:tcPr>
          <w:p w:rsidR="00CB4B61" w:rsidRPr="00A25551" w:rsidRDefault="00CB4B61" w:rsidP="00CB4B61">
            <w:pPr>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8</w:t>
            </w:r>
          </w:p>
        </w:tc>
        <w:tc>
          <w:tcPr>
            <w:tcW w:w="1446" w:type="pct"/>
            <w:noWrap/>
            <w:vAlign w:val="center"/>
          </w:tcPr>
          <w:p w:rsidR="00CB4B61" w:rsidRPr="00A25551" w:rsidRDefault="00CB4B61" w:rsidP="00CB4B61">
            <w:pPr>
              <w:spacing w:after="0" w:line="360" w:lineRule="auto"/>
              <w:rPr>
                <w:sz w:val="22"/>
                <w:szCs w:val="22"/>
              </w:rPr>
            </w:pPr>
            <w:r w:rsidRPr="00A25551">
              <w:rPr>
                <w:color w:val="000000"/>
                <w:sz w:val="24"/>
                <w:szCs w:val="24"/>
                <w:lang w:eastAsia="en-US"/>
              </w:rPr>
              <w:t>Ông Bùi Tuấn Ngọc</w:t>
            </w:r>
          </w:p>
        </w:tc>
        <w:tc>
          <w:tcPr>
            <w:tcW w:w="980"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984" w:type="pct"/>
            <w:noWrap/>
            <w:vAlign w:val="center"/>
          </w:tcPr>
          <w:p w:rsidR="00CB4B61" w:rsidRPr="00A25551" w:rsidRDefault="00CB4B61" w:rsidP="00CB4B61">
            <w:pPr>
              <w:spacing w:after="0" w:line="360" w:lineRule="auto"/>
              <w:jc w:val="center"/>
              <w:rPr>
                <w:sz w:val="22"/>
                <w:szCs w:val="22"/>
              </w:rPr>
            </w:pPr>
            <w:r w:rsidRPr="00A25551">
              <w:rPr>
                <w:color w:val="000000"/>
                <w:sz w:val="24"/>
                <w:szCs w:val="24"/>
                <w:lang w:eastAsia="en-US"/>
              </w:rPr>
              <w:t>Phó Chủ tịch</w:t>
            </w:r>
          </w:p>
        </w:tc>
        <w:tc>
          <w:tcPr>
            <w:tcW w:w="1131" w:type="pct"/>
            <w:noWrap/>
            <w:vAlign w:val="center"/>
          </w:tcPr>
          <w:p w:rsidR="00CB4B61" w:rsidRPr="00A25551" w:rsidRDefault="00CB4B61" w:rsidP="00CB4B61">
            <w:pPr>
              <w:spacing w:after="0" w:line="360" w:lineRule="auto"/>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9</w:t>
            </w:r>
          </w:p>
        </w:tc>
        <w:tc>
          <w:tcPr>
            <w:tcW w:w="1446" w:type="pct"/>
            <w:noWrap/>
            <w:vAlign w:val="center"/>
          </w:tcPr>
          <w:p w:rsidR="00CB4B61" w:rsidRPr="00A25551" w:rsidRDefault="00CB4B61" w:rsidP="00CB4B61">
            <w:pPr>
              <w:spacing w:after="0" w:line="360" w:lineRule="auto"/>
              <w:rPr>
                <w:sz w:val="22"/>
                <w:szCs w:val="22"/>
              </w:rPr>
            </w:pPr>
            <w:r w:rsidRPr="00A25551">
              <w:rPr>
                <w:color w:val="000000"/>
                <w:sz w:val="24"/>
                <w:szCs w:val="24"/>
                <w:lang w:eastAsia="en-US"/>
              </w:rPr>
              <w:t>Ông Nguyễn Quang Trung</w:t>
            </w:r>
          </w:p>
        </w:tc>
        <w:tc>
          <w:tcPr>
            <w:tcW w:w="980"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984" w:type="pct"/>
            <w:noWrap/>
            <w:vAlign w:val="center"/>
          </w:tcPr>
          <w:p w:rsidR="00CB4B61" w:rsidRPr="00A25551" w:rsidRDefault="00CB4B61" w:rsidP="00CB4B61">
            <w:pPr>
              <w:spacing w:after="0" w:line="360" w:lineRule="auto"/>
              <w:jc w:val="center"/>
              <w:rPr>
                <w:sz w:val="22"/>
                <w:szCs w:val="22"/>
              </w:rPr>
            </w:pPr>
            <w:r w:rsidRPr="00A25551">
              <w:rPr>
                <w:color w:val="000000"/>
                <w:sz w:val="24"/>
                <w:szCs w:val="24"/>
                <w:lang w:eastAsia="en-US"/>
              </w:rPr>
              <w:t>Thành viên</w:t>
            </w:r>
          </w:p>
        </w:tc>
        <w:tc>
          <w:tcPr>
            <w:tcW w:w="1131" w:type="pct"/>
            <w:noWrap/>
          </w:tcPr>
          <w:p w:rsidR="00CB4B61" w:rsidRPr="00A25551" w:rsidRDefault="00CB4B61" w:rsidP="00CB4B61">
            <w:pPr>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10</w:t>
            </w:r>
          </w:p>
        </w:tc>
        <w:tc>
          <w:tcPr>
            <w:tcW w:w="1446" w:type="pct"/>
            <w:noWrap/>
            <w:vAlign w:val="center"/>
          </w:tcPr>
          <w:p w:rsidR="00CB4B61" w:rsidRPr="00A25551" w:rsidRDefault="00CB4B61" w:rsidP="00CB4B61">
            <w:pPr>
              <w:spacing w:after="0" w:line="360" w:lineRule="auto"/>
              <w:rPr>
                <w:sz w:val="22"/>
                <w:szCs w:val="22"/>
              </w:rPr>
            </w:pPr>
            <w:r w:rsidRPr="00A25551">
              <w:rPr>
                <w:color w:val="000000"/>
                <w:sz w:val="24"/>
                <w:szCs w:val="24"/>
                <w:lang w:eastAsia="en-US"/>
              </w:rPr>
              <w:t>Ông Bùi Việt</w:t>
            </w:r>
          </w:p>
        </w:tc>
        <w:tc>
          <w:tcPr>
            <w:tcW w:w="980"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984" w:type="pct"/>
            <w:noWrap/>
            <w:vAlign w:val="center"/>
          </w:tcPr>
          <w:p w:rsidR="00CB4B61" w:rsidRPr="00A25551" w:rsidRDefault="00CB4B61" w:rsidP="00CB4B61">
            <w:pPr>
              <w:spacing w:after="0" w:line="360" w:lineRule="auto"/>
              <w:jc w:val="center"/>
              <w:rPr>
                <w:sz w:val="22"/>
                <w:szCs w:val="22"/>
              </w:rPr>
            </w:pPr>
            <w:r w:rsidRPr="00A25551">
              <w:rPr>
                <w:color w:val="000000"/>
                <w:sz w:val="24"/>
                <w:szCs w:val="24"/>
                <w:lang w:eastAsia="en-US"/>
              </w:rPr>
              <w:t>Thành viên</w:t>
            </w:r>
          </w:p>
        </w:tc>
        <w:tc>
          <w:tcPr>
            <w:tcW w:w="1131" w:type="pct"/>
            <w:noWrap/>
          </w:tcPr>
          <w:p w:rsidR="00CB4B61" w:rsidRPr="00A25551" w:rsidRDefault="00CB4B61" w:rsidP="00CB4B61">
            <w:pPr>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11</w:t>
            </w:r>
          </w:p>
        </w:tc>
        <w:tc>
          <w:tcPr>
            <w:tcW w:w="1446" w:type="pct"/>
            <w:noWrap/>
            <w:vAlign w:val="center"/>
          </w:tcPr>
          <w:p w:rsidR="00CB4B61" w:rsidRPr="00A25551" w:rsidRDefault="00CB4B61" w:rsidP="00CB4B61">
            <w:pPr>
              <w:spacing w:after="0" w:line="360" w:lineRule="auto"/>
              <w:rPr>
                <w:sz w:val="22"/>
                <w:szCs w:val="22"/>
              </w:rPr>
            </w:pPr>
            <w:r w:rsidRPr="00A25551">
              <w:rPr>
                <w:color w:val="000000"/>
                <w:sz w:val="24"/>
                <w:szCs w:val="24"/>
                <w:lang w:eastAsia="en-US"/>
              </w:rPr>
              <w:t>Ông Lê Duy Diệp</w:t>
            </w:r>
          </w:p>
        </w:tc>
        <w:tc>
          <w:tcPr>
            <w:tcW w:w="980"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984" w:type="pct"/>
            <w:noWrap/>
            <w:vAlign w:val="center"/>
          </w:tcPr>
          <w:p w:rsidR="00CB4B61" w:rsidRPr="00A25551" w:rsidRDefault="00CB4B61" w:rsidP="00CB4B61">
            <w:pPr>
              <w:spacing w:after="0" w:line="360" w:lineRule="auto"/>
              <w:jc w:val="center"/>
              <w:rPr>
                <w:sz w:val="22"/>
                <w:szCs w:val="22"/>
              </w:rPr>
            </w:pPr>
            <w:r w:rsidRPr="00A25551">
              <w:rPr>
                <w:color w:val="000000"/>
                <w:sz w:val="24"/>
                <w:szCs w:val="24"/>
                <w:lang w:eastAsia="en-US"/>
              </w:rPr>
              <w:t>Thành viên</w:t>
            </w:r>
          </w:p>
        </w:tc>
        <w:tc>
          <w:tcPr>
            <w:tcW w:w="1131" w:type="pct"/>
            <w:noWrap/>
          </w:tcPr>
          <w:p w:rsidR="00CB4B61" w:rsidRPr="00A25551" w:rsidRDefault="00CB4B61" w:rsidP="00CB4B61">
            <w:pPr>
              <w:rPr>
                <w:sz w:val="24"/>
                <w:szCs w:val="24"/>
              </w:rPr>
            </w:pPr>
            <w:r w:rsidRPr="00A25551">
              <w:rPr>
                <w:sz w:val="24"/>
                <w:szCs w:val="24"/>
              </w:rPr>
              <w:t>26/04/2012</w:t>
            </w:r>
          </w:p>
        </w:tc>
      </w:tr>
      <w:tr w:rsidR="00CB4B61" w:rsidRPr="00A25551" w:rsidTr="00CB4B61">
        <w:trPr>
          <w:trHeight w:val="315"/>
          <w:jc w:val="center"/>
        </w:trPr>
        <w:tc>
          <w:tcPr>
            <w:tcW w:w="458" w:type="pct"/>
            <w:noWrap/>
            <w:vAlign w:val="center"/>
          </w:tcPr>
          <w:p w:rsidR="00CB4B61" w:rsidRPr="00A25551" w:rsidRDefault="00CB4B61" w:rsidP="00CB4B61">
            <w:pPr>
              <w:spacing w:after="0" w:line="360" w:lineRule="auto"/>
              <w:jc w:val="center"/>
              <w:rPr>
                <w:sz w:val="22"/>
                <w:szCs w:val="22"/>
              </w:rPr>
            </w:pPr>
            <w:r w:rsidRPr="00A25551">
              <w:rPr>
                <w:sz w:val="22"/>
                <w:szCs w:val="22"/>
              </w:rPr>
              <w:t>12</w:t>
            </w:r>
          </w:p>
        </w:tc>
        <w:tc>
          <w:tcPr>
            <w:tcW w:w="1446" w:type="pct"/>
            <w:noWrap/>
            <w:vAlign w:val="center"/>
          </w:tcPr>
          <w:p w:rsidR="00CB4B61" w:rsidRPr="00A25551" w:rsidRDefault="00CB4B61" w:rsidP="00CB4B61">
            <w:pPr>
              <w:spacing w:after="0" w:line="360" w:lineRule="auto"/>
              <w:rPr>
                <w:sz w:val="22"/>
                <w:szCs w:val="22"/>
              </w:rPr>
            </w:pPr>
            <w:r w:rsidRPr="00A25551">
              <w:rPr>
                <w:color w:val="000000"/>
                <w:sz w:val="24"/>
                <w:szCs w:val="24"/>
                <w:lang w:eastAsia="en-US"/>
              </w:rPr>
              <w:t>Ông Chu Việt Cường</w:t>
            </w:r>
          </w:p>
        </w:tc>
        <w:tc>
          <w:tcPr>
            <w:tcW w:w="980" w:type="pct"/>
            <w:noWrap/>
            <w:vAlign w:val="center"/>
          </w:tcPr>
          <w:p w:rsidR="00CB4B61" w:rsidRPr="00A25551" w:rsidRDefault="00CB4B61" w:rsidP="00CB4B61">
            <w:pPr>
              <w:spacing w:after="0" w:line="360" w:lineRule="auto"/>
              <w:jc w:val="center"/>
              <w:rPr>
                <w:sz w:val="22"/>
                <w:szCs w:val="22"/>
              </w:rPr>
            </w:pPr>
            <w:r w:rsidRPr="00A25551">
              <w:rPr>
                <w:sz w:val="22"/>
                <w:szCs w:val="22"/>
              </w:rPr>
              <w:t>-</w:t>
            </w:r>
          </w:p>
        </w:tc>
        <w:tc>
          <w:tcPr>
            <w:tcW w:w="984" w:type="pct"/>
            <w:noWrap/>
            <w:vAlign w:val="center"/>
          </w:tcPr>
          <w:p w:rsidR="00CB4B61" w:rsidRPr="00A25551" w:rsidRDefault="00CB4B61" w:rsidP="00CB4B61">
            <w:pPr>
              <w:spacing w:after="0" w:line="360" w:lineRule="auto"/>
              <w:jc w:val="center"/>
              <w:rPr>
                <w:sz w:val="22"/>
                <w:szCs w:val="22"/>
              </w:rPr>
            </w:pPr>
            <w:r w:rsidRPr="00A25551">
              <w:rPr>
                <w:color w:val="000000"/>
                <w:sz w:val="24"/>
                <w:szCs w:val="24"/>
                <w:lang w:eastAsia="en-US"/>
              </w:rPr>
              <w:t>Thành viên</w:t>
            </w:r>
          </w:p>
        </w:tc>
        <w:tc>
          <w:tcPr>
            <w:tcW w:w="1131" w:type="pct"/>
            <w:noWrap/>
          </w:tcPr>
          <w:p w:rsidR="00CB4B61" w:rsidRPr="00A25551" w:rsidRDefault="00CB4B61" w:rsidP="00CB4B61">
            <w:pPr>
              <w:rPr>
                <w:sz w:val="24"/>
                <w:szCs w:val="24"/>
              </w:rPr>
            </w:pPr>
            <w:r w:rsidRPr="00A25551">
              <w:rPr>
                <w:sz w:val="24"/>
                <w:szCs w:val="24"/>
              </w:rPr>
              <w:t>26/04/2012</w:t>
            </w:r>
          </w:p>
        </w:tc>
      </w:tr>
    </w:tbl>
    <w:p w:rsidR="00CB4B61" w:rsidRPr="00A25551" w:rsidRDefault="00CB4B61" w:rsidP="00CB4B61">
      <w:pPr>
        <w:rPr>
          <w:i/>
          <w:sz w:val="24"/>
          <w:szCs w:val="24"/>
        </w:rPr>
      </w:pPr>
    </w:p>
    <w:p w:rsidR="00CB4B61" w:rsidRPr="00A25551" w:rsidRDefault="00CB4B61" w:rsidP="00CB4B61">
      <w:pPr>
        <w:pStyle w:val="ListParagraph"/>
        <w:tabs>
          <w:tab w:val="left" w:pos="9356"/>
        </w:tabs>
        <w:spacing w:before="60" w:after="60" w:line="360" w:lineRule="auto"/>
        <w:ind w:left="0" w:right="-329"/>
        <w:jc w:val="both"/>
        <w:rPr>
          <w:i/>
          <w:sz w:val="24"/>
          <w:szCs w:val="24"/>
        </w:rPr>
      </w:pPr>
      <w:r w:rsidRPr="00A25551">
        <w:rPr>
          <w:i/>
          <w:sz w:val="24"/>
          <w:szCs w:val="24"/>
        </w:rPr>
        <w:t>Thay đổi trong Ban Kiểm Soát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1"/>
        <w:gridCol w:w="3072"/>
        <w:gridCol w:w="2204"/>
        <w:gridCol w:w="1888"/>
        <w:gridCol w:w="2583"/>
      </w:tblGrid>
      <w:tr w:rsidR="00CB4B61" w:rsidRPr="00A25551" w:rsidTr="00CB4B61">
        <w:trPr>
          <w:trHeight w:val="315"/>
        </w:trPr>
        <w:tc>
          <w:tcPr>
            <w:tcW w:w="457" w:type="pct"/>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STT</w:t>
            </w:r>
          </w:p>
        </w:tc>
        <w:tc>
          <w:tcPr>
            <w:tcW w:w="1432" w:type="pct"/>
            <w:noWrap/>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Họ Tên</w:t>
            </w:r>
          </w:p>
        </w:tc>
        <w:tc>
          <w:tcPr>
            <w:tcW w:w="1027" w:type="pct"/>
            <w:noWrap/>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Chức vụ cũ</w:t>
            </w:r>
          </w:p>
        </w:tc>
        <w:tc>
          <w:tcPr>
            <w:tcW w:w="880" w:type="pct"/>
            <w:noWrap/>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Chức vụ mới</w:t>
            </w:r>
          </w:p>
        </w:tc>
        <w:tc>
          <w:tcPr>
            <w:tcW w:w="1204" w:type="pct"/>
            <w:noWrap/>
            <w:vAlign w:val="center"/>
          </w:tcPr>
          <w:p w:rsidR="00CB4B61" w:rsidRPr="00A25551" w:rsidRDefault="00CB4B61" w:rsidP="00CB4B61">
            <w:pPr>
              <w:spacing w:after="0" w:line="360" w:lineRule="auto"/>
              <w:ind w:right="252"/>
              <w:jc w:val="center"/>
              <w:rPr>
                <w:b/>
                <w:sz w:val="22"/>
                <w:szCs w:val="22"/>
                <w:lang w:val="vi-VN"/>
              </w:rPr>
            </w:pPr>
            <w:r w:rsidRPr="00A25551">
              <w:rPr>
                <w:b/>
                <w:sz w:val="22"/>
                <w:szCs w:val="22"/>
                <w:lang w:val="vi-VN"/>
              </w:rPr>
              <w:t>Ngày bổ nhiệm/ miễn nhiệm</w:t>
            </w:r>
          </w:p>
        </w:tc>
      </w:tr>
      <w:tr w:rsidR="00CB4B61" w:rsidRPr="00A25551" w:rsidTr="00CB4B61">
        <w:trPr>
          <w:trHeight w:val="675"/>
        </w:trPr>
        <w:tc>
          <w:tcPr>
            <w:tcW w:w="457"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1</w:t>
            </w:r>
          </w:p>
        </w:tc>
        <w:tc>
          <w:tcPr>
            <w:tcW w:w="1432" w:type="pct"/>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Ông Phan Minh Hoàng</w:t>
            </w:r>
          </w:p>
        </w:tc>
        <w:tc>
          <w:tcPr>
            <w:tcW w:w="102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Trưởng Ban</w:t>
            </w:r>
          </w:p>
        </w:tc>
        <w:tc>
          <w:tcPr>
            <w:tcW w:w="880" w:type="pct"/>
            <w:vAlign w:val="center"/>
          </w:tcPr>
          <w:p w:rsidR="00CB4B61" w:rsidRPr="00A25551" w:rsidRDefault="00CB4B61" w:rsidP="00CB4B61">
            <w:pPr>
              <w:spacing w:after="0" w:line="240" w:lineRule="auto"/>
              <w:jc w:val="center"/>
              <w:rPr>
                <w:sz w:val="24"/>
                <w:szCs w:val="24"/>
                <w:lang w:eastAsia="en-US"/>
              </w:rPr>
            </w:pPr>
            <w:r w:rsidRPr="00A25551">
              <w:rPr>
                <w:sz w:val="24"/>
                <w:szCs w:val="24"/>
                <w:lang w:eastAsia="en-US"/>
              </w:rPr>
              <w:t>-</w:t>
            </w:r>
          </w:p>
        </w:tc>
        <w:tc>
          <w:tcPr>
            <w:tcW w:w="1204" w:type="pct"/>
            <w:vAlign w:val="center"/>
          </w:tcPr>
          <w:p w:rsidR="00CB4B61" w:rsidRPr="00A25551" w:rsidRDefault="00CB4B61" w:rsidP="00CB4B61">
            <w:pPr>
              <w:spacing w:after="0" w:line="240" w:lineRule="auto"/>
              <w:rPr>
                <w:color w:val="000000"/>
                <w:sz w:val="24"/>
                <w:szCs w:val="24"/>
                <w:lang w:eastAsia="en-US"/>
              </w:rPr>
            </w:pPr>
            <w:r w:rsidRPr="00A25551">
              <w:rPr>
                <w:sz w:val="24"/>
                <w:szCs w:val="24"/>
              </w:rPr>
              <w:t>26/04/2012</w:t>
            </w:r>
          </w:p>
        </w:tc>
      </w:tr>
      <w:tr w:rsidR="00CB4B61" w:rsidRPr="00A25551" w:rsidTr="00CB4B61">
        <w:trPr>
          <w:trHeight w:val="345"/>
        </w:trPr>
        <w:tc>
          <w:tcPr>
            <w:tcW w:w="457"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2</w:t>
            </w:r>
          </w:p>
        </w:tc>
        <w:tc>
          <w:tcPr>
            <w:tcW w:w="1432" w:type="pct"/>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Bà Trần thị Bình</w:t>
            </w:r>
          </w:p>
        </w:tc>
        <w:tc>
          <w:tcPr>
            <w:tcW w:w="102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880" w:type="pct"/>
            <w:vAlign w:val="center"/>
          </w:tcPr>
          <w:p w:rsidR="00CB4B61" w:rsidRPr="00A25551" w:rsidRDefault="00CB4B61" w:rsidP="00CB4B61">
            <w:pPr>
              <w:spacing w:after="0" w:line="240" w:lineRule="auto"/>
              <w:jc w:val="center"/>
              <w:rPr>
                <w:sz w:val="24"/>
                <w:szCs w:val="24"/>
                <w:lang w:eastAsia="en-US"/>
              </w:rPr>
            </w:pPr>
            <w:r w:rsidRPr="00A25551">
              <w:rPr>
                <w:sz w:val="24"/>
                <w:szCs w:val="24"/>
                <w:lang w:eastAsia="en-US"/>
              </w:rPr>
              <w:t>-</w:t>
            </w:r>
          </w:p>
        </w:tc>
        <w:tc>
          <w:tcPr>
            <w:tcW w:w="1204" w:type="pct"/>
          </w:tcPr>
          <w:p w:rsidR="00CB4B61" w:rsidRPr="00A25551" w:rsidRDefault="00CB4B61" w:rsidP="00CB4B61">
            <w:r w:rsidRPr="00A25551">
              <w:rPr>
                <w:sz w:val="24"/>
                <w:szCs w:val="24"/>
              </w:rPr>
              <w:t>26/04/2012</w:t>
            </w:r>
          </w:p>
        </w:tc>
      </w:tr>
      <w:tr w:rsidR="00CB4B61" w:rsidRPr="00A25551" w:rsidTr="00CB4B61">
        <w:trPr>
          <w:trHeight w:val="675"/>
        </w:trPr>
        <w:tc>
          <w:tcPr>
            <w:tcW w:w="457"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3</w:t>
            </w:r>
          </w:p>
        </w:tc>
        <w:tc>
          <w:tcPr>
            <w:tcW w:w="1432" w:type="pct"/>
            <w:vAlign w:val="center"/>
          </w:tcPr>
          <w:p w:rsidR="00CB4B61" w:rsidRPr="00A25551" w:rsidRDefault="00CB4B61" w:rsidP="00CB4B61">
            <w:pPr>
              <w:spacing w:after="0" w:line="240" w:lineRule="auto"/>
              <w:rPr>
                <w:color w:val="000000"/>
                <w:sz w:val="24"/>
                <w:szCs w:val="24"/>
                <w:lang w:eastAsia="en-US"/>
              </w:rPr>
            </w:pPr>
            <w:r w:rsidRPr="00A25551">
              <w:rPr>
                <w:color w:val="000000"/>
                <w:sz w:val="24"/>
                <w:szCs w:val="24"/>
                <w:lang w:eastAsia="en-US"/>
              </w:rPr>
              <w:t>Bà Lê Thị Thu Hà</w:t>
            </w:r>
          </w:p>
        </w:tc>
        <w:tc>
          <w:tcPr>
            <w:tcW w:w="102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880" w:type="pct"/>
            <w:vAlign w:val="center"/>
          </w:tcPr>
          <w:p w:rsidR="00CB4B61" w:rsidRPr="00A25551" w:rsidRDefault="00CB4B61" w:rsidP="00CB4B61">
            <w:pPr>
              <w:spacing w:after="0" w:line="240" w:lineRule="auto"/>
              <w:jc w:val="center"/>
              <w:rPr>
                <w:sz w:val="24"/>
                <w:szCs w:val="24"/>
                <w:lang w:eastAsia="en-US"/>
              </w:rPr>
            </w:pPr>
            <w:r w:rsidRPr="00A25551">
              <w:rPr>
                <w:sz w:val="24"/>
                <w:szCs w:val="24"/>
                <w:lang w:eastAsia="en-US"/>
              </w:rPr>
              <w:t>-</w:t>
            </w:r>
          </w:p>
        </w:tc>
        <w:tc>
          <w:tcPr>
            <w:tcW w:w="1204" w:type="pct"/>
          </w:tcPr>
          <w:p w:rsidR="00CB4B61" w:rsidRPr="00A25551" w:rsidRDefault="00CB4B61" w:rsidP="00CB4B61">
            <w:r w:rsidRPr="00A25551">
              <w:rPr>
                <w:sz w:val="24"/>
                <w:szCs w:val="24"/>
              </w:rPr>
              <w:t>26/04/2012</w:t>
            </w:r>
          </w:p>
        </w:tc>
      </w:tr>
      <w:tr w:rsidR="00CB4B61" w:rsidRPr="00A25551" w:rsidTr="00CB4B61">
        <w:trPr>
          <w:trHeight w:val="675"/>
        </w:trPr>
        <w:tc>
          <w:tcPr>
            <w:tcW w:w="457"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4</w:t>
            </w:r>
          </w:p>
        </w:tc>
        <w:tc>
          <w:tcPr>
            <w:tcW w:w="1432" w:type="pct"/>
            <w:vAlign w:val="center"/>
          </w:tcPr>
          <w:p w:rsidR="00CB4B61" w:rsidRPr="00A25551" w:rsidRDefault="00CB4B61" w:rsidP="00CB4B61">
            <w:pPr>
              <w:spacing w:after="0" w:line="240" w:lineRule="auto"/>
              <w:rPr>
                <w:sz w:val="24"/>
                <w:szCs w:val="24"/>
                <w:lang w:eastAsia="en-US"/>
              </w:rPr>
            </w:pPr>
            <w:r>
              <w:rPr>
                <w:sz w:val="24"/>
                <w:szCs w:val="24"/>
                <w:lang w:eastAsia="en-US"/>
              </w:rPr>
              <w:t xml:space="preserve">Bà Nguyễn </w:t>
            </w:r>
            <w:r w:rsidRPr="00A25551">
              <w:rPr>
                <w:sz w:val="24"/>
                <w:szCs w:val="24"/>
                <w:lang w:eastAsia="en-US"/>
              </w:rPr>
              <w:t>Bích Liên</w:t>
            </w:r>
          </w:p>
        </w:tc>
        <w:tc>
          <w:tcPr>
            <w:tcW w:w="102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w:t>
            </w:r>
          </w:p>
        </w:tc>
        <w:tc>
          <w:tcPr>
            <w:tcW w:w="880"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Trưởng Ban</w:t>
            </w:r>
          </w:p>
        </w:tc>
        <w:tc>
          <w:tcPr>
            <w:tcW w:w="1204" w:type="pct"/>
          </w:tcPr>
          <w:p w:rsidR="00CB4B61" w:rsidRPr="00A25551" w:rsidRDefault="00CB4B61" w:rsidP="00CB4B61">
            <w:r w:rsidRPr="00A25551">
              <w:rPr>
                <w:sz w:val="24"/>
                <w:szCs w:val="24"/>
              </w:rPr>
              <w:t>26/04/2012</w:t>
            </w:r>
          </w:p>
        </w:tc>
      </w:tr>
      <w:tr w:rsidR="00CB4B61" w:rsidRPr="00A25551" w:rsidTr="00CB4B61">
        <w:trPr>
          <w:trHeight w:val="675"/>
        </w:trPr>
        <w:tc>
          <w:tcPr>
            <w:tcW w:w="457"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5</w:t>
            </w:r>
          </w:p>
        </w:tc>
        <w:tc>
          <w:tcPr>
            <w:tcW w:w="1432" w:type="pct"/>
            <w:vAlign w:val="center"/>
          </w:tcPr>
          <w:p w:rsidR="00CB4B61" w:rsidRPr="00A25551" w:rsidRDefault="00CB4B61" w:rsidP="00CB4B61">
            <w:pPr>
              <w:spacing w:after="0" w:line="240" w:lineRule="auto"/>
              <w:rPr>
                <w:sz w:val="24"/>
                <w:szCs w:val="24"/>
                <w:lang w:eastAsia="en-US"/>
              </w:rPr>
            </w:pPr>
            <w:r w:rsidRPr="00A25551">
              <w:rPr>
                <w:sz w:val="24"/>
                <w:szCs w:val="24"/>
                <w:lang w:eastAsia="en-US"/>
              </w:rPr>
              <w:t>Ông Nguyễn Tuấn Anh</w:t>
            </w:r>
          </w:p>
        </w:tc>
        <w:tc>
          <w:tcPr>
            <w:tcW w:w="102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w:t>
            </w:r>
          </w:p>
        </w:tc>
        <w:tc>
          <w:tcPr>
            <w:tcW w:w="880"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1204" w:type="pct"/>
          </w:tcPr>
          <w:p w:rsidR="00CB4B61" w:rsidRPr="00A25551" w:rsidRDefault="00CB4B61" w:rsidP="00CB4B61">
            <w:r w:rsidRPr="00A25551">
              <w:rPr>
                <w:sz w:val="24"/>
                <w:szCs w:val="24"/>
              </w:rPr>
              <w:t>26/04/2012</w:t>
            </w:r>
          </w:p>
        </w:tc>
      </w:tr>
      <w:tr w:rsidR="00CB4B61" w:rsidRPr="00A25551" w:rsidTr="00CB4B61">
        <w:trPr>
          <w:trHeight w:val="675"/>
        </w:trPr>
        <w:tc>
          <w:tcPr>
            <w:tcW w:w="457" w:type="pct"/>
            <w:noWrap/>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6</w:t>
            </w:r>
          </w:p>
        </w:tc>
        <w:tc>
          <w:tcPr>
            <w:tcW w:w="1432" w:type="pct"/>
            <w:vAlign w:val="center"/>
          </w:tcPr>
          <w:p w:rsidR="00CB4B61" w:rsidRPr="00A25551" w:rsidRDefault="00CB4B61" w:rsidP="00CB4B61">
            <w:pPr>
              <w:spacing w:after="0" w:line="240" w:lineRule="auto"/>
              <w:rPr>
                <w:sz w:val="24"/>
                <w:szCs w:val="24"/>
                <w:lang w:eastAsia="en-US"/>
              </w:rPr>
            </w:pPr>
            <w:r w:rsidRPr="00A25551">
              <w:rPr>
                <w:sz w:val="24"/>
                <w:szCs w:val="24"/>
                <w:lang w:eastAsia="en-US"/>
              </w:rPr>
              <w:t>Bà Phan Phương Tuyền</w:t>
            </w:r>
          </w:p>
        </w:tc>
        <w:tc>
          <w:tcPr>
            <w:tcW w:w="1027"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w:t>
            </w:r>
          </w:p>
        </w:tc>
        <w:tc>
          <w:tcPr>
            <w:tcW w:w="880" w:type="pct"/>
            <w:vAlign w:val="center"/>
          </w:tcPr>
          <w:p w:rsidR="00CB4B61" w:rsidRPr="00A25551" w:rsidRDefault="00CB4B61" w:rsidP="00CB4B61">
            <w:pPr>
              <w:spacing w:after="0" w:line="240" w:lineRule="auto"/>
              <w:jc w:val="center"/>
              <w:rPr>
                <w:color w:val="000000"/>
                <w:sz w:val="24"/>
                <w:szCs w:val="24"/>
                <w:lang w:eastAsia="en-US"/>
              </w:rPr>
            </w:pPr>
            <w:r w:rsidRPr="00A25551">
              <w:rPr>
                <w:color w:val="000000"/>
                <w:sz w:val="24"/>
                <w:szCs w:val="24"/>
                <w:lang w:eastAsia="en-US"/>
              </w:rPr>
              <w:t>Thành viên</w:t>
            </w:r>
          </w:p>
        </w:tc>
        <w:tc>
          <w:tcPr>
            <w:tcW w:w="1204" w:type="pct"/>
          </w:tcPr>
          <w:p w:rsidR="00CB4B61" w:rsidRPr="00A25551" w:rsidRDefault="00CB4B61" w:rsidP="00CB4B61">
            <w:r w:rsidRPr="00A25551">
              <w:rPr>
                <w:sz w:val="24"/>
                <w:szCs w:val="24"/>
              </w:rPr>
              <w:t>26/04/2012</w:t>
            </w:r>
          </w:p>
        </w:tc>
      </w:tr>
    </w:tbl>
    <w:p w:rsidR="00CB4B61" w:rsidRPr="00A25551" w:rsidRDefault="00CB4B61" w:rsidP="00CB4B61">
      <w:pPr>
        <w:pStyle w:val="Heading2"/>
        <w:spacing w:line="360" w:lineRule="auto"/>
        <w:ind w:left="720"/>
        <w:rPr>
          <w:rFonts w:ascii="Times New Roman" w:hAnsi="Times New Roman"/>
          <w:szCs w:val="24"/>
          <w:lang w:val="vi-VN"/>
        </w:rPr>
      </w:pPr>
      <w:bookmarkStart w:id="65" w:name="_Toc352873307"/>
    </w:p>
    <w:p w:rsidR="00CB4B61" w:rsidRPr="00CB4B61" w:rsidRDefault="00CB4B61" w:rsidP="00CB4B61">
      <w:pPr>
        <w:pStyle w:val="Heading2"/>
        <w:numPr>
          <w:ilvl w:val="0"/>
          <w:numId w:val="10"/>
        </w:numPr>
        <w:spacing w:line="360" w:lineRule="auto"/>
        <w:ind w:left="720"/>
        <w:rPr>
          <w:rFonts w:ascii="Times New Roman" w:hAnsi="Times New Roman"/>
          <w:sz w:val="24"/>
          <w:szCs w:val="24"/>
          <w:lang w:val="vi-VN"/>
        </w:rPr>
      </w:pPr>
      <w:r w:rsidRPr="00CB4B61">
        <w:rPr>
          <w:rFonts w:ascii="Times New Roman" w:hAnsi="Times New Roman"/>
          <w:sz w:val="24"/>
          <w:szCs w:val="24"/>
          <w:lang w:val="vi-VN"/>
        </w:rPr>
        <w:t>Các giao dịch, thù lao và các khoản lợi ích</w:t>
      </w:r>
      <w:bookmarkEnd w:id="65"/>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66" w:name="_Toc352873308"/>
      <w:r w:rsidRPr="00CB4B61">
        <w:rPr>
          <w:rFonts w:ascii="Times New Roman" w:hAnsi="Times New Roman"/>
          <w:i/>
          <w:sz w:val="24"/>
          <w:szCs w:val="24"/>
          <w:u w:val="single"/>
          <w:lang w:val="vi-VN"/>
        </w:rPr>
        <w:t>Giao dịch cổ phiếu của cổ đông nội bộ/ cổ đông lớn</w:t>
      </w:r>
      <w:r w:rsidRPr="00CB4B61">
        <w:rPr>
          <w:rFonts w:ascii="Times New Roman" w:hAnsi="Times New Roman"/>
          <w:i/>
          <w:sz w:val="24"/>
          <w:szCs w:val="24"/>
          <w:u w:val="single"/>
        </w:rPr>
        <w:t xml:space="preserve"> trong năm 2012</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1"/>
        <w:gridCol w:w="2428"/>
        <w:gridCol w:w="1489"/>
        <w:gridCol w:w="1064"/>
        <w:gridCol w:w="996"/>
        <w:gridCol w:w="1199"/>
        <w:gridCol w:w="1268"/>
        <w:gridCol w:w="1523"/>
      </w:tblGrid>
      <w:tr w:rsidR="00CB4B61" w:rsidRPr="00A25551" w:rsidTr="00CB4B61">
        <w:trPr>
          <w:trHeight w:val="589"/>
        </w:trPr>
        <w:tc>
          <w:tcPr>
            <w:tcW w:w="354" w:type="pct"/>
            <w:vMerge w:val="restart"/>
            <w:vAlign w:val="center"/>
          </w:tcPr>
          <w:p w:rsidR="00CB4B61" w:rsidRPr="00A25551" w:rsidRDefault="00CB4B61" w:rsidP="00CB4B61">
            <w:pPr>
              <w:spacing w:line="240" w:lineRule="auto"/>
              <w:jc w:val="center"/>
              <w:rPr>
                <w:b/>
                <w:sz w:val="24"/>
                <w:szCs w:val="24"/>
              </w:rPr>
            </w:pPr>
            <w:r w:rsidRPr="00A25551">
              <w:rPr>
                <w:b/>
                <w:sz w:val="24"/>
                <w:szCs w:val="24"/>
              </w:rPr>
              <w:t>STT</w:t>
            </w:r>
          </w:p>
        </w:tc>
        <w:tc>
          <w:tcPr>
            <w:tcW w:w="1131" w:type="pct"/>
            <w:vMerge w:val="restart"/>
            <w:vAlign w:val="center"/>
          </w:tcPr>
          <w:p w:rsidR="00CB4B61" w:rsidRPr="00A25551" w:rsidRDefault="00CB4B61" w:rsidP="00CB4B61">
            <w:pPr>
              <w:spacing w:line="240" w:lineRule="auto"/>
              <w:jc w:val="center"/>
              <w:rPr>
                <w:b/>
                <w:sz w:val="24"/>
                <w:szCs w:val="24"/>
              </w:rPr>
            </w:pPr>
            <w:r w:rsidRPr="00A25551">
              <w:rPr>
                <w:b/>
                <w:sz w:val="24"/>
                <w:szCs w:val="24"/>
              </w:rPr>
              <w:t>Người thực hiện giao dịch</w:t>
            </w:r>
          </w:p>
        </w:tc>
        <w:tc>
          <w:tcPr>
            <w:tcW w:w="694" w:type="pct"/>
            <w:vMerge w:val="restart"/>
            <w:vAlign w:val="center"/>
          </w:tcPr>
          <w:p w:rsidR="00CB4B61" w:rsidRPr="00A25551" w:rsidRDefault="00CB4B61" w:rsidP="00CB4B61">
            <w:pPr>
              <w:spacing w:line="240" w:lineRule="auto"/>
              <w:jc w:val="center"/>
              <w:rPr>
                <w:b/>
                <w:sz w:val="24"/>
                <w:szCs w:val="24"/>
              </w:rPr>
            </w:pPr>
            <w:r w:rsidRPr="00A25551">
              <w:rPr>
                <w:b/>
                <w:sz w:val="24"/>
                <w:szCs w:val="24"/>
              </w:rPr>
              <w:t>Quan hệ với CĐNB/CĐ lớn</w:t>
            </w:r>
          </w:p>
        </w:tc>
        <w:tc>
          <w:tcPr>
            <w:tcW w:w="960" w:type="pct"/>
            <w:gridSpan w:val="2"/>
            <w:vAlign w:val="center"/>
          </w:tcPr>
          <w:p w:rsidR="00CB4B61" w:rsidRPr="00A25551" w:rsidRDefault="00CB4B61" w:rsidP="00CB4B61">
            <w:pPr>
              <w:spacing w:line="240" w:lineRule="auto"/>
              <w:jc w:val="center"/>
              <w:rPr>
                <w:b/>
                <w:sz w:val="24"/>
                <w:szCs w:val="24"/>
              </w:rPr>
            </w:pPr>
            <w:r w:rsidRPr="00A25551">
              <w:rPr>
                <w:b/>
                <w:sz w:val="24"/>
                <w:szCs w:val="24"/>
              </w:rPr>
              <w:t>Số cổ phiếu sở hữu đầu kì</w:t>
            </w:r>
          </w:p>
        </w:tc>
        <w:tc>
          <w:tcPr>
            <w:tcW w:w="1150" w:type="pct"/>
            <w:gridSpan w:val="2"/>
            <w:vAlign w:val="center"/>
          </w:tcPr>
          <w:p w:rsidR="00CB4B61" w:rsidRPr="00A25551" w:rsidRDefault="00CB4B61" w:rsidP="00CB4B61">
            <w:pPr>
              <w:spacing w:line="240" w:lineRule="auto"/>
              <w:jc w:val="center"/>
              <w:rPr>
                <w:b/>
                <w:sz w:val="24"/>
                <w:szCs w:val="24"/>
              </w:rPr>
            </w:pPr>
            <w:r w:rsidRPr="00A25551">
              <w:rPr>
                <w:b/>
                <w:sz w:val="24"/>
                <w:szCs w:val="24"/>
              </w:rPr>
              <w:t>Số cổ phiếu sỡ hữu cuối kì</w:t>
            </w:r>
          </w:p>
        </w:tc>
        <w:tc>
          <w:tcPr>
            <w:tcW w:w="710" w:type="pct"/>
            <w:vMerge w:val="restart"/>
            <w:vAlign w:val="center"/>
          </w:tcPr>
          <w:p w:rsidR="00CB4B61" w:rsidRPr="00A25551" w:rsidRDefault="00CB4B61" w:rsidP="00CB4B61">
            <w:pPr>
              <w:spacing w:line="240" w:lineRule="auto"/>
              <w:jc w:val="center"/>
              <w:rPr>
                <w:b/>
                <w:sz w:val="24"/>
                <w:szCs w:val="24"/>
              </w:rPr>
            </w:pPr>
            <w:r w:rsidRPr="00A25551">
              <w:rPr>
                <w:b/>
                <w:sz w:val="24"/>
                <w:szCs w:val="24"/>
              </w:rPr>
              <w:t>Lý do tăng, giảm</w:t>
            </w:r>
          </w:p>
        </w:tc>
      </w:tr>
      <w:tr w:rsidR="00CB4B61" w:rsidRPr="00A25551" w:rsidTr="00CB4B61">
        <w:trPr>
          <w:trHeight w:val="570"/>
        </w:trPr>
        <w:tc>
          <w:tcPr>
            <w:tcW w:w="354" w:type="pct"/>
            <w:vMerge/>
            <w:vAlign w:val="center"/>
          </w:tcPr>
          <w:p w:rsidR="00CB4B61" w:rsidRPr="00A25551" w:rsidRDefault="00CB4B61" w:rsidP="00CB4B61">
            <w:pPr>
              <w:spacing w:line="240" w:lineRule="auto"/>
              <w:jc w:val="center"/>
              <w:rPr>
                <w:sz w:val="24"/>
                <w:szCs w:val="24"/>
              </w:rPr>
            </w:pPr>
          </w:p>
        </w:tc>
        <w:tc>
          <w:tcPr>
            <w:tcW w:w="1131" w:type="pct"/>
            <w:vMerge/>
            <w:vAlign w:val="center"/>
          </w:tcPr>
          <w:p w:rsidR="00CB4B61" w:rsidRPr="00A25551" w:rsidRDefault="00CB4B61" w:rsidP="00CB4B61">
            <w:pPr>
              <w:spacing w:line="240" w:lineRule="auto"/>
              <w:jc w:val="center"/>
              <w:rPr>
                <w:sz w:val="24"/>
                <w:szCs w:val="24"/>
              </w:rPr>
            </w:pPr>
          </w:p>
        </w:tc>
        <w:tc>
          <w:tcPr>
            <w:tcW w:w="694" w:type="pct"/>
            <w:vMerge/>
            <w:vAlign w:val="center"/>
          </w:tcPr>
          <w:p w:rsidR="00CB4B61" w:rsidRPr="00A25551" w:rsidRDefault="00CB4B61" w:rsidP="00CB4B61">
            <w:pPr>
              <w:spacing w:line="240" w:lineRule="auto"/>
              <w:jc w:val="center"/>
              <w:rPr>
                <w:sz w:val="24"/>
                <w:szCs w:val="24"/>
              </w:rPr>
            </w:pPr>
          </w:p>
        </w:tc>
        <w:tc>
          <w:tcPr>
            <w:tcW w:w="496" w:type="pct"/>
            <w:vAlign w:val="center"/>
          </w:tcPr>
          <w:p w:rsidR="00CB4B61" w:rsidRPr="00A25551" w:rsidRDefault="00CB4B61" w:rsidP="00CB4B61">
            <w:pPr>
              <w:spacing w:line="240" w:lineRule="auto"/>
              <w:jc w:val="center"/>
              <w:rPr>
                <w:b/>
                <w:sz w:val="24"/>
                <w:szCs w:val="24"/>
              </w:rPr>
            </w:pPr>
            <w:r w:rsidRPr="00A25551">
              <w:rPr>
                <w:b/>
                <w:sz w:val="24"/>
                <w:szCs w:val="24"/>
              </w:rPr>
              <w:t>Số cổ phiếu</w:t>
            </w:r>
          </w:p>
        </w:tc>
        <w:tc>
          <w:tcPr>
            <w:tcW w:w="464" w:type="pct"/>
            <w:vAlign w:val="center"/>
          </w:tcPr>
          <w:p w:rsidR="00CB4B61" w:rsidRPr="00A25551" w:rsidRDefault="00CB4B61" w:rsidP="00CB4B61">
            <w:pPr>
              <w:spacing w:line="240" w:lineRule="auto"/>
              <w:jc w:val="center"/>
              <w:rPr>
                <w:b/>
                <w:sz w:val="24"/>
                <w:szCs w:val="24"/>
              </w:rPr>
            </w:pPr>
            <w:r w:rsidRPr="00A25551">
              <w:rPr>
                <w:b/>
                <w:sz w:val="24"/>
                <w:szCs w:val="24"/>
              </w:rPr>
              <w:t>Tỷ lệ</w:t>
            </w:r>
          </w:p>
        </w:tc>
        <w:tc>
          <w:tcPr>
            <w:tcW w:w="559" w:type="pct"/>
            <w:vAlign w:val="center"/>
          </w:tcPr>
          <w:p w:rsidR="00CB4B61" w:rsidRPr="00A25551" w:rsidRDefault="00CB4B61" w:rsidP="00CB4B61">
            <w:pPr>
              <w:spacing w:line="240" w:lineRule="auto"/>
              <w:jc w:val="center"/>
              <w:rPr>
                <w:b/>
                <w:sz w:val="24"/>
                <w:szCs w:val="24"/>
              </w:rPr>
            </w:pPr>
            <w:r w:rsidRPr="00A25551">
              <w:rPr>
                <w:b/>
                <w:sz w:val="24"/>
                <w:szCs w:val="24"/>
              </w:rPr>
              <w:t>Số cổ phiếu</w:t>
            </w:r>
          </w:p>
        </w:tc>
        <w:tc>
          <w:tcPr>
            <w:tcW w:w="591" w:type="pct"/>
            <w:vAlign w:val="center"/>
          </w:tcPr>
          <w:p w:rsidR="00CB4B61" w:rsidRPr="00A25551" w:rsidRDefault="00CB4B61" w:rsidP="00CB4B61">
            <w:pPr>
              <w:spacing w:line="240" w:lineRule="auto"/>
              <w:jc w:val="center"/>
              <w:rPr>
                <w:b/>
                <w:sz w:val="24"/>
                <w:szCs w:val="24"/>
              </w:rPr>
            </w:pPr>
            <w:r w:rsidRPr="00A25551">
              <w:rPr>
                <w:b/>
                <w:sz w:val="24"/>
                <w:szCs w:val="24"/>
              </w:rPr>
              <w:t>Tỷ lệ</w:t>
            </w:r>
          </w:p>
        </w:tc>
        <w:tc>
          <w:tcPr>
            <w:tcW w:w="710" w:type="pct"/>
            <w:vMerge/>
            <w:vAlign w:val="center"/>
          </w:tcPr>
          <w:p w:rsidR="00CB4B61" w:rsidRPr="00A25551" w:rsidRDefault="00CB4B61" w:rsidP="00CB4B61">
            <w:pPr>
              <w:spacing w:line="240" w:lineRule="auto"/>
              <w:jc w:val="center"/>
              <w:rPr>
                <w:sz w:val="24"/>
                <w:szCs w:val="24"/>
              </w:rPr>
            </w:pPr>
          </w:p>
        </w:tc>
      </w:tr>
      <w:tr w:rsidR="00CB4B61" w:rsidRPr="00A25551" w:rsidTr="00CB4B61">
        <w:trPr>
          <w:trHeight w:val="600"/>
        </w:trPr>
        <w:tc>
          <w:tcPr>
            <w:tcW w:w="354" w:type="pct"/>
            <w:vAlign w:val="center"/>
          </w:tcPr>
          <w:p w:rsidR="00CB4B61" w:rsidRPr="00A25551" w:rsidRDefault="00CB4B61" w:rsidP="00CB4B61">
            <w:pPr>
              <w:spacing w:line="240" w:lineRule="auto"/>
              <w:rPr>
                <w:sz w:val="24"/>
                <w:szCs w:val="24"/>
              </w:rPr>
            </w:pPr>
            <w:r w:rsidRPr="00A25551">
              <w:rPr>
                <w:sz w:val="24"/>
                <w:szCs w:val="24"/>
              </w:rPr>
              <w:t>1</w:t>
            </w:r>
          </w:p>
        </w:tc>
        <w:tc>
          <w:tcPr>
            <w:tcW w:w="1131" w:type="pct"/>
            <w:vAlign w:val="center"/>
          </w:tcPr>
          <w:p w:rsidR="00CB4B61" w:rsidRPr="00A25551" w:rsidRDefault="00CB4B61" w:rsidP="00CB4B61">
            <w:pPr>
              <w:spacing w:line="240" w:lineRule="auto"/>
              <w:rPr>
                <w:sz w:val="24"/>
                <w:szCs w:val="24"/>
              </w:rPr>
            </w:pPr>
            <w:r w:rsidRPr="00A25551">
              <w:rPr>
                <w:sz w:val="24"/>
                <w:szCs w:val="24"/>
              </w:rPr>
              <w:t>Công ty TNHH Quản lí Quỹ Đầu tư Chứng khoán Đông Á</w:t>
            </w:r>
          </w:p>
        </w:tc>
        <w:tc>
          <w:tcPr>
            <w:tcW w:w="694" w:type="pct"/>
            <w:vAlign w:val="center"/>
          </w:tcPr>
          <w:p w:rsidR="00CB4B61" w:rsidRPr="00A25551" w:rsidRDefault="00CB4B61" w:rsidP="00CB4B61">
            <w:pPr>
              <w:spacing w:line="240" w:lineRule="auto"/>
              <w:rPr>
                <w:sz w:val="24"/>
                <w:szCs w:val="24"/>
              </w:rPr>
            </w:pPr>
            <w:r w:rsidRPr="00A25551">
              <w:rPr>
                <w:sz w:val="24"/>
                <w:szCs w:val="24"/>
              </w:rPr>
              <w:t>Cổ đông lớn</w:t>
            </w:r>
          </w:p>
        </w:tc>
        <w:tc>
          <w:tcPr>
            <w:tcW w:w="496" w:type="pct"/>
            <w:vAlign w:val="center"/>
          </w:tcPr>
          <w:p w:rsidR="00CB4B61" w:rsidRPr="00A25551" w:rsidRDefault="00CB4B61" w:rsidP="00CB4B61">
            <w:pPr>
              <w:spacing w:line="240" w:lineRule="auto"/>
              <w:jc w:val="center"/>
              <w:rPr>
                <w:sz w:val="24"/>
                <w:szCs w:val="24"/>
              </w:rPr>
            </w:pPr>
            <w:r w:rsidRPr="00A25551">
              <w:rPr>
                <w:sz w:val="24"/>
                <w:szCs w:val="24"/>
              </w:rPr>
              <w:t>180,000</w:t>
            </w:r>
          </w:p>
        </w:tc>
        <w:tc>
          <w:tcPr>
            <w:tcW w:w="464" w:type="pct"/>
            <w:vAlign w:val="center"/>
          </w:tcPr>
          <w:p w:rsidR="00CB4B61" w:rsidRPr="00A25551" w:rsidRDefault="00CB4B61" w:rsidP="00CB4B61">
            <w:pPr>
              <w:spacing w:line="240" w:lineRule="auto"/>
              <w:jc w:val="center"/>
              <w:rPr>
                <w:sz w:val="24"/>
                <w:szCs w:val="24"/>
              </w:rPr>
            </w:pPr>
            <w:r w:rsidRPr="00A25551">
              <w:rPr>
                <w:sz w:val="24"/>
                <w:szCs w:val="24"/>
              </w:rPr>
              <w:t>3,20%</w:t>
            </w:r>
          </w:p>
        </w:tc>
        <w:tc>
          <w:tcPr>
            <w:tcW w:w="559" w:type="pct"/>
            <w:vAlign w:val="center"/>
          </w:tcPr>
          <w:p w:rsidR="00CB4B61" w:rsidRPr="00A25551" w:rsidRDefault="00CB4B61" w:rsidP="00CB4B61">
            <w:pPr>
              <w:spacing w:line="240" w:lineRule="auto"/>
              <w:jc w:val="center"/>
              <w:rPr>
                <w:sz w:val="24"/>
                <w:szCs w:val="24"/>
              </w:rPr>
            </w:pPr>
            <w:r w:rsidRPr="00A25551">
              <w:rPr>
                <w:sz w:val="24"/>
                <w:szCs w:val="24"/>
              </w:rPr>
              <w:t>286,000</w:t>
            </w:r>
          </w:p>
        </w:tc>
        <w:tc>
          <w:tcPr>
            <w:tcW w:w="591" w:type="pct"/>
            <w:vAlign w:val="center"/>
          </w:tcPr>
          <w:p w:rsidR="00CB4B61" w:rsidRPr="00A25551" w:rsidRDefault="00CB4B61" w:rsidP="00CB4B61">
            <w:pPr>
              <w:spacing w:line="240" w:lineRule="auto"/>
              <w:jc w:val="center"/>
              <w:rPr>
                <w:sz w:val="24"/>
                <w:szCs w:val="24"/>
              </w:rPr>
            </w:pPr>
            <w:r w:rsidRPr="00A25551">
              <w:rPr>
                <w:sz w:val="24"/>
                <w:szCs w:val="24"/>
              </w:rPr>
              <w:t>5,12</w:t>
            </w:r>
          </w:p>
        </w:tc>
        <w:tc>
          <w:tcPr>
            <w:tcW w:w="710" w:type="pct"/>
            <w:vAlign w:val="center"/>
          </w:tcPr>
          <w:p w:rsidR="00CB4B61" w:rsidRPr="00A25551" w:rsidRDefault="00CB4B61" w:rsidP="00CB4B61">
            <w:pPr>
              <w:spacing w:line="240" w:lineRule="auto"/>
              <w:jc w:val="center"/>
              <w:rPr>
                <w:sz w:val="24"/>
                <w:szCs w:val="24"/>
              </w:rPr>
            </w:pPr>
            <w:r w:rsidRPr="00A25551">
              <w:rPr>
                <w:sz w:val="24"/>
                <w:szCs w:val="24"/>
              </w:rPr>
              <w:t>Mua</w:t>
            </w:r>
          </w:p>
        </w:tc>
      </w:tr>
      <w:tr w:rsidR="00CB4B61" w:rsidRPr="00A25551" w:rsidTr="00CB4B61">
        <w:trPr>
          <w:trHeight w:val="600"/>
        </w:trPr>
        <w:tc>
          <w:tcPr>
            <w:tcW w:w="354" w:type="pct"/>
            <w:vAlign w:val="center"/>
          </w:tcPr>
          <w:p w:rsidR="00CB4B61" w:rsidRPr="00A25551" w:rsidRDefault="00CB4B61" w:rsidP="00CB4B61">
            <w:pPr>
              <w:spacing w:line="240" w:lineRule="auto"/>
              <w:rPr>
                <w:sz w:val="24"/>
                <w:szCs w:val="24"/>
              </w:rPr>
            </w:pPr>
            <w:r w:rsidRPr="00A25551">
              <w:rPr>
                <w:sz w:val="24"/>
                <w:szCs w:val="24"/>
              </w:rPr>
              <w:t>2</w:t>
            </w:r>
          </w:p>
        </w:tc>
        <w:tc>
          <w:tcPr>
            <w:tcW w:w="1131" w:type="pct"/>
            <w:vAlign w:val="center"/>
          </w:tcPr>
          <w:p w:rsidR="00CB4B61" w:rsidRPr="00A25551" w:rsidRDefault="00CB4B61" w:rsidP="00CB4B61">
            <w:pPr>
              <w:spacing w:line="240" w:lineRule="auto"/>
              <w:rPr>
                <w:sz w:val="24"/>
                <w:szCs w:val="24"/>
              </w:rPr>
            </w:pPr>
            <w:r w:rsidRPr="00A25551">
              <w:rPr>
                <w:sz w:val="24"/>
                <w:szCs w:val="24"/>
              </w:rPr>
              <w:t>Công ty CP Kho vận giao nhận Ngoại Thương TP.HCM</w:t>
            </w:r>
          </w:p>
        </w:tc>
        <w:tc>
          <w:tcPr>
            <w:tcW w:w="694" w:type="pct"/>
            <w:vAlign w:val="center"/>
          </w:tcPr>
          <w:p w:rsidR="00CB4B61" w:rsidRPr="00A25551" w:rsidRDefault="00CB4B61" w:rsidP="00CB4B61">
            <w:pPr>
              <w:spacing w:line="240" w:lineRule="auto"/>
              <w:rPr>
                <w:sz w:val="24"/>
                <w:szCs w:val="24"/>
              </w:rPr>
            </w:pPr>
            <w:r w:rsidRPr="00A25551">
              <w:rPr>
                <w:sz w:val="24"/>
                <w:szCs w:val="24"/>
              </w:rPr>
              <w:t>Cổ đông lớn</w:t>
            </w:r>
          </w:p>
        </w:tc>
        <w:tc>
          <w:tcPr>
            <w:tcW w:w="496" w:type="pct"/>
            <w:vAlign w:val="center"/>
          </w:tcPr>
          <w:p w:rsidR="00CB4B61" w:rsidRPr="00A25551" w:rsidRDefault="00CB4B61" w:rsidP="00CB4B61">
            <w:pPr>
              <w:spacing w:line="240" w:lineRule="auto"/>
              <w:jc w:val="center"/>
              <w:rPr>
                <w:sz w:val="24"/>
                <w:szCs w:val="24"/>
              </w:rPr>
            </w:pPr>
          </w:p>
        </w:tc>
        <w:tc>
          <w:tcPr>
            <w:tcW w:w="464" w:type="pct"/>
            <w:vAlign w:val="center"/>
          </w:tcPr>
          <w:p w:rsidR="00CB4B61" w:rsidRPr="00A25551" w:rsidRDefault="00CB4B61" w:rsidP="00CB4B61">
            <w:pPr>
              <w:spacing w:line="240" w:lineRule="auto"/>
              <w:jc w:val="center"/>
              <w:rPr>
                <w:sz w:val="24"/>
                <w:szCs w:val="24"/>
              </w:rPr>
            </w:pPr>
          </w:p>
        </w:tc>
        <w:tc>
          <w:tcPr>
            <w:tcW w:w="559" w:type="pct"/>
            <w:vAlign w:val="center"/>
          </w:tcPr>
          <w:p w:rsidR="00CB4B61" w:rsidRPr="00A25551" w:rsidRDefault="00CB4B61" w:rsidP="00CB4B61">
            <w:pPr>
              <w:spacing w:line="240" w:lineRule="auto"/>
              <w:jc w:val="center"/>
              <w:rPr>
                <w:sz w:val="24"/>
                <w:szCs w:val="24"/>
              </w:rPr>
            </w:pPr>
            <w:r w:rsidRPr="00A25551">
              <w:rPr>
                <w:sz w:val="24"/>
                <w:szCs w:val="24"/>
              </w:rPr>
              <w:t>1,390,400</w:t>
            </w:r>
          </w:p>
        </w:tc>
        <w:tc>
          <w:tcPr>
            <w:tcW w:w="591" w:type="pct"/>
            <w:vAlign w:val="center"/>
          </w:tcPr>
          <w:p w:rsidR="00CB4B61" w:rsidRPr="00A25551" w:rsidRDefault="00CB4B61" w:rsidP="00CB4B61">
            <w:pPr>
              <w:spacing w:line="240" w:lineRule="auto"/>
              <w:jc w:val="center"/>
              <w:rPr>
                <w:sz w:val="24"/>
                <w:szCs w:val="24"/>
              </w:rPr>
            </w:pPr>
            <w:r w:rsidRPr="00A25551">
              <w:rPr>
                <w:sz w:val="24"/>
                <w:szCs w:val="24"/>
              </w:rPr>
              <w:t>24,90%</w:t>
            </w:r>
          </w:p>
        </w:tc>
        <w:tc>
          <w:tcPr>
            <w:tcW w:w="710" w:type="pct"/>
            <w:vAlign w:val="center"/>
          </w:tcPr>
          <w:p w:rsidR="00CB4B61" w:rsidRPr="00A25551" w:rsidRDefault="00CB4B61" w:rsidP="00CB4B61">
            <w:pPr>
              <w:spacing w:line="240" w:lineRule="auto"/>
              <w:jc w:val="center"/>
              <w:rPr>
                <w:sz w:val="24"/>
                <w:szCs w:val="24"/>
              </w:rPr>
            </w:pPr>
            <w:r w:rsidRPr="00A25551">
              <w:rPr>
                <w:sz w:val="24"/>
                <w:szCs w:val="24"/>
              </w:rPr>
              <w:t>Mua</w:t>
            </w:r>
          </w:p>
        </w:tc>
      </w:tr>
      <w:tr w:rsidR="00CB4B61" w:rsidRPr="00A25551" w:rsidTr="00CB4B61">
        <w:trPr>
          <w:trHeight w:val="900"/>
        </w:trPr>
        <w:tc>
          <w:tcPr>
            <w:tcW w:w="354" w:type="pct"/>
            <w:vAlign w:val="center"/>
          </w:tcPr>
          <w:p w:rsidR="00CB4B61" w:rsidRPr="00A25551" w:rsidRDefault="00CB4B61" w:rsidP="00CB4B61">
            <w:pPr>
              <w:spacing w:line="240" w:lineRule="auto"/>
              <w:rPr>
                <w:sz w:val="24"/>
                <w:szCs w:val="24"/>
              </w:rPr>
            </w:pPr>
            <w:r w:rsidRPr="00A25551">
              <w:rPr>
                <w:sz w:val="24"/>
                <w:szCs w:val="24"/>
              </w:rPr>
              <w:t>3</w:t>
            </w:r>
          </w:p>
        </w:tc>
        <w:tc>
          <w:tcPr>
            <w:tcW w:w="1131" w:type="pct"/>
            <w:vAlign w:val="center"/>
          </w:tcPr>
          <w:p w:rsidR="00CB4B61" w:rsidRPr="00A25551" w:rsidRDefault="00CB4B61" w:rsidP="00CB4B61">
            <w:pPr>
              <w:spacing w:line="240" w:lineRule="auto"/>
              <w:rPr>
                <w:sz w:val="24"/>
                <w:szCs w:val="24"/>
              </w:rPr>
            </w:pPr>
            <w:r w:rsidRPr="00A25551">
              <w:rPr>
                <w:sz w:val="24"/>
                <w:szCs w:val="24"/>
              </w:rPr>
              <w:t>Công ty CP Giao Nhận Vận Tải và Thương Mại ( VNL)</w:t>
            </w:r>
          </w:p>
        </w:tc>
        <w:tc>
          <w:tcPr>
            <w:tcW w:w="694" w:type="pct"/>
            <w:vAlign w:val="center"/>
          </w:tcPr>
          <w:p w:rsidR="00CB4B61" w:rsidRPr="00A25551" w:rsidRDefault="00CB4B61" w:rsidP="00CB4B61">
            <w:pPr>
              <w:spacing w:line="240" w:lineRule="auto"/>
              <w:rPr>
                <w:sz w:val="24"/>
                <w:szCs w:val="24"/>
              </w:rPr>
            </w:pPr>
            <w:r w:rsidRPr="00A25551">
              <w:rPr>
                <w:sz w:val="24"/>
                <w:szCs w:val="24"/>
              </w:rPr>
              <w:t>Ông Nguyễn Nam Tiến- TV HĐQT làm CT</w:t>
            </w:r>
          </w:p>
        </w:tc>
        <w:tc>
          <w:tcPr>
            <w:tcW w:w="496" w:type="pct"/>
            <w:vAlign w:val="center"/>
          </w:tcPr>
          <w:p w:rsidR="00CB4B61" w:rsidRPr="00A25551" w:rsidRDefault="00CB4B61" w:rsidP="00CB4B61">
            <w:pPr>
              <w:spacing w:line="240" w:lineRule="auto"/>
              <w:jc w:val="center"/>
              <w:rPr>
                <w:sz w:val="24"/>
                <w:szCs w:val="24"/>
              </w:rPr>
            </w:pPr>
            <w:r w:rsidRPr="00A25551">
              <w:rPr>
                <w:sz w:val="24"/>
                <w:szCs w:val="24"/>
              </w:rPr>
              <w:t>85,000</w:t>
            </w:r>
          </w:p>
        </w:tc>
        <w:tc>
          <w:tcPr>
            <w:tcW w:w="464" w:type="pct"/>
            <w:vAlign w:val="center"/>
          </w:tcPr>
          <w:p w:rsidR="00CB4B61" w:rsidRPr="00A25551" w:rsidRDefault="00CB4B61" w:rsidP="00CB4B61">
            <w:pPr>
              <w:spacing w:line="240" w:lineRule="auto"/>
              <w:jc w:val="center"/>
              <w:rPr>
                <w:sz w:val="24"/>
                <w:szCs w:val="24"/>
              </w:rPr>
            </w:pPr>
            <w:r w:rsidRPr="00A25551">
              <w:rPr>
                <w:sz w:val="24"/>
                <w:szCs w:val="24"/>
              </w:rPr>
              <w:t>1,50%</w:t>
            </w:r>
          </w:p>
        </w:tc>
        <w:tc>
          <w:tcPr>
            <w:tcW w:w="559" w:type="pct"/>
            <w:vAlign w:val="center"/>
          </w:tcPr>
          <w:p w:rsidR="00CB4B61" w:rsidRPr="00A25551" w:rsidRDefault="00CB4B61" w:rsidP="00CB4B61">
            <w:pPr>
              <w:spacing w:line="240" w:lineRule="auto"/>
              <w:jc w:val="center"/>
              <w:rPr>
                <w:sz w:val="24"/>
                <w:szCs w:val="24"/>
              </w:rPr>
            </w:pPr>
            <w:r w:rsidRPr="00A25551">
              <w:rPr>
                <w:sz w:val="24"/>
                <w:szCs w:val="24"/>
              </w:rPr>
              <w:t>0</w:t>
            </w:r>
          </w:p>
        </w:tc>
        <w:tc>
          <w:tcPr>
            <w:tcW w:w="591" w:type="pct"/>
            <w:vAlign w:val="center"/>
          </w:tcPr>
          <w:p w:rsidR="00CB4B61" w:rsidRPr="00A25551" w:rsidRDefault="00CB4B61" w:rsidP="00CB4B61">
            <w:pPr>
              <w:spacing w:line="240" w:lineRule="auto"/>
              <w:jc w:val="center"/>
              <w:rPr>
                <w:sz w:val="24"/>
                <w:szCs w:val="24"/>
              </w:rPr>
            </w:pPr>
            <w:r w:rsidRPr="00A25551">
              <w:rPr>
                <w:sz w:val="24"/>
                <w:szCs w:val="24"/>
              </w:rPr>
              <w:t>0%</w:t>
            </w:r>
          </w:p>
        </w:tc>
        <w:tc>
          <w:tcPr>
            <w:tcW w:w="710" w:type="pct"/>
            <w:vAlign w:val="center"/>
          </w:tcPr>
          <w:p w:rsidR="00CB4B61" w:rsidRPr="00A25551" w:rsidRDefault="00CB4B61" w:rsidP="00CB4B61">
            <w:pPr>
              <w:spacing w:line="240" w:lineRule="auto"/>
              <w:jc w:val="center"/>
              <w:rPr>
                <w:sz w:val="24"/>
                <w:szCs w:val="24"/>
              </w:rPr>
            </w:pPr>
            <w:r w:rsidRPr="00A25551">
              <w:rPr>
                <w:sz w:val="24"/>
                <w:szCs w:val="24"/>
              </w:rPr>
              <w:t>Bán</w:t>
            </w:r>
          </w:p>
        </w:tc>
      </w:tr>
      <w:tr w:rsidR="00CB4B61" w:rsidRPr="00A25551" w:rsidTr="00CB4B61">
        <w:trPr>
          <w:trHeight w:val="300"/>
        </w:trPr>
        <w:tc>
          <w:tcPr>
            <w:tcW w:w="354" w:type="pct"/>
            <w:vAlign w:val="center"/>
          </w:tcPr>
          <w:p w:rsidR="00CB4B61" w:rsidRPr="00A25551" w:rsidRDefault="00CB4B61" w:rsidP="00CB4B61">
            <w:pPr>
              <w:spacing w:line="240" w:lineRule="auto"/>
              <w:rPr>
                <w:sz w:val="24"/>
                <w:szCs w:val="24"/>
              </w:rPr>
            </w:pPr>
            <w:r w:rsidRPr="00A25551">
              <w:rPr>
                <w:sz w:val="24"/>
                <w:szCs w:val="24"/>
              </w:rPr>
              <w:t>4</w:t>
            </w:r>
          </w:p>
        </w:tc>
        <w:tc>
          <w:tcPr>
            <w:tcW w:w="1131" w:type="pct"/>
            <w:vAlign w:val="center"/>
          </w:tcPr>
          <w:p w:rsidR="00CB4B61" w:rsidRPr="00A25551" w:rsidRDefault="00CB4B61" w:rsidP="00CB4B61">
            <w:pPr>
              <w:spacing w:line="240" w:lineRule="auto"/>
              <w:rPr>
                <w:sz w:val="24"/>
                <w:szCs w:val="24"/>
              </w:rPr>
            </w:pPr>
            <w:r w:rsidRPr="00A25551">
              <w:rPr>
                <w:sz w:val="24"/>
                <w:szCs w:val="24"/>
              </w:rPr>
              <w:t>Nguyễn Huy Diệu</w:t>
            </w:r>
          </w:p>
        </w:tc>
        <w:tc>
          <w:tcPr>
            <w:tcW w:w="694" w:type="pct"/>
            <w:vAlign w:val="center"/>
          </w:tcPr>
          <w:p w:rsidR="00CB4B61" w:rsidRPr="00A25551" w:rsidRDefault="00CB4B61" w:rsidP="00CB4B61">
            <w:pPr>
              <w:spacing w:line="240" w:lineRule="auto"/>
              <w:rPr>
                <w:sz w:val="24"/>
                <w:szCs w:val="24"/>
              </w:rPr>
            </w:pPr>
            <w:r w:rsidRPr="00A25551">
              <w:rPr>
                <w:sz w:val="24"/>
                <w:szCs w:val="24"/>
              </w:rPr>
              <w:t>Phó TGĐ</w:t>
            </w:r>
          </w:p>
        </w:tc>
        <w:tc>
          <w:tcPr>
            <w:tcW w:w="496" w:type="pct"/>
            <w:vAlign w:val="center"/>
          </w:tcPr>
          <w:p w:rsidR="00CB4B61" w:rsidRPr="00A25551" w:rsidRDefault="00CB4B61" w:rsidP="00CB4B61">
            <w:pPr>
              <w:spacing w:line="240" w:lineRule="auto"/>
              <w:jc w:val="center"/>
              <w:rPr>
                <w:sz w:val="24"/>
                <w:szCs w:val="24"/>
              </w:rPr>
            </w:pPr>
            <w:r w:rsidRPr="00A25551">
              <w:rPr>
                <w:sz w:val="24"/>
                <w:szCs w:val="24"/>
              </w:rPr>
              <w:t>10,350</w:t>
            </w:r>
          </w:p>
        </w:tc>
        <w:tc>
          <w:tcPr>
            <w:tcW w:w="464" w:type="pct"/>
            <w:vAlign w:val="center"/>
          </w:tcPr>
          <w:p w:rsidR="00CB4B61" w:rsidRPr="00A25551" w:rsidRDefault="00CB4B61" w:rsidP="00CB4B61">
            <w:pPr>
              <w:spacing w:line="240" w:lineRule="auto"/>
              <w:jc w:val="center"/>
              <w:rPr>
                <w:sz w:val="24"/>
                <w:szCs w:val="24"/>
              </w:rPr>
            </w:pPr>
            <w:r w:rsidRPr="00A25551">
              <w:rPr>
                <w:sz w:val="24"/>
                <w:szCs w:val="24"/>
              </w:rPr>
              <w:t>0,20%</w:t>
            </w:r>
          </w:p>
        </w:tc>
        <w:tc>
          <w:tcPr>
            <w:tcW w:w="559" w:type="pct"/>
            <w:vAlign w:val="center"/>
          </w:tcPr>
          <w:p w:rsidR="00CB4B61" w:rsidRPr="00A25551" w:rsidRDefault="00CB4B61" w:rsidP="00CB4B61">
            <w:pPr>
              <w:spacing w:line="240" w:lineRule="auto"/>
              <w:jc w:val="center"/>
              <w:rPr>
                <w:sz w:val="24"/>
                <w:szCs w:val="24"/>
              </w:rPr>
            </w:pPr>
            <w:r w:rsidRPr="00A25551">
              <w:rPr>
                <w:sz w:val="24"/>
                <w:szCs w:val="24"/>
              </w:rPr>
              <w:t>350</w:t>
            </w:r>
          </w:p>
        </w:tc>
        <w:tc>
          <w:tcPr>
            <w:tcW w:w="591" w:type="pct"/>
            <w:vAlign w:val="center"/>
          </w:tcPr>
          <w:p w:rsidR="00CB4B61" w:rsidRPr="00A25551" w:rsidRDefault="00CB4B61" w:rsidP="00CB4B61">
            <w:pPr>
              <w:spacing w:line="240" w:lineRule="auto"/>
              <w:jc w:val="center"/>
              <w:rPr>
                <w:sz w:val="24"/>
                <w:szCs w:val="24"/>
              </w:rPr>
            </w:pPr>
            <w:r w:rsidRPr="00A25551">
              <w:rPr>
                <w:sz w:val="24"/>
                <w:szCs w:val="24"/>
              </w:rPr>
              <w:t>0.006%</w:t>
            </w:r>
          </w:p>
        </w:tc>
        <w:tc>
          <w:tcPr>
            <w:tcW w:w="710" w:type="pct"/>
            <w:vAlign w:val="center"/>
          </w:tcPr>
          <w:p w:rsidR="00CB4B61" w:rsidRPr="00A25551" w:rsidRDefault="00CB4B61" w:rsidP="00CB4B61">
            <w:pPr>
              <w:spacing w:line="240" w:lineRule="auto"/>
              <w:jc w:val="center"/>
              <w:rPr>
                <w:sz w:val="24"/>
                <w:szCs w:val="24"/>
              </w:rPr>
            </w:pPr>
            <w:r w:rsidRPr="00A25551">
              <w:rPr>
                <w:sz w:val="24"/>
                <w:szCs w:val="24"/>
              </w:rPr>
              <w:t>Bán</w:t>
            </w:r>
          </w:p>
        </w:tc>
      </w:tr>
      <w:tr w:rsidR="00CB4B61" w:rsidRPr="00A25551" w:rsidTr="00CB4B61">
        <w:trPr>
          <w:trHeight w:val="300"/>
        </w:trPr>
        <w:tc>
          <w:tcPr>
            <w:tcW w:w="354" w:type="pct"/>
            <w:vAlign w:val="center"/>
          </w:tcPr>
          <w:p w:rsidR="00CB4B61" w:rsidRPr="00A25551" w:rsidRDefault="00CB4B61" w:rsidP="00CB4B61">
            <w:pPr>
              <w:spacing w:line="240" w:lineRule="auto"/>
              <w:rPr>
                <w:sz w:val="24"/>
                <w:szCs w:val="24"/>
              </w:rPr>
            </w:pPr>
            <w:r w:rsidRPr="00A25551">
              <w:rPr>
                <w:sz w:val="24"/>
                <w:szCs w:val="24"/>
              </w:rPr>
              <w:t>5</w:t>
            </w:r>
          </w:p>
        </w:tc>
        <w:tc>
          <w:tcPr>
            <w:tcW w:w="1131" w:type="pct"/>
            <w:vAlign w:val="center"/>
          </w:tcPr>
          <w:p w:rsidR="00CB4B61" w:rsidRPr="00A25551" w:rsidRDefault="00CB4B61" w:rsidP="00CB4B61">
            <w:pPr>
              <w:spacing w:line="240" w:lineRule="auto"/>
              <w:rPr>
                <w:sz w:val="24"/>
                <w:szCs w:val="24"/>
              </w:rPr>
            </w:pPr>
            <w:r w:rsidRPr="00A25551">
              <w:rPr>
                <w:sz w:val="24"/>
                <w:szCs w:val="24"/>
              </w:rPr>
              <w:t>Phạm Đức Cường</w:t>
            </w:r>
          </w:p>
        </w:tc>
        <w:tc>
          <w:tcPr>
            <w:tcW w:w="694" w:type="pct"/>
            <w:vAlign w:val="center"/>
          </w:tcPr>
          <w:p w:rsidR="00CB4B61" w:rsidRPr="00A25551" w:rsidRDefault="00CB4B61" w:rsidP="00CB4B61">
            <w:pPr>
              <w:spacing w:line="240" w:lineRule="auto"/>
              <w:rPr>
                <w:sz w:val="24"/>
                <w:szCs w:val="24"/>
              </w:rPr>
            </w:pPr>
            <w:r w:rsidRPr="00A25551">
              <w:rPr>
                <w:sz w:val="24"/>
                <w:szCs w:val="24"/>
              </w:rPr>
              <w:t>Phó TGĐ</w:t>
            </w:r>
          </w:p>
        </w:tc>
        <w:tc>
          <w:tcPr>
            <w:tcW w:w="496" w:type="pct"/>
            <w:vAlign w:val="center"/>
          </w:tcPr>
          <w:p w:rsidR="00CB4B61" w:rsidRPr="00A25551" w:rsidRDefault="00CB4B61" w:rsidP="00CB4B61">
            <w:pPr>
              <w:spacing w:line="240" w:lineRule="auto"/>
              <w:jc w:val="center"/>
              <w:rPr>
                <w:sz w:val="24"/>
                <w:szCs w:val="24"/>
              </w:rPr>
            </w:pPr>
            <w:r w:rsidRPr="00A25551">
              <w:rPr>
                <w:sz w:val="24"/>
                <w:szCs w:val="24"/>
              </w:rPr>
              <w:t>4,720</w:t>
            </w:r>
          </w:p>
        </w:tc>
        <w:tc>
          <w:tcPr>
            <w:tcW w:w="464" w:type="pct"/>
            <w:vAlign w:val="center"/>
          </w:tcPr>
          <w:p w:rsidR="00CB4B61" w:rsidRPr="00A25551" w:rsidRDefault="00CB4B61" w:rsidP="00CB4B61">
            <w:pPr>
              <w:spacing w:line="240" w:lineRule="auto"/>
              <w:jc w:val="center"/>
              <w:rPr>
                <w:sz w:val="24"/>
                <w:szCs w:val="24"/>
              </w:rPr>
            </w:pPr>
            <w:r w:rsidRPr="00A25551">
              <w:rPr>
                <w:sz w:val="24"/>
                <w:szCs w:val="24"/>
              </w:rPr>
              <w:t>0,08%</w:t>
            </w:r>
          </w:p>
        </w:tc>
        <w:tc>
          <w:tcPr>
            <w:tcW w:w="559" w:type="pct"/>
            <w:vAlign w:val="center"/>
          </w:tcPr>
          <w:p w:rsidR="00CB4B61" w:rsidRPr="00A25551" w:rsidRDefault="00CB4B61" w:rsidP="00CB4B61">
            <w:pPr>
              <w:spacing w:line="240" w:lineRule="auto"/>
              <w:jc w:val="center"/>
              <w:rPr>
                <w:sz w:val="24"/>
                <w:szCs w:val="24"/>
              </w:rPr>
            </w:pPr>
            <w:r w:rsidRPr="00A25551">
              <w:rPr>
                <w:sz w:val="24"/>
                <w:szCs w:val="24"/>
              </w:rPr>
              <w:t>20</w:t>
            </w:r>
          </w:p>
        </w:tc>
        <w:tc>
          <w:tcPr>
            <w:tcW w:w="591" w:type="pct"/>
            <w:vAlign w:val="center"/>
          </w:tcPr>
          <w:p w:rsidR="00CB4B61" w:rsidRPr="00A25551" w:rsidRDefault="00CB4B61" w:rsidP="00CB4B61">
            <w:pPr>
              <w:spacing w:line="240" w:lineRule="auto"/>
              <w:jc w:val="center"/>
              <w:rPr>
                <w:sz w:val="24"/>
                <w:szCs w:val="24"/>
              </w:rPr>
            </w:pPr>
            <w:r w:rsidRPr="00A25551">
              <w:rPr>
                <w:sz w:val="24"/>
                <w:szCs w:val="24"/>
              </w:rPr>
              <w:t>0,0004%</w:t>
            </w:r>
          </w:p>
        </w:tc>
        <w:tc>
          <w:tcPr>
            <w:tcW w:w="710" w:type="pct"/>
            <w:vAlign w:val="center"/>
          </w:tcPr>
          <w:p w:rsidR="00CB4B61" w:rsidRPr="00A25551" w:rsidRDefault="00CB4B61" w:rsidP="00CB4B61">
            <w:pPr>
              <w:spacing w:line="240" w:lineRule="auto"/>
              <w:jc w:val="center"/>
              <w:rPr>
                <w:sz w:val="24"/>
                <w:szCs w:val="24"/>
              </w:rPr>
            </w:pPr>
            <w:r w:rsidRPr="00A25551">
              <w:rPr>
                <w:sz w:val="24"/>
                <w:szCs w:val="24"/>
              </w:rPr>
              <w:t>Bán</w:t>
            </w:r>
          </w:p>
        </w:tc>
      </w:tr>
      <w:tr w:rsidR="00CB4B61" w:rsidRPr="00A25551" w:rsidTr="00CB4B61">
        <w:trPr>
          <w:trHeight w:val="300"/>
        </w:trPr>
        <w:tc>
          <w:tcPr>
            <w:tcW w:w="354" w:type="pct"/>
            <w:vAlign w:val="center"/>
          </w:tcPr>
          <w:p w:rsidR="00CB4B61" w:rsidRPr="00A25551" w:rsidRDefault="00CB4B61" w:rsidP="00CB4B61">
            <w:pPr>
              <w:spacing w:line="240" w:lineRule="auto"/>
              <w:rPr>
                <w:sz w:val="24"/>
                <w:szCs w:val="24"/>
              </w:rPr>
            </w:pPr>
            <w:r w:rsidRPr="00A25551">
              <w:rPr>
                <w:sz w:val="24"/>
                <w:szCs w:val="24"/>
              </w:rPr>
              <w:t>6</w:t>
            </w:r>
          </w:p>
        </w:tc>
        <w:tc>
          <w:tcPr>
            <w:tcW w:w="1131" w:type="pct"/>
            <w:vAlign w:val="center"/>
          </w:tcPr>
          <w:p w:rsidR="00CB4B61" w:rsidRPr="00A25551" w:rsidRDefault="00CB4B61" w:rsidP="00CB4B61">
            <w:pPr>
              <w:spacing w:line="240" w:lineRule="auto"/>
              <w:rPr>
                <w:sz w:val="24"/>
                <w:szCs w:val="24"/>
              </w:rPr>
            </w:pPr>
            <w:r w:rsidRPr="00A25551">
              <w:rPr>
                <w:sz w:val="24"/>
                <w:szCs w:val="24"/>
              </w:rPr>
              <w:t>Nguyễn Bích Liên</w:t>
            </w:r>
          </w:p>
        </w:tc>
        <w:tc>
          <w:tcPr>
            <w:tcW w:w="694" w:type="pct"/>
            <w:vAlign w:val="center"/>
          </w:tcPr>
          <w:p w:rsidR="00CB4B61" w:rsidRPr="00A25551" w:rsidRDefault="00CB4B61" w:rsidP="00CB4B61">
            <w:pPr>
              <w:spacing w:line="240" w:lineRule="auto"/>
              <w:rPr>
                <w:sz w:val="24"/>
                <w:szCs w:val="24"/>
              </w:rPr>
            </w:pPr>
            <w:r w:rsidRPr="00A25551">
              <w:rPr>
                <w:sz w:val="24"/>
                <w:szCs w:val="24"/>
              </w:rPr>
              <w:t>BKS</w:t>
            </w:r>
          </w:p>
        </w:tc>
        <w:tc>
          <w:tcPr>
            <w:tcW w:w="496" w:type="pct"/>
            <w:vAlign w:val="center"/>
          </w:tcPr>
          <w:p w:rsidR="00CB4B61" w:rsidRPr="00A25551" w:rsidRDefault="00CB4B61" w:rsidP="00CB4B61">
            <w:pPr>
              <w:spacing w:line="240" w:lineRule="auto"/>
              <w:jc w:val="center"/>
              <w:rPr>
                <w:sz w:val="24"/>
                <w:szCs w:val="24"/>
              </w:rPr>
            </w:pPr>
          </w:p>
        </w:tc>
        <w:tc>
          <w:tcPr>
            <w:tcW w:w="464" w:type="pct"/>
            <w:vAlign w:val="center"/>
          </w:tcPr>
          <w:p w:rsidR="00CB4B61" w:rsidRPr="00A25551" w:rsidRDefault="00CB4B61" w:rsidP="00CB4B61">
            <w:pPr>
              <w:spacing w:line="240" w:lineRule="auto"/>
              <w:jc w:val="center"/>
              <w:rPr>
                <w:sz w:val="24"/>
                <w:szCs w:val="24"/>
              </w:rPr>
            </w:pPr>
          </w:p>
        </w:tc>
        <w:tc>
          <w:tcPr>
            <w:tcW w:w="559" w:type="pct"/>
            <w:vAlign w:val="center"/>
          </w:tcPr>
          <w:p w:rsidR="00CB4B61" w:rsidRPr="00A25551" w:rsidRDefault="00CB4B61" w:rsidP="00CB4B61">
            <w:pPr>
              <w:spacing w:line="240" w:lineRule="auto"/>
              <w:jc w:val="center"/>
              <w:rPr>
                <w:sz w:val="24"/>
                <w:szCs w:val="24"/>
              </w:rPr>
            </w:pPr>
            <w:r w:rsidRPr="00A25551">
              <w:rPr>
                <w:sz w:val="24"/>
                <w:szCs w:val="24"/>
              </w:rPr>
              <w:t>500</w:t>
            </w:r>
          </w:p>
        </w:tc>
        <w:tc>
          <w:tcPr>
            <w:tcW w:w="591" w:type="pct"/>
            <w:vAlign w:val="center"/>
          </w:tcPr>
          <w:p w:rsidR="00CB4B61" w:rsidRPr="00A25551" w:rsidRDefault="00CB4B61" w:rsidP="00CB4B61">
            <w:pPr>
              <w:spacing w:line="240" w:lineRule="auto"/>
              <w:jc w:val="center"/>
              <w:rPr>
                <w:sz w:val="24"/>
                <w:szCs w:val="24"/>
              </w:rPr>
            </w:pPr>
            <w:r w:rsidRPr="00A25551">
              <w:rPr>
                <w:sz w:val="24"/>
                <w:szCs w:val="24"/>
              </w:rPr>
              <w:t>0,009%</w:t>
            </w:r>
          </w:p>
        </w:tc>
        <w:tc>
          <w:tcPr>
            <w:tcW w:w="710" w:type="pct"/>
            <w:vAlign w:val="center"/>
          </w:tcPr>
          <w:p w:rsidR="00CB4B61" w:rsidRPr="00A25551" w:rsidRDefault="00CB4B61" w:rsidP="00CB4B61">
            <w:pPr>
              <w:spacing w:line="240" w:lineRule="auto"/>
              <w:jc w:val="center"/>
              <w:rPr>
                <w:sz w:val="24"/>
                <w:szCs w:val="24"/>
              </w:rPr>
            </w:pPr>
            <w:r w:rsidRPr="00A25551">
              <w:rPr>
                <w:sz w:val="24"/>
                <w:szCs w:val="24"/>
              </w:rPr>
              <w:t>Mua</w:t>
            </w:r>
          </w:p>
        </w:tc>
      </w:tr>
      <w:tr w:rsidR="00CB4B61" w:rsidRPr="00A25551" w:rsidTr="00CB4B61">
        <w:trPr>
          <w:trHeight w:val="300"/>
        </w:trPr>
        <w:tc>
          <w:tcPr>
            <w:tcW w:w="354" w:type="pct"/>
            <w:vAlign w:val="center"/>
          </w:tcPr>
          <w:p w:rsidR="00CB4B61" w:rsidRPr="00A25551" w:rsidRDefault="00CB4B61" w:rsidP="00CB4B61">
            <w:pPr>
              <w:spacing w:line="240" w:lineRule="auto"/>
              <w:rPr>
                <w:sz w:val="24"/>
                <w:szCs w:val="24"/>
              </w:rPr>
            </w:pPr>
            <w:r w:rsidRPr="00A25551">
              <w:rPr>
                <w:sz w:val="24"/>
                <w:szCs w:val="24"/>
              </w:rPr>
              <w:t>7</w:t>
            </w:r>
          </w:p>
        </w:tc>
        <w:tc>
          <w:tcPr>
            <w:tcW w:w="1131" w:type="pct"/>
            <w:vAlign w:val="center"/>
          </w:tcPr>
          <w:p w:rsidR="00CB4B61" w:rsidRPr="00A25551" w:rsidRDefault="00CB4B61" w:rsidP="00CB4B61">
            <w:pPr>
              <w:spacing w:line="240" w:lineRule="auto"/>
              <w:rPr>
                <w:sz w:val="24"/>
                <w:szCs w:val="24"/>
              </w:rPr>
            </w:pPr>
            <w:r w:rsidRPr="00A25551">
              <w:rPr>
                <w:sz w:val="24"/>
                <w:szCs w:val="24"/>
              </w:rPr>
              <w:t>Vũ Thế Đức</w:t>
            </w:r>
          </w:p>
        </w:tc>
        <w:tc>
          <w:tcPr>
            <w:tcW w:w="694" w:type="pct"/>
            <w:vAlign w:val="center"/>
          </w:tcPr>
          <w:p w:rsidR="00CB4B61" w:rsidRPr="00A25551" w:rsidRDefault="00CB4B61" w:rsidP="00CB4B61">
            <w:pPr>
              <w:spacing w:line="240" w:lineRule="auto"/>
              <w:rPr>
                <w:sz w:val="24"/>
                <w:szCs w:val="24"/>
              </w:rPr>
            </w:pPr>
            <w:r w:rsidRPr="00A25551">
              <w:rPr>
                <w:sz w:val="24"/>
                <w:szCs w:val="24"/>
              </w:rPr>
              <w:t>TV HĐQT</w:t>
            </w:r>
          </w:p>
        </w:tc>
        <w:tc>
          <w:tcPr>
            <w:tcW w:w="496" w:type="pct"/>
            <w:vAlign w:val="center"/>
          </w:tcPr>
          <w:p w:rsidR="00CB4B61" w:rsidRPr="00A25551" w:rsidRDefault="00CB4B61" w:rsidP="00CB4B61">
            <w:pPr>
              <w:spacing w:line="240" w:lineRule="auto"/>
              <w:jc w:val="center"/>
              <w:rPr>
                <w:sz w:val="24"/>
                <w:szCs w:val="24"/>
              </w:rPr>
            </w:pPr>
            <w:r w:rsidRPr="00A25551">
              <w:rPr>
                <w:sz w:val="24"/>
                <w:szCs w:val="24"/>
              </w:rPr>
              <w:t>170,450</w:t>
            </w:r>
          </w:p>
        </w:tc>
        <w:tc>
          <w:tcPr>
            <w:tcW w:w="464" w:type="pct"/>
            <w:vAlign w:val="center"/>
          </w:tcPr>
          <w:p w:rsidR="00CB4B61" w:rsidRPr="00A25551" w:rsidRDefault="00CB4B61" w:rsidP="00CB4B61">
            <w:pPr>
              <w:spacing w:line="240" w:lineRule="auto"/>
              <w:jc w:val="center"/>
              <w:rPr>
                <w:sz w:val="24"/>
                <w:szCs w:val="24"/>
              </w:rPr>
            </w:pPr>
            <w:r w:rsidRPr="00A25551">
              <w:rPr>
                <w:sz w:val="24"/>
                <w:szCs w:val="24"/>
              </w:rPr>
              <w:t>3,05%</w:t>
            </w:r>
          </w:p>
        </w:tc>
        <w:tc>
          <w:tcPr>
            <w:tcW w:w="559" w:type="pct"/>
            <w:vAlign w:val="center"/>
          </w:tcPr>
          <w:p w:rsidR="00CB4B61" w:rsidRPr="00A25551" w:rsidRDefault="00CB4B61" w:rsidP="00CB4B61">
            <w:pPr>
              <w:spacing w:line="240" w:lineRule="auto"/>
              <w:jc w:val="center"/>
              <w:rPr>
                <w:sz w:val="24"/>
                <w:szCs w:val="24"/>
              </w:rPr>
            </w:pPr>
            <w:r w:rsidRPr="00A25551">
              <w:rPr>
                <w:sz w:val="24"/>
                <w:szCs w:val="24"/>
              </w:rPr>
              <w:t>75.650</w:t>
            </w:r>
          </w:p>
        </w:tc>
        <w:tc>
          <w:tcPr>
            <w:tcW w:w="591" w:type="pct"/>
            <w:vAlign w:val="center"/>
          </w:tcPr>
          <w:p w:rsidR="00CB4B61" w:rsidRPr="00A25551" w:rsidRDefault="00CB4B61" w:rsidP="00CB4B61">
            <w:pPr>
              <w:spacing w:line="240" w:lineRule="auto"/>
              <w:jc w:val="center"/>
              <w:rPr>
                <w:sz w:val="24"/>
                <w:szCs w:val="24"/>
              </w:rPr>
            </w:pPr>
            <w:r w:rsidRPr="00A25551">
              <w:rPr>
                <w:sz w:val="24"/>
                <w:szCs w:val="24"/>
              </w:rPr>
              <w:t>1,35%</w:t>
            </w:r>
          </w:p>
        </w:tc>
        <w:tc>
          <w:tcPr>
            <w:tcW w:w="710" w:type="pct"/>
            <w:vAlign w:val="center"/>
          </w:tcPr>
          <w:p w:rsidR="00CB4B61" w:rsidRPr="00A25551" w:rsidRDefault="00CB4B61" w:rsidP="00CB4B61">
            <w:pPr>
              <w:spacing w:line="240" w:lineRule="auto"/>
              <w:jc w:val="center"/>
              <w:rPr>
                <w:sz w:val="24"/>
                <w:szCs w:val="24"/>
              </w:rPr>
            </w:pPr>
            <w:r w:rsidRPr="00A25551">
              <w:rPr>
                <w:sz w:val="24"/>
                <w:szCs w:val="24"/>
              </w:rPr>
              <w:t>Bán</w:t>
            </w:r>
          </w:p>
        </w:tc>
      </w:tr>
    </w:tbl>
    <w:p w:rsidR="00CB4B61" w:rsidRPr="00A25551" w:rsidRDefault="00CB4B61" w:rsidP="00CB4B61">
      <w:pPr>
        <w:spacing w:line="360" w:lineRule="auto"/>
        <w:jc w:val="right"/>
        <w:rPr>
          <w:sz w:val="24"/>
          <w:szCs w:val="24"/>
          <w:lang w:val="en-AU"/>
        </w:rPr>
      </w:pP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67" w:name="_Toc352873309"/>
      <w:r w:rsidRPr="00CB4B61">
        <w:rPr>
          <w:rFonts w:ascii="Times New Roman" w:hAnsi="Times New Roman"/>
          <w:i/>
          <w:sz w:val="24"/>
          <w:szCs w:val="24"/>
          <w:u w:val="single"/>
          <w:lang w:val="vi-VN"/>
        </w:rPr>
        <w:t>Lương, thưởng, thù lao trong năm 2012 của HĐQT, BKS</w:t>
      </w:r>
      <w:bookmarkEnd w:id="67"/>
      <w:r w:rsidRPr="00CB4B61">
        <w:rPr>
          <w:rFonts w:ascii="Times New Roman" w:hAnsi="Times New Roman"/>
          <w:i/>
          <w:sz w:val="24"/>
          <w:szCs w:val="24"/>
          <w:u w:val="single"/>
          <w:lang w:val="vi-VN"/>
        </w:rPr>
        <w:t xml:space="preserve"> </w:t>
      </w:r>
    </w:p>
    <w:p w:rsidR="00CB4B61" w:rsidRPr="00A25551" w:rsidRDefault="00CB4B61" w:rsidP="00CB4B61">
      <w:pPr>
        <w:spacing w:line="360" w:lineRule="auto"/>
        <w:rPr>
          <w:sz w:val="24"/>
          <w:szCs w:val="24"/>
        </w:rPr>
      </w:pPr>
      <w:r w:rsidRPr="00653F05">
        <w:rPr>
          <w:sz w:val="24"/>
          <w:szCs w:val="24"/>
        </w:rPr>
        <w:t>Trong năm 2012, Công ty đã thực hiện chi trả lương cho Ban Tổng Giám đốc là 1.113.217.014 đồng và tạm thời chưa chi trả thù lao cho Hội đồng quản trị và Ban Kiểm soát.</w:t>
      </w:r>
    </w:p>
    <w:p w:rsidR="00CB4B61" w:rsidRPr="00CB4B61" w:rsidRDefault="00CB4B61" w:rsidP="00CB4B61">
      <w:pPr>
        <w:pStyle w:val="Heading2"/>
        <w:numPr>
          <w:ilvl w:val="0"/>
          <w:numId w:val="22"/>
        </w:numPr>
        <w:tabs>
          <w:tab w:val="clear" w:pos="2880"/>
          <w:tab w:val="clear" w:pos="7200"/>
        </w:tabs>
        <w:spacing w:line="360" w:lineRule="auto"/>
        <w:rPr>
          <w:rFonts w:ascii="Times New Roman" w:hAnsi="Times New Roman"/>
          <w:i/>
          <w:sz w:val="24"/>
          <w:szCs w:val="24"/>
          <w:u w:val="single"/>
          <w:lang w:val="vi-VN"/>
        </w:rPr>
      </w:pPr>
      <w:bookmarkStart w:id="68" w:name="_Toc352873310"/>
      <w:r w:rsidRPr="00CB4B61">
        <w:rPr>
          <w:rFonts w:ascii="Times New Roman" w:hAnsi="Times New Roman"/>
          <w:i/>
          <w:sz w:val="24"/>
          <w:szCs w:val="24"/>
          <w:u w:val="single"/>
          <w:lang w:val="vi-VN"/>
        </w:rPr>
        <w:t>Việc thực hiện các quy định về quản trị công ty</w:t>
      </w:r>
      <w:bookmarkEnd w:id="68"/>
    </w:p>
    <w:p w:rsidR="00CB4B61" w:rsidRPr="00A25551" w:rsidRDefault="00CB4B61" w:rsidP="00CB4B61">
      <w:pPr>
        <w:rPr>
          <w:sz w:val="24"/>
          <w:szCs w:val="24"/>
        </w:rPr>
      </w:pPr>
      <w:r w:rsidRPr="00A25551">
        <w:rPr>
          <w:sz w:val="24"/>
          <w:szCs w:val="24"/>
          <w:lang w:val="vi-VN"/>
        </w:rPr>
        <w:t>Tro</w:t>
      </w:r>
      <w:r w:rsidRPr="00A25551">
        <w:rPr>
          <w:sz w:val="24"/>
          <w:szCs w:val="24"/>
        </w:rPr>
        <w:t xml:space="preserve">ng năm 2012, Công ty đã tuân thủ và thực hiện tốt việc quản trị công ty theo qui định của pháp luật, của cơ quan quản lý nhà nước đối với công ty niêm yết trên Sở giao dịch chứng khoán và Điều lệ hoạt động của Vinafreight. </w:t>
      </w:r>
    </w:p>
    <w:p w:rsidR="00CB4B61" w:rsidRPr="00CB4B61" w:rsidRDefault="00CB4B61" w:rsidP="00CB4B61">
      <w:pPr>
        <w:spacing w:after="0" w:line="240" w:lineRule="auto"/>
        <w:rPr>
          <w:rFonts w:eastAsia="MS Mincho"/>
          <w:b/>
          <w:sz w:val="10"/>
          <w:szCs w:val="10"/>
          <w:lang w:eastAsia="en-US"/>
        </w:rPr>
      </w:pPr>
      <w:bookmarkStart w:id="69" w:name="_Toc352873311"/>
      <w:r w:rsidRPr="00A25551">
        <w:rPr>
          <w:sz w:val="28"/>
          <w:szCs w:val="28"/>
        </w:rPr>
        <w:br w:type="page"/>
      </w:r>
    </w:p>
    <w:p w:rsidR="00CB4B61" w:rsidRPr="00A25551" w:rsidRDefault="00CB4B61" w:rsidP="00CB4B61">
      <w:pPr>
        <w:pStyle w:val="Heading1"/>
        <w:numPr>
          <w:ilvl w:val="0"/>
          <w:numId w:val="5"/>
        </w:numPr>
        <w:ind w:left="709"/>
        <w:rPr>
          <w:rFonts w:ascii="Times New Roman" w:hAnsi="Times New Roman"/>
          <w:sz w:val="24"/>
          <w:szCs w:val="24"/>
          <w:lang w:val="vi-VN"/>
        </w:rPr>
      </w:pPr>
      <w:r w:rsidRPr="00A25551">
        <w:rPr>
          <w:rFonts w:ascii="Times New Roman" w:hAnsi="Times New Roman"/>
          <w:sz w:val="28"/>
          <w:szCs w:val="28"/>
        </w:rPr>
        <w:t>BÁO CÁO TÀI CHÍNH</w:t>
      </w:r>
      <w:bookmarkEnd w:id="69"/>
    </w:p>
    <w:p w:rsidR="00CB4B61" w:rsidRPr="00CB4B61" w:rsidRDefault="00CB4B61" w:rsidP="00CB4B61">
      <w:pPr>
        <w:pStyle w:val="Heading2"/>
        <w:numPr>
          <w:ilvl w:val="0"/>
          <w:numId w:val="25"/>
        </w:numPr>
        <w:spacing w:line="360" w:lineRule="auto"/>
        <w:rPr>
          <w:rFonts w:ascii="Times New Roman" w:hAnsi="Times New Roman"/>
          <w:sz w:val="24"/>
          <w:szCs w:val="24"/>
          <w:lang w:val="vi-VN"/>
        </w:rPr>
      </w:pPr>
      <w:bookmarkStart w:id="70" w:name="_Toc352873312"/>
      <w:r w:rsidRPr="00CB4B61">
        <w:rPr>
          <w:rFonts w:ascii="Times New Roman" w:hAnsi="Times New Roman"/>
          <w:sz w:val="24"/>
          <w:szCs w:val="24"/>
          <w:lang w:val="vi-VN"/>
        </w:rPr>
        <w:t>Ý kiến của kiểm toán viên</w:t>
      </w:r>
      <w:bookmarkEnd w:id="70"/>
    </w:p>
    <w:p w:rsidR="00CB4B61" w:rsidRPr="00A25551" w:rsidRDefault="00612D97" w:rsidP="00CB4B61">
      <w:pPr>
        <w:pStyle w:val="ListParagraph"/>
        <w:spacing w:line="360" w:lineRule="auto"/>
        <w:rPr>
          <w:sz w:val="24"/>
          <w:szCs w:val="24"/>
        </w:rPr>
      </w:pPr>
      <w:r>
        <w:rPr>
          <w:noProof/>
          <w:lang w:eastAsia="en-US"/>
        </w:rPr>
        <w:drawing>
          <wp:anchor distT="0" distB="0" distL="114300" distR="114300" simplePos="0" relativeHeight="251655680" behindDoc="0" locked="0" layoutInCell="1" allowOverlap="1">
            <wp:simplePos x="0" y="0"/>
            <wp:positionH relativeFrom="margin">
              <wp:posOffset>-47625</wp:posOffset>
            </wp:positionH>
            <wp:positionV relativeFrom="margin">
              <wp:posOffset>1150620</wp:posOffset>
            </wp:positionV>
            <wp:extent cx="5554980" cy="664845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4980" cy="6648450"/>
                    </a:xfrm>
                    <a:prstGeom prst="rect">
                      <a:avLst/>
                    </a:prstGeom>
                    <a:noFill/>
                  </pic:spPr>
                </pic:pic>
              </a:graphicData>
            </a:graphic>
            <wp14:sizeRelH relativeFrom="page">
              <wp14:pctWidth>0</wp14:pctWidth>
            </wp14:sizeRelH>
            <wp14:sizeRelV relativeFrom="page">
              <wp14:pctHeight>0</wp14:pctHeight>
            </wp14:sizeRelV>
          </wp:anchor>
        </w:drawing>
      </w: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rPr>
      </w:pPr>
    </w:p>
    <w:p w:rsidR="00CB4B61" w:rsidRPr="00A25551" w:rsidRDefault="00CB4B61" w:rsidP="00CB4B61">
      <w:pPr>
        <w:pStyle w:val="ListParagraph"/>
        <w:spacing w:line="360" w:lineRule="auto"/>
        <w:rPr>
          <w:sz w:val="24"/>
          <w:szCs w:val="24"/>
          <w:lang w:val="vi-VN"/>
        </w:rPr>
      </w:pPr>
    </w:p>
    <w:p w:rsidR="00CB4B61" w:rsidRPr="00A25551" w:rsidRDefault="00612D97" w:rsidP="00CB4B61">
      <w:pPr>
        <w:pStyle w:val="Heading2"/>
        <w:numPr>
          <w:ilvl w:val="0"/>
          <w:numId w:val="25"/>
        </w:numPr>
        <w:spacing w:line="360" w:lineRule="auto"/>
        <w:rPr>
          <w:rFonts w:ascii="Times New Roman" w:hAnsi="Times New Roman"/>
          <w:lang w:val="vi-VN"/>
        </w:rPr>
      </w:pPr>
      <w:r>
        <w:rPr>
          <w:noProof/>
          <w:lang w:val="en-US"/>
        </w:rPr>
        <w:drawing>
          <wp:anchor distT="0" distB="0" distL="114300" distR="114300" simplePos="0" relativeHeight="251656704" behindDoc="0" locked="0" layoutInCell="1" allowOverlap="1">
            <wp:simplePos x="0" y="0"/>
            <wp:positionH relativeFrom="column">
              <wp:posOffset>-168910</wp:posOffset>
            </wp:positionH>
            <wp:positionV relativeFrom="paragraph">
              <wp:posOffset>485775</wp:posOffset>
            </wp:positionV>
            <wp:extent cx="6102985" cy="5135245"/>
            <wp:effectExtent l="0" t="0" r="0" b="8255"/>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985" cy="5135245"/>
                    </a:xfrm>
                    <a:prstGeom prst="rect">
                      <a:avLst/>
                    </a:prstGeom>
                    <a:noFill/>
                  </pic:spPr>
                </pic:pic>
              </a:graphicData>
            </a:graphic>
            <wp14:sizeRelH relativeFrom="page">
              <wp14:pctWidth>0</wp14:pctWidth>
            </wp14:sizeRelH>
            <wp14:sizeRelV relativeFrom="page">
              <wp14:pctHeight>0</wp14:pctHeight>
            </wp14:sizeRelV>
          </wp:anchor>
        </w:drawing>
      </w:r>
      <w:bookmarkStart w:id="71" w:name="_Toc352873313"/>
      <w:r w:rsidR="00CB4B61">
        <w:rPr>
          <w:rFonts w:ascii="Times New Roman" w:hAnsi="Times New Roman"/>
          <w:lang w:val="en-US"/>
        </w:rPr>
        <w:t>Bá</w:t>
      </w:r>
      <w:r w:rsidR="00CB4B61" w:rsidRPr="00A25551">
        <w:rPr>
          <w:rFonts w:ascii="Times New Roman" w:hAnsi="Times New Roman"/>
          <w:lang w:val="vi-VN"/>
        </w:rPr>
        <w:t>o cáo tài chính được kiểm toán</w:t>
      </w:r>
      <w:bookmarkEnd w:id="71"/>
    </w:p>
    <w:p w:rsidR="00CB4B61" w:rsidRPr="00A25551" w:rsidRDefault="00CB4B61" w:rsidP="00CB4B61">
      <w:pPr>
        <w:spacing w:line="360" w:lineRule="auto"/>
        <w:rPr>
          <w:sz w:val="28"/>
          <w:szCs w:val="28"/>
          <w:lang w:val="vi-VN"/>
        </w:rPr>
      </w:pPr>
    </w:p>
    <w:p w:rsidR="00CB4B61" w:rsidRPr="00A25551" w:rsidRDefault="00612D97" w:rsidP="00CB4B61">
      <w:pPr>
        <w:spacing w:line="360" w:lineRule="auto"/>
        <w:rPr>
          <w:sz w:val="28"/>
          <w:szCs w:val="28"/>
          <w:lang w:val="vi-VN"/>
        </w:rPr>
      </w:pPr>
      <w:r>
        <w:rPr>
          <w:noProof/>
          <w:sz w:val="28"/>
          <w:szCs w:val="28"/>
          <w:lang w:eastAsia="en-US"/>
        </w:rPr>
        <w:drawing>
          <wp:inline distT="0" distB="0" distL="0" distR="0">
            <wp:extent cx="5972175" cy="6800850"/>
            <wp:effectExtent l="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6800850"/>
                    </a:xfrm>
                    <a:prstGeom prst="rect">
                      <a:avLst/>
                    </a:prstGeom>
                    <a:noFill/>
                    <a:ln>
                      <a:noFill/>
                    </a:ln>
                  </pic:spPr>
                </pic:pic>
              </a:graphicData>
            </a:graphic>
          </wp:inline>
        </w:drawing>
      </w:r>
    </w:p>
    <w:p w:rsidR="00CB4B61" w:rsidRPr="00A25551" w:rsidRDefault="00612D97" w:rsidP="00CB4B61">
      <w:pPr>
        <w:rPr>
          <w:sz w:val="28"/>
          <w:szCs w:val="28"/>
          <w:lang w:val="vi-VN"/>
        </w:rPr>
      </w:pPr>
      <w:r>
        <w:rPr>
          <w:noProof/>
          <w:sz w:val="28"/>
          <w:szCs w:val="28"/>
          <w:lang w:eastAsia="en-US"/>
        </w:rPr>
        <w:drawing>
          <wp:inline distT="0" distB="0" distL="0" distR="0">
            <wp:extent cx="5953125" cy="847725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8477250"/>
                    </a:xfrm>
                    <a:prstGeom prst="rect">
                      <a:avLst/>
                    </a:prstGeom>
                    <a:noFill/>
                    <a:ln>
                      <a:noFill/>
                    </a:ln>
                  </pic:spPr>
                </pic:pic>
              </a:graphicData>
            </a:graphic>
          </wp:inline>
        </w:drawing>
      </w:r>
    </w:p>
    <w:p w:rsidR="00CB4B61" w:rsidRPr="00A25551" w:rsidRDefault="00612D97" w:rsidP="00CB4B61">
      <w:pPr>
        <w:rPr>
          <w:lang w:val="vi-VN" w:eastAsia="en-US"/>
        </w:rPr>
      </w:pPr>
      <w:r>
        <w:rPr>
          <w:noProof/>
          <w:lang w:eastAsia="en-US"/>
        </w:rPr>
        <w:drawing>
          <wp:inline distT="0" distB="0" distL="0" distR="0">
            <wp:extent cx="5953125" cy="4029075"/>
            <wp:effectExtent l="0" t="0" r="9525" b="9525"/>
            <wp:docPr id="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4029075"/>
                    </a:xfrm>
                    <a:prstGeom prst="rect">
                      <a:avLst/>
                    </a:prstGeom>
                    <a:noFill/>
                    <a:ln>
                      <a:noFill/>
                    </a:ln>
                  </pic:spPr>
                </pic:pic>
              </a:graphicData>
            </a:graphic>
          </wp:inline>
        </w:drawing>
      </w:r>
    </w:p>
    <w:p w:rsidR="00CB4B61" w:rsidRPr="00A25551" w:rsidRDefault="00CB4B61" w:rsidP="00CB4B61">
      <w:pPr>
        <w:rPr>
          <w:lang w:val="vi-VN" w:eastAsia="en-US"/>
        </w:rPr>
      </w:pPr>
    </w:p>
    <w:p w:rsidR="00CB4B61" w:rsidRPr="00A25551" w:rsidRDefault="00CB4B61" w:rsidP="00CB4B61">
      <w:pPr>
        <w:rPr>
          <w:lang w:val="vi-VN" w:eastAsia="en-US"/>
        </w:rPr>
      </w:pPr>
    </w:p>
    <w:p w:rsidR="00CB4B61" w:rsidRPr="00A25551" w:rsidRDefault="00612D97" w:rsidP="00CB4B61">
      <w:pPr>
        <w:rPr>
          <w:lang w:val="vi-VN" w:eastAsia="en-US"/>
        </w:rPr>
      </w:pPr>
      <w:r>
        <w:rPr>
          <w:noProof/>
          <w:lang w:eastAsia="en-US"/>
        </w:rPr>
        <w:drawing>
          <wp:inline distT="0" distB="0" distL="0" distR="0">
            <wp:extent cx="5991225" cy="7153275"/>
            <wp:effectExtent l="0" t="0" r="9525" b="9525"/>
            <wp:docPr id="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7153275"/>
                    </a:xfrm>
                    <a:prstGeom prst="rect">
                      <a:avLst/>
                    </a:prstGeom>
                    <a:noFill/>
                    <a:ln>
                      <a:noFill/>
                    </a:ln>
                  </pic:spPr>
                </pic:pic>
              </a:graphicData>
            </a:graphic>
          </wp:inline>
        </w:drawing>
      </w:r>
    </w:p>
    <w:p w:rsidR="00CB4B61" w:rsidRPr="00A25551" w:rsidRDefault="00612D97" w:rsidP="00CB4B61">
      <w:pPr>
        <w:rPr>
          <w:lang w:val="vi-VN" w:eastAsia="en-US"/>
        </w:rPr>
      </w:pPr>
      <w:r>
        <w:rPr>
          <w:noProof/>
          <w:lang w:eastAsia="en-US"/>
        </w:rPr>
        <w:drawing>
          <wp:inline distT="0" distB="0" distL="0" distR="0">
            <wp:extent cx="5962650" cy="6638925"/>
            <wp:effectExtent l="0" t="0" r="0" b="9525"/>
            <wp:docPr id="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6638925"/>
                    </a:xfrm>
                    <a:prstGeom prst="rect">
                      <a:avLst/>
                    </a:prstGeom>
                    <a:noFill/>
                    <a:ln>
                      <a:noFill/>
                    </a:ln>
                  </pic:spPr>
                </pic:pic>
              </a:graphicData>
            </a:graphic>
          </wp:inline>
        </w:drawing>
      </w:r>
    </w:p>
    <w:p w:rsidR="00CB4B61" w:rsidRPr="00A25551" w:rsidRDefault="00612D97" w:rsidP="00CB4B61">
      <w:pPr>
        <w:rPr>
          <w:lang w:val="vi-VN" w:eastAsia="en-US"/>
        </w:rPr>
      </w:pPr>
      <w:r>
        <w:rPr>
          <w:noProof/>
          <w:lang w:eastAsia="en-US"/>
        </w:rPr>
        <w:drawing>
          <wp:inline distT="0" distB="0" distL="0" distR="0">
            <wp:extent cx="5962650" cy="5514975"/>
            <wp:effectExtent l="0" t="0" r="0" b="9525"/>
            <wp:docPr id="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5514975"/>
                    </a:xfrm>
                    <a:prstGeom prst="rect">
                      <a:avLst/>
                    </a:prstGeom>
                    <a:noFill/>
                    <a:ln>
                      <a:noFill/>
                    </a:ln>
                  </pic:spPr>
                </pic:pic>
              </a:graphicData>
            </a:graphic>
          </wp:inline>
        </w:drawing>
      </w:r>
    </w:p>
    <w:p w:rsidR="00CB4B61" w:rsidRPr="00A25551" w:rsidRDefault="00CB4B61" w:rsidP="00CB4B61">
      <w:pPr>
        <w:pStyle w:val="Heading1"/>
        <w:ind w:left="1080"/>
        <w:rPr>
          <w:rFonts w:ascii="Times New Roman" w:hAnsi="Times New Roman"/>
          <w:sz w:val="28"/>
          <w:szCs w:val="28"/>
          <w:lang w:val="vi-VN"/>
        </w:rPr>
      </w:pPr>
    </w:p>
    <w:p w:rsidR="00CB4B61" w:rsidRPr="00A25551" w:rsidRDefault="00CB4B61" w:rsidP="00CB4B61">
      <w:pPr>
        <w:rPr>
          <w:sz w:val="24"/>
          <w:szCs w:val="24"/>
        </w:rPr>
      </w:pPr>
      <w:r w:rsidRPr="00A25551">
        <w:rPr>
          <w:sz w:val="24"/>
          <w:szCs w:val="24"/>
          <w:lang w:val="vi-VN"/>
        </w:rPr>
        <w:t xml:space="preserve">Báo cáo tài chính </w:t>
      </w:r>
      <w:r w:rsidRPr="00A25551">
        <w:rPr>
          <w:sz w:val="24"/>
          <w:szCs w:val="24"/>
        </w:rPr>
        <w:t xml:space="preserve">công ty mẹ và báo cáo tài chính  hợp nhất </w:t>
      </w:r>
      <w:r w:rsidRPr="00A25551">
        <w:rPr>
          <w:sz w:val="24"/>
          <w:szCs w:val="24"/>
          <w:lang w:val="vi-VN"/>
        </w:rPr>
        <w:t>đã được kiểm toán năm 2012 của Công ty được đăng tải trên Website</w:t>
      </w:r>
      <w:r w:rsidRPr="00A25551">
        <w:rPr>
          <w:sz w:val="24"/>
          <w:szCs w:val="24"/>
        </w:rPr>
        <w:t xml:space="preserve">: </w:t>
      </w:r>
      <w:r w:rsidRPr="00A25551">
        <w:rPr>
          <w:sz w:val="24"/>
          <w:szCs w:val="24"/>
          <w:lang w:val="vi-VN"/>
        </w:rPr>
        <w:t xml:space="preserve"> </w:t>
      </w:r>
      <w:hyperlink r:id="rId22" w:history="1">
        <w:r w:rsidRPr="00A25551">
          <w:rPr>
            <w:rStyle w:val="Hyperlink"/>
            <w:sz w:val="24"/>
            <w:szCs w:val="24"/>
            <w:lang w:val="vi-VN"/>
          </w:rPr>
          <w:t>www.vinafreight.com.vn</w:t>
        </w:r>
      </w:hyperlink>
      <w:r w:rsidRPr="00A25551">
        <w:rPr>
          <w:sz w:val="24"/>
          <w:szCs w:val="24"/>
        </w:rPr>
        <w:t xml:space="preserve"> </w:t>
      </w:r>
    </w:p>
    <w:p w:rsidR="00CB4B61" w:rsidRPr="00A25551" w:rsidRDefault="00CB4B61" w:rsidP="00CB4B61">
      <w:pPr>
        <w:ind w:left="3510"/>
        <w:jc w:val="center"/>
        <w:rPr>
          <w:sz w:val="24"/>
          <w:szCs w:val="24"/>
          <w:lang w:val="vi-VN"/>
        </w:rPr>
      </w:pPr>
      <w:r w:rsidRPr="00A25551">
        <w:rPr>
          <w:sz w:val="24"/>
          <w:szCs w:val="24"/>
          <w:lang w:val="vi-VN"/>
        </w:rPr>
        <w:t xml:space="preserve">Chữ kí xác nhận của </w:t>
      </w:r>
      <w:r w:rsidRPr="00A25551">
        <w:rPr>
          <w:sz w:val="24"/>
          <w:szCs w:val="24"/>
          <w:lang w:val="en-AU"/>
        </w:rPr>
        <w:t xml:space="preserve">người </w:t>
      </w:r>
      <w:r w:rsidRPr="00A25551">
        <w:rPr>
          <w:sz w:val="24"/>
          <w:szCs w:val="24"/>
          <w:lang w:val="vi-VN"/>
        </w:rPr>
        <w:t>đại diện theo pháp luật</w:t>
      </w:r>
    </w:p>
    <w:p w:rsidR="00CB4B61" w:rsidRPr="00A25551" w:rsidRDefault="00CB4B61" w:rsidP="00CB4B61">
      <w:pPr>
        <w:ind w:left="3510"/>
        <w:jc w:val="center"/>
        <w:rPr>
          <w:b/>
          <w:sz w:val="24"/>
          <w:szCs w:val="24"/>
        </w:rPr>
      </w:pPr>
      <w:r w:rsidRPr="00A25551">
        <w:rPr>
          <w:b/>
          <w:sz w:val="24"/>
          <w:szCs w:val="24"/>
          <w:lang w:val="vi-VN"/>
        </w:rPr>
        <w:t xml:space="preserve">Công ty Cổ phần </w:t>
      </w:r>
      <w:r w:rsidRPr="00A25551">
        <w:rPr>
          <w:b/>
          <w:sz w:val="24"/>
          <w:szCs w:val="24"/>
        </w:rPr>
        <w:t xml:space="preserve">Vận tải Ngoại Thương </w:t>
      </w:r>
    </w:p>
    <w:p w:rsidR="00CB4B61" w:rsidRPr="00A25551" w:rsidRDefault="00CB4B61" w:rsidP="00CB4B61">
      <w:pPr>
        <w:ind w:left="3510"/>
        <w:jc w:val="center"/>
        <w:rPr>
          <w:sz w:val="24"/>
          <w:szCs w:val="24"/>
          <w:lang w:val="vi-VN"/>
        </w:rPr>
      </w:pPr>
      <w:r w:rsidRPr="00A25551">
        <w:rPr>
          <w:sz w:val="24"/>
          <w:szCs w:val="24"/>
          <w:lang w:val="en-AU"/>
        </w:rPr>
        <w:t>TP.HCM</w:t>
      </w:r>
      <w:r w:rsidRPr="00A25551">
        <w:rPr>
          <w:sz w:val="24"/>
          <w:szCs w:val="24"/>
          <w:lang w:val="vi-VN"/>
        </w:rPr>
        <w:t xml:space="preserve">, ngày </w:t>
      </w:r>
      <w:r w:rsidRPr="00A25551">
        <w:rPr>
          <w:sz w:val="24"/>
          <w:szCs w:val="24"/>
          <w:lang w:val="en-AU"/>
        </w:rPr>
        <w:t>….</w:t>
      </w:r>
      <w:r w:rsidRPr="00A25551">
        <w:rPr>
          <w:sz w:val="24"/>
          <w:szCs w:val="24"/>
          <w:lang w:val="vi-VN"/>
        </w:rPr>
        <w:t xml:space="preserve"> tháng …</w:t>
      </w:r>
      <w:r w:rsidRPr="00A25551">
        <w:rPr>
          <w:sz w:val="24"/>
          <w:szCs w:val="24"/>
        </w:rPr>
        <w:t>.</w:t>
      </w:r>
      <w:r w:rsidRPr="00A25551">
        <w:rPr>
          <w:sz w:val="24"/>
          <w:szCs w:val="24"/>
          <w:lang w:val="vi-VN"/>
        </w:rPr>
        <w:t>năm 2013</w:t>
      </w:r>
    </w:p>
    <w:p w:rsidR="00CB4B61" w:rsidRPr="00950FF9" w:rsidRDefault="00CB4B61" w:rsidP="00CB4B61">
      <w:pPr>
        <w:ind w:left="6249" w:firstLine="231"/>
        <w:rPr>
          <w:b/>
          <w:sz w:val="24"/>
          <w:szCs w:val="24"/>
          <w:lang w:val="vi-VN"/>
        </w:rPr>
      </w:pPr>
      <w:r w:rsidRPr="00A25551">
        <w:rPr>
          <w:b/>
          <w:sz w:val="24"/>
          <w:szCs w:val="24"/>
          <w:lang w:val="vi-VN"/>
        </w:rPr>
        <w:t>Tổng Giám đốc</w:t>
      </w:r>
    </w:p>
    <w:p w:rsidR="00CB4B61" w:rsidRPr="00950FF9" w:rsidRDefault="00CB4B61" w:rsidP="00CB4B61">
      <w:pPr>
        <w:ind w:left="3510"/>
        <w:jc w:val="center"/>
        <w:rPr>
          <w:sz w:val="24"/>
          <w:szCs w:val="24"/>
          <w:lang w:val="vi-VN"/>
        </w:rPr>
      </w:pPr>
    </w:p>
    <w:p w:rsidR="00CB4B61" w:rsidRPr="00950FF9" w:rsidRDefault="00CB4B61" w:rsidP="00CB4B61">
      <w:pPr>
        <w:ind w:left="3510"/>
        <w:jc w:val="center"/>
        <w:rPr>
          <w:sz w:val="24"/>
          <w:szCs w:val="24"/>
          <w:lang w:val="vi-VN"/>
        </w:rPr>
      </w:pPr>
    </w:p>
    <w:p w:rsidR="00CB4B61" w:rsidRPr="00950FF9" w:rsidRDefault="00CB4B61" w:rsidP="00CB4B61">
      <w:pPr>
        <w:ind w:left="3510"/>
        <w:jc w:val="center"/>
        <w:rPr>
          <w:sz w:val="24"/>
          <w:szCs w:val="24"/>
          <w:lang w:val="vi-VN"/>
        </w:rPr>
      </w:pPr>
    </w:p>
    <w:p w:rsidR="00CB4B61" w:rsidRPr="00276234" w:rsidRDefault="00CB4B61" w:rsidP="00CB4B61">
      <w:pPr>
        <w:rPr>
          <w:rFonts w:ascii="Tahoma" w:hAnsi="Tahoma" w:cs="Tahoma"/>
          <w:b/>
          <w:color w:val="404040"/>
          <w:sz w:val="20"/>
          <w:szCs w:val="20"/>
          <w:lang w:val="vi-VN"/>
        </w:rPr>
      </w:pPr>
    </w:p>
    <w:p w:rsidR="001318BC" w:rsidRDefault="001318BC"/>
    <w:sectPr w:rsidR="001318BC" w:rsidSect="003644D2">
      <w:headerReference w:type="default" r:id="rId23"/>
      <w:footerReference w:type="default" r:id="rId24"/>
      <w:pgSz w:w="12240" w:h="15840"/>
      <w:pgMar w:top="720" w:right="576" w:bottom="576" w:left="1152" w:header="432" w:footer="25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D53" w:rsidRDefault="00257D53">
      <w:r>
        <w:separator/>
      </w:r>
    </w:p>
  </w:endnote>
  <w:endnote w:type="continuationSeparator" w:id="0">
    <w:p w:rsidR="00257D53" w:rsidRDefault="0025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8B6" w:rsidRDefault="007438B6">
    <w:pPr>
      <w:pStyle w:val="Footer"/>
      <w:jc w:val="right"/>
      <w:rPr>
        <w:b/>
      </w:rPr>
    </w:pPr>
  </w:p>
  <w:p w:rsidR="007438B6" w:rsidRPr="00BD1837" w:rsidRDefault="007438B6">
    <w:pPr>
      <w:pStyle w:val="Footer"/>
      <w:jc w:val="right"/>
      <w:rPr>
        <w:b/>
      </w:rPr>
    </w:pPr>
    <w:r w:rsidRPr="00BD1837">
      <w:rPr>
        <w:b/>
      </w:rPr>
      <w:t xml:space="preserve">Trang </w:t>
    </w:r>
    <w:r w:rsidRPr="00BD1837">
      <w:rPr>
        <w:b/>
      </w:rPr>
      <w:fldChar w:fldCharType="begin"/>
    </w:r>
    <w:r w:rsidRPr="00BD1837">
      <w:rPr>
        <w:b/>
      </w:rPr>
      <w:instrText xml:space="preserve"> PAGE   \* MERGEFORMAT </w:instrText>
    </w:r>
    <w:r w:rsidRPr="00BD1837">
      <w:rPr>
        <w:b/>
      </w:rPr>
      <w:fldChar w:fldCharType="separate"/>
    </w:r>
    <w:r w:rsidR="00612D97">
      <w:rPr>
        <w:b/>
        <w:noProof/>
      </w:rPr>
      <w:t>2</w:t>
    </w:r>
    <w:r w:rsidRPr="00BD1837">
      <w:rPr>
        <w:b/>
      </w:rPr>
      <w:fldChar w:fldCharType="end"/>
    </w:r>
  </w:p>
  <w:p w:rsidR="007438B6" w:rsidRPr="000A4DFD" w:rsidRDefault="00743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D53" w:rsidRDefault="00257D53">
      <w:r>
        <w:separator/>
      </w:r>
    </w:p>
  </w:footnote>
  <w:footnote w:type="continuationSeparator" w:id="0">
    <w:p w:rsidR="00257D53" w:rsidRDefault="00257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8B6" w:rsidRPr="00BD1837" w:rsidRDefault="007438B6">
    <w:pPr>
      <w:pStyle w:val="Header"/>
      <w:rPr>
        <w:b/>
        <w:lang w:val="en-US"/>
      </w:rPr>
    </w:pPr>
    <w:r w:rsidRPr="00BD1837">
      <w:rPr>
        <w:b/>
        <w:lang w:val="en-US"/>
      </w:rPr>
      <w:t xml:space="preserve">VINAFREIGHT– BÁO CÁO THƯỜNG NIÊN </w:t>
    </w:r>
    <w:r>
      <w:rPr>
        <w:b/>
        <w:lang w:val="en-US"/>
      </w:rPr>
      <w:t xml:space="preserve">NĂM </w:t>
    </w:r>
    <w:r w:rsidRPr="00BD1837">
      <w:rPr>
        <w:b/>
        <w:lang w:val="en-US"/>
      </w:rPr>
      <w:t>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4449EA0"/>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6498960C"/>
    <w:lvl w:ilvl="0">
      <w:start w:val="1"/>
      <w:numFmt w:val="bullet"/>
      <w:lvlText w:val=""/>
      <w:lvlJc w:val="left"/>
      <w:pPr>
        <w:tabs>
          <w:tab w:val="num" w:pos="360"/>
        </w:tabs>
        <w:ind w:left="360" w:hanging="360"/>
      </w:pPr>
      <w:rPr>
        <w:rFonts w:ascii="Symbol" w:hAnsi="Symbol" w:hint="default"/>
      </w:rPr>
    </w:lvl>
  </w:abstractNum>
  <w:abstractNum w:abstractNumId="2">
    <w:nsid w:val="0093270A"/>
    <w:multiLevelType w:val="hybridMultilevel"/>
    <w:tmpl w:val="02BEA76E"/>
    <w:lvl w:ilvl="0" w:tplc="579EDC1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81E1686"/>
    <w:multiLevelType w:val="hybridMultilevel"/>
    <w:tmpl w:val="F49817BC"/>
    <w:lvl w:ilvl="0" w:tplc="B830A0CA">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AF34964"/>
    <w:multiLevelType w:val="hybridMultilevel"/>
    <w:tmpl w:val="77B605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4A084F"/>
    <w:multiLevelType w:val="hybridMultilevel"/>
    <w:tmpl w:val="FB32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24C14"/>
    <w:multiLevelType w:val="hybridMultilevel"/>
    <w:tmpl w:val="022C8EE6"/>
    <w:lvl w:ilvl="0" w:tplc="512C953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3EB5246"/>
    <w:multiLevelType w:val="hybridMultilevel"/>
    <w:tmpl w:val="FDFEC2DE"/>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hint="default"/>
      </w:rPr>
    </w:lvl>
    <w:lvl w:ilvl="2" w:tplc="04090001">
      <w:start w:val="1"/>
      <w:numFmt w:val="bullet"/>
      <w:lvlText w:val=""/>
      <w:lvlJc w:val="left"/>
      <w:pPr>
        <w:ind w:left="2246" w:hanging="360"/>
      </w:pPr>
      <w:rPr>
        <w:rFonts w:ascii="Symbol" w:hAnsi="Symbol"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
    <w:nsid w:val="145E0955"/>
    <w:multiLevelType w:val="hybridMultilevel"/>
    <w:tmpl w:val="83F8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E69D9"/>
    <w:multiLevelType w:val="hybridMultilevel"/>
    <w:tmpl w:val="D30E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337B0B"/>
    <w:multiLevelType w:val="hybridMultilevel"/>
    <w:tmpl w:val="5A0E270A"/>
    <w:lvl w:ilvl="0" w:tplc="06623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8C5525"/>
    <w:multiLevelType w:val="hybridMultilevel"/>
    <w:tmpl w:val="48FC6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F04A71"/>
    <w:multiLevelType w:val="hybridMultilevel"/>
    <w:tmpl w:val="C90687E0"/>
    <w:lvl w:ilvl="0" w:tplc="6A06DF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301E31AC"/>
    <w:multiLevelType w:val="hybridMultilevel"/>
    <w:tmpl w:val="7BDE784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5864E6"/>
    <w:multiLevelType w:val="hybridMultilevel"/>
    <w:tmpl w:val="805CC9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4FC736A"/>
    <w:multiLevelType w:val="hybridMultilevel"/>
    <w:tmpl w:val="F30A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983E63"/>
    <w:multiLevelType w:val="hybridMultilevel"/>
    <w:tmpl w:val="4A02BCFA"/>
    <w:lvl w:ilvl="0" w:tplc="DEC020E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D72681"/>
    <w:multiLevelType w:val="hybridMultilevel"/>
    <w:tmpl w:val="B2B4134A"/>
    <w:lvl w:ilvl="0" w:tplc="1A9AD632">
      <w:start w:val="1"/>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C867EE"/>
    <w:multiLevelType w:val="hybridMultilevel"/>
    <w:tmpl w:val="DD86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2F36D0"/>
    <w:multiLevelType w:val="hybridMultilevel"/>
    <w:tmpl w:val="17D47B66"/>
    <w:lvl w:ilvl="0" w:tplc="DEC020E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2B0916"/>
    <w:multiLevelType w:val="hybridMultilevel"/>
    <w:tmpl w:val="851015F2"/>
    <w:lvl w:ilvl="0" w:tplc="DEC020E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D0078C1"/>
    <w:multiLevelType w:val="hybridMultilevel"/>
    <w:tmpl w:val="93F8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CE3244"/>
    <w:multiLevelType w:val="hybridMultilevel"/>
    <w:tmpl w:val="44D630EA"/>
    <w:lvl w:ilvl="0" w:tplc="1A9AD632">
      <w:start w:val="1"/>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F154A29"/>
    <w:multiLevelType w:val="hybridMultilevel"/>
    <w:tmpl w:val="BAC25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5111CC"/>
    <w:multiLevelType w:val="hybridMultilevel"/>
    <w:tmpl w:val="FC0AC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5936B0"/>
    <w:multiLevelType w:val="hybridMultilevel"/>
    <w:tmpl w:val="5240BE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D463FC7"/>
    <w:multiLevelType w:val="hybridMultilevel"/>
    <w:tmpl w:val="0ABC1FB0"/>
    <w:lvl w:ilvl="0" w:tplc="06623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457744"/>
    <w:multiLevelType w:val="hybridMultilevel"/>
    <w:tmpl w:val="69FE932E"/>
    <w:lvl w:ilvl="0" w:tplc="B8CE6950">
      <w:start w:val="1"/>
      <w:numFmt w:val="bullet"/>
      <w:lvlText w:val=""/>
      <w:lvlJc w:val="left"/>
      <w:pPr>
        <w:ind w:left="810" w:hanging="360"/>
      </w:pPr>
      <w:rPr>
        <w:rFonts w:ascii="Symbol" w:hAnsi="Symbol" w:hint="default"/>
        <w:sz w:val="20"/>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4E8B73FB"/>
    <w:multiLevelType w:val="hybridMultilevel"/>
    <w:tmpl w:val="5C62A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377759"/>
    <w:multiLevelType w:val="hybridMultilevel"/>
    <w:tmpl w:val="CE506FFC"/>
    <w:lvl w:ilvl="0" w:tplc="1A9AD632">
      <w:start w:val="1"/>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6A0697"/>
    <w:multiLevelType w:val="hybridMultilevel"/>
    <w:tmpl w:val="C90687E0"/>
    <w:lvl w:ilvl="0" w:tplc="6A06DF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588B12ED"/>
    <w:multiLevelType w:val="hybridMultilevel"/>
    <w:tmpl w:val="C1A8DB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494993"/>
    <w:multiLevelType w:val="hybridMultilevel"/>
    <w:tmpl w:val="844A8450"/>
    <w:lvl w:ilvl="0" w:tplc="DEC020E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D70660"/>
    <w:multiLevelType w:val="hybridMultilevel"/>
    <w:tmpl w:val="9446D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CB4E23"/>
    <w:multiLevelType w:val="hybridMultilevel"/>
    <w:tmpl w:val="BBA6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191151"/>
    <w:multiLevelType w:val="hybridMultilevel"/>
    <w:tmpl w:val="1382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CA794A"/>
    <w:multiLevelType w:val="hybridMultilevel"/>
    <w:tmpl w:val="A85E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543D19"/>
    <w:multiLevelType w:val="hybridMultilevel"/>
    <w:tmpl w:val="0FD02588"/>
    <w:lvl w:ilvl="0" w:tplc="E520B63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B263B86"/>
    <w:multiLevelType w:val="hybridMultilevel"/>
    <w:tmpl w:val="8856E584"/>
    <w:lvl w:ilvl="0" w:tplc="1A9AD632">
      <w:start w:val="1"/>
      <w:numFmt w:val="bullet"/>
      <w:lvlText w:val="-"/>
      <w:lvlJc w:val="left"/>
      <w:pPr>
        <w:ind w:left="1800" w:hanging="360"/>
      </w:pPr>
      <w:rPr>
        <w:rFonts w:ascii="Times New Roman" w:eastAsia="Times New Roman" w:hAnsi="Times New Roman" w:hint="default"/>
        <w:b/>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8"/>
  </w:num>
  <w:num w:numId="4">
    <w:abstractNumId w:val="38"/>
  </w:num>
  <w:num w:numId="5">
    <w:abstractNumId w:val="3"/>
  </w:num>
  <w:num w:numId="6">
    <w:abstractNumId w:val="14"/>
  </w:num>
  <w:num w:numId="7">
    <w:abstractNumId w:val="37"/>
  </w:num>
  <w:num w:numId="8">
    <w:abstractNumId w:val="6"/>
  </w:num>
  <w:num w:numId="9">
    <w:abstractNumId w:val="2"/>
  </w:num>
  <w:num w:numId="10">
    <w:abstractNumId w:val="30"/>
  </w:num>
  <w:num w:numId="11">
    <w:abstractNumId w:val="7"/>
  </w:num>
  <w:num w:numId="12">
    <w:abstractNumId w:val="15"/>
  </w:num>
  <w:num w:numId="13">
    <w:abstractNumId w:val="18"/>
  </w:num>
  <w:num w:numId="14">
    <w:abstractNumId w:val="9"/>
  </w:num>
  <w:num w:numId="15">
    <w:abstractNumId w:val="24"/>
  </w:num>
  <w:num w:numId="16">
    <w:abstractNumId w:val="36"/>
  </w:num>
  <w:num w:numId="17">
    <w:abstractNumId w:val="35"/>
  </w:num>
  <w:num w:numId="18">
    <w:abstractNumId w:val="5"/>
  </w:num>
  <w:num w:numId="19">
    <w:abstractNumId w:val="21"/>
  </w:num>
  <w:num w:numId="20">
    <w:abstractNumId w:val="34"/>
  </w:num>
  <w:num w:numId="21">
    <w:abstractNumId w:val="8"/>
  </w:num>
  <w:num w:numId="22">
    <w:abstractNumId w:val="25"/>
  </w:num>
  <w:num w:numId="23">
    <w:abstractNumId w:val="11"/>
  </w:num>
  <w:num w:numId="24">
    <w:abstractNumId w:val="31"/>
  </w:num>
  <w:num w:numId="25">
    <w:abstractNumId w:val="12"/>
  </w:num>
  <w:num w:numId="26">
    <w:abstractNumId w:val="22"/>
  </w:num>
  <w:num w:numId="27">
    <w:abstractNumId w:val="23"/>
  </w:num>
  <w:num w:numId="28">
    <w:abstractNumId w:val="17"/>
  </w:num>
  <w:num w:numId="29">
    <w:abstractNumId w:val="29"/>
  </w:num>
  <w:num w:numId="30">
    <w:abstractNumId w:val="33"/>
  </w:num>
  <w:num w:numId="31">
    <w:abstractNumId w:val="27"/>
  </w:num>
  <w:num w:numId="32">
    <w:abstractNumId w:val="13"/>
  </w:num>
  <w:num w:numId="33">
    <w:abstractNumId w:val="10"/>
  </w:num>
  <w:num w:numId="34">
    <w:abstractNumId w:val="19"/>
  </w:num>
  <w:num w:numId="35">
    <w:abstractNumId w:val="32"/>
  </w:num>
  <w:num w:numId="36">
    <w:abstractNumId w:val="26"/>
  </w:num>
  <w:num w:numId="37">
    <w:abstractNumId w:val="16"/>
  </w:num>
  <w:num w:numId="38">
    <w:abstractNumId w:val="4"/>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B61"/>
    <w:rsid w:val="000F7E28"/>
    <w:rsid w:val="001318BC"/>
    <w:rsid w:val="00257D53"/>
    <w:rsid w:val="003644D2"/>
    <w:rsid w:val="004A4134"/>
    <w:rsid w:val="004A7C74"/>
    <w:rsid w:val="004F342C"/>
    <w:rsid w:val="00612D97"/>
    <w:rsid w:val="007438B6"/>
    <w:rsid w:val="00767BC0"/>
    <w:rsid w:val="00CB4B61"/>
    <w:rsid w:val="00FA7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B4B61"/>
    <w:pPr>
      <w:spacing w:after="160" w:line="259" w:lineRule="auto"/>
    </w:pPr>
    <w:rPr>
      <w:sz w:val="16"/>
      <w:szCs w:val="16"/>
      <w:lang w:eastAsia="zh-CN"/>
    </w:rPr>
  </w:style>
  <w:style w:type="paragraph" w:styleId="Heading1">
    <w:name w:val="heading 1"/>
    <w:basedOn w:val="Normal"/>
    <w:next w:val="Normal"/>
    <w:link w:val="Heading1Char"/>
    <w:qFormat/>
    <w:rsid w:val="00CB4B61"/>
    <w:pPr>
      <w:keepNext/>
      <w:widowControl w:val="0"/>
      <w:overflowPunct w:val="0"/>
      <w:autoSpaceDE w:val="0"/>
      <w:autoSpaceDN w:val="0"/>
      <w:adjustRightInd w:val="0"/>
      <w:spacing w:before="240" w:after="120" w:line="240" w:lineRule="auto"/>
      <w:jc w:val="both"/>
      <w:textAlignment w:val="baseline"/>
      <w:outlineLvl w:val="0"/>
    </w:pPr>
    <w:rPr>
      <w:rFonts w:ascii=".VnTimeH" w:eastAsia="MS Mincho" w:hAnsi=".VnTimeH"/>
      <w:b/>
      <w:sz w:val="20"/>
      <w:szCs w:val="20"/>
      <w:lang w:val="x-none" w:eastAsia="en-US"/>
    </w:rPr>
  </w:style>
  <w:style w:type="paragraph" w:styleId="Heading2">
    <w:name w:val="heading 2"/>
    <w:basedOn w:val="Normal"/>
    <w:next w:val="Normal"/>
    <w:link w:val="Heading2Char"/>
    <w:qFormat/>
    <w:rsid w:val="00CB4B61"/>
    <w:pPr>
      <w:keepNext/>
      <w:widowControl w:val="0"/>
      <w:tabs>
        <w:tab w:val="center" w:pos="2880"/>
        <w:tab w:val="center" w:pos="7200"/>
      </w:tabs>
      <w:overflowPunct w:val="0"/>
      <w:autoSpaceDE w:val="0"/>
      <w:autoSpaceDN w:val="0"/>
      <w:adjustRightInd w:val="0"/>
      <w:spacing w:after="0" w:line="240" w:lineRule="auto"/>
      <w:textAlignment w:val="baseline"/>
      <w:outlineLvl w:val="1"/>
    </w:pPr>
    <w:rPr>
      <w:rFonts w:ascii=".VnTime" w:eastAsia="MS Mincho" w:hAnsi=".VnTime"/>
      <w:b/>
      <w:sz w:val="20"/>
      <w:szCs w:val="20"/>
      <w:lang w:val="x-none" w:eastAsia="en-US"/>
    </w:rPr>
  </w:style>
  <w:style w:type="paragraph" w:styleId="Heading3">
    <w:name w:val="heading 3"/>
    <w:basedOn w:val="Normal"/>
    <w:next w:val="Normal"/>
    <w:link w:val="Heading3Char"/>
    <w:qFormat/>
    <w:rsid w:val="00CB4B61"/>
    <w:pPr>
      <w:keepNext/>
      <w:spacing w:before="40" w:after="0" w:line="240" w:lineRule="auto"/>
      <w:jc w:val="center"/>
      <w:outlineLvl w:val="2"/>
    </w:pPr>
    <w:rPr>
      <w:rFonts w:ascii=".VnTime" w:hAnsi=".VnTime"/>
      <w:b/>
      <w:sz w:val="20"/>
      <w:szCs w:val="20"/>
      <w:lang w:val="fr-FR" w:eastAsia="en-US"/>
    </w:rPr>
  </w:style>
  <w:style w:type="paragraph" w:styleId="Heading4">
    <w:name w:val="heading 4"/>
    <w:basedOn w:val="Normal"/>
    <w:next w:val="Normal"/>
    <w:link w:val="Heading4Char"/>
    <w:qFormat/>
    <w:rsid w:val="00CB4B61"/>
    <w:pPr>
      <w:keepNext/>
      <w:spacing w:after="0" w:line="240" w:lineRule="auto"/>
      <w:ind w:left="2040" w:firstLine="120"/>
      <w:outlineLvl w:val="3"/>
    </w:pPr>
    <w:rPr>
      <w:rFonts w:ascii=".VnTimeH" w:hAnsi=".VnTimeH"/>
      <w:b/>
      <w:sz w:val="24"/>
      <w:szCs w:val="20"/>
      <w:lang w:val="pt-BR" w:eastAsia="en-US"/>
    </w:rPr>
  </w:style>
  <w:style w:type="paragraph" w:styleId="Heading5">
    <w:name w:val="heading 5"/>
    <w:basedOn w:val="Normal"/>
    <w:next w:val="Normal"/>
    <w:link w:val="Heading5Char"/>
    <w:qFormat/>
    <w:rsid w:val="00CB4B61"/>
    <w:pPr>
      <w:keepNext/>
      <w:widowControl w:val="0"/>
      <w:tabs>
        <w:tab w:val="center" w:pos="5040"/>
        <w:tab w:val="left" w:pos="5940"/>
        <w:tab w:val="decimal" w:pos="7200"/>
        <w:tab w:val="left" w:pos="7560"/>
        <w:tab w:val="decimal" w:pos="8820"/>
      </w:tabs>
      <w:overflowPunct w:val="0"/>
      <w:autoSpaceDE w:val="0"/>
      <w:autoSpaceDN w:val="0"/>
      <w:adjustRightInd w:val="0"/>
      <w:spacing w:after="0" w:line="240" w:lineRule="auto"/>
      <w:jc w:val="both"/>
      <w:textAlignment w:val="baseline"/>
      <w:outlineLvl w:val="4"/>
    </w:pPr>
    <w:rPr>
      <w:rFonts w:ascii=".VnTime" w:eastAsia="MS Mincho" w:hAnsi=".VnTime"/>
      <w:b/>
      <w:sz w:val="20"/>
      <w:szCs w:val="20"/>
      <w:lang w:val="x-none" w:eastAsia="en-US"/>
    </w:rPr>
  </w:style>
  <w:style w:type="paragraph" w:styleId="Heading6">
    <w:name w:val="heading 6"/>
    <w:basedOn w:val="Normal"/>
    <w:next w:val="Normal"/>
    <w:link w:val="Heading6Char"/>
    <w:qFormat/>
    <w:rsid w:val="00CB4B61"/>
    <w:pPr>
      <w:keepNext/>
      <w:spacing w:after="0" w:line="240" w:lineRule="auto"/>
      <w:ind w:left="972" w:hanging="468"/>
      <w:outlineLvl w:val="5"/>
    </w:pPr>
    <w:rPr>
      <w:rFonts w:ascii=".VnTime" w:hAnsi=".VnTime"/>
      <w:b/>
      <w:sz w:val="24"/>
      <w:szCs w:val="20"/>
      <w:lang w:val="fr-FR" w:eastAsia="en-US"/>
    </w:rPr>
  </w:style>
  <w:style w:type="paragraph" w:styleId="Heading8">
    <w:name w:val="heading 8"/>
    <w:basedOn w:val="Normal"/>
    <w:next w:val="Normal"/>
    <w:link w:val="Heading8Char"/>
    <w:qFormat/>
    <w:rsid w:val="00CB4B61"/>
    <w:pPr>
      <w:keepNext/>
      <w:overflowPunct w:val="0"/>
      <w:autoSpaceDE w:val="0"/>
      <w:autoSpaceDN w:val="0"/>
      <w:adjustRightInd w:val="0"/>
      <w:spacing w:after="0" w:line="240" w:lineRule="auto"/>
      <w:textAlignment w:val="baseline"/>
      <w:outlineLvl w:val="7"/>
    </w:pPr>
    <w:rPr>
      <w:rFonts w:ascii="VNI-Times" w:eastAsia="MS Mincho" w:hAnsi="VNI-Times"/>
      <w:b/>
      <w:sz w:val="20"/>
      <w:szCs w:val="20"/>
      <w:lang w:val="fr-FR"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CB4B61"/>
    <w:rPr>
      <w:rFonts w:ascii=".VnTimeH" w:eastAsia="MS Mincho" w:hAnsi=".VnTimeH"/>
      <w:b/>
      <w:lang w:val="x-none" w:eastAsia="en-US" w:bidi="ar-SA"/>
    </w:rPr>
  </w:style>
  <w:style w:type="character" w:customStyle="1" w:styleId="Heading2Char">
    <w:name w:val="Heading 2 Char"/>
    <w:link w:val="Heading2"/>
    <w:locked/>
    <w:rsid w:val="00CB4B61"/>
    <w:rPr>
      <w:rFonts w:ascii=".VnTime" w:eastAsia="MS Mincho" w:hAnsi=".VnTime"/>
      <w:b/>
      <w:lang w:val="x-none" w:eastAsia="en-US" w:bidi="ar-SA"/>
    </w:rPr>
  </w:style>
  <w:style w:type="character" w:customStyle="1" w:styleId="Heading3Char">
    <w:name w:val="Heading 3 Char"/>
    <w:link w:val="Heading3"/>
    <w:locked/>
    <w:rsid w:val="00CB4B61"/>
    <w:rPr>
      <w:rFonts w:ascii=".VnTime" w:hAnsi=".VnTime"/>
      <w:b/>
      <w:lang w:val="fr-FR" w:eastAsia="en-US" w:bidi="ar-SA"/>
    </w:rPr>
  </w:style>
  <w:style w:type="character" w:customStyle="1" w:styleId="Heading4Char">
    <w:name w:val="Heading 4 Char"/>
    <w:link w:val="Heading4"/>
    <w:locked/>
    <w:rsid w:val="00CB4B61"/>
    <w:rPr>
      <w:rFonts w:ascii=".VnTimeH" w:hAnsi=".VnTimeH"/>
      <w:b/>
      <w:sz w:val="24"/>
      <w:lang w:val="pt-BR" w:eastAsia="en-US" w:bidi="ar-SA"/>
    </w:rPr>
  </w:style>
  <w:style w:type="character" w:customStyle="1" w:styleId="Heading5Char">
    <w:name w:val="Heading 5 Char"/>
    <w:link w:val="Heading5"/>
    <w:locked/>
    <w:rsid w:val="00CB4B61"/>
    <w:rPr>
      <w:rFonts w:ascii=".VnTime" w:eastAsia="MS Mincho" w:hAnsi=".VnTime"/>
      <w:b/>
      <w:lang w:val="x-none" w:eastAsia="en-US" w:bidi="ar-SA"/>
    </w:rPr>
  </w:style>
  <w:style w:type="character" w:customStyle="1" w:styleId="Heading6Char">
    <w:name w:val="Heading 6 Char"/>
    <w:link w:val="Heading6"/>
    <w:locked/>
    <w:rsid w:val="00CB4B61"/>
    <w:rPr>
      <w:rFonts w:ascii=".VnTime" w:hAnsi=".VnTime"/>
      <w:b/>
      <w:sz w:val="24"/>
      <w:lang w:val="fr-FR" w:eastAsia="en-US" w:bidi="ar-SA"/>
    </w:rPr>
  </w:style>
  <w:style w:type="character" w:customStyle="1" w:styleId="Heading8Char">
    <w:name w:val="Heading 8 Char"/>
    <w:link w:val="Heading8"/>
    <w:locked/>
    <w:rsid w:val="00CB4B61"/>
    <w:rPr>
      <w:rFonts w:ascii="VNI-Times" w:eastAsia="MS Mincho" w:hAnsi="VNI-Times"/>
      <w:b/>
      <w:lang w:val="fr-FR" w:eastAsia="en-US" w:bidi="ar-SA"/>
    </w:rPr>
  </w:style>
  <w:style w:type="paragraph" w:styleId="Index1">
    <w:name w:val="index 1"/>
    <w:aliases w:val="index 1"/>
    <w:next w:val="BalloonText"/>
    <w:semiHidden/>
    <w:rsid w:val="000F7E28"/>
    <w:pPr>
      <w:ind w:left="240" w:hanging="240"/>
    </w:pPr>
    <w:rPr>
      <w:rFonts w:ascii="Arial" w:hAnsi="Arial"/>
    </w:rPr>
  </w:style>
  <w:style w:type="paragraph" w:styleId="BalloonText">
    <w:name w:val="Balloon Text"/>
    <w:basedOn w:val="Normal"/>
    <w:link w:val="BalloonTextChar"/>
    <w:semiHidden/>
    <w:rsid w:val="000F7E28"/>
    <w:rPr>
      <w:rFonts w:ascii="Tahoma" w:hAnsi="Tahoma" w:cs="Tahoma"/>
    </w:rPr>
  </w:style>
  <w:style w:type="character" w:customStyle="1" w:styleId="BalloonTextChar">
    <w:name w:val="Balloon Text Char"/>
    <w:link w:val="BalloonText"/>
    <w:semiHidden/>
    <w:locked/>
    <w:rsid w:val="00CB4B61"/>
    <w:rPr>
      <w:rFonts w:ascii="Tahoma" w:hAnsi="Tahoma" w:cs="Tahoma"/>
      <w:sz w:val="16"/>
      <w:szCs w:val="16"/>
      <w:lang w:val="en-US" w:eastAsia="en-US" w:bidi="ar-SA"/>
    </w:rPr>
  </w:style>
  <w:style w:type="paragraph" w:styleId="ListParagraph">
    <w:name w:val="List Paragraph"/>
    <w:basedOn w:val="Normal"/>
    <w:qFormat/>
    <w:rsid w:val="00CB4B61"/>
    <w:pPr>
      <w:ind w:left="720"/>
      <w:contextualSpacing/>
    </w:pPr>
  </w:style>
  <w:style w:type="paragraph" w:customStyle="1" w:styleId="small">
    <w:name w:val="small"/>
    <w:basedOn w:val="Normal"/>
    <w:link w:val="smallChar"/>
    <w:rsid w:val="00CB4B61"/>
    <w:pPr>
      <w:spacing w:after="200" w:line="360" w:lineRule="auto"/>
      <w:ind w:left="90"/>
      <w:jc w:val="both"/>
    </w:pPr>
    <w:rPr>
      <w:b/>
      <w:i/>
      <w:color w:val="E36C0A"/>
      <w:sz w:val="24"/>
      <w:szCs w:val="20"/>
      <w:lang w:val="vi-VN" w:eastAsia="x-none"/>
    </w:rPr>
  </w:style>
  <w:style w:type="character" w:customStyle="1" w:styleId="smallChar">
    <w:name w:val="small Char"/>
    <w:link w:val="small"/>
    <w:locked/>
    <w:rsid w:val="00CB4B61"/>
    <w:rPr>
      <w:b/>
      <w:i/>
      <w:color w:val="E36C0A"/>
      <w:sz w:val="24"/>
      <w:lang w:val="vi-VN" w:eastAsia="x-none" w:bidi="ar-SA"/>
    </w:rPr>
  </w:style>
  <w:style w:type="paragraph" w:styleId="BodyText">
    <w:name w:val="Body Text"/>
    <w:basedOn w:val="Normal"/>
    <w:link w:val="BodyTextChar"/>
    <w:rsid w:val="00CB4B61"/>
    <w:pPr>
      <w:spacing w:after="120" w:line="240" w:lineRule="auto"/>
      <w:jc w:val="both"/>
    </w:pPr>
    <w:rPr>
      <w:rFonts w:ascii="VNI-Times" w:hAnsi="VNI-Times"/>
      <w:sz w:val="26"/>
      <w:szCs w:val="20"/>
      <w:lang w:val="x-none" w:eastAsia="en-US"/>
    </w:rPr>
  </w:style>
  <w:style w:type="character" w:customStyle="1" w:styleId="BodyTextChar">
    <w:name w:val="Body Text Char"/>
    <w:link w:val="BodyText"/>
    <w:locked/>
    <w:rsid w:val="00CB4B61"/>
    <w:rPr>
      <w:rFonts w:ascii="VNI-Times" w:hAnsi="VNI-Times"/>
      <w:sz w:val="26"/>
      <w:lang w:val="x-none" w:eastAsia="en-US" w:bidi="ar-SA"/>
    </w:rPr>
  </w:style>
  <w:style w:type="paragraph" w:styleId="Header">
    <w:name w:val="header"/>
    <w:basedOn w:val="Normal"/>
    <w:link w:val="HeaderChar"/>
    <w:rsid w:val="00CB4B61"/>
    <w:pPr>
      <w:tabs>
        <w:tab w:val="center" w:pos="4513"/>
        <w:tab w:val="right" w:pos="9026"/>
      </w:tabs>
      <w:spacing w:after="0" w:line="240" w:lineRule="auto"/>
    </w:pPr>
    <w:rPr>
      <w:sz w:val="20"/>
      <w:szCs w:val="20"/>
      <w:lang w:val="en-GB" w:eastAsia="x-none"/>
    </w:rPr>
  </w:style>
  <w:style w:type="character" w:customStyle="1" w:styleId="HeaderChar">
    <w:name w:val="Header Char"/>
    <w:link w:val="Header"/>
    <w:locked/>
    <w:rsid w:val="00CB4B61"/>
    <w:rPr>
      <w:lang w:val="en-GB" w:eastAsia="x-none" w:bidi="ar-SA"/>
    </w:rPr>
  </w:style>
  <w:style w:type="paragraph" w:styleId="BodyText2">
    <w:name w:val="Body Text 2"/>
    <w:basedOn w:val="Normal"/>
    <w:link w:val="BodyText2Char"/>
    <w:rsid w:val="00CB4B61"/>
    <w:pPr>
      <w:spacing w:after="120" w:line="480" w:lineRule="auto"/>
    </w:pPr>
    <w:rPr>
      <w:sz w:val="20"/>
      <w:szCs w:val="20"/>
      <w:lang w:val="x-none" w:eastAsia="x-none"/>
    </w:rPr>
  </w:style>
  <w:style w:type="character" w:customStyle="1" w:styleId="BodyText2Char">
    <w:name w:val="Body Text 2 Char"/>
    <w:link w:val="BodyText2"/>
    <w:locked/>
    <w:rsid w:val="00CB4B61"/>
    <w:rPr>
      <w:lang w:val="x-none" w:eastAsia="x-none" w:bidi="ar-SA"/>
    </w:rPr>
  </w:style>
  <w:style w:type="paragraph" w:styleId="BodyTextIndent2">
    <w:name w:val="Body Text Indent 2"/>
    <w:basedOn w:val="Normal"/>
    <w:link w:val="BodyTextIndent2Char"/>
    <w:rsid w:val="00CB4B61"/>
    <w:pPr>
      <w:spacing w:after="120" w:line="480" w:lineRule="auto"/>
      <w:ind w:left="360"/>
    </w:pPr>
    <w:rPr>
      <w:sz w:val="20"/>
      <w:szCs w:val="20"/>
      <w:lang w:val="x-none" w:eastAsia="x-none"/>
    </w:rPr>
  </w:style>
  <w:style w:type="character" w:customStyle="1" w:styleId="BodyTextIndent2Char">
    <w:name w:val="Body Text Indent 2 Char"/>
    <w:link w:val="BodyTextIndent2"/>
    <w:locked/>
    <w:rsid w:val="00CB4B61"/>
    <w:rPr>
      <w:lang w:val="x-none" w:eastAsia="x-none" w:bidi="ar-SA"/>
    </w:rPr>
  </w:style>
  <w:style w:type="paragraph" w:styleId="Footer">
    <w:name w:val="footer"/>
    <w:basedOn w:val="Normal"/>
    <w:link w:val="FooterChar"/>
    <w:rsid w:val="00CB4B61"/>
    <w:pPr>
      <w:tabs>
        <w:tab w:val="center" w:pos="4513"/>
        <w:tab w:val="right" w:pos="9026"/>
      </w:tabs>
      <w:spacing w:after="0" w:line="240" w:lineRule="auto"/>
    </w:pPr>
    <w:rPr>
      <w:sz w:val="20"/>
      <w:szCs w:val="20"/>
      <w:lang w:val="en-GB" w:eastAsia="x-none"/>
    </w:rPr>
  </w:style>
  <w:style w:type="character" w:customStyle="1" w:styleId="FooterChar">
    <w:name w:val="Footer Char"/>
    <w:link w:val="Footer"/>
    <w:locked/>
    <w:rsid w:val="00CB4B61"/>
    <w:rPr>
      <w:lang w:val="en-GB" w:eastAsia="x-none" w:bidi="ar-SA"/>
    </w:rPr>
  </w:style>
  <w:style w:type="paragraph" w:styleId="ListBullet">
    <w:name w:val="List Bullet"/>
    <w:basedOn w:val="Normal"/>
    <w:autoRedefine/>
    <w:rsid w:val="00CB4B61"/>
    <w:pPr>
      <w:widowControl w:val="0"/>
      <w:tabs>
        <w:tab w:val="num" w:pos="360"/>
      </w:tabs>
      <w:overflowPunct w:val="0"/>
      <w:autoSpaceDE w:val="0"/>
      <w:autoSpaceDN w:val="0"/>
      <w:adjustRightInd w:val="0"/>
      <w:spacing w:after="0" w:line="240" w:lineRule="auto"/>
      <w:ind w:left="360" w:hangingChars="200" w:hanging="360"/>
      <w:textAlignment w:val="baseline"/>
    </w:pPr>
    <w:rPr>
      <w:rFonts w:ascii=".VnTime" w:eastAsia="MS Mincho" w:hAnsi=".VnTime"/>
      <w:sz w:val="24"/>
      <w:szCs w:val="20"/>
      <w:lang w:eastAsia="en-US"/>
    </w:rPr>
  </w:style>
  <w:style w:type="paragraph" w:customStyle="1" w:styleId="listbulletindent">
    <w:name w:val="list bullet indent"/>
    <w:basedOn w:val="BodyTextIndent"/>
    <w:rsid w:val="00CB4B61"/>
    <w:pPr>
      <w:tabs>
        <w:tab w:val="clear" w:pos="7920"/>
        <w:tab w:val="clear" w:pos="8931"/>
        <w:tab w:val="left" w:pos="992"/>
      </w:tabs>
      <w:ind w:left="993" w:hanging="284"/>
    </w:pPr>
    <w:rPr>
      <w:rFonts w:ascii="VNI-Times" w:hAnsi="VNI-Times"/>
    </w:rPr>
  </w:style>
  <w:style w:type="paragraph" w:styleId="BodyTextIndent">
    <w:name w:val="Body Text Indent"/>
    <w:basedOn w:val="Normal"/>
    <w:link w:val="BodyTextIndentChar"/>
    <w:rsid w:val="00CB4B61"/>
    <w:pPr>
      <w:tabs>
        <w:tab w:val="right" w:pos="7920"/>
        <w:tab w:val="right" w:pos="8931"/>
      </w:tabs>
      <w:overflowPunct w:val="0"/>
      <w:autoSpaceDE w:val="0"/>
      <w:autoSpaceDN w:val="0"/>
      <w:adjustRightInd w:val="0"/>
      <w:spacing w:after="0" w:line="240" w:lineRule="auto"/>
      <w:ind w:left="227"/>
      <w:jc w:val="both"/>
      <w:textAlignment w:val="baseline"/>
    </w:pPr>
    <w:rPr>
      <w:rFonts w:ascii=".VnTime" w:eastAsia="MS Mincho" w:hAnsi=".VnTime"/>
      <w:sz w:val="20"/>
      <w:szCs w:val="20"/>
      <w:lang w:val="x-none" w:eastAsia="en-US"/>
    </w:rPr>
  </w:style>
  <w:style w:type="character" w:customStyle="1" w:styleId="BodyTextIndentChar">
    <w:name w:val="Body Text Indent Char"/>
    <w:link w:val="BodyTextIndent"/>
    <w:locked/>
    <w:rsid w:val="00CB4B61"/>
    <w:rPr>
      <w:rFonts w:ascii=".VnTime" w:eastAsia="MS Mincho" w:hAnsi=".VnTime"/>
      <w:lang w:val="x-none" w:eastAsia="en-US" w:bidi="ar-SA"/>
    </w:rPr>
  </w:style>
  <w:style w:type="paragraph" w:customStyle="1" w:styleId="Bullet">
    <w:name w:val="Bullet"/>
    <w:basedOn w:val="ListBullet2"/>
    <w:rsid w:val="00CB4B61"/>
    <w:pPr>
      <w:tabs>
        <w:tab w:val="clear" w:pos="720"/>
        <w:tab w:val="left" w:pos="284"/>
      </w:tabs>
      <w:ind w:left="993" w:hanging="284"/>
      <w:jc w:val="both"/>
    </w:pPr>
    <w:rPr>
      <w:rFonts w:ascii="VNI-Times" w:hAnsi="VNI-Times"/>
      <w:sz w:val="22"/>
    </w:rPr>
  </w:style>
  <w:style w:type="paragraph" w:styleId="ListBullet2">
    <w:name w:val="List Bullet 2"/>
    <w:basedOn w:val="Normal"/>
    <w:autoRedefine/>
    <w:rsid w:val="00CB4B61"/>
    <w:pPr>
      <w:tabs>
        <w:tab w:val="num" w:pos="720"/>
      </w:tabs>
      <w:overflowPunct w:val="0"/>
      <w:autoSpaceDE w:val="0"/>
      <w:autoSpaceDN w:val="0"/>
      <w:adjustRightInd w:val="0"/>
      <w:spacing w:after="0" w:line="240" w:lineRule="auto"/>
      <w:ind w:left="720" w:hanging="360"/>
      <w:textAlignment w:val="baseline"/>
    </w:pPr>
    <w:rPr>
      <w:rFonts w:eastAsia="MS Mincho"/>
      <w:sz w:val="20"/>
      <w:szCs w:val="20"/>
      <w:lang w:eastAsia="en-US"/>
    </w:rPr>
  </w:style>
  <w:style w:type="character" w:styleId="PageNumber">
    <w:name w:val="page number"/>
    <w:rsid w:val="00CB4B61"/>
    <w:rPr>
      <w:rFonts w:cs="Times New Roman"/>
      <w:sz w:val="20"/>
    </w:rPr>
  </w:style>
  <w:style w:type="paragraph" w:styleId="BlockText">
    <w:name w:val="Block Text"/>
    <w:basedOn w:val="Normal"/>
    <w:rsid w:val="00CB4B61"/>
    <w:pPr>
      <w:spacing w:after="0" w:line="240" w:lineRule="auto"/>
      <w:ind w:left="567" w:right="-12"/>
      <w:jc w:val="both"/>
    </w:pPr>
    <w:rPr>
      <w:rFonts w:ascii=".VnTime" w:hAnsi=".VnTime"/>
      <w:szCs w:val="24"/>
      <w:lang w:eastAsia="en-US"/>
    </w:rPr>
  </w:style>
  <w:style w:type="paragraph" w:customStyle="1" w:styleId="xl25">
    <w:name w:val="xl25"/>
    <w:basedOn w:val="Normal"/>
    <w:rsid w:val="00CB4B61"/>
    <w:pPr>
      <w:spacing w:before="100" w:beforeAutospacing="1" w:after="100" w:afterAutospacing="1" w:line="240" w:lineRule="auto"/>
      <w:jc w:val="right"/>
    </w:pPr>
    <w:rPr>
      <w:rFonts w:ascii=".VnTime" w:eastAsia="Arial Unicode MS" w:hAnsi=".VnTime" w:cs="Arial Unicode MS"/>
      <w:sz w:val="24"/>
      <w:szCs w:val="24"/>
      <w:lang w:eastAsia="en-US"/>
    </w:rPr>
  </w:style>
  <w:style w:type="paragraph" w:styleId="CommentText">
    <w:name w:val="annotation text"/>
    <w:basedOn w:val="Normal"/>
    <w:link w:val="CommentTextChar"/>
    <w:semiHidden/>
    <w:rsid w:val="00CB4B61"/>
    <w:pPr>
      <w:spacing w:after="0" w:line="240" w:lineRule="auto"/>
    </w:pPr>
    <w:rPr>
      <w:sz w:val="20"/>
      <w:szCs w:val="20"/>
      <w:lang w:val="x-none" w:eastAsia="x-none"/>
    </w:rPr>
  </w:style>
  <w:style w:type="character" w:customStyle="1" w:styleId="CommentTextChar">
    <w:name w:val="Comment Text Char"/>
    <w:link w:val="CommentText"/>
    <w:semiHidden/>
    <w:locked/>
    <w:rsid w:val="00CB4B61"/>
    <w:rPr>
      <w:lang w:val="x-none" w:eastAsia="x-none" w:bidi="ar-SA"/>
    </w:rPr>
  </w:style>
  <w:style w:type="paragraph" w:styleId="CommentSubject">
    <w:name w:val="annotation subject"/>
    <w:basedOn w:val="CommentText"/>
    <w:next w:val="CommentText"/>
    <w:link w:val="CommentSubjectChar"/>
    <w:semiHidden/>
    <w:rsid w:val="00CB4B61"/>
    <w:rPr>
      <w:b/>
    </w:rPr>
  </w:style>
  <w:style w:type="character" w:customStyle="1" w:styleId="CommentSubjectChar">
    <w:name w:val="Comment Subject Char"/>
    <w:link w:val="CommentSubject"/>
    <w:semiHidden/>
    <w:locked/>
    <w:rsid w:val="00CB4B61"/>
    <w:rPr>
      <w:b/>
      <w:lang w:val="x-none" w:eastAsia="x-none" w:bidi="ar-SA"/>
    </w:rPr>
  </w:style>
  <w:style w:type="character" w:styleId="Strong">
    <w:name w:val="Strong"/>
    <w:qFormat/>
    <w:rsid w:val="00CB4B61"/>
    <w:rPr>
      <w:rFonts w:cs="Times New Roman"/>
      <w:b/>
    </w:rPr>
  </w:style>
  <w:style w:type="character" w:customStyle="1" w:styleId="apple-style-span">
    <w:name w:val="apple-style-span"/>
    <w:rsid w:val="00CB4B61"/>
    <w:rPr>
      <w:rFonts w:cs="Times New Roman"/>
    </w:rPr>
  </w:style>
  <w:style w:type="paragraph" w:customStyle="1" w:styleId="CharCharCharCharCharChar1CharCharCharChar">
    <w:name w:val="Char Char Char Char Char Char1 Char Char Char Char"/>
    <w:basedOn w:val="Normal"/>
    <w:rsid w:val="00CB4B61"/>
    <w:pPr>
      <w:spacing w:line="240" w:lineRule="exact"/>
    </w:pPr>
    <w:rPr>
      <w:rFonts w:ascii="Verdana" w:hAnsi="Verdana" w:cs="Verdana"/>
      <w:sz w:val="20"/>
      <w:szCs w:val="20"/>
      <w:lang w:val="en-GB" w:eastAsia="en-US"/>
    </w:rPr>
  </w:style>
  <w:style w:type="paragraph" w:customStyle="1" w:styleId="I">
    <w:name w:val="I"/>
    <w:basedOn w:val="Normal"/>
    <w:link w:val="IChar"/>
    <w:rsid w:val="00CB4B61"/>
    <w:pPr>
      <w:spacing w:before="120" w:after="120" w:line="360" w:lineRule="auto"/>
      <w:ind w:left="547" w:hanging="547"/>
      <w:jc w:val="both"/>
    </w:pPr>
    <w:rPr>
      <w:b/>
      <w:sz w:val="26"/>
      <w:szCs w:val="20"/>
      <w:lang w:val="en-GB" w:eastAsia="x-none"/>
    </w:rPr>
  </w:style>
  <w:style w:type="character" w:customStyle="1" w:styleId="IChar">
    <w:name w:val="I Char"/>
    <w:link w:val="I"/>
    <w:locked/>
    <w:rsid w:val="00CB4B61"/>
    <w:rPr>
      <w:b/>
      <w:sz w:val="26"/>
      <w:lang w:val="en-GB" w:eastAsia="x-none" w:bidi="ar-SA"/>
    </w:rPr>
  </w:style>
  <w:style w:type="paragraph" w:styleId="TOCHeading">
    <w:name w:val="TOC Heading"/>
    <w:basedOn w:val="Heading1"/>
    <w:next w:val="Normal"/>
    <w:qFormat/>
    <w:rsid w:val="00CB4B61"/>
    <w:pPr>
      <w:keepLines/>
      <w:widowControl/>
      <w:overflowPunct/>
      <w:autoSpaceDE/>
      <w:autoSpaceDN/>
      <w:adjustRightInd/>
      <w:spacing w:after="0" w:line="259" w:lineRule="auto"/>
      <w:jc w:val="left"/>
      <w:textAlignment w:val="auto"/>
      <w:outlineLvl w:val="9"/>
    </w:pPr>
    <w:rPr>
      <w:rFonts w:ascii="Calibri Light" w:eastAsia="Times New Roman" w:hAnsi="Calibri Light"/>
      <w:b w:val="0"/>
      <w:color w:val="365F91"/>
      <w:sz w:val="32"/>
      <w:szCs w:val="32"/>
    </w:rPr>
  </w:style>
  <w:style w:type="paragraph" w:styleId="TOC1">
    <w:name w:val="toc 1"/>
    <w:basedOn w:val="Normal"/>
    <w:next w:val="Normal"/>
    <w:autoRedefine/>
    <w:rsid w:val="00CB4B61"/>
    <w:pPr>
      <w:tabs>
        <w:tab w:val="left" w:pos="440"/>
        <w:tab w:val="right" w:leader="dot" w:pos="9440"/>
      </w:tabs>
      <w:spacing w:after="100"/>
    </w:pPr>
    <w:rPr>
      <w:b/>
      <w:noProof/>
      <w:sz w:val="24"/>
      <w:szCs w:val="24"/>
      <w:lang w:val="vi-VN"/>
    </w:rPr>
  </w:style>
  <w:style w:type="paragraph" w:styleId="TOC2">
    <w:name w:val="toc 2"/>
    <w:basedOn w:val="Normal"/>
    <w:next w:val="Normal"/>
    <w:autoRedefine/>
    <w:rsid w:val="00CB4B61"/>
    <w:pPr>
      <w:spacing w:after="100"/>
      <w:ind w:left="220"/>
    </w:pPr>
  </w:style>
  <w:style w:type="character" w:styleId="Hyperlink">
    <w:name w:val="Hyperlink"/>
    <w:rsid w:val="00CB4B61"/>
    <w:rPr>
      <w:rFonts w:cs="Times New Roman"/>
      <w:color w:val="0000FF"/>
      <w:u w:val="single"/>
    </w:rPr>
  </w:style>
  <w:style w:type="paragraph" w:styleId="BodyTextIndent3">
    <w:name w:val="Body Text Indent 3"/>
    <w:basedOn w:val="Normal"/>
    <w:link w:val="BodyTextIndent3Char"/>
    <w:semiHidden/>
    <w:rsid w:val="00CB4B61"/>
    <w:pPr>
      <w:spacing w:after="120"/>
      <w:ind w:left="360"/>
    </w:pPr>
    <w:rPr>
      <w:sz w:val="20"/>
      <w:szCs w:val="20"/>
      <w:lang w:val="x-none" w:eastAsia="x-none"/>
    </w:rPr>
  </w:style>
  <w:style w:type="character" w:customStyle="1" w:styleId="BodyTextIndent3Char">
    <w:name w:val="Body Text Indent 3 Char"/>
    <w:link w:val="BodyTextIndent3"/>
    <w:semiHidden/>
    <w:locked/>
    <w:rsid w:val="00CB4B61"/>
    <w:rPr>
      <w:lang w:val="x-none" w:eastAsia="x-none" w:bidi="ar-SA"/>
    </w:rPr>
  </w:style>
  <w:style w:type="character" w:customStyle="1" w:styleId="apple-converted-space">
    <w:name w:val="apple-converted-space"/>
    <w:rsid w:val="00CB4B61"/>
  </w:style>
  <w:style w:type="character" w:customStyle="1" w:styleId="Bodytext0">
    <w:name w:val="Body text_"/>
    <w:link w:val="BodyText5"/>
    <w:locked/>
    <w:rsid w:val="00CB4B61"/>
    <w:rPr>
      <w:sz w:val="22"/>
      <w:szCs w:val="22"/>
      <w:shd w:val="clear" w:color="auto" w:fill="FFFFFF"/>
      <w:lang w:bidi="ar-SA"/>
    </w:rPr>
  </w:style>
  <w:style w:type="paragraph" w:customStyle="1" w:styleId="BodyText5">
    <w:name w:val="Body Text5"/>
    <w:basedOn w:val="Normal"/>
    <w:link w:val="Bodytext0"/>
    <w:rsid w:val="00CB4B61"/>
    <w:pPr>
      <w:widowControl w:val="0"/>
      <w:shd w:val="clear" w:color="auto" w:fill="FFFFFF"/>
      <w:spacing w:before="720" w:after="0" w:line="461" w:lineRule="exact"/>
      <w:jc w:val="both"/>
    </w:pPr>
    <w:rPr>
      <w:sz w:val="22"/>
      <w:szCs w:val="22"/>
      <w:shd w:val="clear" w:color="auto" w:fill="FFFFFF"/>
      <w:lang w:val="en-US" w:eastAsia="en-US"/>
    </w:rPr>
  </w:style>
  <w:style w:type="character" w:customStyle="1" w:styleId="BodyText3">
    <w:name w:val="Body Text3"/>
    <w:rsid w:val="00CB4B61"/>
    <w:rPr>
      <w:rFonts w:cs="Times New Roman"/>
      <w:color w:val="000000"/>
      <w:spacing w:val="0"/>
      <w:w w:val="100"/>
      <w:position w:val="0"/>
      <w:sz w:val="22"/>
      <w:szCs w:val="22"/>
      <w:shd w:val="clear" w:color="auto" w:fill="FFFFFF"/>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B4B61"/>
    <w:pPr>
      <w:spacing w:after="160" w:line="259" w:lineRule="auto"/>
    </w:pPr>
    <w:rPr>
      <w:sz w:val="16"/>
      <w:szCs w:val="16"/>
      <w:lang w:eastAsia="zh-CN"/>
    </w:rPr>
  </w:style>
  <w:style w:type="paragraph" w:styleId="Heading1">
    <w:name w:val="heading 1"/>
    <w:basedOn w:val="Normal"/>
    <w:next w:val="Normal"/>
    <w:link w:val="Heading1Char"/>
    <w:qFormat/>
    <w:rsid w:val="00CB4B61"/>
    <w:pPr>
      <w:keepNext/>
      <w:widowControl w:val="0"/>
      <w:overflowPunct w:val="0"/>
      <w:autoSpaceDE w:val="0"/>
      <w:autoSpaceDN w:val="0"/>
      <w:adjustRightInd w:val="0"/>
      <w:spacing w:before="240" w:after="120" w:line="240" w:lineRule="auto"/>
      <w:jc w:val="both"/>
      <w:textAlignment w:val="baseline"/>
      <w:outlineLvl w:val="0"/>
    </w:pPr>
    <w:rPr>
      <w:rFonts w:ascii=".VnTimeH" w:eastAsia="MS Mincho" w:hAnsi=".VnTimeH"/>
      <w:b/>
      <w:sz w:val="20"/>
      <w:szCs w:val="20"/>
      <w:lang w:val="x-none" w:eastAsia="en-US"/>
    </w:rPr>
  </w:style>
  <w:style w:type="paragraph" w:styleId="Heading2">
    <w:name w:val="heading 2"/>
    <w:basedOn w:val="Normal"/>
    <w:next w:val="Normal"/>
    <w:link w:val="Heading2Char"/>
    <w:qFormat/>
    <w:rsid w:val="00CB4B61"/>
    <w:pPr>
      <w:keepNext/>
      <w:widowControl w:val="0"/>
      <w:tabs>
        <w:tab w:val="center" w:pos="2880"/>
        <w:tab w:val="center" w:pos="7200"/>
      </w:tabs>
      <w:overflowPunct w:val="0"/>
      <w:autoSpaceDE w:val="0"/>
      <w:autoSpaceDN w:val="0"/>
      <w:adjustRightInd w:val="0"/>
      <w:spacing w:after="0" w:line="240" w:lineRule="auto"/>
      <w:textAlignment w:val="baseline"/>
      <w:outlineLvl w:val="1"/>
    </w:pPr>
    <w:rPr>
      <w:rFonts w:ascii=".VnTime" w:eastAsia="MS Mincho" w:hAnsi=".VnTime"/>
      <w:b/>
      <w:sz w:val="20"/>
      <w:szCs w:val="20"/>
      <w:lang w:val="x-none" w:eastAsia="en-US"/>
    </w:rPr>
  </w:style>
  <w:style w:type="paragraph" w:styleId="Heading3">
    <w:name w:val="heading 3"/>
    <w:basedOn w:val="Normal"/>
    <w:next w:val="Normal"/>
    <w:link w:val="Heading3Char"/>
    <w:qFormat/>
    <w:rsid w:val="00CB4B61"/>
    <w:pPr>
      <w:keepNext/>
      <w:spacing w:before="40" w:after="0" w:line="240" w:lineRule="auto"/>
      <w:jc w:val="center"/>
      <w:outlineLvl w:val="2"/>
    </w:pPr>
    <w:rPr>
      <w:rFonts w:ascii=".VnTime" w:hAnsi=".VnTime"/>
      <w:b/>
      <w:sz w:val="20"/>
      <w:szCs w:val="20"/>
      <w:lang w:val="fr-FR" w:eastAsia="en-US"/>
    </w:rPr>
  </w:style>
  <w:style w:type="paragraph" w:styleId="Heading4">
    <w:name w:val="heading 4"/>
    <w:basedOn w:val="Normal"/>
    <w:next w:val="Normal"/>
    <w:link w:val="Heading4Char"/>
    <w:qFormat/>
    <w:rsid w:val="00CB4B61"/>
    <w:pPr>
      <w:keepNext/>
      <w:spacing w:after="0" w:line="240" w:lineRule="auto"/>
      <w:ind w:left="2040" w:firstLine="120"/>
      <w:outlineLvl w:val="3"/>
    </w:pPr>
    <w:rPr>
      <w:rFonts w:ascii=".VnTimeH" w:hAnsi=".VnTimeH"/>
      <w:b/>
      <w:sz w:val="24"/>
      <w:szCs w:val="20"/>
      <w:lang w:val="pt-BR" w:eastAsia="en-US"/>
    </w:rPr>
  </w:style>
  <w:style w:type="paragraph" w:styleId="Heading5">
    <w:name w:val="heading 5"/>
    <w:basedOn w:val="Normal"/>
    <w:next w:val="Normal"/>
    <w:link w:val="Heading5Char"/>
    <w:qFormat/>
    <w:rsid w:val="00CB4B61"/>
    <w:pPr>
      <w:keepNext/>
      <w:widowControl w:val="0"/>
      <w:tabs>
        <w:tab w:val="center" w:pos="5040"/>
        <w:tab w:val="left" w:pos="5940"/>
        <w:tab w:val="decimal" w:pos="7200"/>
        <w:tab w:val="left" w:pos="7560"/>
        <w:tab w:val="decimal" w:pos="8820"/>
      </w:tabs>
      <w:overflowPunct w:val="0"/>
      <w:autoSpaceDE w:val="0"/>
      <w:autoSpaceDN w:val="0"/>
      <w:adjustRightInd w:val="0"/>
      <w:spacing w:after="0" w:line="240" w:lineRule="auto"/>
      <w:jc w:val="both"/>
      <w:textAlignment w:val="baseline"/>
      <w:outlineLvl w:val="4"/>
    </w:pPr>
    <w:rPr>
      <w:rFonts w:ascii=".VnTime" w:eastAsia="MS Mincho" w:hAnsi=".VnTime"/>
      <w:b/>
      <w:sz w:val="20"/>
      <w:szCs w:val="20"/>
      <w:lang w:val="x-none" w:eastAsia="en-US"/>
    </w:rPr>
  </w:style>
  <w:style w:type="paragraph" w:styleId="Heading6">
    <w:name w:val="heading 6"/>
    <w:basedOn w:val="Normal"/>
    <w:next w:val="Normal"/>
    <w:link w:val="Heading6Char"/>
    <w:qFormat/>
    <w:rsid w:val="00CB4B61"/>
    <w:pPr>
      <w:keepNext/>
      <w:spacing w:after="0" w:line="240" w:lineRule="auto"/>
      <w:ind w:left="972" w:hanging="468"/>
      <w:outlineLvl w:val="5"/>
    </w:pPr>
    <w:rPr>
      <w:rFonts w:ascii=".VnTime" w:hAnsi=".VnTime"/>
      <w:b/>
      <w:sz w:val="24"/>
      <w:szCs w:val="20"/>
      <w:lang w:val="fr-FR" w:eastAsia="en-US"/>
    </w:rPr>
  </w:style>
  <w:style w:type="paragraph" w:styleId="Heading8">
    <w:name w:val="heading 8"/>
    <w:basedOn w:val="Normal"/>
    <w:next w:val="Normal"/>
    <w:link w:val="Heading8Char"/>
    <w:qFormat/>
    <w:rsid w:val="00CB4B61"/>
    <w:pPr>
      <w:keepNext/>
      <w:overflowPunct w:val="0"/>
      <w:autoSpaceDE w:val="0"/>
      <w:autoSpaceDN w:val="0"/>
      <w:adjustRightInd w:val="0"/>
      <w:spacing w:after="0" w:line="240" w:lineRule="auto"/>
      <w:textAlignment w:val="baseline"/>
      <w:outlineLvl w:val="7"/>
    </w:pPr>
    <w:rPr>
      <w:rFonts w:ascii="VNI-Times" w:eastAsia="MS Mincho" w:hAnsi="VNI-Times"/>
      <w:b/>
      <w:sz w:val="20"/>
      <w:szCs w:val="20"/>
      <w:lang w:val="fr-FR"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CB4B61"/>
    <w:rPr>
      <w:rFonts w:ascii=".VnTimeH" w:eastAsia="MS Mincho" w:hAnsi=".VnTimeH"/>
      <w:b/>
      <w:lang w:val="x-none" w:eastAsia="en-US" w:bidi="ar-SA"/>
    </w:rPr>
  </w:style>
  <w:style w:type="character" w:customStyle="1" w:styleId="Heading2Char">
    <w:name w:val="Heading 2 Char"/>
    <w:link w:val="Heading2"/>
    <w:locked/>
    <w:rsid w:val="00CB4B61"/>
    <w:rPr>
      <w:rFonts w:ascii=".VnTime" w:eastAsia="MS Mincho" w:hAnsi=".VnTime"/>
      <w:b/>
      <w:lang w:val="x-none" w:eastAsia="en-US" w:bidi="ar-SA"/>
    </w:rPr>
  </w:style>
  <w:style w:type="character" w:customStyle="1" w:styleId="Heading3Char">
    <w:name w:val="Heading 3 Char"/>
    <w:link w:val="Heading3"/>
    <w:locked/>
    <w:rsid w:val="00CB4B61"/>
    <w:rPr>
      <w:rFonts w:ascii=".VnTime" w:hAnsi=".VnTime"/>
      <w:b/>
      <w:lang w:val="fr-FR" w:eastAsia="en-US" w:bidi="ar-SA"/>
    </w:rPr>
  </w:style>
  <w:style w:type="character" w:customStyle="1" w:styleId="Heading4Char">
    <w:name w:val="Heading 4 Char"/>
    <w:link w:val="Heading4"/>
    <w:locked/>
    <w:rsid w:val="00CB4B61"/>
    <w:rPr>
      <w:rFonts w:ascii=".VnTimeH" w:hAnsi=".VnTimeH"/>
      <w:b/>
      <w:sz w:val="24"/>
      <w:lang w:val="pt-BR" w:eastAsia="en-US" w:bidi="ar-SA"/>
    </w:rPr>
  </w:style>
  <w:style w:type="character" w:customStyle="1" w:styleId="Heading5Char">
    <w:name w:val="Heading 5 Char"/>
    <w:link w:val="Heading5"/>
    <w:locked/>
    <w:rsid w:val="00CB4B61"/>
    <w:rPr>
      <w:rFonts w:ascii=".VnTime" w:eastAsia="MS Mincho" w:hAnsi=".VnTime"/>
      <w:b/>
      <w:lang w:val="x-none" w:eastAsia="en-US" w:bidi="ar-SA"/>
    </w:rPr>
  </w:style>
  <w:style w:type="character" w:customStyle="1" w:styleId="Heading6Char">
    <w:name w:val="Heading 6 Char"/>
    <w:link w:val="Heading6"/>
    <w:locked/>
    <w:rsid w:val="00CB4B61"/>
    <w:rPr>
      <w:rFonts w:ascii=".VnTime" w:hAnsi=".VnTime"/>
      <w:b/>
      <w:sz w:val="24"/>
      <w:lang w:val="fr-FR" w:eastAsia="en-US" w:bidi="ar-SA"/>
    </w:rPr>
  </w:style>
  <w:style w:type="character" w:customStyle="1" w:styleId="Heading8Char">
    <w:name w:val="Heading 8 Char"/>
    <w:link w:val="Heading8"/>
    <w:locked/>
    <w:rsid w:val="00CB4B61"/>
    <w:rPr>
      <w:rFonts w:ascii="VNI-Times" w:eastAsia="MS Mincho" w:hAnsi="VNI-Times"/>
      <w:b/>
      <w:lang w:val="fr-FR" w:eastAsia="en-US" w:bidi="ar-SA"/>
    </w:rPr>
  </w:style>
  <w:style w:type="paragraph" w:styleId="Index1">
    <w:name w:val="index 1"/>
    <w:aliases w:val="index 1"/>
    <w:next w:val="BalloonText"/>
    <w:semiHidden/>
    <w:rsid w:val="000F7E28"/>
    <w:pPr>
      <w:ind w:left="240" w:hanging="240"/>
    </w:pPr>
    <w:rPr>
      <w:rFonts w:ascii="Arial" w:hAnsi="Arial"/>
    </w:rPr>
  </w:style>
  <w:style w:type="paragraph" w:styleId="BalloonText">
    <w:name w:val="Balloon Text"/>
    <w:basedOn w:val="Normal"/>
    <w:link w:val="BalloonTextChar"/>
    <w:semiHidden/>
    <w:rsid w:val="000F7E28"/>
    <w:rPr>
      <w:rFonts w:ascii="Tahoma" w:hAnsi="Tahoma" w:cs="Tahoma"/>
    </w:rPr>
  </w:style>
  <w:style w:type="character" w:customStyle="1" w:styleId="BalloonTextChar">
    <w:name w:val="Balloon Text Char"/>
    <w:link w:val="BalloonText"/>
    <w:semiHidden/>
    <w:locked/>
    <w:rsid w:val="00CB4B61"/>
    <w:rPr>
      <w:rFonts w:ascii="Tahoma" w:hAnsi="Tahoma" w:cs="Tahoma"/>
      <w:sz w:val="16"/>
      <w:szCs w:val="16"/>
      <w:lang w:val="en-US" w:eastAsia="en-US" w:bidi="ar-SA"/>
    </w:rPr>
  </w:style>
  <w:style w:type="paragraph" w:styleId="ListParagraph">
    <w:name w:val="List Paragraph"/>
    <w:basedOn w:val="Normal"/>
    <w:qFormat/>
    <w:rsid w:val="00CB4B61"/>
    <w:pPr>
      <w:ind w:left="720"/>
      <w:contextualSpacing/>
    </w:pPr>
  </w:style>
  <w:style w:type="paragraph" w:customStyle="1" w:styleId="small">
    <w:name w:val="small"/>
    <w:basedOn w:val="Normal"/>
    <w:link w:val="smallChar"/>
    <w:rsid w:val="00CB4B61"/>
    <w:pPr>
      <w:spacing w:after="200" w:line="360" w:lineRule="auto"/>
      <w:ind w:left="90"/>
      <w:jc w:val="both"/>
    </w:pPr>
    <w:rPr>
      <w:b/>
      <w:i/>
      <w:color w:val="E36C0A"/>
      <w:sz w:val="24"/>
      <w:szCs w:val="20"/>
      <w:lang w:val="vi-VN" w:eastAsia="x-none"/>
    </w:rPr>
  </w:style>
  <w:style w:type="character" w:customStyle="1" w:styleId="smallChar">
    <w:name w:val="small Char"/>
    <w:link w:val="small"/>
    <w:locked/>
    <w:rsid w:val="00CB4B61"/>
    <w:rPr>
      <w:b/>
      <w:i/>
      <w:color w:val="E36C0A"/>
      <w:sz w:val="24"/>
      <w:lang w:val="vi-VN" w:eastAsia="x-none" w:bidi="ar-SA"/>
    </w:rPr>
  </w:style>
  <w:style w:type="paragraph" w:styleId="BodyText">
    <w:name w:val="Body Text"/>
    <w:basedOn w:val="Normal"/>
    <w:link w:val="BodyTextChar"/>
    <w:rsid w:val="00CB4B61"/>
    <w:pPr>
      <w:spacing w:after="120" w:line="240" w:lineRule="auto"/>
      <w:jc w:val="both"/>
    </w:pPr>
    <w:rPr>
      <w:rFonts w:ascii="VNI-Times" w:hAnsi="VNI-Times"/>
      <w:sz w:val="26"/>
      <w:szCs w:val="20"/>
      <w:lang w:val="x-none" w:eastAsia="en-US"/>
    </w:rPr>
  </w:style>
  <w:style w:type="character" w:customStyle="1" w:styleId="BodyTextChar">
    <w:name w:val="Body Text Char"/>
    <w:link w:val="BodyText"/>
    <w:locked/>
    <w:rsid w:val="00CB4B61"/>
    <w:rPr>
      <w:rFonts w:ascii="VNI-Times" w:hAnsi="VNI-Times"/>
      <w:sz w:val="26"/>
      <w:lang w:val="x-none" w:eastAsia="en-US" w:bidi="ar-SA"/>
    </w:rPr>
  </w:style>
  <w:style w:type="paragraph" w:styleId="Header">
    <w:name w:val="header"/>
    <w:basedOn w:val="Normal"/>
    <w:link w:val="HeaderChar"/>
    <w:rsid w:val="00CB4B61"/>
    <w:pPr>
      <w:tabs>
        <w:tab w:val="center" w:pos="4513"/>
        <w:tab w:val="right" w:pos="9026"/>
      </w:tabs>
      <w:spacing w:after="0" w:line="240" w:lineRule="auto"/>
    </w:pPr>
    <w:rPr>
      <w:sz w:val="20"/>
      <w:szCs w:val="20"/>
      <w:lang w:val="en-GB" w:eastAsia="x-none"/>
    </w:rPr>
  </w:style>
  <w:style w:type="character" w:customStyle="1" w:styleId="HeaderChar">
    <w:name w:val="Header Char"/>
    <w:link w:val="Header"/>
    <w:locked/>
    <w:rsid w:val="00CB4B61"/>
    <w:rPr>
      <w:lang w:val="en-GB" w:eastAsia="x-none" w:bidi="ar-SA"/>
    </w:rPr>
  </w:style>
  <w:style w:type="paragraph" w:styleId="BodyText2">
    <w:name w:val="Body Text 2"/>
    <w:basedOn w:val="Normal"/>
    <w:link w:val="BodyText2Char"/>
    <w:rsid w:val="00CB4B61"/>
    <w:pPr>
      <w:spacing w:after="120" w:line="480" w:lineRule="auto"/>
    </w:pPr>
    <w:rPr>
      <w:sz w:val="20"/>
      <w:szCs w:val="20"/>
      <w:lang w:val="x-none" w:eastAsia="x-none"/>
    </w:rPr>
  </w:style>
  <w:style w:type="character" w:customStyle="1" w:styleId="BodyText2Char">
    <w:name w:val="Body Text 2 Char"/>
    <w:link w:val="BodyText2"/>
    <w:locked/>
    <w:rsid w:val="00CB4B61"/>
    <w:rPr>
      <w:lang w:val="x-none" w:eastAsia="x-none" w:bidi="ar-SA"/>
    </w:rPr>
  </w:style>
  <w:style w:type="paragraph" w:styleId="BodyTextIndent2">
    <w:name w:val="Body Text Indent 2"/>
    <w:basedOn w:val="Normal"/>
    <w:link w:val="BodyTextIndent2Char"/>
    <w:rsid w:val="00CB4B61"/>
    <w:pPr>
      <w:spacing w:after="120" w:line="480" w:lineRule="auto"/>
      <w:ind w:left="360"/>
    </w:pPr>
    <w:rPr>
      <w:sz w:val="20"/>
      <w:szCs w:val="20"/>
      <w:lang w:val="x-none" w:eastAsia="x-none"/>
    </w:rPr>
  </w:style>
  <w:style w:type="character" w:customStyle="1" w:styleId="BodyTextIndent2Char">
    <w:name w:val="Body Text Indent 2 Char"/>
    <w:link w:val="BodyTextIndent2"/>
    <w:locked/>
    <w:rsid w:val="00CB4B61"/>
    <w:rPr>
      <w:lang w:val="x-none" w:eastAsia="x-none" w:bidi="ar-SA"/>
    </w:rPr>
  </w:style>
  <w:style w:type="paragraph" w:styleId="Footer">
    <w:name w:val="footer"/>
    <w:basedOn w:val="Normal"/>
    <w:link w:val="FooterChar"/>
    <w:rsid w:val="00CB4B61"/>
    <w:pPr>
      <w:tabs>
        <w:tab w:val="center" w:pos="4513"/>
        <w:tab w:val="right" w:pos="9026"/>
      </w:tabs>
      <w:spacing w:after="0" w:line="240" w:lineRule="auto"/>
    </w:pPr>
    <w:rPr>
      <w:sz w:val="20"/>
      <w:szCs w:val="20"/>
      <w:lang w:val="en-GB" w:eastAsia="x-none"/>
    </w:rPr>
  </w:style>
  <w:style w:type="character" w:customStyle="1" w:styleId="FooterChar">
    <w:name w:val="Footer Char"/>
    <w:link w:val="Footer"/>
    <w:locked/>
    <w:rsid w:val="00CB4B61"/>
    <w:rPr>
      <w:lang w:val="en-GB" w:eastAsia="x-none" w:bidi="ar-SA"/>
    </w:rPr>
  </w:style>
  <w:style w:type="paragraph" w:styleId="ListBullet">
    <w:name w:val="List Bullet"/>
    <w:basedOn w:val="Normal"/>
    <w:autoRedefine/>
    <w:rsid w:val="00CB4B61"/>
    <w:pPr>
      <w:widowControl w:val="0"/>
      <w:tabs>
        <w:tab w:val="num" w:pos="360"/>
      </w:tabs>
      <w:overflowPunct w:val="0"/>
      <w:autoSpaceDE w:val="0"/>
      <w:autoSpaceDN w:val="0"/>
      <w:adjustRightInd w:val="0"/>
      <w:spacing w:after="0" w:line="240" w:lineRule="auto"/>
      <w:ind w:left="360" w:hangingChars="200" w:hanging="360"/>
      <w:textAlignment w:val="baseline"/>
    </w:pPr>
    <w:rPr>
      <w:rFonts w:ascii=".VnTime" w:eastAsia="MS Mincho" w:hAnsi=".VnTime"/>
      <w:sz w:val="24"/>
      <w:szCs w:val="20"/>
      <w:lang w:eastAsia="en-US"/>
    </w:rPr>
  </w:style>
  <w:style w:type="paragraph" w:customStyle="1" w:styleId="listbulletindent">
    <w:name w:val="list bullet indent"/>
    <w:basedOn w:val="BodyTextIndent"/>
    <w:rsid w:val="00CB4B61"/>
    <w:pPr>
      <w:tabs>
        <w:tab w:val="clear" w:pos="7920"/>
        <w:tab w:val="clear" w:pos="8931"/>
        <w:tab w:val="left" w:pos="992"/>
      </w:tabs>
      <w:ind w:left="993" w:hanging="284"/>
    </w:pPr>
    <w:rPr>
      <w:rFonts w:ascii="VNI-Times" w:hAnsi="VNI-Times"/>
    </w:rPr>
  </w:style>
  <w:style w:type="paragraph" w:styleId="BodyTextIndent">
    <w:name w:val="Body Text Indent"/>
    <w:basedOn w:val="Normal"/>
    <w:link w:val="BodyTextIndentChar"/>
    <w:rsid w:val="00CB4B61"/>
    <w:pPr>
      <w:tabs>
        <w:tab w:val="right" w:pos="7920"/>
        <w:tab w:val="right" w:pos="8931"/>
      </w:tabs>
      <w:overflowPunct w:val="0"/>
      <w:autoSpaceDE w:val="0"/>
      <w:autoSpaceDN w:val="0"/>
      <w:adjustRightInd w:val="0"/>
      <w:spacing w:after="0" w:line="240" w:lineRule="auto"/>
      <w:ind w:left="227"/>
      <w:jc w:val="both"/>
      <w:textAlignment w:val="baseline"/>
    </w:pPr>
    <w:rPr>
      <w:rFonts w:ascii=".VnTime" w:eastAsia="MS Mincho" w:hAnsi=".VnTime"/>
      <w:sz w:val="20"/>
      <w:szCs w:val="20"/>
      <w:lang w:val="x-none" w:eastAsia="en-US"/>
    </w:rPr>
  </w:style>
  <w:style w:type="character" w:customStyle="1" w:styleId="BodyTextIndentChar">
    <w:name w:val="Body Text Indent Char"/>
    <w:link w:val="BodyTextIndent"/>
    <w:locked/>
    <w:rsid w:val="00CB4B61"/>
    <w:rPr>
      <w:rFonts w:ascii=".VnTime" w:eastAsia="MS Mincho" w:hAnsi=".VnTime"/>
      <w:lang w:val="x-none" w:eastAsia="en-US" w:bidi="ar-SA"/>
    </w:rPr>
  </w:style>
  <w:style w:type="paragraph" w:customStyle="1" w:styleId="Bullet">
    <w:name w:val="Bullet"/>
    <w:basedOn w:val="ListBullet2"/>
    <w:rsid w:val="00CB4B61"/>
    <w:pPr>
      <w:tabs>
        <w:tab w:val="clear" w:pos="720"/>
        <w:tab w:val="left" w:pos="284"/>
      </w:tabs>
      <w:ind w:left="993" w:hanging="284"/>
      <w:jc w:val="both"/>
    </w:pPr>
    <w:rPr>
      <w:rFonts w:ascii="VNI-Times" w:hAnsi="VNI-Times"/>
      <w:sz w:val="22"/>
    </w:rPr>
  </w:style>
  <w:style w:type="paragraph" w:styleId="ListBullet2">
    <w:name w:val="List Bullet 2"/>
    <w:basedOn w:val="Normal"/>
    <w:autoRedefine/>
    <w:rsid w:val="00CB4B61"/>
    <w:pPr>
      <w:tabs>
        <w:tab w:val="num" w:pos="720"/>
      </w:tabs>
      <w:overflowPunct w:val="0"/>
      <w:autoSpaceDE w:val="0"/>
      <w:autoSpaceDN w:val="0"/>
      <w:adjustRightInd w:val="0"/>
      <w:spacing w:after="0" w:line="240" w:lineRule="auto"/>
      <w:ind w:left="720" w:hanging="360"/>
      <w:textAlignment w:val="baseline"/>
    </w:pPr>
    <w:rPr>
      <w:rFonts w:eastAsia="MS Mincho"/>
      <w:sz w:val="20"/>
      <w:szCs w:val="20"/>
      <w:lang w:eastAsia="en-US"/>
    </w:rPr>
  </w:style>
  <w:style w:type="character" w:styleId="PageNumber">
    <w:name w:val="page number"/>
    <w:rsid w:val="00CB4B61"/>
    <w:rPr>
      <w:rFonts w:cs="Times New Roman"/>
      <w:sz w:val="20"/>
    </w:rPr>
  </w:style>
  <w:style w:type="paragraph" w:styleId="BlockText">
    <w:name w:val="Block Text"/>
    <w:basedOn w:val="Normal"/>
    <w:rsid w:val="00CB4B61"/>
    <w:pPr>
      <w:spacing w:after="0" w:line="240" w:lineRule="auto"/>
      <w:ind w:left="567" w:right="-12"/>
      <w:jc w:val="both"/>
    </w:pPr>
    <w:rPr>
      <w:rFonts w:ascii=".VnTime" w:hAnsi=".VnTime"/>
      <w:szCs w:val="24"/>
      <w:lang w:eastAsia="en-US"/>
    </w:rPr>
  </w:style>
  <w:style w:type="paragraph" w:customStyle="1" w:styleId="xl25">
    <w:name w:val="xl25"/>
    <w:basedOn w:val="Normal"/>
    <w:rsid w:val="00CB4B61"/>
    <w:pPr>
      <w:spacing w:before="100" w:beforeAutospacing="1" w:after="100" w:afterAutospacing="1" w:line="240" w:lineRule="auto"/>
      <w:jc w:val="right"/>
    </w:pPr>
    <w:rPr>
      <w:rFonts w:ascii=".VnTime" w:eastAsia="Arial Unicode MS" w:hAnsi=".VnTime" w:cs="Arial Unicode MS"/>
      <w:sz w:val="24"/>
      <w:szCs w:val="24"/>
      <w:lang w:eastAsia="en-US"/>
    </w:rPr>
  </w:style>
  <w:style w:type="paragraph" w:styleId="CommentText">
    <w:name w:val="annotation text"/>
    <w:basedOn w:val="Normal"/>
    <w:link w:val="CommentTextChar"/>
    <w:semiHidden/>
    <w:rsid w:val="00CB4B61"/>
    <w:pPr>
      <w:spacing w:after="0" w:line="240" w:lineRule="auto"/>
    </w:pPr>
    <w:rPr>
      <w:sz w:val="20"/>
      <w:szCs w:val="20"/>
      <w:lang w:val="x-none" w:eastAsia="x-none"/>
    </w:rPr>
  </w:style>
  <w:style w:type="character" w:customStyle="1" w:styleId="CommentTextChar">
    <w:name w:val="Comment Text Char"/>
    <w:link w:val="CommentText"/>
    <w:semiHidden/>
    <w:locked/>
    <w:rsid w:val="00CB4B61"/>
    <w:rPr>
      <w:lang w:val="x-none" w:eastAsia="x-none" w:bidi="ar-SA"/>
    </w:rPr>
  </w:style>
  <w:style w:type="paragraph" w:styleId="CommentSubject">
    <w:name w:val="annotation subject"/>
    <w:basedOn w:val="CommentText"/>
    <w:next w:val="CommentText"/>
    <w:link w:val="CommentSubjectChar"/>
    <w:semiHidden/>
    <w:rsid w:val="00CB4B61"/>
    <w:rPr>
      <w:b/>
    </w:rPr>
  </w:style>
  <w:style w:type="character" w:customStyle="1" w:styleId="CommentSubjectChar">
    <w:name w:val="Comment Subject Char"/>
    <w:link w:val="CommentSubject"/>
    <w:semiHidden/>
    <w:locked/>
    <w:rsid w:val="00CB4B61"/>
    <w:rPr>
      <w:b/>
      <w:lang w:val="x-none" w:eastAsia="x-none" w:bidi="ar-SA"/>
    </w:rPr>
  </w:style>
  <w:style w:type="character" w:styleId="Strong">
    <w:name w:val="Strong"/>
    <w:qFormat/>
    <w:rsid w:val="00CB4B61"/>
    <w:rPr>
      <w:rFonts w:cs="Times New Roman"/>
      <w:b/>
    </w:rPr>
  </w:style>
  <w:style w:type="character" w:customStyle="1" w:styleId="apple-style-span">
    <w:name w:val="apple-style-span"/>
    <w:rsid w:val="00CB4B61"/>
    <w:rPr>
      <w:rFonts w:cs="Times New Roman"/>
    </w:rPr>
  </w:style>
  <w:style w:type="paragraph" w:customStyle="1" w:styleId="CharCharCharCharCharChar1CharCharCharChar">
    <w:name w:val="Char Char Char Char Char Char1 Char Char Char Char"/>
    <w:basedOn w:val="Normal"/>
    <w:rsid w:val="00CB4B61"/>
    <w:pPr>
      <w:spacing w:line="240" w:lineRule="exact"/>
    </w:pPr>
    <w:rPr>
      <w:rFonts w:ascii="Verdana" w:hAnsi="Verdana" w:cs="Verdana"/>
      <w:sz w:val="20"/>
      <w:szCs w:val="20"/>
      <w:lang w:val="en-GB" w:eastAsia="en-US"/>
    </w:rPr>
  </w:style>
  <w:style w:type="paragraph" w:customStyle="1" w:styleId="I">
    <w:name w:val="I"/>
    <w:basedOn w:val="Normal"/>
    <w:link w:val="IChar"/>
    <w:rsid w:val="00CB4B61"/>
    <w:pPr>
      <w:spacing w:before="120" w:after="120" w:line="360" w:lineRule="auto"/>
      <w:ind w:left="547" w:hanging="547"/>
      <w:jc w:val="both"/>
    </w:pPr>
    <w:rPr>
      <w:b/>
      <w:sz w:val="26"/>
      <w:szCs w:val="20"/>
      <w:lang w:val="en-GB" w:eastAsia="x-none"/>
    </w:rPr>
  </w:style>
  <w:style w:type="character" w:customStyle="1" w:styleId="IChar">
    <w:name w:val="I Char"/>
    <w:link w:val="I"/>
    <w:locked/>
    <w:rsid w:val="00CB4B61"/>
    <w:rPr>
      <w:b/>
      <w:sz w:val="26"/>
      <w:lang w:val="en-GB" w:eastAsia="x-none" w:bidi="ar-SA"/>
    </w:rPr>
  </w:style>
  <w:style w:type="paragraph" w:styleId="TOCHeading">
    <w:name w:val="TOC Heading"/>
    <w:basedOn w:val="Heading1"/>
    <w:next w:val="Normal"/>
    <w:qFormat/>
    <w:rsid w:val="00CB4B61"/>
    <w:pPr>
      <w:keepLines/>
      <w:widowControl/>
      <w:overflowPunct/>
      <w:autoSpaceDE/>
      <w:autoSpaceDN/>
      <w:adjustRightInd/>
      <w:spacing w:after="0" w:line="259" w:lineRule="auto"/>
      <w:jc w:val="left"/>
      <w:textAlignment w:val="auto"/>
      <w:outlineLvl w:val="9"/>
    </w:pPr>
    <w:rPr>
      <w:rFonts w:ascii="Calibri Light" w:eastAsia="Times New Roman" w:hAnsi="Calibri Light"/>
      <w:b w:val="0"/>
      <w:color w:val="365F91"/>
      <w:sz w:val="32"/>
      <w:szCs w:val="32"/>
    </w:rPr>
  </w:style>
  <w:style w:type="paragraph" w:styleId="TOC1">
    <w:name w:val="toc 1"/>
    <w:basedOn w:val="Normal"/>
    <w:next w:val="Normal"/>
    <w:autoRedefine/>
    <w:rsid w:val="00CB4B61"/>
    <w:pPr>
      <w:tabs>
        <w:tab w:val="left" w:pos="440"/>
        <w:tab w:val="right" w:leader="dot" w:pos="9440"/>
      </w:tabs>
      <w:spacing w:after="100"/>
    </w:pPr>
    <w:rPr>
      <w:b/>
      <w:noProof/>
      <w:sz w:val="24"/>
      <w:szCs w:val="24"/>
      <w:lang w:val="vi-VN"/>
    </w:rPr>
  </w:style>
  <w:style w:type="paragraph" w:styleId="TOC2">
    <w:name w:val="toc 2"/>
    <w:basedOn w:val="Normal"/>
    <w:next w:val="Normal"/>
    <w:autoRedefine/>
    <w:rsid w:val="00CB4B61"/>
    <w:pPr>
      <w:spacing w:after="100"/>
      <w:ind w:left="220"/>
    </w:pPr>
  </w:style>
  <w:style w:type="character" w:styleId="Hyperlink">
    <w:name w:val="Hyperlink"/>
    <w:rsid w:val="00CB4B61"/>
    <w:rPr>
      <w:rFonts w:cs="Times New Roman"/>
      <w:color w:val="0000FF"/>
      <w:u w:val="single"/>
    </w:rPr>
  </w:style>
  <w:style w:type="paragraph" w:styleId="BodyTextIndent3">
    <w:name w:val="Body Text Indent 3"/>
    <w:basedOn w:val="Normal"/>
    <w:link w:val="BodyTextIndent3Char"/>
    <w:semiHidden/>
    <w:rsid w:val="00CB4B61"/>
    <w:pPr>
      <w:spacing w:after="120"/>
      <w:ind w:left="360"/>
    </w:pPr>
    <w:rPr>
      <w:sz w:val="20"/>
      <w:szCs w:val="20"/>
      <w:lang w:val="x-none" w:eastAsia="x-none"/>
    </w:rPr>
  </w:style>
  <w:style w:type="character" w:customStyle="1" w:styleId="BodyTextIndent3Char">
    <w:name w:val="Body Text Indent 3 Char"/>
    <w:link w:val="BodyTextIndent3"/>
    <w:semiHidden/>
    <w:locked/>
    <w:rsid w:val="00CB4B61"/>
    <w:rPr>
      <w:lang w:val="x-none" w:eastAsia="x-none" w:bidi="ar-SA"/>
    </w:rPr>
  </w:style>
  <w:style w:type="character" w:customStyle="1" w:styleId="apple-converted-space">
    <w:name w:val="apple-converted-space"/>
    <w:rsid w:val="00CB4B61"/>
  </w:style>
  <w:style w:type="character" w:customStyle="1" w:styleId="Bodytext0">
    <w:name w:val="Body text_"/>
    <w:link w:val="BodyText5"/>
    <w:locked/>
    <w:rsid w:val="00CB4B61"/>
    <w:rPr>
      <w:sz w:val="22"/>
      <w:szCs w:val="22"/>
      <w:shd w:val="clear" w:color="auto" w:fill="FFFFFF"/>
      <w:lang w:bidi="ar-SA"/>
    </w:rPr>
  </w:style>
  <w:style w:type="paragraph" w:customStyle="1" w:styleId="BodyText5">
    <w:name w:val="Body Text5"/>
    <w:basedOn w:val="Normal"/>
    <w:link w:val="Bodytext0"/>
    <w:rsid w:val="00CB4B61"/>
    <w:pPr>
      <w:widowControl w:val="0"/>
      <w:shd w:val="clear" w:color="auto" w:fill="FFFFFF"/>
      <w:spacing w:before="720" w:after="0" w:line="461" w:lineRule="exact"/>
      <w:jc w:val="both"/>
    </w:pPr>
    <w:rPr>
      <w:sz w:val="22"/>
      <w:szCs w:val="22"/>
      <w:shd w:val="clear" w:color="auto" w:fill="FFFFFF"/>
      <w:lang w:val="en-US" w:eastAsia="en-US"/>
    </w:rPr>
  </w:style>
  <w:style w:type="character" w:customStyle="1" w:styleId="BodyText3">
    <w:name w:val="Body Text3"/>
    <w:rsid w:val="00CB4B61"/>
    <w:rPr>
      <w:rFonts w:cs="Times New Roman"/>
      <w:color w:val="000000"/>
      <w:spacing w:val="0"/>
      <w:w w:val="100"/>
      <w:position w:val="0"/>
      <w:sz w:val="22"/>
      <w:szCs w:val="22"/>
      <w:shd w:val="clear" w:color="auto" w:fill="FFFFF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vinafreight.com.vn" TargetMode="External"/><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file:///C:\Documents%20and%20Settings\huy-lq\Local%20Settings\Temporary%20Internet%20Files\Content.Outlook\9IV2B04P\www.vinafreight.com.v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C&#244;ng%20vi&#7879;c\Info%20VNF\B&#7843;ng%20bi&#7875;u%20v&#224;%20thong%20tin%20c&#7847;n%20nh&#7853;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244;ng%20vi&#7879;c\Info%20VNF\B&#7843;ng%20bi&#7875;u%20v&#224;%20thong%20tin%20c&#7847;n%20nh&#7853;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244;ng%20vi&#7879;c\Info%20VNF\B&#7843;ng%20bi&#7875;u%20v&#224;%20thong%20tin%20c&#7847;n%20nh&#7853;p%200404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rot="0" spcFirstLastPara="1" vertOverflow="ellipsis" vert="horz" wrap="square" anchor="ctr" anchorCtr="1"/>
          <a:lstStyle/>
          <a:p>
            <a:pPr>
              <a:defRPr sz="1400" b="1" i="0" u="none" strike="noStrike" kern="1200" spc="0" baseline="0">
                <a:solidFill>
                  <a:schemeClr val="accent1">
                    <a:lumMod val="50000"/>
                  </a:schemeClr>
                </a:solidFill>
                <a:latin typeface="+mn-lt"/>
                <a:ea typeface="+mn-ea"/>
                <a:cs typeface="+mn-cs"/>
              </a:defRPr>
            </a:pPr>
            <a:r>
              <a:rPr lang="en-US" sz="1200" b="1">
                <a:solidFill>
                  <a:schemeClr val="accent1">
                    <a:lumMod val="50000"/>
                  </a:schemeClr>
                </a:solidFill>
                <a:latin typeface="Arial" pitchFamily="34" charset="0"/>
                <a:cs typeface="Arial" pitchFamily="34" charset="0"/>
              </a:rPr>
              <a:t>LỢI NHUẬN SAU THUẾ</a:t>
            </a:r>
          </a:p>
        </c:rich>
      </c:tx>
      <c:layout>
        <c:manualLayout>
          <c:xMode val="edge"/>
          <c:yMode val="edge"/>
          <c:x val="0.29747668294863644"/>
          <c:y val="0"/>
        </c:manualLayout>
      </c:layout>
      <c:overlay val="1"/>
      <c:spPr>
        <a:noFill/>
        <a:ln>
          <a:noFill/>
        </a:ln>
        <a:effectLst/>
      </c:spPr>
    </c:title>
    <c:autoTitleDeleted val="0"/>
    <c:plotArea>
      <c:layout/>
      <c:barChart>
        <c:barDir val="col"/>
        <c:grouping val="clustered"/>
        <c:varyColors val="1"/>
        <c:ser>
          <c:idx val="0"/>
          <c:order val="0"/>
          <c:tx>
            <c:strRef>
              <c:f>'Tinh hình tài chính  '!$A$8</c:f>
              <c:strCache>
                <c:ptCount val="1"/>
                <c:pt idx="0">
                  <c:v>Lợi nhuận trước thuế</c:v>
                </c:pt>
              </c:strCache>
            </c:strRef>
          </c:tx>
          <c:spPr>
            <a:solidFill>
              <a:schemeClr val="accent1">
                <a:lumMod val="50000"/>
              </a:schemeClr>
            </a:solidFill>
            <a:ln>
              <a:noFill/>
            </a:ln>
            <a:effectLst/>
          </c:spPr>
          <c:invertIfNegative val="1"/>
          <c:cat>
            <c:strRef>
              <c:f>'Tinh hình tài chính  '!$B$2:$D$2</c:f>
              <c:strCache>
                <c:ptCount val="3"/>
                <c:pt idx="0">
                  <c:v>Năm 2010</c:v>
                </c:pt>
                <c:pt idx="1">
                  <c:v>Năm 2011</c:v>
                </c:pt>
                <c:pt idx="2">
                  <c:v>Năm 2012</c:v>
                </c:pt>
              </c:strCache>
            </c:strRef>
          </c:cat>
          <c:val>
            <c:numRef>
              <c:f>'Tinh hình tài chính  '!$B$8:$D$8</c:f>
              <c:numCache>
                <c:formatCode>_(* #,##0_);_(* \(#,##0\);_(* "-"_);_(@_)</c:formatCode>
                <c:ptCount val="3"/>
                <c:pt idx="0">
                  <c:v>67698709709</c:v>
                </c:pt>
                <c:pt idx="1">
                  <c:v>35195688184</c:v>
                </c:pt>
                <c:pt idx="2">
                  <c:v>9826308673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219"/>
        <c:overlap val="-27"/>
        <c:axId val="151631872"/>
        <c:axId val="132831424"/>
      </c:barChart>
      <c:catAx>
        <c:axId val="151631872"/>
        <c:scaling>
          <c:orientation val="minMax"/>
        </c:scaling>
        <c:delete val="1"/>
        <c:axPos val="b"/>
        <c:numFmt formatCode="General" sourceLinked="1"/>
        <c:majorTickMark val="none"/>
        <c:minorTickMark val="cross"/>
        <c:tickLblPos val="nextTo"/>
        <c:crossAx val="132831424"/>
        <c:crosses val="autoZero"/>
        <c:auto val="1"/>
        <c:lblAlgn val="ctr"/>
        <c:lblOffset val="100"/>
        <c:noMultiLvlLbl val="1"/>
      </c:catAx>
      <c:valAx>
        <c:axId val="132831424"/>
        <c:scaling>
          <c:orientation val="minMax"/>
        </c:scaling>
        <c:delete val="1"/>
        <c:axPos val="l"/>
        <c:majorGridlines>
          <c:spPr>
            <a:ln w="9525" cap="flat" cmpd="sng" algn="ctr">
              <a:solidFill>
                <a:schemeClr val="accent1">
                  <a:lumMod val="75000"/>
                </a:schemeClr>
              </a:solidFill>
              <a:round/>
            </a:ln>
            <a:effectLst/>
          </c:spPr>
        </c:majorGridlines>
        <c:numFmt formatCode="#.##0" sourceLinked="0"/>
        <c:majorTickMark val="none"/>
        <c:minorTickMark val="cross"/>
        <c:tickLblPos val="nextTo"/>
        <c:crossAx val="151631872"/>
        <c:crosses val="autoZero"/>
        <c:crossBetween val="between"/>
        <c:dispUnits>
          <c:builtInUnit val="millions"/>
          <c:dispUnitsLbl>
            <c:layout/>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US">
                      <a:solidFill>
                        <a:schemeClr val="accent1">
                          <a:lumMod val="50000"/>
                        </a:schemeClr>
                      </a:solidFill>
                    </a:rPr>
                    <a:t>Triệu</a:t>
                  </a:r>
                </a:p>
              </c:rich>
            </c:tx>
            <c:spPr>
              <a:noFill/>
              <a:ln>
                <a:noFill/>
              </a:ln>
              <a:effectLst/>
            </c:spPr>
          </c:dispUnitsLbl>
        </c:dispUnits>
      </c:valAx>
      <c:spPr>
        <a:noFill/>
        <a:ln>
          <a:noFill/>
        </a:ln>
        <a:effectLst/>
      </c:spPr>
    </c:plotArea>
    <c:plotVisOnly val="1"/>
    <c:dispBlanksAs val="gap"/>
    <c:showDLblsOverMax val="1"/>
  </c:chart>
  <c:spPr>
    <a:noFill/>
    <a:ln w="9525" cap="flat" cmpd="sng" algn="ctr">
      <a:noFill/>
      <a:round/>
    </a:ln>
    <a:effectLst/>
  </c:spPr>
  <c:txPr>
    <a:bodyPr/>
    <a:lstStyle/>
    <a:p>
      <a:pPr>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accent1">
                    <a:lumMod val="50000"/>
                  </a:schemeClr>
                </a:solidFill>
                <a:latin typeface="Arial" panose="020B0604020202020204" pitchFamily="34" charset="0"/>
                <a:cs typeface="Arial" panose="020B0604020202020204" pitchFamily="34" charset="0"/>
              </a:rPr>
              <a:t>DOANH THU THUẦN</a:t>
            </a:r>
          </a:p>
        </c:rich>
      </c:tx>
      <c:layout>
        <c:manualLayout>
          <c:xMode val="edge"/>
          <c:yMode val="edge"/>
          <c:x val="0.31485126859142631"/>
          <c:y val="0"/>
        </c:manualLayout>
      </c:layout>
      <c:overlay val="1"/>
      <c:spPr>
        <a:noFill/>
        <a:ln>
          <a:noFill/>
        </a:ln>
        <a:effectLst/>
      </c:spPr>
    </c:title>
    <c:autoTitleDeleted val="0"/>
    <c:plotArea>
      <c:layout>
        <c:manualLayout>
          <c:layoutTarget val="inner"/>
          <c:xMode val="edge"/>
          <c:yMode val="edge"/>
          <c:x val="0.27864766904136984"/>
          <c:y val="0.1895240018074667"/>
          <c:w val="0.67770153730783766"/>
          <c:h val="0.7215955697845462"/>
        </c:manualLayout>
      </c:layout>
      <c:barChart>
        <c:barDir val="col"/>
        <c:grouping val="clustered"/>
        <c:varyColors val="1"/>
        <c:ser>
          <c:idx val="0"/>
          <c:order val="0"/>
          <c:tx>
            <c:strRef>
              <c:f>'Tinh hình tài chính  '!$A$3</c:f>
              <c:strCache>
                <c:ptCount val="1"/>
                <c:pt idx="0">
                  <c:v>Tổng tài sản</c:v>
                </c:pt>
              </c:strCache>
            </c:strRef>
          </c:tx>
          <c:spPr>
            <a:solidFill>
              <a:schemeClr val="accent1">
                <a:lumMod val="50000"/>
              </a:schemeClr>
            </a:solidFill>
            <a:ln>
              <a:noFill/>
            </a:ln>
            <a:effectLst/>
          </c:spPr>
          <c:invertIfNegative val="1"/>
          <c:cat>
            <c:strRef>
              <c:f>'Tinh hình tài chính  '!$B$2:$D$2</c:f>
              <c:strCache>
                <c:ptCount val="3"/>
                <c:pt idx="0">
                  <c:v>Năm 2010</c:v>
                </c:pt>
                <c:pt idx="1">
                  <c:v>Năm 2011</c:v>
                </c:pt>
                <c:pt idx="2">
                  <c:v>Năm 2012</c:v>
                </c:pt>
              </c:strCache>
            </c:strRef>
          </c:cat>
          <c:val>
            <c:numRef>
              <c:f>'Tinh hình tài chính  '!$B$3:$D$3</c:f>
              <c:numCache>
                <c:formatCode>_(* #,##0_);_(* \(#,##0\);_(* "-"_);_(@_)</c:formatCode>
                <c:ptCount val="3"/>
                <c:pt idx="0">
                  <c:v>229052298342</c:v>
                </c:pt>
                <c:pt idx="1">
                  <c:v>249848319157</c:v>
                </c:pt>
                <c:pt idx="2">
                  <c:v>339119687315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219"/>
        <c:overlap val="-27"/>
        <c:axId val="39543808"/>
        <c:axId val="132832576"/>
      </c:barChart>
      <c:catAx>
        <c:axId val="39543808"/>
        <c:scaling>
          <c:orientation val="minMax"/>
        </c:scaling>
        <c:delete val="1"/>
        <c:axPos val="b"/>
        <c:numFmt formatCode="General" sourceLinked="1"/>
        <c:majorTickMark val="none"/>
        <c:minorTickMark val="cross"/>
        <c:tickLblPos val="nextTo"/>
        <c:crossAx val="132832576"/>
        <c:crosses val="autoZero"/>
        <c:auto val="1"/>
        <c:lblAlgn val="ctr"/>
        <c:lblOffset val="100"/>
        <c:noMultiLvlLbl val="1"/>
      </c:catAx>
      <c:valAx>
        <c:axId val="132832576"/>
        <c:scaling>
          <c:orientation val="minMax"/>
        </c:scaling>
        <c:delete val="1"/>
        <c:axPos val="l"/>
        <c:majorGridlines>
          <c:spPr>
            <a:ln w="9525" cap="flat" cmpd="sng" algn="ctr">
              <a:solidFill>
                <a:schemeClr val="accent1">
                  <a:lumMod val="75000"/>
                </a:schemeClr>
              </a:solidFill>
              <a:round/>
            </a:ln>
            <a:effectLst/>
          </c:spPr>
        </c:majorGridlines>
        <c:numFmt formatCode="#.##0" sourceLinked="0"/>
        <c:majorTickMark val="none"/>
        <c:minorTickMark val="cross"/>
        <c:tickLblPos val="nextTo"/>
        <c:crossAx val="39543808"/>
        <c:crosses val="autoZero"/>
        <c:crossBetween val="between"/>
        <c:dispUnits>
          <c:builtInUnit val="millions"/>
          <c:dispUnitsLbl>
            <c:layout/>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US">
                      <a:solidFill>
                        <a:schemeClr val="accent1">
                          <a:lumMod val="50000"/>
                        </a:schemeClr>
                      </a:solidFill>
                    </a:rPr>
                    <a:t>Triệu</a:t>
                  </a:r>
                </a:p>
              </c:rich>
            </c:tx>
            <c:spPr>
              <a:noFill/>
              <a:ln>
                <a:noFill/>
              </a:ln>
              <a:effectLst/>
            </c:spPr>
          </c:dispUnitsLbl>
        </c:dispUnits>
      </c:valAx>
      <c:spPr>
        <a:noFill/>
        <a:ln>
          <a:noFill/>
        </a:ln>
        <a:effectLst/>
      </c:spPr>
    </c:plotArea>
    <c:plotVisOnly val="1"/>
    <c:dispBlanksAs val="gap"/>
    <c:showDLblsOverMax val="1"/>
  </c:chart>
  <c:spPr>
    <a:noFill/>
    <a:ln w="9525" cap="flat" cmpd="sng" algn="ctr">
      <a:noFill/>
      <a:round/>
    </a:ln>
    <a:effectLst/>
  </c:spPr>
  <c:txPr>
    <a:bodyPr/>
    <a:lstStyle/>
    <a:p>
      <a:pPr>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Cơ</a:t>
            </a:r>
            <a:r>
              <a:rPr lang="en-US" baseline="0"/>
              <a:t> Cấu Doanh Thu </a:t>
            </a:r>
            <a:endParaRPr lang="en-US"/>
          </a:p>
        </c:rich>
      </c:tx>
      <c:layout/>
      <c:overlay val="1"/>
      <c:spPr>
        <a:noFill/>
        <a:ln>
          <a:noFill/>
        </a:ln>
        <a:effectLst/>
      </c:sp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1"/>
            <c:showVal val="1"/>
            <c:showCatName val="1"/>
            <c:showSerName val="1"/>
            <c:showPercent val="1"/>
            <c:showBubbleSize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'Cơ cấu doanh thu '!$B$4:$B$10</c:f>
              <c:strCache>
                <c:ptCount val="7"/>
                <c:pt idx="0">
                  <c:v>Phòng Hàng Không</c:v>
                </c:pt>
                <c:pt idx="1">
                  <c:v>Phòng Đường biển </c:v>
                </c:pt>
                <c:pt idx="2">
                  <c:v>Phòng Logistics</c:v>
                </c:pt>
                <c:pt idx="3">
                  <c:v>Phòng phát triển kinh doanh</c:v>
                </c:pt>
                <c:pt idx="4">
                  <c:v>Phòng Bình Dương </c:v>
                </c:pt>
                <c:pt idx="5">
                  <c:v>Bảo quản hàng hóa</c:v>
                </c:pt>
                <c:pt idx="6">
                  <c:v>Chi nhánh Hà Nội</c:v>
                </c:pt>
              </c:strCache>
            </c:strRef>
          </c:cat>
          <c:val>
            <c:numRef>
              <c:f>'Cơ cấu doanh thu '!$D$4:$D$10</c:f>
              <c:numCache>
                <c:formatCode>0.00%</c:formatCode>
                <c:ptCount val="7"/>
                <c:pt idx="0">
                  <c:v>0.77514071364057302</c:v>
                </c:pt>
                <c:pt idx="1">
                  <c:v>8.0225065854953398E-2</c:v>
                </c:pt>
                <c:pt idx="2">
                  <c:v>2.5617091934671793E-2</c:v>
                </c:pt>
                <c:pt idx="3">
                  <c:v>6.5705182968710724E-2</c:v>
                </c:pt>
                <c:pt idx="4">
                  <c:v>0</c:v>
                </c:pt>
                <c:pt idx="5">
                  <c:v>6.6573692666746353E-3</c:v>
                </c:pt>
                <c:pt idx="6">
                  <c:v>2.2785215040261833E-2</c:v>
                </c:pt>
              </c:numCache>
            </c:numRef>
          </c:val>
        </c:ser>
        <c:dLbls>
          <c:showLegendKey val="1"/>
          <c:showVal val="1"/>
          <c:showCatName val="1"/>
          <c:showSerName val="1"/>
          <c:showPercent val="1"/>
          <c:showBubbleSize val="1"/>
          <c:showLeaderLines val="1"/>
        </c:dLbls>
        <c:firstSliceAng val="0"/>
        <c:holeSize val="50"/>
      </c:doughnutChart>
      <c:spPr>
        <a:noFill/>
        <a:ln>
          <a:noFill/>
        </a:ln>
        <a:effectLst/>
      </c:spPr>
    </c:plotArea>
    <c:legend>
      <c:legendPos val="r"/>
      <c:layout/>
      <c:overlay val="1"/>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zero"/>
    <c:showDLblsOverMax val="1"/>
  </c:chart>
  <c:spPr>
    <a:noFill/>
    <a:ln w="9525" cap="flat" cmpd="sng" algn="ctr">
      <a:noFill/>
      <a:round/>
    </a:ln>
    <a:effectLst/>
  </c:spPr>
  <c:txPr>
    <a:bodyPr/>
    <a:lstStyle/>
    <a:p>
      <a:pPr>
        <a:defRPr/>
      </a:pPr>
      <a:endParaRPr lang="en-US"/>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7629</Words>
  <Characters>43488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BÁO CÁO THƯỜNG NIÊN 2012</vt:lpstr>
    </vt:vector>
  </TitlesOfParts>
  <Company>VINAFREIGHT</Company>
  <LinksUpToDate>false</LinksUpToDate>
  <CharactersWithSpaces>51015</CharactersWithSpaces>
  <SharedDoc>false</SharedDoc>
  <HLinks>
    <vt:vector size="180" baseType="variant">
      <vt:variant>
        <vt:i4>3801179</vt:i4>
      </vt:variant>
      <vt:variant>
        <vt:i4>180</vt:i4>
      </vt:variant>
      <vt:variant>
        <vt:i4>0</vt:i4>
      </vt:variant>
      <vt:variant>
        <vt:i4>5</vt:i4>
      </vt:variant>
      <vt:variant>
        <vt:lpwstr>C:\Documents and Settings\huy-lq\Local Settings\Temporary Internet Files\Content.Outlook\9IV2B04P\www.vinafreight.com.vn</vt:lpwstr>
      </vt:variant>
      <vt:variant>
        <vt:lpwstr/>
      </vt:variant>
      <vt:variant>
        <vt:i4>7602218</vt:i4>
      </vt:variant>
      <vt:variant>
        <vt:i4>171</vt:i4>
      </vt:variant>
      <vt:variant>
        <vt:i4>0</vt:i4>
      </vt:variant>
      <vt:variant>
        <vt:i4>5</vt:i4>
      </vt:variant>
      <vt:variant>
        <vt:lpwstr>http://www.vinafreight.com.vn/</vt:lpwstr>
      </vt:variant>
      <vt:variant>
        <vt:lpwstr/>
      </vt:variant>
      <vt:variant>
        <vt:i4>1572917</vt:i4>
      </vt:variant>
      <vt:variant>
        <vt:i4>164</vt:i4>
      </vt:variant>
      <vt:variant>
        <vt:i4>0</vt:i4>
      </vt:variant>
      <vt:variant>
        <vt:i4>5</vt:i4>
      </vt:variant>
      <vt:variant>
        <vt:lpwstr/>
      </vt:variant>
      <vt:variant>
        <vt:lpwstr>_Toc352873313</vt:lpwstr>
      </vt:variant>
      <vt:variant>
        <vt:i4>1572917</vt:i4>
      </vt:variant>
      <vt:variant>
        <vt:i4>158</vt:i4>
      </vt:variant>
      <vt:variant>
        <vt:i4>0</vt:i4>
      </vt:variant>
      <vt:variant>
        <vt:i4>5</vt:i4>
      </vt:variant>
      <vt:variant>
        <vt:lpwstr/>
      </vt:variant>
      <vt:variant>
        <vt:lpwstr>_Toc352873312</vt:lpwstr>
      </vt:variant>
      <vt:variant>
        <vt:i4>1572917</vt:i4>
      </vt:variant>
      <vt:variant>
        <vt:i4>152</vt:i4>
      </vt:variant>
      <vt:variant>
        <vt:i4>0</vt:i4>
      </vt:variant>
      <vt:variant>
        <vt:i4>5</vt:i4>
      </vt:variant>
      <vt:variant>
        <vt:lpwstr/>
      </vt:variant>
      <vt:variant>
        <vt:lpwstr>_Toc352873311</vt:lpwstr>
      </vt:variant>
      <vt:variant>
        <vt:i4>1638453</vt:i4>
      </vt:variant>
      <vt:variant>
        <vt:i4>146</vt:i4>
      </vt:variant>
      <vt:variant>
        <vt:i4>0</vt:i4>
      </vt:variant>
      <vt:variant>
        <vt:i4>5</vt:i4>
      </vt:variant>
      <vt:variant>
        <vt:lpwstr/>
      </vt:variant>
      <vt:variant>
        <vt:lpwstr>_Toc352873307</vt:lpwstr>
      </vt:variant>
      <vt:variant>
        <vt:i4>1048628</vt:i4>
      </vt:variant>
      <vt:variant>
        <vt:i4>140</vt:i4>
      </vt:variant>
      <vt:variant>
        <vt:i4>0</vt:i4>
      </vt:variant>
      <vt:variant>
        <vt:i4>5</vt:i4>
      </vt:variant>
      <vt:variant>
        <vt:lpwstr/>
      </vt:variant>
      <vt:variant>
        <vt:lpwstr>_Toc352873299</vt:lpwstr>
      </vt:variant>
      <vt:variant>
        <vt:i4>1048628</vt:i4>
      </vt:variant>
      <vt:variant>
        <vt:i4>134</vt:i4>
      </vt:variant>
      <vt:variant>
        <vt:i4>0</vt:i4>
      </vt:variant>
      <vt:variant>
        <vt:i4>5</vt:i4>
      </vt:variant>
      <vt:variant>
        <vt:lpwstr/>
      </vt:variant>
      <vt:variant>
        <vt:lpwstr>_Toc352873292</vt:lpwstr>
      </vt:variant>
      <vt:variant>
        <vt:i4>1048628</vt:i4>
      </vt:variant>
      <vt:variant>
        <vt:i4>128</vt:i4>
      </vt:variant>
      <vt:variant>
        <vt:i4>0</vt:i4>
      </vt:variant>
      <vt:variant>
        <vt:i4>5</vt:i4>
      </vt:variant>
      <vt:variant>
        <vt:lpwstr/>
      </vt:variant>
      <vt:variant>
        <vt:lpwstr>_Toc352873291</vt:lpwstr>
      </vt:variant>
      <vt:variant>
        <vt:i4>1048628</vt:i4>
      </vt:variant>
      <vt:variant>
        <vt:i4>122</vt:i4>
      </vt:variant>
      <vt:variant>
        <vt:i4>0</vt:i4>
      </vt:variant>
      <vt:variant>
        <vt:i4>5</vt:i4>
      </vt:variant>
      <vt:variant>
        <vt:lpwstr/>
      </vt:variant>
      <vt:variant>
        <vt:lpwstr>_Toc352873290</vt:lpwstr>
      </vt:variant>
      <vt:variant>
        <vt:i4>1114164</vt:i4>
      </vt:variant>
      <vt:variant>
        <vt:i4>116</vt:i4>
      </vt:variant>
      <vt:variant>
        <vt:i4>0</vt:i4>
      </vt:variant>
      <vt:variant>
        <vt:i4>5</vt:i4>
      </vt:variant>
      <vt:variant>
        <vt:lpwstr/>
      </vt:variant>
      <vt:variant>
        <vt:lpwstr>_Toc352873289</vt:lpwstr>
      </vt:variant>
      <vt:variant>
        <vt:i4>1114164</vt:i4>
      </vt:variant>
      <vt:variant>
        <vt:i4>110</vt:i4>
      </vt:variant>
      <vt:variant>
        <vt:i4>0</vt:i4>
      </vt:variant>
      <vt:variant>
        <vt:i4>5</vt:i4>
      </vt:variant>
      <vt:variant>
        <vt:lpwstr/>
      </vt:variant>
      <vt:variant>
        <vt:lpwstr>_Toc352873288</vt:lpwstr>
      </vt:variant>
      <vt:variant>
        <vt:i4>1114164</vt:i4>
      </vt:variant>
      <vt:variant>
        <vt:i4>104</vt:i4>
      </vt:variant>
      <vt:variant>
        <vt:i4>0</vt:i4>
      </vt:variant>
      <vt:variant>
        <vt:i4>5</vt:i4>
      </vt:variant>
      <vt:variant>
        <vt:lpwstr/>
      </vt:variant>
      <vt:variant>
        <vt:lpwstr>_Toc352873287</vt:lpwstr>
      </vt:variant>
      <vt:variant>
        <vt:i4>1114164</vt:i4>
      </vt:variant>
      <vt:variant>
        <vt:i4>98</vt:i4>
      </vt:variant>
      <vt:variant>
        <vt:i4>0</vt:i4>
      </vt:variant>
      <vt:variant>
        <vt:i4>5</vt:i4>
      </vt:variant>
      <vt:variant>
        <vt:lpwstr/>
      </vt:variant>
      <vt:variant>
        <vt:lpwstr>_Toc352873284</vt:lpwstr>
      </vt:variant>
      <vt:variant>
        <vt:i4>1114164</vt:i4>
      </vt:variant>
      <vt:variant>
        <vt:i4>92</vt:i4>
      </vt:variant>
      <vt:variant>
        <vt:i4>0</vt:i4>
      </vt:variant>
      <vt:variant>
        <vt:i4>5</vt:i4>
      </vt:variant>
      <vt:variant>
        <vt:lpwstr/>
      </vt:variant>
      <vt:variant>
        <vt:lpwstr>_Toc352873283</vt:lpwstr>
      </vt:variant>
      <vt:variant>
        <vt:i4>1114164</vt:i4>
      </vt:variant>
      <vt:variant>
        <vt:i4>86</vt:i4>
      </vt:variant>
      <vt:variant>
        <vt:i4>0</vt:i4>
      </vt:variant>
      <vt:variant>
        <vt:i4>5</vt:i4>
      </vt:variant>
      <vt:variant>
        <vt:lpwstr/>
      </vt:variant>
      <vt:variant>
        <vt:lpwstr>_Toc352873280</vt:lpwstr>
      </vt:variant>
      <vt:variant>
        <vt:i4>1966132</vt:i4>
      </vt:variant>
      <vt:variant>
        <vt:i4>80</vt:i4>
      </vt:variant>
      <vt:variant>
        <vt:i4>0</vt:i4>
      </vt:variant>
      <vt:variant>
        <vt:i4>5</vt:i4>
      </vt:variant>
      <vt:variant>
        <vt:lpwstr/>
      </vt:variant>
      <vt:variant>
        <vt:lpwstr>_Toc352873278</vt:lpwstr>
      </vt:variant>
      <vt:variant>
        <vt:i4>1966132</vt:i4>
      </vt:variant>
      <vt:variant>
        <vt:i4>74</vt:i4>
      </vt:variant>
      <vt:variant>
        <vt:i4>0</vt:i4>
      </vt:variant>
      <vt:variant>
        <vt:i4>5</vt:i4>
      </vt:variant>
      <vt:variant>
        <vt:lpwstr/>
      </vt:variant>
      <vt:variant>
        <vt:lpwstr>_Toc352873277</vt:lpwstr>
      </vt:variant>
      <vt:variant>
        <vt:i4>1966132</vt:i4>
      </vt:variant>
      <vt:variant>
        <vt:i4>68</vt:i4>
      </vt:variant>
      <vt:variant>
        <vt:i4>0</vt:i4>
      </vt:variant>
      <vt:variant>
        <vt:i4>5</vt:i4>
      </vt:variant>
      <vt:variant>
        <vt:lpwstr/>
      </vt:variant>
      <vt:variant>
        <vt:lpwstr>_Toc352873272</vt:lpwstr>
      </vt:variant>
      <vt:variant>
        <vt:i4>2031668</vt:i4>
      </vt:variant>
      <vt:variant>
        <vt:i4>62</vt:i4>
      </vt:variant>
      <vt:variant>
        <vt:i4>0</vt:i4>
      </vt:variant>
      <vt:variant>
        <vt:i4>5</vt:i4>
      </vt:variant>
      <vt:variant>
        <vt:lpwstr/>
      </vt:variant>
      <vt:variant>
        <vt:lpwstr>_Toc352873269</vt:lpwstr>
      </vt:variant>
      <vt:variant>
        <vt:i4>2031668</vt:i4>
      </vt:variant>
      <vt:variant>
        <vt:i4>56</vt:i4>
      </vt:variant>
      <vt:variant>
        <vt:i4>0</vt:i4>
      </vt:variant>
      <vt:variant>
        <vt:i4>5</vt:i4>
      </vt:variant>
      <vt:variant>
        <vt:lpwstr/>
      </vt:variant>
      <vt:variant>
        <vt:lpwstr>_Toc352873267</vt:lpwstr>
      </vt:variant>
      <vt:variant>
        <vt:i4>2031668</vt:i4>
      </vt:variant>
      <vt:variant>
        <vt:i4>50</vt:i4>
      </vt:variant>
      <vt:variant>
        <vt:i4>0</vt:i4>
      </vt:variant>
      <vt:variant>
        <vt:i4>5</vt:i4>
      </vt:variant>
      <vt:variant>
        <vt:lpwstr/>
      </vt:variant>
      <vt:variant>
        <vt:lpwstr>_Toc352873264</vt:lpwstr>
      </vt:variant>
      <vt:variant>
        <vt:i4>2031668</vt:i4>
      </vt:variant>
      <vt:variant>
        <vt:i4>44</vt:i4>
      </vt:variant>
      <vt:variant>
        <vt:i4>0</vt:i4>
      </vt:variant>
      <vt:variant>
        <vt:i4>5</vt:i4>
      </vt:variant>
      <vt:variant>
        <vt:lpwstr/>
      </vt:variant>
      <vt:variant>
        <vt:lpwstr>_Toc352873263</vt:lpwstr>
      </vt:variant>
      <vt:variant>
        <vt:i4>2031668</vt:i4>
      </vt:variant>
      <vt:variant>
        <vt:i4>38</vt:i4>
      </vt:variant>
      <vt:variant>
        <vt:i4>0</vt:i4>
      </vt:variant>
      <vt:variant>
        <vt:i4>5</vt:i4>
      </vt:variant>
      <vt:variant>
        <vt:lpwstr/>
      </vt:variant>
      <vt:variant>
        <vt:lpwstr>_Toc352873262</vt:lpwstr>
      </vt:variant>
      <vt:variant>
        <vt:i4>2031668</vt:i4>
      </vt:variant>
      <vt:variant>
        <vt:i4>32</vt:i4>
      </vt:variant>
      <vt:variant>
        <vt:i4>0</vt:i4>
      </vt:variant>
      <vt:variant>
        <vt:i4>5</vt:i4>
      </vt:variant>
      <vt:variant>
        <vt:lpwstr/>
      </vt:variant>
      <vt:variant>
        <vt:lpwstr>_Toc352873261</vt:lpwstr>
      </vt:variant>
      <vt:variant>
        <vt:i4>1835060</vt:i4>
      </vt:variant>
      <vt:variant>
        <vt:i4>26</vt:i4>
      </vt:variant>
      <vt:variant>
        <vt:i4>0</vt:i4>
      </vt:variant>
      <vt:variant>
        <vt:i4>5</vt:i4>
      </vt:variant>
      <vt:variant>
        <vt:lpwstr/>
      </vt:variant>
      <vt:variant>
        <vt:lpwstr>_Toc352873253</vt:lpwstr>
      </vt:variant>
      <vt:variant>
        <vt:i4>1835060</vt:i4>
      </vt:variant>
      <vt:variant>
        <vt:i4>20</vt:i4>
      </vt:variant>
      <vt:variant>
        <vt:i4>0</vt:i4>
      </vt:variant>
      <vt:variant>
        <vt:i4>5</vt:i4>
      </vt:variant>
      <vt:variant>
        <vt:lpwstr/>
      </vt:variant>
      <vt:variant>
        <vt:lpwstr>_Toc352873250</vt:lpwstr>
      </vt:variant>
      <vt:variant>
        <vt:i4>1900596</vt:i4>
      </vt:variant>
      <vt:variant>
        <vt:i4>14</vt:i4>
      </vt:variant>
      <vt:variant>
        <vt:i4>0</vt:i4>
      </vt:variant>
      <vt:variant>
        <vt:i4>5</vt:i4>
      </vt:variant>
      <vt:variant>
        <vt:lpwstr/>
      </vt:variant>
      <vt:variant>
        <vt:lpwstr>_Toc352873249</vt:lpwstr>
      </vt:variant>
      <vt:variant>
        <vt:i4>1900596</vt:i4>
      </vt:variant>
      <vt:variant>
        <vt:i4>8</vt:i4>
      </vt:variant>
      <vt:variant>
        <vt:i4>0</vt:i4>
      </vt:variant>
      <vt:variant>
        <vt:i4>5</vt:i4>
      </vt:variant>
      <vt:variant>
        <vt:lpwstr/>
      </vt:variant>
      <vt:variant>
        <vt:lpwstr>_Toc352873248</vt:lpwstr>
      </vt:variant>
      <vt:variant>
        <vt:i4>1900596</vt:i4>
      </vt:variant>
      <vt:variant>
        <vt:i4>2</vt:i4>
      </vt:variant>
      <vt:variant>
        <vt:i4>0</vt:i4>
      </vt:variant>
      <vt:variant>
        <vt:i4>5</vt:i4>
      </vt:variant>
      <vt:variant>
        <vt:lpwstr/>
      </vt:variant>
      <vt:variant>
        <vt:lpwstr>_Toc352873247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THƯỜNG NIÊN 2012</dc:title>
  <dc:creator>ngoc-anh</dc:creator>
  <cp:lastModifiedBy>thao-ntp</cp:lastModifiedBy>
  <cp:revision>2</cp:revision>
  <dcterms:created xsi:type="dcterms:W3CDTF">2013-04-22T02:30:00Z</dcterms:created>
  <dcterms:modified xsi:type="dcterms:W3CDTF">2013-04-22T02:30:00Z</dcterms:modified>
</cp:coreProperties>
</file>

<file path=package/services/digital-signature/_rels/origin.psdsor.rels>&#65279;<?xml version="1.0" encoding="utf-8"?><Relationships xmlns="http://schemas.openxmlformats.org/package/2006/relationships"><Relationship Type="http://schemas.openxmlformats.org/package/2006/relationships/digital-signature/signature" Target="/package/services/digital-signature/xml-signature/39f558dbb02d48b895956e0161395b95.psdsxs" Id="Rcc59c8a4b35f4658" /></Relationships>
</file>