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eb6ba6ec191427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2"/>
        <w:tblW w:w="5016" w:type="pct"/>
        <w:tblLook w:val="01E0"/>
      </w:tblPr>
      <w:tblGrid>
        <w:gridCol w:w="3694"/>
        <w:gridCol w:w="6053"/>
      </w:tblGrid>
      <w:tr w:rsidR="004B7042" w:rsidRPr="004B7042" w:rsidTr="004B7042">
        <w:trPr>
          <w:trHeight w:val="710"/>
        </w:trPr>
        <w:tc>
          <w:tcPr>
            <w:tcW w:w="1895" w:type="pct"/>
            <w:vAlign w:val="bottom"/>
          </w:tcPr>
          <w:p w:rsidR="004B7042" w:rsidRPr="004B7042" w:rsidRDefault="004B7042" w:rsidP="00E9563D">
            <w:pPr>
              <w:spacing w:before="60" w:after="60"/>
              <w:jc w:val="center"/>
              <w:rPr>
                <w:sz w:val="22"/>
                <w:szCs w:val="24"/>
              </w:rPr>
            </w:pPr>
            <w:r w:rsidRPr="004B7042">
              <w:rPr>
                <w:sz w:val="22"/>
                <w:szCs w:val="24"/>
              </w:rPr>
              <w:t>DIC GROUP</w:t>
            </w:r>
          </w:p>
          <w:p w:rsidR="004B7042" w:rsidRPr="004B7042" w:rsidRDefault="004B7042" w:rsidP="00E9563D">
            <w:pPr>
              <w:spacing w:before="60" w:after="60"/>
              <w:jc w:val="center"/>
              <w:rPr>
                <w:b/>
                <w:sz w:val="22"/>
                <w:szCs w:val="24"/>
              </w:rPr>
            </w:pPr>
            <w:r w:rsidRPr="004B7042">
              <w:rPr>
                <w:b/>
                <w:sz w:val="22"/>
                <w:szCs w:val="24"/>
              </w:rPr>
              <w:t>C.TY CP ĐT PT XD (DIC) SỐ 2</w:t>
            </w:r>
          </w:p>
          <w:p w:rsidR="004B7042" w:rsidRPr="004B7042" w:rsidRDefault="003D4035" w:rsidP="00E9563D">
            <w:pPr>
              <w:spacing w:before="60" w:after="60"/>
              <w:jc w:val="center"/>
              <w:rPr>
                <w:sz w:val="22"/>
                <w:szCs w:val="24"/>
              </w:rPr>
            </w:pPr>
            <w:r>
              <w:rPr>
                <w:noProof/>
                <w:sz w:val="22"/>
                <w:szCs w:val="24"/>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30.05pt;margin-top:3.9pt;width:112.05pt;height:0;z-index:251657216" o:connectortype="straight"/>
              </w:pict>
            </w:r>
          </w:p>
        </w:tc>
        <w:tc>
          <w:tcPr>
            <w:tcW w:w="3105" w:type="pct"/>
            <w:vAlign w:val="center"/>
          </w:tcPr>
          <w:p w:rsidR="004B7042" w:rsidRPr="004B7042" w:rsidRDefault="004B7042" w:rsidP="00E9563D">
            <w:pPr>
              <w:spacing w:before="60" w:after="60"/>
              <w:jc w:val="center"/>
              <w:rPr>
                <w:b/>
                <w:sz w:val="22"/>
                <w:szCs w:val="24"/>
              </w:rPr>
            </w:pPr>
            <w:r w:rsidRPr="004B7042">
              <w:rPr>
                <w:b/>
                <w:sz w:val="22"/>
                <w:szCs w:val="24"/>
              </w:rPr>
              <w:t>CỘNG HÒA XÃ HỘI CHỦ NGHĨA VIỆT NAM</w:t>
            </w:r>
          </w:p>
          <w:p w:rsidR="004B7042" w:rsidRPr="004B7042" w:rsidRDefault="003D4035" w:rsidP="00E9563D">
            <w:pPr>
              <w:spacing w:before="60" w:after="60"/>
              <w:jc w:val="center"/>
              <w:rPr>
                <w:sz w:val="22"/>
                <w:szCs w:val="24"/>
              </w:rPr>
            </w:pPr>
            <w:r w:rsidRPr="003D4035">
              <w:rPr>
                <w:b/>
                <w:noProof/>
                <w:sz w:val="22"/>
                <w:szCs w:val="24"/>
                <w:lang w:val="vi-VN" w:eastAsia="vi-VN"/>
              </w:rPr>
              <w:pict>
                <v:shape id="_x0000_s1027" type="#_x0000_t32" style="position:absolute;left:0;text-align:left;margin-left:81.4pt;margin-top:24.55pt;width:130.85pt;height:0;z-index:251658240" o:connectortype="straight"/>
              </w:pict>
            </w:r>
            <w:proofErr w:type="spellStart"/>
            <w:r w:rsidR="004B7042" w:rsidRPr="004B7042">
              <w:rPr>
                <w:b/>
                <w:sz w:val="22"/>
                <w:szCs w:val="24"/>
              </w:rPr>
              <w:t>Độc</w:t>
            </w:r>
            <w:proofErr w:type="spellEnd"/>
            <w:r w:rsidR="004B7042" w:rsidRPr="004B7042">
              <w:rPr>
                <w:b/>
                <w:sz w:val="22"/>
                <w:szCs w:val="24"/>
              </w:rPr>
              <w:t xml:space="preserve"> </w:t>
            </w:r>
            <w:proofErr w:type="spellStart"/>
            <w:r w:rsidR="004B7042" w:rsidRPr="004B7042">
              <w:rPr>
                <w:b/>
                <w:sz w:val="22"/>
                <w:szCs w:val="24"/>
              </w:rPr>
              <w:t>lập</w:t>
            </w:r>
            <w:proofErr w:type="spellEnd"/>
            <w:r w:rsidR="004B7042" w:rsidRPr="004B7042">
              <w:rPr>
                <w:b/>
                <w:sz w:val="22"/>
                <w:szCs w:val="24"/>
              </w:rPr>
              <w:t xml:space="preserve"> - </w:t>
            </w:r>
            <w:proofErr w:type="spellStart"/>
            <w:r w:rsidR="004B7042" w:rsidRPr="004B7042">
              <w:rPr>
                <w:b/>
                <w:sz w:val="22"/>
                <w:szCs w:val="24"/>
              </w:rPr>
              <w:t>Tự</w:t>
            </w:r>
            <w:proofErr w:type="spellEnd"/>
            <w:r w:rsidR="004B7042" w:rsidRPr="004B7042">
              <w:rPr>
                <w:b/>
                <w:sz w:val="22"/>
                <w:szCs w:val="24"/>
              </w:rPr>
              <w:t xml:space="preserve"> do - </w:t>
            </w:r>
            <w:proofErr w:type="spellStart"/>
            <w:r w:rsidR="004B7042" w:rsidRPr="004B7042">
              <w:rPr>
                <w:b/>
                <w:sz w:val="22"/>
                <w:szCs w:val="24"/>
              </w:rPr>
              <w:t>Hạnh</w:t>
            </w:r>
            <w:proofErr w:type="spellEnd"/>
            <w:r w:rsidR="004B7042" w:rsidRPr="004B7042">
              <w:rPr>
                <w:b/>
                <w:sz w:val="22"/>
                <w:szCs w:val="24"/>
              </w:rPr>
              <w:t xml:space="preserve"> </w:t>
            </w:r>
            <w:proofErr w:type="spellStart"/>
            <w:r w:rsidR="004B7042" w:rsidRPr="004B7042">
              <w:rPr>
                <w:b/>
                <w:sz w:val="22"/>
                <w:szCs w:val="24"/>
              </w:rPr>
              <w:t>phúc</w:t>
            </w:r>
            <w:proofErr w:type="spellEnd"/>
          </w:p>
        </w:tc>
      </w:tr>
      <w:tr w:rsidR="004B7042" w:rsidRPr="004B7042" w:rsidTr="004B7042">
        <w:trPr>
          <w:trHeight w:val="538"/>
        </w:trPr>
        <w:tc>
          <w:tcPr>
            <w:tcW w:w="1895" w:type="pct"/>
            <w:vAlign w:val="center"/>
          </w:tcPr>
          <w:p w:rsidR="004B7042" w:rsidRDefault="004B7042" w:rsidP="004B7042">
            <w:pPr>
              <w:spacing w:before="60" w:after="60"/>
              <w:jc w:val="center"/>
              <w:rPr>
                <w:sz w:val="22"/>
                <w:szCs w:val="24"/>
              </w:rPr>
            </w:pPr>
            <w:proofErr w:type="spellStart"/>
            <w:r w:rsidRPr="004B7042">
              <w:rPr>
                <w:sz w:val="22"/>
                <w:szCs w:val="24"/>
              </w:rPr>
              <w:t>Số</w:t>
            </w:r>
            <w:proofErr w:type="spellEnd"/>
            <w:r w:rsidRPr="004B7042">
              <w:rPr>
                <w:sz w:val="22"/>
                <w:szCs w:val="24"/>
              </w:rPr>
              <w:t xml:space="preserve">: </w:t>
            </w:r>
            <w:r w:rsidR="00DE1AB0">
              <w:rPr>
                <w:sz w:val="22"/>
                <w:szCs w:val="24"/>
              </w:rPr>
              <w:t>82</w:t>
            </w:r>
            <w:r w:rsidR="00D6227C">
              <w:rPr>
                <w:sz w:val="22"/>
                <w:szCs w:val="24"/>
              </w:rPr>
              <w:t xml:space="preserve"> </w:t>
            </w:r>
            <w:r w:rsidR="00A237D3">
              <w:rPr>
                <w:sz w:val="22"/>
                <w:szCs w:val="24"/>
              </w:rPr>
              <w:t>/CV-</w:t>
            </w:r>
            <w:r w:rsidR="00191CAB">
              <w:rPr>
                <w:sz w:val="22"/>
                <w:szCs w:val="24"/>
              </w:rPr>
              <w:t xml:space="preserve">DIC </w:t>
            </w:r>
            <w:r w:rsidRPr="004B7042">
              <w:rPr>
                <w:sz w:val="22"/>
                <w:szCs w:val="24"/>
              </w:rPr>
              <w:t>No2</w:t>
            </w:r>
          </w:p>
          <w:p w:rsidR="004B7042" w:rsidRPr="002E3235" w:rsidRDefault="00191CAB" w:rsidP="00A408D3">
            <w:pPr>
              <w:spacing w:before="60" w:after="60"/>
              <w:ind w:right="-66"/>
              <w:jc w:val="center"/>
            </w:pPr>
            <w:r>
              <w:t xml:space="preserve">V/v: </w:t>
            </w:r>
            <w:proofErr w:type="spellStart"/>
            <w:r w:rsidR="00A408D3">
              <w:t>Chênh</w:t>
            </w:r>
            <w:proofErr w:type="spellEnd"/>
            <w:r w:rsidR="00A408D3">
              <w:t xml:space="preserve"> </w:t>
            </w:r>
            <w:proofErr w:type="spellStart"/>
            <w:r>
              <w:t>lệch</w:t>
            </w:r>
            <w:proofErr w:type="spellEnd"/>
            <w:r>
              <w:t xml:space="preserve"> </w:t>
            </w:r>
            <w:proofErr w:type="spellStart"/>
            <w:r>
              <w:t>số</w:t>
            </w:r>
            <w:proofErr w:type="spellEnd"/>
            <w:r>
              <w:t xml:space="preserve"> </w:t>
            </w:r>
            <w:proofErr w:type="spellStart"/>
            <w:r>
              <w:t>liệu</w:t>
            </w:r>
            <w:proofErr w:type="spellEnd"/>
            <w:r>
              <w:t xml:space="preserve"> </w:t>
            </w:r>
            <w:r w:rsidR="0013045C" w:rsidRPr="002E3235">
              <w:t>BCTC 201</w:t>
            </w:r>
            <w:r w:rsidR="00A237D3">
              <w:t>3</w:t>
            </w:r>
            <w:r>
              <w:t xml:space="preserve"> </w:t>
            </w:r>
            <w:proofErr w:type="spellStart"/>
            <w:r w:rsidR="00A408D3">
              <w:t>giữa</w:t>
            </w:r>
            <w:proofErr w:type="spellEnd"/>
            <w:r>
              <w:t xml:space="preserve"> </w:t>
            </w:r>
            <w:proofErr w:type="spellStart"/>
            <w:r>
              <w:t>Kiểm</w:t>
            </w:r>
            <w:proofErr w:type="spellEnd"/>
            <w:r>
              <w:t xml:space="preserve"> </w:t>
            </w:r>
            <w:proofErr w:type="spellStart"/>
            <w:r>
              <w:t>toán</w:t>
            </w:r>
            <w:proofErr w:type="spellEnd"/>
            <w:r>
              <w:t xml:space="preserve"> </w:t>
            </w:r>
            <w:proofErr w:type="spellStart"/>
            <w:r>
              <w:t>Nhà</w:t>
            </w:r>
            <w:proofErr w:type="spellEnd"/>
            <w:r>
              <w:t xml:space="preserve"> </w:t>
            </w:r>
            <w:proofErr w:type="spellStart"/>
            <w:r>
              <w:t>nước</w:t>
            </w:r>
            <w:proofErr w:type="spellEnd"/>
            <w:r w:rsidR="00A408D3">
              <w:t xml:space="preserve"> </w:t>
            </w:r>
            <w:proofErr w:type="spellStart"/>
            <w:r w:rsidR="00A408D3">
              <w:t>với</w:t>
            </w:r>
            <w:proofErr w:type="spellEnd"/>
            <w:r w:rsidR="00A408D3">
              <w:t xml:space="preserve"> </w:t>
            </w:r>
            <w:proofErr w:type="spellStart"/>
            <w:r w:rsidR="00A408D3">
              <w:t>Kiểm</w:t>
            </w:r>
            <w:proofErr w:type="spellEnd"/>
            <w:r w:rsidR="00A408D3">
              <w:t xml:space="preserve"> </w:t>
            </w:r>
            <w:proofErr w:type="spellStart"/>
            <w:r w:rsidR="00A408D3">
              <w:t>toán</w:t>
            </w:r>
            <w:proofErr w:type="spellEnd"/>
            <w:r w:rsidR="00A408D3">
              <w:t xml:space="preserve"> </w:t>
            </w:r>
            <w:proofErr w:type="spellStart"/>
            <w:r w:rsidR="00A408D3">
              <w:t>độc</w:t>
            </w:r>
            <w:proofErr w:type="spellEnd"/>
            <w:r w:rsidR="00A408D3">
              <w:t xml:space="preserve"> </w:t>
            </w:r>
            <w:proofErr w:type="spellStart"/>
            <w:r w:rsidR="00A408D3">
              <w:t>lập</w:t>
            </w:r>
            <w:proofErr w:type="spellEnd"/>
          </w:p>
        </w:tc>
        <w:tc>
          <w:tcPr>
            <w:tcW w:w="3105" w:type="pct"/>
            <w:vAlign w:val="center"/>
          </w:tcPr>
          <w:p w:rsidR="004B7042" w:rsidRPr="004B7042" w:rsidRDefault="004B7042" w:rsidP="00B847C4">
            <w:pPr>
              <w:spacing w:before="60" w:after="60"/>
              <w:jc w:val="right"/>
              <w:rPr>
                <w:i/>
                <w:sz w:val="22"/>
                <w:szCs w:val="24"/>
              </w:rPr>
            </w:pPr>
            <w:proofErr w:type="spellStart"/>
            <w:r w:rsidRPr="004B7042">
              <w:rPr>
                <w:i/>
                <w:sz w:val="22"/>
                <w:szCs w:val="24"/>
              </w:rPr>
              <w:t>Vũng</w:t>
            </w:r>
            <w:proofErr w:type="spellEnd"/>
            <w:r w:rsidRPr="004B7042">
              <w:rPr>
                <w:i/>
                <w:sz w:val="22"/>
                <w:szCs w:val="24"/>
              </w:rPr>
              <w:t xml:space="preserve"> </w:t>
            </w:r>
            <w:proofErr w:type="spellStart"/>
            <w:r w:rsidRPr="004B7042">
              <w:rPr>
                <w:i/>
                <w:sz w:val="22"/>
                <w:szCs w:val="24"/>
              </w:rPr>
              <w:t>Tàu</w:t>
            </w:r>
            <w:proofErr w:type="spellEnd"/>
            <w:r w:rsidRPr="004B7042">
              <w:rPr>
                <w:i/>
                <w:sz w:val="22"/>
                <w:szCs w:val="24"/>
              </w:rPr>
              <w:t xml:space="preserve">, </w:t>
            </w:r>
            <w:proofErr w:type="spellStart"/>
            <w:r w:rsidRPr="004B7042">
              <w:rPr>
                <w:i/>
                <w:sz w:val="22"/>
                <w:szCs w:val="24"/>
              </w:rPr>
              <w:t>ngày</w:t>
            </w:r>
            <w:proofErr w:type="spellEnd"/>
            <w:r w:rsidRPr="004B7042">
              <w:rPr>
                <w:i/>
                <w:sz w:val="22"/>
                <w:szCs w:val="24"/>
              </w:rPr>
              <w:t xml:space="preserve"> </w:t>
            </w:r>
            <w:r w:rsidR="00191CAB">
              <w:rPr>
                <w:i/>
                <w:sz w:val="22"/>
                <w:szCs w:val="24"/>
              </w:rPr>
              <w:t>1</w:t>
            </w:r>
            <w:r w:rsidR="00B847C4">
              <w:rPr>
                <w:i/>
                <w:sz w:val="22"/>
                <w:szCs w:val="24"/>
              </w:rPr>
              <w:t>3</w:t>
            </w:r>
            <w:r w:rsidRPr="004B7042">
              <w:rPr>
                <w:i/>
                <w:sz w:val="22"/>
                <w:szCs w:val="24"/>
              </w:rPr>
              <w:t xml:space="preserve"> </w:t>
            </w:r>
            <w:proofErr w:type="spellStart"/>
            <w:r w:rsidRPr="004B7042">
              <w:rPr>
                <w:i/>
                <w:sz w:val="22"/>
                <w:szCs w:val="24"/>
              </w:rPr>
              <w:t>tháng</w:t>
            </w:r>
            <w:proofErr w:type="spellEnd"/>
            <w:r w:rsidRPr="004B7042">
              <w:rPr>
                <w:i/>
                <w:sz w:val="22"/>
                <w:szCs w:val="24"/>
              </w:rPr>
              <w:t xml:space="preserve"> 0</w:t>
            </w:r>
            <w:r w:rsidR="00191CAB">
              <w:rPr>
                <w:i/>
                <w:sz w:val="22"/>
                <w:szCs w:val="24"/>
              </w:rPr>
              <w:t>6</w:t>
            </w:r>
            <w:r w:rsidRPr="004B7042">
              <w:rPr>
                <w:i/>
                <w:sz w:val="22"/>
                <w:szCs w:val="24"/>
              </w:rPr>
              <w:t xml:space="preserve"> </w:t>
            </w:r>
            <w:proofErr w:type="spellStart"/>
            <w:r w:rsidRPr="004B7042">
              <w:rPr>
                <w:i/>
                <w:sz w:val="22"/>
                <w:szCs w:val="24"/>
              </w:rPr>
              <w:t>năm</w:t>
            </w:r>
            <w:proofErr w:type="spellEnd"/>
            <w:r w:rsidRPr="004B7042">
              <w:rPr>
                <w:i/>
                <w:sz w:val="22"/>
                <w:szCs w:val="24"/>
              </w:rPr>
              <w:t xml:space="preserve"> 201</w:t>
            </w:r>
            <w:r w:rsidR="004B0872">
              <w:rPr>
                <w:i/>
                <w:sz w:val="22"/>
                <w:szCs w:val="24"/>
              </w:rPr>
              <w:t>4</w:t>
            </w:r>
          </w:p>
        </w:tc>
      </w:tr>
    </w:tbl>
    <w:p w:rsidR="004B0872" w:rsidRDefault="004B0872" w:rsidP="004B0872">
      <w:pPr>
        <w:pStyle w:val="Heading6"/>
        <w:tabs>
          <w:tab w:val="clear" w:pos="7200"/>
        </w:tabs>
        <w:ind w:left="720"/>
        <w:jc w:val="left"/>
        <w:rPr>
          <w:rFonts w:ascii="Times New Roman" w:hAnsi="Times New Roman"/>
          <w:b/>
          <w:bCs/>
          <w:sz w:val="24"/>
          <w:szCs w:val="24"/>
          <w:u w:val="single"/>
        </w:rPr>
      </w:pPr>
    </w:p>
    <w:p w:rsidR="004B0872" w:rsidRPr="004B0872" w:rsidRDefault="00C92BBC" w:rsidP="004B0872">
      <w:pPr>
        <w:pStyle w:val="Heading6"/>
        <w:tabs>
          <w:tab w:val="clear" w:pos="7200"/>
        </w:tabs>
        <w:ind w:left="720"/>
        <w:jc w:val="left"/>
        <w:rPr>
          <w:b/>
        </w:rPr>
      </w:pPr>
      <w:proofErr w:type="spellStart"/>
      <w:r w:rsidRPr="004B7042">
        <w:rPr>
          <w:rFonts w:ascii="Times New Roman" w:hAnsi="Times New Roman"/>
          <w:b/>
          <w:bCs/>
          <w:sz w:val="24"/>
          <w:szCs w:val="24"/>
          <w:u w:val="single"/>
        </w:rPr>
        <w:t>Kính</w:t>
      </w:r>
      <w:proofErr w:type="spellEnd"/>
      <w:r w:rsidRPr="004B7042">
        <w:rPr>
          <w:rFonts w:ascii="Times New Roman" w:hAnsi="Times New Roman"/>
          <w:b/>
          <w:bCs/>
          <w:sz w:val="24"/>
          <w:szCs w:val="24"/>
          <w:u w:val="single"/>
        </w:rPr>
        <w:t xml:space="preserve"> </w:t>
      </w:r>
      <w:proofErr w:type="spellStart"/>
      <w:r w:rsidRPr="004B7042">
        <w:rPr>
          <w:rFonts w:ascii="Times New Roman" w:hAnsi="Times New Roman"/>
          <w:b/>
          <w:bCs/>
          <w:sz w:val="24"/>
          <w:szCs w:val="24"/>
          <w:u w:val="single"/>
        </w:rPr>
        <w:t>gửi</w:t>
      </w:r>
      <w:proofErr w:type="spellEnd"/>
      <w:r w:rsidRPr="004B7042">
        <w:rPr>
          <w:rFonts w:ascii="Times New Roman" w:hAnsi="Times New Roman"/>
          <w:b/>
          <w:bCs/>
          <w:sz w:val="24"/>
          <w:szCs w:val="24"/>
          <w:u w:val="single"/>
        </w:rPr>
        <w:t>:</w:t>
      </w:r>
      <w:r w:rsidRPr="004B7042">
        <w:rPr>
          <w:rFonts w:ascii="Times New Roman" w:hAnsi="Times New Roman"/>
          <w:b/>
          <w:bCs/>
          <w:sz w:val="24"/>
          <w:szCs w:val="24"/>
        </w:rPr>
        <w:t xml:space="preserve"> </w:t>
      </w:r>
      <w:r w:rsidR="004B0872">
        <w:tab/>
      </w:r>
      <w:r w:rsidR="004B0872" w:rsidRPr="004B0872">
        <w:rPr>
          <w:rFonts w:ascii="Times New Roman" w:hAnsi="Times New Roman"/>
          <w:b/>
          <w:bCs/>
          <w:sz w:val="24"/>
          <w:szCs w:val="24"/>
        </w:rPr>
        <w:t>- ỦY BAN CHỨNG KHOÁN NHÀ NƯỚC</w:t>
      </w:r>
    </w:p>
    <w:p w:rsidR="00C92BBC" w:rsidRDefault="004B0872" w:rsidP="004B0872">
      <w:pPr>
        <w:pStyle w:val="Heading6"/>
        <w:tabs>
          <w:tab w:val="clear" w:pos="7200"/>
        </w:tabs>
        <w:ind w:left="720"/>
        <w:jc w:val="lef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 </w:t>
      </w:r>
      <w:r w:rsidR="0097580B" w:rsidRPr="004B7042">
        <w:rPr>
          <w:rFonts w:ascii="Times New Roman" w:hAnsi="Times New Roman"/>
          <w:b/>
          <w:bCs/>
          <w:sz w:val="24"/>
          <w:szCs w:val="24"/>
        </w:rPr>
        <w:t>SỞ GI</w:t>
      </w:r>
      <w:r w:rsidR="008A2D0A" w:rsidRPr="004B7042">
        <w:rPr>
          <w:rFonts w:ascii="Times New Roman" w:hAnsi="Times New Roman"/>
          <w:b/>
          <w:bCs/>
          <w:sz w:val="24"/>
          <w:szCs w:val="24"/>
        </w:rPr>
        <w:t>AO DỊCH CHỨNG KHOÁN HÀ NỘI</w:t>
      </w:r>
    </w:p>
    <w:p w:rsidR="004B0872" w:rsidRPr="004B0872" w:rsidRDefault="004B0872" w:rsidP="004B0872"/>
    <w:p w:rsidR="00EE780F" w:rsidRPr="00EE780F" w:rsidRDefault="00EE780F" w:rsidP="00EE780F"/>
    <w:p w:rsidR="00C92BBC" w:rsidRPr="0013045C" w:rsidRDefault="00C92BBC" w:rsidP="00EE780F">
      <w:pPr>
        <w:tabs>
          <w:tab w:val="left" w:pos="2430"/>
        </w:tabs>
        <w:spacing w:line="360" w:lineRule="auto"/>
        <w:outlineLvl w:val="0"/>
        <w:rPr>
          <w:sz w:val="24"/>
          <w:szCs w:val="24"/>
        </w:rPr>
      </w:pPr>
      <w:proofErr w:type="spellStart"/>
      <w:r w:rsidRPr="0013045C">
        <w:rPr>
          <w:b/>
          <w:sz w:val="24"/>
          <w:szCs w:val="24"/>
        </w:rPr>
        <w:t>Tổ</w:t>
      </w:r>
      <w:proofErr w:type="spellEnd"/>
      <w:r w:rsidRPr="0013045C">
        <w:rPr>
          <w:b/>
          <w:sz w:val="24"/>
          <w:szCs w:val="24"/>
        </w:rPr>
        <w:t xml:space="preserve"> </w:t>
      </w:r>
      <w:proofErr w:type="spellStart"/>
      <w:r w:rsidRPr="0013045C">
        <w:rPr>
          <w:b/>
          <w:sz w:val="24"/>
          <w:szCs w:val="24"/>
        </w:rPr>
        <w:t>chức</w:t>
      </w:r>
      <w:proofErr w:type="spellEnd"/>
      <w:r w:rsidRPr="0013045C">
        <w:rPr>
          <w:b/>
          <w:sz w:val="24"/>
          <w:szCs w:val="24"/>
        </w:rPr>
        <w:t xml:space="preserve"> </w:t>
      </w:r>
      <w:proofErr w:type="spellStart"/>
      <w:r w:rsidRPr="0013045C">
        <w:rPr>
          <w:b/>
          <w:sz w:val="24"/>
          <w:szCs w:val="24"/>
        </w:rPr>
        <w:t>niêm</w:t>
      </w:r>
      <w:proofErr w:type="spellEnd"/>
      <w:r w:rsidRPr="0013045C">
        <w:rPr>
          <w:b/>
          <w:sz w:val="24"/>
          <w:szCs w:val="24"/>
        </w:rPr>
        <w:t xml:space="preserve"> </w:t>
      </w:r>
      <w:proofErr w:type="spellStart"/>
      <w:r w:rsidRPr="0013045C">
        <w:rPr>
          <w:b/>
          <w:sz w:val="24"/>
          <w:szCs w:val="24"/>
        </w:rPr>
        <w:t>yết</w:t>
      </w:r>
      <w:proofErr w:type="spellEnd"/>
      <w:r w:rsidRPr="0013045C">
        <w:rPr>
          <w:sz w:val="24"/>
          <w:szCs w:val="24"/>
        </w:rPr>
        <w:t>:</w:t>
      </w:r>
      <w:r w:rsidR="00E17A64" w:rsidRPr="0013045C">
        <w:rPr>
          <w:sz w:val="24"/>
          <w:szCs w:val="24"/>
        </w:rPr>
        <w:t xml:space="preserve"> </w:t>
      </w:r>
      <w:r w:rsidR="00E17A64" w:rsidRPr="0013045C">
        <w:rPr>
          <w:b/>
          <w:sz w:val="24"/>
          <w:szCs w:val="24"/>
        </w:rPr>
        <w:t xml:space="preserve">CÔNG TY CỔ PHẦN </w:t>
      </w:r>
      <w:r w:rsidR="008A2D0A" w:rsidRPr="0013045C">
        <w:rPr>
          <w:b/>
          <w:sz w:val="24"/>
          <w:szCs w:val="24"/>
        </w:rPr>
        <w:t>ĐẦU TƯ PHÁT TRIỂN - XÂY DỰNG (DIC) SỐ 2</w:t>
      </w:r>
      <w:r w:rsidRPr="0013045C">
        <w:rPr>
          <w:sz w:val="24"/>
          <w:szCs w:val="24"/>
        </w:rPr>
        <w:t xml:space="preserve">   </w:t>
      </w:r>
    </w:p>
    <w:p w:rsidR="0097580B" w:rsidRPr="0013045C" w:rsidRDefault="0097580B" w:rsidP="00EE780F">
      <w:pPr>
        <w:pStyle w:val="Heading4"/>
        <w:tabs>
          <w:tab w:val="clear" w:pos="2160"/>
          <w:tab w:val="clear" w:pos="7200"/>
          <w:tab w:val="left" w:pos="2430"/>
        </w:tabs>
        <w:spacing w:line="360" w:lineRule="auto"/>
        <w:rPr>
          <w:rFonts w:ascii="Times New Roman" w:hAnsi="Times New Roman"/>
          <w:sz w:val="24"/>
          <w:szCs w:val="24"/>
        </w:rPr>
      </w:pPr>
      <w:proofErr w:type="spellStart"/>
      <w:r w:rsidRPr="0013045C">
        <w:rPr>
          <w:rFonts w:ascii="Times New Roman" w:hAnsi="Times New Roman"/>
          <w:b/>
          <w:sz w:val="24"/>
          <w:szCs w:val="24"/>
        </w:rPr>
        <w:t>Địa</w:t>
      </w:r>
      <w:proofErr w:type="spellEnd"/>
      <w:r w:rsidRPr="0013045C">
        <w:rPr>
          <w:rFonts w:ascii="Times New Roman" w:hAnsi="Times New Roman"/>
          <w:b/>
          <w:sz w:val="24"/>
          <w:szCs w:val="24"/>
        </w:rPr>
        <w:t xml:space="preserve"> </w:t>
      </w:r>
      <w:proofErr w:type="spellStart"/>
      <w:r w:rsidRPr="0013045C">
        <w:rPr>
          <w:rFonts w:ascii="Times New Roman" w:hAnsi="Times New Roman"/>
          <w:b/>
          <w:sz w:val="24"/>
          <w:szCs w:val="24"/>
        </w:rPr>
        <w:t>chỉ</w:t>
      </w:r>
      <w:proofErr w:type="spellEnd"/>
      <w:r w:rsidRPr="0013045C">
        <w:rPr>
          <w:rFonts w:ascii="Times New Roman" w:hAnsi="Times New Roman"/>
          <w:b/>
          <w:sz w:val="24"/>
          <w:szCs w:val="24"/>
        </w:rPr>
        <w:t xml:space="preserve"> </w:t>
      </w:r>
      <w:proofErr w:type="spellStart"/>
      <w:r w:rsidRPr="0013045C">
        <w:rPr>
          <w:rFonts w:ascii="Times New Roman" w:hAnsi="Times New Roman"/>
          <w:b/>
          <w:sz w:val="24"/>
          <w:szCs w:val="24"/>
        </w:rPr>
        <w:t>trụ</w:t>
      </w:r>
      <w:proofErr w:type="spellEnd"/>
      <w:r w:rsidRPr="0013045C">
        <w:rPr>
          <w:rFonts w:ascii="Times New Roman" w:hAnsi="Times New Roman"/>
          <w:b/>
          <w:sz w:val="24"/>
          <w:szCs w:val="24"/>
        </w:rPr>
        <w:t xml:space="preserve"> </w:t>
      </w:r>
      <w:proofErr w:type="spellStart"/>
      <w:r w:rsidRPr="0013045C">
        <w:rPr>
          <w:rFonts w:ascii="Times New Roman" w:hAnsi="Times New Roman"/>
          <w:b/>
          <w:sz w:val="24"/>
          <w:szCs w:val="24"/>
        </w:rPr>
        <w:t>sở</w:t>
      </w:r>
      <w:proofErr w:type="spellEnd"/>
      <w:r w:rsidRPr="0013045C">
        <w:rPr>
          <w:rFonts w:ascii="Times New Roman" w:hAnsi="Times New Roman"/>
          <w:b/>
          <w:sz w:val="24"/>
          <w:szCs w:val="24"/>
        </w:rPr>
        <w:t xml:space="preserve"> </w:t>
      </w:r>
      <w:proofErr w:type="spellStart"/>
      <w:r w:rsidRPr="0013045C">
        <w:rPr>
          <w:rFonts w:ascii="Times New Roman" w:hAnsi="Times New Roman"/>
          <w:b/>
          <w:sz w:val="24"/>
          <w:szCs w:val="24"/>
        </w:rPr>
        <w:t>chính</w:t>
      </w:r>
      <w:proofErr w:type="spellEnd"/>
      <w:r w:rsidRPr="0013045C">
        <w:rPr>
          <w:rFonts w:ascii="Times New Roman" w:hAnsi="Times New Roman"/>
          <w:sz w:val="24"/>
          <w:szCs w:val="24"/>
        </w:rPr>
        <w:t>:</w:t>
      </w:r>
      <w:r w:rsidRPr="0013045C">
        <w:rPr>
          <w:rFonts w:ascii="Times New Roman" w:hAnsi="Times New Roman"/>
          <w:sz w:val="24"/>
          <w:szCs w:val="24"/>
        </w:rPr>
        <w:tab/>
      </w:r>
      <w:proofErr w:type="spellStart"/>
      <w:r w:rsidR="008A2D0A" w:rsidRPr="0013045C">
        <w:rPr>
          <w:rFonts w:ascii="Times New Roman" w:hAnsi="Times New Roman"/>
          <w:sz w:val="24"/>
          <w:szCs w:val="24"/>
        </w:rPr>
        <w:t>Số</w:t>
      </w:r>
      <w:proofErr w:type="spellEnd"/>
      <w:r w:rsidR="008A2D0A" w:rsidRPr="0013045C">
        <w:rPr>
          <w:rFonts w:ascii="Times New Roman" w:hAnsi="Times New Roman"/>
          <w:sz w:val="24"/>
          <w:szCs w:val="24"/>
        </w:rPr>
        <w:t xml:space="preserve"> 5 </w:t>
      </w:r>
      <w:proofErr w:type="spellStart"/>
      <w:r w:rsidR="008A2D0A" w:rsidRPr="0013045C">
        <w:rPr>
          <w:rFonts w:ascii="Times New Roman" w:hAnsi="Times New Roman"/>
          <w:sz w:val="24"/>
          <w:szCs w:val="24"/>
        </w:rPr>
        <w:t>đường</w:t>
      </w:r>
      <w:proofErr w:type="spellEnd"/>
      <w:r w:rsidR="008A2D0A" w:rsidRPr="0013045C">
        <w:rPr>
          <w:rFonts w:ascii="Times New Roman" w:hAnsi="Times New Roman"/>
          <w:sz w:val="24"/>
          <w:szCs w:val="24"/>
        </w:rPr>
        <w:t xml:space="preserve"> 6</w:t>
      </w:r>
      <w:r w:rsidR="00C7382E" w:rsidRPr="0013045C">
        <w:rPr>
          <w:rFonts w:ascii="Times New Roman" w:hAnsi="Times New Roman"/>
          <w:sz w:val="24"/>
          <w:szCs w:val="24"/>
        </w:rPr>
        <w:t>,</w:t>
      </w:r>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khu</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đô</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thị</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Chí</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Linh</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phường</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Thắng</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Nhất</w:t>
      </w:r>
      <w:proofErr w:type="spellEnd"/>
      <w:r w:rsidR="008A2D0A" w:rsidRPr="0013045C">
        <w:rPr>
          <w:rFonts w:ascii="Times New Roman" w:hAnsi="Times New Roman"/>
          <w:sz w:val="24"/>
          <w:szCs w:val="24"/>
        </w:rPr>
        <w:t xml:space="preserve">, TP </w:t>
      </w:r>
      <w:proofErr w:type="spellStart"/>
      <w:r w:rsidR="008A2D0A" w:rsidRPr="0013045C">
        <w:rPr>
          <w:rFonts w:ascii="Times New Roman" w:hAnsi="Times New Roman"/>
          <w:sz w:val="24"/>
          <w:szCs w:val="24"/>
        </w:rPr>
        <w:t>Vũng</w:t>
      </w:r>
      <w:proofErr w:type="spellEnd"/>
      <w:r w:rsidR="008A2D0A" w:rsidRPr="0013045C">
        <w:rPr>
          <w:rFonts w:ascii="Times New Roman" w:hAnsi="Times New Roman"/>
          <w:sz w:val="24"/>
          <w:szCs w:val="24"/>
        </w:rPr>
        <w:t xml:space="preserve"> </w:t>
      </w:r>
      <w:proofErr w:type="spellStart"/>
      <w:r w:rsidR="008A2D0A" w:rsidRPr="0013045C">
        <w:rPr>
          <w:rFonts w:ascii="Times New Roman" w:hAnsi="Times New Roman"/>
          <w:sz w:val="24"/>
          <w:szCs w:val="24"/>
        </w:rPr>
        <w:t>Tàu</w:t>
      </w:r>
      <w:proofErr w:type="spellEnd"/>
      <w:r w:rsidR="00EE780F">
        <w:rPr>
          <w:rFonts w:ascii="Times New Roman" w:hAnsi="Times New Roman"/>
          <w:sz w:val="24"/>
          <w:szCs w:val="24"/>
        </w:rPr>
        <w:t>.</w:t>
      </w:r>
    </w:p>
    <w:p w:rsidR="0097580B" w:rsidRPr="0013045C" w:rsidRDefault="008A2D0A" w:rsidP="00EE780F">
      <w:pPr>
        <w:pStyle w:val="Heading4"/>
        <w:tabs>
          <w:tab w:val="clear" w:pos="2160"/>
          <w:tab w:val="clear" w:pos="7200"/>
        </w:tabs>
        <w:spacing w:line="360" w:lineRule="auto"/>
        <w:rPr>
          <w:rFonts w:ascii="Times New Roman" w:hAnsi="Times New Roman"/>
          <w:sz w:val="24"/>
          <w:szCs w:val="24"/>
        </w:rPr>
      </w:pPr>
      <w:proofErr w:type="spellStart"/>
      <w:r w:rsidRPr="0013045C">
        <w:rPr>
          <w:rFonts w:ascii="Times New Roman" w:hAnsi="Times New Roman"/>
          <w:sz w:val="24"/>
          <w:szCs w:val="24"/>
        </w:rPr>
        <w:t>Điện</w:t>
      </w:r>
      <w:proofErr w:type="spellEnd"/>
      <w:r w:rsidRPr="0013045C">
        <w:rPr>
          <w:rFonts w:ascii="Times New Roman" w:hAnsi="Times New Roman"/>
          <w:sz w:val="24"/>
          <w:szCs w:val="24"/>
        </w:rPr>
        <w:t xml:space="preserve"> </w:t>
      </w:r>
      <w:proofErr w:type="spellStart"/>
      <w:r w:rsidRPr="0013045C">
        <w:rPr>
          <w:rFonts w:ascii="Times New Roman" w:hAnsi="Times New Roman"/>
          <w:sz w:val="24"/>
          <w:szCs w:val="24"/>
        </w:rPr>
        <w:t>thoại</w:t>
      </w:r>
      <w:proofErr w:type="spellEnd"/>
      <w:r w:rsidRPr="0013045C">
        <w:rPr>
          <w:rFonts w:ascii="Times New Roman" w:hAnsi="Times New Roman"/>
          <w:sz w:val="24"/>
          <w:szCs w:val="24"/>
        </w:rPr>
        <w:t>: (84-64</w:t>
      </w:r>
      <w:r w:rsidR="0097580B" w:rsidRPr="0013045C">
        <w:rPr>
          <w:rFonts w:ascii="Times New Roman" w:hAnsi="Times New Roman"/>
          <w:sz w:val="24"/>
          <w:szCs w:val="24"/>
        </w:rPr>
        <w:t>) 3</w:t>
      </w:r>
      <w:r w:rsidRPr="0013045C">
        <w:rPr>
          <w:rFonts w:ascii="Times New Roman" w:hAnsi="Times New Roman"/>
          <w:sz w:val="24"/>
          <w:szCs w:val="24"/>
        </w:rPr>
        <w:t>613944</w:t>
      </w:r>
      <w:r w:rsidRPr="0013045C">
        <w:rPr>
          <w:rFonts w:ascii="Times New Roman" w:hAnsi="Times New Roman"/>
          <w:sz w:val="24"/>
          <w:szCs w:val="24"/>
        </w:rPr>
        <w:tab/>
        <w:t>- Fax: (84-64) 3582017</w:t>
      </w:r>
      <w:r w:rsidR="009E1346" w:rsidRPr="0013045C">
        <w:rPr>
          <w:rFonts w:ascii="Times New Roman" w:hAnsi="Times New Roman"/>
          <w:sz w:val="24"/>
          <w:szCs w:val="24"/>
        </w:rPr>
        <w:t xml:space="preserve"> - 3616365</w:t>
      </w:r>
    </w:p>
    <w:p w:rsidR="0097580B" w:rsidRPr="0013045C" w:rsidRDefault="0097580B" w:rsidP="00EE780F">
      <w:pPr>
        <w:pStyle w:val="Heading4"/>
        <w:tabs>
          <w:tab w:val="clear" w:pos="2160"/>
          <w:tab w:val="clear" w:pos="7200"/>
        </w:tabs>
        <w:spacing w:line="360" w:lineRule="auto"/>
        <w:rPr>
          <w:rFonts w:ascii="Times New Roman" w:hAnsi="Times New Roman"/>
          <w:sz w:val="24"/>
          <w:szCs w:val="24"/>
        </w:rPr>
      </w:pPr>
      <w:r w:rsidRPr="0013045C">
        <w:rPr>
          <w:rFonts w:ascii="Times New Roman" w:hAnsi="Times New Roman"/>
          <w:sz w:val="24"/>
          <w:szCs w:val="24"/>
        </w:rPr>
        <w:t xml:space="preserve">Website: </w:t>
      </w:r>
      <w:r w:rsidRPr="0013045C">
        <w:rPr>
          <w:rFonts w:ascii="Times New Roman" w:hAnsi="Times New Roman"/>
          <w:sz w:val="24"/>
          <w:szCs w:val="24"/>
          <w:u w:val="single"/>
        </w:rPr>
        <w:t>www.</w:t>
      </w:r>
      <w:r w:rsidR="008A2D0A" w:rsidRPr="0013045C">
        <w:rPr>
          <w:rFonts w:ascii="Times New Roman" w:hAnsi="Times New Roman"/>
          <w:sz w:val="24"/>
          <w:szCs w:val="24"/>
          <w:u w:val="single"/>
        </w:rPr>
        <w:t>dic-2</w:t>
      </w:r>
      <w:r w:rsidRPr="0013045C">
        <w:rPr>
          <w:rFonts w:ascii="Times New Roman" w:hAnsi="Times New Roman"/>
          <w:sz w:val="24"/>
          <w:szCs w:val="24"/>
          <w:u w:val="single"/>
        </w:rPr>
        <w:t>.com</w:t>
      </w:r>
      <w:r w:rsidR="00C21AEA" w:rsidRPr="0013045C">
        <w:rPr>
          <w:rFonts w:ascii="Times New Roman" w:hAnsi="Times New Roman"/>
          <w:sz w:val="24"/>
          <w:szCs w:val="24"/>
        </w:rPr>
        <w:tab/>
      </w:r>
      <w:r w:rsidRPr="0013045C">
        <w:rPr>
          <w:rFonts w:ascii="Times New Roman" w:hAnsi="Times New Roman"/>
          <w:sz w:val="24"/>
          <w:szCs w:val="24"/>
        </w:rPr>
        <w:t xml:space="preserve">- Email: </w:t>
      </w:r>
      <w:r w:rsidR="00FA6075" w:rsidRPr="0013045C">
        <w:rPr>
          <w:rFonts w:ascii="Times New Roman" w:hAnsi="Times New Roman"/>
          <w:sz w:val="24"/>
          <w:szCs w:val="24"/>
          <w:u w:val="single"/>
        </w:rPr>
        <w:t>thanhhaidic2@gmail.com</w:t>
      </w:r>
    </w:p>
    <w:p w:rsidR="00C92BBC" w:rsidRPr="0013045C" w:rsidRDefault="00C92BBC" w:rsidP="00EE780F">
      <w:pPr>
        <w:pStyle w:val="Heading4"/>
        <w:tabs>
          <w:tab w:val="clear" w:pos="2160"/>
          <w:tab w:val="clear" w:pos="7200"/>
          <w:tab w:val="left" w:pos="360"/>
          <w:tab w:val="left" w:pos="2880"/>
        </w:tabs>
        <w:spacing w:line="360" w:lineRule="auto"/>
        <w:rPr>
          <w:rFonts w:ascii="Times New Roman" w:hAnsi="Times New Roman"/>
          <w:b/>
          <w:bCs/>
          <w:sz w:val="24"/>
          <w:szCs w:val="24"/>
        </w:rPr>
      </w:pPr>
      <w:proofErr w:type="spellStart"/>
      <w:r w:rsidRPr="0013045C">
        <w:rPr>
          <w:rFonts w:ascii="Times New Roman" w:hAnsi="Times New Roman"/>
          <w:sz w:val="24"/>
          <w:szCs w:val="24"/>
        </w:rPr>
        <w:t>Mã</w:t>
      </w:r>
      <w:proofErr w:type="spellEnd"/>
      <w:r w:rsidRPr="0013045C">
        <w:rPr>
          <w:rFonts w:ascii="Times New Roman" w:hAnsi="Times New Roman"/>
          <w:sz w:val="24"/>
          <w:szCs w:val="24"/>
        </w:rPr>
        <w:t xml:space="preserve"> </w:t>
      </w:r>
      <w:proofErr w:type="spellStart"/>
      <w:r w:rsidRPr="0013045C">
        <w:rPr>
          <w:rFonts w:ascii="Times New Roman" w:hAnsi="Times New Roman"/>
          <w:sz w:val="24"/>
          <w:szCs w:val="24"/>
        </w:rPr>
        <w:t>chứng</w:t>
      </w:r>
      <w:proofErr w:type="spellEnd"/>
      <w:r w:rsidRPr="0013045C">
        <w:rPr>
          <w:rFonts w:ascii="Times New Roman" w:hAnsi="Times New Roman"/>
          <w:sz w:val="24"/>
          <w:szCs w:val="24"/>
        </w:rPr>
        <w:t xml:space="preserve"> </w:t>
      </w:r>
      <w:proofErr w:type="spellStart"/>
      <w:r w:rsidRPr="0013045C">
        <w:rPr>
          <w:rFonts w:ascii="Times New Roman" w:hAnsi="Times New Roman"/>
          <w:sz w:val="24"/>
          <w:szCs w:val="24"/>
        </w:rPr>
        <w:t>khoán</w:t>
      </w:r>
      <w:proofErr w:type="spellEnd"/>
      <w:r w:rsidRPr="0013045C">
        <w:rPr>
          <w:rFonts w:ascii="Times New Roman" w:hAnsi="Times New Roman"/>
          <w:sz w:val="24"/>
          <w:szCs w:val="24"/>
        </w:rPr>
        <w:t>:</w:t>
      </w:r>
      <w:r w:rsidR="00C21AEA" w:rsidRPr="0013045C">
        <w:rPr>
          <w:rFonts w:ascii="Times New Roman" w:hAnsi="Times New Roman"/>
          <w:sz w:val="24"/>
          <w:szCs w:val="24"/>
        </w:rPr>
        <w:t xml:space="preserve"> </w:t>
      </w:r>
      <w:r w:rsidR="00FA6075" w:rsidRPr="0013045C">
        <w:rPr>
          <w:rFonts w:ascii="Times New Roman" w:hAnsi="Times New Roman"/>
          <w:b/>
          <w:sz w:val="24"/>
          <w:szCs w:val="24"/>
        </w:rPr>
        <w:t>DC2</w:t>
      </w:r>
    </w:p>
    <w:p w:rsidR="0013045C" w:rsidRDefault="0013045C" w:rsidP="00EE780F">
      <w:pPr>
        <w:pStyle w:val="Heading4"/>
        <w:tabs>
          <w:tab w:val="clear" w:pos="2160"/>
          <w:tab w:val="clear" w:pos="7200"/>
        </w:tabs>
        <w:spacing w:before="240" w:line="312" w:lineRule="auto"/>
        <w:ind w:firstLine="720"/>
        <w:rPr>
          <w:rFonts w:ascii="Times New Roman" w:hAnsi="Times New Roman"/>
          <w:sz w:val="24"/>
          <w:szCs w:val="24"/>
        </w:rPr>
      </w:pPr>
      <w:proofErr w:type="spellStart"/>
      <w:r>
        <w:rPr>
          <w:rFonts w:ascii="Times New Roman" w:hAnsi="Times New Roman"/>
          <w:sz w:val="24"/>
          <w:szCs w:val="24"/>
        </w:rPr>
        <w:t>Xin</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sidR="00A408D3">
        <w:rPr>
          <w:rFonts w:ascii="Times New Roman" w:hAnsi="Times New Roman"/>
          <w:sz w:val="24"/>
          <w:szCs w:val="24"/>
        </w:rPr>
        <w:t>báo</w:t>
      </w:r>
      <w:proofErr w:type="spellEnd"/>
      <w:r w:rsidR="00A408D3">
        <w:rPr>
          <w:rFonts w:ascii="Times New Roman" w:hAnsi="Times New Roman"/>
          <w:sz w:val="24"/>
          <w:szCs w:val="24"/>
        </w:rPr>
        <w:t xml:space="preserve"> </w:t>
      </w:r>
      <w:proofErr w:type="spellStart"/>
      <w:r w:rsidR="00A408D3">
        <w:rPr>
          <w:rFonts w:ascii="Times New Roman" w:hAnsi="Times New Roman"/>
          <w:sz w:val="24"/>
          <w:szCs w:val="24"/>
        </w:rPr>
        <w:t>cáo</w:t>
      </w:r>
      <w:proofErr w:type="spellEnd"/>
      <w:r w:rsidR="00A408D3">
        <w:rPr>
          <w:rFonts w:ascii="Times New Roman" w:hAnsi="Times New Roman"/>
          <w:sz w:val="24"/>
          <w:szCs w:val="24"/>
        </w:rPr>
        <w:t xml:space="preserve"> </w:t>
      </w:r>
      <w:proofErr w:type="spellStart"/>
      <w:r w:rsidR="00A408D3">
        <w:rPr>
          <w:rFonts w:ascii="Times New Roman" w:hAnsi="Times New Roman"/>
          <w:sz w:val="24"/>
          <w:szCs w:val="24"/>
        </w:rPr>
        <w:t>và</w:t>
      </w:r>
      <w:proofErr w:type="spellEnd"/>
      <w:r w:rsidR="00A408D3">
        <w:rPr>
          <w:rFonts w:ascii="Times New Roman" w:hAnsi="Times New Roman"/>
          <w:sz w:val="24"/>
          <w:szCs w:val="24"/>
        </w:rPr>
        <w:t xml:space="preserve"> </w:t>
      </w:r>
      <w:proofErr w:type="spellStart"/>
      <w:r>
        <w:rPr>
          <w:rFonts w:ascii="Times New Roman" w:hAnsi="Times New Roman"/>
          <w:sz w:val="24"/>
          <w:szCs w:val="24"/>
        </w:rPr>
        <w:t>giải</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chênh</w:t>
      </w:r>
      <w:proofErr w:type="spellEnd"/>
      <w:r>
        <w:rPr>
          <w:rFonts w:ascii="Times New Roman" w:hAnsi="Times New Roman"/>
          <w:sz w:val="24"/>
          <w:szCs w:val="24"/>
        </w:rPr>
        <w:t xml:space="preserve"> </w:t>
      </w:r>
      <w:proofErr w:type="spellStart"/>
      <w:r>
        <w:rPr>
          <w:rFonts w:ascii="Times New Roman" w:hAnsi="Times New Roman"/>
          <w:sz w:val="24"/>
          <w:szCs w:val="24"/>
        </w:rPr>
        <w:t>lệch</w:t>
      </w:r>
      <w:proofErr w:type="spellEnd"/>
      <w:r>
        <w:rPr>
          <w:rFonts w:ascii="Times New Roman" w:hAnsi="Times New Roman"/>
          <w:sz w:val="24"/>
          <w:szCs w:val="24"/>
        </w:rPr>
        <w:t xml:space="preserve"> </w:t>
      </w:r>
      <w:proofErr w:type="spellStart"/>
      <w:r w:rsidR="00C5270C">
        <w:rPr>
          <w:rFonts w:ascii="Times New Roman" w:hAnsi="Times New Roman"/>
          <w:sz w:val="24"/>
          <w:szCs w:val="24"/>
        </w:rPr>
        <w:t>số</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liệu</w:t>
      </w:r>
      <w:proofErr w:type="spellEnd"/>
      <w:r w:rsidR="00C5270C">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w:t>
      </w:r>
      <w:r w:rsidR="004B0872">
        <w:rPr>
          <w:rFonts w:ascii="Times New Roman" w:hAnsi="Times New Roman"/>
          <w:sz w:val="24"/>
          <w:szCs w:val="24"/>
        </w:rPr>
        <w:t>3</w:t>
      </w:r>
      <w:r>
        <w:rPr>
          <w:rFonts w:ascii="Times New Roman" w:hAnsi="Times New Roman"/>
          <w:sz w:val="24"/>
          <w:szCs w:val="24"/>
        </w:rPr>
        <w:t xml:space="preserve"> </w:t>
      </w:r>
      <w:proofErr w:type="spellStart"/>
      <w:r w:rsidR="00C5270C">
        <w:rPr>
          <w:rFonts w:ascii="Times New Roman" w:hAnsi="Times New Roman"/>
          <w:sz w:val="24"/>
          <w:szCs w:val="24"/>
        </w:rPr>
        <w:t>của</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Kiểm</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toán</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Nhà</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nước</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với</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kiểm</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toán</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độc</w:t>
      </w:r>
      <w:proofErr w:type="spellEnd"/>
      <w:r w:rsidR="00C5270C">
        <w:rPr>
          <w:rFonts w:ascii="Times New Roman" w:hAnsi="Times New Roman"/>
          <w:sz w:val="24"/>
          <w:szCs w:val="24"/>
        </w:rPr>
        <w:t xml:space="preserve"> </w:t>
      </w:r>
      <w:proofErr w:type="spellStart"/>
      <w:r w:rsidR="00C5270C">
        <w:rPr>
          <w:rFonts w:ascii="Times New Roman" w:hAnsi="Times New Roman"/>
          <w:sz w:val="24"/>
          <w:szCs w:val="24"/>
        </w:rPr>
        <w:t>lập</w:t>
      </w:r>
      <w:proofErr w:type="spellEnd"/>
      <w:r w:rsidR="00C5270C">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w:t>
      </w:r>
      <w:r w:rsidR="004E2729" w:rsidRPr="0013045C">
        <w:rPr>
          <w:rFonts w:ascii="Times New Roman" w:hAnsi="Times New Roman"/>
          <w:sz w:val="24"/>
          <w:szCs w:val="24"/>
        </w:rPr>
        <w:tab/>
      </w:r>
    </w:p>
    <w:p w:rsidR="00EE780F" w:rsidRPr="00EE780F" w:rsidRDefault="00EE780F" w:rsidP="00EE780F"/>
    <w:tbl>
      <w:tblPr>
        <w:tblW w:w="9298" w:type="dxa"/>
        <w:tblInd w:w="103" w:type="dxa"/>
        <w:tblLook w:val="04A0"/>
      </w:tblPr>
      <w:tblGrid>
        <w:gridCol w:w="4116"/>
        <w:gridCol w:w="700"/>
        <w:gridCol w:w="1487"/>
        <w:gridCol w:w="1487"/>
        <w:gridCol w:w="1508"/>
      </w:tblGrid>
      <w:tr w:rsidR="001100E4" w:rsidRPr="001100E4" w:rsidTr="001100E4">
        <w:trPr>
          <w:trHeight w:val="48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0E4" w:rsidRPr="001100E4" w:rsidRDefault="001100E4"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Chỉ tiêu</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100E4" w:rsidRPr="001100E4" w:rsidRDefault="001100E4"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Mã chỉ tiêu</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100E4" w:rsidRPr="00C5270C" w:rsidRDefault="001100E4" w:rsidP="00C5270C">
            <w:pPr>
              <w:jc w:val="center"/>
              <w:rPr>
                <w:rFonts w:ascii="Arial" w:hAnsi="Arial" w:cs="Arial"/>
                <w:b/>
                <w:bCs/>
                <w:sz w:val="18"/>
                <w:szCs w:val="18"/>
                <w:lang w:val="vi-VN" w:eastAsia="vi-VN"/>
              </w:rPr>
            </w:pPr>
            <w:r w:rsidRPr="001100E4">
              <w:rPr>
                <w:rFonts w:ascii="Arial" w:hAnsi="Arial" w:cs="Arial"/>
                <w:b/>
                <w:bCs/>
                <w:sz w:val="18"/>
                <w:szCs w:val="18"/>
                <w:lang w:val="vi-VN" w:eastAsia="vi-VN"/>
              </w:rPr>
              <w:t>Số liệu kiểm toán</w:t>
            </w:r>
            <w:r w:rsidR="00C5270C" w:rsidRPr="00C5270C">
              <w:rPr>
                <w:rFonts w:ascii="Arial" w:hAnsi="Arial" w:cs="Arial"/>
                <w:b/>
                <w:bCs/>
                <w:sz w:val="18"/>
                <w:szCs w:val="18"/>
                <w:lang w:val="vi-VN" w:eastAsia="vi-VN"/>
              </w:rPr>
              <w:t xml:space="preserve"> độc lập</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100E4" w:rsidRPr="00C5270C" w:rsidRDefault="001100E4" w:rsidP="00C5270C">
            <w:pPr>
              <w:jc w:val="center"/>
              <w:rPr>
                <w:rFonts w:ascii="Arial" w:hAnsi="Arial" w:cs="Arial"/>
                <w:b/>
                <w:bCs/>
                <w:sz w:val="18"/>
                <w:szCs w:val="18"/>
                <w:lang w:val="vi-VN" w:eastAsia="vi-VN"/>
              </w:rPr>
            </w:pPr>
            <w:r w:rsidRPr="001100E4">
              <w:rPr>
                <w:rFonts w:ascii="Arial" w:hAnsi="Arial" w:cs="Arial"/>
                <w:b/>
                <w:bCs/>
                <w:sz w:val="18"/>
                <w:szCs w:val="18"/>
                <w:lang w:val="vi-VN" w:eastAsia="vi-VN"/>
              </w:rPr>
              <w:t>Số liệu kiểm toán</w:t>
            </w:r>
            <w:r w:rsidR="00C5270C" w:rsidRPr="00C5270C">
              <w:rPr>
                <w:rFonts w:ascii="Arial" w:hAnsi="Arial" w:cs="Arial"/>
                <w:b/>
                <w:bCs/>
                <w:sz w:val="18"/>
                <w:szCs w:val="18"/>
                <w:lang w:val="vi-VN" w:eastAsia="vi-VN"/>
              </w:rPr>
              <w:t xml:space="preserve"> nhà nước</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1100E4" w:rsidRPr="001100E4" w:rsidRDefault="003B60B1" w:rsidP="003B60B1">
            <w:pPr>
              <w:jc w:val="center"/>
              <w:rPr>
                <w:rFonts w:ascii="Arial" w:hAnsi="Arial" w:cs="Arial"/>
                <w:b/>
                <w:bCs/>
                <w:sz w:val="18"/>
                <w:szCs w:val="18"/>
                <w:lang w:val="vi-VN" w:eastAsia="vi-VN"/>
              </w:rPr>
            </w:pPr>
            <w:r>
              <w:rPr>
                <w:rFonts w:ascii="Arial" w:hAnsi="Arial" w:cs="Arial"/>
                <w:b/>
                <w:bCs/>
                <w:sz w:val="18"/>
                <w:szCs w:val="18"/>
                <w:lang w:val="vi-VN" w:eastAsia="vi-VN"/>
              </w:rPr>
              <w:t>Chệnh lệch</w:t>
            </w:r>
            <w:r>
              <w:rPr>
                <w:rFonts w:ascii="Arial" w:hAnsi="Arial" w:cs="Arial"/>
                <w:b/>
                <w:bCs/>
                <w:sz w:val="18"/>
                <w:szCs w:val="18"/>
                <w:lang w:val="vi-VN" w:eastAsia="vi-VN"/>
              </w:rPr>
              <w:br/>
              <w:t>(</w:t>
            </w:r>
            <w:r>
              <w:rPr>
                <w:rFonts w:ascii="Arial" w:hAnsi="Arial" w:cs="Arial"/>
                <w:b/>
                <w:bCs/>
                <w:sz w:val="18"/>
                <w:szCs w:val="18"/>
                <w:lang w:eastAsia="vi-VN"/>
              </w:rPr>
              <w:t>KTNN</w:t>
            </w:r>
            <w:r w:rsidR="003D1F32">
              <w:rPr>
                <w:rFonts w:ascii="Arial" w:hAnsi="Arial" w:cs="Arial"/>
                <w:b/>
                <w:bCs/>
                <w:sz w:val="18"/>
                <w:szCs w:val="18"/>
                <w:lang w:eastAsia="vi-VN"/>
              </w:rPr>
              <w:t>-KTĐL</w:t>
            </w:r>
            <w:r w:rsidR="001100E4" w:rsidRPr="001100E4">
              <w:rPr>
                <w:rFonts w:ascii="Arial" w:hAnsi="Arial" w:cs="Arial"/>
                <w:b/>
                <w:bCs/>
                <w:sz w:val="18"/>
                <w:szCs w:val="18"/>
                <w:lang w:val="vi-VN" w:eastAsia="vi-VN"/>
              </w:rPr>
              <w:t>)</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1. Doanh thu bán hàng và cung cấp dịch vụ</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01</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69,857,607,307 </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69,857,607,307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2. Các khoản giảm trừ doanh thu</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02</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b/>
                <w:bCs/>
                <w:sz w:val="18"/>
                <w:szCs w:val="18"/>
                <w:lang w:val="vi-VN" w:eastAsia="vi-VN"/>
              </w:rPr>
            </w:pPr>
            <w:r w:rsidRPr="001100E4">
              <w:rPr>
                <w:rFonts w:ascii="Arial" w:hAnsi="Arial" w:cs="Arial"/>
                <w:b/>
                <w:bCs/>
                <w:sz w:val="18"/>
                <w:szCs w:val="18"/>
                <w:lang w:val="vi-VN" w:eastAsia="vi-VN"/>
              </w:rPr>
              <w:t>3. Doanh thu thuần về bán hàng và cung cấp dịch vụ (10 = 01 - 02)</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10</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69,857,607,307 </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100E4">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69,857,607,307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r>
      <w:tr w:rsidR="00C5270C" w:rsidRPr="001100E4" w:rsidTr="000C7A56">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4. Giá vốn hàng bán</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11</w:t>
            </w:r>
          </w:p>
        </w:tc>
        <w:tc>
          <w:tcPr>
            <w:tcW w:w="1487" w:type="dxa"/>
            <w:tcBorders>
              <w:top w:val="single" w:sz="4" w:space="0" w:color="auto"/>
              <w:left w:val="nil"/>
              <w:bottom w:val="single" w:sz="4" w:space="0" w:color="auto"/>
              <w:right w:val="single" w:sz="4" w:space="0" w:color="auto"/>
            </w:tcBorders>
            <w:shd w:val="clear" w:color="000000" w:fill="FFFFFF"/>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68,194,411,764 </w:t>
            </w:r>
          </w:p>
        </w:tc>
        <w:tc>
          <w:tcPr>
            <w:tcW w:w="1487"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w:t>
            </w:r>
          </w:p>
          <w:p w:rsidR="00C5270C" w:rsidRPr="00C5270C" w:rsidRDefault="00C5270C" w:rsidP="001100E4">
            <w:pPr>
              <w:jc w:val="right"/>
              <w:rPr>
                <w:rFonts w:ascii="Arial" w:hAnsi="Arial" w:cs="Arial"/>
                <w:color w:val="000000"/>
                <w:sz w:val="22"/>
                <w:szCs w:val="22"/>
              </w:rPr>
            </w:pPr>
            <w:r w:rsidRPr="00C5270C">
              <w:rPr>
                <w:rFonts w:ascii="Arial" w:hAnsi="Arial" w:cs="Arial"/>
                <w:sz w:val="18"/>
                <w:szCs w:val="18"/>
                <w:lang w:val="vi-VN" w:eastAsia="vi-VN"/>
              </w:rPr>
              <w:t>63,913,628,403</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3D1F32" w:rsidP="003B60B1">
            <w:pPr>
              <w:jc w:val="right"/>
              <w:rPr>
                <w:rFonts w:ascii="Arial" w:hAnsi="Arial" w:cs="Arial"/>
                <w:sz w:val="18"/>
                <w:szCs w:val="18"/>
                <w:lang w:val="vi-VN" w:eastAsia="vi-VN"/>
              </w:rPr>
            </w:pPr>
            <w:r>
              <w:rPr>
                <w:rFonts w:ascii="Arial" w:hAnsi="Arial" w:cs="Arial"/>
                <w:sz w:val="18"/>
                <w:szCs w:val="18"/>
                <w:lang w:eastAsia="vi-VN"/>
              </w:rPr>
              <w:t>-</w:t>
            </w:r>
            <w:r w:rsidR="003B60B1" w:rsidRPr="003B60B1">
              <w:rPr>
                <w:rFonts w:ascii="Arial" w:hAnsi="Arial" w:cs="Arial"/>
                <w:sz w:val="18"/>
                <w:szCs w:val="18"/>
                <w:lang w:val="vi-VN" w:eastAsia="vi-VN"/>
              </w:rPr>
              <w:t>4,280,783,361</w:t>
            </w:r>
            <w:r w:rsidR="00C5270C" w:rsidRPr="001100E4">
              <w:rPr>
                <w:rFonts w:ascii="Arial" w:hAnsi="Arial" w:cs="Arial"/>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b/>
                <w:bCs/>
                <w:sz w:val="18"/>
                <w:szCs w:val="18"/>
                <w:lang w:val="vi-VN" w:eastAsia="vi-VN"/>
              </w:rPr>
            </w:pPr>
            <w:r w:rsidRPr="001100E4">
              <w:rPr>
                <w:rFonts w:ascii="Arial" w:hAnsi="Arial" w:cs="Arial"/>
                <w:b/>
                <w:bCs/>
                <w:sz w:val="18"/>
                <w:szCs w:val="18"/>
                <w:lang w:val="vi-VN" w:eastAsia="vi-VN"/>
              </w:rPr>
              <w:t>5. Lợi nhuận gộp về bán hàng và cung cấp dịch vụ(20=10-11)</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20</w:t>
            </w:r>
          </w:p>
        </w:tc>
        <w:tc>
          <w:tcPr>
            <w:tcW w:w="1487" w:type="dxa"/>
            <w:tcBorders>
              <w:top w:val="single" w:sz="4" w:space="0" w:color="000000"/>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1,663,195,543 </w:t>
            </w:r>
          </w:p>
        </w:tc>
        <w:tc>
          <w:tcPr>
            <w:tcW w:w="1487" w:type="dxa"/>
            <w:tcBorders>
              <w:top w:val="nil"/>
              <w:left w:val="nil"/>
              <w:bottom w:val="single" w:sz="4" w:space="0" w:color="000000"/>
              <w:right w:val="single" w:sz="4" w:space="0" w:color="000000"/>
            </w:tcBorders>
            <w:shd w:val="clear" w:color="000000" w:fill="FFFFFF"/>
            <w:noWrap/>
            <w:vAlign w:val="bottom"/>
            <w:hideMark/>
          </w:tcPr>
          <w:p w:rsidR="003B60B1" w:rsidRPr="001100E4" w:rsidRDefault="00C5270C" w:rsidP="001100E4">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w:t>
            </w:r>
          </w:p>
          <w:p w:rsidR="00C5270C" w:rsidRPr="003B60B1" w:rsidRDefault="003B60B1" w:rsidP="001100E4">
            <w:pPr>
              <w:jc w:val="right"/>
              <w:rPr>
                <w:rFonts w:ascii="Arial" w:hAnsi="Arial" w:cs="Arial"/>
                <w:b/>
                <w:color w:val="000000"/>
                <w:sz w:val="18"/>
                <w:szCs w:val="18"/>
              </w:rPr>
            </w:pPr>
            <w:r w:rsidRPr="003B60B1">
              <w:rPr>
                <w:rFonts w:ascii="Arial" w:hAnsi="Arial" w:cs="Arial"/>
                <w:b/>
                <w:color w:val="000000"/>
                <w:sz w:val="18"/>
                <w:szCs w:val="18"/>
              </w:rPr>
              <w:t>5</w:t>
            </w:r>
            <w:r w:rsidRPr="003B60B1">
              <w:rPr>
                <w:rFonts w:ascii="Arial" w:hAnsi="Arial" w:cs="Arial"/>
                <w:b/>
                <w:bCs/>
                <w:sz w:val="18"/>
                <w:szCs w:val="18"/>
                <w:lang w:val="vi-VN" w:eastAsia="vi-VN"/>
              </w:rPr>
              <w:t>,943,978,904</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3B60B1" w:rsidP="003B60B1">
            <w:pPr>
              <w:jc w:val="right"/>
              <w:rPr>
                <w:rFonts w:ascii="Arial" w:hAnsi="Arial" w:cs="Arial"/>
                <w:sz w:val="18"/>
                <w:szCs w:val="18"/>
                <w:lang w:val="vi-VN" w:eastAsia="vi-VN"/>
              </w:rPr>
            </w:pPr>
            <w:r w:rsidRPr="003B60B1">
              <w:rPr>
                <w:rFonts w:ascii="Arial" w:hAnsi="Arial" w:cs="Arial"/>
                <w:sz w:val="18"/>
                <w:szCs w:val="18"/>
                <w:lang w:val="vi-VN" w:eastAsia="vi-VN"/>
              </w:rPr>
              <w:t>4,280,783,361</w:t>
            </w:r>
            <w:r w:rsidRPr="001100E4">
              <w:rPr>
                <w:rFonts w:ascii="Arial" w:hAnsi="Arial" w:cs="Arial"/>
                <w:sz w:val="18"/>
                <w:szCs w:val="18"/>
                <w:lang w:val="vi-VN" w:eastAsia="vi-VN"/>
              </w:rPr>
              <w:t xml:space="preserve">                                       </w:t>
            </w:r>
            <w:r w:rsidR="00C5270C" w:rsidRPr="001100E4">
              <w:rPr>
                <w:rFonts w:ascii="Arial" w:hAnsi="Arial" w:cs="Arial"/>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6. Doanh thu hoạt động tài chính</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21</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1,628,339,868 </w:t>
            </w:r>
          </w:p>
        </w:tc>
        <w:tc>
          <w:tcPr>
            <w:tcW w:w="1487"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1,628,339,868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7. Chi phí tài chính</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22</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3,928,807,065 </w:t>
            </w:r>
          </w:p>
        </w:tc>
        <w:tc>
          <w:tcPr>
            <w:tcW w:w="1487"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3,928,807,065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C5270C">
            <w:pPr>
              <w:jc w:val="right"/>
              <w:rPr>
                <w:rFonts w:ascii="Arial" w:hAnsi="Arial" w:cs="Arial"/>
                <w:sz w:val="18"/>
                <w:szCs w:val="18"/>
                <w:lang w:val="vi-VN" w:eastAsia="vi-VN"/>
              </w:rPr>
            </w:pPr>
            <w:r>
              <w:rPr>
                <w:rFonts w:ascii="Arial" w:hAnsi="Arial" w:cs="Arial"/>
                <w:sz w:val="18"/>
                <w:szCs w:val="18"/>
                <w:lang w:eastAsia="vi-VN"/>
              </w:rPr>
              <w:t>-</w:t>
            </w:r>
            <w:r w:rsidRPr="001100E4">
              <w:rPr>
                <w:rFonts w:ascii="Arial" w:hAnsi="Arial" w:cs="Arial"/>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i/>
                <w:sz w:val="18"/>
                <w:szCs w:val="18"/>
                <w:lang w:val="vi-VN" w:eastAsia="vi-VN"/>
              </w:rPr>
            </w:pPr>
            <w:r w:rsidRPr="001100E4">
              <w:rPr>
                <w:rFonts w:ascii="Arial" w:hAnsi="Arial" w:cs="Arial"/>
                <w:i/>
                <w:sz w:val="18"/>
                <w:szCs w:val="18"/>
                <w:lang w:val="vi-VN" w:eastAsia="vi-VN"/>
              </w:rPr>
              <w:t xml:space="preserve">  - Trong đó: Chi phí lãi vay</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i/>
                <w:sz w:val="18"/>
                <w:szCs w:val="18"/>
                <w:lang w:val="vi-VN" w:eastAsia="vi-VN"/>
              </w:rPr>
            </w:pPr>
            <w:r w:rsidRPr="001100E4">
              <w:rPr>
                <w:rFonts w:ascii="Arial" w:hAnsi="Arial" w:cs="Arial"/>
                <w:i/>
                <w:sz w:val="18"/>
                <w:szCs w:val="18"/>
                <w:lang w:val="vi-VN" w:eastAsia="vi-VN"/>
              </w:rPr>
              <w:t>23</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i/>
                <w:sz w:val="18"/>
                <w:szCs w:val="18"/>
                <w:lang w:val="vi-VN" w:eastAsia="vi-VN"/>
              </w:rPr>
            </w:pPr>
            <w:r w:rsidRPr="001100E4">
              <w:rPr>
                <w:rFonts w:ascii="Arial" w:hAnsi="Arial" w:cs="Arial"/>
                <w:i/>
                <w:sz w:val="18"/>
                <w:szCs w:val="18"/>
                <w:lang w:val="vi-VN" w:eastAsia="vi-VN"/>
              </w:rPr>
              <w:t xml:space="preserve">       3,782,001,475 </w:t>
            </w:r>
          </w:p>
        </w:tc>
        <w:tc>
          <w:tcPr>
            <w:tcW w:w="1487"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i/>
                <w:sz w:val="18"/>
                <w:szCs w:val="18"/>
                <w:lang w:val="vi-VN" w:eastAsia="vi-VN"/>
              </w:rPr>
            </w:pPr>
            <w:r w:rsidRPr="001100E4">
              <w:rPr>
                <w:rFonts w:ascii="Arial" w:hAnsi="Arial" w:cs="Arial"/>
                <w:i/>
                <w:sz w:val="18"/>
                <w:szCs w:val="18"/>
                <w:lang w:val="vi-VN" w:eastAsia="vi-VN"/>
              </w:rPr>
              <w:t xml:space="preserve">       3,782,001,475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C5270C">
            <w:pPr>
              <w:jc w:val="right"/>
              <w:rPr>
                <w:rFonts w:ascii="Arial" w:hAnsi="Arial" w:cs="Arial"/>
                <w:i/>
                <w:sz w:val="18"/>
                <w:szCs w:val="18"/>
                <w:lang w:val="vi-VN" w:eastAsia="vi-VN"/>
              </w:rPr>
            </w:pPr>
            <w:r w:rsidRPr="001100E4">
              <w:rPr>
                <w:rFonts w:ascii="Arial" w:hAnsi="Arial" w:cs="Arial"/>
                <w:i/>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8. Chi phí bán hàng</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24</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9. Chi phí quản lý doanh nghiệp</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25</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1,734,047,464 </w:t>
            </w:r>
          </w:p>
        </w:tc>
        <w:tc>
          <w:tcPr>
            <w:tcW w:w="1487"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1,734,047,464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3B60B1">
            <w:pPr>
              <w:jc w:val="right"/>
              <w:rPr>
                <w:rFonts w:ascii="Arial" w:hAnsi="Arial" w:cs="Arial"/>
                <w:sz w:val="18"/>
                <w:szCs w:val="18"/>
                <w:lang w:val="vi-VN" w:eastAsia="vi-VN"/>
              </w:rPr>
            </w:pPr>
            <w:r w:rsidRPr="001100E4">
              <w:rPr>
                <w:rFonts w:ascii="Arial" w:hAnsi="Arial" w:cs="Arial"/>
                <w:sz w:val="18"/>
                <w:szCs w:val="18"/>
                <w:lang w:val="vi-VN" w:eastAsia="vi-VN"/>
              </w:rPr>
              <w:t xml:space="preserve">                </w:t>
            </w:r>
            <w:r w:rsidR="003B60B1">
              <w:rPr>
                <w:rFonts w:ascii="Arial" w:hAnsi="Arial" w:cs="Arial"/>
                <w:sz w:val="18"/>
                <w:szCs w:val="18"/>
                <w:lang w:eastAsia="vi-VN"/>
              </w:rPr>
              <w:t>-</w:t>
            </w:r>
            <w:r w:rsidRPr="001100E4">
              <w:rPr>
                <w:rFonts w:ascii="Arial" w:hAnsi="Arial" w:cs="Arial"/>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b/>
                <w:bCs/>
                <w:sz w:val="18"/>
                <w:szCs w:val="18"/>
                <w:lang w:val="vi-VN" w:eastAsia="vi-VN"/>
              </w:rPr>
            </w:pPr>
            <w:r w:rsidRPr="001100E4">
              <w:rPr>
                <w:rFonts w:ascii="Arial" w:hAnsi="Arial" w:cs="Arial"/>
                <w:b/>
                <w:bCs/>
                <w:sz w:val="18"/>
                <w:szCs w:val="18"/>
                <w:lang w:val="vi-VN" w:eastAsia="vi-VN"/>
              </w:rPr>
              <w:t>10. Lợi nhuận thuần từ hoạt động kinh doanh{30=20+(21-22) - (24+25)}</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30</w:t>
            </w:r>
          </w:p>
        </w:tc>
        <w:tc>
          <w:tcPr>
            <w:tcW w:w="1487" w:type="dxa"/>
            <w:tcBorders>
              <w:top w:val="single" w:sz="4" w:space="0" w:color="auto"/>
              <w:left w:val="nil"/>
              <w:bottom w:val="single" w:sz="4" w:space="0" w:color="auto"/>
              <w:right w:val="single" w:sz="4" w:space="0" w:color="auto"/>
            </w:tcBorders>
            <w:shd w:val="clear" w:color="000000" w:fill="FFFFFF"/>
            <w:vAlign w:val="center"/>
            <w:hideMark/>
          </w:tcPr>
          <w:p w:rsidR="00C5270C" w:rsidRPr="001100E4" w:rsidRDefault="00C5270C" w:rsidP="001671CF">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(2,371,319,118)</w:t>
            </w:r>
          </w:p>
        </w:tc>
        <w:tc>
          <w:tcPr>
            <w:tcW w:w="1487" w:type="dxa"/>
            <w:tcBorders>
              <w:top w:val="single" w:sz="4" w:space="0" w:color="auto"/>
              <w:left w:val="nil"/>
              <w:bottom w:val="single" w:sz="4" w:space="0" w:color="auto"/>
              <w:right w:val="single" w:sz="4" w:space="0" w:color="auto"/>
            </w:tcBorders>
            <w:shd w:val="clear" w:color="000000" w:fill="FFFFFF"/>
            <w:vAlign w:val="center"/>
            <w:hideMark/>
          </w:tcPr>
          <w:p w:rsidR="00C5270C" w:rsidRPr="003B60B1" w:rsidRDefault="00C5270C" w:rsidP="003B60B1">
            <w:pPr>
              <w:jc w:val="right"/>
              <w:rPr>
                <w:rFonts w:ascii="Arial" w:hAnsi="Arial" w:cs="Arial"/>
                <w:b/>
                <w:bCs/>
                <w:sz w:val="18"/>
                <w:szCs w:val="18"/>
                <w:lang w:eastAsia="vi-VN"/>
              </w:rPr>
            </w:pPr>
            <w:r w:rsidRPr="001100E4">
              <w:rPr>
                <w:rFonts w:ascii="Arial" w:hAnsi="Arial" w:cs="Arial"/>
                <w:b/>
                <w:bCs/>
                <w:sz w:val="18"/>
                <w:szCs w:val="18"/>
                <w:lang w:val="vi-VN" w:eastAsia="vi-VN"/>
              </w:rPr>
              <w:t xml:space="preserve">      </w:t>
            </w:r>
            <w:r w:rsidR="003B60B1">
              <w:rPr>
                <w:rFonts w:ascii="Arial" w:hAnsi="Arial" w:cs="Arial"/>
                <w:b/>
                <w:bCs/>
                <w:sz w:val="18"/>
                <w:szCs w:val="18"/>
                <w:lang w:eastAsia="vi-VN"/>
              </w:rPr>
              <w:t>1.909.464.243</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3B60B1" w:rsidRDefault="003B60B1" w:rsidP="003B60B1">
            <w:pPr>
              <w:jc w:val="right"/>
              <w:rPr>
                <w:rFonts w:ascii="Arial" w:hAnsi="Arial" w:cs="Arial"/>
                <w:b/>
                <w:bCs/>
                <w:sz w:val="18"/>
                <w:szCs w:val="18"/>
                <w:lang w:val="vi-VN" w:eastAsia="vi-VN"/>
              </w:rPr>
            </w:pPr>
            <w:r w:rsidRPr="003B60B1">
              <w:rPr>
                <w:rFonts w:ascii="Arial" w:hAnsi="Arial" w:cs="Arial"/>
                <w:b/>
                <w:sz w:val="18"/>
                <w:szCs w:val="18"/>
                <w:lang w:val="vi-VN" w:eastAsia="vi-VN"/>
              </w:rPr>
              <w:t xml:space="preserve">4,280,783,361                                                                              </w:t>
            </w:r>
            <w:r w:rsidR="00C5270C" w:rsidRPr="003B60B1">
              <w:rPr>
                <w:rFonts w:ascii="Arial" w:hAnsi="Arial" w:cs="Arial"/>
                <w:b/>
                <w:bCs/>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11. Thu nhập khác</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31</w:t>
            </w:r>
          </w:p>
        </w:tc>
        <w:tc>
          <w:tcPr>
            <w:tcW w:w="1487" w:type="dxa"/>
            <w:tcBorders>
              <w:top w:val="single" w:sz="4" w:space="0" w:color="000000"/>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50,984,620 </w:t>
            </w:r>
          </w:p>
        </w:tc>
        <w:tc>
          <w:tcPr>
            <w:tcW w:w="1487" w:type="dxa"/>
            <w:tcBorders>
              <w:top w:val="single" w:sz="4" w:space="0" w:color="000000"/>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50,984,620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sz w:val="18"/>
                <w:szCs w:val="18"/>
                <w:lang w:val="vi-VN" w:eastAsia="vi-VN"/>
              </w:rPr>
            </w:pPr>
            <w:r w:rsidRPr="001100E4">
              <w:rPr>
                <w:rFonts w:ascii="Arial" w:hAnsi="Arial" w:cs="Arial"/>
                <w:sz w:val="18"/>
                <w:szCs w:val="18"/>
                <w:lang w:val="vi-VN" w:eastAsia="vi-VN"/>
              </w:rPr>
              <w:t>12. Chi phí khác</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sz w:val="18"/>
                <w:szCs w:val="18"/>
                <w:lang w:val="vi-VN" w:eastAsia="vi-VN"/>
              </w:rPr>
            </w:pPr>
            <w:r w:rsidRPr="001100E4">
              <w:rPr>
                <w:rFonts w:ascii="Arial" w:hAnsi="Arial" w:cs="Arial"/>
                <w:sz w:val="18"/>
                <w:szCs w:val="18"/>
                <w:lang w:val="vi-VN" w:eastAsia="vi-VN"/>
              </w:rPr>
              <w:t>32</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sz w:val="18"/>
                <w:szCs w:val="18"/>
                <w:lang w:val="vi-VN" w:eastAsia="vi-VN"/>
              </w:rPr>
            </w:pPr>
            <w:r w:rsidRPr="001100E4">
              <w:rPr>
                <w:rFonts w:ascii="Arial" w:hAnsi="Arial" w:cs="Arial"/>
                <w:sz w:val="18"/>
                <w:szCs w:val="18"/>
                <w:lang w:val="vi-VN" w:eastAsia="vi-VN"/>
              </w:rPr>
              <w:t xml:space="preserve">           807,634,419 </w:t>
            </w:r>
          </w:p>
        </w:tc>
        <w:tc>
          <w:tcPr>
            <w:tcW w:w="1487"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right"/>
              <w:rPr>
                <w:rFonts w:ascii="Arial" w:hAnsi="Arial" w:cs="Arial"/>
                <w:sz w:val="18"/>
                <w:szCs w:val="18"/>
                <w:lang w:val="vi-VN" w:eastAsia="vi-VN"/>
              </w:rPr>
            </w:pPr>
            <w:r w:rsidRPr="001100E4">
              <w:rPr>
                <w:rFonts w:ascii="Arial" w:hAnsi="Arial" w:cs="Arial"/>
                <w:sz w:val="18"/>
                <w:szCs w:val="18"/>
                <w:lang w:val="vi-VN" w:eastAsia="vi-VN"/>
              </w:rPr>
              <w:t xml:space="preserve">           807,634,419 </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3B60B1" w:rsidRDefault="00C5270C" w:rsidP="003B60B1">
            <w:pPr>
              <w:jc w:val="right"/>
              <w:rPr>
                <w:rFonts w:ascii="Arial" w:hAnsi="Arial" w:cs="Arial"/>
                <w:sz w:val="18"/>
                <w:szCs w:val="18"/>
                <w:lang w:eastAsia="vi-VN"/>
              </w:rPr>
            </w:pPr>
            <w:r w:rsidRPr="001100E4">
              <w:rPr>
                <w:rFonts w:ascii="Arial" w:hAnsi="Arial" w:cs="Arial"/>
                <w:sz w:val="18"/>
                <w:szCs w:val="18"/>
                <w:lang w:val="vi-VN" w:eastAsia="vi-VN"/>
              </w:rPr>
              <w:t xml:space="preserve">                 </w:t>
            </w:r>
            <w:r w:rsidR="003B60B1">
              <w:rPr>
                <w:rFonts w:ascii="Arial" w:hAnsi="Arial" w:cs="Arial"/>
                <w:sz w:val="18"/>
                <w:szCs w:val="18"/>
                <w:lang w:eastAsia="vi-VN"/>
              </w:rPr>
              <w:t>-</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b/>
                <w:bCs/>
                <w:sz w:val="18"/>
                <w:szCs w:val="18"/>
                <w:lang w:val="vi-VN" w:eastAsia="vi-VN"/>
              </w:rPr>
            </w:pPr>
            <w:r w:rsidRPr="001100E4">
              <w:rPr>
                <w:rFonts w:ascii="Arial" w:hAnsi="Arial" w:cs="Arial"/>
                <w:b/>
                <w:bCs/>
                <w:sz w:val="18"/>
                <w:szCs w:val="18"/>
                <w:lang w:val="vi-VN" w:eastAsia="vi-VN"/>
              </w:rPr>
              <w:t>13. Lợi nhuận khác(40=31-32)</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40</w:t>
            </w:r>
          </w:p>
        </w:tc>
        <w:tc>
          <w:tcPr>
            <w:tcW w:w="1487" w:type="dxa"/>
            <w:tcBorders>
              <w:top w:val="single" w:sz="4" w:space="0" w:color="auto"/>
              <w:left w:val="nil"/>
              <w:bottom w:val="single" w:sz="4" w:space="0" w:color="auto"/>
              <w:right w:val="single" w:sz="4" w:space="0" w:color="auto"/>
            </w:tcBorders>
            <w:shd w:val="clear" w:color="000000" w:fill="FFFFFF"/>
            <w:vAlign w:val="center"/>
            <w:hideMark/>
          </w:tcPr>
          <w:p w:rsidR="00C5270C" w:rsidRPr="001100E4" w:rsidRDefault="00C5270C" w:rsidP="001671CF">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(756,649,799)</w:t>
            </w:r>
          </w:p>
        </w:tc>
        <w:tc>
          <w:tcPr>
            <w:tcW w:w="1487" w:type="dxa"/>
            <w:tcBorders>
              <w:top w:val="single" w:sz="4" w:space="0" w:color="auto"/>
              <w:left w:val="nil"/>
              <w:bottom w:val="single" w:sz="4" w:space="0" w:color="auto"/>
              <w:right w:val="single" w:sz="4" w:space="0" w:color="auto"/>
            </w:tcBorders>
            <w:shd w:val="clear" w:color="000000" w:fill="FFFFFF"/>
            <w:vAlign w:val="center"/>
            <w:hideMark/>
          </w:tcPr>
          <w:p w:rsidR="00C5270C" w:rsidRPr="001100E4" w:rsidRDefault="00C5270C" w:rsidP="001100E4">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(756,649,799)</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3B60B1">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w:t>
            </w:r>
            <w:r w:rsidR="003B60B1">
              <w:rPr>
                <w:rFonts w:ascii="Arial" w:hAnsi="Arial" w:cs="Arial"/>
                <w:b/>
                <w:bCs/>
                <w:sz w:val="18"/>
                <w:szCs w:val="18"/>
                <w:lang w:eastAsia="vi-VN"/>
              </w:rPr>
              <w:t>-</w:t>
            </w:r>
            <w:r w:rsidRPr="001100E4">
              <w:rPr>
                <w:rFonts w:ascii="Arial" w:hAnsi="Arial" w:cs="Arial"/>
                <w:b/>
                <w:bCs/>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b/>
                <w:bCs/>
                <w:sz w:val="18"/>
                <w:szCs w:val="18"/>
                <w:lang w:val="vi-VN" w:eastAsia="vi-VN"/>
              </w:rPr>
            </w:pPr>
            <w:r w:rsidRPr="001100E4">
              <w:rPr>
                <w:rFonts w:ascii="Arial" w:hAnsi="Arial" w:cs="Arial"/>
                <w:b/>
                <w:bCs/>
                <w:sz w:val="18"/>
                <w:szCs w:val="18"/>
                <w:lang w:val="vi-VN" w:eastAsia="vi-VN"/>
              </w:rPr>
              <w:t>15. Tổng lợi nhuận kế toán trước thuế(50=30+40)</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50</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(3,127,968,917)</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3B60B1" w:rsidRDefault="00C5270C" w:rsidP="001100E4">
            <w:pPr>
              <w:jc w:val="right"/>
              <w:rPr>
                <w:rFonts w:ascii="Arial" w:hAnsi="Arial" w:cs="Arial"/>
                <w:b/>
                <w:bCs/>
                <w:sz w:val="18"/>
                <w:szCs w:val="18"/>
                <w:lang w:eastAsia="vi-VN"/>
              </w:rPr>
            </w:pPr>
            <w:r w:rsidRPr="001100E4">
              <w:rPr>
                <w:rFonts w:ascii="Arial" w:hAnsi="Arial" w:cs="Arial"/>
                <w:b/>
                <w:bCs/>
                <w:sz w:val="18"/>
                <w:szCs w:val="18"/>
                <w:lang w:val="vi-VN" w:eastAsia="vi-VN"/>
              </w:rPr>
              <w:t xml:space="preserve">      </w:t>
            </w:r>
            <w:r w:rsidR="003B60B1">
              <w:rPr>
                <w:rFonts w:ascii="Arial" w:hAnsi="Arial" w:cs="Arial"/>
                <w:b/>
                <w:bCs/>
                <w:sz w:val="18"/>
                <w:szCs w:val="18"/>
                <w:lang w:eastAsia="vi-VN"/>
              </w:rPr>
              <w:t>1.152.814.444</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3B60B1" w:rsidP="003B60B1">
            <w:pPr>
              <w:jc w:val="right"/>
              <w:rPr>
                <w:rFonts w:ascii="Arial" w:hAnsi="Arial" w:cs="Arial"/>
                <w:b/>
                <w:bCs/>
                <w:sz w:val="18"/>
                <w:szCs w:val="18"/>
                <w:lang w:val="vi-VN" w:eastAsia="vi-VN"/>
              </w:rPr>
            </w:pPr>
            <w:r w:rsidRPr="003B60B1">
              <w:rPr>
                <w:rFonts w:ascii="Arial" w:hAnsi="Arial" w:cs="Arial"/>
                <w:b/>
                <w:sz w:val="18"/>
                <w:szCs w:val="18"/>
                <w:lang w:val="vi-VN" w:eastAsia="vi-VN"/>
              </w:rPr>
              <w:t xml:space="preserve">4,280,783,361                                                                              </w:t>
            </w:r>
            <w:r w:rsidRPr="003B60B1">
              <w:rPr>
                <w:rFonts w:ascii="Arial" w:hAnsi="Arial" w:cs="Arial"/>
                <w:b/>
                <w:bCs/>
                <w:sz w:val="18"/>
                <w:szCs w:val="18"/>
                <w:lang w:val="vi-VN" w:eastAsia="vi-VN"/>
              </w:rPr>
              <w:t xml:space="preserve">              </w:t>
            </w:r>
            <w:r w:rsidR="00C5270C" w:rsidRPr="001100E4">
              <w:rPr>
                <w:rFonts w:ascii="Arial" w:hAnsi="Arial" w:cs="Arial"/>
                <w:b/>
                <w:bCs/>
                <w:sz w:val="18"/>
                <w:szCs w:val="18"/>
                <w:lang w:val="vi-VN" w:eastAsia="vi-VN"/>
              </w:rPr>
              <w:t xml:space="preserve">              </w:t>
            </w:r>
          </w:p>
        </w:tc>
      </w:tr>
      <w:tr w:rsidR="00C5270C" w:rsidRPr="001100E4" w:rsidTr="001100E4">
        <w:trPr>
          <w:trHeight w:val="285"/>
        </w:trPr>
        <w:tc>
          <w:tcPr>
            <w:tcW w:w="4116"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1100E4" w:rsidRDefault="00C5270C" w:rsidP="001100E4">
            <w:pPr>
              <w:rPr>
                <w:rFonts w:ascii="Arial" w:hAnsi="Arial" w:cs="Arial"/>
                <w:b/>
                <w:bCs/>
                <w:sz w:val="18"/>
                <w:szCs w:val="18"/>
                <w:lang w:val="vi-VN" w:eastAsia="vi-VN"/>
              </w:rPr>
            </w:pPr>
            <w:r w:rsidRPr="001100E4">
              <w:rPr>
                <w:rFonts w:ascii="Arial" w:hAnsi="Arial" w:cs="Arial"/>
                <w:b/>
                <w:bCs/>
                <w:sz w:val="18"/>
                <w:szCs w:val="18"/>
                <w:lang w:val="vi-VN" w:eastAsia="vi-VN"/>
              </w:rPr>
              <w:t>18. Lợi nhuận sau thuế thu nhập doanh nghiệp(60=50-51-52)</w:t>
            </w:r>
          </w:p>
        </w:tc>
        <w:tc>
          <w:tcPr>
            <w:tcW w:w="700" w:type="dxa"/>
            <w:tcBorders>
              <w:top w:val="nil"/>
              <w:left w:val="nil"/>
              <w:bottom w:val="single" w:sz="4" w:space="0" w:color="000000"/>
              <w:right w:val="single" w:sz="4" w:space="0" w:color="000000"/>
            </w:tcBorders>
            <w:shd w:val="clear" w:color="auto" w:fill="auto"/>
            <w:noWrap/>
            <w:vAlign w:val="bottom"/>
            <w:hideMark/>
          </w:tcPr>
          <w:p w:rsidR="00C5270C" w:rsidRPr="001100E4" w:rsidRDefault="00C5270C" w:rsidP="001100E4">
            <w:pPr>
              <w:jc w:val="center"/>
              <w:rPr>
                <w:rFonts w:ascii="Arial" w:hAnsi="Arial" w:cs="Arial"/>
                <w:b/>
                <w:bCs/>
                <w:sz w:val="18"/>
                <w:szCs w:val="18"/>
                <w:lang w:val="vi-VN" w:eastAsia="vi-VN"/>
              </w:rPr>
            </w:pPr>
            <w:r w:rsidRPr="001100E4">
              <w:rPr>
                <w:rFonts w:ascii="Arial" w:hAnsi="Arial" w:cs="Arial"/>
                <w:b/>
                <w:bCs/>
                <w:sz w:val="18"/>
                <w:szCs w:val="18"/>
                <w:lang w:val="vi-VN" w:eastAsia="vi-VN"/>
              </w:rPr>
              <w:t>60</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1100E4" w:rsidRDefault="00C5270C" w:rsidP="001671CF">
            <w:pPr>
              <w:jc w:val="right"/>
              <w:rPr>
                <w:rFonts w:ascii="Arial" w:hAnsi="Arial" w:cs="Arial"/>
                <w:b/>
                <w:bCs/>
                <w:sz w:val="18"/>
                <w:szCs w:val="18"/>
                <w:lang w:val="vi-VN" w:eastAsia="vi-VN"/>
              </w:rPr>
            </w:pPr>
            <w:r w:rsidRPr="001100E4">
              <w:rPr>
                <w:rFonts w:ascii="Arial" w:hAnsi="Arial" w:cs="Arial"/>
                <w:b/>
                <w:bCs/>
                <w:sz w:val="18"/>
                <w:szCs w:val="18"/>
                <w:lang w:val="vi-VN" w:eastAsia="vi-VN"/>
              </w:rPr>
              <w:t xml:space="preserve">      (3,127,968,917)</w:t>
            </w:r>
          </w:p>
        </w:tc>
        <w:tc>
          <w:tcPr>
            <w:tcW w:w="1487" w:type="dxa"/>
            <w:tcBorders>
              <w:top w:val="nil"/>
              <w:left w:val="nil"/>
              <w:bottom w:val="single" w:sz="4" w:space="0" w:color="000000"/>
              <w:right w:val="single" w:sz="4" w:space="0" w:color="000000"/>
            </w:tcBorders>
            <w:shd w:val="clear" w:color="000000" w:fill="FFFFFF"/>
            <w:noWrap/>
            <w:vAlign w:val="bottom"/>
            <w:hideMark/>
          </w:tcPr>
          <w:p w:rsidR="00C5270C" w:rsidRPr="003B60B1" w:rsidRDefault="00C5270C" w:rsidP="003B60B1">
            <w:pPr>
              <w:jc w:val="right"/>
              <w:rPr>
                <w:rFonts w:ascii="Arial" w:hAnsi="Arial" w:cs="Arial"/>
                <w:b/>
                <w:bCs/>
                <w:sz w:val="18"/>
                <w:szCs w:val="18"/>
                <w:lang w:eastAsia="vi-VN"/>
              </w:rPr>
            </w:pPr>
            <w:r w:rsidRPr="001100E4">
              <w:rPr>
                <w:rFonts w:ascii="Arial" w:hAnsi="Arial" w:cs="Arial"/>
                <w:b/>
                <w:bCs/>
                <w:sz w:val="18"/>
                <w:szCs w:val="18"/>
                <w:lang w:val="vi-VN" w:eastAsia="vi-VN"/>
              </w:rPr>
              <w:t xml:space="preserve">      </w:t>
            </w:r>
            <w:r w:rsidR="003B60B1">
              <w:rPr>
                <w:rFonts w:ascii="Arial" w:hAnsi="Arial" w:cs="Arial"/>
                <w:b/>
                <w:bCs/>
                <w:sz w:val="18"/>
                <w:szCs w:val="18"/>
                <w:lang w:eastAsia="vi-VN"/>
              </w:rPr>
              <w:t>634.251.228</w:t>
            </w:r>
          </w:p>
        </w:tc>
        <w:tc>
          <w:tcPr>
            <w:tcW w:w="1508" w:type="dxa"/>
            <w:tcBorders>
              <w:top w:val="nil"/>
              <w:left w:val="single" w:sz="4" w:space="0" w:color="000000"/>
              <w:bottom w:val="single" w:sz="4" w:space="0" w:color="000000"/>
              <w:right w:val="single" w:sz="4" w:space="0" w:color="000000"/>
            </w:tcBorders>
            <w:shd w:val="clear" w:color="auto" w:fill="auto"/>
            <w:noWrap/>
            <w:vAlign w:val="bottom"/>
            <w:hideMark/>
          </w:tcPr>
          <w:p w:rsidR="00C5270C" w:rsidRPr="003B60B1" w:rsidRDefault="003B60B1" w:rsidP="003B60B1">
            <w:pPr>
              <w:jc w:val="right"/>
              <w:rPr>
                <w:rFonts w:ascii="Arial" w:hAnsi="Arial" w:cs="Arial"/>
                <w:color w:val="000000"/>
                <w:sz w:val="22"/>
                <w:szCs w:val="22"/>
              </w:rPr>
            </w:pPr>
            <w:r w:rsidRPr="003B60B1">
              <w:rPr>
                <w:rFonts w:ascii="Arial" w:hAnsi="Arial" w:cs="Arial"/>
                <w:b/>
                <w:bCs/>
                <w:sz w:val="18"/>
                <w:szCs w:val="18"/>
                <w:lang w:eastAsia="vi-VN"/>
              </w:rPr>
              <w:t>3,762,220,145</w:t>
            </w:r>
            <w:r w:rsidR="00C5270C" w:rsidRPr="001100E4">
              <w:rPr>
                <w:rFonts w:ascii="Arial" w:hAnsi="Arial" w:cs="Arial"/>
                <w:b/>
                <w:bCs/>
                <w:sz w:val="18"/>
                <w:szCs w:val="18"/>
                <w:lang w:val="vi-VN" w:eastAsia="vi-VN"/>
              </w:rPr>
              <w:t xml:space="preserve">              </w:t>
            </w:r>
          </w:p>
        </w:tc>
      </w:tr>
    </w:tbl>
    <w:p w:rsidR="0013045C" w:rsidRDefault="0013045C" w:rsidP="0013045C"/>
    <w:p w:rsidR="00EE780F" w:rsidRDefault="00EE780F" w:rsidP="0013045C">
      <w:pPr>
        <w:rPr>
          <w:sz w:val="24"/>
          <w:szCs w:val="24"/>
          <w:u w:val="single"/>
        </w:rPr>
      </w:pPr>
    </w:p>
    <w:p w:rsidR="00A528FB" w:rsidRDefault="00A528FB" w:rsidP="0013045C">
      <w:pPr>
        <w:rPr>
          <w:sz w:val="24"/>
          <w:szCs w:val="24"/>
          <w:u w:val="single"/>
        </w:rPr>
      </w:pPr>
      <w:proofErr w:type="spellStart"/>
      <w:r w:rsidRPr="00A528FB">
        <w:rPr>
          <w:sz w:val="24"/>
          <w:szCs w:val="24"/>
          <w:u w:val="single"/>
        </w:rPr>
        <w:t>Nguyên</w:t>
      </w:r>
      <w:proofErr w:type="spellEnd"/>
      <w:r w:rsidRPr="00A528FB">
        <w:rPr>
          <w:sz w:val="24"/>
          <w:szCs w:val="24"/>
          <w:u w:val="single"/>
        </w:rPr>
        <w:t xml:space="preserve"> </w:t>
      </w:r>
      <w:proofErr w:type="spellStart"/>
      <w:r w:rsidRPr="00A528FB">
        <w:rPr>
          <w:sz w:val="24"/>
          <w:szCs w:val="24"/>
          <w:u w:val="single"/>
        </w:rPr>
        <w:t>nhân</w:t>
      </w:r>
      <w:proofErr w:type="spellEnd"/>
      <w:r w:rsidRPr="00A528FB">
        <w:rPr>
          <w:sz w:val="24"/>
          <w:szCs w:val="24"/>
          <w:u w:val="single"/>
        </w:rPr>
        <w:t>:</w:t>
      </w:r>
    </w:p>
    <w:p w:rsidR="00621805" w:rsidRPr="00621805" w:rsidRDefault="003D47CF" w:rsidP="00A46FF5">
      <w:pPr>
        <w:pStyle w:val="Heading4"/>
        <w:numPr>
          <w:ilvl w:val="0"/>
          <w:numId w:val="5"/>
        </w:numPr>
        <w:tabs>
          <w:tab w:val="clear" w:pos="2160"/>
          <w:tab w:val="clear" w:pos="7200"/>
        </w:tabs>
        <w:spacing w:before="240" w:line="312" w:lineRule="auto"/>
        <w:rPr>
          <w:rFonts w:ascii="Times New Roman" w:hAnsi="Times New Roman"/>
          <w:sz w:val="24"/>
          <w:szCs w:val="24"/>
        </w:rPr>
      </w:pPr>
      <w:proofErr w:type="spellStart"/>
      <w:r w:rsidRPr="00621805">
        <w:rPr>
          <w:rFonts w:ascii="Times New Roman" w:hAnsi="Times New Roman"/>
          <w:i/>
          <w:sz w:val="24"/>
          <w:szCs w:val="24"/>
        </w:rPr>
        <w:lastRenderedPageBreak/>
        <w:t>Kiểm</w:t>
      </w:r>
      <w:proofErr w:type="spellEnd"/>
      <w:r w:rsidRPr="00621805">
        <w:rPr>
          <w:rFonts w:ascii="Times New Roman" w:hAnsi="Times New Roman"/>
          <w:i/>
          <w:sz w:val="24"/>
          <w:szCs w:val="24"/>
        </w:rPr>
        <w:t xml:space="preserve"> </w:t>
      </w:r>
      <w:proofErr w:type="spellStart"/>
      <w:r w:rsidR="00A528FB" w:rsidRPr="00621805">
        <w:rPr>
          <w:rFonts w:ascii="Times New Roman" w:hAnsi="Times New Roman"/>
          <w:i/>
          <w:sz w:val="24"/>
          <w:szCs w:val="24"/>
        </w:rPr>
        <w:t>toán</w:t>
      </w:r>
      <w:proofErr w:type="spellEnd"/>
      <w:r w:rsidR="00A528FB" w:rsidRPr="00621805">
        <w:rPr>
          <w:rFonts w:ascii="Times New Roman" w:hAnsi="Times New Roman"/>
          <w:i/>
          <w:sz w:val="24"/>
          <w:szCs w:val="24"/>
        </w:rPr>
        <w:t xml:space="preserve"> </w:t>
      </w:r>
      <w:proofErr w:type="spellStart"/>
      <w:r w:rsidR="00222BCE">
        <w:rPr>
          <w:rFonts w:ascii="Times New Roman" w:hAnsi="Times New Roman"/>
          <w:i/>
          <w:sz w:val="24"/>
          <w:szCs w:val="24"/>
        </w:rPr>
        <w:t>Nhà</w:t>
      </w:r>
      <w:proofErr w:type="spellEnd"/>
      <w:r w:rsidR="00222BCE">
        <w:rPr>
          <w:rFonts w:ascii="Times New Roman" w:hAnsi="Times New Roman"/>
          <w:i/>
          <w:sz w:val="24"/>
          <w:szCs w:val="24"/>
        </w:rPr>
        <w:t xml:space="preserve"> </w:t>
      </w:r>
      <w:proofErr w:type="spellStart"/>
      <w:r w:rsidR="00D63167">
        <w:rPr>
          <w:rFonts w:ascii="Times New Roman" w:hAnsi="Times New Roman"/>
          <w:i/>
          <w:sz w:val="24"/>
          <w:szCs w:val="24"/>
        </w:rPr>
        <w:t>nước</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điều</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chỉnh</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giảm</w:t>
      </w:r>
      <w:proofErr w:type="spellEnd"/>
      <w:r w:rsidR="00D63167">
        <w:rPr>
          <w:rFonts w:ascii="Times New Roman" w:hAnsi="Times New Roman"/>
          <w:i/>
          <w:sz w:val="24"/>
          <w:szCs w:val="24"/>
        </w:rPr>
        <w:t xml:space="preserve"> chi </w:t>
      </w:r>
      <w:proofErr w:type="spellStart"/>
      <w:r w:rsidR="00D63167">
        <w:rPr>
          <w:rFonts w:ascii="Times New Roman" w:hAnsi="Times New Roman"/>
          <w:i/>
          <w:sz w:val="24"/>
          <w:szCs w:val="24"/>
        </w:rPr>
        <w:t>phí</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khấu</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hao</w:t>
      </w:r>
      <w:proofErr w:type="spellEnd"/>
      <w:r w:rsidR="00D63167">
        <w:rPr>
          <w:rFonts w:ascii="Times New Roman" w:hAnsi="Times New Roman"/>
          <w:i/>
          <w:sz w:val="24"/>
          <w:szCs w:val="24"/>
        </w:rPr>
        <w:t xml:space="preserve"> TSCĐ </w:t>
      </w:r>
      <w:proofErr w:type="spellStart"/>
      <w:r w:rsidR="00D63167">
        <w:rPr>
          <w:rFonts w:ascii="Times New Roman" w:hAnsi="Times New Roman"/>
          <w:i/>
          <w:sz w:val="24"/>
          <w:szCs w:val="24"/>
        </w:rPr>
        <w:t>trong</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giá</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vốn</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hàng</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bán</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của</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năm</w:t>
      </w:r>
      <w:proofErr w:type="spellEnd"/>
      <w:r w:rsidR="00D63167">
        <w:rPr>
          <w:rFonts w:ascii="Times New Roman" w:hAnsi="Times New Roman"/>
          <w:i/>
          <w:sz w:val="24"/>
          <w:szCs w:val="24"/>
        </w:rPr>
        <w:t xml:space="preserve"> 2013</w:t>
      </w:r>
      <w:r w:rsidR="002E3235" w:rsidRPr="00621805">
        <w:rPr>
          <w:rFonts w:ascii="Times New Roman" w:hAnsi="Times New Roman"/>
          <w:i/>
          <w:sz w:val="24"/>
          <w:szCs w:val="24"/>
        </w:rPr>
        <w:t>:</w:t>
      </w:r>
      <w:r w:rsidR="00D63167">
        <w:rPr>
          <w:rFonts w:ascii="Times New Roman" w:hAnsi="Times New Roman"/>
          <w:i/>
          <w:sz w:val="24"/>
          <w:szCs w:val="24"/>
        </w:rPr>
        <w:t xml:space="preserve"> </w:t>
      </w:r>
      <w:r w:rsidRPr="003D47CF">
        <w:rPr>
          <w:rFonts w:ascii="Times New Roman" w:hAnsi="Times New Roman"/>
          <w:b/>
          <w:i/>
          <w:sz w:val="24"/>
          <w:szCs w:val="24"/>
        </w:rPr>
        <w:t>-</w:t>
      </w:r>
      <w:r w:rsidR="00D63167" w:rsidRPr="00D63167">
        <w:rPr>
          <w:rFonts w:ascii="Times New Roman" w:hAnsi="Times New Roman"/>
          <w:b/>
          <w:i/>
          <w:sz w:val="24"/>
          <w:szCs w:val="24"/>
        </w:rPr>
        <w:t>4.280.783.361</w:t>
      </w:r>
      <w:r w:rsidR="002E3235" w:rsidRPr="00222BCE">
        <w:rPr>
          <w:rFonts w:ascii="Times New Roman" w:hAnsi="Times New Roman"/>
          <w:b/>
          <w:i/>
          <w:sz w:val="24"/>
          <w:szCs w:val="24"/>
        </w:rPr>
        <w:t>đồng</w:t>
      </w:r>
      <w:r w:rsidR="002E3235" w:rsidRPr="00621805">
        <w:rPr>
          <w:rFonts w:ascii="Times New Roman" w:hAnsi="Times New Roman"/>
          <w:i/>
          <w:sz w:val="24"/>
          <w:szCs w:val="24"/>
        </w:rPr>
        <w:t xml:space="preserve"> </w:t>
      </w:r>
      <w:r>
        <w:rPr>
          <w:rFonts w:ascii="Times New Roman" w:hAnsi="Times New Roman"/>
          <w:i/>
          <w:sz w:val="24"/>
          <w:szCs w:val="24"/>
        </w:rPr>
        <w:t xml:space="preserve">(Theo </w:t>
      </w:r>
      <w:proofErr w:type="spellStart"/>
      <w:r w:rsidR="00D63167">
        <w:rPr>
          <w:rFonts w:ascii="Times New Roman" w:hAnsi="Times New Roman"/>
          <w:i/>
          <w:sz w:val="24"/>
          <w:szCs w:val="24"/>
        </w:rPr>
        <w:t>quy</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đ</w:t>
      </w:r>
      <w:r>
        <w:rPr>
          <w:rFonts w:ascii="Times New Roman" w:hAnsi="Times New Roman"/>
          <w:i/>
          <w:sz w:val="24"/>
          <w:szCs w:val="24"/>
        </w:rPr>
        <w:t>ịnh</w:t>
      </w:r>
      <w:proofErr w:type="spellEnd"/>
      <w:r>
        <w:rPr>
          <w:rFonts w:ascii="Times New Roman" w:hAnsi="Times New Roman"/>
          <w:i/>
          <w:sz w:val="24"/>
          <w:szCs w:val="24"/>
        </w:rPr>
        <w:t xml:space="preserve"> </w:t>
      </w:r>
      <w:proofErr w:type="spellStart"/>
      <w:r>
        <w:rPr>
          <w:rFonts w:ascii="Times New Roman" w:hAnsi="Times New Roman"/>
          <w:i/>
          <w:sz w:val="24"/>
          <w:szCs w:val="24"/>
        </w:rPr>
        <w:t>tại</w:t>
      </w:r>
      <w:proofErr w:type="spellEnd"/>
      <w:r>
        <w:rPr>
          <w:rFonts w:ascii="Times New Roman" w:hAnsi="Times New Roman"/>
          <w:i/>
          <w:sz w:val="24"/>
          <w:szCs w:val="24"/>
        </w:rPr>
        <w:t xml:space="preserve"> </w:t>
      </w:r>
      <w:proofErr w:type="spellStart"/>
      <w:r>
        <w:rPr>
          <w:rFonts w:ascii="Times New Roman" w:hAnsi="Times New Roman"/>
          <w:i/>
          <w:sz w:val="24"/>
          <w:szCs w:val="24"/>
        </w:rPr>
        <w:t>thông</w:t>
      </w:r>
      <w:proofErr w:type="spellEnd"/>
      <w:r>
        <w:rPr>
          <w:rFonts w:ascii="Times New Roman" w:hAnsi="Times New Roman"/>
          <w:i/>
          <w:sz w:val="24"/>
          <w:szCs w:val="24"/>
        </w:rPr>
        <w:t xml:space="preserve"> </w:t>
      </w:r>
      <w:proofErr w:type="spellStart"/>
      <w:r>
        <w:rPr>
          <w:rFonts w:ascii="Times New Roman" w:hAnsi="Times New Roman"/>
          <w:i/>
          <w:sz w:val="24"/>
          <w:szCs w:val="24"/>
        </w:rPr>
        <w:t>tư</w:t>
      </w:r>
      <w:proofErr w:type="spellEnd"/>
      <w:r>
        <w:rPr>
          <w:rFonts w:ascii="Times New Roman" w:hAnsi="Times New Roman"/>
          <w:i/>
          <w:sz w:val="24"/>
          <w:szCs w:val="24"/>
        </w:rPr>
        <w:t xml:space="preserve"> 45/2013/TT-BTC </w:t>
      </w:r>
      <w:proofErr w:type="spellStart"/>
      <w:r w:rsidR="00D63167">
        <w:rPr>
          <w:rFonts w:ascii="Times New Roman" w:hAnsi="Times New Roman"/>
          <w:i/>
          <w:sz w:val="24"/>
          <w:szCs w:val="24"/>
        </w:rPr>
        <w:t>ngày</w:t>
      </w:r>
      <w:proofErr w:type="spellEnd"/>
      <w:r w:rsidR="00D63167">
        <w:rPr>
          <w:rFonts w:ascii="Times New Roman" w:hAnsi="Times New Roman"/>
          <w:i/>
          <w:sz w:val="24"/>
          <w:szCs w:val="24"/>
        </w:rPr>
        <w:t xml:space="preserve"> 25/04/2013 </w:t>
      </w:r>
      <w:proofErr w:type="spellStart"/>
      <w:r w:rsidR="00D63167">
        <w:rPr>
          <w:rFonts w:ascii="Times New Roman" w:hAnsi="Times New Roman"/>
          <w:i/>
          <w:sz w:val="24"/>
          <w:szCs w:val="24"/>
        </w:rPr>
        <w:t>của</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Bộ</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tài</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chính</w:t>
      </w:r>
      <w:proofErr w:type="spellEnd"/>
      <w:r w:rsidR="00D63167">
        <w:rPr>
          <w:rFonts w:ascii="Times New Roman" w:hAnsi="Times New Roman"/>
          <w:i/>
          <w:sz w:val="24"/>
          <w:szCs w:val="24"/>
        </w:rPr>
        <w:t xml:space="preserve">) do </w:t>
      </w:r>
      <w:proofErr w:type="spellStart"/>
      <w:r w:rsidR="00D63167">
        <w:rPr>
          <w:rFonts w:ascii="Times New Roman" w:hAnsi="Times New Roman"/>
          <w:i/>
          <w:sz w:val="24"/>
          <w:szCs w:val="24"/>
        </w:rPr>
        <w:t>đơn</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vị</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áp</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dụng</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chế</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độ</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khấu</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hao</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nhanh</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đối</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với</w:t>
      </w:r>
      <w:proofErr w:type="spellEnd"/>
      <w:r w:rsidR="00D63167">
        <w:rPr>
          <w:rFonts w:ascii="Times New Roman" w:hAnsi="Times New Roman"/>
          <w:i/>
          <w:sz w:val="24"/>
          <w:szCs w:val="24"/>
        </w:rPr>
        <w:t xml:space="preserve"> TSCĐ </w:t>
      </w:r>
      <w:proofErr w:type="spellStart"/>
      <w:r w:rsidR="00D63167">
        <w:rPr>
          <w:rFonts w:ascii="Times New Roman" w:hAnsi="Times New Roman"/>
          <w:i/>
          <w:sz w:val="24"/>
          <w:szCs w:val="24"/>
        </w:rPr>
        <w:t>dẫn</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tới</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kết</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quả</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kinh</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doanh</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của</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năm</w:t>
      </w:r>
      <w:proofErr w:type="spellEnd"/>
      <w:r w:rsidR="00D63167">
        <w:rPr>
          <w:rFonts w:ascii="Times New Roman" w:hAnsi="Times New Roman"/>
          <w:i/>
          <w:sz w:val="24"/>
          <w:szCs w:val="24"/>
        </w:rPr>
        <w:t xml:space="preserve"> 2013 </w:t>
      </w:r>
      <w:proofErr w:type="spellStart"/>
      <w:r w:rsidR="00D63167">
        <w:rPr>
          <w:rFonts w:ascii="Times New Roman" w:hAnsi="Times New Roman"/>
          <w:i/>
          <w:sz w:val="24"/>
          <w:szCs w:val="24"/>
        </w:rPr>
        <w:t>bị</w:t>
      </w:r>
      <w:proofErr w:type="spellEnd"/>
      <w:r w:rsidR="00D63167">
        <w:rPr>
          <w:rFonts w:ascii="Times New Roman" w:hAnsi="Times New Roman"/>
          <w:i/>
          <w:sz w:val="24"/>
          <w:szCs w:val="24"/>
        </w:rPr>
        <w:t xml:space="preserve"> </w:t>
      </w:r>
      <w:proofErr w:type="spellStart"/>
      <w:r w:rsidR="00D63167">
        <w:rPr>
          <w:rFonts w:ascii="Times New Roman" w:hAnsi="Times New Roman"/>
          <w:i/>
          <w:sz w:val="24"/>
          <w:szCs w:val="24"/>
        </w:rPr>
        <w:t>lỗ</w:t>
      </w:r>
      <w:proofErr w:type="spellEnd"/>
      <w:r w:rsidR="00D63167">
        <w:rPr>
          <w:rFonts w:ascii="Times New Roman" w:hAnsi="Times New Roman"/>
          <w:i/>
          <w:sz w:val="24"/>
          <w:szCs w:val="24"/>
        </w:rPr>
        <w:t>.</w:t>
      </w:r>
    </w:p>
    <w:p w:rsidR="00621805" w:rsidRPr="00222BCE" w:rsidRDefault="003D1F32" w:rsidP="00222BCE">
      <w:pPr>
        <w:pStyle w:val="Heading4"/>
        <w:numPr>
          <w:ilvl w:val="0"/>
          <w:numId w:val="5"/>
        </w:numPr>
        <w:tabs>
          <w:tab w:val="clear" w:pos="2160"/>
          <w:tab w:val="clear" w:pos="7200"/>
        </w:tabs>
        <w:spacing w:before="240" w:line="312" w:lineRule="auto"/>
        <w:rPr>
          <w:rFonts w:ascii="Times New Roman" w:hAnsi="Times New Roman"/>
          <w:i/>
          <w:sz w:val="24"/>
          <w:szCs w:val="24"/>
        </w:rPr>
      </w:pPr>
      <w:proofErr w:type="spellStart"/>
      <w:r w:rsidRPr="00222BCE">
        <w:rPr>
          <w:rFonts w:ascii="Times New Roman" w:hAnsi="Times New Roman"/>
          <w:i/>
          <w:sz w:val="24"/>
          <w:szCs w:val="24"/>
        </w:rPr>
        <w:t>Sau</w:t>
      </w:r>
      <w:proofErr w:type="spellEnd"/>
      <w:r w:rsidRPr="00222BCE">
        <w:rPr>
          <w:rFonts w:ascii="Times New Roman" w:hAnsi="Times New Roman"/>
          <w:i/>
          <w:sz w:val="24"/>
          <w:szCs w:val="24"/>
        </w:rPr>
        <w:t xml:space="preserve"> </w:t>
      </w:r>
      <w:proofErr w:type="spellStart"/>
      <w:r w:rsidR="00621805" w:rsidRPr="00222BCE">
        <w:rPr>
          <w:rFonts w:ascii="Times New Roman" w:hAnsi="Times New Roman"/>
          <w:i/>
          <w:sz w:val="24"/>
          <w:szCs w:val="24"/>
        </w:rPr>
        <w:t>khi</w:t>
      </w:r>
      <w:proofErr w:type="spellEnd"/>
      <w:r w:rsidR="00621805" w:rsidRPr="00222BCE">
        <w:rPr>
          <w:rFonts w:ascii="Times New Roman" w:hAnsi="Times New Roman"/>
          <w:i/>
          <w:sz w:val="24"/>
          <w:szCs w:val="24"/>
        </w:rPr>
        <w:t xml:space="preserve"> </w:t>
      </w:r>
      <w:proofErr w:type="spellStart"/>
      <w:r w:rsidR="00222BCE" w:rsidRPr="00222BCE">
        <w:rPr>
          <w:rFonts w:ascii="Times New Roman" w:hAnsi="Times New Roman"/>
          <w:i/>
          <w:sz w:val="24"/>
          <w:szCs w:val="24"/>
        </w:rPr>
        <w:t>Kiểm</w:t>
      </w:r>
      <w:proofErr w:type="spellEnd"/>
      <w:r w:rsidR="00222BCE" w:rsidRPr="00222BCE">
        <w:rPr>
          <w:rFonts w:ascii="Times New Roman" w:hAnsi="Times New Roman"/>
          <w:i/>
          <w:sz w:val="24"/>
          <w:szCs w:val="24"/>
        </w:rPr>
        <w:t xml:space="preserve"> </w:t>
      </w:r>
      <w:proofErr w:type="spellStart"/>
      <w:r w:rsidR="00621805" w:rsidRPr="00222BCE">
        <w:rPr>
          <w:rFonts w:ascii="Times New Roman" w:hAnsi="Times New Roman"/>
          <w:i/>
          <w:sz w:val="24"/>
          <w:szCs w:val="24"/>
        </w:rPr>
        <w:t>toán</w:t>
      </w:r>
      <w:proofErr w:type="spellEnd"/>
      <w:r w:rsidR="00621805" w:rsidRPr="00222BCE">
        <w:rPr>
          <w:rFonts w:ascii="Times New Roman" w:hAnsi="Times New Roman"/>
          <w:i/>
          <w:sz w:val="24"/>
          <w:szCs w:val="24"/>
        </w:rPr>
        <w:t xml:space="preserve"> </w:t>
      </w:r>
      <w:proofErr w:type="spellStart"/>
      <w:r w:rsidRPr="00222BCE">
        <w:rPr>
          <w:rFonts w:ascii="Times New Roman" w:hAnsi="Times New Roman"/>
          <w:i/>
          <w:sz w:val="24"/>
          <w:szCs w:val="24"/>
        </w:rPr>
        <w:t>Nhà</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nước</w:t>
      </w:r>
      <w:proofErr w:type="spellEnd"/>
      <w:r w:rsidRPr="00222BCE">
        <w:rPr>
          <w:rFonts w:ascii="Times New Roman" w:hAnsi="Times New Roman"/>
          <w:i/>
          <w:sz w:val="24"/>
          <w:szCs w:val="24"/>
        </w:rPr>
        <w:t xml:space="preserve"> </w:t>
      </w:r>
      <w:proofErr w:type="spellStart"/>
      <w:r w:rsidR="00621805" w:rsidRPr="00222BCE">
        <w:rPr>
          <w:rFonts w:ascii="Times New Roman" w:hAnsi="Times New Roman"/>
          <w:i/>
          <w:sz w:val="24"/>
          <w:szCs w:val="24"/>
        </w:rPr>
        <w:t>điều</w:t>
      </w:r>
      <w:proofErr w:type="spellEnd"/>
      <w:r w:rsidR="00621805" w:rsidRPr="00222BCE">
        <w:rPr>
          <w:rFonts w:ascii="Times New Roman" w:hAnsi="Times New Roman"/>
          <w:i/>
          <w:sz w:val="24"/>
          <w:szCs w:val="24"/>
        </w:rPr>
        <w:t xml:space="preserve"> </w:t>
      </w:r>
      <w:proofErr w:type="spellStart"/>
      <w:r w:rsidR="00621805" w:rsidRPr="00222BCE">
        <w:rPr>
          <w:rFonts w:ascii="Times New Roman" w:hAnsi="Times New Roman"/>
          <w:i/>
          <w:sz w:val="24"/>
          <w:szCs w:val="24"/>
        </w:rPr>
        <w:t>chỉnh</w:t>
      </w:r>
      <w:proofErr w:type="spellEnd"/>
      <w:r w:rsidR="00621805" w:rsidRPr="00222BCE">
        <w:rPr>
          <w:rFonts w:ascii="Times New Roman" w:hAnsi="Times New Roman"/>
          <w:i/>
          <w:sz w:val="24"/>
          <w:szCs w:val="24"/>
        </w:rPr>
        <w:t xml:space="preserve"> </w:t>
      </w:r>
      <w:proofErr w:type="spellStart"/>
      <w:r w:rsidRPr="00222BCE">
        <w:rPr>
          <w:rFonts w:ascii="Times New Roman" w:hAnsi="Times New Roman"/>
          <w:i/>
          <w:sz w:val="24"/>
          <w:szCs w:val="24"/>
        </w:rPr>
        <w:t>giảm</w:t>
      </w:r>
      <w:proofErr w:type="spellEnd"/>
      <w:r w:rsidRPr="00222BCE">
        <w:rPr>
          <w:rFonts w:ascii="Times New Roman" w:hAnsi="Times New Roman"/>
          <w:i/>
          <w:sz w:val="24"/>
          <w:szCs w:val="24"/>
        </w:rPr>
        <w:t xml:space="preserve"> chi </w:t>
      </w:r>
      <w:proofErr w:type="spellStart"/>
      <w:r w:rsidRPr="00222BCE">
        <w:rPr>
          <w:rFonts w:ascii="Times New Roman" w:hAnsi="Times New Roman"/>
          <w:i/>
          <w:sz w:val="24"/>
          <w:szCs w:val="24"/>
        </w:rPr>
        <w:t>phí</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khấu</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hao</w:t>
      </w:r>
      <w:proofErr w:type="spellEnd"/>
      <w:r w:rsidRPr="00222BCE">
        <w:rPr>
          <w:rFonts w:ascii="Times New Roman" w:hAnsi="Times New Roman"/>
          <w:i/>
          <w:sz w:val="24"/>
          <w:szCs w:val="24"/>
        </w:rPr>
        <w:t xml:space="preserve"> TSCĐ </w:t>
      </w:r>
      <w:proofErr w:type="spellStart"/>
      <w:r w:rsidRPr="00222BCE">
        <w:rPr>
          <w:rFonts w:ascii="Times New Roman" w:hAnsi="Times New Roman"/>
          <w:i/>
          <w:sz w:val="24"/>
          <w:szCs w:val="24"/>
        </w:rPr>
        <w:t>thì</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kết</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quả</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kinh</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doanh</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năm</w:t>
      </w:r>
      <w:proofErr w:type="spellEnd"/>
      <w:r w:rsidRPr="00222BCE">
        <w:rPr>
          <w:rFonts w:ascii="Times New Roman" w:hAnsi="Times New Roman"/>
          <w:i/>
          <w:sz w:val="24"/>
          <w:szCs w:val="24"/>
        </w:rPr>
        <w:t xml:space="preserve"> 2013 </w:t>
      </w:r>
      <w:proofErr w:type="spellStart"/>
      <w:r w:rsidRPr="00222BCE">
        <w:rPr>
          <w:rFonts w:ascii="Times New Roman" w:hAnsi="Times New Roman"/>
          <w:i/>
          <w:sz w:val="24"/>
          <w:szCs w:val="24"/>
        </w:rPr>
        <w:t>của</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đơn</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vị</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có</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lãi</w:t>
      </w:r>
      <w:proofErr w:type="spellEnd"/>
      <w:r w:rsidRPr="00222BCE">
        <w:rPr>
          <w:rFonts w:ascii="Times New Roman" w:hAnsi="Times New Roman"/>
          <w:i/>
          <w:sz w:val="24"/>
          <w:szCs w:val="24"/>
        </w:rPr>
        <w:t xml:space="preserve"> </w:t>
      </w:r>
      <w:r w:rsidR="00222BCE" w:rsidRPr="00222BCE">
        <w:rPr>
          <w:rFonts w:ascii="Times New Roman" w:hAnsi="Times New Roman"/>
          <w:b/>
          <w:i/>
          <w:sz w:val="24"/>
          <w:szCs w:val="24"/>
        </w:rPr>
        <w:t>1.152.814.444</w:t>
      </w:r>
      <w:r w:rsidR="00222BCE">
        <w:rPr>
          <w:rFonts w:ascii="Times New Roman" w:hAnsi="Times New Roman"/>
          <w:i/>
          <w:sz w:val="24"/>
          <w:szCs w:val="24"/>
        </w:rPr>
        <w:t xml:space="preserve"> </w:t>
      </w:r>
      <w:proofErr w:type="spellStart"/>
      <w:r w:rsidR="00222BCE" w:rsidRPr="00222BCE">
        <w:rPr>
          <w:rFonts w:ascii="Times New Roman" w:hAnsi="Times New Roman"/>
          <w:b/>
          <w:i/>
          <w:sz w:val="24"/>
          <w:szCs w:val="24"/>
        </w:rPr>
        <w:t>đồng</w:t>
      </w:r>
      <w:proofErr w:type="spellEnd"/>
      <w:r w:rsidR="00222BCE">
        <w:rPr>
          <w:rFonts w:ascii="Times New Roman" w:hAnsi="Times New Roman"/>
          <w:i/>
          <w:sz w:val="24"/>
          <w:szCs w:val="24"/>
        </w:rPr>
        <w:t xml:space="preserve"> </w:t>
      </w:r>
      <w:proofErr w:type="spellStart"/>
      <w:r w:rsidR="00794E46">
        <w:rPr>
          <w:rFonts w:ascii="Times New Roman" w:hAnsi="Times New Roman"/>
          <w:i/>
          <w:sz w:val="24"/>
          <w:szCs w:val="24"/>
        </w:rPr>
        <w:t>dẫn</w:t>
      </w:r>
      <w:proofErr w:type="spellEnd"/>
      <w:r w:rsidR="00794E46">
        <w:rPr>
          <w:rFonts w:ascii="Times New Roman" w:hAnsi="Times New Roman"/>
          <w:i/>
          <w:sz w:val="24"/>
          <w:szCs w:val="24"/>
        </w:rPr>
        <w:t xml:space="preserve"> </w:t>
      </w:r>
      <w:proofErr w:type="spellStart"/>
      <w:r w:rsidR="00794E46">
        <w:rPr>
          <w:rFonts w:ascii="Times New Roman" w:hAnsi="Times New Roman"/>
          <w:i/>
          <w:sz w:val="24"/>
          <w:szCs w:val="24"/>
        </w:rPr>
        <w:t>tới</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phát</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sinh</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số</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thuế</w:t>
      </w:r>
      <w:proofErr w:type="spellEnd"/>
      <w:r w:rsidRPr="00222BCE">
        <w:rPr>
          <w:rFonts w:ascii="Times New Roman" w:hAnsi="Times New Roman"/>
          <w:i/>
          <w:sz w:val="24"/>
          <w:szCs w:val="24"/>
        </w:rPr>
        <w:t xml:space="preserve"> TNDN </w:t>
      </w:r>
      <w:proofErr w:type="spellStart"/>
      <w:r w:rsidRPr="00222BCE">
        <w:rPr>
          <w:rFonts w:ascii="Times New Roman" w:hAnsi="Times New Roman"/>
          <w:i/>
          <w:sz w:val="24"/>
          <w:szCs w:val="24"/>
        </w:rPr>
        <w:t>năm</w:t>
      </w:r>
      <w:proofErr w:type="spellEnd"/>
      <w:r w:rsidRPr="00222BCE">
        <w:rPr>
          <w:rFonts w:ascii="Times New Roman" w:hAnsi="Times New Roman"/>
          <w:i/>
          <w:sz w:val="24"/>
          <w:szCs w:val="24"/>
        </w:rPr>
        <w:t xml:space="preserve"> </w:t>
      </w:r>
      <w:r w:rsidR="00615CB6">
        <w:rPr>
          <w:rFonts w:ascii="Times New Roman" w:hAnsi="Times New Roman"/>
          <w:i/>
          <w:sz w:val="24"/>
          <w:szCs w:val="24"/>
        </w:rPr>
        <w:t xml:space="preserve">2013 </w:t>
      </w:r>
      <w:proofErr w:type="spellStart"/>
      <w:r w:rsidRPr="00222BCE">
        <w:rPr>
          <w:rFonts w:ascii="Times New Roman" w:hAnsi="Times New Roman"/>
          <w:i/>
          <w:sz w:val="24"/>
          <w:szCs w:val="24"/>
        </w:rPr>
        <w:t>với</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số</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tiền</w:t>
      </w:r>
      <w:proofErr w:type="spellEnd"/>
      <w:r w:rsidRPr="00222BCE">
        <w:rPr>
          <w:rFonts w:ascii="Times New Roman" w:hAnsi="Times New Roman"/>
          <w:i/>
          <w:sz w:val="24"/>
          <w:szCs w:val="24"/>
        </w:rPr>
        <w:t xml:space="preserve"> </w:t>
      </w:r>
      <w:proofErr w:type="spellStart"/>
      <w:r w:rsidRPr="00222BCE">
        <w:rPr>
          <w:rFonts w:ascii="Times New Roman" w:hAnsi="Times New Roman"/>
          <w:i/>
          <w:sz w:val="24"/>
          <w:szCs w:val="24"/>
        </w:rPr>
        <w:t>là</w:t>
      </w:r>
      <w:proofErr w:type="spellEnd"/>
      <w:r w:rsidRPr="00222BCE">
        <w:rPr>
          <w:rFonts w:ascii="Times New Roman" w:hAnsi="Times New Roman"/>
          <w:i/>
          <w:sz w:val="24"/>
          <w:szCs w:val="24"/>
        </w:rPr>
        <w:t xml:space="preserve">: </w:t>
      </w:r>
      <w:r w:rsidRPr="00222BCE">
        <w:rPr>
          <w:rFonts w:ascii="Times New Roman" w:hAnsi="Times New Roman"/>
          <w:b/>
          <w:i/>
          <w:sz w:val="24"/>
          <w:szCs w:val="24"/>
        </w:rPr>
        <w:t>518</w:t>
      </w:r>
      <w:r w:rsidR="00621805" w:rsidRPr="00222BCE">
        <w:rPr>
          <w:rFonts w:ascii="Times New Roman" w:hAnsi="Times New Roman"/>
          <w:b/>
          <w:i/>
          <w:sz w:val="24"/>
          <w:szCs w:val="24"/>
        </w:rPr>
        <w:t>.5</w:t>
      </w:r>
      <w:r w:rsidRPr="00222BCE">
        <w:rPr>
          <w:rFonts w:ascii="Times New Roman" w:hAnsi="Times New Roman"/>
          <w:b/>
          <w:i/>
          <w:sz w:val="24"/>
          <w:szCs w:val="24"/>
        </w:rPr>
        <w:t>63</w:t>
      </w:r>
      <w:r w:rsidR="00621805" w:rsidRPr="00222BCE">
        <w:rPr>
          <w:rFonts w:ascii="Times New Roman" w:hAnsi="Times New Roman"/>
          <w:b/>
          <w:i/>
          <w:sz w:val="24"/>
          <w:szCs w:val="24"/>
        </w:rPr>
        <w:t>.</w:t>
      </w:r>
      <w:r w:rsidRPr="00222BCE">
        <w:rPr>
          <w:rFonts w:ascii="Times New Roman" w:hAnsi="Times New Roman"/>
          <w:b/>
          <w:i/>
          <w:sz w:val="24"/>
          <w:szCs w:val="24"/>
        </w:rPr>
        <w:t>216</w:t>
      </w:r>
      <w:r w:rsidR="00621805" w:rsidRPr="00222BCE">
        <w:rPr>
          <w:rFonts w:ascii="Times New Roman" w:hAnsi="Times New Roman"/>
          <w:i/>
          <w:sz w:val="24"/>
          <w:szCs w:val="24"/>
        </w:rPr>
        <w:t xml:space="preserve"> </w:t>
      </w:r>
      <w:proofErr w:type="spellStart"/>
      <w:r w:rsidR="00621805" w:rsidRPr="00222BCE">
        <w:rPr>
          <w:rFonts w:ascii="Times New Roman" w:hAnsi="Times New Roman"/>
          <w:b/>
          <w:i/>
          <w:sz w:val="24"/>
          <w:szCs w:val="24"/>
        </w:rPr>
        <w:t>đồng</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và</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lợi</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nhuận</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sau</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thuế</w:t>
      </w:r>
      <w:proofErr w:type="spellEnd"/>
      <w:r w:rsidR="00222BCE">
        <w:rPr>
          <w:rFonts w:ascii="Times New Roman" w:hAnsi="Times New Roman"/>
          <w:i/>
          <w:sz w:val="24"/>
          <w:szCs w:val="24"/>
        </w:rPr>
        <w:t xml:space="preserve"> TNDN </w:t>
      </w:r>
      <w:proofErr w:type="spellStart"/>
      <w:r w:rsidR="00222BCE">
        <w:rPr>
          <w:rFonts w:ascii="Times New Roman" w:hAnsi="Times New Roman"/>
          <w:i/>
          <w:sz w:val="24"/>
          <w:szCs w:val="24"/>
        </w:rPr>
        <w:t>năm</w:t>
      </w:r>
      <w:proofErr w:type="spellEnd"/>
      <w:r w:rsidR="00222BCE">
        <w:rPr>
          <w:rFonts w:ascii="Times New Roman" w:hAnsi="Times New Roman"/>
          <w:i/>
          <w:sz w:val="24"/>
          <w:szCs w:val="24"/>
        </w:rPr>
        <w:t xml:space="preserve"> 2013 </w:t>
      </w:r>
      <w:proofErr w:type="spellStart"/>
      <w:r w:rsidR="00222BCE">
        <w:rPr>
          <w:rFonts w:ascii="Times New Roman" w:hAnsi="Times New Roman"/>
          <w:i/>
          <w:sz w:val="24"/>
          <w:szCs w:val="24"/>
        </w:rPr>
        <w:t>của</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đơn</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vị</w:t>
      </w:r>
      <w:proofErr w:type="spellEnd"/>
      <w:r w:rsidR="00222BCE">
        <w:rPr>
          <w:rFonts w:ascii="Times New Roman" w:hAnsi="Times New Roman"/>
          <w:i/>
          <w:sz w:val="24"/>
          <w:szCs w:val="24"/>
        </w:rPr>
        <w:t xml:space="preserve"> </w:t>
      </w:r>
      <w:proofErr w:type="spellStart"/>
      <w:r w:rsidR="00222BCE">
        <w:rPr>
          <w:rFonts w:ascii="Times New Roman" w:hAnsi="Times New Roman"/>
          <w:i/>
          <w:sz w:val="24"/>
          <w:szCs w:val="24"/>
        </w:rPr>
        <w:t>là</w:t>
      </w:r>
      <w:proofErr w:type="spellEnd"/>
      <w:r w:rsidR="00222BCE">
        <w:rPr>
          <w:rFonts w:ascii="Times New Roman" w:hAnsi="Times New Roman"/>
          <w:i/>
          <w:sz w:val="24"/>
          <w:szCs w:val="24"/>
        </w:rPr>
        <w:t xml:space="preserve">: </w:t>
      </w:r>
      <w:r w:rsidR="00222BCE" w:rsidRPr="00222BCE">
        <w:rPr>
          <w:rFonts w:ascii="Times New Roman" w:hAnsi="Times New Roman"/>
          <w:b/>
          <w:i/>
          <w:sz w:val="24"/>
          <w:szCs w:val="24"/>
        </w:rPr>
        <w:t xml:space="preserve">634.251.228 </w:t>
      </w:r>
      <w:proofErr w:type="spellStart"/>
      <w:r w:rsidR="00222BCE" w:rsidRPr="00222BCE">
        <w:rPr>
          <w:rFonts w:ascii="Times New Roman" w:hAnsi="Times New Roman"/>
          <w:b/>
          <w:i/>
          <w:sz w:val="24"/>
          <w:szCs w:val="24"/>
        </w:rPr>
        <w:t>đồng</w:t>
      </w:r>
      <w:proofErr w:type="spellEnd"/>
      <w:r w:rsidR="00222BCE" w:rsidRPr="00615CB6">
        <w:rPr>
          <w:rFonts w:ascii="Times New Roman" w:hAnsi="Times New Roman"/>
          <w:i/>
          <w:sz w:val="24"/>
          <w:szCs w:val="24"/>
        </w:rPr>
        <w:t>.</w:t>
      </w:r>
    </w:p>
    <w:p w:rsidR="008D7CFF" w:rsidRPr="008D7CFF" w:rsidRDefault="008D7CFF" w:rsidP="00621805">
      <w:pPr>
        <w:pStyle w:val="Heading4"/>
        <w:tabs>
          <w:tab w:val="clear" w:pos="2160"/>
          <w:tab w:val="clear" w:pos="7200"/>
        </w:tabs>
        <w:spacing w:before="240" w:line="312" w:lineRule="auto"/>
        <w:ind w:left="720"/>
        <w:rPr>
          <w:rFonts w:ascii="Times New Roman" w:hAnsi="Times New Roman"/>
          <w:sz w:val="24"/>
          <w:szCs w:val="24"/>
          <w:lang w:val="vi-VN"/>
        </w:rPr>
      </w:pPr>
      <w:r w:rsidRPr="008D7CFF">
        <w:rPr>
          <w:rFonts w:ascii="Times New Roman" w:hAnsi="Times New Roman"/>
          <w:sz w:val="24"/>
          <w:szCs w:val="24"/>
          <w:lang w:val="vi-VN"/>
        </w:rPr>
        <w:t xml:space="preserve">Chúng tôi cam kết </w:t>
      </w:r>
      <w:proofErr w:type="spellStart"/>
      <w:r w:rsidR="00B847C4">
        <w:rPr>
          <w:rFonts w:ascii="Times New Roman" w:hAnsi="Times New Roman"/>
          <w:sz w:val="24"/>
          <w:szCs w:val="24"/>
        </w:rPr>
        <w:t>thông</w:t>
      </w:r>
      <w:proofErr w:type="spellEnd"/>
      <w:r w:rsidR="00B847C4">
        <w:rPr>
          <w:rFonts w:ascii="Times New Roman" w:hAnsi="Times New Roman"/>
          <w:sz w:val="24"/>
          <w:szCs w:val="24"/>
        </w:rPr>
        <w:t xml:space="preserve"> tin </w:t>
      </w:r>
      <w:proofErr w:type="spellStart"/>
      <w:r w:rsidR="00B847C4">
        <w:rPr>
          <w:rFonts w:ascii="Times New Roman" w:hAnsi="Times New Roman"/>
          <w:sz w:val="24"/>
          <w:szCs w:val="24"/>
        </w:rPr>
        <w:t>trên</w:t>
      </w:r>
      <w:proofErr w:type="spellEnd"/>
      <w:r w:rsidR="00B847C4">
        <w:rPr>
          <w:rFonts w:ascii="Times New Roman" w:hAnsi="Times New Roman"/>
          <w:sz w:val="24"/>
          <w:szCs w:val="24"/>
        </w:rPr>
        <w:t xml:space="preserve"> </w:t>
      </w:r>
      <w:proofErr w:type="spellStart"/>
      <w:r w:rsidR="00B847C4">
        <w:rPr>
          <w:rFonts w:ascii="Times New Roman" w:hAnsi="Times New Roman"/>
          <w:sz w:val="24"/>
          <w:szCs w:val="24"/>
        </w:rPr>
        <w:t>là</w:t>
      </w:r>
      <w:proofErr w:type="spellEnd"/>
      <w:r w:rsidR="00B847C4">
        <w:rPr>
          <w:rFonts w:ascii="Times New Roman" w:hAnsi="Times New Roman"/>
          <w:sz w:val="24"/>
          <w:szCs w:val="24"/>
        </w:rPr>
        <w:t xml:space="preserve"> </w:t>
      </w:r>
      <w:proofErr w:type="spellStart"/>
      <w:r w:rsidR="00B847C4">
        <w:rPr>
          <w:rFonts w:ascii="Times New Roman" w:hAnsi="Times New Roman"/>
          <w:sz w:val="24"/>
          <w:szCs w:val="24"/>
        </w:rPr>
        <w:t>đúng</w:t>
      </w:r>
      <w:proofErr w:type="spellEnd"/>
      <w:r w:rsidR="00B847C4">
        <w:rPr>
          <w:rFonts w:ascii="Times New Roman" w:hAnsi="Times New Roman"/>
          <w:sz w:val="24"/>
          <w:szCs w:val="24"/>
        </w:rPr>
        <w:t xml:space="preserve"> </w:t>
      </w:r>
      <w:proofErr w:type="spellStart"/>
      <w:r w:rsidR="00CB3520">
        <w:rPr>
          <w:rFonts w:ascii="Times New Roman" w:hAnsi="Times New Roman"/>
          <w:sz w:val="24"/>
          <w:szCs w:val="24"/>
        </w:rPr>
        <w:t>sự</w:t>
      </w:r>
      <w:proofErr w:type="spellEnd"/>
      <w:r w:rsidR="00CB3520">
        <w:rPr>
          <w:rFonts w:ascii="Times New Roman" w:hAnsi="Times New Roman"/>
          <w:sz w:val="24"/>
          <w:szCs w:val="24"/>
        </w:rPr>
        <w:t xml:space="preserve"> </w:t>
      </w:r>
      <w:proofErr w:type="spellStart"/>
      <w:r w:rsidR="00CB3520">
        <w:rPr>
          <w:rFonts w:ascii="Times New Roman" w:hAnsi="Times New Roman"/>
          <w:sz w:val="24"/>
          <w:szCs w:val="24"/>
        </w:rPr>
        <w:t>thật</w:t>
      </w:r>
      <w:proofErr w:type="spellEnd"/>
      <w:r w:rsidR="00CB3520">
        <w:rPr>
          <w:rFonts w:ascii="Times New Roman" w:hAnsi="Times New Roman"/>
          <w:sz w:val="24"/>
          <w:szCs w:val="24"/>
        </w:rPr>
        <w:t xml:space="preserve"> </w:t>
      </w:r>
      <w:proofErr w:type="spellStart"/>
      <w:r w:rsidR="00B847C4">
        <w:rPr>
          <w:rFonts w:ascii="Times New Roman" w:hAnsi="Times New Roman"/>
          <w:sz w:val="24"/>
          <w:szCs w:val="24"/>
        </w:rPr>
        <w:t>và</w:t>
      </w:r>
      <w:proofErr w:type="spellEnd"/>
      <w:r w:rsidR="00B847C4">
        <w:rPr>
          <w:rFonts w:ascii="Times New Roman" w:hAnsi="Times New Roman"/>
          <w:sz w:val="24"/>
          <w:szCs w:val="24"/>
        </w:rPr>
        <w:t xml:space="preserve"> </w:t>
      </w:r>
      <w:r w:rsidRPr="008D7CFF">
        <w:rPr>
          <w:rFonts w:ascii="Times New Roman" w:hAnsi="Times New Roman"/>
          <w:sz w:val="24"/>
          <w:szCs w:val="24"/>
          <w:lang w:val="vi-VN"/>
        </w:rPr>
        <w:t>sẽ phối hợp với đơn vị kiểm toán độc lập để điều chỉnh số liệu của Báo cáo tài chính năm 2013 trong thời gian soát xét báo cáo tài chính bán niên 2014.</w:t>
      </w:r>
    </w:p>
    <w:p w:rsidR="00C92BBC" w:rsidRPr="0013045C" w:rsidRDefault="008D7CFF" w:rsidP="002E3235">
      <w:pPr>
        <w:pStyle w:val="Heading4"/>
        <w:tabs>
          <w:tab w:val="clear" w:pos="2160"/>
          <w:tab w:val="clear" w:pos="7200"/>
        </w:tabs>
        <w:spacing w:before="240" w:line="312" w:lineRule="auto"/>
        <w:ind w:firstLine="720"/>
        <w:rPr>
          <w:rFonts w:ascii="Times New Roman" w:hAnsi="Times New Roman"/>
          <w:sz w:val="24"/>
          <w:szCs w:val="24"/>
        </w:rPr>
      </w:pPr>
      <w:r w:rsidRPr="00A408D3">
        <w:rPr>
          <w:rFonts w:ascii="Times New Roman" w:hAnsi="Times New Roman"/>
          <w:sz w:val="24"/>
          <w:szCs w:val="24"/>
          <w:lang w:val="vi-VN"/>
        </w:rPr>
        <w:tab/>
      </w:r>
      <w:proofErr w:type="spellStart"/>
      <w:r w:rsidR="002E3235">
        <w:rPr>
          <w:rFonts w:ascii="Times New Roman" w:hAnsi="Times New Roman"/>
          <w:sz w:val="24"/>
          <w:szCs w:val="24"/>
        </w:rPr>
        <w:t>Trân</w:t>
      </w:r>
      <w:proofErr w:type="spellEnd"/>
      <w:r w:rsidR="002E3235">
        <w:rPr>
          <w:rFonts w:ascii="Times New Roman" w:hAnsi="Times New Roman"/>
          <w:sz w:val="24"/>
          <w:szCs w:val="24"/>
        </w:rPr>
        <w:t xml:space="preserve"> </w:t>
      </w:r>
      <w:proofErr w:type="spellStart"/>
      <w:r w:rsidR="002E3235">
        <w:rPr>
          <w:rFonts w:ascii="Times New Roman" w:hAnsi="Times New Roman"/>
          <w:sz w:val="24"/>
          <w:szCs w:val="24"/>
        </w:rPr>
        <w:t>trọng</w:t>
      </w:r>
      <w:proofErr w:type="spellEnd"/>
      <w:r w:rsidR="002E3235">
        <w:rPr>
          <w:rFonts w:ascii="Times New Roman" w:hAnsi="Times New Roman"/>
          <w:sz w:val="24"/>
          <w:szCs w:val="24"/>
        </w:rPr>
        <w:t>!</w:t>
      </w:r>
    </w:p>
    <w:p w:rsidR="00350605" w:rsidRPr="0013045C" w:rsidRDefault="00350605" w:rsidP="00A46FF5">
      <w:pPr>
        <w:spacing w:line="312" w:lineRule="auto"/>
        <w:rPr>
          <w:sz w:val="24"/>
          <w:szCs w:val="24"/>
        </w:rPr>
      </w:pPr>
    </w:p>
    <w:tbl>
      <w:tblPr>
        <w:tblW w:w="0" w:type="auto"/>
        <w:tblLook w:val="01E0"/>
      </w:tblPr>
      <w:tblGrid>
        <w:gridCol w:w="4643"/>
        <w:gridCol w:w="4643"/>
      </w:tblGrid>
      <w:tr w:rsidR="00350605" w:rsidRPr="0013045C" w:rsidTr="00410919">
        <w:tc>
          <w:tcPr>
            <w:tcW w:w="4643" w:type="dxa"/>
          </w:tcPr>
          <w:p w:rsidR="00350605" w:rsidRPr="0013045C" w:rsidRDefault="00350605" w:rsidP="00410919">
            <w:pPr>
              <w:pStyle w:val="Heading1"/>
              <w:spacing w:before="120" w:line="312" w:lineRule="auto"/>
              <w:jc w:val="center"/>
              <w:rPr>
                <w:rFonts w:ascii="Times New Roman" w:hAnsi="Times New Roman"/>
                <w:sz w:val="24"/>
                <w:szCs w:val="24"/>
              </w:rPr>
            </w:pPr>
          </w:p>
        </w:tc>
        <w:tc>
          <w:tcPr>
            <w:tcW w:w="4643" w:type="dxa"/>
          </w:tcPr>
          <w:p w:rsidR="00350605" w:rsidRPr="0013045C" w:rsidRDefault="00350605" w:rsidP="00410919">
            <w:pPr>
              <w:pStyle w:val="Heading1"/>
              <w:spacing w:before="120" w:line="312" w:lineRule="auto"/>
              <w:jc w:val="center"/>
              <w:rPr>
                <w:rFonts w:ascii="Times New Roman" w:hAnsi="Times New Roman"/>
                <w:sz w:val="24"/>
                <w:szCs w:val="24"/>
              </w:rPr>
            </w:pPr>
            <w:r w:rsidRPr="0013045C">
              <w:rPr>
                <w:rFonts w:ascii="Times New Roman" w:hAnsi="Times New Roman"/>
                <w:sz w:val="24"/>
                <w:szCs w:val="24"/>
              </w:rPr>
              <w:t xml:space="preserve">ĐẠI DIỆN </w:t>
            </w:r>
            <w:r w:rsidR="00A528FB">
              <w:rPr>
                <w:rFonts w:ascii="Times New Roman" w:hAnsi="Times New Roman"/>
                <w:sz w:val="24"/>
                <w:szCs w:val="24"/>
              </w:rPr>
              <w:t>THEO PHÁP LUẬT</w:t>
            </w:r>
          </w:p>
          <w:p w:rsidR="00350605" w:rsidRPr="0013045C" w:rsidRDefault="00A528FB" w:rsidP="00410919">
            <w:pPr>
              <w:spacing w:line="312" w:lineRule="auto"/>
              <w:jc w:val="center"/>
              <w:rPr>
                <w:b/>
                <w:sz w:val="24"/>
                <w:szCs w:val="24"/>
              </w:rPr>
            </w:pPr>
            <w:r>
              <w:rPr>
                <w:b/>
                <w:sz w:val="24"/>
                <w:szCs w:val="24"/>
              </w:rPr>
              <w:t>GIÁM ĐỐC</w:t>
            </w:r>
          </w:p>
          <w:p w:rsidR="00350605" w:rsidRDefault="00DE1AB0" w:rsidP="00410919">
            <w:pPr>
              <w:spacing w:line="312" w:lineRule="auto"/>
              <w:jc w:val="center"/>
              <w:rPr>
                <w:sz w:val="24"/>
                <w:szCs w:val="24"/>
              </w:rPr>
            </w:pPr>
            <w:proofErr w:type="spellStart"/>
            <w:r>
              <w:rPr>
                <w:sz w:val="24"/>
                <w:szCs w:val="24"/>
              </w:rPr>
              <w:t>Đã</w:t>
            </w:r>
            <w:proofErr w:type="spellEnd"/>
            <w:r>
              <w:rPr>
                <w:sz w:val="24"/>
                <w:szCs w:val="24"/>
              </w:rPr>
              <w:t xml:space="preserve"> </w:t>
            </w:r>
            <w:proofErr w:type="spellStart"/>
            <w:r>
              <w:rPr>
                <w:sz w:val="24"/>
                <w:szCs w:val="24"/>
              </w:rPr>
              <w:t>ký</w:t>
            </w:r>
            <w:proofErr w:type="spellEnd"/>
          </w:p>
          <w:p w:rsidR="00DE1AB0" w:rsidRPr="0013045C" w:rsidRDefault="00DE1AB0" w:rsidP="00410919">
            <w:pPr>
              <w:spacing w:line="312" w:lineRule="auto"/>
              <w:jc w:val="center"/>
              <w:rPr>
                <w:sz w:val="24"/>
                <w:szCs w:val="24"/>
              </w:rPr>
            </w:pPr>
            <w:proofErr w:type="spellStart"/>
            <w:r>
              <w:rPr>
                <w:sz w:val="24"/>
                <w:szCs w:val="24"/>
              </w:rPr>
              <w:t>Trần</w:t>
            </w:r>
            <w:proofErr w:type="spellEnd"/>
            <w:r>
              <w:rPr>
                <w:sz w:val="24"/>
                <w:szCs w:val="24"/>
              </w:rPr>
              <w:t xml:space="preserve"> </w:t>
            </w:r>
            <w:proofErr w:type="spellStart"/>
            <w:r>
              <w:rPr>
                <w:sz w:val="24"/>
                <w:szCs w:val="24"/>
              </w:rPr>
              <w:t>Thanh</w:t>
            </w:r>
            <w:proofErr w:type="spellEnd"/>
            <w:r>
              <w:rPr>
                <w:sz w:val="24"/>
                <w:szCs w:val="24"/>
              </w:rPr>
              <w:t xml:space="preserve"> </w:t>
            </w:r>
            <w:proofErr w:type="spellStart"/>
            <w:r>
              <w:rPr>
                <w:sz w:val="24"/>
                <w:szCs w:val="24"/>
              </w:rPr>
              <w:t>Hải</w:t>
            </w:r>
            <w:proofErr w:type="spellEnd"/>
          </w:p>
          <w:p w:rsidR="00350605" w:rsidRPr="0013045C" w:rsidRDefault="00350605" w:rsidP="00410919">
            <w:pPr>
              <w:spacing w:line="312" w:lineRule="auto"/>
              <w:jc w:val="center"/>
              <w:rPr>
                <w:sz w:val="24"/>
                <w:szCs w:val="24"/>
              </w:rPr>
            </w:pPr>
          </w:p>
          <w:p w:rsidR="00350605" w:rsidRPr="0013045C" w:rsidRDefault="00350605" w:rsidP="00410919">
            <w:pPr>
              <w:pStyle w:val="Heading1"/>
              <w:spacing w:before="120" w:line="312" w:lineRule="auto"/>
              <w:jc w:val="center"/>
              <w:rPr>
                <w:rFonts w:ascii="Times New Roman" w:hAnsi="Times New Roman"/>
                <w:sz w:val="24"/>
                <w:szCs w:val="24"/>
              </w:rPr>
            </w:pPr>
          </w:p>
          <w:p w:rsidR="00350605" w:rsidRPr="0013045C" w:rsidRDefault="00350605" w:rsidP="00410919">
            <w:pPr>
              <w:pStyle w:val="Heading1"/>
              <w:spacing w:before="120" w:line="312" w:lineRule="auto"/>
              <w:jc w:val="center"/>
              <w:rPr>
                <w:rFonts w:ascii="Times New Roman" w:hAnsi="Times New Roman"/>
                <w:sz w:val="24"/>
                <w:szCs w:val="24"/>
              </w:rPr>
            </w:pPr>
          </w:p>
        </w:tc>
      </w:tr>
    </w:tbl>
    <w:p w:rsidR="00C92BBC" w:rsidRPr="0013045C" w:rsidRDefault="00350605" w:rsidP="00A46FF5">
      <w:pPr>
        <w:spacing w:line="312" w:lineRule="auto"/>
        <w:rPr>
          <w:sz w:val="26"/>
          <w:szCs w:val="24"/>
        </w:rPr>
      </w:pPr>
      <w:r w:rsidRPr="0013045C">
        <w:rPr>
          <w:sz w:val="26"/>
          <w:szCs w:val="24"/>
        </w:rPr>
        <w:tab/>
      </w:r>
      <w:r w:rsidRPr="0013045C">
        <w:rPr>
          <w:sz w:val="26"/>
          <w:szCs w:val="24"/>
        </w:rPr>
        <w:tab/>
      </w:r>
      <w:r w:rsidRPr="0013045C">
        <w:rPr>
          <w:sz w:val="26"/>
          <w:szCs w:val="24"/>
        </w:rPr>
        <w:tab/>
      </w:r>
      <w:r w:rsidRPr="0013045C">
        <w:rPr>
          <w:sz w:val="26"/>
          <w:szCs w:val="24"/>
        </w:rPr>
        <w:tab/>
      </w:r>
      <w:r w:rsidRPr="0013045C">
        <w:rPr>
          <w:sz w:val="26"/>
          <w:szCs w:val="24"/>
        </w:rPr>
        <w:tab/>
      </w:r>
      <w:r w:rsidRPr="0013045C">
        <w:rPr>
          <w:sz w:val="26"/>
          <w:szCs w:val="24"/>
        </w:rPr>
        <w:tab/>
      </w:r>
      <w:r w:rsidRPr="0013045C">
        <w:rPr>
          <w:sz w:val="26"/>
          <w:szCs w:val="24"/>
        </w:rPr>
        <w:tab/>
      </w:r>
      <w:r w:rsidRPr="0013045C">
        <w:rPr>
          <w:sz w:val="26"/>
          <w:szCs w:val="24"/>
        </w:rPr>
        <w:tab/>
      </w:r>
      <w:r w:rsidRPr="0013045C">
        <w:rPr>
          <w:sz w:val="26"/>
          <w:szCs w:val="24"/>
        </w:rPr>
        <w:tab/>
      </w:r>
    </w:p>
    <w:p w:rsidR="0013045C" w:rsidRPr="0013045C" w:rsidRDefault="0013045C">
      <w:pPr>
        <w:spacing w:line="312" w:lineRule="auto"/>
        <w:rPr>
          <w:sz w:val="26"/>
          <w:szCs w:val="24"/>
        </w:rPr>
      </w:pPr>
    </w:p>
    <w:sectPr w:rsidR="0013045C" w:rsidRPr="0013045C" w:rsidSect="002E3235">
      <w:pgSz w:w="11907" w:h="16840" w:code="9"/>
      <w:pgMar w:top="709" w:right="708" w:bottom="1080" w:left="1699" w:header="720" w:footer="720" w:gutter="0"/>
      <w:cols w:space="72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84B"/>
    <w:multiLevelType w:val="multilevel"/>
    <w:tmpl w:val="26665F26"/>
    <w:lvl w:ilvl="0">
      <w:numFmt w:val="bullet"/>
      <w:lvlText w:val="-"/>
      <w:lvlJc w:val="left"/>
      <w:pPr>
        <w:tabs>
          <w:tab w:val="num" w:pos="3060"/>
        </w:tabs>
        <w:ind w:left="3060" w:hanging="360"/>
      </w:pPr>
      <w:rPr>
        <w:rFonts w:ascii="Arial Unicode MS" w:eastAsia="Arial Unicode MS" w:hAnsi="Arial Unicode MS" w:cs="Arial Unicode MS" w:hint="eastAsia"/>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3EEB7CF5"/>
    <w:multiLevelType w:val="hybridMultilevel"/>
    <w:tmpl w:val="1D2EBC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84602BA"/>
    <w:multiLevelType w:val="hybridMultilevel"/>
    <w:tmpl w:val="7D92AE8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E092EA4"/>
    <w:multiLevelType w:val="hybridMultilevel"/>
    <w:tmpl w:val="26665F26"/>
    <w:lvl w:ilvl="0" w:tplc="36049BF2">
      <w:numFmt w:val="bullet"/>
      <w:lvlText w:val="-"/>
      <w:lvlJc w:val="left"/>
      <w:pPr>
        <w:tabs>
          <w:tab w:val="num" w:pos="3060"/>
        </w:tabs>
        <w:ind w:left="3060" w:hanging="360"/>
      </w:pPr>
      <w:rPr>
        <w:rFonts w:ascii="Arial Unicode MS" w:eastAsia="Arial Unicode MS" w:hAnsi="Arial Unicode MS" w:cs="Arial Unicode MS"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07C2482"/>
    <w:multiLevelType w:val="hybridMultilevel"/>
    <w:tmpl w:val="8EE20F72"/>
    <w:lvl w:ilvl="0" w:tplc="36049BF2">
      <w:numFmt w:val="bullet"/>
      <w:lvlText w:val="-"/>
      <w:lvlJc w:val="left"/>
      <w:pPr>
        <w:tabs>
          <w:tab w:val="num" w:pos="3060"/>
        </w:tabs>
        <w:ind w:left="3060" w:hanging="360"/>
      </w:pPr>
      <w:rPr>
        <w:rFonts w:ascii="Arial Unicode MS" w:eastAsia="Arial Unicode MS" w:hAnsi="Arial Unicode MS" w:cs="Arial Unicode MS"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36049BF2">
      <w:numFmt w:val="bullet"/>
      <w:lvlText w:val="-"/>
      <w:lvlJc w:val="left"/>
      <w:pPr>
        <w:tabs>
          <w:tab w:val="num" w:pos="3600"/>
        </w:tabs>
        <w:ind w:left="3600" w:hanging="360"/>
      </w:pPr>
      <w:rPr>
        <w:rFonts w:ascii="Arial Unicode MS" w:eastAsia="Arial Unicode MS" w:hAnsi="Arial Unicode MS" w:cs="Arial Unicode MS" w:hint="eastAsia"/>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F2F9C"/>
    <w:rsid w:val="00003EE4"/>
    <w:rsid w:val="000B42DB"/>
    <w:rsid w:val="000D7195"/>
    <w:rsid w:val="001100E4"/>
    <w:rsid w:val="0013045C"/>
    <w:rsid w:val="00154CDC"/>
    <w:rsid w:val="00191CAB"/>
    <w:rsid w:val="00222BCE"/>
    <w:rsid w:val="002A6F2D"/>
    <w:rsid w:val="002B2D64"/>
    <w:rsid w:val="002E3235"/>
    <w:rsid w:val="00350605"/>
    <w:rsid w:val="00374E42"/>
    <w:rsid w:val="0039115C"/>
    <w:rsid w:val="003B3DEE"/>
    <w:rsid w:val="003B60B1"/>
    <w:rsid w:val="003D1F32"/>
    <w:rsid w:val="003D4035"/>
    <w:rsid w:val="003D47CF"/>
    <w:rsid w:val="003F2F9C"/>
    <w:rsid w:val="003F6D2F"/>
    <w:rsid w:val="00410919"/>
    <w:rsid w:val="00444185"/>
    <w:rsid w:val="00446152"/>
    <w:rsid w:val="00461E11"/>
    <w:rsid w:val="00467DDE"/>
    <w:rsid w:val="0048565A"/>
    <w:rsid w:val="004A563B"/>
    <w:rsid w:val="004B0872"/>
    <w:rsid w:val="004B7042"/>
    <w:rsid w:val="004C7E65"/>
    <w:rsid w:val="004E2729"/>
    <w:rsid w:val="005A7D60"/>
    <w:rsid w:val="00615209"/>
    <w:rsid w:val="00615CB6"/>
    <w:rsid w:val="00621805"/>
    <w:rsid w:val="0065680E"/>
    <w:rsid w:val="00671010"/>
    <w:rsid w:val="006A6B3E"/>
    <w:rsid w:val="006B15D5"/>
    <w:rsid w:val="00794E46"/>
    <w:rsid w:val="007A0044"/>
    <w:rsid w:val="007C7E0C"/>
    <w:rsid w:val="008A2D0A"/>
    <w:rsid w:val="008D7CFF"/>
    <w:rsid w:val="00910C9E"/>
    <w:rsid w:val="0097580B"/>
    <w:rsid w:val="0098092A"/>
    <w:rsid w:val="009C7420"/>
    <w:rsid w:val="009D4667"/>
    <w:rsid w:val="009E1346"/>
    <w:rsid w:val="009E3E28"/>
    <w:rsid w:val="00A237D3"/>
    <w:rsid w:val="00A408D3"/>
    <w:rsid w:val="00A46FF5"/>
    <w:rsid w:val="00A528FB"/>
    <w:rsid w:val="00B3334B"/>
    <w:rsid w:val="00B73743"/>
    <w:rsid w:val="00B847C4"/>
    <w:rsid w:val="00BD13A0"/>
    <w:rsid w:val="00C21AEA"/>
    <w:rsid w:val="00C26893"/>
    <w:rsid w:val="00C36286"/>
    <w:rsid w:val="00C5270C"/>
    <w:rsid w:val="00C533F8"/>
    <w:rsid w:val="00C7315C"/>
    <w:rsid w:val="00C7382E"/>
    <w:rsid w:val="00C7492B"/>
    <w:rsid w:val="00C92BBC"/>
    <w:rsid w:val="00CB3520"/>
    <w:rsid w:val="00CD23FE"/>
    <w:rsid w:val="00CF775E"/>
    <w:rsid w:val="00D03B3F"/>
    <w:rsid w:val="00D206B0"/>
    <w:rsid w:val="00D50F33"/>
    <w:rsid w:val="00D55EB4"/>
    <w:rsid w:val="00D579EF"/>
    <w:rsid w:val="00D6227C"/>
    <w:rsid w:val="00D63167"/>
    <w:rsid w:val="00D72D5C"/>
    <w:rsid w:val="00DA73DF"/>
    <w:rsid w:val="00DA7BF3"/>
    <w:rsid w:val="00DE1AB0"/>
    <w:rsid w:val="00E041BA"/>
    <w:rsid w:val="00E17A64"/>
    <w:rsid w:val="00E74A47"/>
    <w:rsid w:val="00E942A2"/>
    <w:rsid w:val="00E9563D"/>
    <w:rsid w:val="00EC79CC"/>
    <w:rsid w:val="00EE0850"/>
    <w:rsid w:val="00EE780F"/>
    <w:rsid w:val="00F0144B"/>
    <w:rsid w:val="00F9052E"/>
    <w:rsid w:val="00FA60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6B0"/>
    <w:rPr>
      <w:lang w:val="en-US" w:eastAsia="en-US"/>
    </w:rPr>
  </w:style>
  <w:style w:type="paragraph" w:styleId="Heading1">
    <w:name w:val="heading 1"/>
    <w:basedOn w:val="Normal"/>
    <w:next w:val="Normal"/>
    <w:qFormat/>
    <w:rsid w:val="00D206B0"/>
    <w:pPr>
      <w:keepNext/>
      <w:outlineLvl w:val="0"/>
    </w:pPr>
    <w:rPr>
      <w:rFonts w:ascii="VNI-Times" w:hAnsi="VNI-Times"/>
      <w:b/>
      <w:bCs/>
      <w:sz w:val="22"/>
    </w:rPr>
  </w:style>
  <w:style w:type="paragraph" w:styleId="Heading2">
    <w:name w:val="heading 2"/>
    <w:basedOn w:val="Normal"/>
    <w:next w:val="Normal"/>
    <w:qFormat/>
    <w:rsid w:val="00D206B0"/>
    <w:pPr>
      <w:keepNext/>
      <w:tabs>
        <w:tab w:val="center" w:pos="2160"/>
        <w:tab w:val="center" w:pos="7200"/>
      </w:tabs>
      <w:jc w:val="center"/>
      <w:outlineLvl w:val="1"/>
    </w:pPr>
    <w:rPr>
      <w:rFonts w:ascii="VNI-Times" w:hAnsi="VNI-Times"/>
      <w:b/>
      <w:sz w:val="40"/>
    </w:rPr>
  </w:style>
  <w:style w:type="paragraph" w:styleId="Heading3">
    <w:name w:val="heading 3"/>
    <w:basedOn w:val="Normal"/>
    <w:next w:val="Normal"/>
    <w:qFormat/>
    <w:rsid w:val="00D206B0"/>
    <w:pPr>
      <w:keepNext/>
      <w:ind w:left="4320"/>
      <w:jc w:val="right"/>
      <w:outlineLvl w:val="2"/>
    </w:pPr>
    <w:rPr>
      <w:rFonts w:ascii="VNI-Times" w:hAnsi="VNI-Times"/>
      <w:b/>
      <w:bCs/>
      <w:u w:val="single"/>
    </w:rPr>
  </w:style>
  <w:style w:type="paragraph" w:styleId="Heading4">
    <w:name w:val="heading 4"/>
    <w:basedOn w:val="Normal"/>
    <w:next w:val="Normal"/>
    <w:qFormat/>
    <w:rsid w:val="00D206B0"/>
    <w:pPr>
      <w:keepNext/>
      <w:tabs>
        <w:tab w:val="center" w:pos="2160"/>
        <w:tab w:val="center" w:pos="7200"/>
      </w:tabs>
      <w:jc w:val="both"/>
      <w:outlineLvl w:val="3"/>
    </w:pPr>
    <w:rPr>
      <w:rFonts w:ascii="VNI-Times" w:hAnsi="VNI-Times"/>
      <w:sz w:val="26"/>
    </w:rPr>
  </w:style>
  <w:style w:type="paragraph" w:styleId="Heading5">
    <w:name w:val="heading 5"/>
    <w:basedOn w:val="Normal"/>
    <w:next w:val="Normal"/>
    <w:qFormat/>
    <w:rsid w:val="00D206B0"/>
    <w:pPr>
      <w:keepNext/>
      <w:tabs>
        <w:tab w:val="center" w:pos="2160"/>
        <w:tab w:val="center" w:pos="7200"/>
      </w:tabs>
      <w:jc w:val="right"/>
      <w:outlineLvl w:val="4"/>
    </w:pPr>
    <w:rPr>
      <w:rFonts w:ascii="VNI-Times" w:hAnsi="VNI-Times"/>
      <w:i/>
      <w:sz w:val="26"/>
    </w:rPr>
  </w:style>
  <w:style w:type="paragraph" w:styleId="Heading6">
    <w:name w:val="heading 6"/>
    <w:basedOn w:val="Normal"/>
    <w:next w:val="Normal"/>
    <w:qFormat/>
    <w:rsid w:val="00D206B0"/>
    <w:pPr>
      <w:keepNext/>
      <w:tabs>
        <w:tab w:val="center" w:pos="7200"/>
      </w:tabs>
      <w:ind w:left="360"/>
      <w:jc w:val="center"/>
      <w:outlineLvl w:val="5"/>
    </w:pPr>
    <w:rPr>
      <w:rFonts w:ascii="VNI-Times" w:hAnsi="VNI-Times"/>
      <w:sz w:val="26"/>
    </w:rPr>
  </w:style>
  <w:style w:type="paragraph" w:styleId="Heading7">
    <w:name w:val="heading 7"/>
    <w:basedOn w:val="Normal"/>
    <w:next w:val="Normal"/>
    <w:qFormat/>
    <w:rsid w:val="00D206B0"/>
    <w:pPr>
      <w:keepNext/>
      <w:tabs>
        <w:tab w:val="center" w:pos="2160"/>
        <w:tab w:val="center" w:pos="7200"/>
      </w:tabs>
      <w:jc w:val="center"/>
      <w:outlineLvl w:val="6"/>
    </w:pPr>
    <w:rPr>
      <w:rFonts w:ascii="VNI-Times" w:hAnsi="VNI-Times"/>
      <w:b/>
      <w:sz w:val="28"/>
    </w:rPr>
  </w:style>
  <w:style w:type="paragraph" w:styleId="Heading8">
    <w:name w:val="heading 8"/>
    <w:basedOn w:val="Normal"/>
    <w:next w:val="Normal"/>
    <w:qFormat/>
    <w:rsid w:val="00D206B0"/>
    <w:pPr>
      <w:keepNext/>
      <w:tabs>
        <w:tab w:val="center" w:pos="2160"/>
        <w:tab w:val="center" w:pos="7200"/>
      </w:tabs>
      <w:spacing w:before="120"/>
      <w:jc w:val="center"/>
      <w:outlineLvl w:val="7"/>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80B"/>
    <w:rPr>
      <w:color w:val="0000FF"/>
      <w:u w:val="single"/>
    </w:rPr>
  </w:style>
  <w:style w:type="table" w:styleId="TableGrid">
    <w:name w:val="Table Grid"/>
    <w:basedOn w:val="TableNormal"/>
    <w:rsid w:val="00350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070320">
      <w:bodyDiv w:val="1"/>
      <w:marLeft w:val="0"/>
      <w:marRight w:val="0"/>
      <w:marTop w:val="0"/>
      <w:marBottom w:val="0"/>
      <w:divBdr>
        <w:top w:val="none" w:sz="0" w:space="0" w:color="auto"/>
        <w:left w:val="none" w:sz="0" w:space="0" w:color="auto"/>
        <w:bottom w:val="none" w:sz="0" w:space="0" w:color="auto"/>
        <w:right w:val="none" w:sz="0" w:space="0" w:color="auto"/>
      </w:divBdr>
    </w:div>
    <w:div w:id="1021592736">
      <w:bodyDiv w:val="1"/>
      <w:marLeft w:val="0"/>
      <w:marRight w:val="0"/>
      <w:marTop w:val="0"/>
      <w:marBottom w:val="0"/>
      <w:divBdr>
        <w:top w:val="none" w:sz="0" w:space="0" w:color="auto"/>
        <w:left w:val="none" w:sz="0" w:space="0" w:color="auto"/>
        <w:bottom w:val="none" w:sz="0" w:space="0" w:color="auto"/>
        <w:right w:val="none" w:sz="0" w:space="0" w:color="auto"/>
      </w:divBdr>
    </w:div>
    <w:div w:id="1307780376">
      <w:bodyDiv w:val="1"/>
      <w:marLeft w:val="0"/>
      <w:marRight w:val="0"/>
      <w:marTop w:val="0"/>
      <w:marBottom w:val="0"/>
      <w:divBdr>
        <w:top w:val="none" w:sz="0" w:space="0" w:color="auto"/>
        <w:left w:val="none" w:sz="0" w:space="0" w:color="auto"/>
        <w:bottom w:val="none" w:sz="0" w:space="0" w:color="auto"/>
        <w:right w:val="none" w:sz="0" w:space="0" w:color="auto"/>
      </w:divBdr>
    </w:div>
    <w:div w:id="1312102578">
      <w:bodyDiv w:val="1"/>
      <w:marLeft w:val="0"/>
      <w:marRight w:val="0"/>
      <w:marTop w:val="0"/>
      <w:marBottom w:val="0"/>
      <w:divBdr>
        <w:top w:val="none" w:sz="0" w:space="0" w:color="auto"/>
        <w:left w:val="none" w:sz="0" w:space="0" w:color="auto"/>
        <w:bottom w:val="none" w:sz="0" w:space="0" w:color="auto"/>
        <w:right w:val="none" w:sz="0" w:space="0" w:color="auto"/>
      </w:divBdr>
    </w:div>
    <w:div w:id="1465538294">
      <w:bodyDiv w:val="1"/>
      <w:marLeft w:val="0"/>
      <w:marRight w:val="0"/>
      <w:marTop w:val="0"/>
      <w:marBottom w:val="0"/>
      <w:divBdr>
        <w:top w:val="none" w:sz="0" w:space="0" w:color="auto"/>
        <w:left w:val="none" w:sz="0" w:space="0" w:color="auto"/>
        <w:bottom w:val="none" w:sz="0" w:space="0" w:color="auto"/>
        <w:right w:val="none" w:sz="0" w:space="0" w:color="auto"/>
      </w:divBdr>
    </w:div>
    <w:div w:id="1575430370">
      <w:bodyDiv w:val="1"/>
      <w:marLeft w:val="0"/>
      <w:marRight w:val="0"/>
      <w:marTop w:val="0"/>
      <w:marBottom w:val="0"/>
      <w:divBdr>
        <w:top w:val="none" w:sz="0" w:space="0" w:color="auto"/>
        <w:left w:val="none" w:sz="0" w:space="0" w:color="auto"/>
        <w:bottom w:val="none" w:sz="0" w:space="0" w:color="auto"/>
        <w:right w:val="none" w:sz="0" w:space="0" w:color="auto"/>
      </w:divBdr>
    </w:div>
    <w:div w:id="1584409856">
      <w:bodyDiv w:val="1"/>
      <w:marLeft w:val="0"/>
      <w:marRight w:val="0"/>
      <w:marTop w:val="0"/>
      <w:marBottom w:val="0"/>
      <w:divBdr>
        <w:top w:val="none" w:sz="0" w:space="0" w:color="auto"/>
        <w:left w:val="none" w:sz="0" w:space="0" w:color="auto"/>
        <w:bottom w:val="none" w:sz="0" w:space="0" w:color="auto"/>
        <w:right w:val="none" w:sz="0" w:space="0" w:color="auto"/>
      </w:divBdr>
    </w:div>
    <w:div w:id="1601572110">
      <w:bodyDiv w:val="1"/>
      <w:marLeft w:val="0"/>
      <w:marRight w:val="0"/>
      <w:marTop w:val="0"/>
      <w:marBottom w:val="0"/>
      <w:divBdr>
        <w:top w:val="none" w:sz="0" w:space="0" w:color="auto"/>
        <w:left w:val="none" w:sz="0" w:space="0" w:color="auto"/>
        <w:bottom w:val="none" w:sz="0" w:space="0" w:color="auto"/>
        <w:right w:val="none" w:sz="0" w:space="0" w:color="auto"/>
      </w:divBdr>
    </w:div>
    <w:div w:id="19211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MẪU QLNY 1A - HOSTC</vt:lpstr>
    </vt:vector>
  </TitlesOfParts>
  <Company>Hewlett-Packard</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QLNY 1A - HOSTC</dc:title>
  <dc:creator>Mr HIEP</dc:creator>
  <cp:lastModifiedBy>Administrator</cp:lastModifiedBy>
  <cp:revision>13</cp:revision>
  <cp:lastPrinted>2014-06-13T01:31:00Z</cp:lastPrinted>
  <dcterms:created xsi:type="dcterms:W3CDTF">2014-06-12T08:55:00Z</dcterms:created>
  <dcterms:modified xsi:type="dcterms:W3CDTF">2014-06-13T01:47:00Z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74a22eb0e1046738783b2f413061409.psdsxs" Id="Rfc8b7deff1e34125" /></Relationships>
</file>