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3d7e5c1a040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0"/>
        <w:gridCol w:w="5400"/>
      </w:tblGrid>
      <w:tr w:rsidR="00923840">
        <w:trPr>
          <w:trHeight w:val="1258"/>
        </w:trPr>
        <w:tc>
          <w:tcPr>
            <w:tcW w:w="4860" w:type="dxa"/>
          </w:tcPr>
          <w:p w:rsidR="00923840" w:rsidRPr="00720554" w:rsidRDefault="00923840" w:rsidP="00923840">
            <w:pPr>
              <w:spacing w:line="360" w:lineRule="auto"/>
              <w:jc w:val="center"/>
              <w:rPr>
                <w:b/>
              </w:rPr>
            </w:pPr>
            <w:r w:rsidRPr="00720554">
              <w:rPr>
                <w:b/>
              </w:rPr>
              <w:t>CÔNG TY CP ĐẦU TƯ &amp; THƯƠNG MẠI</w:t>
            </w:r>
          </w:p>
          <w:p w:rsidR="00923840" w:rsidRPr="00720554" w:rsidRDefault="00022CE8" w:rsidP="00923840">
            <w:pPr>
              <w:spacing w:line="360" w:lineRule="auto"/>
              <w:jc w:val="center"/>
              <w:rPr>
                <w:b/>
              </w:rPr>
            </w:pPr>
            <w:r w:rsidRPr="00022CE8">
              <w:rPr>
                <w:noProof/>
              </w:rPr>
              <w:pict>
                <v:line id="_x0000_s1054" style="position:absolute;left:0;text-align:left;z-index:251657216" from="70.35pt,14.2pt" to="151.35pt,14.2pt"/>
              </w:pict>
            </w:r>
            <w:r w:rsidR="00923840" w:rsidRPr="00720554">
              <w:rPr>
                <w:b/>
              </w:rPr>
              <w:t>DẦU KHÍ NGHỆ AN</w:t>
            </w:r>
          </w:p>
          <w:p w:rsidR="00923840" w:rsidRDefault="00923840" w:rsidP="00923840">
            <w:pPr>
              <w:spacing w:line="360" w:lineRule="auto"/>
              <w:jc w:val="center"/>
            </w:pPr>
            <w:proofErr w:type="spellStart"/>
            <w:r>
              <w:t>S</w:t>
            </w:r>
            <w:r w:rsidRPr="00386E88">
              <w:t>ố</w:t>
            </w:r>
            <w:proofErr w:type="spellEnd"/>
            <w:r w:rsidR="003A35FC">
              <w:t>:  50</w:t>
            </w:r>
            <w:r>
              <w:t xml:space="preserve"> /CV-PVIT</w:t>
            </w:r>
          </w:p>
          <w:p w:rsidR="00923840" w:rsidRPr="00EB0A92" w:rsidRDefault="00923840" w:rsidP="009238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B0A92">
              <w:rPr>
                <w:sz w:val="22"/>
                <w:szCs w:val="22"/>
              </w:rPr>
              <w:t xml:space="preserve">V/v: </w:t>
            </w:r>
            <w:proofErr w:type="spellStart"/>
            <w:r w:rsidRPr="00EB0A92">
              <w:rPr>
                <w:sz w:val="22"/>
                <w:szCs w:val="22"/>
              </w:rPr>
              <w:t>Giải</w:t>
            </w:r>
            <w:proofErr w:type="spellEnd"/>
            <w:r w:rsidRPr="00EB0A92">
              <w:rPr>
                <w:sz w:val="22"/>
                <w:szCs w:val="22"/>
              </w:rPr>
              <w:t xml:space="preserve"> </w:t>
            </w:r>
            <w:proofErr w:type="spellStart"/>
            <w:r w:rsidRPr="00EB0A92">
              <w:rPr>
                <w:sz w:val="22"/>
                <w:szCs w:val="22"/>
              </w:rPr>
              <w:t>trìn</w:t>
            </w:r>
            <w:r w:rsidR="00262889">
              <w:rPr>
                <w:sz w:val="22"/>
                <w:szCs w:val="22"/>
              </w:rPr>
              <w:t>h</w:t>
            </w:r>
            <w:proofErr w:type="spellEnd"/>
            <w:r w:rsidR="00262889">
              <w:rPr>
                <w:sz w:val="22"/>
                <w:szCs w:val="22"/>
              </w:rPr>
              <w:t xml:space="preserve"> </w:t>
            </w:r>
            <w:proofErr w:type="spellStart"/>
            <w:r w:rsidR="00262889">
              <w:rPr>
                <w:sz w:val="22"/>
                <w:szCs w:val="22"/>
              </w:rPr>
              <w:t>chênh</w:t>
            </w:r>
            <w:proofErr w:type="spellEnd"/>
            <w:r w:rsidR="00262889">
              <w:rPr>
                <w:sz w:val="22"/>
                <w:szCs w:val="22"/>
              </w:rPr>
              <w:t xml:space="preserve"> </w:t>
            </w:r>
            <w:proofErr w:type="spellStart"/>
            <w:r w:rsidR="00262889">
              <w:rPr>
                <w:sz w:val="22"/>
                <w:szCs w:val="22"/>
              </w:rPr>
              <w:t>lệch</w:t>
            </w:r>
            <w:proofErr w:type="spellEnd"/>
            <w:r w:rsidR="00AA6010">
              <w:rPr>
                <w:sz w:val="22"/>
                <w:szCs w:val="22"/>
              </w:rPr>
              <w:t xml:space="preserve"> </w:t>
            </w:r>
            <w:proofErr w:type="spellStart"/>
            <w:r w:rsidR="00AA6010">
              <w:rPr>
                <w:sz w:val="22"/>
                <w:szCs w:val="22"/>
              </w:rPr>
              <w:t>số</w:t>
            </w:r>
            <w:proofErr w:type="spellEnd"/>
            <w:r w:rsidR="00AA6010">
              <w:rPr>
                <w:sz w:val="22"/>
                <w:szCs w:val="22"/>
              </w:rPr>
              <w:t xml:space="preserve"> </w:t>
            </w:r>
            <w:proofErr w:type="spellStart"/>
            <w:r w:rsidR="00AA6010">
              <w:rPr>
                <w:sz w:val="22"/>
                <w:szCs w:val="22"/>
              </w:rPr>
              <w:t>liệu</w:t>
            </w:r>
            <w:proofErr w:type="spellEnd"/>
            <w:r w:rsidR="00262889">
              <w:rPr>
                <w:sz w:val="22"/>
                <w:szCs w:val="22"/>
              </w:rPr>
              <w:t xml:space="preserve"> </w:t>
            </w:r>
            <w:r w:rsidR="00AA6010">
              <w:rPr>
                <w:sz w:val="22"/>
                <w:szCs w:val="22"/>
              </w:rPr>
              <w:t xml:space="preserve">BCTC 2013 </w:t>
            </w:r>
            <w:proofErr w:type="spellStart"/>
            <w:r w:rsidR="00AA6010">
              <w:rPr>
                <w:sz w:val="22"/>
                <w:szCs w:val="22"/>
              </w:rPr>
              <w:t>tự</w:t>
            </w:r>
            <w:proofErr w:type="spellEnd"/>
            <w:r w:rsidR="00AA6010">
              <w:rPr>
                <w:sz w:val="22"/>
                <w:szCs w:val="22"/>
              </w:rPr>
              <w:t xml:space="preserve"> </w:t>
            </w:r>
            <w:proofErr w:type="spellStart"/>
            <w:r w:rsidR="00AA6010">
              <w:rPr>
                <w:sz w:val="22"/>
                <w:szCs w:val="22"/>
              </w:rPr>
              <w:t>lập</w:t>
            </w:r>
            <w:proofErr w:type="spellEnd"/>
            <w:r w:rsidR="00AA6010">
              <w:rPr>
                <w:sz w:val="22"/>
                <w:szCs w:val="22"/>
              </w:rPr>
              <w:t xml:space="preserve"> so </w:t>
            </w:r>
            <w:proofErr w:type="spellStart"/>
            <w:r w:rsidR="00AA6010">
              <w:rPr>
                <w:sz w:val="22"/>
                <w:szCs w:val="22"/>
              </w:rPr>
              <w:t>với</w:t>
            </w:r>
            <w:proofErr w:type="spellEnd"/>
            <w:r w:rsidR="00AA6010">
              <w:rPr>
                <w:sz w:val="22"/>
                <w:szCs w:val="22"/>
              </w:rPr>
              <w:t xml:space="preserve"> BCTC </w:t>
            </w:r>
            <w:proofErr w:type="spellStart"/>
            <w:r w:rsidR="00AA6010">
              <w:rPr>
                <w:sz w:val="22"/>
                <w:szCs w:val="22"/>
              </w:rPr>
              <w:t>kiểm</w:t>
            </w:r>
            <w:proofErr w:type="spellEnd"/>
            <w:r w:rsidR="00AA6010">
              <w:rPr>
                <w:sz w:val="22"/>
                <w:szCs w:val="22"/>
              </w:rPr>
              <w:t xml:space="preserve"> </w:t>
            </w:r>
            <w:proofErr w:type="spellStart"/>
            <w:r w:rsidR="00AA6010">
              <w:rPr>
                <w:sz w:val="22"/>
                <w:szCs w:val="22"/>
              </w:rPr>
              <w:t>toán</w:t>
            </w:r>
            <w:proofErr w:type="spellEnd"/>
            <w:r w:rsidR="008F43D9">
              <w:rPr>
                <w:sz w:val="22"/>
                <w:szCs w:val="22"/>
              </w:rPr>
              <w:t xml:space="preserve"> </w:t>
            </w:r>
            <w:proofErr w:type="spellStart"/>
            <w:r w:rsidR="008F43D9">
              <w:rPr>
                <w:sz w:val="22"/>
                <w:szCs w:val="22"/>
              </w:rPr>
              <w:t>năm</w:t>
            </w:r>
            <w:proofErr w:type="spellEnd"/>
            <w:r w:rsidR="00AA6010">
              <w:rPr>
                <w:sz w:val="22"/>
                <w:szCs w:val="22"/>
              </w:rPr>
              <w:t xml:space="preserve"> 2013</w:t>
            </w:r>
            <w:r w:rsidRPr="00EB0A92"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</w:tcPr>
          <w:p w:rsidR="00923840" w:rsidRPr="00720554" w:rsidRDefault="00923840" w:rsidP="00923840">
            <w:pPr>
              <w:spacing w:line="360" w:lineRule="auto"/>
              <w:jc w:val="center"/>
              <w:rPr>
                <w:b/>
              </w:rPr>
            </w:pPr>
            <w:r w:rsidRPr="00720554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20554">
                  <w:rPr>
                    <w:b/>
                  </w:rPr>
                  <w:t>NAM</w:t>
                </w:r>
              </w:smartTag>
            </w:smartTag>
          </w:p>
          <w:p w:rsidR="00923840" w:rsidRDefault="00022CE8" w:rsidP="009238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55" style="position:absolute;left:0;text-align:left;z-index:251658240" from="65.1pt,16.45pt" to="196.85pt,16.45pt"/>
              </w:pict>
            </w:r>
            <w:proofErr w:type="spellStart"/>
            <w:r w:rsidR="00923840" w:rsidRPr="00720554">
              <w:rPr>
                <w:b/>
                <w:sz w:val="28"/>
                <w:szCs w:val="28"/>
              </w:rPr>
              <w:t>Độc</w:t>
            </w:r>
            <w:proofErr w:type="spellEnd"/>
            <w:r w:rsidR="00923840" w:rsidRPr="007205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23840" w:rsidRPr="00720554">
              <w:rPr>
                <w:b/>
                <w:sz w:val="28"/>
                <w:szCs w:val="28"/>
              </w:rPr>
              <w:t>lập</w:t>
            </w:r>
            <w:proofErr w:type="spellEnd"/>
            <w:r w:rsidR="00923840" w:rsidRPr="00720554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923840" w:rsidRPr="00720554">
              <w:rPr>
                <w:b/>
                <w:sz w:val="28"/>
                <w:szCs w:val="28"/>
              </w:rPr>
              <w:t>Tự</w:t>
            </w:r>
            <w:proofErr w:type="spellEnd"/>
            <w:r w:rsidR="00923840" w:rsidRPr="00720554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="00923840" w:rsidRPr="00720554">
              <w:rPr>
                <w:b/>
                <w:sz w:val="28"/>
                <w:szCs w:val="28"/>
              </w:rPr>
              <w:t>Hạnh</w:t>
            </w:r>
            <w:proofErr w:type="spellEnd"/>
            <w:r w:rsidR="00923840" w:rsidRPr="007205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23840" w:rsidRPr="00720554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923840" w:rsidRPr="00720554" w:rsidRDefault="00923840" w:rsidP="003A35FC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proofErr w:type="spellStart"/>
            <w:r w:rsidRPr="00720554">
              <w:rPr>
                <w:i/>
                <w:sz w:val="28"/>
                <w:szCs w:val="28"/>
              </w:rPr>
              <w:t>Vinh</w:t>
            </w:r>
            <w:proofErr w:type="spellEnd"/>
            <w:r w:rsidRPr="0072055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20554">
              <w:rPr>
                <w:i/>
                <w:sz w:val="28"/>
                <w:szCs w:val="28"/>
              </w:rPr>
              <w:t>ngày</w:t>
            </w:r>
            <w:proofErr w:type="spellEnd"/>
            <w:r w:rsidRPr="00720554">
              <w:rPr>
                <w:i/>
                <w:sz w:val="28"/>
                <w:szCs w:val="28"/>
              </w:rPr>
              <w:t xml:space="preserve"> </w:t>
            </w:r>
            <w:r w:rsidR="003A35FC">
              <w:rPr>
                <w:i/>
                <w:sz w:val="28"/>
                <w:szCs w:val="28"/>
              </w:rPr>
              <w:t>04</w:t>
            </w:r>
            <w:r w:rsidRPr="0072055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20554">
              <w:rPr>
                <w:i/>
                <w:sz w:val="28"/>
                <w:szCs w:val="28"/>
              </w:rPr>
              <w:t>tháng</w:t>
            </w:r>
            <w:proofErr w:type="spellEnd"/>
            <w:r w:rsidRPr="00720554">
              <w:rPr>
                <w:i/>
                <w:sz w:val="28"/>
                <w:szCs w:val="28"/>
              </w:rPr>
              <w:t xml:space="preserve"> </w:t>
            </w:r>
            <w:r w:rsidR="00F76C1E">
              <w:rPr>
                <w:i/>
                <w:sz w:val="28"/>
                <w:szCs w:val="28"/>
              </w:rPr>
              <w:t>0</w:t>
            </w:r>
            <w:r w:rsidR="00F64E98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201</w:t>
            </w:r>
            <w:r w:rsidR="003473A0">
              <w:rPr>
                <w:i/>
                <w:sz w:val="28"/>
                <w:szCs w:val="28"/>
              </w:rPr>
              <w:t>4</w:t>
            </w:r>
          </w:p>
        </w:tc>
      </w:tr>
    </w:tbl>
    <w:p w:rsidR="00507522" w:rsidRDefault="00507522" w:rsidP="00507522">
      <w:pPr>
        <w:spacing w:line="380" w:lineRule="exact"/>
        <w:ind w:left="720" w:firstLine="720"/>
        <w:rPr>
          <w:sz w:val="28"/>
          <w:szCs w:val="28"/>
        </w:rPr>
      </w:pPr>
    </w:p>
    <w:p w:rsidR="00C5561A" w:rsidRDefault="00923840" w:rsidP="00507522">
      <w:pPr>
        <w:spacing w:before="100" w:beforeAutospacing="1" w:line="380" w:lineRule="exact"/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Pr="00386E88">
        <w:rPr>
          <w:sz w:val="28"/>
          <w:szCs w:val="28"/>
        </w:rPr>
        <w:t>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Pr="00386E88">
        <w:rPr>
          <w:sz w:val="28"/>
          <w:szCs w:val="28"/>
        </w:rPr>
        <w:t>ửi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C5561A" w:rsidRDefault="00C5561A" w:rsidP="00C5561A">
      <w:pPr>
        <w:spacing w:line="380" w:lineRule="exact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;</w:t>
      </w:r>
    </w:p>
    <w:p w:rsidR="00923840" w:rsidRPr="005A27A4" w:rsidRDefault="00C5561A" w:rsidP="00C5561A">
      <w:pPr>
        <w:spacing w:line="380" w:lineRule="exact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23840">
        <w:rPr>
          <w:sz w:val="28"/>
          <w:szCs w:val="28"/>
        </w:rPr>
        <w:t>Sở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Giao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dịch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Chứng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khoán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Hà</w:t>
      </w:r>
      <w:proofErr w:type="spellEnd"/>
      <w:r w:rsidR="00923840">
        <w:rPr>
          <w:sz w:val="28"/>
          <w:szCs w:val="28"/>
        </w:rPr>
        <w:t xml:space="preserve"> </w:t>
      </w:r>
      <w:proofErr w:type="spellStart"/>
      <w:r w:rsidR="00923840">
        <w:rPr>
          <w:sz w:val="28"/>
          <w:szCs w:val="28"/>
        </w:rPr>
        <w:t>Nội</w:t>
      </w:r>
      <w:proofErr w:type="spellEnd"/>
      <w:r w:rsidR="00923840">
        <w:rPr>
          <w:sz w:val="28"/>
          <w:szCs w:val="28"/>
        </w:rPr>
        <w:t xml:space="preserve">.  </w:t>
      </w:r>
    </w:p>
    <w:p w:rsidR="00923840" w:rsidRDefault="00923840" w:rsidP="000C67FC">
      <w:pPr>
        <w:spacing w:before="100" w:beforeAutospacing="1"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56449">
        <w:rPr>
          <w:sz w:val="28"/>
          <w:szCs w:val="28"/>
        </w:rPr>
        <w:t>công</w:t>
      </w:r>
      <w:proofErr w:type="spellEnd"/>
      <w:r w:rsidR="00156449">
        <w:rPr>
          <w:sz w:val="28"/>
          <w:szCs w:val="28"/>
        </w:rPr>
        <w:t xml:space="preserve"> </w:t>
      </w:r>
      <w:proofErr w:type="spellStart"/>
      <w:r w:rsidR="00156449"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="00156449">
        <w:rPr>
          <w:sz w:val="28"/>
          <w:szCs w:val="28"/>
        </w:rPr>
        <w:t>395</w:t>
      </w:r>
      <w:r>
        <w:rPr>
          <w:sz w:val="28"/>
          <w:szCs w:val="28"/>
        </w:rPr>
        <w:t>/</w:t>
      </w:r>
      <w:r w:rsidR="00156449">
        <w:rPr>
          <w:sz w:val="28"/>
          <w:szCs w:val="28"/>
        </w:rPr>
        <w:t>SGDHN-QLNY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156449">
        <w:rPr>
          <w:sz w:val="28"/>
          <w:szCs w:val="28"/>
        </w:rPr>
        <w:t>01</w:t>
      </w:r>
      <w:r>
        <w:rPr>
          <w:sz w:val="28"/>
          <w:szCs w:val="28"/>
        </w:rPr>
        <w:t>/</w:t>
      </w:r>
      <w:r w:rsidR="00156449">
        <w:rPr>
          <w:sz w:val="28"/>
          <w:szCs w:val="28"/>
        </w:rPr>
        <w:t>04</w:t>
      </w:r>
      <w:r>
        <w:rPr>
          <w:sz w:val="28"/>
          <w:szCs w:val="28"/>
        </w:rPr>
        <w:t>/201</w:t>
      </w:r>
      <w:r w:rsidR="001564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56449">
        <w:rPr>
          <w:sz w:val="28"/>
          <w:szCs w:val="28"/>
        </w:rPr>
        <w:t>Sở</w:t>
      </w:r>
      <w:proofErr w:type="spellEnd"/>
      <w:r w:rsidR="00156449">
        <w:rPr>
          <w:sz w:val="28"/>
          <w:szCs w:val="28"/>
        </w:rPr>
        <w:t xml:space="preserve"> </w:t>
      </w:r>
      <w:proofErr w:type="spellStart"/>
      <w:r w:rsidR="00156449">
        <w:rPr>
          <w:sz w:val="28"/>
          <w:szCs w:val="28"/>
        </w:rPr>
        <w:t>giao</w:t>
      </w:r>
      <w:proofErr w:type="spellEnd"/>
      <w:r w:rsidR="00156449">
        <w:rPr>
          <w:sz w:val="28"/>
          <w:szCs w:val="28"/>
        </w:rPr>
        <w:t xml:space="preserve"> </w:t>
      </w:r>
      <w:proofErr w:type="spellStart"/>
      <w:r w:rsidR="00156449"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khoán</w:t>
      </w:r>
      <w:proofErr w:type="spellEnd"/>
      <w:r w:rsidR="00156449">
        <w:rPr>
          <w:sz w:val="28"/>
          <w:szCs w:val="28"/>
        </w:rPr>
        <w:t xml:space="preserve"> V/v </w:t>
      </w:r>
      <w:proofErr w:type="spellStart"/>
      <w:r w:rsidR="00156449">
        <w:rPr>
          <w:sz w:val="28"/>
          <w:szCs w:val="28"/>
        </w:rPr>
        <w:t>Giải</w:t>
      </w:r>
      <w:proofErr w:type="spellEnd"/>
      <w:r w:rsidR="00156449">
        <w:rPr>
          <w:sz w:val="28"/>
          <w:szCs w:val="28"/>
        </w:rPr>
        <w:t xml:space="preserve"> </w:t>
      </w:r>
      <w:proofErr w:type="spellStart"/>
      <w:r w:rsidR="00156449">
        <w:rPr>
          <w:sz w:val="28"/>
          <w:szCs w:val="28"/>
        </w:rPr>
        <w:t>trình</w:t>
      </w:r>
      <w:proofErr w:type="spellEnd"/>
      <w:r w:rsidR="00156449">
        <w:rPr>
          <w:sz w:val="28"/>
          <w:szCs w:val="28"/>
        </w:rPr>
        <w:t xml:space="preserve"> </w:t>
      </w:r>
      <w:proofErr w:type="spellStart"/>
      <w:r w:rsidR="00156449">
        <w:rPr>
          <w:sz w:val="28"/>
          <w:szCs w:val="28"/>
        </w:rPr>
        <w:t>và</w:t>
      </w:r>
      <w:proofErr w:type="spellEnd"/>
      <w:r w:rsidR="00156449">
        <w:rPr>
          <w:sz w:val="28"/>
          <w:szCs w:val="28"/>
        </w:rPr>
        <w:t xml:space="preserve"> </w:t>
      </w:r>
      <w:proofErr w:type="spellStart"/>
      <w:r w:rsidR="00156449">
        <w:rPr>
          <w:sz w:val="28"/>
          <w:szCs w:val="28"/>
        </w:rPr>
        <w:t>công</w:t>
      </w:r>
      <w:proofErr w:type="spellEnd"/>
      <w:r w:rsidR="00156449">
        <w:rPr>
          <w:sz w:val="28"/>
          <w:szCs w:val="28"/>
        </w:rPr>
        <w:t xml:space="preserve"> </w:t>
      </w:r>
      <w:proofErr w:type="spellStart"/>
      <w:r w:rsidR="00156449">
        <w:rPr>
          <w:sz w:val="28"/>
          <w:szCs w:val="28"/>
        </w:rPr>
        <w:t>bố</w:t>
      </w:r>
      <w:proofErr w:type="spellEnd"/>
      <w:r w:rsidR="00156449">
        <w:rPr>
          <w:sz w:val="28"/>
          <w:szCs w:val="28"/>
        </w:rPr>
        <w:t xml:space="preserve"> </w:t>
      </w:r>
      <w:proofErr w:type="spellStart"/>
      <w:r w:rsidR="00156449">
        <w:rPr>
          <w:sz w:val="28"/>
          <w:szCs w:val="28"/>
        </w:rPr>
        <w:t>thông</w:t>
      </w:r>
      <w:proofErr w:type="spellEnd"/>
      <w:r w:rsidR="00156449">
        <w:rPr>
          <w:sz w:val="28"/>
          <w:szCs w:val="28"/>
        </w:rPr>
        <w:t xml:space="preserve"> tin</w:t>
      </w:r>
      <w:r>
        <w:rPr>
          <w:sz w:val="28"/>
          <w:szCs w:val="28"/>
        </w:rPr>
        <w:t>.</w:t>
      </w:r>
    </w:p>
    <w:p w:rsidR="00477517" w:rsidRDefault="00923840" w:rsidP="000C67FC">
      <w:pPr>
        <w:spacing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An (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>: PXA)</w:t>
      </w:r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xin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được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báo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tới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Ủy</w:t>
      </w:r>
      <w:proofErr w:type="spellEnd"/>
      <w:r w:rsidR="00477517">
        <w:rPr>
          <w:sz w:val="28"/>
          <w:szCs w:val="28"/>
        </w:rPr>
        <w:t xml:space="preserve"> ban </w:t>
      </w:r>
      <w:proofErr w:type="spellStart"/>
      <w:r w:rsidR="00477517">
        <w:rPr>
          <w:sz w:val="28"/>
          <w:szCs w:val="28"/>
        </w:rPr>
        <w:t>Chứng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khoán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nhà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nước</w:t>
      </w:r>
      <w:proofErr w:type="spellEnd"/>
      <w:r w:rsidR="00477517">
        <w:rPr>
          <w:sz w:val="28"/>
          <w:szCs w:val="28"/>
        </w:rPr>
        <w:t xml:space="preserve">, </w:t>
      </w:r>
      <w:proofErr w:type="spellStart"/>
      <w:r w:rsidR="00477517">
        <w:rPr>
          <w:sz w:val="28"/>
          <w:szCs w:val="28"/>
        </w:rPr>
        <w:t>Sở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Giao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dịch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chứng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khoán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Hà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Nội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về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477517">
        <w:rPr>
          <w:sz w:val="28"/>
          <w:szCs w:val="28"/>
        </w:rPr>
        <w:t>việc</w:t>
      </w:r>
      <w:proofErr w:type="spellEnd"/>
      <w:r w:rsidR="00732D7C">
        <w:rPr>
          <w:sz w:val="28"/>
          <w:szCs w:val="28"/>
        </w:rPr>
        <w:t xml:space="preserve"> </w:t>
      </w:r>
      <w:proofErr w:type="spellStart"/>
      <w:r w:rsidR="00732D7C">
        <w:rPr>
          <w:sz w:val="28"/>
          <w:szCs w:val="28"/>
        </w:rPr>
        <w:t>chênh</w:t>
      </w:r>
      <w:proofErr w:type="spellEnd"/>
      <w:r w:rsidR="00732D7C">
        <w:rPr>
          <w:sz w:val="28"/>
          <w:szCs w:val="28"/>
        </w:rPr>
        <w:t xml:space="preserve"> </w:t>
      </w:r>
      <w:proofErr w:type="spellStart"/>
      <w:r w:rsidR="00732D7C">
        <w:rPr>
          <w:sz w:val="28"/>
          <w:szCs w:val="28"/>
        </w:rPr>
        <w:t>lệch</w:t>
      </w:r>
      <w:proofErr w:type="spellEnd"/>
      <w:r w:rsidR="00477517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số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liệu</w:t>
      </w:r>
      <w:proofErr w:type="spellEnd"/>
      <w:r w:rsidR="00F64E98">
        <w:rPr>
          <w:sz w:val="28"/>
          <w:szCs w:val="28"/>
        </w:rPr>
        <w:t xml:space="preserve"> BCTC </w:t>
      </w:r>
      <w:proofErr w:type="spellStart"/>
      <w:r w:rsidR="00F64E98">
        <w:rPr>
          <w:sz w:val="28"/>
          <w:szCs w:val="28"/>
        </w:rPr>
        <w:t>quý</w:t>
      </w:r>
      <w:proofErr w:type="spellEnd"/>
      <w:r w:rsidR="00F64E98">
        <w:rPr>
          <w:sz w:val="28"/>
          <w:szCs w:val="28"/>
        </w:rPr>
        <w:t xml:space="preserve"> IV/2013 do </w:t>
      </w:r>
      <w:proofErr w:type="spellStart"/>
      <w:r w:rsidR="00F64E98">
        <w:rPr>
          <w:sz w:val="28"/>
          <w:szCs w:val="28"/>
        </w:rPr>
        <w:t>Công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ty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tự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lập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khác</w:t>
      </w:r>
      <w:proofErr w:type="spellEnd"/>
      <w:r w:rsidR="00F64E98">
        <w:rPr>
          <w:sz w:val="28"/>
          <w:szCs w:val="28"/>
        </w:rPr>
        <w:t xml:space="preserve"> so </w:t>
      </w:r>
      <w:proofErr w:type="spellStart"/>
      <w:r w:rsidR="00F64E98">
        <w:rPr>
          <w:sz w:val="28"/>
          <w:szCs w:val="28"/>
        </w:rPr>
        <w:t>với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số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liệu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tài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chính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tại</w:t>
      </w:r>
      <w:proofErr w:type="spellEnd"/>
      <w:r w:rsidR="00F64E98">
        <w:rPr>
          <w:sz w:val="28"/>
          <w:szCs w:val="28"/>
        </w:rPr>
        <w:t xml:space="preserve"> BCTC </w:t>
      </w:r>
      <w:proofErr w:type="spellStart"/>
      <w:r w:rsidR="00F64E98">
        <w:rPr>
          <w:sz w:val="28"/>
          <w:szCs w:val="28"/>
        </w:rPr>
        <w:t>kiểm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toán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năm</w:t>
      </w:r>
      <w:proofErr w:type="spellEnd"/>
      <w:r w:rsidR="00F64E98">
        <w:rPr>
          <w:sz w:val="28"/>
          <w:szCs w:val="28"/>
        </w:rPr>
        <w:t xml:space="preserve"> 2013 </w:t>
      </w:r>
      <w:proofErr w:type="spellStart"/>
      <w:r w:rsidR="00F64E98">
        <w:rPr>
          <w:sz w:val="28"/>
          <w:szCs w:val="28"/>
        </w:rPr>
        <w:t>như</w:t>
      </w:r>
      <w:proofErr w:type="spellEnd"/>
      <w:r w:rsidR="00F64E98">
        <w:rPr>
          <w:sz w:val="28"/>
          <w:szCs w:val="28"/>
        </w:rPr>
        <w:t xml:space="preserve"> </w:t>
      </w:r>
      <w:proofErr w:type="spellStart"/>
      <w:r w:rsidR="00F64E98">
        <w:rPr>
          <w:sz w:val="28"/>
          <w:szCs w:val="28"/>
        </w:rPr>
        <w:t>sau</w:t>
      </w:r>
      <w:proofErr w:type="spellEnd"/>
      <w:r w:rsidR="00477517">
        <w:rPr>
          <w:sz w:val="28"/>
          <w:szCs w:val="28"/>
        </w:rPr>
        <w:t>:</w:t>
      </w:r>
    </w:p>
    <w:p w:rsidR="00F64E98" w:rsidRDefault="00A27619" w:rsidP="000C67FC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15EEE">
        <w:rPr>
          <w:sz w:val="28"/>
          <w:szCs w:val="28"/>
        </w:rPr>
        <w:t>Trên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Bảng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cân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đối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kế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toán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quý</w:t>
      </w:r>
      <w:proofErr w:type="spellEnd"/>
      <w:r w:rsidR="00315EEE">
        <w:rPr>
          <w:sz w:val="28"/>
          <w:szCs w:val="28"/>
        </w:rPr>
        <w:t xml:space="preserve"> IV/2013 </w:t>
      </w:r>
      <w:proofErr w:type="spellStart"/>
      <w:r w:rsidR="00315EEE">
        <w:rPr>
          <w:sz w:val="28"/>
          <w:szCs w:val="28"/>
        </w:rPr>
        <w:t>chênh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lệch</w:t>
      </w:r>
      <w:proofErr w:type="spellEnd"/>
      <w:r w:rsidR="00315EEE">
        <w:rPr>
          <w:sz w:val="28"/>
          <w:szCs w:val="28"/>
        </w:rPr>
        <w:t xml:space="preserve"> so </w:t>
      </w:r>
      <w:proofErr w:type="spellStart"/>
      <w:r w:rsidR="00315EEE">
        <w:rPr>
          <w:sz w:val="28"/>
          <w:szCs w:val="28"/>
        </w:rPr>
        <w:t>với</w:t>
      </w:r>
      <w:proofErr w:type="spellEnd"/>
      <w:r w:rsidR="00315EEE">
        <w:rPr>
          <w:sz w:val="28"/>
          <w:szCs w:val="28"/>
        </w:rPr>
        <w:t xml:space="preserve"> BCTC </w:t>
      </w:r>
      <w:proofErr w:type="spellStart"/>
      <w:r w:rsidR="00315EEE">
        <w:rPr>
          <w:sz w:val="28"/>
          <w:szCs w:val="28"/>
        </w:rPr>
        <w:t>kiểm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toán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năm</w:t>
      </w:r>
      <w:proofErr w:type="spellEnd"/>
      <w:r w:rsidR="00315EEE">
        <w:rPr>
          <w:sz w:val="28"/>
          <w:szCs w:val="28"/>
        </w:rPr>
        <w:t xml:space="preserve"> 2013 </w:t>
      </w:r>
      <w:proofErr w:type="spellStart"/>
      <w:r w:rsidR="00315EEE">
        <w:rPr>
          <w:sz w:val="28"/>
          <w:szCs w:val="28"/>
        </w:rPr>
        <w:t>nguyên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nhân</w:t>
      </w:r>
      <w:proofErr w:type="spellEnd"/>
      <w:r w:rsidR="00315EEE">
        <w:rPr>
          <w:sz w:val="28"/>
          <w:szCs w:val="28"/>
        </w:rPr>
        <w:t xml:space="preserve"> do</w:t>
      </w:r>
      <w:r w:rsidR="00E51920">
        <w:rPr>
          <w:sz w:val="28"/>
          <w:szCs w:val="28"/>
        </w:rPr>
        <w:t xml:space="preserve"> </w:t>
      </w:r>
      <w:proofErr w:type="spellStart"/>
      <w:r w:rsidR="00E51920">
        <w:rPr>
          <w:sz w:val="28"/>
          <w:szCs w:val="28"/>
        </w:rPr>
        <w:t>trong</w:t>
      </w:r>
      <w:proofErr w:type="spellEnd"/>
      <w:r w:rsidR="00E51920">
        <w:rPr>
          <w:sz w:val="28"/>
          <w:szCs w:val="28"/>
        </w:rPr>
        <w:t xml:space="preserve"> </w:t>
      </w:r>
      <w:proofErr w:type="spellStart"/>
      <w:r w:rsidR="00E51920">
        <w:rPr>
          <w:sz w:val="28"/>
          <w:szCs w:val="28"/>
        </w:rPr>
        <w:t>quá</w:t>
      </w:r>
      <w:proofErr w:type="spellEnd"/>
      <w:r w:rsidR="00E51920">
        <w:rPr>
          <w:sz w:val="28"/>
          <w:szCs w:val="28"/>
        </w:rPr>
        <w:t xml:space="preserve"> </w:t>
      </w:r>
      <w:proofErr w:type="spellStart"/>
      <w:r w:rsidR="00E51920">
        <w:rPr>
          <w:sz w:val="28"/>
          <w:szCs w:val="28"/>
        </w:rPr>
        <w:t>trình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lập</w:t>
      </w:r>
      <w:proofErr w:type="spellEnd"/>
      <w:r w:rsidR="00115D2C">
        <w:rPr>
          <w:sz w:val="28"/>
          <w:szCs w:val="28"/>
        </w:rPr>
        <w:t xml:space="preserve"> BCTC </w:t>
      </w:r>
      <w:proofErr w:type="spellStart"/>
      <w:r w:rsidR="00115D2C">
        <w:rPr>
          <w:sz w:val="28"/>
          <w:szCs w:val="28"/>
        </w:rPr>
        <w:t>quý</w:t>
      </w:r>
      <w:proofErr w:type="spellEnd"/>
      <w:r w:rsidR="00115D2C">
        <w:rPr>
          <w:sz w:val="28"/>
          <w:szCs w:val="28"/>
        </w:rPr>
        <w:t xml:space="preserve"> IV/2013 </w:t>
      </w:r>
      <w:proofErr w:type="spellStart"/>
      <w:r w:rsidR="00115D2C">
        <w:rPr>
          <w:sz w:val="28"/>
          <w:szCs w:val="28"/>
        </w:rPr>
        <w:t>đã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phân</w:t>
      </w:r>
      <w:proofErr w:type="spellEnd"/>
      <w:r w:rsidR="00315EEE">
        <w:rPr>
          <w:sz w:val="28"/>
          <w:szCs w:val="28"/>
        </w:rPr>
        <w:t xml:space="preserve"> </w:t>
      </w:r>
      <w:proofErr w:type="spellStart"/>
      <w:r w:rsidR="00315EEE">
        <w:rPr>
          <w:sz w:val="28"/>
          <w:szCs w:val="28"/>
        </w:rPr>
        <w:t>loại</w:t>
      </w:r>
      <w:proofErr w:type="spellEnd"/>
      <w:r w:rsidR="00315EEE">
        <w:rPr>
          <w:sz w:val="28"/>
          <w:szCs w:val="28"/>
        </w:rPr>
        <w:t xml:space="preserve"> </w:t>
      </w:r>
      <w:r w:rsidR="00115D2C">
        <w:rPr>
          <w:sz w:val="28"/>
          <w:szCs w:val="28"/>
        </w:rPr>
        <w:t xml:space="preserve">TK </w:t>
      </w:r>
      <w:proofErr w:type="spellStart"/>
      <w:r w:rsidR="00115D2C">
        <w:rPr>
          <w:sz w:val="28"/>
          <w:szCs w:val="28"/>
        </w:rPr>
        <w:t>sai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nên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khi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lên</w:t>
      </w:r>
      <w:proofErr w:type="spellEnd"/>
      <w:r w:rsidR="00115D2C">
        <w:rPr>
          <w:sz w:val="28"/>
          <w:szCs w:val="28"/>
        </w:rPr>
        <w:t xml:space="preserve"> BCĐKT </w:t>
      </w:r>
      <w:proofErr w:type="spellStart"/>
      <w:r w:rsidR="00115D2C">
        <w:rPr>
          <w:sz w:val="28"/>
          <w:szCs w:val="28"/>
        </w:rPr>
        <w:t>các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chỉ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tiêu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sai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lệch</w:t>
      </w:r>
      <w:proofErr w:type="spellEnd"/>
      <w:r w:rsidR="00115D2C">
        <w:rPr>
          <w:sz w:val="28"/>
          <w:szCs w:val="28"/>
        </w:rPr>
        <w:t xml:space="preserve"> so </w:t>
      </w:r>
      <w:proofErr w:type="spellStart"/>
      <w:r w:rsidR="00115D2C">
        <w:rPr>
          <w:sz w:val="28"/>
          <w:szCs w:val="28"/>
        </w:rPr>
        <w:t>với</w:t>
      </w:r>
      <w:proofErr w:type="spellEnd"/>
      <w:r w:rsidR="00115D2C">
        <w:rPr>
          <w:sz w:val="28"/>
          <w:szCs w:val="28"/>
        </w:rPr>
        <w:t xml:space="preserve"> BCTC </w:t>
      </w:r>
      <w:proofErr w:type="spellStart"/>
      <w:r w:rsidR="00115D2C">
        <w:rPr>
          <w:sz w:val="28"/>
          <w:szCs w:val="28"/>
        </w:rPr>
        <w:t>kiểm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toán</w:t>
      </w:r>
      <w:proofErr w:type="spellEnd"/>
      <w:r w:rsidR="00115D2C">
        <w:rPr>
          <w:sz w:val="28"/>
          <w:szCs w:val="28"/>
        </w:rPr>
        <w:t xml:space="preserve"> </w:t>
      </w:r>
      <w:proofErr w:type="spellStart"/>
      <w:r w:rsidR="00115D2C">
        <w:rPr>
          <w:sz w:val="28"/>
          <w:szCs w:val="28"/>
        </w:rPr>
        <w:t>năm</w:t>
      </w:r>
      <w:proofErr w:type="spellEnd"/>
      <w:r w:rsidR="00115D2C">
        <w:rPr>
          <w:sz w:val="28"/>
          <w:szCs w:val="28"/>
        </w:rPr>
        <w:t xml:space="preserve"> 2013</w:t>
      </w:r>
      <w:r w:rsidR="00382F00">
        <w:rPr>
          <w:sz w:val="28"/>
          <w:szCs w:val="28"/>
        </w:rPr>
        <w:t>.</w:t>
      </w:r>
    </w:p>
    <w:p w:rsidR="00F64E98" w:rsidRDefault="00382F00" w:rsidP="000C67FC">
      <w:pPr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Quý</w:t>
          </w:r>
          <w:proofErr w:type="spellEnd"/>
          <w:r>
            <w:rPr>
              <w:sz w:val="28"/>
              <w:szCs w:val="28"/>
            </w:rPr>
            <w:t xml:space="preserve"> IV/2013 LN</w:t>
          </w:r>
        </w:smartTag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2013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44.126.034.051đ.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3.337.894.045đ;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802.031.260đ, do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LN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2013</w:t>
      </w:r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trên</w:t>
      </w:r>
      <w:proofErr w:type="spellEnd"/>
      <w:r w:rsidR="00F341FC">
        <w:rPr>
          <w:sz w:val="28"/>
          <w:szCs w:val="28"/>
        </w:rPr>
        <w:t xml:space="preserve"> BCTC </w:t>
      </w:r>
      <w:proofErr w:type="spellStart"/>
      <w:r w:rsidR="00F341FC">
        <w:rPr>
          <w:sz w:val="28"/>
          <w:szCs w:val="28"/>
        </w:rPr>
        <w:t>kiểm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toán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năm</w:t>
      </w:r>
      <w:proofErr w:type="spellEnd"/>
      <w:r w:rsidR="00F341FC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4</w:t>
      </w:r>
      <w:r w:rsidR="00F341F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341FC">
        <w:rPr>
          <w:sz w:val="28"/>
          <w:szCs w:val="28"/>
        </w:rPr>
        <w:t>265</w:t>
      </w:r>
      <w:r>
        <w:rPr>
          <w:sz w:val="28"/>
          <w:szCs w:val="28"/>
        </w:rPr>
        <w:t>.</w:t>
      </w:r>
      <w:r w:rsidR="00F341FC">
        <w:rPr>
          <w:sz w:val="28"/>
          <w:szCs w:val="28"/>
        </w:rPr>
        <w:t>959</w:t>
      </w:r>
      <w:r>
        <w:rPr>
          <w:sz w:val="28"/>
          <w:szCs w:val="28"/>
        </w:rPr>
        <w:t>.</w:t>
      </w:r>
      <w:r w:rsidR="00F341FC">
        <w:rPr>
          <w:sz w:val="28"/>
          <w:szCs w:val="28"/>
        </w:rPr>
        <w:t>356</w:t>
      </w:r>
      <w:r>
        <w:rPr>
          <w:sz w:val="28"/>
          <w:szCs w:val="28"/>
        </w:rPr>
        <w:t>đ</w:t>
      </w:r>
      <w:r w:rsidR="00F341FC">
        <w:rPr>
          <w:sz w:val="28"/>
          <w:szCs w:val="28"/>
        </w:rPr>
        <w:t>.</w:t>
      </w:r>
    </w:p>
    <w:p w:rsidR="00923840" w:rsidRDefault="00923840" w:rsidP="00F341FC">
      <w:pPr>
        <w:spacing w:before="120"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 w:rsidR="00B0081A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chênh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lệch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số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liệu</w:t>
      </w:r>
      <w:proofErr w:type="spellEnd"/>
      <w:r w:rsidR="00F341FC">
        <w:rPr>
          <w:sz w:val="28"/>
          <w:szCs w:val="28"/>
        </w:rPr>
        <w:t xml:space="preserve"> BCTC </w:t>
      </w:r>
      <w:proofErr w:type="spellStart"/>
      <w:r w:rsidR="00F341FC">
        <w:rPr>
          <w:sz w:val="28"/>
          <w:szCs w:val="28"/>
        </w:rPr>
        <w:t>quý</w:t>
      </w:r>
      <w:proofErr w:type="spellEnd"/>
      <w:r w:rsidR="00F341FC">
        <w:rPr>
          <w:sz w:val="28"/>
          <w:szCs w:val="28"/>
        </w:rPr>
        <w:t xml:space="preserve"> IV/2013 do </w:t>
      </w:r>
      <w:proofErr w:type="spellStart"/>
      <w:r w:rsidR="00F341FC">
        <w:rPr>
          <w:sz w:val="28"/>
          <w:szCs w:val="28"/>
        </w:rPr>
        <w:t>Công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ty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tự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lập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khác</w:t>
      </w:r>
      <w:proofErr w:type="spellEnd"/>
      <w:r w:rsidR="00F341FC">
        <w:rPr>
          <w:sz w:val="28"/>
          <w:szCs w:val="28"/>
        </w:rPr>
        <w:t xml:space="preserve"> so </w:t>
      </w:r>
      <w:proofErr w:type="spellStart"/>
      <w:r w:rsidR="00F341FC">
        <w:rPr>
          <w:sz w:val="28"/>
          <w:szCs w:val="28"/>
        </w:rPr>
        <w:t>với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số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liệu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tài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chính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tại</w:t>
      </w:r>
      <w:proofErr w:type="spellEnd"/>
      <w:r w:rsidR="00F341FC">
        <w:rPr>
          <w:sz w:val="28"/>
          <w:szCs w:val="28"/>
        </w:rPr>
        <w:t xml:space="preserve"> BCTC </w:t>
      </w:r>
      <w:proofErr w:type="spellStart"/>
      <w:r w:rsidR="00F341FC">
        <w:rPr>
          <w:sz w:val="28"/>
          <w:szCs w:val="28"/>
        </w:rPr>
        <w:t>kiểm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toán</w:t>
      </w:r>
      <w:proofErr w:type="spellEnd"/>
      <w:r w:rsidR="00F341FC">
        <w:rPr>
          <w:sz w:val="28"/>
          <w:szCs w:val="28"/>
        </w:rPr>
        <w:t xml:space="preserve"> </w:t>
      </w:r>
      <w:proofErr w:type="spellStart"/>
      <w:r w:rsidR="00F341FC">
        <w:rPr>
          <w:sz w:val="28"/>
          <w:szCs w:val="28"/>
        </w:rPr>
        <w:t>năm</w:t>
      </w:r>
      <w:proofErr w:type="spellEnd"/>
      <w:r w:rsidR="00F341FC">
        <w:rPr>
          <w:sz w:val="28"/>
          <w:szCs w:val="28"/>
        </w:rPr>
        <w:t xml:space="preserve"> 2013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CP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An.</w:t>
      </w:r>
    </w:p>
    <w:p w:rsidR="00923840" w:rsidRDefault="00923840" w:rsidP="000C67FC">
      <w:pPr>
        <w:spacing w:before="120" w:line="380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>!</w:t>
      </w:r>
      <w:r w:rsidR="0056669D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6"/>
        <w:gridCol w:w="4913"/>
      </w:tblGrid>
      <w:tr w:rsidR="00923840">
        <w:tc>
          <w:tcPr>
            <w:tcW w:w="4906" w:type="dxa"/>
          </w:tcPr>
          <w:p w:rsidR="00923840" w:rsidRPr="000C67FC" w:rsidRDefault="00923840" w:rsidP="00923840">
            <w:pPr>
              <w:spacing w:line="400" w:lineRule="exact"/>
            </w:pPr>
            <w:proofErr w:type="spellStart"/>
            <w:r w:rsidRPr="000C67FC">
              <w:rPr>
                <w:b/>
              </w:rPr>
              <w:t>Nơi</w:t>
            </w:r>
            <w:proofErr w:type="spellEnd"/>
            <w:r w:rsidRPr="000C67FC">
              <w:rPr>
                <w:b/>
              </w:rPr>
              <w:t xml:space="preserve"> </w:t>
            </w:r>
            <w:proofErr w:type="spellStart"/>
            <w:r w:rsidRPr="000C67FC">
              <w:rPr>
                <w:b/>
              </w:rPr>
              <w:t>nhận</w:t>
            </w:r>
            <w:proofErr w:type="spellEnd"/>
            <w:r w:rsidRPr="000C67FC">
              <w:t xml:space="preserve">: </w:t>
            </w:r>
          </w:p>
          <w:p w:rsidR="00923840" w:rsidRPr="000C67FC" w:rsidRDefault="00923840" w:rsidP="00B0081A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0C67FC">
              <w:rPr>
                <w:sz w:val="22"/>
                <w:szCs w:val="22"/>
              </w:rPr>
              <w:t xml:space="preserve">- </w:t>
            </w:r>
            <w:proofErr w:type="spellStart"/>
            <w:r w:rsidRPr="000C67FC">
              <w:rPr>
                <w:sz w:val="22"/>
                <w:szCs w:val="22"/>
              </w:rPr>
              <w:t>Như</w:t>
            </w:r>
            <w:proofErr w:type="spellEnd"/>
            <w:r w:rsidRPr="000C67FC">
              <w:rPr>
                <w:sz w:val="22"/>
                <w:szCs w:val="22"/>
              </w:rPr>
              <w:t xml:space="preserve"> </w:t>
            </w:r>
            <w:proofErr w:type="spellStart"/>
            <w:r w:rsidRPr="000C67FC">
              <w:rPr>
                <w:sz w:val="22"/>
                <w:szCs w:val="22"/>
              </w:rPr>
              <w:t>trên</w:t>
            </w:r>
            <w:proofErr w:type="spellEnd"/>
            <w:r w:rsidRPr="000C67FC">
              <w:rPr>
                <w:sz w:val="22"/>
                <w:szCs w:val="22"/>
              </w:rPr>
              <w:t>;</w:t>
            </w:r>
          </w:p>
          <w:p w:rsidR="00923840" w:rsidRPr="000C67FC" w:rsidRDefault="00923840" w:rsidP="00B0081A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0C67FC">
              <w:rPr>
                <w:sz w:val="22"/>
                <w:szCs w:val="22"/>
              </w:rPr>
              <w:t xml:space="preserve">- </w:t>
            </w:r>
            <w:r w:rsidR="005564E0" w:rsidRPr="000C67FC">
              <w:rPr>
                <w:sz w:val="22"/>
                <w:szCs w:val="22"/>
              </w:rPr>
              <w:t>HĐQT</w:t>
            </w:r>
            <w:r w:rsidRPr="000C67FC">
              <w:rPr>
                <w:sz w:val="22"/>
                <w:szCs w:val="22"/>
              </w:rPr>
              <w:t xml:space="preserve"> (b/c);</w:t>
            </w:r>
          </w:p>
          <w:p w:rsidR="00923840" w:rsidRPr="000C67FC" w:rsidRDefault="00923840" w:rsidP="00B0081A">
            <w:pPr>
              <w:spacing w:line="280" w:lineRule="exact"/>
              <w:ind w:left="238"/>
              <w:rPr>
                <w:sz w:val="22"/>
                <w:szCs w:val="22"/>
              </w:rPr>
            </w:pPr>
            <w:r w:rsidRPr="000C67FC">
              <w:rPr>
                <w:sz w:val="22"/>
                <w:szCs w:val="22"/>
              </w:rPr>
              <w:t xml:space="preserve">- </w:t>
            </w:r>
            <w:proofErr w:type="spellStart"/>
            <w:r w:rsidRPr="000C67FC">
              <w:rPr>
                <w:sz w:val="22"/>
                <w:szCs w:val="22"/>
              </w:rPr>
              <w:t>Lưu</w:t>
            </w:r>
            <w:proofErr w:type="spellEnd"/>
            <w:r w:rsidRPr="000C67FC">
              <w:rPr>
                <w:sz w:val="22"/>
                <w:szCs w:val="22"/>
              </w:rPr>
              <w:t xml:space="preserve"> VT.</w:t>
            </w:r>
          </w:p>
          <w:p w:rsidR="00923840" w:rsidRPr="000C67FC" w:rsidRDefault="00923840" w:rsidP="00923840">
            <w:pPr>
              <w:spacing w:line="400" w:lineRule="exact"/>
              <w:rPr>
                <w:szCs w:val="28"/>
              </w:rPr>
            </w:pPr>
          </w:p>
        </w:tc>
        <w:tc>
          <w:tcPr>
            <w:tcW w:w="4913" w:type="dxa"/>
          </w:tcPr>
          <w:p w:rsidR="000C67FC" w:rsidRDefault="00147928" w:rsidP="00923840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 w:rsidR="00F341FC" w:rsidRDefault="00F341FC" w:rsidP="0092384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23840" w:rsidRDefault="00923840" w:rsidP="0092384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23840" w:rsidRDefault="00923840" w:rsidP="0092384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23840" w:rsidRPr="00E25B10" w:rsidRDefault="00F341FC" w:rsidP="0092384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Phi </w:t>
            </w:r>
            <w:proofErr w:type="spellStart"/>
            <w:r>
              <w:rPr>
                <w:b/>
                <w:sz w:val="28"/>
                <w:szCs w:val="28"/>
              </w:rPr>
              <w:t>Hùng</w:t>
            </w:r>
            <w:proofErr w:type="spellEnd"/>
          </w:p>
        </w:tc>
      </w:tr>
    </w:tbl>
    <w:p w:rsidR="00923840" w:rsidRDefault="00923840" w:rsidP="007A30B6">
      <w:pPr>
        <w:spacing w:line="360" w:lineRule="auto"/>
      </w:pPr>
    </w:p>
    <w:sectPr w:rsidR="00923840" w:rsidSect="000C67FC">
      <w:pgSz w:w="11907" w:h="16840" w:code="9"/>
      <w:pgMar w:top="794" w:right="720" w:bottom="567" w:left="15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0ED"/>
    <w:multiLevelType w:val="hybridMultilevel"/>
    <w:tmpl w:val="CF14BE00"/>
    <w:lvl w:ilvl="0" w:tplc="3AC29B7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stylePaneFormatFilter w:val="3F01"/>
  <w:defaultTabStop w:val="720"/>
  <w:characterSpacingControl w:val="doNotCompress"/>
  <w:compat/>
  <w:rsids>
    <w:rsidRoot w:val="00562FB4"/>
    <w:rsid w:val="00003CDD"/>
    <w:rsid w:val="00022CE8"/>
    <w:rsid w:val="00024B77"/>
    <w:rsid w:val="00042CAB"/>
    <w:rsid w:val="00045B40"/>
    <w:rsid w:val="00047522"/>
    <w:rsid w:val="0005350D"/>
    <w:rsid w:val="00054D0D"/>
    <w:rsid w:val="0007002B"/>
    <w:rsid w:val="00081754"/>
    <w:rsid w:val="00090867"/>
    <w:rsid w:val="000A5D81"/>
    <w:rsid w:val="000C67FC"/>
    <w:rsid w:val="000E649C"/>
    <w:rsid w:val="00115D2C"/>
    <w:rsid w:val="00127FE1"/>
    <w:rsid w:val="0013356B"/>
    <w:rsid w:val="00147928"/>
    <w:rsid w:val="00156449"/>
    <w:rsid w:val="001648EC"/>
    <w:rsid w:val="0016608F"/>
    <w:rsid w:val="001719A0"/>
    <w:rsid w:val="0017301F"/>
    <w:rsid w:val="001A0C02"/>
    <w:rsid w:val="001B3CE6"/>
    <w:rsid w:val="001C573F"/>
    <w:rsid w:val="001C58FF"/>
    <w:rsid w:val="001C7F5B"/>
    <w:rsid w:val="001D429C"/>
    <w:rsid w:val="0022323B"/>
    <w:rsid w:val="002405E0"/>
    <w:rsid w:val="00247EA8"/>
    <w:rsid w:val="00262889"/>
    <w:rsid w:val="002838AF"/>
    <w:rsid w:val="002A6A67"/>
    <w:rsid w:val="002B17A8"/>
    <w:rsid w:val="002B6D1D"/>
    <w:rsid w:val="002D1DCA"/>
    <w:rsid w:val="002D1EA7"/>
    <w:rsid w:val="002E420A"/>
    <w:rsid w:val="003029F3"/>
    <w:rsid w:val="00304FCA"/>
    <w:rsid w:val="00307A59"/>
    <w:rsid w:val="00315EEE"/>
    <w:rsid w:val="00324BB1"/>
    <w:rsid w:val="003321FE"/>
    <w:rsid w:val="003358A7"/>
    <w:rsid w:val="00337900"/>
    <w:rsid w:val="003473A0"/>
    <w:rsid w:val="00351FDE"/>
    <w:rsid w:val="00382F00"/>
    <w:rsid w:val="00384426"/>
    <w:rsid w:val="00386E88"/>
    <w:rsid w:val="00387496"/>
    <w:rsid w:val="00390B3B"/>
    <w:rsid w:val="003A2D1E"/>
    <w:rsid w:val="003A35FC"/>
    <w:rsid w:val="003B6825"/>
    <w:rsid w:val="003E37F0"/>
    <w:rsid w:val="003F3D93"/>
    <w:rsid w:val="00400387"/>
    <w:rsid w:val="00410E35"/>
    <w:rsid w:val="00437D31"/>
    <w:rsid w:val="0044643D"/>
    <w:rsid w:val="004633D2"/>
    <w:rsid w:val="00464321"/>
    <w:rsid w:val="00477517"/>
    <w:rsid w:val="004D09E7"/>
    <w:rsid w:val="004D4A37"/>
    <w:rsid w:val="004E09A4"/>
    <w:rsid w:val="004E12A2"/>
    <w:rsid w:val="004E16EE"/>
    <w:rsid w:val="00507522"/>
    <w:rsid w:val="005100F8"/>
    <w:rsid w:val="0051124C"/>
    <w:rsid w:val="00517F02"/>
    <w:rsid w:val="00533AF4"/>
    <w:rsid w:val="005564E0"/>
    <w:rsid w:val="00562FB4"/>
    <w:rsid w:val="0056669D"/>
    <w:rsid w:val="005A27A4"/>
    <w:rsid w:val="005B127B"/>
    <w:rsid w:val="005E0458"/>
    <w:rsid w:val="005E2E8C"/>
    <w:rsid w:val="005E7F09"/>
    <w:rsid w:val="006264F0"/>
    <w:rsid w:val="0063611E"/>
    <w:rsid w:val="006452A6"/>
    <w:rsid w:val="00651590"/>
    <w:rsid w:val="00652B9F"/>
    <w:rsid w:val="00657793"/>
    <w:rsid w:val="00673D04"/>
    <w:rsid w:val="006758DC"/>
    <w:rsid w:val="00695A2B"/>
    <w:rsid w:val="006A4BF1"/>
    <w:rsid w:val="006B22AE"/>
    <w:rsid w:val="006B66D1"/>
    <w:rsid w:val="006D3787"/>
    <w:rsid w:val="006F01F1"/>
    <w:rsid w:val="00713083"/>
    <w:rsid w:val="007145AF"/>
    <w:rsid w:val="00720554"/>
    <w:rsid w:val="00723292"/>
    <w:rsid w:val="00732D7C"/>
    <w:rsid w:val="007340A6"/>
    <w:rsid w:val="007367D3"/>
    <w:rsid w:val="00763559"/>
    <w:rsid w:val="00770FF7"/>
    <w:rsid w:val="00774300"/>
    <w:rsid w:val="007773D2"/>
    <w:rsid w:val="0078359D"/>
    <w:rsid w:val="00785E4F"/>
    <w:rsid w:val="007913C6"/>
    <w:rsid w:val="007A05C1"/>
    <w:rsid w:val="007A285D"/>
    <w:rsid w:val="007A30B6"/>
    <w:rsid w:val="007B1C24"/>
    <w:rsid w:val="007C06AD"/>
    <w:rsid w:val="007C5346"/>
    <w:rsid w:val="007D72A2"/>
    <w:rsid w:val="00803C44"/>
    <w:rsid w:val="00803F3B"/>
    <w:rsid w:val="00823F4C"/>
    <w:rsid w:val="00867DE4"/>
    <w:rsid w:val="008753B1"/>
    <w:rsid w:val="00890EA5"/>
    <w:rsid w:val="008A3063"/>
    <w:rsid w:val="008B53A9"/>
    <w:rsid w:val="008C3D74"/>
    <w:rsid w:val="008C4A6E"/>
    <w:rsid w:val="008D25B5"/>
    <w:rsid w:val="008E432F"/>
    <w:rsid w:val="008E4834"/>
    <w:rsid w:val="008F2016"/>
    <w:rsid w:val="008F43D9"/>
    <w:rsid w:val="009105FC"/>
    <w:rsid w:val="009210FF"/>
    <w:rsid w:val="00923840"/>
    <w:rsid w:val="00946FE6"/>
    <w:rsid w:val="009608A1"/>
    <w:rsid w:val="00962726"/>
    <w:rsid w:val="009647F1"/>
    <w:rsid w:val="009852B0"/>
    <w:rsid w:val="0098572B"/>
    <w:rsid w:val="0099579B"/>
    <w:rsid w:val="009A26BE"/>
    <w:rsid w:val="009B1DB0"/>
    <w:rsid w:val="009B58E4"/>
    <w:rsid w:val="009D2965"/>
    <w:rsid w:val="009D4AD4"/>
    <w:rsid w:val="009D5704"/>
    <w:rsid w:val="00A13E41"/>
    <w:rsid w:val="00A16988"/>
    <w:rsid w:val="00A25F53"/>
    <w:rsid w:val="00A27619"/>
    <w:rsid w:val="00A4065D"/>
    <w:rsid w:val="00A422B5"/>
    <w:rsid w:val="00A43116"/>
    <w:rsid w:val="00A46142"/>
    <w:rsid w:val="00A77F54"/>
    <w:rsid w:val="00AA0E34"/>
    <w:rsid w:val="00AA6010"/>
    <w:rsid w:val="00AB07B8"/>
    <w:rsid w:val="00AB1AB3"/>
    <w:rsid w:val="00AC74DE"/>
    <w:rsid w:val="00AD265F"/>
    <w:rsid w:val="00AD31CA"/>
    <w:rsid w:val="00AE3DE3"/>
    <w:rsid w:val="00AE53C7"/>
    <w:rsid w:val="00AF26BB"/>
    <w:rsid w:val="00AF2E35"/>
    <w:rsid w:val="00AF3680"/>
    <w:rsid w:val="00AF56A6"/>
    <w:rsid w:val="00B0081A"/>
    <w:rsid w:val="00B13518"/>
    <w:rsid w:val="00B16E77"/>
    <w:rsid w:val="00B2293A"/>
    <w:rsid w:val="00B41658"/>
    <w:rsid w:val="00B42D19"/>
    <w:rsid w:val="00B679F5"/>
    <w:rsid w:val="00B82CB7"/>
    <w:rsid w:val="00BA1231"/>
    <w:rsid w:val="00BF0994"/>
    <w:rsid w:val="00C149F0"/>
    <w:rsid w:val="00C50087"/>
    <w:rsid w:val="00C5561A"/>
    <w:rsid w:val="00C66F35"/>
    <w:rsid w:val="00C72423"/>
    <w:rsid w:val="00C75FF2"/>
    <w:rsid w:val="00C76246"/>
    <w:rsid w:val="00CB5BCC"/>
    <w:rsid w:val="00CC6A49"/>
    <w:rsid w:val="00CE0570"/>
    <w:rsid w:val="00CE7E19"/>
    <w:rsid w:val="00CF2FE9"/>
    <w:rsid w:val="00CF3FC9"/>
    <w:rsid w:val="00D206B5"/>
    <w:rsid w:val="00D53575"/>
    <w:rsid w:val="00D56540"/>
    <w:rsid w:val="00D747FC"/>
    <w:rsid w:val="00DA5B2B"/>
    <w:rsid w:val="00DA7AC5"/>
    <w:rsid w:val="00DB12BC"/>
    <w:rsid w:val="00DB6462"/>
    <w:rsid w:val="00DC0140"/>
    <w:rsid w:val="00DF5FC8"/>
    <w:rsid w:val="00E011F0"/>
    <w:rsid w:val="00E07F74"/>
    <w:rsid w:val="00E16258"/>
    <w:rsid w:val="00E16D97"/>
    <w:rsid w:val="00E228B2"/>
    <w:rsid w:val="00E25B10"/>
    <w:rsid w:val="00E27F32"/>
    <w:rsid w:val="00E34DBC"/>
    <w:rsid w:val="00E41C67"/>
    <w:rsid w:val="00E452F9"/>
    <w:rsid w:val="00E51920"/>
    <w:rsid w:val="00E66EC2"/>
    <w:rsid w:val="00E744E5"/>
    <w:rsid w:val="00E76C46"/>
    <w:rsid w:val="00EA7B1E"/>
    <w:rsid w:val="00EB0A92"/>
    <w:rsid w:val="00EB55CB"/>
    <w:rsid w:val="00EC30AE"/>
    <w:rsid w:val="00ED07F8"/>
    <w:rsid w:val="00F10F04"/>
    <w:rsid w:val="00F15255"/>
    <w:rsid w:val="00F24D81"/>
    <w:rsid w:val="00F341FC"/>
    <w:rsid w:val="00F401E1"/>
    <w:rsid w:val="00F438DD"/>
    <w:rsid w:val="00F45A87"/>
    <w:rsid w:val="00F50295"/>
    <w:rsid w:val="00F623BB"/>
    <w:rsid w:val="00F64E98"/>
    <w:rsid w:val="00F703A0"/>
    <w:rsid w:val="00F76C1E"/>
    <w:rsid w:val="00F832ED"/>
    <w:rsid w:val="00F92946"/>
    <w:rsid w:val="00FA6B4C"/>
    <w:rsid w:val="00FD3540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C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ĐẦU TƯ &amp; THƯƠNG MẠI</vt:lpstr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ĐẦU TƯ &amp; THƯƠNG MẠI</dc:title>
  <dc:subject/>
  <dc:creator>User</dc:creator>
  <cp:keywords/>
  <dc:description/>
  <cp:lastModifiedBy>DONGTAM</cp:lastModifiedBy>
  <cp:revision>3</cp:revision>
  <cp:lastPrinted>2014-04-04T03:01:00Z</cp:lastPrinted>
  <dcterms:created xsi:type="dcterms:W3CDTF">2014-04-04T03:22:00Z</dcterms:created>
  <dcterms:modified xsi:type="dcterms:W3CDTF">2014-04-04T03:23:00Z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d6a39cc5d964897b550ea13144ecf51.psdsxs" Id="Rd5b5b5bd16514d04" /></Relationships>
</file>