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cd073a5a36d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90" w:rsidRPr="00900857" w:rsidRDefault="004B4590" w:rsidP="004B4590">
      <w:pPr>
        <w:rPr>
          <w:lang w:val="nl-NL"/>
        </w:rPr>
      </w:pPr>
      <w:r w:rsidRPr="00900857">
        <w:rPr>
          <w:lang w:val="nl-NL"/>
        </w:rPr>
        <w:t xml:space="preserve">      CÔNG TY CỔ PHẦN                            CỘNG HOÀ XÃ HỘI CHỦ NGIÃ VIỆT </w:t>
      </w:r>
      <w:smartTag w:uri="urn:schemas-microsoft-com:office:smarttags" w:element="country-region">
        <w:smartTag w:uri="urn:schemas-microsoft-com:office:smarttags" w:element="place">
          <w:r w:rsidRPr="00900857">
            <w:rPr>
              <w:lang w:val="nl-NL"/>
            </w:rPr>
            <w:t>NAM</w:t>
          </w:r>
        </w:smartTag>
      </w:smartTag>
    </w:p>
    <w:p w:rsidR="004B4590" w:rsidRPr="00900857" w:rsidRDefault="004B4590" w:rsidP="004B4590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  </w:t>
      </w:r>
      <w:r w:rsidRPr="00900857">
        <w:rPr>
          <w:b/>
          <w:i/>
          <w:lang w:val="nl-NL"/>
        </w:rPr>
        <w:t xml:space="preserve">Độc lập - Tự do -Hạnh Phúc  </w:t>
      </w:r>
      <w:r w:rsidRPr="00900857">
        <w:rPr>
          <w:lang w:val="nl-NL"/>
        </w:rPr>
        <w:t xml:space="preserve">  </w:t>
      </w:r>
    </w:p>
    <w:p w:rsidR="004B4590" w:rsidRPr="00900857" w:rsidRDefault="004B4590" w:rsidP="004B4590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       --------------------</w:t>
      </w:r>
    </w:p>
    <w:p w:rsidR="004B4590" w:rsidRPr="00900857" w:rsidRDefault="004B4590" w:rsidP="004B4590">
      <w:pPr>
        <w:rPr>
          <w:lang w:val="nl-NL"/>
        </w:rPr>
      </w:pPr>
      <w:r w:rsidRPr="00900857">
        <w:rPr>
          <w:lang w:val="nl-NL"/>
        </w:rPr>
        <w:t xml:space="preserve">    Số       /VNECO3- TCKT                  </w:t>
      </w:r>
      <w:r>
        <w:rPr>
          <w:lang w:val="nl-NL"/>
        </w:rPr>
        <w:t xml:space="preserve">                   Vinh, ngày 25 </w:t>
      </w:r>
      <w:r w:rsidRPr="00900857">
        <w:rPr>
          <w:lang w:val="nl-NL"/>
        </w:rPr>
        <w:t xml:space="preserve"> tháng  </w:t>
      </w:r>
      <w:r>
        <w:rPr>
          <w:lang w:val="nl-NL"/>
        </w:rPr>
        <w:t>03</w:t>
      </w:r>
      <w:r w:rsidRPr="00900857">
        <w:rPr>
          <w:lang w:val="nl-NL"/>
        </w:rPr>
        <w:t xml:space="preserve"> năm 201</w:t>
      </w:r>
      <w:r>
        <w:rPr>
          <w:lang w:val="nl-NL"/>
        </w:rPr>
        <w:t>4</w:t>
      </w:r>
    </w:p>
    <w:p w:rsidR="004B4590" w:rsidRDefault="004B4590" w:rsidP="004B4590">
      <w:pPr>
        <w:rPr>
          <w:lang w:val="nl-NL"/>
        </w:rPr>
      </w:pPr>
      <w:r w:rsidRPr="00900857">
        <w:rPr>
          <w:lang w:val="nl-NL"/>
        </w:rPr>
        <w:t xml:space="preserve">(V/v giải trình chênh lệch lợi nhuận </w:t>
      </w:r>
    </w:p>
    <w:p w:rsidR="004B4590" w:rsidRDefault="004B4590" w:rsidP="004B4590">
      <w:pPr>
        <w:rPr>
          <w:lang w:val="nl-NL"/>
        </w:rPr>
      </w:pPr>
      <w:r w:rsidRPr="00900857">
        <w:rPr>
          <w:lang w:val="nl-NL"/>
        </w:rPr>
        <w:t>sau thuế</w:t>
      </w:r>
      <w:r>
        <w:rPr>
          <w:lang w:val="nl-NL"/>
        </w:rPr>
        <w:t xml:space="preserve"> năm 2013 giữa BCTC tự lập </w:t>
      </w:r>
    </w:p>
    <w:p w:rsidR="004B4590" w:rsidRPr="00900857" w:rsidRDefault="004B4590" w:rsidP="004B4590">
      <w:pPr>
        <w:rPr>
          <w:lang w:val="nl-NL"/>
        </w:rPr>
      </w:pPr>
      <w:r>
        <w:rPr>
          <w:lang w:val="nl-NL"/>
        </w:rPr>
        <w:t>và BCTC đã được kiểm toán</w:t>
      </w:r>
      <w:r w:rsidRPr="00900857">
        <w:rPr>
          <w:lang w:val="nl-NL"/>
        </w:rPr>
        <w:t>)</w:t>
      </w:r>
    </w:p>
    <w:p w:rsidR="004B4590" w:rsidRPr="00900857" w:rsidRDefault="004B4590" w:rsidP="004B4590">
      <w:pPr>
        <w:rPr>
          <w:lang w:val="nl-NL"/>
        </w:rPr>
      </w:pPr>
    </w:p>
    <w:p w:rsidR="004B4590" w:rsidRPr="00900857" w:rsidRDefault="004B4590" w:rsidP="004B4590">
      <w:pPr>
        <w:rPr>
          <w:lang w:val="nl-NL"/>
        </w:rPr>
      </w:pPr>
    </w:p>
    <w:p w:rsidR="004B4590" w:rsidRPr="00900857" w:rsidRDefault="004B4590" w:rsidP="004B4590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Kính gửi : UỶ BAN CHỨNG KHOÁN NHÀ NƯỚC</w:t>
      </w:r>
    </w:p>
    <w:p w:rsidR="004B4590" w:rsidRPr="00900857" w:rsidRDefault="004B4590" w:rsidP="004B4590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                 SỔ GIAO DỊCH CHỨNG KHOÁN HÀ NỘI</w:t>
      </w:r>
    </w:p>
    <w:p w:rsidR="004B4590" w:rsidRPr="00900857" w:rsidRDefault="004B4590" w:rsidP="004B4590">
      <w:pPr>
        <w:rPr>
          <w:sz w:val="26"/>
          <w:szCs w:val="26"/>
          <w:lang w:val="nl-NL"/>
        </w:rPr>
      </w:pPr>
    </w:p>
    <w:p w:rsidR="004B4590" w:rsidRPr="00900857" w:rsidRDefault="004B4590" w:rsidP="004B4590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4B4590" w:rsidRPr="00900857" w:rsidRDefault="004B4590" w:rsidP="004B4590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4B4590" w:rsidRPr="00900857" w:rsidRDefault="004B4590" w:rsidP="004B4590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4B4590" w:rsidRPr="00900857" w:rsidRDefault="004B4590" w:rsidP="004B4590">
      <w:pPr>
        <w:rPr>
          <w:sz w:val="26"/>
          <w:szCs w:val="26"/>
          <w:lang w:val="nl-NL"/>
        </w:rPr>
      </w:pPr>
    </w:p>
    <w:p w:rsidR="004B4590" w:rsidRPr="00900857" w:rsidRDefault="004B4590" w:rsidP="004B4590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</w:t>
      </w:r>
      <w:r>
        <w:rPr>
          <w:sz w:val="26"/>
          <w:szCs w:val="26"/>
          <w:lang w:val="nl-NL"/>
        </w:rPr>
        <w:t>năm 2013 doanh nghiệp tự lập</w:t>
      </w:r>
      <w:r w:rsidR="001D42F1">
        <w:rPr>
          <w:sz w:val="26"/>
          <w:szCs w:val="26"/>
          <w:lang w:val="nl-NL"/>
        </w:rPr>
        <w:t xml:space="preserve"> </w:t>
      </w:r>
      <w:r w:rsidRPr="00900857">
        <w:rPr>
          <w:sz w:val="26"/>
          <w:szCs w:val="26"/>
          <w:lang w:val="nl-NL"/>
        </w:rPr>
        <w:t xml:space="preserve">:      </w:t>
      </w:r>
      <w:r>
        <w:rPr>
          <w:b/>
          <w:sz w:val="26"/>
          <w:szCs w:val="26"/>
          <w:lang w:val="nl-NL"/>
        </w:rPr>
        <w:t>2.329.014.528</w:t>
      </w:r>
      <w:r w:rsidRPr="00900857">
        <w:rPr>
          <w:b/>
          <w:sz w:val="26"/>
          <w:szCs w:val="26"/>
          <w:lang w:val="nl-NL"/>
        </w:rPr>
        <w:t>đồng</w:t>
      </w:r>
    </w:p>
    <w:p w:rsidR="004B4590" w:rsidRPr="00900857" w:rsidRDefault="004B4590" w:rsidP="004B4590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</w:t>
      </w:r>
      <w:r>
        <w:rPr>
          <w:sz w:val="26"/>
          <w:szCs w:val="26"/>
          <w:lang w:val="nl-NL"/>
        </w:rPr>
        <w:t xml:space="preserve">năm 2013 đã được kiểm toán :       </w:t>
      </w:r>
      <w:r w:rsidRPr="00900857">
        <w:rPr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2.296.964.436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4B4590" w:rsidRPr="00900857" w:rsidRDefault="004B4590" w:rsidP="004B4590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Giảm</w:t>
      </w:r>
      <w:r w:rsidRPr="00900857">
        <w:rPr>
          <w:sz w:val="26"/>
          <w:szCs w:val="26"/>
          <w:lang w:val="nl-NL"/>
        </w:rPr>
        <w:t xml:space="preserve"> :</w:t>
      </w:r>
      <w:r w:rsidRPr="00900857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</w:t>
      </w:r>
      <w:r>
        <w:rPr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32.050.092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4B4590" w:rsidRPr="00900857" w:rsidRDefault="004B4590" w:rsidP="004B4590">
      <w:pPr>
        <w:rPr>
          <w:sz w:val="26"/>
          <w:szCs w:val="26"/>
          <w:lang w:val="nl-NL"/>
        </w:rPr>
      </w:pPr>
    </w:p>
    <w:p w:rsidR="004B4590" w:rsidRDefault="004B4590" w:rsidP="004B4590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Công ty CP Xây dựng điện VNECO3 Giải trình việc chênh lệch lợi nhuận sau thuế giữa </w:t>
      </w:r>
      <w:r>
        <w:rPr>
          <w:sz w:val="26"/>
          <w:szCs w:val="26"/>
          <w:lang w:val="nl-NL"/>
        </w:rPr>
        <w:t>giữa báo cáo lũy kế năm 2013 của Doanh nghiệp tự lập và báo cáo tài chính đã được kiểm toán với những nguyên nhân sau: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 xml:space="preserve">Trích lập thêm dự phòng nợ phải thu khó đòi: </w:t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  <w:t xml:space="preserve"> </w:t>
      </w:r>
      <w:r>
        <w:rPr>
          <w:sz w:val="26"/>
          <w:szCs w:val="26"/>
          <w:lang w:val="nl-NL"/>
        </w:rPr>
        <w:t xml:space="preserve">        </w:t>
      </w:r>
      <w:r w:rsidRPr="00645BAB">
        <w:rPr>
          <w:sz w:val="26"/>
          <w:szCs w:val="26"/>
          <w:lang w:val="nl-NL"/>
        </w:rPr>
        <w:t xml:space="preserve"> 69.284.852 đồng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>Trích trước chi phí kiểm toán:</w:t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  <w:t xml:space="preserve"> </w:t>
      </w:r>
      <w:r>
        <w:rPr>
          <w:sz w:val="26"/>
          <w:szCs w:val="26"/>
          <w:lang w:val="nl-NL"/>
        </w:rPr>
        <w:t xml:space="preserve">        </w:t>
      </w:r>
      <w:r w:rsidRPr="00645BAB">
        <w:rPr>
          <w:sz w:val="26"/>
          <w:szCs w:val="26"/>
          <w:lang w:val="nl-NL"/>
        </w:rPr>
        <w:t xml:space="preserve"> 60.000.000 đồng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>Đ/C giảm trích trước giá vốn ĐZ Nâm na- Mường</w:t>
      </w:r>
      <w:r>
        <w:rPr>
          <w:sz w:val="26"/>
          <w:szCs w:val="26"/>
          <w:lang w:val="nl-NL"/>
        </w:rPr>
        <w:t xml:space="preserve"> So:       </w:t>
      </w:r>
      <w:r w:rsidRPr="00645BAB">
        <w:rPr>
          <w:sz w:val="26"/>
          <w:szCs w:val="26"/>
          <w:lang w:val="nl-NL"/>
        </w:rPr>
        <w:t xml:space="preserve">304.783.996 đồng 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 xml:space="preserve">Trích lập dự phòng giảm giá hàng tồn kho: </w:t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  <w:t xml:space="preserve">  </w:t>
      </w:r>
      <w:r>
        <w:rPr>
          <w:sz w:val="26"/>
          <w:szCs w:val="26"/>
          <w:lang w:val="nl-NL"/>
        </w:rPr>
        <w:t xml:space="preserve">        </w:t>
      </w:r>
      <w:r w:rsidRPr="00645BAB">
        <w:rPr>
          <w:sz w:val="26"/>
          <w:szCs w:val="26"/>
          <w:lang w:val="nl-NL"/>
        </w:rPr>
        <w:t>72.961.758 đồng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>Đ/C trợ cấp tai nạn lao động vào chi phí</w:t>
      </w:r>
      <w:r>
        <w:rPr>
          <w:sz w:val="26"/>
          <w:szCs w:val="26"/>
          <w:lang w:val="nl-NL"/>
        </w:rPr>
        <w:t xml:space="preserve"> :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        </w:t>
      </w:r>
      <w:r w:rsidRPr="00645BAB">
        <w:rPr>
          <w:sz w:val="26"/>
          <w:szCs w:val="26"/>
          <w:lang w:val="nl-NL"/>
        </w:rPr>
        <w:t>111.510.000 đồng</w:t>
      </w:r>
    </w:p>
    <w:p w:rsidR="004B4590" w:rsidRPr="00645BAB" w:rsidRDefault="004B4590" w:rsidP="004B4590">
      <w:pPr>
        <w:numPr>
          <w:ilvl w:val="0"/>
          <w:numId w:val="1"/>
        </w:numPr>
        <w:jc w:val="both"/>
        <w:rPr>
          <w:sz w:val="26"/>
          <w:szCs w:val="26"/>
          <w:lang w:val="nl-NL"/>
        </w:rPr>
      </w:pPr>
      <w:r w:rsidRPr="00645BAB">
        <w:rPr>
          <w:sz w:val="26"/>
          <w:szCs w:val="26"/>
          <w:lang w:val="nl-NL"/>
        </w:rPr>
        <w:t>Đ/C tăng thuế TNDN phải nộp :</w:t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</w:r>
      <w:r w:rsidRPr="00645BAB">
        <w:rPr>
          <w:sz w:val="26"/>
          <w:szCs w:val="26"/>
          <w:lang w:val="nl-NL"/>
        </w:rPr>
        <w:tab/>
        <w:t xml:space="preserve"> </w:t>
      </w:r>
      <w:r>
        <w:rPr>
          <w:sz w:val="26"/>
          <w:szCs w:val="26"/>
          <w:lang w:val="nl-NL"/>
        </w:rPr>
        <w:t xml:space="preserve">       </w:t>
      </w:r>
      <w:r w:rsidRPr="00645BAB">
        <w:rPr>
          <w:sz w:val="26"/>
          <w:szCs w:val="26"/>
          <w:lang w:val="nl-NL"/>
        </w:rPr>
        <w:t xml:space="preserve">  23.077.478 đồng</w:t>
      </w:r>
    </w:p>
    <w:p w:rsidR="004B4590" w:rsidRPr="005428F2" w:rsidRDefault="004B4590" w:rsidP="004B4590">
      <w:pPr>
        <w:ind w:left="540"/>
        <w:jc w:val="both"/>
        <w:rPr>
          <w:lang w:val="nl-NL"/>
        </w:rPr>
      </w:pP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một số nguyên nhân làm</w:t>
      </w:r>
      <w:r>
        <w:rPr>
          <w:sz w:val="26"/>
          <w:szCs w:val="26"/>
          <w:lang w:val="nl-NL"/>
        </w:rPr>
        <w:t xml:space="preserve"> giảm</w:t>
      </w:r>
      <w:r w:rsidRPr="00900857">
        <w:rPr>
          <w:sz w:val="26"/>
          <w:szCs w:val="26"/>
          <w:lang w:val="nl-NL"/>
        </w:rPr>
        <w:t xml:space="preserve"> lợi nhuận sau thuế</w:t>
      </w:r>
      <w:r>
        <w:rPr>
          <w:sz w:val="26"/>
          <w:szCs w:val="26"/>
          <w:lang w:val="nl-NL"/>
        </w:rPr>
        <w:t>;</w:t>
      </w:r>
      <w:r w:rsidRPr="00900857">
        <w:rPr>
          <w:sz w:val="26"/>
          <w:szCs w:val="26"/>
          <w:lang w:val="nl-NL"/>
        </w:rPr>
        <w:t xml:space="preserve"> Công ty cổ phần xây dựng điện VNECO3 giải trình để Uỷ ban chứng khoán nhà nước, và sở giao dịch chứng khoán Hà Nội được biết.</w:t>
      </w:r>
    </w:p>
    <w:p w:rsidR="001D42F1" w:rsidRDefault="004B4590" w:rsidP="004B4590">
      <w:pPr>
        <w:ind w:firstLine="54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  </w:t>
      </w:r>
    </w:p>
    <w:p w:rsidR="001D42F1" w:rsidRDefault="001D42F1" w:rsidP="004B4590">
      <w:pPr>
        <w:ind w:firstLine="540"/>
        <w:jc w:val="both"/>
        <w:rPr>
          <w:b/>
          <w:sz w:val="26"/>
          <w:szCs w:val="26"/>
          <w:lang w:val="nl-NL"/>
        </w:rPr>
      </w:pPr>
    </w:p>
    <w:p w:rsidR="001D42F1" w:rsidRDefault="001D42F1" w:rsidP="004B4590">
      <w:pPr>
        <w:ind w:firstLine="540"/>
        <w:jc w:val="both"/>
        <w:rPr>
          <w:b/>
          <w:sz w:val="26"/>
          <w:szCs w:val="26"/>
          <w:lang w:val="nl-NL"/>
        </w:rPr>
      </w:pPr>
    </w:p>
    <w:p w:rsidR="004B4590" w:rsidRPr="00900857" w:rsidRDefault="001D42F1" w:rsidP="001D42F1">
      <w:pPr>
        <w:ind w:left="540" w:firstLine="720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</w:t>
      </w:r>
      <w:r w:rsidR="004B4590" w:rsidRPr="00900857">
        <w:rPr>
          <w:b/>
          <w:sz w:val="26"/>
          <w:szCs w:val="26"/>
          <w:lang w:val="nl-NL"/>
        </w:rPr>
        <w:t>NGƯỜI ĐẠI DIỆN PHÁP LUẬT</w:t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</w:r>
      <w:r w:rsidR="004B4590" w:rsidRPr="00900857">
        <w:rPr>
          <w:sz w:val="26"/>
          <w:szCs w:val="26"/>
          <w:lang w:val="nl-NL"/>
        </w:rPr>
        <w:tab/>
        <w:t xml:space="preserve">             </w:t>
      </w:r>
      <w:r w:rsidR="004B4590">
        <w:rPr>
          <w:sz w:val="26"/>
          <w:szCs w:val="26"/>
          <w:lang w:val="nl-NL"/>
        </w:rPr>
        <w:t xml:space="preserve">       </w:t>
      </w:r>
      <w:r>
        <w:rPr>
          <w:sz w:val="26"/>
          <w:szCs w:val="26"/>
          <w:lang w:val="nl-NL"/>
        </w:rPr>
        <w:t xml:space="preserve">       </w:t>
      </w:r>
      <w:r w:rsidR="004B4590" w:rsidRPr="00900857">
        <w:rPr>
          <w:sz w:val="26"/>
          <w:szCs w:val="26"/>
          <w:lang w:val="nl-NL"/>
        </w:rPr>
        <w:t>GIÁM ĐỐC CÔNG TY</w:t>
      </w: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ab/>
      </w: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</w:p>
    <w:p w:rsidR="004B4590" w:rsidRPr="00900857" w:rsidRDefault="004B4590" w:rsidP="004B4590">
      <w:pPr>
        <w:ind w:firstLine="540"/>
        <w:jc w:val="both"/>
        <w:rPr>
          <w:sz w:val="26"/>
          <w:szCs w:val="26"/>
          <w:lang w:val="nl-NL"/>
        </w:rPr>
      </w:pPr>
    </w:p>
    <w:p w:rsidR="00EE5620" w:rsidRDefault="00EE5620"/>
    <w:sectPr w:rsidR="00EE5620" w:rsidSect="00EE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38"/>
    <w:multiLevelType w:val="hybridMultilevel"/>
    <w:tmpl w:val="3BCEB080"/>
    <w:lvl w:ilvl="0" w:tplc="C90EA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590"/>
    <w:rsid w:val="00091C2A"/>
    <w:rsid w:val="001D42F1"/>
    <w:rsid w:val="004B4590"/>
    <w:rsid w:val="00EE5620"/>
    <w:rsid w:val="00F5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2014-03-25T08:35:00Z</cp:lastPrinted>
  <dcterms:created xsi:type="dcterms:W3CDTF">2014-03-25T08:29:00Z</dcterms:created>
  <dcterms:modified xsi:type="dcterms:W3CDTF">2014-03-25T08:35:00Z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282af6a60fa446aa9cb6c0b6a4ffd3b.psdsxs" Id="R427cc39663b44e14" /></Relationships>
</file>