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432" w:type="dxa"/>
        <w:tblLook w:val="04A0"/>
      </w:tblPr>
      <w:tblGrid>
        <w:gridCol w:w="4500"/>
        <w:gridCol w:w="5718"/>
      </w:tblGrid>
      <w:tr w:rsidR="00E6012C" w:rsidTr="00E6012C">
        <w:tc>
          <w:tcPr>
            <w:tcW w:w="10218" w:type="dxa"/>
            <w:gridSpan w:val="2"/>
          </w:tcPr>
          <w:p w:rsidR="00E6012C" w:rsidRDefault="00E6012C">
            <w:pPr>
              <w:pStyle w:val="Title"/>
              <w:rPr>
                <w:rFonts w:ascii="Times New Roman" w:hAnsi="Times New Roman"/>
                <w:b w:val="0"/>
                <w:i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i/>
                <w:szCs w:val="24"/>
                <w:lang w:val="nl-NL"/>
              </w:rPr>
              <w:t>(Ban hành kèm theo Thông tư số 52/</w:t>
            </w:r>
            <w:r w:rsidR="00DE17BD">
              <w:rPr>
                <w:rFonts w:ascii="Times New Roman" w:hAnsi="Times New Roman"/>
                <w:b w:val="0"/>
                <w:i/>
                <w:szCs w:val="24"/>
                <w:lang w:val="nl-NL"/>
              </w:rPr>
              <w:t>2013</w:t>
            </w:r>
            <w:r>
              <w:rPr>
                <w:rFonts w:ascii="Times New Roman" w:hAnsi="Times New Roman"/>
                <w:b w:val="0"/>
                <w:i/>
                <w:szCs w:val="24"/>
                <w:lang w:val="nl-NL"/>
              </w:rPr>
              <w:t xml:space="preserve">/TT-BTC ngày 05 tháng 04 năm </w:t>
            </w:r>
            <w:r w:rsidR="00DE17BD">
              <w:rPr>
                <w:rFonts w:ascii="Times New Roman" w:hAnsi="Times New Roman"/>
                <w:b w:val="0"/>
                <w:i/>
                <w:szCs w:val="24"/>
                <w:lang w:val="nl-NL"/>
              </w:rPr>
              <w:t>2013</w:t>
            </w:r>
            <w:r>
              <w:rPr>
                <w:rFonts w:ascii="Times New Roman" w:hAnsi="Times New Roman"/>
                <w:b w:val="0"/>
                <w:i/>
                <w:szCs w:val="24"/>
                <w:lang w:val="nl-NL"/>
              </w:rPr>
              <w:t xml:space="preserve"> của Bộ Tài chính hướng dẫn về việc Công bố thông tin trên thị trường chứng khoán)</w:t>
            </w:r>
          </w:p>
          <w:p w:rsidR="00E6012C" w:rsidRDefault="00E6012C">
            <w:pPr>
              <w:jc w:val="both"/>
              <w:rPr>
                <w:sz w:val="2"/>
              </w:rPr>
            </w:pPr>
          </w:p>
        </w:tc>
      </w:tr>
      <w:tr w:rsidR="00E6012C" w:rsidTr="00E6012C">
        <w:trPr>
          <w:trHeight w:val="369"/>
        </w:trPr>
        <w:tc>
          <w:tcPr>
            <w:tcW w:w="4500" w:type="dxa"/>
            <w:hideMark/>
          </w:tcPr>
          <w:p w:rsidR="00E6012C" w:rsidRDefault="00E6012C">
            <w:pPr>
              <w:jc w:val="center"/>
              <w:rPr>
                <w:b/>
              </w:rPr>
            </w:pPr>
            <w:r>
              <w:rPr>
                <w:b/>
              </w:rPr>
              <w:t xml:space="preserve">CÔNG TY </w:t>
            </w:r>
            <w:r>
              <w:rPr>
                <w:b/>
                <w:u w:val="single"/>
              </w:rPr>
              <w:t>CP SÁCH – TBTH</w:t>
            </w:r>
            <w:r>
              <w:rPr>
                <w:b/>
              </w:rPr>
              <w:t xml:space="preserve"> HÀ TĨNH</w:t>
            </w:r>
          </w:p>
          <w:p w:rsidR="00E6012C" w:rsidRDefault="00E6012C" w:rsidP="0004677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Số: </w:t>
            </w:r>
            <w:r w:rsidR="00DE17BD">
              <w:rPr>
                <w:szCs w:val="26"/>
              </w:rPr>
              <w:t>0</w:t>
            </w:r>
            <w:r w:rsidR="00046773">
              <w:rPr>
                <w:szCs w:val="26"/>
              </w:rPr>
              <w:t>2</w:t>
            </w:r>
            <w:r>
              <w:rPr>
                <w:szCs w:val="26"/>
              </w:rPr>
              <w:t>/BC-HĐQT</w:t>
            </w:r>
          </w:p>
        </w:tc>
        <w:tc>
          <w:tcPr>
            <w:tcW w:w="5718" w:type="dxa"/>
            <w:hideMark/>
          </w:tcPr>
          <w:p w:rsidR="00E6012C" w:rsidRDefault="00E6012C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E6012C" w:rsidRDefault="00E6012C">
            <w:pP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Độc lập – Tự do – Hạnh phúc</w:t>
            </w:r>
          </w:p>
        </w:tc>
      </w:tr>
      <w:tr w:rsidR="00E6012C" w:rsidTr="00E6012C">
        <w:tc>
          <w:tcPr>
            <w:tcW w:w="4500" w:type="dxa"/>
          </w:tcPr>
          <w:p w:rsidR="00E6012C" w:rsidRDefault="00E6012C">
            <w:pPr>
              <w:rPr>
                <w:b/>
                <w:color w:val="000000"/>
              </w:rPr>
            </w:pPr>
          </w:p>
        </w:tc>
        <w:tc>
          <w:tcPr>
            <w:tcW w:w="5718" w:type="dxa"/>
            <w:hideMark/>
          </w:tcPr>
          <w:p w:rsidR="00E6012C" w:rsidRDefault="00E6012C" w:rsidP="00046773">
            <w:pPr>
              <w:pStyle w:val="Heading7"/>
              <w:ind w:left="0" w:firstLine="0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Hà Tĩnh, ngày </w:t>
            </w:r>
            <w:r w:rsidR="0004677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tháng </w:t>
            </w:r>
            <w:r w:rsidR="00DE17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năm 201</w:t>
            </w:r>
            <w:r w:rsidR="00DE17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</w:t>
            </w:r>
          </w:p>
        </w:tc>
      </w:tr>
    </w:tbl>
    <w:p w:rsidR="00E6012C" w:rsidRDefault="00E6012C" w:rsidP="00E6012C">
      <w:pPr>
        <w:pStyle w:val="Title"/>
        <w:rPr>
          <w:rFonts w:ascii="Times New Roman" w:hAnsi="Times New Roman"/>
          <w:color w:val="000000"/>
          <w:sz w:val="18"/>
          <w:szCs w:val="26"/>
        </w:rPr>
      </w:pPr>
    </w:p>
    <w:p w:rsidR="00E6012C" w:rsidRDefault="00E6012C" w:rsidP="00E6012C">
      <w:pPr>
        <w:pStyle w:val="Title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E6012C" w:rsidRDefault="00DE17BD" w:rsidP="00E6012C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Năm 2013</w:t>
      </w:r>
    </w:p>
    <w:p w:rsidR="00E6012C" w:rsidRPr="00AD3F53" w:rsidRDefault="00E6012C" w:rsidP="00E6012C">
      <w:pPr>
        <w:pStyle w:val="Title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Ind w:w="1809" w:type="dxa"/>
        <w:tblLayout w:type="fixed"/>
        <w:tblLook w:val="04A0"/>
      </w:tblPr>
      <w:tblGrid>
        <w:gridCol w:w="1276"/>
        <w:gridCol w:w="7200"/>
      </w:tblGrid>
      <w:tr w:rsidR="00E6012C" w:rsidTr="00E6012C">
        <w:trPr>
          <w:trHeight w:val="293"/>
        </w:trPr>
        <w:tc>
          <w:tcPr>
            <w:tcW w:w="1276" w:type="dxa"/>
            <w:hideMark/>
          </w:tcPr>
          <w:p w:rsidR="00E6012C" w:rsidRDefault="00E6012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Kính gửi:</w:t>
            </w:r>
          </w:p>
        </w:tc>
        <w:tc>
          <w:tcPr>
            <w:tcW w:w="7200" w:type="dxa"/>
            <w:hideMark/>
          </w:tcPr>
          <w:p w:rsidR="00E6012C" w:rsidRDefault="00E6012C" w:rsidP="003C2E9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Ủy ban Chứng khoán Nhà nước</w:t>
            </w:r>
          </w:p>
          <w:p w:rsidR="00E6012C" w:rsidRDefault="00E6012C" w:rsidP="003C2E90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Sở Giao dịch Chứng khoán Hà Nội</w:t>
            </w:r>
          </w:p>
        </w:tc>
      </w:tr>
    </w:tbl>
    <w:p w:rsidR="00E6012C" w:rsidRPr="00AD3F53" w:rsidRDefault="00E6012C" w:rsidP="00E6012C">
      <w:pPr>
        <w:pStyle w:val="Title"/>
        <w:rPr>
          <w:rFonts w:ascii="Times New Roman" w:hAnsi="Times New Roman"/>
          <w:color w:val="000000"/>
          <w:sz w:val="26"/>
          <w:szCs w:val="28"/>
        </w:rPr>
      </w:pPr>
    </w:p>
    <w:p w:rsidR="00E6012C" w:rsidRDefault="00E6012C" w:rsidP="00E6012C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- Tên công ty đại chúng:      Công ty CP Sách – TBTH Hà Tĩnh</w:t>
      </w:r>
    </w:p>
    <w:p w:rsidR="00E6012C" w:rsidRDefault="00E6012C" w:rsidP="00E6012C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- Địa chỉ trụ sở chính: Số 58 Phan Đình Phùng – TP Hà Tĩnh</w:t>
      </w:r>
    </w:p>
    <w:p w:rsidR="00E6012C" w:rsidRDefault="00E6012C" w:rsidP="00E6012C">
      <w:pPr>
        <w:tabs>
          <w:tab w:val="left" w:pos="-252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="0011473B">
        <w:rPr>
          <w:b/>
          <w:color w:val="000000"/>
        </w:rPr>
        <w:t xml:space="preserve"> </w:t>
      </w:r>
      <w:r>
        <w:rPr>
          <w:b/>
          <w:color w:val="000000"/>
        </w:rPr>
        <w:t>Điện thoại: 0393.</w:t>
      </w:r>
      <w:r w:rsidR="00294337">
        <w:rPr>
          <w:b/>
          <w:color w:val="000000"/>
        </w:rPr>
        <w:t>859708</w:t>
      </w:r>
      <w:r>
        <w:rPr>
          <w:b/>
          <w:color w:val="000000"/>
        </w:rPr>
        <w:t xml:space="preserve">     Fax: 0393.852352   Email: gdhbec@gmail.com</w:t>
      </w:r>
    </w:p>
    <w:p w:rsidR="00E6012C" w:rsidRDefault="00E6012C" w:rsidP="00E6012C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- Vốn điều lệ: 22.310.580.000đ</w:t>
      </w:r>
    </w:p>
    <w:p w:rsidR="00E6012C" w:rsidRDefault="00E6012C" w:rsidP="00E6012C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- Mã chứng khoán (nếu có): HBE</w:t>
      </w:r>
    </w:p>
    <w:p w:rsidR="003505AB" w:rsidRPr="006B5149" w:rsidRDefault="003505AB" w:rsidP="00E6012C">
      <w:pPr>
        <w:ind w:firstLine="540"/>
        <w:jc w:val="both"/>
        <w:rPr>
          <w:b/>
          <w:color w:val="000000"/>
          <w:sz w:val="14"/>
        </w:rPr>
      </w:pPr>
    </w:p>
    <w:p w:rsidR="00E6012C" w:rsidRDefault="00E6012C" w:rsidP="00E6012C">
      <w:pPr>
        <w:ind w:firstLine="504"/>
        <w:jc w:val="both"/>
        <w:rPr>
          <w:b/>
          <w:color w:val="000000"/>
          <w:sz w:val="2"/>
        </w:rPr>
      </w:pPr>
    </w:p>
    <w:p w:rsidR="00E6012C" w:rsidRDefault="00E6012C" w:rsidP="00E6012C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E6012C" w:rsidRDefault="00E6012C" w:rsidP="00E6012C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E6012C" w:rsidRDefault="00E6012C" w:rsidP="00E6012C">
      <w:pPr>
        <w:pStyle w:val="BodyText"/>
        <w:rPr>
          <w:rFonts w:ascii="Times New Roman" w:hAnsi="Times New Roman"/>
          <w:b/>
          <w:color w:val="000000"/>
          <w:sz w:val="2"/>
          <w:szCs w:val="26"/>
        </w:rPr>
      </w:pPr>
    </w:p>
    <w:p w:rsidR="00E6012C" w:rsidRDefault="00E6012C" w:rsidP="005A6AE4">
      <w:pPr>
        <w:pStyle w:val="BodyText"/>
        <w:numPr>
          <w:ilvl w:val="0"/>
          <w:numId w:val="2"/>
        </w:numPr>
        <w:tabs>
          <w:tab w:val="left" w:pos="900"/>
        </w:tabs>
        <w:ind w:hanging="10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>
        <w:rPr>
          <w:rFonts w:ascii="Times New Roman" w:hAnsi="Times New Roman"/>
          <w:sz w:val="26"/>
        </w:rPr>
        <w:t>Hội đồng quản trị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E6012C" w:rsidRDefault="00E6012C" w:rsidP="00E6012C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91"/>
        <w:gridCol w:w="1276"/>
        <w:gridCol w:w="1653"/>
        <w:gridCol w:w="837"/>
        <w:gridCol w:w="1994"/>
      </w:tblGrid>
      <w:tr w:rsidR="00E6012C" w:rsidTr="00E6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E6012C" w:rsidTr="00E6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spacing w:before="60" w:after="60"/>
              <w:rPr>
                <w:color w:val="333333"/>
              </w:rPr>
            </w:pPr>
            <w:r>
              <w:rPr>
                <w:color w:val="000000"/>
              </w:rPr>
              <w:t xml:space="preserve">Ông </w:t>
            </w:r>
            <w:r w:rsidR="00DE17BD">
              <w:rPr>
                <w:color w:val="000000"/>
              </w:rPr>
              <w:t xml:space="preserve">Hồ Phương </w:t>
            </w:r>
            <w:smartTag w:uri="urn:schemas-microsoft-com:office:smarttags" w:element="place">
              <w:smartTag w:uri="urn:schemas-microsoft-com:office:smarttags" w:element="country-region">
                <w:r w:rsidR="00DE17BD">
                  <w:rPr>
                    <w:color w:val="000000"/>
                  </w:rPr>
                  <w:t>Nam</w:t>
                </w:r>
              </w:smartTag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spacing w:before="80"/>
              <w:jc w:val="center"/>
              <w:rPr>
                <w:color w:val="333333"/>
              </w:rPr>
            </w:pPr>
            <w:r>
              <w:rPr>
                <w:color w:val="000000"/>
              </w:rPr>
              <w:t>Chủ tịch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CC0974">
            <w:pPr>
              <w:spacing w:before="80"/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spacing w:before="80"/>
              <w:jc w:val="center"/>
              <w:rPr>
                <w:color w:val="333333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C" w:rsidRDefault="00E6012C">
            <w:pPr>
              <w:pStyle w:val="BodyText"/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6012C" w:rsidTr="00E6012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DE17BD">
            <w:pPr>
              <w:rPr>
                <w:color w:val="333333"/>
              </w:rPr>
            </w:pPr>
            <w:r>
              <w:rPr>
                <w:color w:val="000000"/>
              </w:rPr>
              <w:t>Ông Hồ Gia Bảo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jc w:val="center"/>
              <w:rPr>
                <w:color w:val="333333"/>
              </w:rPr>
            </w:pPr>
            <w:r>
              <w:rPr>
                <w:color w:val="000000"/>
              </w:rPr>
              <w:t>Thành viên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CC0974">
            <w:pPr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7A16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 w:rsidP="00DE17BD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Bị ốm nên không tham dự </w:t>
            </w:r>
            <w:r w:rsidR="00D3051F">
              <w:rPr>
                <w:rFonts w:ascii="Times New Roman" w:hAnsi="Times New Roman"/>
                <w:color w:val="000000"/>
                <w:sz w:val="24"/>
                <w:szCs w:val="26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buổi</w:t>
            </w:r>
          </w:p>
        </w:tc>
      </w:tr>
      <w:tr w:rsidR="00E6012C" w:rsidTr="00E6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DE17BD" w:rsidP="00DE17BD">
            <w:pPr>
              <w:ind w:left="83" w:hanging="83"/>
              <w:rPr>
                <w:color w:val="000000"/>
              </w:rPr>
            </w:pPr>
            <w:r>
              <w:rPr>
                <w:color w:val="000000"/>
              </w:rPr>
              <w:t>Bà Nguyễn Thị Thu Hằng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jc w:val="center"/>
            </w:pPr>
            <w:r>
              <w:rPr>
                <w:color w:val="000000"/>
              </w:rPr>
              <w:t>Thành viên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CC0974">
            <w:pPr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C" w:rsidRDefault="00E6012C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E6012C" w:rsidTr="00E6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rPr>
                <w:color w:val="000000"/>
              </w:rPr>
            </w:pPr>
            <w:r>
              <w:rPr>
                <w:color w:val="000000"/>
              </w:rPr>
              <w:t>Ông Nguyễn Thái Toại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jc w:val="center"/>
            </w:pPr>
            <w:r>
              <w:rPr>
                <w:color w:val="000000"/>
              </w:rPr>
              <w:t>Thành viên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CC0974">
            <w:pPr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C" w:rsidRDefault="00E6012C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6012C" w:rsidTr="00E6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rPr>
                <w:color w:val="000000"/>
              </w:rPr>
            </w:pPr>
            <w:r>
              <w:rPr>
                <w:color w:val="000000"/>
              </w:rPr>
              <w:t>Bà Hồ Thị Hà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jc w:val="center"/>
            </w:pPr>
            <w:r>
              <w:rPr>
                <w:color w:val="000000"/>
              </w:rPr>
              <w:t>Thành viên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CC0974">
            <w:pPr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C" w:rsidRDefault="00E6012C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B5149" w:rsidRPr="006B5149" w:rsidRDefault="006B5149" w:rsidP="00DB0451">
      <w:pPr>
        <w:pStyle w:val="BodyText"/>
        <w:ind w:firstLine="540"/>
        <w:rPr>
          <w:rFonts w:ascii="Times New Roman" w:hAnsi="Times New Roman"/>
          <w:color w:val="000000"/>
          <w:sz w:val="16"/>
          <w:szCs w:val="26"/>
        </w:rPr>
      </w:pPr>
    </w:p>
    <w:p w:rsidR="00E6012C" w:rsidRDefault="00E6012C" w:rsidP="00DB0451">
      <w:pPr>
        <w:pStyle w:val="BodyText"/>
        <w:ind w:firstLine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 Hoạt động giám sát của HĐQT đối với Tổng Giám đốc </w:t>
      </w:r>
      <w:r>
        <w:rPr>
          <w:rFonts w:ascii="Times New Roman" w:hAnsi="Times New Roman"/>
          <w:color w:val="000000"/>
          <w:sz w:val="26"/>
        </w:rPr>
        <w:t>đã thực hiện đúng theo Quyết định </w:t>
      </w:r>
      <w:r>
        <w:rPr>
          <w:rFonts w:ascii="Times New Roman" w:hAnsi="Times New Roman"/>
          <w:color w:val="333333"/>
          <w:sz w:val="26"/>
        </w:rPr>
        <w:t>12/2007/QĐ-BTC </w:t>
      </w:r>
      <w:r>
        <w:rPr>
          <w:rFonts w:ascii="Times New Roman" w:hAnsi="Times New Roman"/>
          <w:color w:val="000000"/>
          <w:sz w:val="26"/>
        </w:rPr>
        <w:t>ngày 13/03/2007 của Bộ Tài Chính ban hành Quy chế quản trị công ty áp dụng cho các công ty niêm yết trên Sở Giao dịch chứng khoán.</w:t>
      </w:r>
    </w:p>
    <w:p w:rsidR="00E6012C" w:rsidRDefault="00E6012C" w:rsidP="00DB0451">
      <w:pPr>
        <w:pStyle w:val="BodyText"/>
        <w:ind w:firstLine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 Hoạt động của các tiểu ban thuộc Hội đồng quản trị </w:t>
      </w:r>
      <w:r>
        <w:rPr>
          <w:rFonts w:ascii="Times New Roman" w:hAnsi="Times New Roman"/>
          <w:color w:val="000000"/>
          <w:sz w:val="26"/>
        </w:rPr>
        <w:t>đã thực hiện đúng chức năng và góp phần vào thành công của Hội đồng quản trị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6012C" w:rsidRDefault="00E6012C" w:rsidP="00E6012C">
      <w:pPr>
        <w:pStyle w:val="BodyText"/>
        <w:ind w:left="720"/>
        <w:rPr>
          <w:rFonts w:ascii="Times New Roman" w:hAnsi="Times New Roman"/>
          <w:b/>
          <w:color w:val="000000"/>
          <w:sz w:val="10"/>
          <w:szCs w:val="26"/>
          <w:vertAlign w:val="subscript"/>
        </w:rPr>
      </w:pPr>
    </w:p>
    <w:p w:rsidR="00E6012C" w:rsidRDefault="00E6012C" w:rsidP="00E6012C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II. Các Nghị quyết/Quyết định của Hội đồng quản trị:</w:t>
      </w:r>
    </w:p>
    <w:p w:rsidR="00E6012C" w:rsidRDefault="00E6012C" w:rsidP="00E6012C">
      <w:pPr>
        <w:pStyle w:val="BodyText"/>
        <w:rPr>
          <w:rFonts w:ascii="Times New Roman" w:hAnsi="Times New Roman"/>
          <w:b/>
          <w:color w:val="000000"/>
          <w:sz w:val="12"/>
          <w:szCs w:val="26"/>
        </w:rPr>
      </w:pP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390"/>
        <w:gridCol w:w="1980"/>
        <w:gridCol w:w="3960"/>
      </w:tblGrid>
      <w:tr w:rsidR="00E6012C" w:rsidTr="00E6012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CC0974" w:rsidTr="00E6012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Default="00CC0974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Pr="004E6809" w:rsidRDefault="00FA7779" w:rsidP="00CD27ED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CC0974">
              <w:rPr>
                <w:color w:val="000000"/>
              </w:rPr>
              <w:t>/NQ-HĐQT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Pr="006C12FC" w:rsidRDefault="00CC0974" w:rsidP="00CD27ED">
            <w:pPr>
              <w:spacing w:before="60" w:after="60"/>
              <w:jc w:val="center"/>
            </w:pPr>
            <w:r w:rsidRPr="006C12FC">
              <w:t>28/01/2013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74" w:rsidRDefault="00CC0974" w:rsidP="00CD27ED">
            <w:pPr>
              <w:spacing w:before="60" w:after="60"/>
              <w:rPr>
                <w:color w:val="000000"/>
              </w:rPr>
            </w:pPr>
            <w:r w:rsidRPr="001C615A">
              <w:t xml:space="preserve">Về việc </w:t>
            </w:r>
            <w:r>
              <w:t>đóng góp vốn thành lập Cty TNHH Phân phối tổng hợp HBE</w:t>
            </w:r>
          </w:p>
        </w:tc>
      </w:tr>
      <w:tr w:rsidR="00CC0974" w:rsidTr="00E6012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Default="00CC0974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Default="00FA7779" w:rsidP="00CD27ED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CC0974">
              <w:rPr>
                <w:color w:val="000000"/>
              </w:rPr>
              <w:t>/NQ-HĐQT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Default="00CC0974" w:rsidP="00CD27E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74" w:rsidRDefault="00CC0974" w:rsidP="00CD27ED">
            <w:pPr>
              <w:spacing w:before="60" w:after="60"/>
              <w:rPr>
                <w:color w:val="000000"/>
              </w:rPr>
            </w:pPr>
            <w:r w:rsidRPr="001C615A">
              <w:t xml:space="preserve">Về việc </w:t>
            </w:r>
            <w:r>
              <w:t xml:space="preserve">tổ chức </w:t>
            </w:r>
            <w:r w:rsidRPr="00770E2F">
              <w:t>Đ</w:t>
            </w:r>
            <w:r>
              <w:t xml:space="preserve">H </w:t>
            </w:r>
            <w:r w:rsidRPr="00770E2F">
              <w:t>đồng</w:t>
            </w:r>
            <w:r>
              <w:t xml:space="preserve"> c</w:t>
            </w:r>
            <w:r w:rsidRPr="00770E2F">
              <w:t>ổ</w:t>
            </w:r>
            <w:r>
              <w:t xml:space="preserve"> </w:t>
            </w:r>
            <w:r w:rsidRPr="00770E2F">
              <w:t>đô</w:t>
            </w:r>
            <w:r>
              <w:t>ng th</w:t>
            </w:r>
            <w:r w:rsidRPr="00770E2F">
              <w:t>ường</w:t>
            </w:r>
            <w:r>
              <w:t xml:space="preserve"> ni</w:t>
            </w:r>
            <w:r w:rsidRPr="00770E2F">
              <w:t>ê</w:t>
            </w:r>
            <w:r>
              <w:t xml:space="preserve">n </w:t>
            </w:r>
            <w:r w:rsidRPr="00A8729D">
              <w:t>năm 201</w:t>
            </w:r>
            <w:r>
              <w:t>3</w:t>
            </w:r>
          </w:p>
        </w:tc>
      </w:tr>
      <w:tr w:rsidR="00CC0974" w:rsidTr="00E6012C">
        <w:trPr>
          <w:trHeight w:val="3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Default="00CC0974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Default="00CC0974" w:rsidP="00CD27ED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03/NQ-HĐQT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Default="00CC0974" w:rsidP="00CD27E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13/05/2013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74" w:rsidRDefault="00CC0974" w:rsidP="00CD27ED">
            <w:pPr>
              <w:spacing w:before="60" w:after="60"/>
              <w:rPr>
                <w:color w:val="000000"/>
              </w:rPr>
            </w:pPr>
            <w:r w:rsidRPr="001C615A">
              <w:t>Về việc</w:t>
            </w:r>
            <w:r>
              <w:t xml:space="preserve"> bầu Chủ tịch HĐQT tách khỏi chức danh Tổng Giám</w:t>
            </w:r>
            <w:r w:rsidRPr="001C615A">
              <w:t xml:space="preserve"> </w:t>
            </w:r>
            <w:r>
              <w:t>đốc</w:t>
            </w:r>
          </w:p>
        </w:tc>
      </w:tr>
      <w:tr w:rsidR="00CC0974" w:rsidTr="00E6012C">
        <w:trPr>
          <w:trHeight w:val="3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Default="00CC0974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Default="00FA7779" w:rsidP="00CD27ED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CC0974">
              <w:rPr>
                <w:color w:val="000000"/>
              </w:rPr>
              <w:t>/NQ-HĐQT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4" w:rsidRDefault="00CC0974" w:rsidP="00CD27E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15/05/2013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74" w:rsidRDefault="00CC0974" w:rsidP="00CD27ED">
            <w:pPr>
              <w:spacing w:before="60" w:after="60"/>
              <w:rPr>
                <w:color w:val="000000"/>
              </w:rPr>
            </w:pPr>
            <w:r>
              <w:t xml:space="preserve">Triển khai Nghị quyết đại hội </w:t>
            </w:r>
            <w:r w:rsidRPr="00770E2F">
              <w:t>đồng</w:t>
            </w:r>
            <w:r>
              <w:t xml:space="preserve"> c</w:t>
            </w:r>
            <w:r w:rsidRPr="00770E2F">
              <w:t>ổ</w:t>
            </w:r>
            <w:r>
              <w:t xml:space="preserve"> </w:t>
            </w:r>
            <w:r w:rsidRPr="00770E2F">
              <w:t>đô</w:t>
            </w:r>
            <w:r>
              <w:t>ng th</w:t>
            </w:r>
            <w:r w:rsidRPr="00770E2F">
              <w:t>ường</w:t>
            </w:r>
            <w:r>
              <w:t xml:space="preserve"> ni</w:t>
            </w:r>
            <w:r w:rsidRPr="00770E2F">
              <w:t>ê</w:t>
            </w:r>
            <w:r>
              <w:t xml:space="preserve">n </w:t>
            </w:r>
            <w:r w:rsidRPr="00A8729D">
              <w:t>năm 201</w:t>
            </w:r>
            <w:r>
              <w:t xml:space="preserve">3 và kế hoạch phát hành sách  </w:t>
            </w:r>
            <w:r w:rsidRPr="00A8729D">
              <w:t>năm 201</w:t>
            </w:r>
            <w:r>
              <w:t>3</w:t>
            </w:r>
          </w:p>
        </w:tc>
      </w:tr>
      <w:tr w:rsidR="00AD3F53" w:rsidTr="0003614D">
        <w:trPr>
          <w:trHeight w:val="3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 w:rsidP="00CF4E4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 w:rsidP="00CF4E4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 w:rsidP="00CF4E4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 w:rsidP="00CF4E4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AD3F53" w:rsidTr="00E6012C">
        <w:trPr>
          <w:trHeight w:val="9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 w:rsidP="002C32FA">
            <w:pPr>
              <w:jc w:val="center"/>
            </w:pPr>
            <w:r>
              <w:t>05/NQ-HĐQT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>
            <w:pPr>
              <w:jc w:val="center"/>
            </w:pPr>
            <w:r>
              <w:t>04/07/2013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53" w:rsidRDefault="00AD3F53" w:rsidP="009500BF">
            <w:r>
              <w:t>Về việc giải thể Công ty TNHH Phân phối tổng hợp HBE và chuyển đổi Công ty TNHH Thương mại HBE</w:t>
            </w:r>
          </w:p>
        </w:tc>
      </w:tr>
      <w:tr w:rsidR="00AD3F53" w:rsidTr="00E6012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 w:rsidP="002C32FA">
            <w:pPr>
              <w:jc w:val="center"/>
              <w:rPr>
                <w:color w:val="000000"/>
              </w:rPr>
            </w:pPr>
            <w:r>
              <w:t>06/NQ-HĐQT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03/09/2013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53" w:rsidRDefault="00AD3F53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Về việc góp vốn vào Công ty TNHH MTV Thương mại HBE</w:t>
            </w:r>
          </w:p>
        </w:tc>
      </w:tr>
      <w:tr w:rsidR="00AD3F53" w:rsidTr="00E6012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 w:rsidP="002C32FA">
            <w:pPr>
              <w:jc w:val="center"/>
              <w:rPr>
                <w:color w:val="000000"/>
              </w:rPr>
            </w:pPr>
            <w:r>
              <w:t>07/NQ-HĐQT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11/09/2013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53" w:rsidRPr="00774C94" w:rsidRDefault="00AD3F53">
            <w:pPr>
              <w:rPr>
                <w:bCs/>
                <w:szCs w:val="26"/>
              </w:rPr>
            </w:pPr>
            <w:r>
              <w:t>Về việc</w:t>
            </w:r>
            <w:r w:rsidRPr="00AC7FAA">
              <w:t xml:space="preserve"> hồ sơ chào mua công khai cổ phiếu Công ty CP Sách – TBTH Hà Tĩnh của Nhà xuất bản Giáo dục Việt Nam</w:t>
            </w:r>
            <w:r>
              <w:t>.</w:t>
            </w:r>
          </w:p>
        </w:tc>
      </w:tr>
      <w:tr w:rsidR="00AD3F53" w:rsidTr="00E6012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 w:rsidP="002C32FA">
            <w:pPr>
              <w:jc w:val="center"/>
              <w:rPr>
                <w:color w:val="000000"/>
              </w:rPr>
            </w:pPr>
            <w:r>
              <w:t>08/NQ-HĐQT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53" w:rsidRDefault="00AD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28/12/2013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53" w:rsidRDefault="00AD3F53">
            <w:pPr>
              <w:rPr>
                <w:bCs/>
                <w:sz w:val="26"/>
                <w:szCs w:val="26"/>
              </w:rPr>
            </w:pPr>
            <w:r w:rsidRPr="00AC7FAA">
              <w:rPr>
                <w:bCs/>
                <w:szCs w:val="26"/>
              </w:rPr>
              <w:t xml:space="preserve">Đánh giá hoạt động của HĐQT năm 2013. Kế hoạch tái cơ cấu </w:t>
            </w:r>
            <w:r>
              <w:rPr>
                <w:bCs/>
                <w:szCs w:val="26"/>
              </w:rPr>
              <w:t xml:space="preserve">và kinh doanh </w:t>
            </w:r>
            <w:r w:rsidRPr="00AC7FAA">
              <w:rPr>
                <w:bCs/>
                <w:szCs w:val="26"/>
              </w:rPr>
              <w:t>năm 2014</w:t>
            </w:r>
            <w:r>
              <w:rPr>
                <w:bCs/>
                <w:szCs w:val="26"/>
              </w:rPr>
              <w:t>.</w:t>
            </w:r>
          </w:p>
        </w:tc>
      </w:tr>
    </w:tbl>
    <w:p w:rsidR="00E6012C" w:rsidRDefault="00E6012C" w:rsidP="00E6012C">
      <w:pPr>
        <w:pStyle w:val="BodyText"/>
        <w:ind w:left="720"/>
        <w:rPr>
          <w:rFonts w:ascii="Times New Roman" w:hAnsi="Times New Roman"/>
          <w:b/>
          <w:color w:val="000000"/>
          <w:sz w:val="16"/>
          <w:szCs w:val="26"/>
        </w:rPr>
      </w:pPr>
    </w:p>
    <w:p w:rsidR="00E6012C" w:rsidRDefault="00E6012C" w:rsidP="00E6012C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III. Thay đổi danh sách về người có liên quan của công ty đại chúng theo quy định tại khoản 34 Điều 6 Luật Chứng khoán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năm </w:t>
      </w:r>
      <w:r w:rsidR="00DE17BD">
        <w:rPr>
          <w:rFonts w:ascii="Times New Roman" w:hAnsi="Times New Roman"/>
          <w:b/>
          <w:color w:val="000000"/>
          <w:sz w:val="26"/>
          <w:szCs w:val="26"/>
        </w:rPr>
        <w:t>2013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Không</w:t>
      </w:r>
    </w:p>
    <w:p w:rsidR="00E6012C" w:rsidRDefault="00E6012C" w:rsidP="00E6012C">
      <w:pPr>
        <w:pStyle w:val="BodyText"/>
        <w:rPr>
          <w:rFonts w:ascii="Times New Roman" w:hAnsi="Times New Roman"/>
          <w:color w:val="000000"/>
          <w:sz w:val="6"/>
          <w:szCs w:val="26"/>
        </w:rPr>
      </w:pPr>
    </w:p>
    <w:p w:rsidR="00E6012C" w:rsidRDefault="00E6012C" w:rsidP="00E6012C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Giao dịch của cổ đông nội bộ và người liên quan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năm </w:t>
      </w:r>
      <w:r w:rsidR="00DE17BD">
        <w:rPr>
          <w:rFonts w:ascii="Times New Roman" w:hAnsi="Times New Roman"/>
          <w:b/>
          <w:color w:val="000000"/>
          <w:sz w:val="26"/>
          <w:szCs w:val="26"/>
        </w:rPr>
        <w:t>2013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E6012C" w:rsidRDefault="00E6012C" w:rsidP="00E6012C">
      <w:pPr>
        <w:pStyle w:val="BodyText"/>
        <w:rPr>
          <w:rFonts w:ascii="Times New Roman" w:hAnsi="Times New Roman"/>
          <w:b/>
          <w:color w:val="000000"/>
          <w:spacing w:val="-6"/>
          <w:sz w:val="12"/>
          <w:szCs w:val="26"/>
        </w:rPr>
      </w:pPr>
    </w:p>
    <w:p w:rsidR="00E6012C" w:rsidRDefault="00E6012C" w:rsidP="00E6012C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Danh sách cổ đông nội bộ và người có liên quan: </w:t>
      </w:r>
    </w:p>
    <w:p w:rsidR="00E6012C" w:rsidRDefault="00E6012C" w:rsidP="00E6012C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068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1875"/>
        <w:gridCol w:w="763"/>
        <w:gridCol w:w="1109"/>
        <w:gridCol w:w="1116"/>
        <w:gridCol w:w="938"/>
        <w:gridCol w:w="938"/>
        <w:gridCol w:w="1254"/>
        <w:gridCol w:w="711"/>
        <w:gridCol w:w="705"/>
        <w:gridCol w:w="815"/>
      </w:tblGrid>
      <w:tr w:rsidR="00E6012C" w:rsidTr="00E601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Nơi cấp</w:t>
            </w:r>
          </w:p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Số cổ phiếu sở hữu cuối kỳ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Tỷ lệ sở hữu cổ phiếu cuối kỳ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012C" w:rsidRDefault="00E6012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Ghi chú</w:t>
            </w:r>
          </w:p>
        </w:tc>
      </w:tr>
      <w:tr w:rsidR="007224BE" w:rsidTr="00484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83341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D82254" w:rsidRDefault="007224BE" w:rsidP="00CF4E42">
            <w:pPr>
              <w:ind w:left="-108" w:right="-288" w:firstLine="67"/>
              <w:rPr>
                <w:sz w:val="20"/>
                <w:szCs w:val="20"/>
              </w:rPr>
            </w:pPr>
            <w:r w:rsidRPr="00D82254">
              <w:rPr>
                <w:sz w:val="20"/>
                <w:szCs w:val="20"/>
              </w:rPr>
              <w:t xml:space="preserve">Hồ Phương </w:t>
            </w:r>
            <w:smartTag w:uri="urn:schemas-microsoft-com:office:smarttags" w:element="place">
              <w:smartTag w:uri="urn:schemas-microsoft-com:office:smarttags" w:element="country-region">
                <w:r w:rsidRPr="00D82254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CF4E4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134101" w:rsidP="00CF4E42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  <w:r w:rsidR="003B3F46">
              <w:rPr>
                <w:sz w:val="20"/>
                <w:szCs w:val="20"/>
              </w:rPr>
              <w:t xml:space="preserve"> </w:t>
            </w:r>
            <w:r w:rsidR="007224BE">
              <w:rPr>
                <w:sz w:val="20"/>
                <w:szCs w:val="20"/>
              </w:rPr>
              <w:t>HĐQT-Phó TGĐ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E6551C" w:rsidRDefault="007224BE" w:rsidP="00CF4E42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551C">
              <w:rPr>
                <w:sz w:val="20"/>
                <w:szCs w:val="20"/>
              </w:rPr>
              <w:t>183006955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9E07BA" w:rsidRDefault="007224BE" w:rsidP="00CF4E42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9/11/</w:t>
            </w:r>
            <w:r>
              <w:rPr>
                <w:sz w:val="20"/>
                <w:szCs w:val="20"/>
              </w:rPr>
              <w:t>20</w:t>
            </w:r>
            <w:r w:rsidRPr="009E07BA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CF4E42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CF4E42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CF4E42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CF4E4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224BE" w:rsidTr="00484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83341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D82254" w:rsidRDefault="007224BE" w:rsidP="00CF4E42">
            <w:pPr>
              <w:ind w:left="-108" w:right="-288" w:firstLine="67"/>
              <w:rPr>
                <w:sz w:val="20"/>
                <w:szCs w:val="20"/>
              </w:rPr>
            </w:pPr>
            <w:r w:rsidRPr="00D82254">
              <w:rPr>
                <w:sz w:val="20"/>
                <w:szCs w:val="20"/>
              </w:rPr>
              <w:t xml:space="preserve"> Hồ Gia Bảo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CF4E4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134101" w:rsidP="00CF4E42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</w:t>
            </w:r>
            <w:r w:rsidR="007224BE">
              <w:rPr>
                <w:sz w:val="20"/>
                <w:szCs w:val="20"/>
              </w:rPr>
              <w:t xml:space="preserve"> HĐQT-TGĐ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E6551C" w:rsidRDefault="007224BE" w:rsidP="00CF4E42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551C">
              <w:rPr>
                <w:sz w:val="20"/>
                <w:szCs w:val="20"/>
              </w:rPr>
              <w:t>183814876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9E07BA" w:rsidRDefault="007224BE" w:rsidP="00CF4E42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5/11/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CF4E42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CF4E42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CF4E42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CF4E4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224BE" w:rsidTr="00484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83341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D82254" w:rsidRDefault="007224BE" w:rsidP="00CF4E42">
            <w:pPr>
              <w:ind w:left="-108" w:right="-288"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Ng.</w:t>
            </w:r>
            <w:r w:rsidRPr="00D82254">
              <w:rPr>
                <w:sz w:val="20"/>
                <w:szCs w:val="20"/>
              </w:rPr>
              <w:t xml:space="preserve"> Thị Thu Hằng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CF4E4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CF4E42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UVHĐQT,KT trưởng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E6551C" w:rsidRDefault="007224BE" w:rsidP="00CF4E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551C">
              <w:rPr>
                <w:sz w:val="20"/>
                <w:szCs w:val="20"/>
              </w:rPr>
              <w:t>183016393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9E07BA" w:rsidRDefault="007224BE" w:rsidP="00CF4E42">
            <w:pPr>
              <w:ind w:left="-84" w:right="-113"/>
              <w:jc w:val="center"/>
              <w:rPr>
                <w:sz w:val="20"/>
                <w:szCs w:val="20"/>
              </w:rPr>
            </w:pPr>
            <w:r w:rsidRPr="009E07BA">
              <w:rPr>
                <w:sz w:val="20"/>
                <w:szCs w:val="20"/>
              </w:rPr>
              <w:t>21/</w:t>
            </w: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</w:t>
            </w:r>
            <w:r w:rsidRPr="009E07BA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CF4E42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CF4E42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CF4E42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CF4E4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224BE" w:rsidTr="00484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83341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D82254" w:rsidRDefault="007224BE" w:rsidP="0083341F">
            <w:pPr>
              <w:ind w:left="-108" w:right="-288" w:firstLine="67"/>
              <w:rPr>
                <w:sz w:val="20"/>
                <w:szCs w:val="20"/>
              </w:rPr>
            </w:pPr>
            <w:r w:rsidRPr="00D82254">
              <w:rPr>
                <w:sz w:val="20"/>
                <w:szCs w:val="20"/>
              </w:rPr>
              <w:t>Nguyễn Thái Toại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UVHĐQT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E6551C" w:rsidRDefault="007224BE" w:rsidP="00EC7D67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551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4077409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9E07BA" w:rsidRDefault="007224BE" w:rsidP="00EC7D67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9/2010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484D24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EC7D6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224BE" w:rsidTr="00484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83341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D82254" w:rsidRDefault="007224BE" w:rsidP="0083341F">
            <w:pPr>
              <w:ind w:left="-108" w:right="-288" w:firstLine="67"/>
              <w:rPr>
                <w:sz w:val="20"/>
                <w:szCs w:val="20"/>
              </w:rPr>
            </w:pPr>
            <w:r w:rsidRPr="00D82254">
              <w:rPr>
                <w:sz w:val="20"/>
                <w:szCs w:val="20"/>
              </w:rPr>
              <w:t>Hồ Thị Hà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UVHĐQT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E6551C" w:rsidRDefault="007224BE" w:rsidP="00EC7D67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551C">
              <w:rPr>
                <w:sz w:val="20"/>
                <w:szCs w:val="20"/>
              </w:rPr>
              <w:t>183172011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9E07BA" w:rsidRDefault="00A05B91" w:rsidP="00EC7D67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484D24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EC7D6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224BE" w:rsidTr="00484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83341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353C8F" w:rsidRDefault="007224BE" w:rsidP="0083341F">
            <w:pPr>
              <w:ind w:left="-108" w:right="-108" w:firstLine="67"/>
              <w:rPr>
                <w:sz w:val="20"/>
                <w:szCs w:val="20"/>
              </w:rPr>
            </w:pPr>
            <w:r w:rsidRPr="00353C8F">
              <w:rPr>
                <w:sz w:val="20"/>
                <w:szCs w:val="20"/>
              </w:rPr>
              <w:t>Nguyễn Thị Yến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2D391E" w:rsidRDefault="007224BE" w:rsidP="00EC7D67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D391E">
              <w:rPr>
                <w:sz w:val="20"/>
                <w:szCs w:val="20"/>
              </w:rPr>
              <w:t>183678287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865CCA" w:rsidRDefault="007224BE" w:rsidP="00EC7D67">
            <w:pPr>
              <w:ind w:left="-84" w:right="-113"/>
              <w:jc w:val="center"/>
              <w:rPr>
                <w:sz w:val="20"/>
                <w:szCs w:val="20"/>
              </w:rPr>
            </w:pPr>
            <w:r w:rsidRPr="00865CCA">
              <w:rPr>
                <w:sz w:val="20"/>
                <w:szCs w:val="20"/>
              </w:rPr>
              <w:t>27/11/</w:t>
            </w:r>
            <w:r>
              <w:rPr>
                <w:sz w:val="20"/>
                <w:szCs w:val="20"/>
              </w:rPr>
              <w:t>20</w:t>
            </w:r>
            <w:r w:rsidRPr="00865CCA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484D24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EC7D6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224BE" w:rsidTr="00484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83341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353C8F" w:rsidRDefault="007224BE" w:rsidP="0083341F">
            <w:pPr>
              <w:ind w:left="-108" w:right="-108" w:firstLine="67"/>
              <w:rPr>
                <w:sz w:val="20"/>
                <w:szCs w:val="20"/>
              </w:rPr>
            </w:pPr>
            <w:r w:rsidRPr="00353C8F">
              <w:rPr>
                <w:sz w:val="20"/>
                <w:szCs w:val="20"/>
              </w:rPr>
              <w:t>Nguyễn Thị Lan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BKS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2D391E" w:rsidRDefault="007224BE" w:rsidP="00EC7D67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D391E">
              <w:rPr>
                <w:sz w:val="20"/>
                <w:szCs w:val="20"/>
              </w:rPr>
              <w:t>183511572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865CCA" w:rsidRDefault="007224BE" w:rsidP="00EC7D67">
            <w:pPr>
              <w:ind w:left="-84" w:right="-113"/>
              <w:jc w:val="center"/>
              <w:rPr>
                <w:sz w:val="20"/>
                <w:szCs w:val="20"/>
              </w:rPr>
            </w:pPr>
            <w:r w:rsidRPr="00865CCA">
              <w:rPr>
                <w:sz w:val="20"/>
                <w:szCs w:val="20"/>
              </w:rPr>
              <w:t>16/</w:t>
            </w:r>
            <w:r>
              <w:rPr>
                <w:sz w:val="20"/>
                <w:szCs w:val="20"/>
              </w:rPr>
              <w:t>0</w:t>
            </w:r>
            <w:r w:rsidRPr="00865CCA">
              <w:rPr>
                <w:sz w:val="20"/>
                <w:szCs w:val="20"/>
              </w:rPr>
              <w:t>8/</w:t>
            </w:r>
            <w:r>
              <w:rPr>
                <w:sz w:val="20"/>
                <w:szCs w:val="20"/>
              </w:rPr>
              <w:t>20</w:t>
            </w:r>
            <w:r w:rsidRPr="00865CCA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484D24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EC7D6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224BE" w:rsidTr="00484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83341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353C8F" w:rsidRDefault="007224BE" w:rsidP="0083341F">
            <w:pPr>
              <w:ind w:left="-108" w:right="-108" w:firstLine="67"/>
              <w:rPr>
                <w:sz w:val="20"/>
                <w:szCs w:val="20"/>
              </w:rPr>
            </w:pPr>
            <w:r w:rsidRPr="00353C8F">
              <w:rPr>
                <w:sz w:val="20"/>
                <w:szCs w:val="20"/>
              </w:rPr>
              <w:t>Trương Thị Ninh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BKS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2D391E" w:rsidRDefault="007224BE" w:rsidP="00EC7D67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D391E">
              <w:rPr>
                <w:sz w:val="20"/>
                <w:szCs w:val="20"/>
              </w:rPr>
              <w:t>183297034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865CCA" w:rsidRDefault="007224BE" w:rsidP="00EC7D67">
            <w:pPr>
              <w:ind w:left="-84" w:right="-113"/>
              <w:jc w:val="center"/>
              <w:rPr>
                <w:sz w:val="20"/>
                <w:szCs w:val="20"/>
              </w:rPr>
            </w:pPr>
            <w:r w:rsidRPr="00865CCA">
              <w:rPr>
                <w:sz w:val="20"/>
                <w:szCs w:val="20"/>
              </w:rPr>
              <w:t>12/</w:t>
            </w:r>
            <w:r>
              <w:rPr>
                <w:sz w:val="20"/>
                <w:szCs w:val="20"/>
              </w:rPr>
              <w:t>0</w:t>
            </w:r>
            <w:r w:rsidRPr="00865CCA">
              <w:rPr>
                <w:sz w:val="20"/>
                <w:szCs w:val="20"/>
              </w:rPr>
              <w:t>3/2004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484D24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EC7D6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224BE" w:rsidTr="00484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83341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353C8F" w:rsidRDefault="007224BE" w:rsidP="0083341F">
            <w:pPr>
              <w:ind w:left="-108" w:right="-108"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Thị Nga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Default="007224BE" w:rsidP="00EC7D67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Phó TGĐ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2D391E" w:rsidRDefault="007224BE" w:rsidP="00EC7D67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183100452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865CCA" w:rsidRDefault="007224BE" w:rsidP="00EC7D67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Default="007224BE" w:rsidP="00484D24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Default="007224BE" w:rsidP="00EC7D67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EC7D6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224BE" w:rsidTr="00484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83341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Default="007224BE" w:rsidP="0083341F">
            <w:pPr>
              <w:ind w:left="-108" w:right="-108"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Gia Lê Hoàng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135D8B" w:rsidRDefault="007224BE" w:rsidP="00EC7D67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35D8B">
              <w:rPr>
                <w:sz w:val="20"/>
                <w:szCs w:val="20"/>
              </w:rPr>
              <w:t>183389686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Default="007224BE" w:rsidP="00EC7D67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Default="007224BE" w:rsidP="00484D24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Default="007224BE" w:rsidP="00EC7D67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EC7D6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EC7D6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NCLQ</w:t>
            </w:r>
          </w:p>
        </w:tc>
      </w:tr>
      <w:tr w:rsidR="007224BE" w:rsidTr="00484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83341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845237" w:rsidRDefault="007224BE" w:rsidP="0083341F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 w:rsidRPr="00845237">
              <w:rPr>
                <w:rFonts w:ascii="Times New Roman" w:hAnsi="Times New Roman"/>
                <w:color w:val="000000"/>
                <w:sz w:val="22"/>
                <w:szCs w:val="22"/>
              </w:rPr>
              <w:t>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</w:t>
            </w:r>
            <w:r w:rsidRPr="00845237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</w:t>
            </w:r>
            <w:r w:rsidRPr="00845237">
              <w:rPr>
                <w:rFonts w:ascii="Times New Roman" w:hAnsi="Times New Roman"/>
                <w:color w:val="000000"/>
                <w:sz w:val="22"/>
                <w:szCs w:val="22"/>
              </w:rPr>
              <w:t>ả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E" w:rsidRPr="00C70D76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BE" w:rsidRPr="006A2FC7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FC7">
              <w:rPr>
                <w:rFonts w:ascii="Times New Roman" w:hAnsi="Times New Roman"/>
                <w:bCs/>
                <w:color w:val="000000"/>
                <w:sz w:val="20"/>
              </w:rPr>
              <w:t>183172435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BE" w:rsidRPr="00B86127" w:rsidRDefault="007224BE" w:rsidP="00EC7D6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6127">
              <w:rPr>
                <w:rFonts w:ascii="Times New Roman" w:hAnsi="Times New Roman"/>
                <w:bCs/>
                <w:color w:val="000000"/>
                <w:sz w:val="20"/>
              </w:rPr>
              <w:t>9/8/1997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86127" w:rsidRDefault="007224BE" w:rsidP="00484D24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6127">
              <w:rPr>
                <w:rFonts w:ascii="Times New Roman" w:hAnsi="Times New Roman"/>
                <w:sz w:val="20"/>
              </w:rPr>
              <w:t>H.Tĩnh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BA3824" w:rsidRDefault="007224BE" w:rsidP="00EC7D67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EC7D6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EC7D6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BE" w:rsidRPr="00C70D76" w:rsidRDefault="007224BE" w:rsidP="00EC7D6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NCLQ</w:t>
            </w:r>
          </w:p>
        </w:tc>
      </w:tr>
    </w:tbl>
    <w:p w:rsidR="00E6012C" w:rsidRDefault="00E6012C" w:rsidP="00E6012C">
      <w:pPr>
        <w:pStyle w:val="BodyText"/>
        <w:ind w:left="284" w:hanging="142"/>
        <w:rPr>
          <w:rFonts w:ascii="Times New Roman" w:hAnsi="Times New Roman"/>
          <w:sz w:val="12"/>
          <w:szCs w:val="26"/>
        </w:rPr>
      </w:pPr>
    </w:p>
    <w:p w:rsidR="00E6012C" w:rsidRDefault="00F63E91" w:rsidP="00E6012C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Giao dịch cổ phiếu:</w:t>
      </w:r>
    </w:p>
    <w:p w:rsidR="00F63E91" w:rsidRDefault="00F63E91" w:rsidP="00F63E91">
      <w:pPr>
        <w:pStyle w:val="BodyText"/>
        <w:numPr>
          <w:ilvl w:val="0"/>
          <w:numId w:val="4"/>
        </w:numPr>
        <w:snapToGrid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Ông Hồ Gia Bảo</w:t>
      </w:r>
      <w:r w:rsidR="00BD21B6">
        <w:rPr>
          <w:rFonts w:ascii="Times New Roman" w:hAnsi="Times New Roman"/>
          <w:color w:val="000000"/>
          <w:sz w:val="26"/>
          <w:szCs w:val="26"/>
        </w:rPr>
        <w:t xml:space="preserve"> –Tổng Giám đốc m</w:t>
      </w:r>
      <w:r>
        <w:rPr>
          <w:rFonts w:ascii="Times New Roman" w:hAnsi="Times New Roman"/>
          <w:color w:val="000000"/>
          <w:sz w:val="26"/>
          <w:szCs w:val="26"/>
        </w:rPr>
        <w:t>ua thêm 17.000 cổ phiếu</w:t>
      </w:r>
    </w:p>
    <w:p w:rsidR="00F63E91" w:rsidRDefault="00F63E91" w:rsidP="00F63E91">
      <w:pPr>
        <w:pStyle w:val="BodyText"/>
        <w:numPr>
          <w:ilvl w:val="0"/>
          <w:numId w:val="4"/>
        </w:numPr>
        <w:snapToGrid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Ông Hồ Gia Lê Hoàng – </w:t>
      </w:r>
      <w:r w:rsidR="00BD21B6">
        <w:rPr>
          <w:rFonts w:ascii="Times New Roman" w:hAnsi="Times New Roman"/>
          <w:color w:val="000000"/>
          <w:sz w:val="26"/>
          <w:szCs w:val="26"/>
        </w:rPr>
        <w:t>Người có liên quan b</w:t>
      </w:r>
      <w:r>
        <w:rPr>
          <w:rFonts w:ascii="Times New Roman" w:hAnsi="Times New Roman"/>
          <w:color w:val="000000"/>
          <w:sz w:val="26"/>
          <w:szCs w:val="26"/>
        </w:rPr>
        <w:t>án 16.000 cổ phiếu</w:t>
      </w:r>
    </w:p>
    <w:p w:rsidR="00F63E91" w:rsidRDefault="00AD3963" w:rsidP="00F63E91">
      <w:pPr>
        <w:pStyle w:val="BodyText"/>
        <w:numPr>
          <w:ilvl w:val="0"/>
          <w:numId w:val="4"/>
        </w:numPr>
        <w:snapToGrid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Bà Nguyễn </w:t>
      </w:r>
      <w:r w:rsidR="00F63E91">
        <w:rPr>
          <w:rFonts w:ascii="Times New Roman" w:hAnsi="Times New Roman"/>
          <w:color w:val="000000"/>
          <w:sz w:val="26"/>
          <w:szCs w:val="26"/>
        </w:rPr>
        <w:t xml:space="preserve">Lệ Thủy – </w:t>
      </w:r>
      <w:r w:rsidR="00C86BDC">
        <w:rPr>
          <w:rFonts w:ascii="Times New Roman" w:hAnsi="Times New Roman"/>
          <w:color w:val="000000"/>
          <w:sz w:val="26"/>
          <w:szCs w:val="26"/>
        </w:rPr>
        <w:t>Cổ đông lớn đ</w:t>
      </w:r>
      <w:r w:rsidR="00F63E91">
        <w:rPr>
          <w:rFonts w:ascii="Times New Roman" w:hAnsi="Times New Roman"/>
          <w:color w:val="000000"/>
          <w:sz w:val="26"/>
          <w:szCs w:val="26"/>
        </w:rPr>
        <w:t>ã bán cổ phiếu nay không phải là cổ đông lớn</w:t>
      </w:r>
      <w:r w:rsidR="003F5122">
        <w:rPr>
          <w:rFonts w:ascii="Times New Roman" w:hAnsi="Times New Roman"/>
          <w:color w:val="000000"/>
          <w:sz w:val="26"/>
          <w:szCs w:val="26"/>
        </w:rPr>
        <w:t>.</w:t>
      </w:r>
    </w:p>
    <w:p w:rsidR="00F63E91" w:rsidRDefault="00F63E91" w:rsidP="00F63E91">
      <w:pPr>
        <w:pStyle w:val="BodyText"/>
        <w:numPr>
          <w:ilvl w:val="0"/>
          <w:numId w:val="4"/>
        </w:numPr>
        <w:snapToGrid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Đơn vị: NXBGDVN – Cổ đông lớn mua thêm nên đã tăng từ 40% lên 49,97%.</w:t>
      </w:r>
    </w:p>
    <w:p w:rsidR="00E6012C" w:rsidRDefault="00E6012C" w:rsidP="00E6012C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3. Các giao dịch khác: (các giao dịch của cổ đông nội bộ/cổ đông lớn và người liê</w:t>
      </w:r>
      <w:r w:rsidR="0080628B">
        <w:rPr>
          <w:rFonts w:ascii="Times New Roman" w:hAnsi="Times New Roman"/>
          <w:color w:val="000000"/>
          <w:sz w:val="26"/>
          <w:szCs w:val="26"/>
        </w:rPr>
        <w:t>n quan với chính Công ty):</w:t>
      </w:r>
    </w:p>
    <w:p w:rsidR="00E6012C" w:rsidRDefault="00E6012C" w:rsidP="00E6012C">
      <w:pPr>
        <w:pStyle w:val="BodyText"/>
        <w:ind w:left="720"/>
        <w:rPr>
          <w:rFonts w:ascii="Times New Roman" w:hAnsi="Times New Roman"/>
          <w:b/>
          <w:color w:val="000000"/>
          <w:sz w:val="4"/>
          <w:szCs w:val="26"/>
        </w:rPr>
      </w:pPr>
    </w:p>
    <w:p w:rsidR="00E6012C" w:rsidRDefault="00E6012C" w:rsidP="007C07EF">
      <w:pPr>
        <w:pStyle w:val="BodyText"/>
        <w:ind w:left="-180" w:firstLine="27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V. Các vấn đề cần lưu ý khác năm </w:t>
      </w:r>
      <w:r w:rsidR="00DE17BD">
        <w:rPr>
          <w:rFonts w:ascii="Times New Roman" w:hAnsi="Times New Roman"/>
          <w:b/>
          <w:color w:val="000000"/>
          <w:sz w:val="26"/>
          <w:szCs w:val="26"/>
        </w:rPr>
        <w:t>2013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="007C07EF" w:rsidRPr="00F54A4A">
        <w:rPr>
          <w:rFonts w:ascii="Times New Roman" w:hAnsi="Times New Roman"/>
          <w:color w:val="000000"/>
          <w:sz w:val="26"/>
          <w:szCs w:val="26"/>
        </w:rPr>
        <w:t>Tách chức danh Chủ tịch HĐ</w:t>
      </w:r>
      <w:r w:rsidR="007C07EF">
        <w:rPr>
          <w:rFonts w:ascii="Times New Roman" w:hAnsi="Times New Roman"/>
          <w:color w:val="000000"/>
          <w:sz w:val="26"/>
          <w:szCs w:val="26"/>
        </w:rPr>
        <w:t>QT không kiêm Tổng Giám đốc</w:t>
      </w:r>
      <w:r w:rsidR="0022082E">
        <w:rPr>
          <w:rFonts w:ascii="Times New Roman" w:hAnsi="Times New Roman"/>
          <w:color w:val="000000"/>
          <w:sz w:val="26"/>
          <w:szCs w:val="26"/>
        </w:rPr>
        <w:t xml:space="preserve"> Công ty</w:t>
      </w:r>
      <w:r w:rsidR="007C07E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8C7E85">
        <w:rPr>
          <w:rFonts w:ascii="Times New Roman" w:hAnsi="Times New Roman"/>
          <w:color w:val="000000"/>
          <w:sz w:val="26"/>
          <w:szCs w:val="26"/>
        </w:rPr>
        <w:t>Ông</w:t>
      </w:r>
      <w:r w:rsidR="007C07EF">
        <w:rPr>
          <w:rFonts w:ascii="Times New Roman" w:hAnsi="Times New Roman"/>
          <w:color w:val="000000"/>
          <w:sz w:val="26"/>
          <w:szCs w:val="26"/>
        </w:rPr>
        <w:t xml:space="preserve"> Hồ Phương Nam được bầu làm </w:t>
      </w:r>
      <w:r w:rsidR="007C07EF" w:rsidRPr="00F54A4A">
        <w:rPr>
          <w:rFonts w:ascii="Times New Roman" w:hAnsi="Times New Roman"/>
          <w:color w:val="000000"/>
          <w:sz w:val="26"/>
          <w:szCs w:val="26"/>
        </w:rPr>
        <w:t>Chủ tịch HĐ</w:t>
      </w:r>
      <w:r w:rsidR="007C07EF">
        <w:rPr>
          <w:rFonts w:ascii="Times New Roman" w:hAnsi="Times New Roman"/>
          <w:color w:val="000000"/>
          <w:sz w:val="26"/>
          <w:szCs w:val="26"/>
        </w:rPr>
        <w:t>QT từ ngày 13/5/2013.</w:t>
      </w:r>
    </w:p>
    <w:p w:rsidR="00E6012C" w:rsidRDefault="00E6012C" w:rsidP="00E6012C">
      <w:pPr>
        <w:pStyle w:val="Heading1"/>
        <w:jc w:val="both"/>
        <w:rPr>
          <w:rFonts w:ascii="Times New Roman" w:hAnsi="Times New Roman"/>
          <w:color w:val="000000"/>
          <w:sz w:val="18"/>
          <w:szCs w:val="26"/>
        </w:rPr>
      </w:pPr>
    </w:p>
    <w:p w:rsidR="00E6012C" w:rsidRDefault="00E6012C" w:rsidP="00E6012C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   Chủ tịch HĐQT</w:t>
      </w:r>
    </w:p>
    <w:p w:rsidR="00E6012C" w:rsidRDefault="00E6012C" w:rsidP="00E6012C">
      <w:pPr>
        <w:pStyle w:val="Heading1"/>
        <w:ind w:left="5760"/>
        <w:jc w:val="both"/>
        <w:rPr>
          <w:rFonts w:ascii="Times New Roman" w:hAnsi="Times New Roman"/>
          <w:b w:val="0"/>
          <w:bCs/>
          <w:iCs/>
          <w:color w:val="000000"/>
          <w:sz w:val="26"/>
          <w:szCs w:val="24"/>
        </w:rPr>
      </w:pPr>
      <w:r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(Ký tên và đóng dấu)</w:t>
      </w:r>
    </w:p>
    <w:p w:rsidR="00E6012C" w:rsidRDefault="00E6012C" w:rsidP="00E601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12C" w:rsidRDefault="00E6012C" w:rsidP="00E6012C">
      <w:pPr>
        <w:rPr>
          <w:sz w:val="34"/>
        </w:rPr>
      </w:pPr>
    </w:p>
    <w:p w:rsidR="00E6012C" w:rsidRDefault="00E6012C" w:rsidP="00E601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12C" w:rsidRDefault="00E6012C" w:rsidP="00E601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</w:rPr>
        <w:t xml:space="preserve">Hồ </w:t>
      </w:r>
      <w:r w:rsidR="00E20F53">
        <w:rPr>
          <w:b/>
          <w:sz w:val="26"/>
        </w:rPr>
        <w:t>Phương Nam</w:t>
      </w:r>
    </w:p>
    <w:p w:rsidR="001F633F" w:rsidRDefault="001F633F"/>
    <w:sectPr w:rsidR="001F633F" w:rsidSect="00E6012C">
      <w:pgSz w:w="11907" w:h="16839" w:code="9"/>
      <w:pgMar w:top="1134" w:right="1134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012C"/>
    <w:rsid w:val="000071A9"/>
    <w:rsid w:val="00046773"/>
    <w:rsid w:val="00086D74"/>
    <w:rsid w:val="000E0005"/>
    <w:rsid w:val="0011473B"/>
    <w:rsid w:val="00125104"/>
    <w:rsid w:val="00134101"/>
    <w:rsid w:val="00165EDA"/>
    <w:rsid w:val="001946F2"/>
    <w:rsid w:val="001F633F"/>
    <w:rsid w:val="0022082E"/>
    <w:rsid w:val="00294337"/>
    <w:rsid w:val="002C32FA"/>
    <w:rsid w:val="003505AB"/>
    <w:rsid w:val="003566AC"/>
    <w:rsid w:val="00376A69"/>
    <w:rsid w:val="00393851"/>
    <w:rsid w:val="003B3F46"/>
    <w:rsid w:val="003D26B1"/>
    <w:rsid w:val="003F5122"/>
    <w:rsid w:val="00484D24"/>
    <w:rsid w:val="0051243D"/>
    <w:rsid w:val="00533B09"/>
    <w:rsid w:val="005A6AE4"/>
    <w:rsid w:val="005E27C9"/>
    <w:rsid w:val="00651F6B"/>
    <w:rsid w:val="006562D7"/>
    <w:rsid w:val="006B5149"/>
    <w:rsid w:val="007224BE"/>
    <w:rsid w:val="00752B8B"/>
    <w:rsid w:val="007630EF"/>
    <w:rsid w:val="00770ECE"/>
    <w:rsid w:val="00774C94"/>
    <w:rsid w:val="007A1605"/>
    <w:rsid w:val="007C07EF"/>
    <w:rsid w:val="0080628B"/>
    <w:rsid w:val="0083341F"/>
    <w:rsid w:val="008B3EBB"/>
    <w:rsid w:val="008C7E85"/>
    <w:rsid w:val="009500BF"/>
    <w:rsid w:val="00975416"/>
    <w:rsid w:val="009B24B0"/>
    <w:rsid w:val="009F14CF"/>
    <w:rsid w:val="00A05B91"/>
    <w:rsid w:val="00AA7DD6"/>
    <w:rsid w:val="00AC7FAA"/>
    <w:rsid w:val="00AD3963"/>
    <w:rsid w:val="00AD3F53"/>
    <w:rsid w:val="00AE2FCA"/>
    <w:rsid w:val="00B2298A"/>
    <w:rsid w:val="00BA3B25"/>
    <w:rsid w:val="00BD21B6"/>
    <w:rsid w:val="00C86BDC"/>
    <w:rsid w:val="00C92EE4"/>
    <w:rsid w:val="00CB607D"/>
    <w:rsid w:val="00CB67F7"/>
    <w:rsid w:val="00CC0974"/>
    <w:rsid w:val="00D15027"/>
    <w:rsid w:val="00D3051F"/>
    <w:rsid w:val="00D534E8"/>
    <w:rsid w:val="00DB0451"/>
    <w:rsid w:val="00DE17BD"/>
    <w:rsid w:val="00E00D3C"/>
    <w:rsid w:val="00E20F53"/>
    <w:rsid w:val="00E6012C"/>
    <w:rsid w:val="00EB189F"/>
    <w:rsid w:val="00F63E91"/>
    <w:rsid w:val="00FA4E64"/>
    <w:rsid w:val="00FA7779"/>
    <w:rsid w:val="00FC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E6012C"/>
    <w:pPr>
      <w:keepNext/>
      <w:snapToGrid w:val="0"/>
      <w:jc w:val="center"/>
      <w:outlineLvl w:val="0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60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1"/>
    <w:qFormat/>
    <w:rsid w:val="00E6012C"/>
    <w:pPr>
      <w:keepNext/>
      <w:snapToGrid w:val="0"/>
      <w:ind w:left="4320" w:firstLine="720"/>
      <w:jc w:val="center"/>
      <w:outlineLvl w:val="6"/>
    </w:pPr>
    <w:rPr>
      <w:rFonts w:ascii=".VnTime" w:hAnsi=".VnTime"/>
      <w:i/>
      <w:sz w:val="26"/>
      <w:szCs w:val="20"/>
    </w:rPr>
  </w:style>
  <w:style w:type="paragraph" w:styleId="Heading8">
    <w:name w:val="heading 8"/>
    <w:basedOn w:val="Normal"/>
    <w:next w:val="Normal"/>
    <w:link w:val="Heading8Char1"/>
    <w:qFormat/>
    <w:rsid w:val="00E6012C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012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1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1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1"/>
    <w:qFormat/>
    <w:rsid w:val="00E6012C"/>
    <w:pPr>
      <w:snapToGrid w:val="0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60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rsid w:val="00E6012C"/>
    <w:pPr>
      <w:snapToGrid w:val="0"/>
      <w:jc w:val="both"/>
    </w:pPr>
    <w:rPr>
      <w:rFonts w:ascii=".VnTimeH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601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locked/>
    <w:rsid w:val="00E6012C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7Char1">
    <w:name w:val="Heading 7 Char1"/>
    <w:basedOn w:val="DefaultParagraphFont"/>
    <w:link w:val="Heading7"/>
    <w:locked/>
    <w:rsid w:val="00E6012C"/>
    <w:rPr>
      <w:rFonts w:ascii=".VnTime" w:eastAsia="Times New Roman" w:hAnsi=".VnTime" w:cs="Times New Roman"/>
      <w:i/>
      <w:sz w:val="26"/>
      <w:szCs w:val="20"/>
    </w:rPr>
  </w:style>
  <w:style w:type="character" w:customStyle="1" w:styleId="Heading8Char1">
    <w:name w:val="Heading 8 Char1"/>
    <w:basedOn w:val="DefaultParagraphFont"/>
    <w:link w:val="Heading8"/>
    <w:locked/>
    <w:rsid w:val="00E6012C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E6012C"/>
    <w:rPr>
      <w:rFonts w:ascii=".VnTimeH" w:eastAsia="Times New Roman" w:hAnsi=".VnTimeH" w:cs="Times New Roman"/>
      <w:sz w:val="28"/>
      <w:szCs w:val="20"/>
    </w:rPr>
  </w:style>
  <w:style w:type="character" w:customStyle="1" w:styleId="TitleChar1">
    <w:name w:val="Title Char1"/>
    <w:basedOn w:val="DefaultParagraphFont"/>
    <w:link w:val="Title"/>
    <w:locked/>
    <w:rsid w:val="00E6012C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Mlwnv3ES3kzHcp6Iguag0z9PltE=</DigestValue>
    </Reference>
    <Reference URI="#idOfficeObject" Type="http://www.w3.org/2000/09/xmldsig#Object">
      <DigestMethod Algorithm="http://www.w3.org/2000/09/xmldsig#sha1"/>
      <DigestValue>/mS+wwfYomqrEnsJcUKRV1NaB4c=</DigestValue>
    </Reference>
  </SignedInfo>
  <SignatureValue>
    HtLT+lStrIt6R3+zOzIp7dfMkY3aSjj2A7L6g63HQNXm9f0wzMq6A0W1kQMMWGi6PX/vZdCh
    KQ89nG2JoeKYDxTDOCOQv4qxVGR27bmfyj9UXmzTc0orhivSTA6nb7e7xy7GMRmSyjqLiB9j
    bkgiYXLSYJSLdxaAbV7bWpKvcPs=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MIIGRTCCBC2gAwIBAgIQVAFV9Tv0n5meFSNs4hvwLDANBgkqhkiG9w0BAQUFADBpMQswCQYD
          VQQGEwJWTjETMBEGA1UEChMKVk5QVCBHcm91cDEeMBwGA1UECxMVVk5QVC1DQSBUcnVzdCBO
          ZXR3b3JrMSUwIwYDVQQDExxWTlBUIENlcnRpZmljYXRpb24gQXV0aG9yaXR5MB4XDTExMTIx
          NTAzMjcxOVoXDTE1MDYxNjAzMjcxOVowggEFMQswCQYDVQQGEwJWTjESMBAGA1UECAwJSMOg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/lKSrjilwNqoIXz71QIDAQABo4IBzTCCAckwcAYIKwYBBQUHAQEEZDBiMDIGCCsGAQUFBzAC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aq8wdgYDVR0gBG8wbTA0BgkrBgEEAYH6OgMwJzAlBggrBgEFBQcCARYZaHR0cDovL3B1Yi52
          bnB0LWNhLnZuL3JwYTA1BgsrBgEEAYH6OgMBAjAmMCQGCCsGAQUFBwICMBgeFgBTAEkARAAt
          AFAAMQAuADAALQAxAHkwMQYDVR0fBCowKDAmoCSgIoYgaHR0cDovL2NybC52bnB0LWNhLnZu
          L3ZucHRjYS5jcmwwDgYDVR0PAQH/BAQDAgTwMCkGA1UdJQQiMCAGCCsGAQUFBwMCBggrBgEF
          BQcDBAYKKwYBBAGCNwoDDDAhBgNVHREEGjAYgRZob2FpaHVvbmdoYmVAZ21haWwuY29tMA0G
          CSqGSIb3DQEBBQUAA4ICAQDBKJDLmq7uSALYQkM7Zb/9Vy7q6o+c6EiWr0Uqg90b78E8pJir
          7FG+/YkOFDIqP5YWKLyxm7QjcHRkMwVzCjjSq5r1FFpZhICvwweUWzXg0rB1RocQjMv9q8rg
          cchLgq1jax6SxdjCJn4yfPtrdT0OLk3T0AYf0A2h6Pghrv9eD/YxwJbe1qUh9zmfJDST/EPH
          y2dOlh8TmU467ZcyvYd2n8D8qDgqgf2bEiTwh1jY7oIDVUN62x4XzucF8Gedrtj32WBFMszP
          uAx9h+tzoccVbThD+P8gda2Z11HEZ+BkmwN47u7vHxRMWEciVYcGGQ9FdacpVce4Lp2dMudt
          3YL7Z9k2zXCi/FUU+LajNfdIUwFEpduRDdRcILK87C9SvqEAusU81BMYqLcnUhWKUaM+2mJw
          ZHLGo4wrwYjRfKVKjIwkTl+wjijWfzKg3nx2+DWQHVHkpOQ9W+QHExIGUN6Ef89UYe+ywVGE
          hTMO3QnsnMJIiXu0CkVPkZnJJtOc1CrE7VD0LzsepYfqdYo4K9glXoaKD8ZZ6UT5PDlKT/Rk
          ZxypcnUj5Rmax+kRBUs2qrAo2itK/BmxTHB7IGX9lor/cqv3Tvju/ah/fh0LsfJXA+9mwNLc
          eZsnz/WTFYmsaMwY95HEApBTdGwphI7Bsm8yV9Wl1eN+UVnYfNRGg6r1Zg==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24gdN4B/gykNcag7FK0xWbdLbsw=</DigestValue>
      </Reference>
      <Reference URI="/word/fontTable.xml?ContentType=application/vnd.openxmlformats-officedocument.wordprocessingml.fontTable+xml">
        <DigestMethod Algorithm="http://www.w3.org/2000/09/xmldsig#sha1"/>
        <DigestValue>jJ7V6WGVuUr9OvmUXHKWjvazwWg=</DigestValue>
      </Reference>
      <Reference URI="/word/numbering.xml?ContentType=application/vnd.openxmlformats-officedocument.wordprocessingml.numbering+xml">
        <DigestMethod Algorithm="http://www.w3.org/2000/09/xmldsig#sha1"/>
        <DigestValue>7QMqRGTirBRu4/RiV/OpJLAJHe0=</DigestValue>
      </Reference>
      <Reference URI="/word/settings.xml?ContentType=application/vnd.openxmlformats-officedocument.wordprocessingml.settings+xml">
        <DigestMethod Algorithm="http://www.w3.org/2000/09/xmldsig#sha1"/>
        <DigestValue>pp97iG5Sh99ALE1a8SUFhx5NBfU=</DigestValue>
      </Reference>
      <Reference URI="/word/styles.xml?ContentType=application/vnd.openxmlformats-officedocument.wordprocessingml.styles+xml">
        <DigestMethod Algorithm="http://www.w3.org/2000/09/xmldsig#sha1"/>
        <DigestValue>HdL6xB3kN/JXymp27FS7raGTgIc=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OnTFAMUGcAJpxFQH9w9hlRR7KgE=</DigestValue>
      </Reference>
    </Manifest>
    <SignatureProperties>
      <SignatureProperty Id="idSignatureTime" Target="#idPackageSignature">
        <mdssi:SignatureTime>
          <mdssi:Format>YYYY-MM-DDThh:mm:ssTZD</mdssi:Format>
          <mdssi:Value>2014-02-18T17:52:46Z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BC quản trị Công ty năm 2013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2014-02-18T16:28:00Z</cp:lastPrinted>
  <dcterms:created xsi:type="dcterms:W3CDTF">2013-02-01T01:00:00Z</dcterms:created>
  <dcterms:modified xsi:type="dcterms:W3CDTF">2014-02-18T17:39:00Z</dcterms:modified>
</cp:coreProperties>
</file>