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432" w:type="dxa"/>
        <w:tblLook w:val="04A0"/>
      </w:tblPr>
      <w:tblGrid>
        <w:gridCol w:w="4500"/>
        <w:gridCol w:w="5718"/>
      </w:tblGrid>
      <w:tr w:rsidR="004A2827" w:rsidTr="00697B69">
        <w:tc>
          <w:tcPr>
            <w:tcW w:w="10218" w:type="dxa"/>
            <w:gridSpan w:val="2"/>
          </w:tcPr>
          <w:p w:rsidR="004A2827" w:rsidRDefault="004A2827" w:rsidP="00697B69">
            <w:pPr>
              <w:jc w:val="both"/>
              <w:rPr>
                <w:sz w:val="2"/>
              </w:rPr>
            </w:pPr>
          </w:p>
        </w:tc>
      </w:tr>
      <w:tr w:rsidR="004A2827" w:rsidTr="00697B69">
        <w:trPr>
          <w:trHeight w:val="369"/>
        </w:trPr>
        <w:tc>
          <w:tcPr>
            <w:tcW w:w="4500" w:type="dxa"/>
            <w:hideMark/>
          </w:tcPr>
          <w:p w:rsidR="004A2827" w:rsidRDefault="004A2827" w:rsidP="00697B69">
            <w:pPr>
              <w:jc w:val="center"/>
              <w:rPr>
                <w:b/>
              </w:rPr>
            </w:pPr>
            <w:r>
              <w:rPr>
                <w:b/>
              </w:rPr>
              <w:t xml:space="preserve">CÔNG TY </w:t>
            </w:r>
            <w:r>
              <w:rPr>
                <w:b/>
                <w:u w:val="single"/>
              </w:rPr>
              <w:t>CP SÁCH – TBTH</w:t>
            </w:r>
            <w:r>
              <w:rPr>
                <w:b/>
              </w:rPr>
              <w:t xml:space="preserve"> HÀ TĨNH</w:t>
            </w:r>
          </w:p>
          <w:p w:rsidR="004A2827" w:rsidRDefault="004A2827" w:rsidP="00C7567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Số: 0</w:t>
            </w:r>
            <w:r w:rsidR="00C75673">
              <w:rPr>
                <w:szCs w:val="26"/>
              </w:rPr>
              <w:t>1</w:t>
            </w:r>
            <w:r>
              <w:rPr>
                <w:szCs w:val="26"/>
              </w:rPr>
              <w:t>/BC-HĐQT</w:t>
            </w:r>
          </w:p>
        </w:tc>
        <w:tc>
          <w:tcPr>
            <w:tcW w:w="5718" w:type="dxa"/>
            <w:hideMark/>
          </w:tcPr>
          <w:p w:rsidR="004A2827" w:rsidRDefault="004A2827" w:rsidP="00697B69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4A2827" w:rsidRDefault="004A2827" w:rsidP="00697B69">
            <w:pP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Độc lập – Tự do – Hạnh phúc</w:t>
            </w:r>
          </w:p>
        </w:tc>
      </w:tr>
      <w:tr w:rsidR="004A2827" w:rsidTr="00697B69">
        <w:tc>
          <w:tcPr>
            <w:tcW w:w="4500" w:type="dxa"/>
          </w:tcPr>
          <w:p w:rsidR="004A2827" w:rsidRDefault="004A2827" w:rsidP="00697B69">
            <w:pPr>
              <w:rPr>
                <w:b/>
                <w:color w:val="000000"/>
              </w:rPr>
            </w:pPr>
          </w:p>
        </w:tc>
        <w:tc>
          <w:tcPr>
            <w:tcW w:w="5718" w:type="dxa"/>
            <w:hideMark/>
          </w:tcPr>
          <w:p w:rsidR="004A2827" w:rsidRPr="00B65C46" w:rsidRDefault="004A2827" w:rsidP="002227B1">
            <w:pPr>
              <w:pStyle w:val="Heading7"/>
              <w:spacing w:before="120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C46">
              <w:rPr>
                <w:rFonts w:ascii="Times New Roman" w:hAnsi="Times New Roman"/>
                <w:color w:val="000000"/>
                <w:sz w:val="24"/>
                <w:szCs w:val="24"/>
              </w:rPr>
              <w:t>Hà Tĩnh, ngày 1</w:t>
            </w:r>
            <w:r w:rsidR="002227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06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tháng </w:t>
            </w:r>
            <w:r w:rsidR="00C75673" w:rsidRPr="00B65C4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B6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năm 201</w:t>
            </w:r>
            <w:r w:rsidR="00C75673" w:rsidRPr="00B65C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A2827" w:rsidRDefault="004A2827" w:rsidP="004A2827">
      <w:pPr>
        <w:pStyle w:val="Title"/>
        <w:rPr>
          <w:rFonts w:ascii="Times New Roman" w:hAnsi="Times New Roman"/>
          <w:color w:val="000000"/>
          <w:sz w:val="18"/>
          <w:szCs w:val="26"/>
        </w:rPr>
      </w:pPr>
    </w:p>
    <w:p w:rsidR="004A2827" w:rsidRDefault="004A2827" w:rsidP="004A2827">
      <w:pPr>
        <w:pStyle w:val="Title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4A2827" w:rsidRDefault="00C75673" w:rsidP="004A2827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Năm 2014</w:t>
      </w:r>
    </w:p>
    <w:p w:rsidR="004A2827" w:rsidRPr="00AD3F53" w:rsidRDefault="004A2827" w:rsidP="004A2827">
      <w:pPr>
        <w:pStyle w:val="Title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1809" w:type="dxa"/>
        <w:tblLayout w:type="fixed"/>
        <w:tblLook w:val="04A0"/>
      </w:tblPr>
      <w:tblGrid>
        <w:gridCol w:w="1276"/>
        <w:gridCol w:w="7200"/>
      </w:tblGrid>
      <w:tr w:rsidR="004A2827" w:rsidTr="00697B69">
        <w:trPr>
          <w:trHeight w:val="293"/>
        </w:trPr>
        <w:tc>
          <w:tcPr>
            <w:tcW w:w="1276" w:type="dxa"/>
            <w:hideMark/>
          </w:tcPr>
          <w:p w:rsidR="004A2827" w:rsidRDefault="004A2827" w:rsidP="00697B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Kính gửi:</w:t>
            </w:r>
          </w:p>
        </w:tc>
        <w:tc>
          <w:tcPr>
            <w:tcW w:w="7200" w:type="dxa"/>
            <w:hideMark/>
          </w:tcPr>
          <w:p w:rsidR="004A2827" w:rsidRDefault="004A2827" w:rsidP="00697B6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Ủy ban Chứng khoán Nhà nước</w:t>
            </w:r>
          </w:p>
          <w:p w:rsidR="004A2827" w:rsidRDefault="004A2827" w:rsidP="00697B6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Sở Giao dịch Chứng khoán Hà Nội</w:t>
            </w:r>
          </w:p>
        </w:tc>
      </w:tr>
    </w:tbl>
    <w:p w:rsidR="004A2827" w:rsidRPr="0069303E" w:rsidRDefault="004A2827" w:rsidP="004A2827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p w:rsidR="004A2827" w:rsidRDefault="004A2827" w:rsidP="004A2827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- Tên công ty đại chúng:      Công ty CP Sách – TBTH Hà Tĩnh</w:t>
      </w:r>
    </w:p>
    <w:p w:rsidR="004A2827" w:rsidRDefault="004A2827" w:rsidP="004A2827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- Địa chỉ trụ sở chính: Số 58 Phan Đình Phùng – TP Hà Tĩnh</w:t>
      </w:r>
    </w:p>
    <w:p w:rsidR="004A2827" w:rsidRDefault="004A2827" w:rsidP="004A2827">
      <w:pPr>
        <w:tabs>
          <w:tab w:val="left" w:pos="-252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- Điện thoại: 0393.859708     Fax: 0393.8</w:t>
      </w:r>
      <w:r w:rsidR="00CD602E">
        <w:rPr>
          <w:b/>
          <w:color w:val="000000"/>
        </w:rPr>
        <w:t>92839</w:t>
      </w:r>
      <w:r>
        <w:rPr>
          <w:b/>
          <w:color w:val="000000"/>
        </w:rPr>
        <w:t xml:space="preserve">   Email: gdhbec@gmail.com</w:t>
      </w:r>
    </w:p>
    <w:p w:rsidR="004A2827" w:rsidRDefault="004A2827" w:rsidP="004A2827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- Vốn điều lệ: 22.310.580.000đ</w:t>
      </w:r>
    </w:p>
    <w:p w:rsidR="004A2827" w:rsidRDefault="004A2827" w:rsidP="004A2827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- Mã chứng khoán: HBE</w:t>
      </w:r>
    </w:p>
    <w:p w:rsidR="004A2827" w:rsidRDefault="004A2827" w:rsidP="00D76EB3">
      <w:pPr>
        <w:pStyle w:val="BodyText"/>
        <w:spacing w:before="120" w:after="6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4A2827" w:rsidRDefault="004A2827" w:rsidP="00D76EB3">
      <w:pPr>
        <w:pStyle w:val="BodyText"/>
        <w:numPr>
          <w:ilvl w:val="0"/>
          <w:numId w:val="2"/>
        </w:numPr>
        <w:tabs>
          <w:tab w:val="left" w:pos="900"/>
        </w:tabs>
        <w:spacing w:after="60"/>
        <w:ind w:left="648" w:hanging="10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>
        <w:rPr>
          <w:rFonts w:ascii="Times New Roman" w:hAnsi="Times New Roman"/>
          <w:sz w:val="26"/>
        </w:rPr>
        <w:t>Hội đồng quản trị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AD626E" w:rsidRPr="00784CA2" w:rsidRDefault="00AD626E" w:rsidP="00D76EB3">
      <w:pPr>
        <w:pStyle w:val="BodyText"/>
        <w:snapToGrid/>
        <w:spacing w:after="120"/>
        <w:ind w:left="648"/>
        <w:rPr>
          <w:rFonts w:ascii="Times New Roman" w:hAnsi="Times New Roman"/>
          <w:color w:val="000000"/>
          <w:sz w:val="26"/>
          <w:szCs w:val="26"/>
        </w:rPr>
      </w:pPr>
      <w:r w:rsidRPr="00784CA2">
        <w:rPr>
          <w:rFonts w:ascii="Times New Roman" w:hAnsi="Times New Roman"/>
          <w:color w:val="000000"/>
          <w:sz w:val="26"/>
          <w:szCs w:val="26"/>
        </w:rPr>
        <w:t>Hội đồng quản trị nhiệm kỳ 201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784CA2">
        <w:rPr>
          <w:rFonts w:ascii="Times New Roman" w:hAnsi="Times New Roman"/>
          <w:color w:val="000000"/>
          <w:sz w:val="26"/>
          <w:szCs w:val="26"/>
        </w:rPr>
        <w:t xml:space="preserve"> – 201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784CA2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974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81"/>
        <w:gridCol w:w="1942"/>
        <w:gridCol w:w="1424"/>
        <w:gridCol w:w="837"/>
        <w:gridCol w:w="1994"/>
      </w:tblGrid>
      <w:tr w:rsidR="007C23E7" w:rsidTr="002C0660">
        <w:tc>
          <w:tcPr>
            <w:tcW w:w="567" w:type="dxa"/>
            <w:vAlign w:val="center"/>
          </w:tcPr>
          <w:p w:rsidR="007C23E7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981" w:type="dxa"/>
            <w:vAlign w:val="center"/>
          </w:tcPr>
          <w:p w:rsidR="007C23E7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942" w:type="dxa"/>
            <w:vAlign w:val="center"/>
          </w:tcPr>
          <w:p w:rsidR="007C23E7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424" w:type="dxa"/>
            <w:vAlign w:val="center"/>
          </w:tcPr>
          <w:p w:rsidR="007C23E7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837" w:type="dxa"/>
            <w:vAlign w:val="center"/>
          </w:tcPr>
          <w:p w:rsidR="007C23E7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  <w:p w:rsidR="007C23E7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994" w:type="dxa"/>
            <w:vAlign w:val="center"/>
          </w:tcPr>
          <w:p w:rsidR="007C23E7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7C23E7" w:rsidTr="002C0660">
        <w:tc>
          <w:tcPr>
            <w:tcW w:w="567" w:type="dxa"/>
            <w:vAlign w:val="center"/>
          </w:tcPr>
          <w:p w:rsidR="007C23E7" w:rsidRDefault="007C23E7" w:rsidP="00697B69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81" w:type="dxa"/>
            <w:vAlign w:val="center"/>
          </w:tcPr>
          <w:p w:rsidR="007C23E7" w:rsidRPr="008933DB" w:rsidRDefault="007C23E7" w:rsidP="00697B69">
            <w:pPr>
              <w:spacing w:before="60" w:after="60"/>
              <w:rPr>
                <w:color w:val="333333"/>
                <w:sz w:val="26"/>
              </w:rPr>
            </w:pPr>
            <w:r w:rsidRPr="008933DB">
              <w:rPr>
                <w:color w:val="000000"/>
                <w:sz w:val="26"/>
              </w:rPr>
              <w:t>Ông Hồ Phương Nam</w:t>
            </w:r>
          </w:p>
        </w:tc>
        <w:tc>
          <w:tcPr>
            <w:tcW w:w="1942" w:type="dxa"/>
            <w:vAlign w:val="center"/>
          </w:tcPr>
          <w:p w:rsidR="007C23E7" w:rsidRPr="008933DB" w:rsidRDefault="007C23E7" w:rsidP="00D165BC">
            <w:pPr>
              <w:spacing w:before="80" w:after="80"/>
              <w:jc w:val="center"/>
              <w:rPr>
                <w:color w:val="333333"/>
                <w:sz w:val="26"/>
              </w:rPr>
            </w:pPr>
            <w:r w:rsidRPr="008933DB">
              <w:rPr>
                <w:color w:val="000000"/>
                <w:sz w:val="26"/>
              </w:rPr>
              <w:t>Chủ tịch đến ngày 16/4/2014</w:t>
            </w:r>
          </w:p>
        </w:tc>
        <w:tc>
          <w:tcPr>
            <w:tcW w:w="1424" w:type="dxa"/>
            <w:vAlign w:val="center"/>
          </w:tcPr>
          <w:p w:rsidR="007C23E7" w:rsidRPr="008933DB" w:rsidRDefault="007C23E7" w:rsidP="00697B69">
            <w:pPr>
              <w:spacing w:before="80"/>
              <w:jc w:val="center"/>
              <w:rPr>
                <w:color w:val="333333"/>
                <w:sz w:val="26"/>
              </w:rPr>
            </w:pPr>
            <w:r w:rsidRPr="008933DB">
              <w:rPr>
                <w:color w:val="333333"/>
                <w:sz w:val="26"/>
              </w:rPr>
              <w:t>04</w:t>
            </w:r>
          </w:p>
        </w:tc>
        <w:tc>
          <w:tcPr>
            <w:tcW w:w="837" w:type="dxa"/>
            <w:vAlign w:val="center"/>
          </w:tcPr>
          <w:p w:rsidR="007C23E7" w:rsidRPr="008933DB" w:rsidRDefault="007C23E7" w:rsidP="00697B69">
            <w:pPr>
              <w:spacing w:before="80"/>
              <w:jc w:val="center"/>
              <w:rPr>
                <w:color w:val="333333"/>
                <w:sz w:val="26"/>
              </w:rPr>
            </w:pPr>
            <w:r w:rsidRPr="008933DB">
              <w:rPr>
                <w:color w:val="333333"/>
                <w:sz w:val="26"/>
              </w:rPr>
              <w:t>100</w:t>
            </w:r>
          </w:p>
        </w:tc>
        <w:tc>
          <w:tcPr>
            <w:tcW w:w="1994" w:type="dxa"/>
          </w:tcPr>
          <w:p w:rsidR="007C23E7" w:rsidRDefault="007C23E7" w:rsidP="00697B69">
            <w:pPr>
              <w:pStyle w:val="BodyText"/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C23E7" w:rsidTr="002C0660">
        <w:trPr>
          <w:trHeight w:val="545"/>
        </w:trPr>
        <w:tc>
          <w:tcPr>
            <w:tcW w:w="567" w:type="dxa"/>
            <w:vAlign w:val="center"/>
          </w:tcPr>
          <w:p w:rsidR="007C23E7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81" w:type="dxa"/>
            <w:vAlign w:val="center"/>
          </w:tcPr>
          <w:p w:rsidR="007C23E7" w:rsidRPr="008933DB" w:rsidRDefault="007C23E7" w:rsidP="00697B69">
            <w:pPr>
              <w:rPr>
                <w:color w:val="333333"/>
                <w:sz w:val="26"/>
              </w:rPr>
            </w:pPr>
            <w:r w:rsidRPr="008933DB">
              <w:rPr>
                <w:color w:val="000000"/>
                <w:sz w:val="26"/>
              </w:rPr>
              <w:t>Ông Hồ Gia Bảo</w:t>
            </w:r>
          </w:p>
        </w:tc>
        <w:tc>
          <w:tcPr>
            <w:tcW w:w="1942" w:type="dxa"/>
            <w:vAlign w:val="center"/>
          </w:tcPr>
          <w:p w:rsidR="007C23E7" w:rsidRPr="00241AD6" w:rsidRDefault="00554A46" w:rsidP="00554A46">
            <w:pPr>
              <w:ind w:left="-108" w:right="-108"/>
              <w:jc w:val="center"/>
              <w:rPr>
                <w:color w:val="333333"/>
                <w:sz w:val="25"/>
                <w:szCs w:val="25"/>
              </w:rPr>
            </w:pPr>
            <w:r w:rsidRPr="00241AD6">
              <w:rPr>
                <w:color w:val="000000"/>
                <w:sz w:val="25"/>
                <w:szCs w:val="25"/>
              </w:rPr>
              <w:t>Q</w:t>
            </w:r>
            <w:r w:rsidR="00241AD6">
              <w:rPr>
                <w:color w:val="000000"/>
                <w:sz w:val="25"/>
                <w:szCs w:val="25"/>
              </w:rPr>
              <w:t>.</w:t>
            </w:r>
            <w:r w:rsidR="007C23E7" w:rsidRPr="00241AD6">
              <w:rPr>
                <w:color w:val="000000"/>
                <w:sz w:val="25"/>
                <w:szCs w:val="25"/>
              </w:rPr>
              <w:t>Chủ tịch từ ngày 17/4/2014 đến ngày 18/5/2014</w:t>
            </w:r>
          </w:p>
        </w:tc>
        <w:tc>
          <w:tcPr>
            <w:tcW w:w="1424" w:type="dxa"/>
            <w:vAlign w:val="center"/>
          </w:tcPr>
          <w:p w:rsidR="007C23E7" w:rsidRPr="008933DB" w:rsidRDefault="007C23E7" w:rsidP="00697B69">
            <w:pPr>
              <w:jc w:val="center"/>
              <w:rPr>
                <w:sz w:val="26"/>
              </w:rPr>
            </w:pPr>
            <w:r w:rsidRPr="008933DB">
              <w:rPr>
                <w:sz w:val="26"/>
              </w:rPr>
              <w:t>04</w:t>
            </w:r>
          </w:p>
        </w:tc>
        <w:tc>
          <w:tcPr>
            <w:tcW w:w="837" w:type="dxa"/>
            <w:vAlign w:val="center"/>
          </w:tcPr>
          <w:p w:rsidR="007C23E7" w:rsidRPr="008933DB" w:rsidRDefault="007C23E7" w:rsidP="00697B69">
            <w:pPr>
              <w:jc w:val="center"/>
              <w:rPr>
                <w:color w:val="333333"/>
                <w:sz w:val="26"/>
              </w:rPr>
            </w:pPr>
            <w:r w:rsidRPr="008933DB">
              <w:rPr>
                <w:color w:val="333333"/>
                <w:sz w:val="26"/>
              </w:rPr>
              <w:t>100</w:t>
            </w:r>
          </w:p>
        </w:tc>
        <w:tc>
          <w:tcPr>
            <w:tcW w:w="1994" w:type="dxa"/>
            <w:vAlign w:val="center"/>
          </w:tcPr>
          <w:p w:rsidR="007C23E7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7C23E7" w:rsidTr="002C0660">
        <w:tc>
          <w:tcPr>
            <w:tcW w:w="567" w:type="dxa"/>
            <w:vAlign w:val="center"/>
          </w:tcPr>
          <w:p w:rsidR="007C23E7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81" w:type="dxa"/>
            <w:vAlign w:val="center"/>
          </w:tcPr>
          <w:p w:rsidR="007C23E7" w:rsidRPr="008933DB" w:rsidRDefault="007C23E7" w:rsidP="00697B69">
            <w:pPr>
              <w:ind w:left="-7" w:firstLine="7"/>
              <w:rPr>
                <w:color w:val="000000"/>
                <w:sz w:val="26"/>
              </w:rPr>
            </w:pPr>
            <w:r w:rsidRPr="008933DB">
              <w:rPr>
                <w:color w:val="000000"/>
                <w:sz w:val="26"/>
              </w:rPr>
              <w:t>Bà Nguyễn Thị Thu Hằng</w:t>
            </w:r>
          </w:p>
        </w:tc>
        <w:tc>
          <w:tcPr>
            <w:tcW w:w="1942" w:type="dxa"/>
            <w:vAlign w:val="center"/>
          </w:tcPr>
          <w:p w:rsidR="007C23E7" w:rsidRPr="008933DB" w:rsidRDefault="007C23E7" w:rsidP="00697B69">
            <w:pPr>
              <w:jc w:val="center"/>
              <w:rPr>
                <w:sz w:val="26"/>
              </w:rPr>
            </w:pPr>
            <w:r w:rsidRPr="008933DB">
              <w:rPr>
                <w:color w:val="000000"/>
                <w:sz w:val="26"/>
              </w:rPr>
              <w:t>Thành viên</w:t>
            </w:r>
          </w:p>
        </w:tc>
        <w:tc>
          <w:tcPr>
            <w:tcW w:w="1424" w:type="dxa"/>
            <w:vAlign w:val="center"/>
          </w:tcPr>
          <w:p w:rsidR="007C23E7" w:rsidRPr="008933DB" w:rsidRDefault="007C23E7" w:rsidP="00697B69">
            <w:pPr>
              <w:jc w:val="center"/>
              <w:rPr>
                <w:sz w:val="26"/>
              </w:rPr>
            </w:pPr>
            <w:r w:rsidRPr="008933DB">
              <w:rPr>
                <w:sz w:val="26"/>
              </w:rPr>
              <w:t>03</w:t>
            </w:r>
          </w:p>
        </w:tc>
        <w:tc>
          <w:tcPr>
            <w:tcW w:w="837" w:type="dxa"/>
            <w:vAlign w:val="center"/>
          </w:tcPr>
          <w:p w:rsidR="007C23E7" w:rsidRPr="008933DB" w:rsidRDefault="007C23E7" w:rsidP="00697B69">
            <w:pPr>
              <w:jc w:val="center"/>
              <w:rPr>
                <w:color w:val="000000"/>
                <w:sz w:val="26"/>
              </w:rPr>
            </w:pPr>
            <w:r w:rsidRPr="008933DB">
              <w:rPr>
                <w:color w:val="000000"/>
                <w:sz w:val="26"/>
              </w:rPr>
              <w:t>75</w:t>
            </w:r>
          </w:p>
        </w:tc>
        <w:tc>
          <w:tcPr>
            <w:tcW w:w="1994" w:type="dxa"/>
          </w:tcPr>
          <w:p w:rsidR="007C23E7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Từ nhiệm HĐQT trước khi diễn ra cuộc họp thứ 4</w:t>
            </w:r>
          </w:p>
        </w:tc>
      </w:tr>
      <w:tr w:rsidR="007C23E7" w:rsidTr="002C0660">
        <w:tc>
          <w:tcPr>
            <w:tcW w:w="567" w:type="dxa"/>
            <w:vAlign w:val="center"/>
          </w:tcPr>
          <w:p w:rsidR="007C23E7" w:rsidRDefault="007C23E7" w:rsidP="004F2390">
            <w:pPr>
              <w:pStyle w:val="BodyText"/>
              <w:spacing w:before="120" w:after="240" w:line="38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81" w:type="dxa"/>
            <w:vAlign w:val="center"/>
          </w:tcPr>
          <w:p w:rsidR="007C23E7" w:rsidRPr="008933DB" w:rsidRDefault="007C23E7" w:rsidP="004F2390">
            <w:pPr>
              <w:spacing w:before="120" w:after="240" w:line="380" w:lineRule="atLeast"/>
              <w:rPr>
                <w:color w:val="000000"/>
                <w:sz w:val="26"/>
              </w:rPr>
            </w:pPr>
            <w:r w:rsidRPr="008933DB">
              <w:rPr>
                <w:color w:val="000000"/>
                <w:sz w:val="26"/>
              </w:rPr>
              <w:t>Ông Nguyễn Thái Toại</w:t>
            </w:r>
          </w:p>
        </w:tc>
        <w:tc>
          <w:tcPr>
            <w:tcW w:w="1942" w:type="dxa"/>
            <w:vAlign w:val="center"/>
          </w:tcPr>
          <w:p w:rsidR="007C23E7" w:rsidRPr="008933DB" w:rsidRDefault="007C23E7" w:rsidP="004F2390">
            <w:pPr>
              <w:spacing w:before="120" w:after="240" w:line="380" w:lineRule="atLeast"/>
              <w:jc w:val="center"/>
              <w:rPr>
                <w:sz w:val="26"/>
              </w:rPr>
            </w:pPr>
            <w:r w:rsidRPr="008933DB">
              <w:rPr>
                <w:color w:val="000000"/>
                <w:sz w:val="26"/>
              </w:rPr>
              <w:t>Thành viên</w:t>
            </w:r>
          </w:p>
        </w:tc>
        <w:tc>
          <w:tcPr>
            <w:tcW w:w="1424" w:type="dxa"/>
            <w:vAlign w:val="center"/>
          </w:tcPr>
          <w:p w:rsidR="007C23E7" w:rsidRPr="008933DB" w:rsidRDefault="007C23E7" w:rsidP="004F2390">
            <w:pPr>
              <w:spacing w:before="120" w:after="240" w:line="380" w:lineRule="atLeast"/>
              <w:jc w:val="center"/>
              <w:rPr>
                <w:sz w:val="26"/>
              </w:rPr>
            </w:pPr>
            <w:r w:rsidRPr="008933DB">
              <w:rPr>
                <w:sz w:val="26"/>
              </w:rPr>
              <w:t>04</w:t>
            </w:r>
          </w:p>
        </w:tc>
        <w:tc>
          <w:tcPr>
            <w:tcW w:w="837" w:type="dxa"/>
            <w:vAlign w:val="center"/>
          </w:tcPr>
          <w:p w:rsidR="007C23E7" w:rsidRPr="008933DB" w:rsidRDefault="007C23E7" w:rsidP="004F2390">
            <w:pPr>
              <w:spacing w:before="120" w:after="240" w:line="380" w:lineRule="atLeast"/>
              <w:jc w:val="center"/>
              <w:rPr>
                <w:color w:val="000000"/>
                <w:sz w:val="26"/>
              </w:rPr>
            </w:pPr>
            <w:r w:rsidRPr="008933DB">
              <w:rPr>
                <w:color w:val="000000"/>
                <w:sz w:val="26"/>
              </w:rPr>
              <w:t>100</w:t>
            </w:r>
          </w:p>
        </w:tc>
        <w:tc>
          <w:tcPr>
            <w:tcW w:w="1994" w:type="dxa"/>
          </w:tcPr>
          <w:p w:rsidR="007C23E7" w:rsidRDefault="007C23E7" w:rsidP="004F2390">
            <w:pPr>
              <w:pStyle w:val="BodyText"/>
              <w:spacing w:before="120" w:after="240" w:line="38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C23E7" w:rsidTr="002C0660">
        <w:tc>
          <w:tcPr>
            <w:tcW w:w="567" w:type="dxa"/>
            <w:vAlign w:val="center"/>
          </w:tcPr>
          <w:p w:rsidR="007C23E7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81" w:type="dxa"/>
            <w:vAlign w:val="center"/>
          </w:tcPr>
          <w:p w:rsidR="007C23E7" w:rsidRPr="008933DB" w:rsidRDefault="007C23E7" w:rsidP="00697B69">
            <w:pPr>
              <w:rPr>
                <w:color w:val="000000"/>
                <w:sz w:val="26"/>
              </w:rPr>
            </w:pPr>
            <w:r w:rsidRPr="008933DB">
              <w:rPr>
                <w:color w:val="000000"/>
                <w:sz w:val="26"/>
              </w:rPr>
              <w:t>Bà Hồ Thị Hà</w:t>
            </w:r>
          </w:p>
        </w:tc>
        <w:tc>
          <w:tcPr>
            <w:tcW w:w="1942" w:type="dxa"/>
            <w:vAlign w:val="center"/>
          </w:tcPr>
          <w:p w:rsidR="007C23E7" w:rsidRPr="008933DB" w:rsidRDefault="007C23E7" w:rsidP="00697B69">
            <w:pPr>
              <w:jc w:val="center"/>
              <w:rPr>
                <w:sz w:val="26"/>
              </w:rPr>
            </w:pPr>
            <w:r w:rsidRPr="008933DB">
              <w:rPr>
                <w:color w:val="000000"/>
                <w:sz w:val="26"/>
              </w:rPr>
              <w:t>Thành viên</w:t>
            </w:r>
          </w:p>
        </w:tc>
        <w:tc>
          <w:tcPr>
            <w:tcW w:w="1424" w:type="dxa"/>
            <w:vAlign w:val="center"/>
          </w:tcPr>
          <w:p w:rsidR="007C23E7" w:rsidRPr="008933DB" w:rsidRDefault="007C23E7" w:rsidP="00697B69">
            <w:pPr>
              <w:jc w:val="center"/>
              <w:rPr>
                <w:sz w:val="26"/>
              </w:rPr>
            </w:pPr>
            <w:r w:rsidRPr="008933DB">
              <w:rPr>
                <w:sz w:val="26"/>
              </w:rPr>
              <w:t>03</w:t>
            </w:r>
          </w:p>
        </w:tc>
        <w:tc>
          <w:tcPr>
            <w:tcW w:w="837" w:type="dxa"/>
            <w:vAlign w:val="center"/>
          </w:tcPr>
          <w:p w:rsidR="007C23E7" w:rsidRPr="008933DB" w:rsidRDefault="007C23E7" w:rsidP="00697B69">
            <w:pPr>
              <w:jc w:val="center"/>
              <w:rPr>
                <w:color w:val="000000"/>
                <w:sz w:val="26"/>
              </w:rPr>
            </w:pPr>
            <w:r w:rsidRPr="008933DB">
              <w:rPr>
                <w:color w:val="000000"/>
                <w:sz w:val="26"/>
              </w:rPr>
              <w:t>75</w:t>
            </w:r>
          </w:p>
        </w:tc>
        <w:tc>
          <w:tcPr>
            <w:tcW w:w="1994" w:type="dxa"/>
          </w:tcPr>
          <w:p w:rsidR="007C23E7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Từ nhiệm HĐQT trước khi diễn ra cuộc họp thứ 4</w:t>
            </w:r>
          </w:p>
        </w:tc>
      </w:tr>
    </w:tbl>
    <w:p w:rsidR="007C23E7" w:rsidRPr="00784CA2" w:rsidRDefault="007C23E7" w:rsidP="007C23E7">
      <w:pPr>
        <w:pStyle w:val="BodyText"/>
        <w:numPr>
          <w:ilvl w:val="0"/>
          <w:numId w:val="4"/>
        </w:numPr>
        <w:snapToGrid/>
        <w:spacing w:before="120" w:after="120"/>
        <w:ind w:left="288"/>
        <w:rPr>
          <w:rFonts w:ascii="Times New Roman" w:hAnsi="Times New Roman"/>
          <w:color w:val="000000"/>
          <w:sz w:val="26"/>
          <w:szCs w:val="26"/>
        </w:rPr>
      </w:pPr>
      <w:r w:rsidRPr="00784CA2">
        <w:rPr>
          <w:rFonts w:ascii="Times New Roman" w:hAnsi="Times New Roman"/>
          <w:color w:val="000000"/>
          <w:sz w:val="26"/>
          <w:szCs w:val="26"/>
        </w:rPr>
        <w:t>Hội đồng quản trị nhiệm kỳ 2014 – 2019: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61"/>
        <w:gridCol w:w="1276"/>
        <w:gridCol w:w="1653"/>
        <w:gridCol w:w="837"/>
        <w:gridCol w:w="2226"/>
      </w:tblGrid>
      <w:tr w:rsidR="007C23E7" w:rsidRPr="00EC67E1" w:rsidTr="0069303E">
        <w:tc>
          <w:tcPr>
            <w:tcW w:w="567" w:type="dxa"/>
            <w:vAlign w:val="center"/>
          </w:tcPr>
          <w:p w:rsidR="007C23E7" w:rsidRPr="00730A83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61" w:type="dxa"/>
            <w:vAlign w:val="center"/>
          </w:tcPr>
          <w:p w:rsidR="007C23E7" w:rsidRPr="00730A83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276" w:type="dxa"/>
            <w:vAlign w:val="center"/>
          </w:tcPr>
          <w:p w:rsidR="007C23E7" w:rsidRPr="00730A83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653" w:type="dxa"/>
            <w:vAlign w:val="center"/>
          </w:tcPr>
          <w:p w:rsidR="007C23E7" w:rsidRPr="00730A83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837" w:type="dxa"/>
            <w:vAlign w:val="center"/>
          </w:tcPr>
          <w:p w:rsidR="007C23E7" w:rsidRPr="00730A83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226" w:type="dxa"/>
            <w:vAlign w:val="center"/>
          </w:tcPr>
          <w:p w:rsidR="007C23E7" w:rsidRPr="00730A83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7C23E7" w:rsidRPr="00712E2E" w:rsidTr="0069303E">
        <w:tc>
          <w:tcPr>
            <w:tcW w:w="567" w:type="dxa"/>
            <w:vAlign w:val="center"/>
          </w:tcPr>
          <w:p w:rsidR="007C23E7" w:rsidRPr="00712E2E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2E2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61" w:type="dxa"/>
            <w:vAlign w:val="center"/>
          </w:tcPr>
          <w:p w:rsidR="007C23E7" w:rsidRPr="00712E2E" w:rsidRDefault="007C23E7" w:rsidP="00697B69">
            <w:pPr>
              <w:spacing w:before="120" w:after="120"/>
              <w:rPr>
                <w:color w:val="333333"/>
                <w:sz w:val="26"/>
                <w:szCs w:val="26"/>
              </w:rPr>
            </w:pPr>
            <w:r w:rsidRPr="00712E2E">
              <w:rPr>
                <w:color w:val="333333"/>
                <w:sz w:val="26"/>
                <w:szCs w:val="26"/>
              </w:rPr>
              <w:t>Ông Hoàng Lê Bách</w:t>
            </w:r>
          </w:p>
        </w:tc>
        <w:tc>
          <w:tcPr>
            <w:tcW w:w="1276" w:type="dxa"/>
            <w:vAlign w:val="center"/>
          </w:tcPr>
          <w:p w:rsidR="007C23E7" w:rsidRPr="00712E2E" w:rsidRDefault="007C23E7" w:rsidP="00697B69">
            <w:pPr>
              <w:spacing w:before="120" w:after="120"/>
              <w:jc w:val="center"/>
              <w:rPr>
                <w:color w:val="333333"/>
                <w:sz w:val="26"/>
                <w:szCs w:val="26"/>
              </w:rPr>
            </w:pPr>
            <w:r w:rsidRPr="00712E2E">
              <w:rPr>
                <w:color w:val="000000"/>
                <w:sz w:val="26"/>
                <w:szCs w:val="26"/>
              </w:rPr>
              <w:t>Chủ tịch</w:t>
            </w:r>
          </w:p>
        </w:tc>
        <w:tc>
          <w:tcPr>
            <w:tcW w:w="1653" w:type="dxa"/>
            <w:vAlign w:val="center"/>
          </w:tcPr>
          <w:p w:rsidR="007C23E7" w:rsidRPr="00712E2E" w:rsidRDefault="00342EDC" w:rsidP="00697B69">
            <w:pPr>
              <w:spacing w:before="120" w:after="1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</w:t>
            </w:r>
            <w:r w:rsidR="007454E9">
              <w:rPr>
                <w:color w:val="333333"/>
                <w:sz w:val="26"/>
                <w:szCs w:val="26"/>
              </w:rPr>
              <w:t>6</w:t>
            </w:r>
          </w:p>
        </w:tc>
        <w:tc>
          <w:tcPr>
            <w:tcW w:w="837" w:type="dxa"/>
            <w:vAlign w:val="center"/>
          </w:tcPr>
          <w:p w:rsidR="007C23E7" w:rsidRPr="00712E2E" w:rsidRDefault="007C23E7" w:rsidP="00697B69">
            <w:pPr>
              <w:spacing w:before="120" w:after="120"/>
              <w:jc w:val="center"/>
              <w:rPr>
                <w:color w:val="333333"/>
                <w:sz w:val="26"/>
                <w:szCs w:val="26"/>
              </w:rPr>
            </w:pPr>
            <w:r w:rsidRPr="00712E2E">
              <w:rPr>
                <w:color w:val="333333"/>
                <w:sz w:val="26"/>
                <w:szCs w:val="26"/>
              </w:rPr>
              <w:t>100</w:t>
            </w:r>
          </w:p>
        </w:tc>
        <w:tc>
          <w:tcPr>
            <w:tcW w:w="2226" w:type="dxa"/>
          </w:tcPr>
          <w:p w:rsidR="007C23E7" w:rsidRPr="00712E2E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C23E7" w:rsidRPr="00712E2E" w:rsidTr="0069303E">
        <w:trPr>
          <w:trHeight w:val="632"/>
        </w:trPr>
        <w:tc>
          <w:tcPr>
            <w:tcW w:w="567" w:type="dxa"/>
            <w:vAlign w:val="center"/>
          </w:tcPr>
          <w:p w:rsidR="007C23E7" w:rsidRPr="00712E2E" w:rsidRDefault="007C23E7" w:rsidP="00697B69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2E2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61" w:type="dxa"/>
            <w:vAlign w:val="center"/>
          </w:tcPr>
          <w:p w:rsidR="007C23E7" w:rsidRPr="00712E2E" w:rsidRDefault="007C23E7" w:rsidP="00697B69">
            <w:pPr>
              <w:spacing w:before="60" w:after="60"/>
              <w:rPr>
                <w:color w:val="333333"/>
                <w:sz w:val="26"/>
                <w:szCs w:val="26"/>
              </w:rPr>
            </w:pPr>
            <w:r w:rsidRPr="00712E2E">
              <w:rPr>
                <w:color w:val="333333"/>
                <w:sz w:val="26"/>
                <w:szCs w:val="26"/>
              </w:rPr>
              <w:t>Ông Đồng Văn Hùng</w:t>
            </w:r>
          </w:p>
        </w:tc>
        <w:tc>
          <w:tcPr>
            <w:tcW w:w="1276" w:type="dxa"/>
            <w:vAlign w:val="center"/>
          </w:tcPr>
          <w:p w:rsidR="007C23E7" w:rsidRPr="00712E2E" w:rsidRDefault="007C23E7" w:rsidP="00697B69">
            <w:pPr>
              <w:spacing w:before="60" w:after="60"/>
              <w:jc w:val="center"/>
              <w:rPr>
                <w:color w:val="333333"/>
                <w:sz w:val="26"/>
                <w:szCs w:val="26"/>
              </w:rPr>
            </w:pPr>
            <w:r w:rsidRPr="00712E2E">
              <w:rPr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653" w:type="dxa"/>
            <w:vAlign w:val="center"/>
          </w:tcPr>
          <w:p w:rsidR="007C23E7" w:rsidRPr="00712E2E" w:rsidRDefault="00342EDC" w:rsidP="00697B69">
            <w:pPr>
              <w:spacing w:before="60" w:after="6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</w:t>
            </w:r>
            <w:r w:rsidR="007454E9">
              <w:rPr>
                <w:color w:val="333333"/>
                <w:sz w:val="26"/>
                <w:szCs w:val="26"/>
              </w:rPr>
              <w:t>6</w:t>
            </w:r>
          </w:p>
        </w:tc>
        <w:tc>
          <w:tcPr>
            <w:tcW w:w="837" w:type="dxa"/>
            <w:vAlign w:val="center"/>
          </w:tcPr>
          <w:p w:rsidR="007C23E7" w:rsidRPr="00712E2E" w:rsidRDefault="007C23E7" w:rsidP="00697B69">
            <w:pPr>
              <w:spacing w:before="60" w:after="60"/>
              <w:jc w:val="center"/>
              <w:rPr>
                <w:color w:val="333333"/>
                <w:sz w:val="26"/>
                <w:szCs w:val="26"/>
              </w:rPr>
            </w:pPr>
            <w:r w:rsidRPr="00712E2E">
              <w:rPr>
                <w:color w:val="333333"/>
                <w:sz w:val="26"/>
                <w:szCs w:val="26"/>
              </w:rPr>
              <w:t>100</w:t>
            </w:r>
          </w:p>
        </w:tc>
        <w:tc>
          <w:tcPr>
            <w:tcW w:w="2226" w:type="dxa"/>
            <w:vAlign w:val="center"/>
          </w:tcPr>
          <w:p w:rsidR="007C23E7" w:rsidRPr="00712E2E" w:rsidRDefault="007C23E7" w:rsidP="00697B69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C23E7" w:rsidRPr="00712E2E" w:rsidTr="0069303E">
        <w:tc>
          <w:tcPr>
            <w:tcW w:w="567" w:type="dxa"/>
            <w:vAlign w:val="center"/>
          </w:tcPr>
          <w:p w:rsidR="007C23E7" w:rsidRPr="00712E2E" w:rsidRDefault="007C23E7" w:rsidP="00697B69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2E2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61" w:type="dxa"/>
            <w:vAlign w:val="center"/>
          </w:tcPr>
          <w:p w:rsidR="007C23E7" w:rsidRPr="00712E2E" w:rsidRDefault="007C23E7" w:rsidP="00697B69">
            <w:pPr>
              <w:spacing w:before="60" w:after="60"/>
              <w:ind w:left="83" w:hanging="83"/>
              <w:rPr>
                <w:color w:val="000000"/>
                <w:sz w:val="26"/>
                <w:szCs w:val="26"/>
              </w:rPr>
            </w:pPr>
            <w:r w:rsidRPr="00712E2E">
              <w:rPr>
                <w:color w:val="333333"/>
                <w:sz w:val="26"/>
                <w:szCs w:val="26"/>
              </w:rPr>
              <w:t xml:space="preserve">Ông </w:t>
            </w:r>
            <w:r w:rsidRPr="00712E2E">
              <w:rPr>
                <w:color w:val="000000"/>
                <w:sz w:val="26"/>
                <w:szCs w:val="26"/>
              </w:rPr>
              <w:t>Lê Anh Quân</w:t>
            </w:r>
          </w:p>
        </w:tc>
        <w:tc>
          <w:tcPr>
            <w:tcW w:w="1276" w:type="dxa"/>
            <w:vAlign w:val="center"/>
          </w:tcPr>
          <w:p w:rsidR="007C23E7" w:rsidRPr="00712E2E" w:rsidRDefault="007C23E7" w:rsidP="00697B6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12E2E">
              <w:rPr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653" w:type="dxa"/>
            <w:vAlign w:val="center"/>
          </w:tcPr>
          <w:p w:rsidR="007C23E7" w:rsidRPr="00712E2E" w:rsidRDefault="00342EDC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7454E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37" w:type="dxa"/>
            <w:vAlign w:val="center"/>
          </w:tcPr>
          <w:p w:rsidR="007C23E7" w:rsidRPr="00712E2E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712E2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26" w:type="dxa"/>
          </w:tcPr>
          <w:p w:rsidR="007C23E7" w:rsidRPr="00712E2E" w:rsidRDefault="007C23E7" w:rsidP="00697B69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C23E7" w:rsidRPr="00712E2E" w:rsidTr="0069303E">
        <w:tc>
          <w:tcPr>
            <w:tcW w:w="567" w:type="dxa"/>
            <w:vAlign w:val="center"/>
          </w:tcPr>
          <w:p w:rsidR="007C23E7" w:rsidRPr="00712E2E" w:rsidRDefault="007C23E7" w:rsidP="00697B69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2E2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61" w:type="dxa"/>
            <w:vAlign w:val="center"/>
          </w:tcPr>
          <w:p w:rsidR="007C23E7" w:rsidRPr="00712E2E" w:rsidRDefault="007C23E7" w:rsidP="00697B6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712E2E">
              <w:rPr>
                <w:color w:val="000000"/>
                <w:sz w:val="26"/>
                <w:szCs w:val="26"/>
              </w:rPr>
              <w:t>Bà Nguyễn Thị Hồng Vân</w:t>
            </w:r>
          </w:p>
        </w:tc>
        <w:tc>
          <w:tcPr>
            <w:tcW w:w="1276" w:type="dxa"/>
            <w:vAlign w:val="center"/>
          </w:tcPr>
          <w:p w:rsidR="007C23E7" w:rsidRPr="00712E2E" w:rsidRDefault="007C23E7" w:rsidP="00697B6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12E2E">
              <w:rPr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653" w:type="dxa"/>
            <w:vAlign w:val="center"/>
          </w:tcPr>
          <w:p w:rsidR="007C23E7" w:rsidRPr="00712E2E" w:rsidRDefault="00342EDC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7454E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37" w:type="dxa"/>
            <w:vAlign w:val="center"/>
          </w:tcPr>
          <w:p w:rsidR="007C23E7" w:rsidRPr="00712E2E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712E2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26" w:type="dxa"/>
          </w:tcPr>
          <w:p w:rsidR="007C23E7" w:rsidRPr="00712E2E" w:rsidRDefault="007C23E7" w:rsidP="00697B69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C23E7" w:rsidRPr="00EC67E1" w:rsidTr="0069303E">
        <w:tc>
          <w:tcPr>
            <w:tcW w:w="567" w:type="dxa"/>
            <w:vAlign w:val="center"/>
          </w:tcPr>
          <w:p w:rsidR="007C23E7" w:rsidRPr="00712E2E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2E2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61" w:type="dxa"/>
            <w:vAlign w:val="center"/>
          </w:tcPr>
          <w:p w:rsidR="007C23E7" w:rsidRPr="00712E2E" w:rsidRDefault="007C23E7" w:rsidP="00697B69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712E2E">
              <w:rPr>
                <w:color w:val="333333"/>
                <w:sz w:val="26"/>
                <w:szCs w:val="26"/>
              </w:rPr>
              <w:t xml:space="preserve">Ông </w:t>
            </w:r>
            <w:r w:rsidRPr="00712E2E">
              <w:rPr>
                <w:color w:val="000000"/>
                <w:sz w:val="26"/>
                <w:szCs w:val="26"/>
              </w:rPr>
              <w:t>Hồ Phương Nam</w:t>
            </w:r>
          </w:p>
        </w:tc>
        <w:tc>
          <w:tcPr>
            <w:tcW w:w="1276" w:type="dxa"/>
            <w:vAlign w:val="center"/>
          </w:tcPr>
          <w:p w:rsidR="007C23E7" w:rsidRPr="00712E2E" w:rsidRDefault="007C23E7" w:rsidP="00697B69">
            <w:pPr>
              <w:jc w:val="center"/>
              <w:rPr>
                <w:sz w:val="26"/>
                <w:szCs w:val="26"/>
              </w:rPr>
            </w:pPr>
            <w:r w:rsidRPr="00712E2E">
              <w:rPr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653" w:type="dxa"/>
            <w:vAlign w:val="center"/>
          </w:tcPr>
          <w:p w:rsidR="007C23E7" w:rsidRPr="00712E2E" w:rsidRDefault="00342EDC" w:rsidP="00697B69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37" w:type="dxa"/>
            <w:vAlign w:val="center"/>
          </w:tcPr>
          <w:p w:rsidR="007C23E7" w:rsidRPr="00712E2E" w:rsidRDefault="007C23E7" w:rsidP="00697B69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712E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6" w:type="dxa"/>
          </w:tcPr>
          <w:p w:rsidR="007C23E7" w:rsidRPr="008933DB" w:rsidRDefault="00342EDC" w:rsidP="007454E9">
            <w:pPr>
              <w:pStyle w:val="BodyText"/>
              <w:ind w:left="-132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 bu</w:t>
            </w:r>
            <w:r w:rsidRPr="00342EDC">
              <w:rPr>
                <w:rFonts w:ascii="Times New Roman" w:hAnsi="Times New Roman"/>
                <w:color w:val="000000"/>
                <w:sz w:val="26"/>
                <w:szCs w:val="26"/>
              </w:rPr>
              <w:t>ổi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342EDC">
              <w:rPr>
                <w:rFonts w:ascii="Times New Roman" w:hAnsi="Times New Roman"/>
                <w:color w:val="000000"/>
                <w:sz w:val="26"/>
                <w:szCs w:val="26"/>
              </w:rPr>
              <w:t>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342EDC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do, 0</w:t>
            </w:r>
            <w:r w:rsidR="007454E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bu</w:t>
            </w:r>
            <w:r w:rsidRPr="00342EDC">
              <w:rPr>
                <w:rFonts w:ascii="Times New Roman" w:hAnsi="Times New Roman"/>
                <w:color w:val="000000"/>
                <w:sz w:val="26"/>
                <w:szCs w:val="26"/>
              </w:rPr>
              <w:t>ổi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</w:t>
            </w:r>
            <w:r w:rsidRPr="00342EDC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c</w:t>
            </w:r>
            <w:r w:rsidRPr="00342EDC">
              <w:rPr>
                <w:rFonts w:ascii="Times New Roman" w:hAnsi="Times New Roman"/>
                <w:color w:val="000000"/>
                <w:sz w:val="26"/>
                <w:szCs w:val="26"/>
              </w:rPr>
              <w:t>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342EDC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</w:t>
            </w:r>
          </w:p>
        </w:tc>
      </w:tr>
    </w:tbl>
    <w:p w:rsidR="007C23E7" w:rsidRPr="00730A83" w:rsidRDefault="007C23E7" w:rsidP="00262567">
      <w:pPr>
        <w:pStyle w:val="BodyText"/>
        <w:spacing w:before="120" w:after="120" w:line="300" w:lineRule="atLeast"/>
        <w:ind w:firstLine="446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lastRenderedPageBreak/>
        <w:t>2.  Hoạt động giám sát của HĐQT đối với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FD6E8E">
        <w:rPr>
          <w:rFonts w:ascii="Times New Roman" w:hAnsi="Times New Roman"/>
          <w:color w:val="000000"/>
          <w:sz w:val="26"/>
          <w:szCs w:val="26"/>
        </w:rPr>
        <w:t>ổng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 Giám đốc </w:t>
      </w:r>
      <w:r w:rsidRPr="00FD6E8E">
        <w:rPr>
          <w:rFonts w:ascii="Times New Roman" w:hAnsi="Times New Roman"/>
          <w:color w:val="000000"/>
          <w:sz w:val="26"/>
        </w:rPr>
        <w:t>đã thực hiện đúng theo Quyết định </w:t>
      </w:r>
      <w:r w:rsidRPr="00FD6E8E">
        <w:rPr>
          <w:rFonts w:ascii="Times New Roman" w:hAnsi="Times New Roman"/>
          <w:color w:val="333333"/>
          <w:sz w:val="26"/>
        </w:rPr>
        <w:t>12/2007/QĐ-BTC </w:t>
      </w:r>
      <w:r w:rsidRPr="00FD6E8E">
        <w:rPr>
          <w:rFonts w:ascii="Times New Roman" w:hAnsi="Times New Roman"/>
          <w:color w:val="000000"/>
          <w:sz w:val="26"/>
        </w:rPr>
        <w:t>ngày 13/03/2007 của Bộ Tài Chính ban hành Quy chế quản trị công ty áp dụng cho các công ty niêm yết trên Sở Giao dịch chứng khoán.</w:t>
      </w:r>
    </w:p>
    <w:p w:rsidR="007C23E7" w:rsidRPr="006C12FC" w:rsidRDefault="007C23E7" w:rsidP="00262567">
      <w:pPr>
        <w:pStyle w:val="BodyText"/>
        <w:spacing w:before="120" w:after="120" w:line="300" w:lineRule="atLeast"/>
        <w:ind w:firstLine="45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 Hoạt động của các tiểu ban thuộc Hội đồng quản trị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D6E8E">
        <w:rPr>
          <w:rFonts w:ascii="Times New Roman" w:hAnsi="Times New Roman"/>
          <w:color w:val="000000"/>
          <w:sz w:val="26"/>
        </w:rPr>
        <w:t>đã thực hiện đúng chức năng và góp phần vào thành công của Hội đồng quản trị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C23E7" w:rsidRPr="00730A83" w:rsidRDefault="007C23E7" w:rsidP="001D4FF3">
      <w:pPr>
        <w:pStyle w:val="BodyText"/>
        <w:spacing w:before="120" w:after="120" w:line="300" w:lineRule="atLeas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II. Các Nghị quyết/Quyết định của Hội đồng quản trị</w:t>
      </w:r>
      <w:r w:rsidRPr="00964B45">
        <w:rPr>
          <w:rFonts w:ascii="Times New Roman" w:hAnsi="Times New Roman"/>
          <w:b/>
          <w:color w:val="000000"/>
          <w:sz w:val="26"/>
          <w:szCs w:val="26"/>
        </w:rPr>
        <w:t>:</w:t>
      </w:r>
    </w:p>
    <w:tbl>
      <w:tblPr>
        <w:tblW w:w="95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866"/>
        <w:gridCol w:w="2323"/>
        <w:gridCol w:w="2861"/>
      </w:tblGrid>
      <w:tr w:rsidR="007C23E7" w:rsidRPr="00EC67E1" w:rsidTr="00763361">
        <w:tc>
          <w:tcPr>
            <w:tcW w:w="528" w:type="dxa"/>
          </w:tcPr>
          <w:p w:rsidR="007C23E7" w:rsidRPr="00730A83" w:rsidRDefault="007C23E7" w:rsidP="00697B6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866" w:type="dxa"/>
          </w:tcPr>
          <w:p w:rsidR="007C23E7" w:rsidRPr="00730A83" w:rsidRDefault="007C23E7" w:rsidP="00697B6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2323" w:type="dxa"/>
          </w:tcPr>
          <w:p w:rsidR="007C23E7" w:rsidRPr="00730A83" w:rsidRDefault="007C23E7" w:rsidP="00697B6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2861" w:type="dxa"/>
          </w:tcPr>
          <w:p w:rsidR="007C23E7" w:rsidRPr="00730A83" w:rsidRDefault="007C23E7" w:rsidP="00697B6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7C23E7" w:rsidRPr="008933DB" w:rsidTr="00763361">
        <w:tc>
          <w:tcPr>
            <w:tcW w:w="528" w:type="dxa"/>
            <w:vAlign w:val="center"/>
          </w:tcPr>
          <w:p w:rsidR="007C23E7" w:rsidRPr="008933DB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33D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66" w:type="dxa"/>
            <w:vAlign w:val="center"/>
          </w:tcPr>
          <w:p w:rsidR="007C23E7" w:rsidRPr="008933DB" w:rsidRDefault="007C23E7" w:rsidP="00697B6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01/BB-HĐQT</w:t>
            </w:r>
          </w:p>
        </w:tc>
        <w:tc>
          <w:tcPr>
            <w:tcW w:w="2323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933DB">
              <w:rPr>
                <w:sz w:val="26"/>
                <w:szCs w:val="26"/>
              </w:rPr>
              <w:t>29/3/2014</w:t>
            </w:r>
          </w:p>
        </w:tc>
        <w:tc>
          <w:tcPr>
            <w:tcW w:w="2861" w:type="dxa"/>
          </w:tcPr>
          <w:p w:rsidR="007C23E7" w:rsidRPr="008933DB" w:rsidRDefault="007C23E7" w:rsidP="00697B69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Đánh giá hoạt động Công ty năm 2013, kế hoạch chuẩn bị Đại hội đồng cổ đông thường niên năm 2014</w:t>
            </w:r>
          </w:p>
        </w:tc>
      </w:tr>
      <w:tr w:rsidR="007C23E7" w:rsidRPr="008933DB" w:rsidTr="00763361">
        <w:tc>
          <w:tcPr>
            <w:tcW w:w="528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66" w:type="dxa"/>
            <w:vAlign w:val="center"/>
          </w:tcPr>
          <w:p w:rsidR="007C23E7" w:rsidRPr="008933DB" w:rsidRDefault="007C23E7" w:rsidP="00697B6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02/BB-HĐQT</w:t>
            </w:r>
          </w:p>
        </w:tc>
        <w:tc>
          <w:tcPr>
            <w:tcW w:w="2323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16/4/2014</w:t>
            </w:r>
          </w:p>
        </w:tc>
        <w:tc>
          <w:tcPr>
            <w:tcW w:w="2861" w:type="dxa"/>
          </w:tcPr>
          <w:p w:rsidR="007C23E7" w:rsidRPr="008933DB" w:rsidRDefault="007C23E7" w:rsidP="00697B6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V/v đơn từ nhiệm và từ chức Hội đồng quản trị</w:t>
            </w:r>
          </w:p>
        </w:tc>
      </w:tr>
      <w:tr w:rsidR="007C23E7" w:rsidRPr="008933DB" w:rsidTr="00763361">
        <w:tc>
          <w:tcPr>
            <w:tcW w:w="528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66" w:type="dxa"/>
            <w:vAlign w:val="center"/>
          </w:tcPr>
          <w:p w:rsidR="007C23E7" w:rsidRPr="008933DB" w:rsidRDefault="007C23E7" w:rsidP="00697B6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03/BB-HĐQT</w:t>
            </w:r>
          </w:p>
        </w:tc>
        <w:tc>
          <w:tcPr>
            <w:tcW w:w="2323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21/4/2014</w:t>
            </w:r>
          </w:p>
        </w:tc>
        <w:tc>
          <w:tcPr>
            <w:tcW w:w="2861" w:type="dxa"/>
          </w:tcPr>
          <w:p w:rsidR="007C23E7" w:rsidRPr="008933DB" w:rsidRDefault="007C23E7" w:rsidP="00697B69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Về kết quả Đại hội cổ đông lần</w:t>
            </w:r>
            <w:r>
              <w:rPr>
                <w:color w:val="000000"/>
                <w:sz w:val="26"/>
                <w:szCs w:val="26"/>
              </w:rPr>
              <w:t xml:space="preserve"> thứ</w:t>
            </w:r>
            <w:r w:rsidRPr="008933DB">
              <w:rPr>
                <w:color w:val="000000"/>
                <w:sz w:val="26"/>
                <w:szCs w:val="26"/>
              </w:rPr>
              <w:t xml:space="preserve"> 1, kế hoạch tổ chức Đại hội cổ đông lần </w:t>
            </w:r>
            <w:r>
              <w:rPr>
                <w:color w:val="000000"/>
                <w:sz w:val="26"/>
                <w:szCs w:val="26"/>
              </w:rPr>
              <w:t xml:space="preserve">thứ </w:t>
            </w:r>
            <w:r w:rsidRPr="008933DB">
              <w:rPr>
                <w:color w:val="000000"/>
                <w:sz w:val="26"/>
                <w:szCs w:val="26"/>
              </w:rPr>
              <w:t>2</w:t>
            </w:r>
          </w:p>
        </w:tc>
      </w:tr>
      <w:tr w:rsidR="007C23E7" w:rsidRPr="008933DB" w:rsidTr="00763361">
        <w:tc>
          <w:tcPr>
            <w:tcW w:w="528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66" w:type="dxa"/>
            <w:vAlign w:val="center"/>
          </w:tcPr>
          <w:p w:rsidR="007C23E7" w:rsidRPr="008933DB" w:rsidRDefault="007C23E7" w:rsidP="00D84853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04/BB-HĐQT</w:t>
            </w:r>
          </w:p>
        </w:tc>
        <w:tc>
          <w:tcPr>
            <w:tcW w:w="2323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12/5/2014</w:t>
            </w:r>
          </w:p>
        </w:tc>
        <w:tc>
          <w:tcPr>
            <w:tcW w:w="2861" w:type="dxa"/>
          </w:tcPr>
          <w:p w:rsidR="007C23E7" w:rsidRPr="008933DB" w:rsidRDefault="007C23E7" w:rsidP="00697B69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Về đơn từ chức Tổng Giám đốc và bầu quyền Tổng Giám đốc</w:t>
            </w:r>
          </w:p>
        </w:tc>
      </w:tr>
      <w:tr w:rsidR="007C23E7" w:rsidRPr="008933DB" w:rsidTr="00763361">
        <w:tc>
          <w:tcPr>
            <w:tcW w:w="528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66" w:type="dxa"/>
            <w:vAlign w:val="center"/>
          </w:tcPr>
          <w:p w:rsidR="007C23E7" w:rsidRPr="008933DB" w:rsidRDefault="007C23E7" w:rsidP="00697B6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03/QĐ-HĐQT</w:t>
            </w:r>
          </w:p>
        </w:tc>
        <w:tc>
          <w:tcPr>
            <w:tcW w:w="2323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14/5/2014</w:t>
            </w:r>
          </w:p>
        </w:tc>
        <w:tc>
          <w:tcPr>
            <w:tcW w:w="2861" w:type="dxa"/>
          </w:tcPr>
          <w:p w:rsidR="007C23E7" w:rsidRPr="008933DB" w:rsidRDefault="007C23E7" w:rsidP="00697B69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V/v thành lập các ban phục vụ Đại hội</w:t>
            </w:r>
          </w:p>
        </w:tc>
      </w:tr>
      <w:tr w:rsidR="007C23E7" w:rsidRPr="008933DB" w:rsidTr="00763361">
        <w:tc>
          <w:tcPr>
            <w:tcW w:w="528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866" w:type="dxa"/>
            <w:vAlign w:val="center"/>
          </w:tcPr>
          <w:p w:rsidR="007C23E7" w:rsidRPr="008933DB" w:rsidRDefault="007C23E7" w:rsidP="00697B6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01/2014/NQ-HĐQT</w:t>
            </w:r>
          </w:p>
        </w:tc>
        <w:tc>
          <w:tcPr>
            <w:tcW w:w="2323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07/6/2014</w:t>
            </w:r>
          </w:p>
        </w:tc>
        <w:tc>
          <w:tcPr>
            <w:tcW w:w="2861" w:type="dxa"/>
          </w:tcPr>
          <w:p w:rsidR="007C23E7" w:rsidRPr="008933DB" w:rsidRDefault="007C23E7" w:rsidP="00697B69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V/v bầu Chủ tịch HĐQT, cử Tổng GĐ, phó TGĐ, KT trưởng</w:t>
            </w:r>
          </w:p>
        </w:tc>
      </w:tr>
      <w:tr w:rsidR="007C23E7" w:rsidRPr="008933DB" w:rsidTr="00763361">
        <w:tc>
          <w:tcPr>
            <w:tcW w:w="528" w:type="dxa"/>
            <w:vAlign w:val="center"/>
          </w:tcPr>
          <w:p w:rsidR="007C23E7" w:rsidRPr="008933DB" w:rsidRDefault="008F4303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866" w:type="dxa"/>
            <w:vAlign w:val="center"/>
          </w:tcPr>
          <w:p w:rsidR="007C23E7" w:rsidRPr="008933DB" w:rsidRDefault="007C23E7" w:rsidP="00697B6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02/BB-HĐQT</w:t>
            </w:r>
          </w:p>
        </w:tc>
        <w:tc>
          <w:tcPr>
            <w:tcW w:w="2323" w:type="dxa"/>
            <w:vAlign w:val="center"/>
          </w:tcPr>
          <w:p w:rsidR="007C23E7" w:rsidRPr="008933DB" w:rsidRDefault="007C23E7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24/6/2014</w:t>
            </w:r>
          </w:p>
        </w:tc>
        <w:tc>
          <w:tcPr>
            <w:tcW w:w="2861" w:type="dxa"/>
          </w:tcPr>
          <w:p w:rsidR="007C23E7" w:rsidRPr="008933DB" w:rsidRDefault="007C23E7" w:rsidP="00697B69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Về công tác nhân sự, định hướng sản xuất kinh doanh</w:t>
            </w:r>
          </w:p>
        </w:tc>
      </w:tr>
      <w:tr w:rsidR="00001F5E" w:rsidRPr="008933DB" w:rsidTr="00763361">
        <w:tc>
          <w:tcPr>
            <w:tcW w:w="528" w:type="dxa"/>
            <w:vAlign w:val="center"/>
          </w:tcPr>
          <w:p w:rsidR="00001F5E" w:rsidRPr="008933DB" w:rsidRDefault="008F4303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866" w:type="dxa"/>
            <w:vAlign w:val="center"/>
          </w:tcPr>
          <w:p w:rsidR="00001F5E" w:rsidRPr="008933DB" w:rsidRDefault="00001F5E" w:rsidP="00EF0B25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02b/2014/NQ-H</w:t>
            </w:r>
            <w:r w:rsidRPr="00F15BED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2323" w:type="dxa"/>
            <w:vAlign w:val="center"/>
          </w:tcPr>
          <w:p w:rsidR="00001F5E" w:rsidRPr="008933DB" w:rsidRDefault="00001F5E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09/09/2014</w:t>
            </w:r>
          </w:p>
        </w:tc>
        <w:tc>
          <w:tcPr>
            <w:tcW w:w="2861" w:type="dxa"/>
          </w:tcPr>
          <w:p w:rsidR="00001F5E" w:rsidRPr="008933DB" w:rsidRDefault="00001F5E" w:rsidP="00891560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933DB">
              <w:rPr>
                <w:color w:val="000000"/>
                <w:sz w:val="26"/>
                <w:szCs w:val="26"/>
              </w:rPr>
              <w:t>V/v bầu Chủ tịch HĐQT, cử Tổng GĐ, phó TGĐ, KT trưởng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="00853688">
              <w:rPr>
                <w:color w:val="000000"/>
                <w:sz w:val="26"/>
                <w:szCs w:val="26"/>
              </w:rPr>
              <w:t>thay th</w:t>
            </w:r>
            <w:r w:rsidR="00853688" w:rsidRPr="00853688">
              <w:rPr>
                <w:color w:val="000000"/>
                <w:sz w:val="26"/>
                <w:szCs w:val="26"/>
              </w:rPr>
              <w:t>ế</w:t>
            </w:r>
            <w:r w:rsidR="00853688">
              <w:rPr>
                <w:color w:val="000000"/>
                <w:sz w:val="26"/>
                <w:szCs w:val="26"/>
              </w:rPr>
              <w:t xml:space="preserve"> NQ s</w:t>
            </w:r>
            <w:r w:rsidR="00853688" w:rsidRPr="00853688">
              <w:rPr>
                <w:color w:val="000000"/>
                <w:sz w:val="26"/>
                <w:szCs w:val="26"/>
              </w:rPr>
              <w:t>ố</w:t>
            </w:r>
            <w:r w:rsidR="00853688">
              <w:rPr>
                <w:color w:val="000000"/>
                <w:sz w:val="26"/>
                <w:szCs w:val="26"/>
              </w:rPr>
              <w:t xml:space="preserve"> 01/2014/NQ-H</w:t>
            </w:r>
            <w:r w:rsidR="00853688" w:rsidRPr="00853688">
              <w:rPr>
                <w:color w:val="000000"/>
                <w:sz w:val="26"/>
                <w:szCs w:val="26"/>
              </w:rPr>
              <w:t>Đ</w:t>
            </w:r>
            <w:r w:rsidR="00853688">
              <w:rPr>
                <w:color w:val="000000"/>
                <w:sz w:val="26"/>
                <w:szCs w:val="26"/>
              </w:rPr>
              <w:t>QT ng</w:t>
            </w:r>
            <w:r w:rsidR="00853688" w:rsidRPr="00853688">
              <w:rPr>
                <w:color w:val="000000"/>
                <w:sz w:val="26"/>
                <w:szCs w:val="26"/>
              </w:rPr>
              <w:t>à</w:t>
            </w:r>
            <w:r w:rsidR="00853688">
              <w:rPr>
                <w:color w:val="000000"/>
                <w:sz w:val="26"/>
                <w:szCs w:val="26"/>
              </w:rPr>
              <w:t xml:space="preserve">y </w:t>
            </w:r>
            <w:r w:rsidR="0085023C">
              <w:rPr>
                <w:color w:val="000000"/>
                <w:sz w:val="26"/>
                <w:szCs w:val="26"/>
              </w:rPr>
              <w:t>0</w:t>
            </w:r>
            <w:r w:rsidR="00853688">
              <w:rPr>
                <w:color w:val="000000"/>
                <w:sz w:val="26"/>
                <w:szCs w:val="26"/>
              </w:rPr>
              <w:t>7/</w:t>
            </w:r>
            <w:r w:rsidR="0085023C">
              <w:rPr>
                <w:color w:val="000000"/>
                <w:sz w:val="26"/>
                <w:szCs w:val="26"/>
              </w:rPr>
              <w:t>0</w:t>
            </w:r>
            <w:r w:rsidR="00853688">
              <w:rPr>
                <w:color w:val="000000"/>
                <w:sz w:val="26"/>
                <w:szCs w:val="26"/>
              </w:rPr>
              <w:t xml:space="preserve">6/2014 </w:t>
            </w:r>
            <w:r>
              <w:rPr>
                <w:color w:val="000000"/>
                <w:sz w:val="26"/>
                <w:szCs w:val="26"/>
              </w:rPr>
              <w:t>sau khi l</w:t>
            </w:r>
            <w:r w:rsidRPr="00001F5E">
              <w:rPr>
                <w:color w:val="000000"/>
                <w:sz w:val="26"/>
                <w:szCs w:val="26"/>
              </w:rPr>
              <w:t>ấy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01F5E">
              <w:rPr>
                <w:color w:val="000000"/>
                <w:sz w:val="26"/>
                <w:szCs w:val="26"/>
              </w:rPr>
              <w:t>ý</w:t>
            </w:r>
            <w:r>
              <w:rPr>
                <w:color w:val="000000"/>
                <w:sz w:val="26"/>
                <w:szCs w:val="26"/>
              </w:rPr>
              <w:t xml:space="preserve"> ki</w:t>
            </w:r>
            <w:r w:rsidRPr="00001F5E">
              <w:rPr>
                <w:color w:val="000000"/>
                <w:sz w:val="26"/>
                <w:szCs w:val="26"/>
              </w:rPr>
              <w:t>ến</w:t>
            </w:r>
            <w:r>
              <w:rPr>
                <w:color w:val="000000"/>
                <w:sz w:val="26"/>
                <w:szCs w:val="26"/>
              </w:rPr>
              <w:t xml:space="preserve"> c</w:t>
            </w:r>
            <w:r w:rsidRPr="00001F5E">
              <w:rPr>
                <w:color w:val="000000"/>
                <w:sz w:val="26"/>
                <w:szCs w:val="26"/>
              </w:rPr>
              <w:t>ủa</w:t>
            </w:r>
            <w:r>
              <w:rPr>
                <w:color w:val="000000"/>
                <w:sz w:val="26"/>
                <w:szCs w:val="26"/>
              </w:rPr>
              <w:t xml:space="preserve"> c</w:t>
            </w:r>
            <w:r w:rsidRPr="00001F5E">
              <w:rPr>
                <w:color w:val="000000"/>
                <w:sz w:val="26"/>
                <w:szCs w:val="26"/>
              </w:rPr>
              <w:t>ổ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01F5E">
              <w:rPr>
                <w:color w:val="000000"/>
                <w:sz w:val="26"/>
                <w:szCs w:val="26"/>
              </w:rPr>
              <w:t>đô</w:t>
            </w:r>
            <w:r>
              <w:rPr>
                <w:color w:val="000000"/>
                <w:sz w:val="26"/>
                <w:szCs w:val="26"/>
              </w:rPr>
              <w:t>ng b</w:t>
            </w:r>
            <w:r w:rsidRPr="00001F5E">
              <w:rPr>
                <w:color w:val="000000"/>
                <w:sz w:val="26"/>
                <w:szCs w:val="26"/>
              </w:rPr>
              <w:t>ằng</w:t>
            </w:r>
            <w:r>
              <w:rPr>
                <w:color w:val="000000"/>
                <w:sz w:val="26"/>
                <w:szCs w:val="26"/>
              </w:rPr>
              <w:t xml:space="preserve"> v</w:t>
            </w:r>
            <w:r w:rsidRPr="00001F5E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 b</w:t>
            </w:r>
            <w:r w:rsidRPr="00001F5E">
              <w:rPr>
                <w:color w:val="000000"/>
                <w:sz w:val="26"/>
                <w:szCs w:val="26"/>
              </w:rPr>
              <w:t>ả</w:t>
            </w:r>
            <w:r>
              <w:rPr>
                <w:color w:val="000000"/>
                <w:sz w:val="26"/>
                <w:szCs w:val="26"/>
              </w:rPr>
              <w:t>n</w:t>
            </w:r>
            <w:r w:rsidR="00853688">
              <w:rPr>
                <w:color w:val="000000"/>
                <w:sz w:val="26"/>
                <w:szCs w:val="26"/>
              </w:rPr>
              <w:t>)</w:t>
            </w:r>
          </w:p>
        </w:tc>
      </w:tr>
      <w:tr w:rsidR="00001F5E" w:rsidRPr="008933DB" w:rsidTr="00763361">
        <w:tc>
          <w:tcPr>
            <w:tcW w:w="528" w:type="dxa"/>
            <w:vAlign w:val="center"/>
          </w:tcPr>
          <w:p w:rsidR="00001F5E" w:rsidRPr="008933DB" w:rsidRDefault="008F4303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866" w:type="dxa"/>
            <w:vAlign w:val="center"/>
          </w:tcPr>
          <w:p w:rsidR="00001F5E" w:rsidRPr="008933DB" w:rsidRDefault="00001F5E" w:rsidP="00341544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03/2014/NQ-H</w:t>
            </w:r>
            <w:r w:rsidRPr="00F76483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2323" w:type="dxa"/>
            <w:vAlign w:val="center"/>
          </w:tcPr>
          <w:p w:rsidR="00001F5E" w:rsidRPr="008933DB" w:rsidRDefault="00001F5E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25/11/2014</w:t>
            </w:r>
          </w:p>
        </w:tc>
        <w:tc>
          <w:tcPr>
            <w:tcW w:w="2861" w:type="dxa"/>
          </w:tcPr>
          <w:p w:rsidR="00001F5E" w:rsidRPr="008933DB" w:rsidRDefault="00001F5E" w:rsidP="00EF44D2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</w:t>
            </w:r>
            <w:r w:rsidRPr="0015028F">
              <w:rPr>
                <w:color w:val="000000"/>
                <w:sz w:val="26"/>
                <w:szCs w:val="26"/>
              </w:rPr>
              <w:t>ề</w:t>
            </w:r>
            <w:r>
              <w:rPr>
                <w:color w:val="000000"/>
                <w:sz w:val="26"/>
                <w:szCs w:val="26"/>
              </w:rPr>
              <w:t xml:space="preserve"> c</w:t>
            </w:r>
            <w:r w:rsidRPr="0015028F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 t</w:t>
            </w:r>
            <w:r w:rsidRPr="0015028F">
              <w:rPr>
                <w:color w:val="000000"/>
                <w:sz w:val="26"/>
                <w:szCs w:val="26"/>
              </w:rPr>
              <w:t>ác</w:t>
            </w:r>
            <w:r>
              <w:rPr>
                <w:color w:val="000000"/>
                <w:sz w:val="26"/>
                <w:szCs w:val="26"/>
              </w:rPr>
              <w:t xml:space="preserve"> t</w:t>
            </w:r>
            <w:r w:rsidRPr="0015028F">
              <w:rPr>
                <w:color w:val="000000"/>
                <w:sz w:val="26"/>
                <w:szCs w:val="26"/>
              </w:rPr>
              <w:t>ổ</w:t>
            </w:r>
            <w:r>
              <w:rPr>
                <w:color w:val="000000"/>
                <w:sz w:val="26"/>
                <w:szCs w:val="26"/>
              </w:rPr>
              <w:t xml:space="preserve"> ch</w:t>
            </w:r>
            <w:r w:rsidRPr="0015028F">
              <w:rPr>
                <w:color w:val="000000"/>
                <w:sz w:val="26"/>
                <w:szCs w:val="26"/>
              </w:rPr>
              <w:t>ức</w:t>
            </w:r>
            <w:r>
              <w:rPr>
                <w:color w:val="000000"/>
                <w:sz w:val="26"/>
                <w:szCs w:val="26"/>
              </w:rPr>
              <w:t xml:space="preserve"> t</w:t>
            </w:r>
            <w:r w:rsidRPr="0015028F">
              <w:rPr>
                <w:color w:val="000000"/>
                <w:sz w:val="26"/>
                <w:szCs w:val="26"/>
              </w:rPr>
              <w:t>ại</w:t>
            </w:r>
            <w:r>
              <w:rPr>
                <w:color w:val="000000"/>
                <w:sz w:val="26"/>
                <w:szCs w:val="26"/>
              </w:rPr>
              <w:t xml:space="preserve"> C</w:t>
            </w:r>
            <w:r w:rsidRPr="0015028F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 ty</w:t>
            </w:r>
          </w:p>
        </w:tc>
      </w:tr>
      <w:tr w:rsidR="009257E0" w:rsidRPr="008933DB" w:rsidTr="00763361">
        <w:tc>
          <w:tcPr>
            <w:tcW w:w="528" w:type="dxa"/>
            <w:vAlign w:val="center"/>
          </w:tcPr>
          <w:p w:rsidR="009257E0" w:rsidRPr="008933DB" w:rsidRDefault="008F4303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866" w:type="dxa"/>
            <w:vAlign w:val="center"/>
          </w:tcPr>
          <w:p w:rsidR="009257E0" w:rsidRPr="008933DB" w:rsidRDefault="009257E0" w:rsidP="009257E0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04/2014/NQ-H</w:t>
            </w:r>
            <w:r w:rsidRPr="00231F35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2323" w:type="dxa"/>
            <w:vAlign w:val="center"/>
          </w:tcPr>
          <w:p w:rsidR="009257E0" w:rsidRPr="008933DB" w:rsidRDefault="009257E0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04/12/2014</w:t>
            </w:r>
          </w:p>
        </w:tc>
        <w:tc>
          <w:tcPr>
            <w:tcW w:w="2861" w:type="dxa"/>
          </w:tcPr>
          <w:p w:rsidR="009257E0" w:rsidRPr="008933DB" w:rsidRDefault="009257E0" w:rsidP="00697B69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</w:t>
            </w:r>
            <w:r w:rsidRPr="00231F35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 qua ph</w:t>
            </w:r>
            <w:r w:rsidRPr="00231F35">
              <w:rPr>
                <w:color w:val="000000"/>
                <w:sz w:val="26"/>
                <w:szCs w:val="26"/>
              </w:rPr>
              <w:t>ươ</w:t>
            </w:r>
            <w:r>
              <w:rPr>
                <w:color w:val="000000"/>
                <w:sz w:val="26"/>
                <w:szCs w:val="26"/>
              </w:rPr>
              <w:t xml:space="preserve">ng </w:t>
            </w:r>
            <w:r w:rsidRPr="00231F35">
              <w:rPr>
                <w:color w:val="000000"/>
                <w:sz w:val="26"/>
                <w:szCs w:val="26"/>
              </w:rPr>
              <w:t>á</w:t>
            </w:r>
            <w:r>
              <w:rPr>
                <w:color w:val="000000"/>
                <w:sz w:val="26"/>
                <w:szCs w:val="26"/>
              </w:rPr>
              <w:t>n s</w:t>
            </w:r>
            <w:r w:rsidRPr="00231F35">
              <w:rPr>
                <w:color w:val="000000"/>
                <w:sz w:val="26"/>
                <w:szCs w:val="26"/>
              </w:rPr>
              <w:t>áp</w:t>
            </w:r>
            <w:r>
              <w:rPr>
                <w:color w:val="000000"/>
                <w:sz w:val="26"/>
                <w:szCs w:val="26"/>
              </w:rPr>
              <w:t xml:space="preserve"> nh</w:t>
            </w:r>
            <w:r w:rsidRPr="00231F35">
              <w:rPr>
                <w:color w:val="000000"/>
                <w:sz w:val="26"/>
                <w:szCs w:val="26"/>
              </w:rPr>
              <w:t>ập</w:t>
            </w:r>
            <w:r>
              <w:rPr>
                <w:color w:val="000000"/>
                <w:sz w:val="26"/>
                <w:szCs w:val="26"/>
              </w:rPr>
              <w:t xml:space="preserve"> C</w:t>
            </w:r>
            <w:r w:rsidRPr="00231F35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 ty TNHH MTV Th</w:t>
            </w:r>
            <w:r w:rsidRPr="00231F35">
              <w:rPr>
                <w:color w:val="000000"/>
                <w:sz w:val="26"/>
                <w:szCs w:val="26"/>
              </w:rPr>
              <w:t>ươ</w:t>
            </w:r>
            <w:r>
              <w:rPr>
                <w:color w:val="000000"/>
                <w:sz w:val="26"/>
                <w:szCs w:val="26"/>
              </w:rPr>
              <w:t>ng m</w:t>
            </w:r>
            <w:r w:rsidRPr="00231F35">
              <w:rPr>
                <w:color w:val="000000"/>
                <w:sz w:val="26"/>
                <w:szCs w:val="26"/>
              </w:rPr>
              <w:t>ại</w:t>
            </w:r>
            <w:r>
              <w:rPr>
                <w:color w:val="000000"/>
                <w:sz w:val="26"/>
                <w:szCs w:val="26"/>
              </w:rPr>
              <w:t xml:space="preserve"> HBE v</w:t>
            </w:r>
            <w:r w:rsidRPr="00231F35">
              <w:rPr>
                <w:color w:val="000000"/>
                <w:sz w:val="26"/>
                <w:szCs w:val="26"/>
              </w:rPr>
              <w:t>à</w:t>
            </w:r>
            <w:r>
              <w:rPr>
                <w:color w:val="000000"/>
                <w:sz w:val="26"/>
                <w:szCs w:val="26"/>
              </w:rPr>
              <w:t>o C</w:t>
            </w:r>
            <w:r w:rsidRPr="00231F35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 ty CP S</w:t>
            </w:r>
            <w:r w:rsidRPr="00231F35">
              <w:rPr>
                <w:color w:val="000000"/>
                <w:sz w:val="26"/>
                <w:szCs w:val="26"/>
              </w:rPr>
              <w:t>ác</w:t>
            </w:r>
            <w:r>
              <w:rPr>
                <w:color w:val="000000"/>
                <w:sz w:val="26"/>
                <w:szCs w:val="26"/>
              </w:rPr>
              <w:t>h – TBTH H</w:t>
            </w:r>
            <w:r w:rsidRPr="00231F35">
              <w:rPr>
                <w:color w:val="000000"/>
                <w:sz w:val="26"/>
                <w:szCs w:val="26"/>
              </w:rPr>
              <w:t>à</w:t>
            </w:r>
            <w:r>
              <w:rPr>
                <w:color w:val="000000"/>
                <w:sz w:val="26"/>
                <w:szCs w:val="26"/>
              </w:rPr>
              <w:t xml:space="preserve"> T</w:t>
            </w:r>
            <w:r w:rsidRPr="00231F35">
              <w:rPr>
                <w:color w:val="000000"/>
                <w:sz w:val="26"/>
                <w:szCs w:val="26"/>
              </w:rPr>
              <w:t>ĩn</w:t>
            </w:r>
            <w:r>
              <w:rPr>
                <w:color w:val="000000"/>
                <w:sz w:val="26"/>
                <w:szCs w:val="26"/>
              </w:rPr>
              <w:t>h</w:t>
            </w:r>
          </w:p>
        </w:tc>
      </w:tr>
      <w:tr w:rsidR="00004234" w:rsidRPr="008933DB" w:rsidTr="00230D14">
        <w:tc>
          <w:tcPr>
            <w:tcW w:w="528" w:type="dxa"/>
          </w:tcPr>
          <w:p w:rsidR="00004234" w:rsidRPr="00730A83" w:rsidRDefault="00004234" w:rsidP="00891560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3866" w:type="dxa"/>
          </w:tcPr>
          <w:p w:rsidR="00004234" w:rsidRPr="00730A83" w:rsidRDefault="00004234" w:rsidP="00891560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2323" w:type="dxa"/>
          </w:tcPr>
          <w:p w:rsidR="00004234" w:rsidRPr="00730A83" w:rsidRDefault="00004234" w:rsidP="00891560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2861" w:type="dxa"/>
          </w:tcPr>
          <w:p w:rsidR="00004234" w:rsidRPr="00730A83" w:rsidRDefault="00004234" w:rsidP="00891560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004234" w:rsidRPr="008933DB" w:rsidTr="00763361">
        <w:tc>
          <w:tcPr>
            <w:tcW w:w="528" w:type="dxa"/>
            <w:vAlign w:val="center"/>
          </w:tcPr>
          <w:p w:rsidR="00004234" w:rsidRPr="008933DB" w:rsidRDefault="00004234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866" w:type="dxa"/>
            <w:vAlign w:val="center"/>
          </w:tcPr>
          <w:p w:rsidR="00004234" w:rsidRPr="008933DB" w:rsidRDefault="00004234" w:rsidP="00FD5DD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05/2014/NQ-H</w:t>
            </w:r>
            <w:r w:rsidRPr="001F2DB9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2323" w:type="dxa"/>
            <w:vAlign w:val="center"/>
          </w:tcPr>
          <w:p w:rsidR="00004234" w:rsidRPr="008933DB" w:rsidRDefault="00004234" w:rsidP="00697B6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27/12/2014</w:t>
            </w:r>
          </w:p>
        </w:tc>
        <w:tc>
          <w:tcPr>
            <w:tcW w:w="2861" w:type="dxa"/>
          </w:tcPr>
          <w:p w:rsidR="00004234" w:rsidRPr="008933DB" w:rsidRDefault="00004234" w:rsidP="00FB5C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</w:t>
            </w:r>
            <w:r w:rsidRPr="001F2DB9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 qua ph</w:t>
            </w:r>
            <w:r w:rsidRPr="001F2DB9">
              <w:rPr>
                <w:color w:val="000000"/>
                <w:sz w:val="26"/>
                <w:szCs w:val="26"/>
              </w:rPr>
              <w:t>ươ</w:t>
            </w:r>
            <w:r>
              <w:rPr>
                <w:color w:val="000000"/>
                <w:sz w:val="26"/>
                <w:szCs w:val="26"/>
              </w:rPr>
              <w:t xml:space="preserve">ng </w:t>
            </w:r>
            <w:r w:rsidRPr="001F2DB9">
              <w:rPr>
                <w:color w:val="000000"/>
                <w:sz w:val="26"/>
                <w:szCs w:val="26"/>
              </w:rPr>
              <w:t>á</w:t>
            </w:r>
            <w:r>
              <w:rPr>
                <w:color w:val="000000"/>
                <w:sz w:val="26"/>
                <w:szCs w:val="26"/>
              </w:rPr>
              <w:t>n gi</w:t>
            </w:r>
            <w:r w:rsidRPr="001F2DB9">
              <w:rPr>
                <w:color w:val="000000"/>
                <w:sz w:val="26"/>
                <w:szCs w:val="26"/>
              </w:rPr>
              <w:t>ả</w:t>
            </w:r>
            <w:r>
              <w:rPr>
                <w:color w:val="000000"/>
                <w:sz w:val="26"/>
                <w:szCs w:val="26"/>
              </w:rPr>
              <w:t>i th</w:t>
            </w:r>
            <w:r w:rsidRPr="001F2DB9">
              <w:rPr>
                <w:color w:val="000000"/>
                <w:sz w:val="26"/>
                <w:szCs w:val="26"/>
              </w:rPr>
              <w:t>ể</w:t>
            </w:r>
            <w:r>
              <w:rPr>
                <w:color w:val="000000"/>
                <w:sz w:val="26"/>
                <w:szCs w:val="26"/>
              </w:rPr>
              <w:t xml:space="preserve"> C</w:t>
            </w:r>
            <w:r w:rsidRPr="001F2DB9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 ty TNHH MTV Th</w:t>
            </w:r>
            <w:r w:rsidRPr="001F2DB9">
              <w:rPr>
                <w:color w:val="000000"/>
                <w:sz w:val="26"/>
                <w:szCs w:val="26"/>
              </w:rPr>
              <w:t>ươ</w:t>
            </w:r>
            <w:r>
              <w:rPr>
                <w:color w:val="000000"/>
                <w:sz w:val="26"/>
                <w:szCs w:val="26"/>
              </w:rPr>
              <w:t>ng m</w:t>
            </w:r>
            <w:r w:rsidRPr="001F2DB9">
              <w:rPr>
                <w:color w:val="000000"/>
                <w:sz w:val="26"/>
                <w:szCs w:val="26"/>
              </w:rPr>
              <w:t>ại</w:t>
            </w:r>
            <w:r>
              <w:rPr>
                <w:color w:val="000000"/>
                <w:sz w:val="26"/>
                <w:szCs w:val="26"/>
              </w:rPr>
              <w:t xml:space="preserve"> HBE do kh</w:t>
            </w:r>
            <w:r w:rsidRPr="001F2DB9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 ti</w:t>
            </w:r>
            <w:r w:rsidRPr="00FB5C56">
              <w:rPr>
                <w:color w:val="000000"/>
                <w:sz w:val="26"/>
                <w:szCs w:val="26"/>
              </w:rPr>
              <w:t>ến</w:t>
            </w:r>
            <w:r>
              <w:rPr>
                <w:color w:val="000000"/>
                <w:sz w:val="26"/>
                <w:szCs w:val="26"/>
              </w:rPr>
              <w:t xml:space="preserve"> h</w:t>
            </w:r>
            <w:r w:rsidRPr="00FB5C56">
              <w:rPr>
                <w:color w:val="000000"/>
                <w:sz w:val="26"/>
                <w:szCs w:val="26"/>
              </w:rPr>
              <w:t>àn</w:t>
            </w:r>
            <w:r>
              <w:rPr>
                <w:color w:val="000000"/>
                <w:sz w:val="26"/>
                <w:szCs w:val="26"/>
              </w:rPr>
              <w:t>h s</w:t>
            </w:r>
            <w:r w:rsidRPr="001F2DB9">
              <w:rPr>
                <w:color w:val="000000"/>
                <w:sz w:val="26"/>
                <w:szCs w:val="26"/>
              </w:rPr>
              <w:t>áp</w:t>
            </w:r>
            <w:r>
              <w:rPr>
                <w:color w:val="000000"/>
                <w:sz w:val="26"/>
                <w:szCs w:val="26"/>
              </w:rPr>
              <w:t xml:space="preserve"> nh</w:t>
            </w:r>
            <w:r w:rsidRPr="001F2DB9">
              <w:rPr>
                <w:color w:val="000000"/>
                <w:sz w:val="26"/>
                <w:szCs w:val="26"/>
              </w:rPr>
              <w:t>ập</w:t>
            </w:r>
            <w:r>
              <w:rPr>
                <w:color w:val="000000"/>
                <w:sz w:val="26"/>
                <w:szCs w:val="26"/>
              </w:rPr>
              <w:t xml:space="preserve"> đư</w:t>
            </w:r>
            <w:r w:rsidRPr="001F2DB9">
              <w:rPr>
                <w:color w:val="000000"/>
                <w:sz w:val="26"/>
                <w:szCs w:val="26"/>
              </w:rPr>
              <w:t>ợc</w:t>
            </w:r>
          </w:p>
        </w:tc>
      </w:tr>
    </w:tbl>
    <w:p w:rsidR="007C23E7" w:rsidRPr="00D7704D" w:rsidRDefault="007C23E7" w:rsidP="007C23E7">
      <w:pPr>
        <w:pStyle w:val="BodyText"/>
        <w:spacing w:before="240" w:after="120" w:line="340" w:lineRule="atLeast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III. Thay </w:t>
      </w:r>
      <w:r>
        <w:rPr>
          <w:rFonts w:ascii="Times New Roman" w:hAnsi="Times New Roman"/>
          <w:b/>
          <w:color w:val="000000"/>
          <w:sz w:val="26"/>
          <w:szCs w:val="26"/>
        </w:rPr>
        <w:t>đổi danh sách về người có liên quan của công ty đại chúng theo quy định tại khoản 34 Điều 6 Luật Chứng khoán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3734">
        <w:rPr>
          <w:rFonts w:ascii="Times New Roman" w:hAnsi="Times New Roman"/>
          <w:b/>
          <w:color w:val="000000"/>
          <w:sz w:val="26"/>
          <w:szCs w:val="26"/>
        </w:rPr>
        <w:t xml:space="preserve">năm </w:t>
      </w:r>
      <w:r>
        <w:rPr>
          <w:rFonts w:ascii="Times New Roman" w:hAnsi="Times New Roman"/>
          <w:b/>
          <w:color w:val="000000"/>
          <w:sz w:val="26"/>
          <w:szCs w:val="26"/>
        </w:rPr>
        <w:t>2014</w:t>
      </w:r>
      <w:r w:rsidRPr="00EC3734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C23E7" w:rsidRPr="00730A83" w:rsidRDefault="007C23E7" w:rsidP="007C23E7">
      <w:pPr>
        <w:pStyle w:val="BodyText"/>
        <w:spacing w:before="120" w:after="120" w:line="340" w:lineRule="atLeast"/>
        <w:ind w:firstLine="450"/>
        <w:rPr>
          <w:rFonts w:ascii="Times New Roman" w:hAnsi="Times New Roman"/>
          <w:color w:val="000000"/>
          <w:sz w:val="26"/>
          <w:szCs w:val="26"/>
        </w:rPr>
      </w:pPr>
      <w:r w:rsidRPr="00A338C5">
        <w:rPr>
          <w:rFonts w:ascii="Times New Roman" w:hAnsi="Times New Roman"/>
          <w:color w:val="000000"/>
          <w:sz w:val="26"/>
          <w:szCs w:val="26"/>
        </w:rPr>
        <w:t>Bà Hồ Thị Hải không còn là người có liên quan của Công ty kể từ ngày 20/4/2014;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338C5">
        <w:rPr>
          <w:rFonts w:ascii="Times New Roman" w:hAnsi="Times New Roman"/>
          <w:color w:val="000000"/>
          <w:sz w:val="26"/>
          <w:szCs w:val="26"/>
        </w:rPr>
        <w:t>Ông Hồ Gia Lê Hoàng không còn là người có liên quan của Công ty từ ngày 18/5/2014;  Ông Hồ Gia Bảo trở thành người có liên quan của Công ty kể từ ngày 18/5/2014.</w:t>
      </w:r>
    </w:p>
    <w:p w:rsidR="007C23E7" w:rsidRPr="00730A83" w:rsidRDefault="007C23E7" w:rsidP="007C23E7">
      <w:pPr>
        <w:pStyle w:val="BodyText"/>
        <w:spacing w:before="120" w:after="120" w:line="340" w:lineRule="atLeas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quan </w:t>
      </w:r>
      <w:r w:rsidRPr="00EC3734">
        <w:rPr>
          <w:rFonts w:ascii="Times New Roman" w:hAnsi="Times New Roman"/>
          <w:b/>
          <w:color w:val="000000"/>
          <w:sz w:val="26"/>
          <w:szCs w:val="26"/>
        </w:rPr>
        <w:t xml:space="preserve">năm </w:t>
      </w:r>
      <w:r>
        <w:rPr>
          <w:rFonts w:ascii="Times New Roman" w:hAnsi="Times New Roman"/>
          <w:b/>
          <w:color w:val="000000"/>
          <w:sz w:val="26"/>
          <w:szCs w:val="26"/>
        </w:rPr>
        <w:t>2014:</w:t>
      </w:r>
    </w:p>
    <w:p w:rsidR="007C23E7" w:rsidRPr="00730A83" w:rsidRDefault="007C23E7" w:rsidP="001C346B">
      <w:pPr>
        <w:pStyle w:val="BodyText"/>
        <w:numPr>
          <w:ilvl w:val="0"/>
          <w:numId w:val="6"/>
        </w:numPr>
        <w:snapToGrid/>
        <w:spacing w:before="120" w:after="360"/>
        <w:ind w:left="504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</w:p>
    <w:tbl>
      <w:tblPr>
        <w:tblW w:w="10912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"/>
        <w:gridCol w:w="1856"/>
        <w:gridCol w:w="763"/>
        <w:gridCol w:w="1034"/>
        <w:gridCol w:w="1077"/>
        <w:gridCol w:w="946"/>
        <w:gridCol w:w="901"/>
        <w:gridCol w:w="1242"/>
        <w:gridCol w:w="870"/>
        <w:gridCol w:w="716"/>
        <w:gridCol w:w="1046"/>
      </w:tblGrid>
      <w:tr w:rsidR="007C23E7" w:rsidRPr="00EC67E1" w:rsidTr="00B06F21">
        <w:tc>
          <w:tcPr>
            <w:tcW w:w="0" w:type="auto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Stt</w:t>
            </w:r>
          </w:p>
        </w:tc>
        <w:tc>
          <w:tcPr>
            <w:tcW w:w="1856" w:type="dxa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Tên tổ chức/cá nhân</w:t>
            </w:r>
          </w:p>
        </w:tc>
        <w:tc>
          <w:tcPr>
            <w:tcW w:w="763" w:type="dxa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Tài khoản giao dịch chứng khoán (nếu có)</w:t>
            </w:r>
          </w:p>
        </w:tc>
        <w:tc>
          <w:tcPr>
            <w:tcW w:w="1034" w:type="dxa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Chức vụ tại công ty (nếu có)</w:t>
            </w:r>
          </w:p>
        </w:tc>
        <w:tc>
          <w:tcPr>
            <w:tcW w:w="1077" w:type="dxa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Số CMND/ ĐKKD</w:t>
            </w:r>
          </w:p>
        </w:tc>
        <w:tc>
          <w:tcPr>
            <w:tcW w:w="0" w:type="auto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Ngày cấp CMND/ ĐKKD</w:t>
            </w:r>
          </w:p>
        </w:tc>
        <w:tc>
          <w:tcPr>
            <w:tcW w:w="0" w:type="auto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Nơi cấp</w:t>
            </w:r>
          </w:p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CMND/ ĐKKD</w:t>
            </w:r>
          </w:p>
        </w:tc>
        <w:tc>
          <w:tcPr>
            <w:tcW w:w="1242" w:type="dxa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Địa chỉ</w:t>
            </w:r>
          </w:p>
        </w:tc>
        <w:tc>
          <w:tcPr>
            <w:tcW w:w="870" w:type="dxa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Số cổ phiếu sở hữu cuối kỳ</w:t>
            </w:r>
          </w:p>
        </w:tc>
        <w:tc>
          <w:tcPr>
            <w:tcW w:w="0" w:type="auto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Tỷ lệ sở hữu cổ phiếu cuối kỳ</w:t>
            </w:r>
          </w:p>
        </w:tc>
        <w:tc>
          <w:tcPr>
            <w:tcW w:w="1046" w:type="dxa"/>
            <w:vAlign w:val="center"/>
          </w:tcPr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  <w:p w:rsidR="007C23E7" w:rsidRPr="00E938A1" w:rsidRDefault="007C23E7" w:rsidP="00697B6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E938A1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Ghi chú</w:t>
            </w:r>
          </w:p>
        </w:tc>
      </w:tr>
      <w:tr w:rsidR="007C23E7" w:rsidRPr="00C10D01" w:rsidTr="00B06F21">
        <w:tc>
          <w:tcPr>
            <w:tcW w:w="0" w:type="auto"/>
            <w:vAlign w:val="center"/>
          </w:tcPr>
          <w:p w:rsidR="007C23E7" w:rsidRPr="009551F6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51F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856" w:type="dxa"/>
            <w:vAlign w:val="center"/>
          </w:tcPr>
          <w:p w:rsidR="007C23E7" w:rsidRPr="009551F6" w:rsidRDefault="007C23E7" w:rsidP="00634C27">
            <w:pPr>
              <w:spacing w:before="60" w:line="360" w:lineRule="auto"/>
              <w:ind w:left="-108" w:right="-130" w:firstLine="67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Hoàng Lê Bách</w:t>
            </w:r>
          </w:p>
        </w:tc>
        <w:tc>
          <w:tcPr>
            <w:tcW w:w="763" w:type="dxa"/>
            <w:vAlign w:val="center"/>
          </w:tcPr>
          <w:p w:rsidR="007C23E7" w:rsidRPr="009551F6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7C23E7" w:rsidRPr="009551F6" w:rsidRDefault="007C23E7" w:rsidP="00697B69">
            <w:pPr>
              <w:ind w:left="-127" w:right="-141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CT HĐQT</w:t>
            </w:r>
          </w:p>
        </w:tc>
        <w:tc>
          <w:tcPr>
            <w:tcW w:w="1077" w:type="dxa"/>
            <w:vAlign w:val="center"/>
          </w:tcPr>
          <w:p w:rsidR="007C23E7" w:rsidRPr="009551F6" w:rsidRDefault="007C23E7" w:rsidP="00697B69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011372944</w:t>
            </w:r>
          </w:p>
        </w:tc>
        <w:tc>
          <w:tcPr>
            <w:tcW w:w="0" w:type="auto"/>
            <w:vAlign w:val="center"/>
          </w:tcPr>
          <w:p w:rsidR="007C23E7" w:rsidRPr="009551F6" w:rsidRDefault="007C23E7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07/7/2004</w:t>
            </w:r>
          </w:p>
        </w:tc>
        <w:tc>
          <w:tcPr>
            <w:tcW w:w="0" w:type="auto"/>
            <w:vAlign w:val="center"/>
          </w:tcPr>
          <w:p w:rsidR="007C23E7" w:rsidRPr="009551F6" w:rsidRDefault="007C23E7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CA Tp HN</w:t>
            </w:r>
          </w:p>
        </w:tc>
        <w:tc>
          <w:tcPr>
            <w:tcW w:w="1242" w:type="dxa"/>
            <w:vAlign w:val="center"/>
          </w:tcPr>
          <w:p w:rsidR="007C23E7" w:rsidRPr="009551F6" w:rsidRDefault="007C23E7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81 Trần Hưng Đạo, Hà Nội</w:t>
            </w:r>
          </w:p>
        </w:tc>
        <w:tc>
          <w:tcPr>
            <w:tcW w:w="870" w:type="dxa"/>
            <w:vMerge w:val="restart"/>
            <w:vAlign w:val="center"/>
          </w:tcPr>
          <w:p w:rsidR="007C23E7" w:rsidRPr="009551F6" w:rsidRDefault="007C23E7" w:rsidP="00697B69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1.114.923</w:t>
            </w:r>
          </w:p>
        </w:tc>
        <w:tc>
          <w:tcPr>
            <w:tcW w:w="0" w:type="auto"/>
            <w:vMerge w:val="restart"/>
            <w:vAlign w:val="center"/>
          </w:tcPr>
          <w:p w:rsidR="007C23E7" w:rsidRPr="009551F6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51F6">
              <w:rPr>
                <w:rFonts w:ascii="Times New Roman" w:hAnsi="Times New Roman"/>
                <w:color w:val="000000"/>
                <w:sz w:val="20"/>
              </w:rPr>
              <w:t>49,97</w:t>
            </w:r>
          </w:p>
        </w:tc>
        <w:tc>
          <w:tcPr>
            <w:tcW w:w="1046" w:type="dxa"/>
            <w:vMerge w:val="restart"/>
            <w:vAlign w:val="center"/>
          </w:tcPr>
          <w:p w:rsidR="007C23E7" w:rsidRPr="009551F6" w:rsidRDefault="007C23E7" w:rsidP="0053395C">
            <w:pPr>
              <w:pStyle w:val="BodyText"/>
              <w:ind w:left="-74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51F6">
              <w:rPr>
                <w:rFonts w:ascii="Times New Roman" w:hAnsi="Times New Roman"/>
                <w:color w:val="000000"/>
                <w:sz w:val="20"/>
              </w:rPr>
              <w:t>Đại diện phần vốn của NXBGDVN</w:t>
            </w:r>
          </w:p>
        </w:tc>
      </w:tr>
      <w:tr w:rsidR="007C23E7" w:rsidRPr="00C10D01" w:rsidTr="00B06F21">
        <w:tc>
          <w:tcPr>
            <w:tcW w:w="0" w:type="auto"/>
            <w:vAlign w:val="center"/>
          </w:tcPr>
          <w:p w:rsidR="007C23E7" w:rsidRPr="009551F6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51F6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856" w:type="dxa"/>
            <w:vAlign w:val="center"/>
          </w:tcPr>
          <w:p w:rsidR="007C23E7" w:rsidRPr="009551F6" w:rsidRDefault="007C23E7" w:rsidP="00634C27">
            <w:pPr>
              <w:spacing w:before="60" w:after="60"/>
              <w:ind w:left="-115" w:right="-130" w:firstLine="72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Đồng Văn Hùng</w:t>
            </w:r>
          </w:p>
        </w:tc>
        <w:tc>
          <w:tcPr>
            <w:tcW w:w="763" w:type="dxa"/>
            <w:vAlign w:val="center"/>
          </w:tcPr>
          <w:p w:rsidR="007C23E7" w:rsidRPr="009551F6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7C23E7" w:rsidRPr="009551F6" w:rsidRDefault="007C23E7" w:rsidP="00697B69">
            <w:pPr>
              <w:ind w:left="-127" w:right="-141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TV HĐQT</w:t>
            </w:r>
          </w:p>
        </w:tc>
        <w:tc>
          <w:tcPr>
            <w:tcW w:w="1077" w:type="dxa"/>
            <w:vAlign w:val="center"/>
          </w:tcPr>
          <w:p w:rsidR="007C23E7" w:rsidRPr="009551F6" w:rsidRDefault="007C23E7" w:rsidP="00697B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011133932</w:t>
            </w:r>
          </w:p>
        </w:tc>
        <w:tc>
          <w:tcPr>
            <w:tcW w:w="0" w:type="auto"/>
            <w:vAlign w:val="center"/>
          </w:tcPr>
          <w:p w:rsidR="007C23E7" w:rsidRPr="009551F6" w:rsidRDefault="007C23E7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31/3/2005</w:t>
            </w:r>
          </w:p>
        </w:tc>
        <w:tc>
          <w:tcPr>
            <w:tcW w:w="0" w:type="auto"/>
            <w:vAlign w:val="center"/>
          </w:tcPr>
          <w:p w:rsidR="007C23E7" w:rsidRPr="009551F6" w:rsidRDefault="007C23E7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CA Tp HN</w:t>
            </w:r>
          </w:p>
        </w:tc>
        <w:tc>
          <w:tcPr>
            <w:tcW w:w="1242" w:type="dxa"/>
            <w:vAlign w:val="center"/>
          </w:tcPr>
          <w:p w:rsidR="007C23E7" w:rsidRPr="009551F6" w:rsidRDefault="007C23E7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81 Trần Hưng Đạo, Hà Nội</w:t>
            </w:r>
          </w:p>
        </w:tc>
        <w:tc>
          <w:tcPr>
            <w:tcW w:w="870" w:type="dxa"/>
            <w:vMerge/>
            <w:vAlign w:val="center"/>
          </w:tcPr>
          <w:p w:rsidR="007C23E7" w:rsidRPr="009551F6" w:rsidRDefault="007C23E7" w:rsidP="00697B69">
            <w:pPr>
              <w:ind w:left="-121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C23E7" w:rsidRPr="009551F6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46" w:type="dxa"/>
            <w:vMerge/>
          </w:tcPr>
          <w:p w:rsidR="007C23E7" w:rsidRPr="009551F6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C23E7" w:rsidRPr="00C70D76" w:rsidTr="00B06F21">
        <w:tc>
          <w:tcPr>
            <w:tcW w:w="0" w:type="auto"/>
            <w:vAlign w:val="center"/>
          </w:tcPr>
          <w:p w:rsidR="007C23E7" w:rsidRPr="009551F6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51F6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7C23E7" w:rsidRPr="009551F6" w:rsidRDefault="007C23E7" w:rsidP="00634C27">
            <w:pPr>
              <w:spacing w:before="60" w:after="60"/>
              <w:ind w:left="-115" w:right="-130" w:firstLine="72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Lê Anh Quân</w:t>
            </w:r>
          </w:p>
        </w:tc>
        <w:tc>
          <w:tcPr>
            <w:tcW w:w="763" w:type="dxa"/>
            <w:vAlign w:val="center"/>
          </w:tcPr>
          <w:p w:rsidR="007C23E7" w:rsidRPr="009551F6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7C23E7" w:rsidRPr="009551F6" w:rsidRDefault="007C23E7" w:rsidP="00697B69">
            <w:pPr>
              <w:ind w:left="-127" w:right="-141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TV HĐQT</w:t>
            </w:r>
          </w:p>
        </w:tc>
        <w:tc>
          <w:tcPr>
            <w:tcW w:w="1077" w:type="dxa"/>
            <w:vAlign w:val="center"/>
          </w:tcPr>
          <w:p w:rsidR="007C23E7" w:rsidRPr="009551F6" w:rsidRDefault="007C23E7" w:rsidP="00697B69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011891418</w:t>
            </w:r>
          </w:p>
        </w:tc>
        <w:tc>
          <w:tcPr>
            <w:tcW w:w="0" w:type="auto"/>
            <w:vAlign w:val="center"/>
          </w:tcPr>
          <w:p w:rsidR="007C23E7" w:rsidRPr="009551F6" w:rsidRDefault="007C23E7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29/9/2009</w:t>
            </w:r>
          </w:p>
        </w:tc>
        <w:tc>
          <w:tcPr>
            <w:tcW w:w="0" w:type="auto"/>
            <w:vAlign w:val="center"/>
          </w:tcPr>
          <w:p w:rsidR="007C23E7" w:rsidRPr="009551F6" w:rsidRDefault="007C23E7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CA Tp HN</w:t>
            </w:r>
          </w:p>
        </w:tc>
        <w:tc>
          <w:tcPr>
            <w:tcW w:w="1242" w:type="dxa"/>
            <w:vAlign w:val="center"/>
          </w:tcPr>
          <w:p w:rsidR="007C23E7" w:rsidRPr="009551F6" w:rsidRDefault="007C23E7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9551F6">
              <w:rPr>
                <w:sz w:val="20"/>
                <w:szCs w:val="20"/>
              </w:rPr>
              <w:t>81 Trần Hưng Đạo, Hà Nội</w:t>
            </w:r>
          </w:p>
        </w:tc>
        <w:tc>
          <w:tcPr>
            <w:tcW w:w="870" w:type="dxa"/>
            <w:vMerge/>
            <w:vAlign w:val="center"/>
          </w:tcPr>
          <w:p w:rsidR="007C23E7" w:rsidRPr="009551F6" w:rsidRDefault="007C23E7" w:rsidP="00697B69">
            <w:pPr>
              <w:ind w:left="-121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C23E7" w:rsidRPr="009551F6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46" w:type="dxa"/>
            <w:vMerge/>
          </w:tcPr>
          <w:p w:rsidR="007C23E7" w:rsidRPr="009551F6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C23E7" w:rsidRPr="00C70D76" w:rsidTr="00B06F21">
        <w:tc>
          <w:tcPr>
            <w:tcW w:w="0" w:type="auto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856" w:type="dxa"/>
            <w:vAlign w:val="center"/>
          </w:tcPr>
          <w:p w:rsidR="007C23E7" w:rsidRPr="00E66E98" w:rsidRDefault="007C23E7" w:rsidP="00634C27">
            <w:pPr>
              <w:spacing w:before="60" w:line="360" w:lineRule="auto"/>
              <w:ind w:left="-108" w:right="-130" w:firstLine="67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Ng. Thị Hồng Vân</w:t>
            </w:r>
          </w:p>
        </w:tc>
        <w:tc>
          <w:tcPr>
            <w:tcW w:w="763" w:type="dxa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7C23E7" w:rsidRPr="00E66E98" w:rsidRDefault="007C23E7" w:rsidP="00697B69">
            <w:pPr>
              <w:ind w:left="-127" w:right="-141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TV HĐQT</w:t>
            </w:r>
          </w:p>
        </w:tc>
        <w:tc>
          <w:tcPr>
            <w:tcW w:w="1077" w:type="dxa"/>
            <w:vAlign w:val="center"/>
          </w:tcPr>
          <w:p w:rsidR="007C23E7" w:rsidRPr="00E66E98" w:rsidRDefault="007C23E7" w:rsidP="00697B69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183822809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03/4/2011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H.Tĩnh</w:t>
            </w:r>
          </w:p>
        </w:tc>
        <w:tc>
          <w:tcPr>
            <w:tcW w:w="1242" w:type="dxa"/>
            <w:vAlign w:val="center"/>
          </w:tcPr>
          <w:p w:rsidR="007C23E7" w:rsidRPr="00E66E98" w:rsidRDefault="007C23E7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870" w:type="dxa"/>
            <w:vAlign w:val="center"/>
          </w:tcPr>
          <w:p w:rsidR="007C23E7" w:rsidRPr="00E66E98" w:rsidRDefault="007C23E7" w:rsidP="00697B69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4.100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0,18</w:t>
            </w:r>
          </w:p>
        </w:tc>
        <w:tc>
          <w:tcPr>
            <w:tcW w:w="1046" w:type="dxa"/>
          </w:tcPr>
          <w:p w:rsidR="007C23E7" w:rsidRPr="00E66E98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C23E7" w:rsidRPr="00C70D76" w:rsidTr="00B06F21">
        <w:tc>
          <w:tcPr>
            <w:tcW w:w="0" w:type="auto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56" w:type="dxa"/>
            <w:vAlign w:val="center"/>
          </w:tcPr>
          <w:p w:rsidR="007C23E7" w:rsidRPr="00E66E98" w:rsidRDefault="007C23E7" w:rsidP="00634C27">
            <w:pPr>
              <w:spacing w:before="60" w:line="360" w:lineRule="auto"/>
              <w:ind w:left="-108" w:right="-130" w:firstLine="67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Hồ Phương Nam</w:t>
            </w:r>
          </w:p>
        </w:tc>
        <w:tc>
          <w:tcPr>
            <w:tcW w:w="763" w:type="dxa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7C23E7" w:rsidRPr="00E66E98" w:rsidRDefault="007C23E7" w:rsidP="00697B69">
            <w:pPr>
              <w:ind w:left="-127" w:right="-141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TV HĐQT</w:t>
            </w:r>
          </w:p>
        </w:tc>
        <w:tc>
          <w:tcPr>
            <w:tcW w:w="1077" w:type="dxa"/>
            <w:vAlign w:val="center"/>
          </w:tcPr>
          <w:p w:rsidR="007C23E7" w:rsidRPr="00E66E98" w:rsidRDefault="007C23E7" w:rsidP="00697B69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183006955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09/11/2007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H.Tĩnh</w:t>
            </w:r>
          </w:p>
        </w:tc>
        <w:tc>
          <w:tcPr>
            <w:tcW w:w="1242" w:type="dxa"/>
            <w:vAlign w:val="center"/>
          </w:tcPr>
          <w:p w:rsidR="007C23E7" w:rsidRPr="00E66E98" w:rsidRDefault="007C23E7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870" w:type="dxa"/>
            <w:vAlign w:val="center"/>
          </w:tcPr>
          <w:p w:rsidR="007C23E7" w:rsidRPr="00E66E98" w:rsidRDefault="007C23E7" w:rsidP="00697B69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2.000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0,09</w:t>
            </w:r>
          </w:p>
        </w:tc>
        <w:tc>
          <w:tcPr>
            <w:tcW w:w="1046" w:type="dxa"/>
          </w:tcPr>
          <w:p w:rsidR="007C23E7" w:rsidRPr="00E66E98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C23E7" w:rsidRPr="00C70D76" w:rsidTr="00B06F21">
        <w:tc>
          <w:tcPr>
            <w:tcW w:w="0" w:type="auto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856" w:type="dxa"/>
            <w:vAlign w:val="center"/>
          </w:tcPr>
          <w:p w:rsidR="007C23E7" w:rsidRPr="00E66E98" w:rsidRDefault="007C23E7" w:rsidP="00634C27">
            <w:pPr>
              <w:spacing w:before="60" w:line="360" w:lineRule="auto"/>
              <w:ind w:left="-108" w:right="-130" w:firstLine="67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Nguyễn Thị Yến</w:t>
            </w:r>
          </w:p>
        </w:tc>
        <w:tc>
          <w:tcPr>
            <w:tcW w:w="763" w:type="dxa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7C23E7" w:rsidRPr="00E66E98" w:rsidRDefault="007C23E7" w:rsidP="00697B69">
            <w:pPr>
              <w:ind w:left="-127" w:right="-141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Trưởng BKS</w:t>
            </w:r>
          </w:p>
        </w:tc>
        <w:tc>
          <w:tcPr>
            <w:tcW w:w="1077" w:type="dxa"/>
            <w:vAlign w:val="center"/>
          </w:tcPr>
          <w:p w:rsidR="007C23E7" w:rsidRPr="00E66E98" w:rsidRDefault="007C23E7" w:rsidP="00697B69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183678287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27/11/2005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H.Tĩnh</w:t>
            </w:r>
          </w:p>
        </w:tc>
        <w:tc>
          <w:tcPr>
            <w:tcW w:w="1242" w:type="dxa"/>
            <w:vAlign w:val="center"/>
          </w:tcPr>
          <w:p w:rsidR="007C23E7" w:rsidRPr="00E66E98" w:rsidRDefault="007C23E7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870" w:type="dxa"/>
            <w:vAlign w:val="center"/>
          </w:tcPr>
          <w:p w:rsidR="007C23E7" w:rsidRPr="00E66E98" w:rsidRDefault="007C23E7" w:rsidP="00697B69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0,02</w:t>
            </w:r>
          </w:p>
        </w:tc>
        <w:tc>
          <w:tcPr>
            <w:tcW w:w="1046" w:type="dxa"/>
          </w:tcPr>
          <w:p w:rsidR="007C23E7" w:rsidRPr="00E66E98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C23E7" w:rsidRPr="00C70D76" w:rsidTr="00B06F21">
        <w:tc>
          <w:tcPr>
            <w:tcW w:w="0" w:type="auto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856" w:type="dxa"/>
            <w:vAlign w:val="center"/>
          </w:tcPr>
          <w:p w:rsidR="007C23E7" w:rsidRPr="00E66E98" w:rsidRDefault="007C23E7" w:rsidP="00634C27">
            <w:pPr>
              <w:spacing w:before="60" w:line="360" w:lineRule="auto"/>
              <w:ind w:left="-108" w:right="-130" w:firstLine="67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Nguyễn Thị Lan</w:t>
            </w:r>
          </w:p>
        </w:tc>
        <w:tc>
          <w:tcPr>
            <w:tcW w:w="763" w:type="dxa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7C23E7" w:rsidRPr="00E66E98" w:rsidRDefault="007C23E7" w:rsidP="00697B69">
            <w:pPr>
              <w:ind w:left="-127" w:right="-141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TV BKS</w:t>
            </w:r>
          </w:p>
        </w:tc>
        <w:tc>
          <w:tcPr>
            <w:tcW w:w="1077" w:type="dxa"/>
            <w:vAlign w:val="center"/>
          </w:tcPr>
          <w:p w:rsidR="007C23E7" w:rsidRPr="00E66E98" w:rsidRDefault="007C23E7" w:rsidP="00697B69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183511572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16/08/2003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H.Tĩnh</w:t>
            </w:r>
          </w:p>
        </w:tc>
        <w:tc>
          <w:tcPr>
            <w:tcW w:w="1242" w:type="dxa"/>
            <w:vAlign w:val="center"/>
          </w:tcPr>
          <w:p w:rsidR="007C23E7" w:rsidRPr="00E66E98" w:rsidRDefault="007C23E7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870" w:type="dxa"/>
            <w:vAlign w:val="center"/>
          </w:tcPr>
          <w:p w:rsidR="007C23E7" w:rsidRPr="00E66E98" w:rsidRDefault="007C23E7" w:rsidP="00697B69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46" w:type="dxa"/>
          </w:tcPr>
          <w:p w:rsidR="007C23E7" w:rsidRPr="00E66E98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C23E7" w:rsidRPr="00C70D76" w:rsidTr="00B06F21">
        <w:tc>
          <w:tcPr>
            <w:tcW w:w="0" w:type="auto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856" w:type="dxa"/>
            <w:vAlign w:val="center"/>
          </w:tcPr>
          <w:p w:rsidR="007C23E7" w:rsidRPr="00E66E98" w:rsidRDefault="007C23E7" w:rsidP="00634C27">
            <w:pPr>
              <w:spacing w:before="60" w:line="360" w:lineRule="auto"/>
              <w:ind w:left="-108" w:right="-130" w:firstLine="67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Đào Thị Thuỷ</w:t>
            </w:r>
          </w:p>
        </w:tc>
        <w:tc>
          <w:tcPr>
            <w:tcW w:w="763" w:type="dxa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7C23E7" w:rsidRPr="00E66E98" w:rsidRDefault="007C23E7" w:rsidP="00697B69">
            <w:pPr>
              <w:ind w:left="-127" w:right="-141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TV BKS</w:t>
            </w:r>
          </w:p>
        </w:tc>
        <w:tc>
          <w:tcPr>
            <w:tcW w:w="1077" w:type="dxa"/>
            <w:vAlign w:val="center"/>
          </w:tcPr>
          <w:p w:rsidR="007C23E7" w:rsidRPr="00E66E98" w:rsidRDefault="007C23E7" w:rsidP="00697B69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183485895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24/4/2003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H.Tĩnh</w:t>
            </w:r>
          </w:p>
        </w:tc>
        <w:tc>
          <w:tcPr>
            <w:tcW w:w="1242" w:type="dxa"/>
            <w:vAlign w:val="center"/>
          </w:tcPr>
          <w:p w:rsidR="007C23E7" w:rsidRPr="00E66E98" w:rsidRDefault="007C23E7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870" w:type="dxa"/>
            <w:vAlign w:val="center"/>
          </w:tcPr>
          <w:p w:rsidR="007C23E7" w:rsidRPr="00E66E98" w:rsidRDefault="007C23E7" w:rsidP="00697B69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5.000</w:t>
            </w:r>
          </w:p>
        </w:tc>
        <w:tc>
          <w:tcPr>
            <w:tcW w:w="0" w:type="auto"/>
            <w:vAlign w:val="center"/>
          </w:tcPr>
          <w:p w:rsidR="007C23E7" w:rsidRPr="00E66E98" w:rsidRDefault="007C23E7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0,22</w:t>
            </w:r>
          </w:p>
        </w:tc>
        <w:tc>
          <w:tcPr>
            <w:tcW w:w="1046" w:type="dxa"/>
          </w:tcPr>
          <w:p w:rsidR="007C23E7" w:rsidRPr="00E66E98" w:rsidRDefault="007C23E7" w:rsidP="00697B6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938A1" w:rsidRPr="00C70D76" w:rsidTr="00B06F21">
        <w:tc>
          <w:tcPr>
            <w:tcW w:w="0" w:type="auto"/>
            <w:vAlign w:val="center"/>
          </w:tcPr>
          <w:p w:rsidR="00E938A1" w:rsidRPr="00E66E98" w:rsidRDefault="00E938A1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856" w:type="dxa"/>
            <w:vAlign w:val="center"/>
          </w:tcPr>
          <w:p w:rsidR="00E938A1" w:rsidRPr="00E66E98" w:rsidRDefault="00E938A1" w:rsidP="00634C27">
            <w:pPr>
              <w:ind w:left="-108" w:right="-130" w:firstLine="67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Trần Thị Thu Hà</w:t>
            </w:r>
          </w:p>
        </w:tc>
        <w:tc>
          <w:tcPr>
            <w:tcW w:w="763" w:type="dxa"/>
            <w:vAlign w:val="center"/>
          </w:tcPr>
          <w:p w:rsidR="00E938A1" w:rsidRPr="00E66E98" w:rsidRDefault="00E938A1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E938A1" w:rsidRPr="00E66E98" w:rsidRDefault="00E938A1" w:rsidP="00697B69">
            <w:pPr>
              <w:ind w:left="-127" w:right="-141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Q. TGĐ</w:t>
            </w:r>
          </w:p>
        </w:tc>
        <w:tc>
          <w:tcPr>
            <w:tcW w:w="1077" w:type="dxa"/>
            <w:vAlign w:val="center"/>
          </w:tcPr>
          <w:p w:rsidR="00E938A1" w:rsidRPr="00E66E98" w:rsidRDefault="00E938A1" w:rsidP="00697B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183006955</w:t>
            </w:r>
          </w:p>
        </w:tc>
        <w:tc>
          <w:tcPr>
            <w:tcW w:w="0" w:type="auto"/>
            <w:vAlign w:val="center"/>
          </w:tcPr>
          <w:p w:rsidR="00E938A1" w:rsidRPr="00E66E98" w:rsidRDefault="00E938A1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13/4/2012</w:t>
            </w:r>
          </w:p>
        </w:tc>
        <w:tc>
          <w:tcPr>
            <w:tcW w:w="0" w:type="auto"/>
            <w:vAlign w:val="center"/>
          </w:tcPr>
          <w:p w:rsidR="00E938A1" w:rsidRPr="00E66E98" w:rsidRDefault="00E938A1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H.Tĩnh</w:t>
            </w:r>
          </w:p>
        </w:tc>
        <w:tc>
          <w:tcPr>
            <w:tcW w:w="1242" w:type="dxa"/>
            <w:vAlign w:val="center"/>
          </w:tcPr>
          <w:p w:rsidR="00E938A1" w:rsidRPr="00E66E98" w:rsidRDefault="00E938A1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870" w:type="dxa"/>
            <w:vAlign w:val="center"/>
          </w:tcPr>
          <w:p w:rsidR="00E938A1" w:rsidRPr="00E66E98" w:rsidRDefault="00E938A1" w:rsidP="00697B69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10.000</w:t>
            </w:r>
          </w:p>
        </w:tc>
        <w:tc>
          <w:tcPr>
            <w:tcW w:w="0" w:type="auto"/>
            <w:vAlign w:val="center"/>
          </w:tcPr>
          <w:p w:rsidR="00E938A1" w:rsidRPr="00E66E98" w:rsidRDefault="00E938A1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0,45</w:t>
            </w:r>
          </w:p>
        </w:tc>
        <w:tc>
          <w:tcPr>
            <w:tcW w:w="1046" w:type="dxa"/>
          </w:tcPr>
          <w:p w:rsidR="00E938A1" w:rsidRPr="00E66E98" w:rsidRDefault="00E938A1" w:rsidP="00697B6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938A1" w:rsidRPr="00C70D76" w:rsidTr="00B06F21">
        <w:tc>
          <w:tcPr>
            <w:tcW w:w="0" w:type="auto"/>
            <w:vAlign w:val="center"/>
          </w:tcPr>
          <w:p w:rsidR="00E938A1" w:rsidRPr="00E66E98" w:rsidRDefault="00E938A1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856" w:type="dxa"/>
            <w:vAlign w:val="center"/>
          </w:tcPr>
          <w:p w:rsidR="00E938A1" w:rsidRPr="00E66E98" w:rsidRDefault="00E938A1" w:rsidP="00634C27">
            <w:pPr>
              <w:ind w:left="-108" w:right="-130" w:firstLine="67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Ng. Thị Thu Hằng</w:t>
            </w:r>
          </w:p>
        </w:tc>
        <w:tc>
          <w:tcPr>
            <w:tcW w:w="763" w:type="dxa"/>
            <w:vAlign w:val="center"/>
          </w:tcPr>
          <w:p w:rsidR="00E938A1" w:rsidRPr="00E66E98" w:rsidRDefault="00E938A1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E938A1" w:rsidRPr="00E66E98" w:rsidRDefault="00E938A1" w:rsidP="00697B69">
            <w:pPr>
              <w:ind w:left="-127" w:right="-141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Phó TGĐ,</w:t>
            </w:r>
            <w:r>
              <w:rPr>
                <w:sz w:val="20"/>
                <w:szCs w:val="20"/>
              </w:rPr>
              <w:t xml:space="preserve"> </w:t>
            </w:r>
            <w:r w:rsidRPr="00E66E98">
              <w:rPr>
                <w:sz w:val="20"/>
                <w:szCs w:val="20"/>
              </w:rPr>
              <w:t>KT trưởng</w:t>
            </w:r>
          </w:p>
        </w:tc>
        <w:tc>
          <w:tcPr>
            <w:tcW w:w="1077" w:type="dxa"/>
            <w:vAlign w:val="center"/>
          </w:tcPr>
          <w:p w:rsidR="00E938A1" w:rsidRPr="00E66E98" w:rsidRDefault="00E938A1" w:rsidP="00697B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183016393</w:t>
            </w:r>
          </w:p>
        </w:tc>
        <w:tc>
          <w:tcPr>
            <w:tcW w:w="0" w:type="auto"/>
            <w:vAlign w:val="center"/>
          </w:tcPr>
          <w:p w:rsidR="00E938A1" w:rsidRPr="00E66E98" w:rsidRDefault="00E938A1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21/07/2004</w:t>
            </w:r>
          </w:p>
        </w:tc>
        <w:tc>
          <w:tcPr>
            <w:tcW w:w="0" w:type="auto"/>
            <w:vAlign w:val="center"/>
          </w:tcPr>
          <w:p w:rsidR="00E938A1" w:rsidRPr="00E66E98" w:rsidRDefault="00E938A1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H.Tĩnh</w:t>
            </w:r>
          </w:p>
        </w:tc>
        <w:tc>
          <w:tcPr>
            <w:tcW w:w="1242" w:type="dxa"/>
            <w:vAlign w:val="center"/>
          </w:tcPr>
          <w:p w:rsidR="00E938A1" w:rsidRPr="00E66E98" w:rsidRDefault="00E938A1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870" w:type="dxa"/>
            <w:vAlign w:val="center"/>
          </w:tcPr>
          <w:p w:rsidR="00E938A1" w:rsidRPr="00E66E98" w:rsidRDefault="00E938A1" w:rsidP="00697B69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5.000</w:t>
            </w:r>
          </w:p>
        </w:tc>
        <w:tc>
          <w:tcPr>
            <w:tcW w:w="0" w:type="auto"/>
            <w:vAlign w:val="center"/>
          </w:tcPr>
          <w:p w:rsidR="00E938A1" w:rsidRPr="00E66E98" w:rsidRDefault="00E938A1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0,22</w:t>
            </w:r>
          </w:p>
        </w:tc>
        <w:tc>
          <w:tcPr>
            <w:tcW w:w="1046" w:type="dxa"/>
          </w:tcPr>
          <w:p w:rsidR="00E938A1" w:rsidRPr="00E66E98" w:rsidRDefault="00E938A1" w:rsidP="00697B6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938A1" w:rsidRPr="00C70D76" w:rsidTr="00B06F21">
        <w:tc>
          <w:tcPr>
            <w:tcW w:w="0" w:type="auto"/>
            <w:vAlign w:val="center"/>
          </w:tcPr>
          <w:p w:rsidR="00E938A1" w:rsidRPr="00E66E98" w:rsidRDefault="00E938A1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856" w:type="dxa"/>
            <w:vAlign w:val="center"/>
          </w:tcPr>
          <w:p w:rsidR="00E938A1" w:rsidRPr="00E66E98" w:rsidRDefault="00E938A1" w:rsidP="00634C27">
            <w:pPr>
              <w:ind w:left="-108" w:right="-130" w:firstLine="67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Hồ Gia Bảo</w:t>
            </w:r>
          </w:p>
        </w:tc>
        <w:tc>
          <w:tcPr>
            <w:tcW w:w="763" w:type="dxa"/>
            <w:vAlign w:val="center"/>
          </w:tcPr>
          <w:p w:rsidR="00E938A1" w:rsidRPr="00E66E98" w:rsidRDefault="00E938A1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E938A1" w:rsidRPr="00E66E98" w:rsidRDefault="00E938A1" w:rsidP="00697B69">
            <w:pPr>
              <w:ind w:left="-127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938A1" w:rsidRPr="00E66E98" w:rsidRDefault="00E938A1" w:rsidP="00697B69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183814876</w:t>
            </w:r>
          </w:p>
        </w:tc>
        <w:tc>
          <w:tcPr>
            <w:tcW w:w="0" w:type="auto"/>
            <w:vAlign w:val="center"/>
          </w:tcPr>
          <w:p w:rsidR="00E938A1" w:rsidRPr="00E66E98" w:rsidRDefault="00E938A1" w:rsidP="00697B69">
            <w:pPr>
              <w:ind w:left="-84" w:right="-113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05/11/2007</w:t>
            </w:r>
          </w:p>
        </w:tc>
        <w:tc>
          <w:tcPr>
            <w:tcW w:w="0" w:type="auto"/>
            <w:vAlign w:val="center"/>
          </w:tcPr>
          <w:p w:rsidR="00E938A1" w:rsidRPr="00E66E98" w:rsidRDefault="00E938A1" w:rsidP="00697B69">
            <w:pPr>
              <w:ind w:left="-103" w:right="-94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H.Tĩnh</w:t>
            </w:r>
          </w:p>
        </w:tc>
        <w:tc>
          <w:tcPr>
            <w:tcW w:w="1242" w:type="dxa"/>
            <w:vAlign w:val="center"/>
          </w:tcPr>
          <w:p w:rsidR="00E938A1" w:rsidRPr="00E66E98" w:rsidRDefault="00E938A1" w:rsidP="00697B69">
            <w:pPr>
              <w:ind w:left="-156" w:right="-129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870" w:type="dxa"/>
            <w:vAlign w:val="center"/>
          </w:tcPr>
          <w:p w:rsidR="00E938A1" w:rsidRPr="00E66E98" w:rsidRDefault="00E938A1" w:rsidP="00697B69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E66E98">
              <w:rPr>
                <w:sz w:val="20"/>
                <w:szCs w:val="20"/>
              </w:rPr>
              <w:t>111.000</w:t>
            </w:r>
          </w:p>
        </w:tc>
        <w:tc>
          <w:tcPr>
            <w:tcW w:w="0" w:type="auto"/>
            <w:vAlign w:val="center"/>
          </w:tcPr>
          <w:p w:rsidR="00E938A1" w:rsidRPr="00E66E98" w:rsidRDefault="00E938A1" w:rsidP="00697B69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4,98</w:t>
            </w:r>
          </w:p>
        </w:tc>
        <w:tc>
          <w:tcPr>
            <w:tcW w:w="1046" w:type="dxa"/>
            <w:vAlign w:val="center"/>
          </w:tcPr>
          <w:p w:rsidR="00E938A1" w:rsidRPr="00E66E98" w:rsidRDefault="00E938A1" w:rsidP="00697B6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E66E98">
              <w:rPr>
                <w:rFonts w:ascii="Times New Roman" w:hAnsi="Times New Roman"/>
                <w:color w:val="000000"/>
                <w:sz w:val="20"/>
              </w:rPr>
              <w:t>NCLQ</w:t>
            </w:r>
          </w:p>
        </w:tc>
      </w:tr>
    </w:tbl>
    <w:p w:rsidR="007C23E7" w:rsidRPr="00730A83" w:rsidRDefault="007C23E7" w:rsidP="007C23E7">
      <w:pPr>
        <w:pStyle w:val="BodyText"/>
        <w:ind w:left="284" w:hanging="142"/>
        <w:rPr>
          <w:rFonts w:ascii="Times New Roman" w:hAnsi="Times New Roman"/>
          <w:sz w:val="18"/>
          <w:szCs w:val="26"/>
        </w:rPr>
      </w:pPr>
    </w:p>
    <w:p w:rsidR="007C23E7" w:rsidRDefault="007C23E7" w:rsidP="007C23E7">
      <w:pPr>
        <w:pStyle w:val="BodyText"/>
        <w:numPr>
          <w:ilvl w:val="0"/>
          <w:numId w:val="6"/>
        </w:numPr>
        <w:snapToGrid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Giao dịch cổ phiếu: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C23E7" w:rsidRDefault="007C23E7" w:rsidP="006448CA">
      <w:pPr>
        <w:pStyle w:val="BodyText"/>
        <w:numPr>
          <w:ilvl w:val="0"/>
          <w:numId w:val="4"/>
        </w:numPr>
        <w:snapToGrid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Ông Hồ Gia Bảo – Người có liên quan mua thêm 73.000 CP</w:t>
      </w:r>
    </w:p>
    <w:p w:rsidR="007C23E7" w:rsidRPr="003A04CA" w:rsidRDefault="007C23E7" w:rsidP="006448CA">
      <w:pPr>
        <w:pStyle w:val="BodyText"/>
        <w:numPr>
          <w:ilvl w:val="0"/>
          <w:numId w:val="6"/>
        </w:numPr>
        <w:snapToGrid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3A04CA">
        <w:rPr>
          <w:rFonts w:ascii="Times New Roman" w:hAnsi="Times New Roman"/>
          <w:color w:val="000000"/>
          <w:sz w:val="26"/>
          <w:szCs w:val="26"/>
        </w:rPr>
        <w:t>Các giao dịch khác: (các giao dịch của cổ đông nội bộ/cổ đông lớn và người liên quan với chính Công ty).</w:t>
      </w:r>
    </w:p>
    <w:p w:rsidR="007C23E7" w:rsidRDefault="007C23E7" w:rsidP="007C23E7">
      <w:pPr>
        <w:pStyle w:val="BodyText"/>
        <w:spacing w:before="16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V. Các vấn đề cần lưu ý khác </w:t>
      </w:r>
      <w:r w:rsidRPr="00EC3734">
        <w:rPr>
          <w:rFonts w:ascii="Times New Roman" w:hAnsi="Times New Roman"/>
          <w:b/>
          <w:color w:val="000000"/>
          <w:sz w:val="26"/>
          <w:szCs w:val="26"/>
        </w:rPr>
        <w:t xml:space="preserve">năm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2014: </w:t>
      </w:r>
    </w:p>
    <w:p w:rsidR="007C23E7" w:rsidRPr="00486DE6" w:rsidRDefault="007C23E7" w:rsidP="007C23E7">
      <w:pPr>
        <w:pStyle w:val="BodyText"/>
        <w:spacing w:before="160"/>
        <w:ind w:left="45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Từ sau ĐHCĐ 18/5/2014, Công ty </w:t>
      </w:r>
      <w:r w:rsidR="00F76904" w:rsidRPr="00F76904">
        <w:rPr>
          <w:rFonts w:ascii="Times New Roman" w:hAnsi="Times New Roman"/>
          <w:color w:val="000000"/>
          <w:sz w:val="26"/>
          <w:szCs w:val="26"/>
        </w:rPr>
        <w:t>đã</w:t>
      </w:r>
      <w:r>
        <w:rPr>
          <w:rFonts w:ascii="Times New Roman" w:hAnsi="Times New Roman"/>
          <w:color w:val="000000"/>
          <w:sz w:val="26"/>
          <w:szCs w:val="26"/>
        </w:rPr>
        <w:t xml:space="preserve"> kiện toàn bộ máy lãnh đạo và điều hành, củng cố và hoàn chỉnh các thủ tục pháp lý, củng cố lạ</w:t>
      </w:r>
      <w:r w:rsidR="00651DAD">
        <w:rPr>
          <w:rFonts w:ascii="Times New Roman" w:hAnsi="Times New Roman"/>
          <w:color w:val="000000"/>
          <w:sz w:val="26"/>
          <w:szCs w:val="26"/>
        </w:rPr>
        <w:t>i thị trường và hoạt động SX-KD;</w:t>
      </w:r>
      <w:r w:rsidR="00C3191C">
        <w:rPr>
          <w:rFonts w:ascii="Times New Roman" w:hAnsi="Times New Roman"/>
          <w:color w:val="000000"/>
          <w:sz w:val="26"/>
          <w:szCs w:val="26"/>
        </w:rPr>
        <w:t xml:space="preserve"> Ti</w:t>
      </w:r>
      <w:r w:rsidR="00C3191C" w:rsidRPr="00C3191C">
        <w:rPr>
          <w:rFonts w:ascii="Times New Roman" w:hAnsi="Times New Roman"/>
          <w:color w:val="000000"/>
          <w:sz w:val="26"/>
          <w:szCs w:val="26"/>
        </w:rPr>
        <w:t>ến</w:t>
      </w:r>
      <w:r w:rsidR="00C3191C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C3191C" w:rsidRPr="00C3191C">
        <w:rPr>
          <w:rFonts w:ascii="Times New Roman" w:hAnsi="Times New Roman"/>
          <w:color w:val="000000"/>
          <w:sz w:val="26"/>
          <w:szCs w:val="26"/>
        </w:rPr>
        <w:t>àn</w:t>
      </w:r>
      <w:r w:rsidR="00C3191C">
        <w:rPr>
          <w:rFonts w:ascii="Times New Roman" w:hAnsi="Times New Roman"/>
          <w:color w:val="000000"/>
          <w:sz w:val="26"/>
          <w:szCs w:val="26"/>
        </w:rPr>
        <w:t>h gi</w:t>
      </w:r>
      <w:r w:rsidR="00C3191C" w:rsidRPr="00C3191C">
        <w:rPr>
          <w:rFonts w:ascii="Times New Roman" w:hAnsi="Times New Roman"/>
          <w:color w:val="000000"/>
          <w:sz w:val="26"/>
          <w:szCs w:val="26"/>
        </w:rPr>
        <w:t>ả</w:t>
      </w:r>
      <w:r w:rsidR="00C3191C">
        <w:rPr>
          <w:rFonts w:ascii="Times New Roman" w:hAnsi="Times New Roman"/>
          <w:color w:val="000000"/>
          <w:sz w:val="26"/>
          <w:szCs w:val="26"/>
        </w:rPr>
        <w:t>i th</w:t>
      </w:r>
      <w:r w:rsidR="00C3191C" w:rsidRPr="00C3191C">
        <w:rPr>
          <w:rFonts w:ascii="Times New Roman" w:hAnsi="Times New Roman"/>
          <w:color w:val="000000"/>
          <w:sz w:val="26"/>
          <w:szCs w:val="26"/>
        </w:rPr>
        <w:t>ể</w:t>
      </w:r>
      <w:r w:rsidR="00C3191C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C3191C" w:rsidRPr="00C3191C">
        <w:rPr>
          <w:rFonts w:ascii="Times New Roman" w:hAnsi="Times New Roman"/>
          <w:color w:val="000000"/>
          <w:sz w:val="26"/>
          <w:szCs w:val="26"/>
        </w:rPr>
        <w:t>ô</w:t>
      </w:r>
      <w:r w:rsidR="00C3191C">
        <w:rPr>
          <w:rFonts w:ascii="Times New Roman" w:hAnsi="Times New Roman"/>
          <w:color w:val="000000"/>
          <w:sz w:val="26"/>
          <w:szCs w:val="26"/>
        </w:rPr>
        <w:t>ng ty TNHH MTV Th</w:t>
      </w:r>
      <w:r w:rsidR="00C3191C" w:rsidRPr="00C3191C">
        <w:rPr>
          <w:rFonts w:ascii="Times New Roman" w:hAnsi="Times New Roman"/>
          <w:color w:val="000000"/>
          <w:sz w:val="26"/>
          <w:szCs w:val="26"/>
        </w:rPr>
        <w:t>ươ</w:t>
      </w:r>
      <w:r w:rsidR="00C3191C">
        <w:rPr>
          <w:rFonts w:ascii="Times New Roman" w:hAnsi="Times New Roman"/>
          <w:color w:val="000000"/>
          <w:sz w:val="26"/>
          <w:szCs w:val="26"/>
        </w:rPr>
        <w:t>ng m</w:t>
      </w:r>
      <w:r w:rsidR="00C3191C" w:rsidRPr="00C3191C">
        <w:rPr>
          <w:rFonts w:ascii="Times New Roman" w:hAnsi="Times New Roman"/>
          <w:color w:val="000000"/>
          <w:sz w:val="26"/>
          <w:szCs w:val="26"/>
        </w:rPr>
        <w:t>ại</w:t>
      </w:r>
      <w:r w:rsidR="00C3191C">
        <w:rPr>
          <w:rFonts w:ascii="Times New Roman" w:hAnsi="Times New Roman"/>
          <w:color w:val="000000"/>
          <w:sz w:val="26"/>
          <w:szCs w:val="26"/>
        </w:rPr>
        <w:t xml:space="preserve"> HBE</w:t>
      </w:r>
      <w:r w:rsidR="00F13AAE">
        <w:rPr>
          <w:rFonts w:ascii="Times New Roman" w:hAnsi="Times New Roman"/>
          <w:color w:val="000000"/>
          <w:sz w:val="26"/>
          <w:szCs w:val="26"/>
        </w:rPr>
        <w:t>.</w:t>
      </w:r>
    </w:p>
    <w:p w:rsidR="007C23E7" w:rsidRPr="00F54A4A" w:rsidRDefault="007C23E7" w:rsidP="007C23E7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</w:p>
    <w:p w:rsidR="007C23E7" w:rsidRPr="007C23E7" w:rsidRDefault="007C23E7" w:rsidP="007C23E7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C23E7">
        <w:rPr>
          <w:rFonts w:ascii="Times New Roman" w:hAnsi="Times New Roman"/>
          <w:color w:val="000000"/>
          <w:sz w:val="26"/>
          <w:szCs w:val="24"/>
        </w:rPr>
        <w:t xml:space="preserve">   Chủ tịch HĐQT</w:t>
      </w:r>
    </w:p>
    <w:p w:rsidR="007C23E7" w:rsidRDefault="007C23E7" w:rsidP="007C23E7"/>
    <w:p w:rsidR="009263A5" w:rsidRPr="007C23E7" w:rsidRDefault="009263A5" w:rsidP="007C23E7"/>
    <w:p w:rsidR="007C23E7" w:rsidRPr="007C23E7" w:rsidRDefault="007C23E7" w:rsidP="007C23E7"/>
    <w:p w:rsidR="007C23E7" w:rsidRDefault="007C23E7" w:rsidP="007C23E7"/>
    <w:p w:rsidR="007C23E7" w:rsidRPr="00EA63F6" w:rsidRDefault="007C23E7" w:rsidP="007C23E7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94FCD">
        <w:t xml:space="preserve">    </w:t>
      </w:r>
      <w:r>
        <w:rPr>
          <w:b/>
        </w:rPr>
        <w:t>Hoàng Lê Bách</w:t>
      </w:r>
    </w:p>
    <w:p w:rsidR="004A2827" w:rsidRPr="006B5149" w:rsidRDefault="004A2827" w:rsidP="004A2827">
      <w:pPr>
        <w:pStyle w:val="BodyText"/>
        <w:ind w:firstLine="540"/>
        <w:rPr>
          <w:rFonts w:ascii="Times New Roman" w:hAnsi="Times New Roman"/>
          <w:color w:val="000000"/>
          <w:sz w:val="16"/>
          <w:szCs w:val="26"/>
        </w:rPr>
      </w:pPr>
    </w:p>
    <w:sectPr w:rsidR="004A2827" w:rsidRPr="006B5149" w:rsidSect="00E6012C">
      <w:pgSz w:w="11907" w:h="16839" w:code="9"/>
      <w:pgMar w:top="1134" w:right="1134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2827"/>
    <w:rsid w:val="00001F5E"/>
    <w:rsid w:val="00004234"/>
    <w:rsid w:val="00040A3E"/>
    <w:rsid w:val="000B0580"/>
    <w:rsid w:val="000C77B0"/>
    <w:rsid w:val="0011363E"/>
    <w:rsid w:val="0015028F"/>
    <w:rsid w:val="001512E1"/>
    <w:rsid w:val="00170B50"/>
    <w:rsid w:val="001C346B"/>
    <w:rsid w:val="001D4FF3"/>
    <w:rsid w:val="001F2DB9"/>
    <w:rsid w:val="001F707E"/>
    <w:rsid w:val="002227B1"/>
    <w:rsid w:val="00231F35"/>
    <w:rsid w:val="00241AD6"/>
    <w:rsid w:val="00262567"/>
    <w:rsid w:val="00262F7E"/>
    <w:rsid w:val="0027102F"/>
    <w:rsid w:val="00294FCD"/>
    <w:rsid w:val="002C0660"/>
    <w:rsid w:val="002E4D28"/>
    <w:rsid w:val="00340AC1"/>
    <w:rsid w:val="00341544"/>
    <w:rsid w:val="00342EDC"/>
    <w:rsid w:val="0038479B"/>
    <w:rsid w:val="00395137"/>
    <w:rsid w:val="0045541C"/>
    <w:rsid w:val="004A2827"/>
    <w:rsid w:val="004E1108"/>
    <w:rsid w:val="004E4CB5"/>
    <w:rsid w:val="004F2390"/>
    <w:rsid w:val="005262C3"/>
    <w:rsid w:val="0053395C"/>
    <w:rsid w:val="00543F75"/>
    <w:rsid w:val="00554A46"/>
    <w:rsid w:val="00634C27"/>
    <w:rsid w:val="00642EDC"/>
    <w:rsid w:val="006448CA"/>
    <w:rsid w:val="00651DAD"/>
    <w:rsid w:val="00663490"/>
    <w:rsid w:val="0069303E"/>
    <w:rsid w:val="00695868"/>
    <w:rsid w:val="007454E9"/>
    <w:rsid w:val="00754983"/>
    <w:rsid w:val="00763361"/>
    <w:rsid w:val="007C23E7"/>
    <w:rsid w:val="0085023C"/>
    <w:rsid w:val="00853688"/>
    <w:rsid w:val="00884AE6"/>
    <w:rsid w:val="008D0B47"/>
    <w:rsid w:val="008E3F66"/>
    <w:rsid w:val="008F4303"/>
    <w:rsid w:val="009013D3"/>
    <w:rsid w:val="00902F99"/>
    <w:rsid w:val="009257E0"/>
    <w:rsid w:val="009263A5"/>
    <w:rsid w:val="0097118F"/>
    <w:rsid w:val="00980E73"/>
    <w:rsid w:val="00A35BF8"/>
    <w:rsid w:val="00AB078D"/>
    <w:rsid w:val="00AD421D"/>
    <w:rsid w:val="00AD626E"/>
    <w:rsid w:val="00AF357E"/>
    <w:rsid w:val="00B06F21"/>
    <w:rsid w:val="00B64D6D"/>
    <w:rsid w:val="00B65C46"/>
    <w:rsid w:val="00BA6D2D"/>
    <w:rsid w:val="00BB35D4"/>
    <w:rsid w:val="00C3191C"/>
    <w:rsid w:val="00C51317"/>
    <w:rsid w:val="00C547AB"/>
    <w:rsid w:val="00C75673"/>
    <w:rsid w:val="00C85E51"/>
    <w:rsid w:val="00CC54EF"/>
    <w:rsid w:val="00CD602E"/>
    <w:rsid w:val="00D15D9E"/>
    <w:rsid w:val="00D165BC"/>
    <w:rsid w:val="00D30978"/>
    <w:rsid w:val="00D542A5"/>
    <w:rsid w:val="00D76EB3"/>
    <w:rsid w:val="00D81E0B"/>
    <w:rsid w:val="00D84853"/>
    <w:rsid w:val="00E64DCA"/>
    <w:rsid w:val="00E843FD"/>
    <w:rsid w:val="00E938A1"/>
    <w:rsid w:val="00EF0B25"/>
    <w:rsid w:val="00EF44D2"/>
    <w:rsid w:val="00F13AAE"/>
    <w:rsid w:val="00F15BED"/>
    <w:rsid w:val="00F31E07"/>
    <w:rsid w:val="00F414C7"/>
    <w:rsid w:val="00F76483"/>
    <w:rsid w:val="00F76904"/>
    <w:rsid w:val="00F83C3A"/>
    <w:rsid w:val="00FB5C56"/>
    <w:rsid w:val="00FC680E"/>
    <w:rsid w:val="00FD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4A2827"/>
    <w:pPr>
      <w:keepNext/>
      <w:snapToGrid w:val="0"/>
      <w:jc w:val="center"/>
      <w:outlineLvl w:val="0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4A2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1"/>
    <w:qFormat/>
    <w:rsid w:val="004A2827"/>
    <w:pPr>
      <w:keepNext/>
      <w:snapToGrid w:val="0"/>
      <w:ind w:left="4320" w:firstLine="720"/>
      <w:jc w:val="center"/>
      <w:outlineLvl w:val="6"/>
    </w:pPr>
    <w:rPr>
      <w:rFonts w:ascii=".VnTime" w:hAnsi=".VnTime"/>
      <w:i/>
      <w:sz w:val="26"/>
      <w:szCs w:val="20"/>
    </w:rPr>
  </w:style>
  <w:style w:type="paragraph" w:styleId="Heading8">
    <w:name w:val="heading 8"/>
    <w:basedOn w:val="Normal"/>
    <w:next w:val="Normal"/>
    <w:link w:val="Heading8Char1"/>
    <w:qFormat/>
    <w:rsid w:val="004A2827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A282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8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8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1"/>
    <w:qFormat/>
    <w:rsid w:val="004A2827"/>
    <w:pPr>
      <w:snapToGrid w:val="0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A2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rsid w:val="004A2827"/>
    <w:pPr>
      <w:snapToGrid w:val="0"/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82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locked/>
    <w:rsid w:val="004A2827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7Char1">
    <w:name w:val="Heading 7 Char1"/>
    <w:basedOn w:val="DefaultParagraphFont"/>
    <w:link w:val="Heading7"/>
    <w:locked/>
    <w:rsid w:val="004A2827"/>
    <w:rPr>
      <w:rFonts w:ascii=".VnTime" w:eastAsia="Times New Roman" w:hAnsi=".VnTime" w:cs="Times New Roman"/>
      <w:i/>
      <w:sz w:val="26"/>
      <w:szCs w:val="20"/>
    </w:rPr>
  </w:style>
  <w:style w:type="character" w:customStyle="1" w:styleId="Heading8Char1">
    <w:name w:val="Heading 8 Char1"/>
    <w:basedOn w:val="DefaultParagraphFont"/>
    <w:link w:val="Heading8"/>
    <w:locked/>
    <w:rsid w:val="004A2827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4A2827"/>
    <w:rPr>
      <w:rFonts w:ascii=".VnTimeH" w:eastAsia="Times New Roman" w:hAnsi=".VnTimeH" w:cs="Times New Roman"/>
      <w:sz w:val="28"/>
      <w:szCs w:val="20"/>
    </w:rPr>
  </w:style>
  <w:style w:type="character" w:customStyle="1" w:styleId="TitleChar1">
    <w:name w:val="Title Char1"/>
    <w:basedOn w:val="DefaultParagraphFont"/>
    <w:link w:val="Title"/>
    <w:locked/>
    <w:rsid w:val="004A2827"/>
    <w:rPr>
      <w:rFonts w:ascii=".VnTimeH" w:eastAsia="Times New Roman" w:hAnsi=".VnTimeH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23E7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rOAQdEmWMgQnZFNDslmCT6AwDnA=</DigestValue>
    </Reference>
    <Reference URI="#idOfficeObject" Type="http://www.w3.org/2000/09/xmldsig#Object">
      <DigestMethod Algorithm="http://www.w3.org/2000/09/xmldsig#sha1"/>
      <DigestValue>DSJy598rXixvegFwUT7CJv72Slw=</DigestValue>
    </Reference>
  </SignedInfo>
  <SignatureValue>
    mx4vs1nV4HlbdV37+N0337BiL9zv35rLcQMzoiwlnXldrvYIPqCvOGeOmPlFkZX81ASh1zUQ
    C4+wk1DKf6osNsGTlvDlccRmjnZq81teZunyt9oib8FuGsAVRu+ZdmudrUnTfGcK0XFgIXqT
    iy9ry0xwC5Bm2pz2G8uiD/QKux0=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MIIGRTCCBC2gAwIBAgIQVAFV9Tv0n5meFSNs4hvwLDANBgkqhkiG9w0BAQUFADBpMQswCQYD
          VQQGEwJWTjETMBEGA1UEChMKVk5QVCBHcm91cDEeMBwGA1UECxMVVk5QVC1DQSBUcnVzdCBO
          ZXR3b3JrMSUwIwYDVQQDExxWTlBUIENlcnRpZmljYXRpb24gQXV0aG9yaXR5MB4XDTExMTIx
          NTAzMjcxOVoXDTE1MDYxNjAzMjcxOVowggEFMQswCQYDVQQGEwJWTjESMBAGA1UECAwJSMOg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/lKSrjilwNqoIXz71QIDAQABo4IBzTCCAckwcAYIKwYBBQUHAQEEZDBiMDIGCCsGAQUFBzAC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aq8wdgYDVR0gBG8wbTA0BgkrBgEEAYH6OgMwJzAlBggrBgEFBQcCARYZaHR0cDovL3B1Yi52
          bnB0LWNhLnZuL3JwYTA1BgsrBgEEAYH6OgMBAjAmMCQGCCsGAQUFBwICMBgeFgBTAEkARAAt
          AFAAMQAuADAALQAxAHkwMQYDVR0fBCowKDAmoCSgIoYgaHR0cDovL2NybC52bnB0LWNhLnZu
          L3ZucHRjYS5jcmwwDgYDVR0PAQH/BAQDAgTwMCkGA1UdJQQiMCAGCCsGAQUFBwMCBggrBgEF
          BQcDBAYKKwYBBAGCNwoDDDAhBgNVHREEGjAYgRZob2FpaHVvbmdoYmVAZ21haWwuY29tMA0G
          CSqGSIb3DQEBBQUAA4ICAQDBKJDLmq7uSALYQkM7Zb/9Vy7q6o+c6EiWr0Uqg90b78E8pJir
          7FG+/YkOFDIqP5YWKLyxm7QjcHRkMwVzCjjSq5r1FFpZhICvwweUWzXg0rB1RocQjMv9q8rg
          cchLgq1jax6SxdjCJn4yfPtrdT0OLk3T0AYf0A2h6Pghrv9eD/YxwJbe1qUh9zmfJDST/EPH
          y2dOlh8TmU467ZcyvYd2n8D8qDgqgf2bEiTwh1jY7oIDVUN62x4XzucF8Gedrtj32WBFMszP
          uAx9h+tzoccVbThD+P8gda2Z11HEZ+BkmwN47u7vHxRMWEciVYcGGQ9FdacpVce4Lp2dMudt
          3YL7Z9k2zXCi/FUU+LajNfdIUwFEpduRDdRcILK87C9SvqEAusU81BMYqLcnUhWKUaM+2mJw
          ZHLGo4wrwYjRfKVKjIwkTl+wjijWfzKg3nx2+DWQHVHkpOQ9W+QHExIGUN6Ef89UYe+ywVGE
          hTMO3QnsnMJIiXu0CkVPkZnJJtOc1CrE7VD0LzsepYfqdYo4K9glXoaKD8ZZ6UT5PDlKT/Rk
          ZxypcnUj5Rmax+kRBUs2qrAo2itK/BmxTHB7IGX9lor/cqv3Tvju/ah/fh0LsfJXA+9mwNLc
          eZsnz/WTFYmsaMwY95HEApBTdGwphI7Bsm8yV9Wl1eN+UVnYfNRGg6r1Zg==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slN1K05V99U9Dln9WaslbKXdggU=</DigestValue>
      </Reference>
      <Reference URI="/word/fontTable.xml?ContentType=application/vnd.openxmlformats-officedocument.wordprocessingml.fontTable+xml">
        <DigestMethod Algorithm="http://www.w3.org/2000/09/xmldsig#sha1"/>
        <DigestValue>jJ7V6WGVuUr9OvmUXHKWjvazwWg=</DigestValue>
      </Reference>
      <Reference URI="/word/numbering.xml?ContentType=application/vnd.openxmlformats-officedocument.wordprocessingml.numbering+xml">
        <DigestMethod Algorithm="http://www.w3.org/2000/09/xmldsig#sha1"/>
        <DigestValue>Li/N6MQfjlew2LD6IML8Y3LdmK0=</DigestValue>
      </Reference>
      <Reference URI="/word/settings.xml?ContentType=application/vnd.openxmlformats-officedocument.wordprocessingml.settings+xml">
        <DigestMethod Algorithm="http://www.w3.org/2000/09/xmldsig#sha1"/>
        <DigestValue>334A6IkB/VibF3G/XauG04rWSOM=</DigestValue>
      </Reference>
      <Reference URI="/word/styles.xml?ContentType=application/vnd.openxmlformats-officedocument.wordprocessingml.styles+xml">
        <DigestMethod Algorithm="http://www.w3.org/2000/09/xmldsig#sha1"/>
        <DigestValue>XEmF9UcGuxNCg60ZDYq5RVCa+Bs=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2015-01-23T02:49:19Z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báo cáo quản trị công ty năm 2014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5048-37EF-46D0-8688-D11B541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778</Words>
  <Characters>4440</Characters>
  <Application>Microsoft Office Word</Application>
  <DocSecurity>0</DocSecurity>
  <Lines>37</Lines>
  <Paragraphs>10</Paragraphs>
  <ScaleCrop>false</ScaleCrop>
  <Company>Grizli777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213</cp:revision>
  <dcterms:created xsi:type="dcterms:W3CDTF">2015-01-06T01:53:00Z</dcterms:created>
  <dcterms:modified xsi:type="dcterms:W3CDTF">2015-01-21T00:44:00Z</dcterms:modified>
</cp:coreProperties>
</file>