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df4838ea8a94e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5040"/>
        <w:gridCol w:w="5760"/>
      </w:tblGrid>
      <w:tr w:rsidR="00943622" w:rsidRPr="004B0AE2" w:rsidTr="003A2940">
        <w:tc>
          <w:tcPr>
            <w:tcW w:w="5040" w:type="dxa"/>
          </w:tcPr>
          <w:p w:rsidR="00943622" w:rsidRPr="004B0AE2" w:rsidRDefault="00943622" w:rsidP="003A2940">
            <w:pPr>
              <w:jc w:val="center"/>
              <w:rPr>
                <w:b/>
                <w:color w:val="000000"/>
                <w:sz w:val="26"/>
                <w:szCs w:val="26"/>
              </w:rPr>
            </w:pPr>
            <w:r>
              <w:rPr>
                <w:b/>
                <w:color w:val="000000"/>
                <w:sz w:val="26"/>
                <w:szCs w:val="26"/>
              </w:rPr>
              <w:t xml:space="preserve">CTY CP. ĐẦU TƯ &amp; PHÁT TRIỂN GD PHƯƠNG </w:t>
            </w:r>
            <w:smartTag w:uri="urn:schemas-microsoft-com:office:smarttags" w:element="place">
              <w:smartTag w:uri="urn:schemas-microsoft-com:office:smarttags" w:element="country-region">
                <w:r>
                  <w:rPr>
                    <w:b/>
                    <w:color w:val="000000"/>
                    <w:sz w:val="26"/>
                    <w:szCs w:val="26"/>
                  </w:rPr>
                  <w:t>NAM</w:t>
                </w:r>
              </w:smartTag>
            </w:smartTag>
          </w:p>
        </w:tc>
        <w:tc>
          <w:tcPr>
            <w:tcW w:w="5760" w:type="dxa"/>
          </w:tcPr>
          <w:p w:rsidR="00943622" w:rsidRPr="004B0AE2" w:rsidRDefault="00943622" w:rsidP="003A2940">
            <w:pPr>
              <w:pStyle w:val="Heading8"/>
              <w:jc w:val="center"/>
              <w:rPr>
                <w:rFonts w:ascii="Times New Roman" w:hAnsi="Times New Roman"/>
                <w:color w:val="000000"/>
                <w:sz w:val="24"/>
              </w:rPr>
            </w:pPr>
            <w:r w:rsidRPr="004B0AE2">
              <w:rPr>
                <w:rFonts w:ascii="Times New Roman" w:hAnsi="Times New Roman"/>
                <w:color w:val="000000"/>
                <w:sz w:val="24"/>
              </w:rPr>
              <w:t xml:space="preserve">CỘNG HÒA XÃ HỘI CHỦ NGHĨA VIỆT </w:t>
            </w:r>
            <w:smartTag w:uri="urn:schemas-microsoft-com:office:smarttags" w:element="place">
              <w:smartTag w:uri="urn:schemas-microsoft-com:office:smarttags" w:element="country-region">
                <w:r w:rsidRPr="004B0AE2">
                  <w:rPr>
                    <w:rFonts w:ascii="Times New Roman" w:hAnsi="Times New Roman"/>
                    <w:color w:val="000000"/>
                    <w:sz w:val="24"/>
                  </w:rPr>
                  <w:t>NAM</w:t>
                </w:r>
              </w:smartTag>
            </w:smartTag>
          </w:p>
          <w:p w:rsidR="00943622" w:rsidRPr="00D3301A" w:rsidRDefault="00943622" w:rsidP="003A2940">
            <w:pPr>
              <w:ind w:hanging="36"/>
              <w:jc w:val="center"/>
              <w:rPr>
                <w:color w:val="000000"/>
                <w:sz w:val="28"/>
                <w:szCs w:val="28"/>
              </w:rPr>
            </w:pPr>
            <w:r w:rsidRPr="00D3301A">
              <w:rPr>
                <w:b/>
                <w:color w:val="000000"/>
                <w:sz w:val="28"/>
                <w:szCs w:val="28"/>
              </w:rPr>
              <w:t>Độc lập – Tự do – Hạnh phúc</w:t>
            </w:r>
          </w:p>
        </w:tc>
      </w:tr>
      <w:tr w:rsidR="00943622" w:rsidRPr="004B0AE2" w:rsidTr="003A2940">
        <w:trPr>
          <w:trHeight w:val="315"/>
        </w:trPr>
        <w:tc>
          <w:tcPr>
            <w:tcW w:w="5040" w:type="dxa"/>
          </w:tcPr>
          <w:p w:rsidR="00943622" w:rsidRPr="004B0AE2" w:rsidRDefault="00943622" w:rsidP="003A2940">
            <w:pPr>
              <w:jc w:val="center"/>
              <w:rPr>
                <w:b/>
                <w:color w:val="000000"/>
                <w:sz w:val="26"/>
                <w:szCs w:val="26"/>
              </w:rPr>
            </w:pPr>
            <w:r w:rsidRPr="004B0AE2">
              <w:rPr>
                <w:b/>
                <w:color w:val="000000"/>
                <w:sz w:val="26"/>
                <w:szCs w:val="26"/>
              </w:rPr>
              <w:t>--------------------------</w:t>
            </w:r>
          </w:p>
        </w:tc>
        <w:tc>
          <w:tcPr>
            <w:tcW w:w="5760" w:type="dxa"/>
          </w:tcPr>
          <w:p w:rsidR="00943622" w:rsidRPr="004B0AE2" w:rsidRDefault="00943622" w:rsidP="003A2940">
            <w:pPr>
              <w:jc w:val="center"/>
              <w:rPr>
                <w:color w:val="000000"/>
              </w:rPr>
            </w:pPr>
            <w:r w:rsidRPr="004B0AE2">
              <w:rPr>
                <w:color w:val="000000"/>
              </w:rPr>
              <w:t>-----------------</w:t>
            </w:r>
          </w:p>
        </w:tc>
      </w:tr>
      <w:tr w:rsidR="00943622" w:rsidRPr="004B0AE2" w:rsidTr="003A2940">
        <w:tc>
          <w:tcPr>
            <w:tcW w:w="5040" w:type="dxa"/>
          </w:tcPr>
          <w:p w:rsidR="00943622" w:rsidRPr="004B0AE2" w:rsidRDefault="00943622" w:rsidP="003A2940">
            <w:pPr>
              <w:jc w:val="center"/>
              <w:rPr>
                <w:color w:val="000000"/>
                <w:sz w:val="26"/>
                <w:szCs w:val="26"/>
              </w:rPr>
            </w:pPr>
            <w:r w:rsidRPr="004B0AE2">
              <w:rPr>
                <w:color w:val="000000"/>
                <w:sz w:val="26"/>
                <w:szCs w:val="26"/>
              </w:rPr>
              <w:t xml:space="preserve">Số :  </w:t>
            </w:r>
            <w:r>
              <w:rPr>
                <w:color w:val="000000"/>
                <w:sz w:val="26"/>
                <w:szCs w:val="26"/>
              </w:rPr>
              <w:t>25</w:t>
            </w:r>
            <w:r w:rsidRPr="004B0AE2">
              <w:rPr>
                <w:color w:val="000000"/>
                <w:sz w:val="26"/>
                <w:szCs w:val="26"/>
              </w:rPr>
              <w:t xml:space="preserve"> /</w:t>
            </w:r>
            <w:r>
              <w:rPr>
                <w:color w:val="000000"/>
                <w:sz w:val="26"/>
                <w:szCs w:val="26"/>
              </w:rPr>
              <w:t>BC-HĐQT</w:t>
            </w:r>
          </w:p>
        </w:tc>
        <w:tc>
          <w:tcPr>
            <w:tcW w:w="5760" w:type="dxa"/>
          </w:tcPr>
          <w:p w:rsidR="00943622" w:rsidRPr="001D492B" w:rsidRDefault="00943622" w:rsidP="003A2940">
            <w:pPr>
              <w:pStyle w:val="Heading7"/>
              <w:ind w:left="0" w:firstLine="0"/>
              <w:rPr>
                <w:rFonts w:ascii="Times New Roman" w:hAnsi="Times New Roman"/>
                <w:color w:val="000000"/>
                <w:sz w:val="24"/>
                <w:szCs w:val="24"/>
              </w:rPr>
            </w:pPr>
            <w:r w:rsidRPr="001D492B">
              <w:rPr>
                <w:rFonts w:ascii="Times New Roman" w:hAnsi="Times New Roman"/>
                <w:color w:val="000000"/>
                <w:sz w:val="24"/>
                <w:szCs w:val="24"/>
              </w:rPr>
              <w:t xml:space="preserve">TP. Hồ Chí Minh, ngày </w:t>
            </w:r>
            <w:r>
              <w:rPr>
                <w:rFonts w:ascii="Times New Roman" w:hAnsi="Times New Roman"/>
                <w:color w:val="000000"/>
                <w:sz w:val="24"/>
                <w:szCs w:val="24"/>
              </w:rPr>
              <w:t>15</w:t>
            </w:r>
            <w:r w:rsidRPr="001D492B">
              <w:rPr>
                <w:rFonts w:ascii="Times New Roman" w:hAnsi="Times New Roman"/>
                <w:color w:val="000000"/>
                <w:sz w:val="24"/>
                <w:szCs w:val="24"/>
              </w:rPr>
              <w:t xml:space="preserve"> tháng 0</w:t>
            </w:r>
            <w:r>
              <w:rPr>
                <w:rFonts w:ascii="Times New Roman" w:hAnsi="Times New Roman"/>
                <w:color w:val="000000"/>
                <w:sz w:val="24"/>
                <w:szCs w:val="24"/>
              </w:rPr>
              <w:t>1</w:t>
            </w:r>
            <w:r w:rsidRPr="001D492B">
              <w:rPr>
                <w:rFonts w:ascii="Times New Roman" w:hAnsi="Times New Roman"/>
                <w:color w:val="000000"/>
                <w:sz w:val="24"/>
                <w:szCs w:val="24"/>
              </w:rPr>
              <w:t xml:space="preserve"> năm 201</w:t>
            </w:r>
            <w:r>
              <w:rPr>
                <w:rFonts w:ascii="Times New Roman" w:hAnsi="Times New Roman"/>
                <w:color w:val="000000"/>
                <w:sz w:val="24"/>
                <w:szCs w:val="24"/>
              </w:rPr>
              <w:t>5</w:t>
            </w:r>
          </w:p>
        </w:tc>
      </w:tr>
    </w:tbl>
    <w:p w:rsidR="00943622" w:rsidRPr="004B0AE2" w:rsidRDefault="00943622" w:rsidP="00943622">
      <w:pPr>
        <w:jc w:val="center"/>
        <w:rPr>
          <w:color w:val="000000"/>
          <w:sz w:val="2"/>
        </w:rPr>
      </w:pPr>
    </w:p>
    <w:p w:rsidR="00943622" w:rsidRPr="00634760" w:rsidRDefault="00943622" w:rsidP="00943622">
      <w:pPr>
        <w:pStyle w:val="Title"/>
        <w:rPr>
          <w:rFonts w:ascii="Times New Roman" w:hAnsi="Times New Roman"/>
          <w:color w:val="000000"/>
          <w:sz w:val="2"/>
          <w:szCs w:val="28"/>
        </w:rPr>
      </w:pPr>
    </w:p>
    <w:p w:rsidR="00943622" w:rsidRDefault="00943622" w:rsidP="00943622">
      <w:pPr>
        <w:pStyle w:val="Title"/>
        <w:rPr>
          <w:rFonts w:ascii="Times New Roman" w:hAnsi="Times New Roman"/>
          <w:color w:val="000000"/>
          <w:sz w:val="26"/>
          <w:szCs w:val="26"/>
        </w:rPr>
      </w:pPr>
    </w:p>
    <w:p w:rsidR="00943622" w:rsidRDefault="00943622" w:rsidP="00943622">
      <w:pPr>
        <w:pStyle w:val="Title"/>
        <w:rPr>
          <w:rFonts w:ascii="Times New Roman" w:hAnsi="Times New Roman"/>
          <w:color w:val="000000"/>
          <w:sz w:val="26"/>
          <w:szCs w:val="26"/>
        </w:rPr>
      </w:pPr>
    </w:p>
    <w:p w:rsidR="00943622" w:rsidRPr="009C3926" w:rsidRDefault="00943622" w:rsidP="00943622">
      <w:pPr>
        <w:pStyle w:val="Title"/>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943622" w:rsidRDefault="00943622" w:rsidP="00943622">
      <w:pPr>
        <w:pStyle w:val="Title"/>
        <w:rPr>
          <w:rFonts w:ascii="Times New Roman" w:hAnsi="Times New Roman"/>
          <w:color w:val="000000"/>
          <w:sz w:val="28"/>
          <w:szCs w:val="28"/>
        </w:rPr>
      </w:pPr>
      <w:r w:rsidRPr="00D3301A">
        <w:rPr>
          <w:rFonts w:ascii="Times New Roman" w:hAnsi="Times New Roman"/>
          <w:color w:val="000000"/>
          <w:sz w:val="28"/>
          <w:szCs w:val="28"/>
        </w:rPr>
        <w:t>(</w:t>
      </w:r>
      <w:r>
        <w:rPr>
          <w:rFonts w:ascii="Times New Roman" w:hAnsi="Times New Roman"/>
          <w:color w:val="000000"/>
          <w:sz w:val="28"/>
          <w:szCs w:val="28"/>
        </w:rPr>
        <w:t>năm 2014</w:t>
      </w:r>
      <w:r w:rsidRPr="00D3301A">
        <w:rPr>
          <w:rFonts w:ascii="Times New Roman" w:hAnsi="Times New Roman"/>
          <w:color w:val="000000"/>
          <w:sz w:val="28"/>
          <w:szCs w:val="28"/>
        </w:rPr>
        <w:t>)</w:t>
      </w:r>
    </w:p>
    <w:p w:rsidR="00943622" w:rsidRPr="00D3301A" w:rsidRDefault="00943622" w:rsidP="00943622">
      <w:pPr>
        <w:pStyle w:val="Title"/>
        <w:rPr>
          <w:rFonts w:ascii="Times New Roman" w:hAnsi="Times New Roman"/>
          <w:color w:val="000000"/>
          <w:sz w:val="28"/>
          <w:szCs w:val="28"/>
        </w:rPr>
      </w:pPr>
    </w:p>
    <w:p w:rsidR="00943622" w:rsidRPr="00634760" w:rsidRDefault="00943622" w:rsidP="00943622">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943622" w:rsidRPr="00924BA6" w:rsidTr="003A2940">
        <w:trPr>
          <w:trHeight w:val="297"/>
        </w:trPr>
        <w:tc>
          <w:tcPr>
            <w:tcW w:w="1909" w:type="dxa"/>
          </w:tcPr>
          <w:p w:rsidR="00943622" w:rsidRPr="009C3926" w:rsidRDefault="00943622" w:rsidP="003A2940">
            <w:pPr>
              <w:jc w:val="both"/>
              <w:rPr>
                <w:b/>
                <w:i/>
                <w:color w:val="000000"/>
                <w:sz w:val="26"/>
                <w:szCs w:val="26"/>
              </w:rPr>
            </w:pPr>
            <w:r>
              <w:rPr>
                <w:b/>
                <w:i/>
                <w:color w:val="000000"/>
                <w:sz w:val="26"/>
                <w:szCs w:val="26"/>
              </w:rPr>
              <w:t>Kính gửi</w:t>
            </w:r>
            <w:r w:rsidRPr="009C3926">
              <w:rPr>
                <w:b/>
                <w:i/>
                <w:color w:val="000000"/>
                <w:sz w:val="26"/>
                <w:szCs w:val="26"/>
              </w:rPr>
              <w:t>:</w:t>
            </w:r>
          </w:p>
        </w:tc>
        <w:tc>
          <w:tcPr>
            <w:tcW w:w="7001" w:type="dxa"/>
          </w:tcPr>
          <w:p w:rsidR="00943622" w:rsidRPr="00924BA6" w:rsidRDefault="00943622" w:rsidP="003A2940">
            <w:pPr>
              <w:numPr>
                <w:ilvl w:val="0"/>
                <w:numId w:val="1"/>
              </w:numPr>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943622" w:rsidRPr="00924BA6" w:rsidTr="003A2940">
        <w:trPr>
          <w:trHeight w:val="297"/>
        </w:trPr>
        <w:tc>
          <w:tcPr>
            <w:tcW w:w="1909" w:type="dxa"/>
          </w:tcPr>
          <w:p w:rsidR="00943622" w:rsidRPr="00924BA6" w:rsidRDefault="00943622" w:rsidP="003A2940">
            <w:pPr>
              <w:jc w:val="both"/>
              <w:rPr>
                <w:color w:val="000000"/>
                <w:sz w:val="26"/>
                <w:szCs w:val="26"/>
              </w:rPr>
            </w:pPr>
          </w:p>
        </w:tc>
        <w:tc>
          <w:tcPr>
            <w:tcW w:w="7001" w:type="dxa"/>
          </w:tcPr>
          <w:p w:rsidR="00943622" w:rsidRPr="00924BA6" w:rsidRDefault="00943622" w:rsidP="003A2940">
            <w:pPr>
              <w:numPr>
                <w:ilvl w:val="0"/>
                <w:numId w:val="1"/>
              </w:numPr>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p>
        </w:tc>
      </w:tr>
    </w:tbl>
    <w:p w:rsidR="00943622" w:rsidRPr="009C3926" w:rsidRDefault="00943622" w:rsidP="00943622">
      <w:pPr>
        <w:pStyle w:val="BodyText"/>
        <w:spacing w:before="120" w:after="120"/>
        <w:ind w:left="720"/>
        <w:rPr>
          <w:rFonts w:ascii="Times New Roman" w:hAnsi="Times New Roman"/>
          <w:b/>
          <w:color w:val="000000"/>
          <w:sz w:val="10"/>
          <w:szCs w:val="26"/>
        </w:rPr>
      </w:pPr>
    </w:p>
    <w:p w:rsidR="00943622" w:rsidRPr="00924BA6" w:rsidRDefault="00943622" w:rsidP="00943622">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943622" w:rsidRPr="00924BA6" w:rsidRDefault="00943622" w:rsidP="00943622">
      <w:pPr>
        <w:pStyle w:val="BodyText"/>
        <w:spacing w:before="120" w:after="120"/>
        <w:ind w:left="720"/>
        <w:rPr>
          <w:rFonts w:ascii="Times New Roman" w:hAnsi="Times New Roman"/>
          <w:color w:val="000000"/>
          <w:sz w:val="26"/>
          <w:szCs w:val="26"/>
        </w:rPr>
      </w:pPr>
      <w:r w:rsidRPr="00924BA6">
        <w:rPr>
          <w:rFonts w:ascii="Times New Roman" w:hAnsi="Times New Roman"/>
          <w:color w:val="000000"/>
          <w:sz w:val="26"/>
          <w:szCs w:val="26"/>
        </w:rPr>
        <w:t>- Các cuộc họp của HĐQT:</w:t>
      </w:r>
    </w:p>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3060"/>
        <w:gridCol w:w="1620"/>
        <w:gridCol w:w="1598"/>
        <w:gridCol w:w="902"/>
        <w:gridCol w:w="1996"/>
      </w:tblGrid>
      <w:tr w:rsidR="00943622" w:rsidRPr="00924BA6" w:rsidTr="003A2940">
        <w:tc>
          <w:tcPr>
            <w:tcW w:w="824"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3060"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620"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98"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902"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996"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943622" w:rsidRPr="00924BA6" w:rsidTr="003A2940">
        <w:tc>
          <w:tcPr>
            <w:tcW w:w="824"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3060" w:type="dxa"/>
          </w:tcPr>
          <w:p w:rsidR="00943622" w:rsidRPr="00924BA6"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Ông Xà Thiệu Hoàng</w:t>
            </w:r>
          </w:p>
        </w:tc>
        <w:tc>
          <w:tcPr>
            <w:tcW w:w="1620"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Chủ tịch HĐQT</w:t>
            </w:r>
          </w:p>
        </w:tc>
        <w:tc>
          <w:tcPr>
            <w:tcW w:w="1598"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06/06</w:t>
            </w:r>
          </w:p>
        </w:tc>
        <w:tc>
          <w:tcPr>
            <w:tcW w:w="902"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996" w:type="dxa"/>
          </w:tcPr>
          <w:p w:rsidR="00943622" w:rsidRPr="00924BA6" w:rsidRDefault="00943622" w:rsidP="003A2940">
            <w:pPr>
              <w:pStyle w:val="BodyText"/>
              <w:rPr>
                <w:rFonts w:ascii="Times New Roman" w:hAnsi="Times New Roman"/>
                <w:color w:val="000000"/>
                <w:sz w:val="26"/>
                <w:szCs w:val="26"/>
              </w:rPr>
            </w:pPr>
          </w:p>
        </w:tc>
      </w:tr>
      <w:tr w:rsidR="00943622" w:rsidRPr="00924BA6" w:rsidTr="003A2940">
        <w:tc>
          <w:tcPr>
            <w:tcW w:w="824"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060" w:type="dxa"/>
          </w:tcPr>
          <w:p w:rsidR="00943622"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Ông Nguyễn Minh Khang</w:t>
            </w:r>
          </w:p>
        </w:tc>
        <w:tc>
          <w:tcPr>
            <w:tcW w:w="1620"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06/06</w:t>
            </w:r>
          </w:p>
        </w:tc>
        <w:tc>
          <w:tcPr>
            <w:tcW w:w="902"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996" w:type="dxa"/>
          </w:tcPr>
          <w:p w:rsidR="00943622" w:rsidRPr="00924BA6" w:rsidRDefault="00943622" w:rsidP="003A2940">
            <w:pPr>
              <w:pStyle w:val="BodyText"/>
              <w:rPr>
                <w:rFonts w:ascii="Times New Roman" w:hAnsi="Times New Roman"/>
                <w:color w:val="000000"/>
                <w:sz w:val="26"/>
                <w:szCs w:val="26"/>
              </w:rPr>
            </w:pPr>
          </w:p>
        </w:tc>
      </w:tr>
      <w:tr w:rsidR="00943622" w:rsidRPr="00924BA6" w:rsidTr="003A2940">
        <w:tc>
          <w:tcPr>
            <w:tcW w:w="824" w:type="dxa"/>
            <w:vAlign w:val="center"/>
          </w:tcPr>
          <w:p w:rsidR="00943622"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060" w:type="dxa"/>
          </w:tcPr>
          <w:p w:rsidR="00943622"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Ông Phạm Văn Hồng</w:t>
            </w:r>
          </w:p>
        </w:tc>
        <w:tc>
          <w:tcPr>
            <w:tcW w:w="1620"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06/06</w:t>
            </w:r>
          </w:p>
        </w:tc>
        <w:tc>
          <w:tcPr>
            <w:tcW w:w="902"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996" w:type="dxa"/>
          </w:tcPr>
          <w:p w:rsidR="00943622" w:rsidRPr="00924BA6" w:rsidRDefault="00943622" w:rsidP="003A2940">
            <w:pPr>
              <w:pStyle w:val="BodyText"/>
              <w:rPr>
                <w:rFonts w:ascii="Times New Roman" w:hAnsi="Times New Roman"/>
                <w:color w:val="000000"/>
                <w:sz w:val="26"/>
                <w:szCs w:val="26"/>
              </w:rPr>
            </w:pPr>
          </w:p>
        </w:tc>
      </w:tr>
      <w:tr w:rsidR="00943622" w:rsidRPr="00924BA6" w:rsidTr="003A2940">
        <w:tc>
          <w:tcPr>
            <w:tcW w:w="824" w:type="dxa"/>
            <w:vAlign w:val="center"/>
          </w:tcPr>
          <w:p w:rsidR="00943622"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060" w:type="dxa"/>
          </w:tcPr>
          <w:p w:rsidR="00943622"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Bà Lê Phương Mai</w:t>
            </w:r>
          </w:p>
        </w:tc>
        <w:tc>
          <w:tcPr>
            <w:tcW w:w="1620"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06/06</w:t>
            </w:r>
          </w:p>
        </w:tc>
        <w:tc>
          <w:tcPr>
            <w:tcW w:w="902"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996" w:type="dxa"/>
          </w:tcPr>
          <w:p w:rsidR="00943622" w:rsidRPr="00924BA6" w:rsidRDefault="00943622" w:rsidP="003A2940">
            <w:pPr>
              <w:pStyle w:val="BodyText"/>
              <w:rPr>
                <w:rFonts w:ascii="Times New Roman" w:hAnsi="Times New Roman"/>
                <w:color w:val="000000"/>
                <w:sz w:val="26"/>
                <w:szCs w:val="26"/>
              </w:rPr>
            </w:pPr>
          </w:p>
        </w:tc>
      </w:tr>
      <w:tr w:rsidR="00943622" w:rsidRPr="00924BA6" w:rsidTr="003A2940">
        <w:tc>
          <w:tcPr>
            <w:tcW w:w="824" w:type="dxa"/>
            <w:vAlign w:val="center"/>
          </w:tcPr>
          <w:p w:rsidR="00943622"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3060" w:type="dxa"/>
          </w:tcPr>
          <w:p w:rsidR="00943622"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Bà Hoàng Minh Tâm</w:t>
            </w:r>
          </w:p>
        </w:tc>
        <w:tc>
          <w:tcPr>
            <w:tcW w:w="1620" w:type="dxa"/>
            <w:vAlign w:val="center"/>
          </w:tcPr>
          <w:p w:rsidR="00943622"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06/06</w:t>
            </w:r>
          </w:p>
        </w:tc>
        <w:tc>
          <w:tcPr>
            <w:tcW w:w="902" w:type="dxa"/>
            <w:vAlign w:val="center"/>
          </w:tcPr>
          <w:p w:rsidR="00943622" w:rsidRPr="00924BA6" w:rsidRDefault="00943622" w:rsidP="003A2940">
            <w:pPr>
              <w:pStyle w:val="BodyText"/>
              <w:jc w:val="center"/>
              <w:rPr>
                <w:rFonts w:ascii="Times New Roman" w:hAnsi="Times New Roman"/>
                <w:color w:val="000000"/>
                <w:sz w:val="26"/>
                <w:szCs w:val="26"/>
              </w:rPr>
            </w:pPr>
            <w:r>
              <w:rPr>
                <w:rFonts w:ascii="Times New Roman" w:hAnsi="Times New Roman"/>
                <w:color w:val="000000"/>
                <w:sz w:val="26"/>
                <w:szCs w:val="26"/>
              </w:rPr>
              <w:t>80%</w:t>
            </w:r>
          </w:p>
        </w:tc>
        <w:tc>
          <w:tcPr>
            <w:tcW w:w="1996" w:type="dxa"/>
          </w:tcPr>
          <w:p w:rsidR="00943622" w:rsidRPr="00003816" w:rsidRDefault="00943622" w:rsidP="003A2940">
            <w:pPr>
              <w:pStyle w:val="BodyText"/>
              <w:rPr>
                <w:rFonts w:ascii="Times New Roman" w:hAnsi="Times New Roman"/>
                <w:color w:val="000000"/>
                <w:sz w:val="22"/>
                <w:szCs w:val="22"/>
              </w:rPr>
            </w:pPr>
          </w:p>
        </w:tc>
      </w:tr>
    </w:tbl>
    <w:p w:rsidR="00943622" w:rsidRDefault="00943622" w:rsidP="00943622">
      <w:pPr>
        <w:pStyle w:val="BodyText"/>
        <w:numPr>
          <w:ilvl w:val="0"/>
          <w:numId w:val="1"/>
        </w:numPr>
        <w:spacing w:before="120" w:after="120"/>
        <w:ind w:right="-180"/>
        <w:rPr>
          <w:rFonts w:ascii="Times New Roman" w:hAnsi="Times New Roman"/>
          <w:color w:val="000000"/>
          <w:sz w:val="26"/>
          <w:szCs w:val="26"/>
        </w:rPr>
      </w:pPr>
      <w:r w:rsidRPr="00924BA6">
        <w:rPr>
          <w:rFonts w:ascii="Times New Roman" w:hAnsi="Times New Roman"/>
          <w:color w:val="000000"/>
          <w:sz w:val="26"/>
          <w:szCs w:val="26"/>
        </w:rPr>
        <w:t>Hoạt động giám sát của HĐQT đối với Ban</w:t>
      </w:r>
      <w:r>
        <w:rPr>
          <w:rFonts w:ascii="Times New Roman" w:hAnsi="Times New Roman"/>
          <w:color w:val="000000"/>
          <w:sz w:val="26"/>
          <w:szCs w:val="26"/>
        </w:rPr>
        <w:t xml:space="preserve"> Giám</w:t>
      </w:r>
      <w:r w:rsidRPr="00924BA6">
        <w:rPr>
          <w:rFonts w:ascii="Times New Roman" w:hAnsi="Times New Roman"/>
          <w:color w:val="000000"/>
          <w:sz w:val="26"/>
          <w:szCs w:val="26"/>
        </w:rPr>
        <w:t xml:space="preserve"> đốc:</w:t>
      </w:r>
      <w:r>
        <w:rPr>
          <w:rFonts w:ascii="Times New Roman" w:hAnsi="Times New Roman"/>
          <w:color w:val="000000"/>
          <w:sz w:val="26"/>
          <w:szCs w:val="26"/>
        </w:rPr>
        <w:t xml:space="preserve"> </w:t>
      </w:r>
    </w:p>
    <w:p w:rsidR="00943622" w:rsidRDefault="00943622" w:rsidP="00943622">
      <w:pPr>
        <w:pStyle w:val="BodyText"/>
        <w:spacing w:before="120" w:after="120"/>
        <w:ind w:right="-180"/>
        <w:rPr>
          <w:rFonts w:ascii="Times New Roman" w:hAnsi="Times New Roman"/>
          <w:color w:val="000000"/>
          <w:sz w:val="26"/>
          <w:szCs w:val="26"/>
        </w:rPr>
      </w:pPr>
      <w:r>
        <w:rPr>
          <w:rFonts w:ascii="Times New Roman" w:hAnsi="Times New Roman"/>
          <w:color w:val="000000"/>
          <w:sz w:val="26"/>
          <w:szCs w:val="26"/>
        </w:rPr>
        <w:t>Thông qua báo cáo SXKD năm 2014, kế hoạch SXKD năm 2015 và các giải pháp thực hiện.</w:t>
      </w:r>
    </w:p>
    <w:p w:rsidR="00943622" w:rsidRDefault="00943622" w:rsidP="00943622">
      <w:pPr>
        <w:pStyle w:val="BodyText"/>
        <w:spacing w:before="120" w:after="120"/>
        <w:ind w:right="-180"/>
        <w:rPr>
          <w:rFonts w:ascii="Times New Roman" w:hAnsi="Times New Roman"/>
          <w:color w:val="000000"/>
          <w:sz w:val="26"/>
          <w:szCs w:val="26"/>
        </w:rPr>
      </w:pPr>
      <w:r>
        <w:rPr>
          <w:rFonts w:ascii="Times New Roman" w:hAnsi="Times New Roman"/>
          <w:color w:val="000000"/>
          <w:sz w:val="26"/>
          <w:szCs w:val="26"/>
        </w:rPr>
        <w:t>Thông qua nội dung và thời gian tổ chức Đại hộ đống cổ đông thường niên năm 2014 vào ngày 15/04/2014.</w:t>
      </w:r>
    </w:p>
    <w:p w:rsidR="00943622" w:rsidRPr="00924BA6" w:rsidRDefault="00943622" w:rsidP="00943622">
      <w:pPr>
        <w:pStyle w:val="BodyText"/>
        <w:spacing w:before="120" w:after="120"/>
        <w:ind w:right="-180"/>
        <w:rPr>
          <w:rFonts w:ascii="Times New Roman" w:hAnsi="Times New Roman"/>
          <w:color w:val="000000"/>
          <w:sz w:val="26"/>
          <w:szCs w:val="26"/>
        </w:rPr>
      </w:pPr>
      <w:r w:rsidRPr="00924BA6">
        <w:rPr>
          <w:rFonts w:ascii="Times New Roman" w:hAnsi="Times New Roman"/>
          <w:color w:val="000000"/>
          <w:sz w:val="26"/>
          <w:szCs w:val="26"/>
        </w:rPr>
        <w:t>- Hoạt động của các tiểu ban thuộc Hội đồng quản trị:</w:t>
      </w:r>
      <w:r>
        <w:rPr>
          <w:rFonts w:ascii="Times New Roman" w:hAnsi="Times New Roman"/>
          <w:color w:val="000000"/>
          <w:sz w:val="26"/>
          <w:szCs w:val="26"/>
        </w:rPr>
        <w:t xml:space="preserve"> HĐQT không lập các tiểu ban.</w:t>
      </w:r>
    </w:p>
    <w:p w:rsidR="00943622" w:rsidRDefault="00943622" w:rsidP="00943622">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II. Các nghị quyết của Hội đồng quản trị:</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30"/>
        <w:gridCol w:w="1440"/>
        <w:gridCol w:w="5760"/>
      </w:tblGrid>
      <w:tr w:rsidR="00943622" w:rsidRPr="00924BA6" w:rsidTr="003A2940">
        <w:tc>
          <w:tcPr>
            <w:tcW w:w="850"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030"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760" w:type="dxa"/>
          </w:tcPr>
          <w:p w:rsidR="00943622" w:rsidRPr="00924BA6" w:rsidRDefault="00943622" w:rsidP="003A2940">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943622" w:rsidRPr="00924BA6" w:rsidTr="003A2940">
        <w:tc>
          <w:tcPr>
            <w:tcW w:w="850" w:type="dxa"/>
          </w:tcPr>
          <w:p w:rsidR="00943622" w:rsidRPr="00924BA6"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1</w:t>
            </w:r>
          </w:p>
        </w:tc>
        <w:tc>
          <w:tcPr>
            <w:tcW w:w="2030" w:type="dxa"/>
          </w:tcPr>
          <w:p w:rsidR="00943622" w:rsidRPr="004B4794" w:rsidRDefault="00943622" w:rsidP="003A2940">
            <w:pPr>
              <w:pStyle w:val="BodyText"/>
              <w:rPr>
                <w:rFonts w:ascii="Times New Roman" w:hAnsi="Times New Roman"/>
                <w:color w:val="000000"/>
                <w:sz w:val="24"/>
                <w:szCs w:val="24"/>
              </w:rPr>
            </w:pPr>
            <w:r>
              <w:rPr>
                <w:rFonts w:ascii="Times New Roman" w:hAnsi="Times New Roman"/>
                <w:color w:val="000000"/>
                <w:sz w:val="24"/>
                <w:szCs w:val="24"/>
              </w:rPr>
              <w:t>72</w:t>
            </w:r>
            <w:r w:rsidRPr="004B4794">
              <w:rPr>
                <w:rFonts w:ascii="Times New Roman" w:hAnsi="Times New Roman"/>
                <w:color w:val="000000"/>
                <w:sz w:val="24"/>
                <w:szCs w:val="24"/>
              </w:rPr>
              <w:t>/NQ-HĐQT</w:t>
            </w:r>
          </w:p>
        </w:tc>
        <w:tc>
          <w:tcPr>
            <w:tcW w:w="1440" w:type="dxa"/>
          </w:tcPr>
          <w:p w:rsidR="00943622" w:rsidRPr="00924BA6"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26/02/1014</w:t>
            </w:r>
          </w:p>
        </w:tc>
        <w:tc>
          <w:tcPr>
            <w:tcW w:w="5760" w:type="dxa"/>
          </w:tcPr>
          <w:p w:rsidR="00943622" w:rsidRPr="00073EDB" w:rsidRDefault="00943622" w:rsidP="003A2940">
            <w:pPr>
              <w:jc w:val="both"/>
              <w:rPr>
                <w:b/>
              </w:rPr>
            </w:pPr>
            <w:r w:rsidRPr="00073EDB">
              <w:rPr>
                <w:b/>
              </w:rPr>
              <w:t>I. Thông qua báo cáo kết quả hoạt động sản xuất – kinh doanh 2013</w:t>
            </w:r>
          </w:p>
          <w:p w:rsidR="00943622" w:rsidRPr="00073EDB" w:rsidRDefault="00943622" w:rsidP="003A2940">
            <w:pPr>
              <w:tabs>
                <w:tab w:val="left" w:pos="2322"/>
              </w:tabs>
              <w:ind w:left="-18"/>
              <w:jc w:val="both"/>
            </w:pPr>
            <w:r w:rsidRPr="00073EDB">
              <w:t xml:space="preserve">Hội đồng Quản trị Công ty thống nhất thông qua báo cáo tổng kết hoạt động Sản xuất – kinh doanh năm 2013, cụ thể như sau: </w:t>
            </w:r>
          </w:p>
          <w:p w:rsidR="00943622" w:rsidRPr="00073EDB" w:rsidRDefault="00943622" w:rsidP="00943622">
            <w:pPr>
              <w:numPr>
                <w:ilvl w:val="0"/>
                <w:numId w:val="3"/>
              </w:numPr>
              <w:tabs>
                <w:tab w:val="clear" w:pos="1530"/>
                <w:tab w:val="left" w:pos="72"/>
              </w:tabs>
              <w:ind w:left="-18" w:firstLine="0"/>
              <w:jc w:val="both"/>
            </w:pPr>
            <w:r w:rsidRPr="00073EDB">
              <w:t xml:space="preserve"> Doanh thu: 340,1/ 300 tỉ đạt 113% so với kế hoạch.</w:t>
            </w:r>
          </w:p>
          <w:p w:rsidR="00943622" w:rsidRPr="00073EDB" w:rsidRDefault="00943622" w:rsidP="00943622">
            <w:pPr>
              <w:numPr>
                <w:ilvl w:val="0"/>
                <w:numId w:val="3"/>
              </w:numPr>
              <w:tabs>
                <w:tab w:val="clear" w:pos="1530"/>
                <w:tab w:val="num" w:pos="162"/>
                <w:tab w:val="left" w:pos="2322"/>
              </w:tabs>
              <w:ind w:hanging="1530"/>
            </w:pPr>
            <w:r w:rsidRPr="00073EDB">
              <w:t xml:space="preserve">Lợi nhuận: 33,2/33 tỉ đạt 101% so với kế hoạch; </w:t>
            </w:r>
          </w:p>
          <w:p w:rsidR="00943622" w:rsidRPr="00073EDB" w:rsidRDefault="00943622" w:rsidP="00943622">
            <w:pPr>
              <w:numPr>
                <w:ilvl w:val="0"/>
                <w:numId w:val="3"/>
              </w:numPr>
              <w:tabs>
                <w:tab w:val="clear" w:pos="1530"/>
                <w:tab w:val="num" w:pos="162"/>
                <w:tab w:val="left" w:pos="2322"/>
              </w:tabs>
              <w:ind w:left="-18" w:firstLine="0"/>
            </w:pPr>
            <w:r w:rsidRPr="00073EDB">
              <w:t>Cổ tức: 18% đạt 101% so với kế hoạch  ;   </w:t>
            </w:r>
          </w:p>
          <w:p w:rsidR="00943622" w:rsidRPr="00073EDB" w:rsidRDefault="00943622" w:rsidP="00943622">
            <w:pPr>
              <w:numPr>
                <w:ilvl w:val="0"/>
                <w:numId w:val="3"/>
              </w:numPr>
              <w:tabs>
                <w:tab w:val="clear" w:pos="1530"/>
                <w:tab w:val="left" w:pos="162"/>
                <w:tab w:val="num" w:pos="1890"/>
                <w:tab w:val="left" w:pos="2322"/>
                <w:tab w:val="left" w:pos="2430"/>
              </w:tabs>
              <w:ind w:left="-18" w:firstLine="0"/>
            </w:pPr>
            <w:r w:rsidRPr="00073EDB">
              <w:t xml:space="preserve"> Kết quả hoạt động xã hội từ thiện: </w:t>
            </w:r>
            <w:r w:rsidRPr="00073EDB">
              <w:rPr>
                <w:i/>
              </w:rPr>
              <w:t>2,744,938,500đ.</w:t>
            </w:r>
          </w:p>
          <w:p w:rsidR="00943622" w:rsidRPr="00073EDB" w:rsidRDefault="00943622" w:rsidP="003A2940">
            <w:pPr>
              <w:ind w:left="-18"/>
            </w:pPr>
            <w:r w:rsidRPr="00073EDB">
              <w:rPr>
                <w:b/>
              </w:rPr>
              <w:t xml:space="preserve">II. </w:t>
            </w:r>
            <w:r w:rsidRPr="00073EDB">
              <w:t xml:space="preserve"> </w:t>
            </w:r>
            <w:r w:rsidRPr="00073EDB">
              <w:rPr>
                <w:b/>
              </w:rPr>
              <w:t>Thông qua Kế hoạch hoạt động sản xuất – kinh doanh năm 2014</w:t>
            </w:r>
          </w:p>
          <w:p w:rsidR="00943622" w:rsidRPr="00073EDB" w:rsidRDefault="00943622" w:rsidP="00943622">
            <w:pPr>
              <w:numPr>
                <w:ilvl w:val="0"/>
                <w:numId w:val="3"/>
              </w:numPr>
              <w:tabs>
                <w:tab w:val="clear" w:pos="1530"/>
                <w:tab w:val="num" w:pos="252"/>
              </w:tabs>
              <w:ind w:left="-18" w:firstLine="0"/>
              <w:jc w:val="both"/>
            </w:pPr>
            <w:r w:rsidRPr="00073EDB">
              <w:t>Doanh thu: 324 tỉ.</w:t>
            </w:r>
          </w:p>
          <w:p w:rsidR="00943622" w:rsidRPr="00073EDB" w:rsidRDefault="00943622" w:rsidP="00943622">
            <w:pPr>
              <w:numPr>
                <w:ilvl w:val="0"/>
                <w:numId w:val="3"/>
              </w:numPr>
              <w:tabs>
                <w:tab w:val="clear" w:pos="1530"/>
                <w:tab w:val="num" w:pos="252"/>
              </w:tabs>
              <w:ind w:left="-18" w:firstLine="0"/>
            </w:pPr>
            <w:r w:rsidRPr="00073EDB">
              <w:lastRenderedPageBreak/>
              <w:t xml:space="preserve"> Lợi nhuận: 24 tỉ ; </w:t>
            </w:r>
          </w:p>
          <w:p w:rsidR="00943622" w:rsidRPr="00073EDB" w:rsidRDefault="00943622" w:rsidP="003A2940">
            <w:pPr>
              <w:ind w:left="-18"/>
            </w:pPr>
            <w:r w:rsidRPr="00073EDB">
              <w:rPr>
                <w:lang w:val="vi-VN"/>
              </w:rPr>
              <w:t xml:space="preserve">-  </w:t>
            </w:r>
            <w:r w:rsidRPr="00073EDB">
              <w:t xml:space="preserve"> Cổ tức: 14%;  </w:t>
            </w:r>
          </w:p>
          <w:p w:rsidR="00943622" w:rsidRPr="00073EDB" w:rsidRDefault="00943622" w:rsidP="003A2940">
            <w:pPr>
              <w:ind w:left="-18"/>
              <w:jc w:val="both"/>
              <w:rPr>
                <w:rFonts w:eastAsia="VNI-Times"/>
              </w:rPr>
            </w:pPr>
            <w:r w:rsidRPr="00073EDB">
              <w:t xml:space="preserve">- </w:t>
            </w:r>
            <w:r w:rsidRPr="00073EDB">
              <w:rPr>
                <w:rFonts w:eastAsia="VNI-Times"/>
              </w:rPr>
              <w:t>Đảm bảo đầy đủ, đồng bộ, kịp thời sách bổ trợ, sách tự chọn phục vụ năm học 2013-2014, không để xảy ra thiếu sách, sốt sách trong khu vực.</w:t>
            </w:r>
          </w:p>
          <w:p w:rsidR="00943622" w:rsidRPr="00073EDB" w:rsidRDefault="00943622" w:rsidP="003A2940">
            <w:pPr>
              <w:ind w:left="-18"/>
              <w:jc w:val="both"/>
              <w:rPr>
                <w:rFonts w:eastAsia="VNI-Times"/>
              </w:rPr>
            </w:pPr>
            <w:r w:rsidRPr="00073EDB">
              <w:rPr>
                <w:rFonts w:eastAsia="VNI-Times"/>
              </w:rPr>
              <w:t>- Kinh doanh có hiệu quả, phấn đấu đạt và vượt các chỉ tiêu KH . Đảm bảo thu nhập người lao động không thấp hơn năm 2013.</w:t>
            </w:r>
          </w:p>
          <w:p w:rsidR="00943622" w:rsidRPr="00073EDB" w:rsidRDefault="00943622" w:rsidP="003A2940">
            <w:pPr>
              <w:ind w:left="-18"/>
              <w:jc w:val="both"/>
              <w:rPr>
                <w:rFonts w:eastAsia="VNI-Times"/>
              </w:rPr>
            </w:pPr>
            <w:r w:rsidRPr="00073EDB">
              <w:rPr>
                <w:rFonts w:eastAsia="VNI-Times"/>
              </w:rPr>
              <w:t xml:space="preserve">- Đẩy mạnh tuyên truyền,giới thiệu sách tham khảo, các loại sách trọng tâm của công ty trong năm 2014, phát hành tăng 5-10% so với năm 2013. Tập trung mở rộng và khai thác thị trường bán lẻ, quan tâm thị trường bán sỉ, thu hồi công nợ, quản lý chặt chẽ tiền hàng, tránh thất thoát hàng hóa cho công ty. </w:t>
            </w:r>
          </w:p>
          <w:p w:rsidR="00943622" w:rsidRPr="00073EDB" w:rsidRDefault="00943622" w:rsidP="003A2940">
            <w:pPr>
              <w:ind w:left="-18"/>
              <w:jc w:val="both"/>
              <w:rPr>
                <w:rFonts w:ascii="VNI-Goudy" w:hAnsi="VNI-Goudy"/>
                <w:b/>
              </w:rPr>
            </w:pPr>
            <w:r w:rsidRPr="00073EDB">
              <w:rPr>
                <w:b/>
              </w:rPr>
              <w:t>III. Thống nhất và đồng ý thông qua việc triệu tập Đại hội đồng cổ đông thường niên năm 2014:</w:t>
            </w:r>
          </w:p>
          <w:p w:rsidR="00943622" w:rsidRPr="00073EDB" w:rsidRDefault="00943622" w:rsidP="003A2940">
            <w:pPr>
              <w:ind w:left="-18"/>
              <w:jc w:val="both"/>
            </w:pPr>
            <w:r w:rsidRPr="00073EDB">
              <w:t>1. Thời gian dự kiến: 8h00 ngày 4 tháng 4 năm 2014 (Thứ 6).</w:t>
            </w:r>
          </w:p>
          <w:p w:rsidR="00943622" w:rsidRPr="00073EDB" w:rsidRDefault="00943622" w:rsidP="003A2940">
            <w:pPr>
              <w:ind w:left="-18"/>
              <w:jc w:val="both"/>
            </w:pPr>
            <w:r w:rsidRPr="00073EDB">
              <w:t>2. Địa điểm: Hội trường Nhà xuất bản GD tại TP. Hồ Chí Minh; Lầu 4; 231 Nguyễn Văn Cừ;   P.4; Q.5; TP. Hồ Chí Minh.</w:t>
            </w:r>
          </w:p>
          <w:p w:rsidR="00943622" w:rsidRPr="00073EDB" w:rsidRDefault="00943622" w:rsidP="003A2940">
            <w:pPr>
              <w:ind w:left="-18"/>
              <w:jc w:val="both"/>
            </w:pPr>
            <w:r w:rsidRPr="00073EDB">
              <w:t>3. Ngày đăng kí chốt danh sách cuối cùng ngày 14/03/2014.</w:t>
            </w:r>
          </w:p>
          <w:p w:rsidR="00943622" w:rsidRPr="00073EDB" w:rsidRDefault="00943622" w:rsidP="003A2940">
            <w:pPr>
              <w:ind w:left="-18"/>
              <w:jc w:val="both"/>
            </w:pPr>
            <w:r w:rsidRPr="00073EDB">
              <w:t xml:space="preserve">4. Các nội dung cần thông qua Đại hội đồng cổ đông năm 2014: </w:t>
            </w:r>
          </w:p>
          <w:p w:rsidR="00943622" w:rsidRPr="00073EDB" w:rsidRDefault="00943622" w:rsidP="003A2940">
            <w:pPr>
              <w:ind w:left="-18" w:firstLine="450"/>
              <w:jc w:val="both"/>
              <w:rPr>
                <w:rFonts w:eastAsia="MS Mincho"/>
                <w:bCs/>
                <w:lang w:eastAsia="ja-JP"/>
              </w:rPr>
            </w:pPr>
            <w:r w:rsidRPr="00073EDB">
              <w:rPr>
                <w:i/>
              </w:rPr>
              <w:t>1)</w:t>
            </w:r>
            <w:r w:rsidRPr="00073EDB">
              <w:rPr>
                <w:rFonts w:eastAsia="MS Mincho"/>
                <w:lang w:eastAsia="ja-JP"/>
              </w:rPr>
              <w:t xml:space="preserve"> </w:t>
            </w:r>
            <w:r w:rsidRPr="00073EDB">
              <w:rPr>
                <w:rFonts w:eastAsia="MS Mincho"/>
                <w:bCs/>
                <w:lang w:eastAsia="ja-JP"/>
              </w:rPr>
              <w:t>Báo cáo kết quả hoạt động Sản xuất – Kinh doanh 2013 và kế hoạch hoạt động sản xuất – kinh doanh năm 2014.</w:t>
            </w:r>
          </w:p>
          <w:p w:rsidR="00943622" w:rsidRPr="00073EDB" w:rsidRDefault="00943622" w:rsidP="003A2940">
            <w:pPr>
              <w:ind w:left="-18" w:firstLine="450"/>
              <w:jc w:val="both"/>
              <w:rPr>
                <w:rFonts w:eastAsia="MS Mincho"/>
                <w:bCs/>
                <w:lang w:eastAsia="ja-JP"/>
              </w:rPr>
            </w:pPr>
            <w:r w:rsidRPr="00073EDB">
              <w:rPr>
                <w:i/>
              </w:rPr>
              <w:t>2)</w:t>
            </w:r>
            <w:r w:rsidRPr="00073EDB">
              <w:t xml:space="preserve"> </w:t>
            </w:r>
            <w:r w:rsidRPr="00073EDB">
              <w:rPr>
                <w:rFonts w:eastAsia="MS Mincho"/>
                <w:bCs/>
                <w:lang w:eastAsia="ja-JP"/>
              </w:rPr>
              <w:t>Báo cáo của BKS về hoạt động năm 2013.</w:t>
            </w:r>
          </w:p>
          <w:p w:rsidR="00943622" w:rsidRPr="00073EDB" w:rsidRDefault="00943622" w:rsidP="003A2940">
            <w:pPr>
              <w:ind w:left="-18" w:firstLine="450"/>
              <w:jc w:val="both"/>
            </w:pPr>
            <w:r w:rsidRPr="00073EDB">
              <w:rPr>
                <w:rFonts w:eastAsia="MS Mincho"/>
                <w:bCs/>
                <w:i/>
                <w:lang w:eastAsia="ja-JP"/>
              </w:rPr>
              <w:t>3)</w:t>
            </w:r>
            <w:r w:rsidRPr="00073EDB">
              <w:rPr>
                <w:rFonts w:eastAsia="MS Mincho"/>
                <w:bCs/>
                <w:lang w:eastAsia="ja-JP"/>
              </w:rPr>
              <w:t xml:space="preserve"> Báo cáo tài chính kiểm toán </w:t>
            </w:r>
            <w:r w:rsidRPr="00073EDB">
              <w:t>năm 2013.</w:t>
            </w:r>
          </w:p>
          <w:p w:rsidR="00943622" w:rsidRPr="00073EDB" w:rsidRDefault="00943622" w:rsidP="003A2940">
            <w:pPr>
              <w:ind w:left="-18" w:firstLine="450"/>
              <w:jc w:val="both"/>
            </w:pPr>
            <w:r w:rsidRPr="00073EDB">
              <w:rPr>
                <w:i/>
              </w:rPr>
              <w:t>4)</w:t>
            </w:r>
            <w:r w:rsidRPr="00073EDB">
              <w:t xml:space="preserve"> Thông qua việc lựa chọn công ty kiểm toán AAC kiểm toán báo cáo tài chính 2014.</w:t>
            </w:r>
          </w:p>
          <w:p w:rsidR="00943622" w:rsidRPr="00073EDB" w:rsidRDefault="00943622" w:rsidP="003A2940">
            <w:pPr>
              <w:ind w:left="-18" w:firstLine="450"/>
              <w:jc w:val="both"/>
            </w:pPr>
            <w:r w:rsidRPr="00073EDB">
              <w:rPr>
                <w:i/>
              </w:rPr>
              <w:t>5)</w:t>
            </w:r>
            <w:r w:rsidRPr="00073EDB">
              <w:t xml:space="preserve"> Phân phối lợi nhuận năm 2013 và kế hoạch phân phối lợi nhuận năm 2014.</w:t>
            </w:r>
          </w:p>
          <w:p w:rsidR="00943622" w:rsidRPr="00073EDB" w:rsidRDefault="00943622" w:rsidP="003A2940">
            <w:pPr>
              <w:ind w:left="-18" w:firstLine="450"/>
              <w:jc w:val="both"/>
            </w:pPr>
            <w:r w:rsidRPr="00073EDB">
              <w:rPr>
                <w:i/>
              </w:rPr>
              <w:t>6)</w:t>
            </w:r>
            <w:r w:rsidRPr="00073EDB">
              <w:t xml:space="preserve"> Thù lao Hội đồng Quản trị và Ban Kiểm soát năm 2014.</w:t>
            </w:r>
          </w:p>
          <w:p w:rsidR="00943622" w:rsidRPr="00073EDB" w:rsidRDefault="00943622" w:rsidP="003A2940">
            <w:pPr>
              <w:ind w:left="-18" w:firstLine="450"/>
              <w:jc w:val="both"/>
            </w:pPr>
            <w:r w:rsidRPr="00073EDB">
              <w:rPr>
                <w:i/>
              </w:rPr>
              <w:t>7)</w:t>
            </w:r>
            <w:r w:rsidRPr="00073EDB">
              <w:t xml:space="preserve"> Các vấn đề khác có liên quan.</w:t>
            </w:r>
          </w:p>
        </w:tc>
      </w:tr>
      <w:tr w:rsidR="00943622" w:rsidRPr="00924BA6" w:rsidTr="003A2940">
        <w:tc>
          <w:tcPr>
            <w:tcW w:w="850" w:type="dxa"/>
          </w:tcPr>
          <w:p w:rsidR="00943622"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lastRenderedPageBreak/>
              <w:t>2</w:t>
            </w:r>
          </w:p>
        </w:tc>
        <w:tc>
          <w:tcPr>
            <w:tcW w:w="2030" w:type="dxa"/>
          </w:tcPr>
          <w:p w:rsidR="00943622" w:rsidRDefault="00943622" w:rsidP="003A2940">
            <w:pPr>
              <w:pStyle w:val="BodyText"/>
              <w:rPr>
                <w:rFonts w:ascii="Times New Roman" w:hAnsi="Times New Roman"/>
                <w:color w:val="000000"/>
                <w:sz w:val="24"/>
                <w:szCs w:val="24"/>
              </w:rPr>
            </w:pPr>
            <w:r>
              <w:rPr>
                <w:rFonts w:ascii="Times New Roman" w:hAnsi="Times New Roman"/>
                <w:color w:val="000000"/>
                <w:sz w:val="24"/>
                <w:szCs w:val="24"/>
              </w:rPr>
              <w:t>155</w:t>
            </w:r>
            <w:r w:rsidRPr="004B4794">
              <w:rPr>
                <w:rFonts w:ascii="Times New Roman" w:hAnsi="Times New Roman"/>
                <w:color w:val="000000"/>
                <w:sz w:val="24"/>
                <w:szCs w:val="24"/>
              </w:rPr>
              <w:t>/NQ-HĐQT</w:t>
            </w:r>
          </w:p>
        </w:tc>
        <w:tc>
          <w:tcPr>
            <w:tcW w:w="1440" w:type="dxa"/>
          </w:tcPr>
          <w:p w:rsidR="00943622" w:rsidRDefault="00943622" w:rsidP="003A2940">
            <w:pPr>
              <w:pStyle w:val="BodyText"/>
              <w:rPr>
                <w:rFonts w:ascii="Times New Roman" w:hAnsi="Times New Roman"/>
                <w:color w:val="000000"/>
                <w:sz w:val="26"/>
                <w:szCs w:val="26"/>
              </w:rPr>
            </w:pPr>
            <w:r>
              <w:rPr>
                <w:rFonts w:ascii="Times New Roman" w:hAnsi="Times New Roman"/>
                <w:color w:val="000000"/>
                <w:sz w:val="26"/>
                <w:szCs w:val="26"/>
              </w:rPr>
              <w:t>26/04/2014</w:t>
            </w:r>
          </w:p>
        </w:tc>
        <w:tc>
          <w:tcPr>
            <w:tcW w:w="5760" w:type="dxa"/>
          </w:tcPr>
          <w:p w:rsidR="00943622" w:rsidRPr="00073EDB" w:rsidRDefault="00943622" w:rsidP="003A2940">
            <w:pPr>
              <w:widowControl w:val="0"/>
              <w:autoSpaceDE w:val="0"/>
              <w:autoSpaceDN w:val="0"/>
              <w:adjustRightInd w:val="0"/>
              <w:spacing w:before="80" w:after="80"/>
              <w:ind w:left="72" w:right="36"/>
              <w:jc w:val="both"/>
              <w:rPr>
                <w:color w:val="000000"/>
              </w:rPr>
            </w:pPr>
            <w:r w:rsidRPr="00073EDB">
              <w:rPr>
                <w:b/>
                <w:color w:val="000000"/>
              </w:rPr>
              <w:t>I.</w:t>
            </w:r>
            <w:r w:rsidRPr="00073EDB">
              <w:rPr>
                <w:b/>
                <w:i/>
                <w:color w:val="000000"/>
              </w:rPr>
              <w:t xml:space="preserve"> Đánh giá kết quả </w:t>
            </w:r>
            <w:r w:rsidRPr="00073EDB">
              <w:rPr>
                <w:color w:val="000000"/>
              </w:rPr>
              <w:t>Đại hội đồng cổ đông thường niên 2014:</w:t>
            </w:r>
          </w:p>
          <w:p w:rsidR="00943622" w:rsidRPr="00073EDB" w:rsidRDefault="00943622" w:rsidP="003A2940">
            <w:pPr>
              <w:widowControl w:val="0"/>
              <w:autoSpaceDE w:val="0"/>
              <w:autoSpaceDN w:val="0"/>
              <w:adjustRightInd w:val="0"/>
              <w:spacing w:before="80" w:after="80"/>
              <w:ind w:left="72" w:right="36"/>
              <w:jc w:val="both"/>
              <w:rPr>
                <w:color w:val="000000"/>
                <w:spacing w:val="-1"/>
              </w:rPr>
            </w:pPr>
            <w:r w:rsidRPr="00073EDB">
              <w:rPr>
                <w:color w:val="000000"/>
                <w:spacing w:val="-1"/>
              </w:rPr>
              <w:t xml:space="preserve">Hội đồng quản trị nhất trí cho rằng Đại hội đồng cổ đông thường </w:t>
            </w:r>
            <w:r w:rsidRPr="00073EDB">
              <w:rPr>
                <w:color w:val="000000"/>
              </w:rPr>
              <w:t xml:space="preserve">niên năm 2014 đã kết thúc thành công và được tiến hành theo đúng trình tự và </w:t>
            </w:r>
            <w:r w:rsidRPr="00073EDB">
              <w:rPr>
                <w:color w:val="000000"/>
                <w:spacing w:val="-1"/>
              </w:rPr>
              <w:t xml:space="preserve">các điều kiện quy định của Pháp luật và Điều lệ Công ty. </w:t>
            </w:r>
          </w:p>
          <w:p w:rsidR="00943622" w:rsidRPr="00073EDB" w:rsidRDefault="00943622" w:rsidP="003A2940">
            <w:pPr>
              <w:widowControl w:val="0"/>
              <w:autoSpaceDE w:val="0"/>
              <w:autoSpaceDN w:val="0"/>
              <w:adjustRightInd w:val="0"/>
              <w:spacing w:before="80" w:after="80"/>
              <w:ind w:left="72" w:right="36"/>
              <w:jc w:val="both"/>
              <w:rPr>
                <w:color w:val="000000"/>
                <w:spacing w:val="-4"/>
              </w:rPr>
            </w:pPr>
            <w:r w:rsidRPr="00073EDB">
              <w:rPr>
                <w:b/>
                <w:color w:val="000000"/>
                <w:spacing w:val="-2"/>
              </w:rPr>
              <w:t>II.</w:t>
            </w:r>
            <w:r w:rsidRPr="00073EDB">
              <w:rPr>
                <w:color w:val="000000"/>
                <w:spacing w:val="-2"/>
              </w:rPr>
              <w:t xml:space="preserve"> </w:t>
            </w:r>
            <w:r w:rsidRPr="00073EDB">
              <w:rPr>
                <w:b/>
                <w:i/>
                <w:color w:val="000000"/>
                <w:spacing w:val="-2"/>
              </w:rPr>
              <w:t>Về các bước triển khai Nghị quyết của Đại hội đồng cổ đông</w:t>
            </w:r>
            <w:r w:rsidRPr="00073EDB">
              <w:rPr>
                <w:color w:val="000000"/>
                <w:spacing w:val="-2"/>
              </w:rPr>
              <w:t>:</w:t>
            </w:r>
            <w:r w:rsidRPr="00073EDB">
              <w:rPr>
                <w:color w:val="000000"/>
                <w:spacing w:val="-4"/>
              </w:rPr>
              <w:t xml:space="preserve"> </w:t>
            </w:r>
          </w:p>
          <w:p w:rsidR="00943622" w:rsidRPr="00073EDB" w:rsidRDefault="00943622" w:rsidP="003A2940">
            <w:pPr>
              <w:spacing w:before="80" w:after="80"/>
              <w:ind w:left="72" w:right="36"/>
              <w:jc w:val="both"/>
              <w:rPr>
                <w:rFonts w:ascii="VNI-Times" w:hAnsi="VNI-Times"/>
              </w:rPr>
            </w:pPr>
            <w:r w:rsidRPr="00073EDB">
              <w:rPr>
                <w:rFonts w:ascii="VNI-Times" w:hAnsi="VNI-Times"/>
                <w:b/>
              </w:rPr>
              <w:t>1.</w:t>
            </w:r>
            <w:r w:rsidRPr="00073EDB">
              <w:rPr>
                <w:rFonts w:ascii="VNI-Times" w:hAnsi="VNI-Times"/>
              </w:rPr>
              <w:t xml:space="preserve"> Trong quyù 1 &amp; 2/2014 Cty ñaõ trieån khai thöïc hieän Nghò quyeát cuaû HÑQT vaø Nghò quyeát ÑHCÑ 2014 caùc vaán ñeà sau: </w:t>
            </w:r>
          </w:p>
          <w:p w:rsidR="00943622" w:rsidRPr="00073EDB" w:rsidRDefault="00943622" w:rsidP="003A2940">
            <w:pPr>
              <w:spacing w:before="80" w:after="80"/>
              <w:ind w:left="72" w:right="-54"/>
              <w:jc w:val="both"/>
              <w:rPr>
                <w:rFonts w:ascii="VNI-Times" w:hAnsi="VNI-Times"/>
              </w:rPr>
            </w:pPr>
            <w:r w:rsidRPr="00073EDB">
              <w:rPr>
                <w:rFonts w:ascii="VNI-Times" w:hAnsi="VNI-Times"/>
              </w:rPr>
              <w:lastRenderedPageBreak/>
              <w:t xml:space="preserve">Do </w:t>
            </w:r>
            <w:r w:rsidRPr="00073EDB">
              <w:t>đã chủ động chuẩn bị vật tư từ năm 2013, Cty đã chủ động trong việc triển khai in và nhập đồng bộ SBT và các sách TK chủ lực do Cty tổ chức bản thảo, cố gắng thực hiện</w:t>
            </w:r>
            <w:r w:rsidRPr="00073EDB">
              <w:rPr>
                <w:rFonts w:ascii="VNI-Times" w:hAnsi="VNI-Times"/>
              </w:rPr>
              <w:t xml:space="preserve"> toát vieäc cung öùng caùc saûn phaåm GD phuïc vuï naêm hoïc 2014-2015, khoâng ñeå xaûy ra tình traïng thieáu saùch, soát saùch. </w:t>
            </w:r>
          </w:p>
          <w:p w:rsidR="00943622" w:rsidRPr="00073EDB" w:rsidRDefault="00943622" w:rsidP="003A2940">
            <w:pPr>
              <w:spacing w:before="80" w:after="80"/>
              <w:ind w:left="72" w:right="-54"/>
              <w:jc w:val="both"/>
            </w:pPr>
            <w:r w:rsidRPr="00073EDB">
              <w:rPr>
                <w:rFonts w:ascii="VNI-Times" w:hAnsi="VNI-Times"/>
                <w:b/>
              </w:rPr>
              <w:t xml:space="preserve">2. </w:t>
            </w:r>
            <w:r w:rsidRPr="00073EDB">
              <w:t>Tăng cường các giải pháp như tiếp thị, chính sách chiết khấu để giữ vững, mở rộng thị phần.</w:t>
            </w:r>
          </w:p>
          <w:p w:rsidR="00943622" w:rsidRPr="00073EDB" w:rsidRDefault="00943622" w:rsidP="003A2940">
            <w:pPr>
              <w:spacing w:before="80" w:after="80"/>
              <w:ind w:left="72" w:right="-54"/>
              <w:jc w:val="both"/>
            </w:pPr>
            <w:r w:rsidRPr="00073EDB">
              <w:rPr>
                <w:rFonts w:ascii="VNI-Times" w:hAnsi="VNI-Times"/>
              </w:rPr>
              <w:t>- V</w:t>
            </w:r>
            <w:r w:rsidRPr="00073EDB">
              <w:t>ề sách tự chọn: Công ty tăng cường và có kế hoạch cụ thể để triển khai tập huấn, phát hành bộ sách Tiếng Anh 3, 4, 5 mới đã được Bộ GD-ĐT thẩm định và quyết định đưa đại trà vào dạy Tiếng Anh Tiểu học. Đồng thời Phòng Khai thác Thị trường, Phòng Kế hoạch – Kinh doanh phối hợp chặt chẽ với các Sở GĐ-ĐT, các Công ty Sách – TBTH địa phương để đẩy nhanh quá trình chuyển đổi bộ sách LLE sang bộ Tiếng Anh.</w:t>
            </w:r>
          </w:p>
          <w:p w:rsidR="00943622" w:rsidRPr="00073EDB" w:rsidRDefault="00943622" w:rsidP="003A2940">
            <w:pPr>
              <w:tabs>
                <w:tab w:val="left" w:pos="540"/>
              </w:tabs>
              <w:spacing w:before="80" w:after="80"/>
              <w:ind w:left="72" w:right="-54"/>
              <w:jc w:val="both"/>
            </w:pPr>
            <w:r w:rsidRPr="00073EDB">
              <w:t xml:space="preserve">- Về sách tham khảo: Công ty phối hợp chặt chẽ với Sở GD-ĐT TP. Hồ Chí Minh để các bộ sách đang triển khai được phát hành đúng thời điểm phục vụ năm học 2014-2015. </w:t>
            </w:r>
          </w:p>
          <w:p w:rsidR="00943622" w:rsidRPr="00073EDB" w:rsidRDefault="00943622" w:rsidP="003A2940">
            <w:pPr>
              <w:tabs>
                <w:tab w:val="left" w:pos="540"/>
              </w:tabs>
              <w:spacing w:before="80" w:after="80"/>
              <w:ind w:left="72" w:right="-54"/>
              <w:jc w:val="both"/>
              <w:rPr>
                <w:rFonts w:ascii="VNI-Times" w:hAnsi="VNI-Times"/>
              </w:rPr>
            </w:pPr>
            <w:r w:rsidRPr="00073EDB">
              <w:rPr>
                <w:rFonts w:ascii="VNI-Times" w:hAnsi="VNI-Times"/>
                <w:b/>
              </w:rPr>
              <w:t>3.</w:t>
            </w:r>
            <w:r w:rsidRPr="00073EDB">
              <w:rPr>
                <w:rFonts w:ascii="VNI-Times" w:hAnsi="VNI-Times"/>
              </w:rPr>
              <w:t xml:space="preserve"> Thöïc hieän caùc chæ tieâu KH SXKD 2014: Doanh thu: 52,5 tæ; Nhöng so vôùi keá hoaïch ñöôïc giao thì Cty vaãn coøn phaûi noã löïc raát lôùn môùi ñaït ñöôïc. </w:t>
            </w:r>
          </w:p>
          <w:p w:rsidR="00943622" w:rsidRPr="00073EDB" w:rsidRDefault="00943622" w:rsidP="003A2940">
            <w:pPr>
              <w:spacing w:before="80" w:after="80"/>
              <w:ind w:left="72" w:right="-54"/>
              <w:jc w:val="both"/>
              <w:rPr>
                <w:rFonts w:ascii="VNI-Times" w:hAnsi="VNI-Times"/>
                <w:b/>
                <w:i/>
              </w:rPr>
            </w:pPr>
            <w:r w:rsidRPr="00073EDB">
              <w:rPr>
                <w:rFonts w:ascii="VNI-Times" w:hAnsi="VNI-Times"/>
                <w:b/>
                <w:i/>
              </w:rPr>
              <w:t>III. HÑQT ñaõ thoâng qua noäi dungchính th</w:t>
            </w:r>
            <w:r w:rsidRPr="00073EDB">
              <w:rPr>
                <w:b/>
                <w:i/>
                <w:lang w:val="vi-VN"/>
              </w:rPr>
              <w:t>ực hiện trong quý 2</w:t>
            </w:r>
            <w:r w:rsidRPr="00073EDB">
              <w:rPr>
                <w:b/>
                <w:i/>
              </w:rPr>
              <w:t>,3</w:t>
            </w:r>
            <w:r w:rsidRPr="00073EDB">
              <w:rPr>
                <w:b/>
                <w:i/>
                <w:lang w:val="vi-VN"/>
              </w:rPr>
              <w:t>/2014 như sau</w:t>
            </w:r>
            <w:r w:rsidRPr="00073EDB">
              <w:rPr>
                <w:rFonts w:ascii="VNI-Times" w:hAnsi="VNI-Times"/>
                <w:b/>
                <w:i/>
              </w:rPr>
              <w:t xml:space="preserve">: </w:t>
            </w:r>
          </w:p>
          <w:p w:rsidR="00943622" w:rsidRPr="00073EDB" w:rsidRDefault="00943622" w:rsidP="003A2940">
            <w:pPr>
              <w:spacing w:before="80" w:after="80"/>
              <w:ind w:left="72" w:right="-54"/>
              <w:jc w:val="both"/>
              <w:rPr>
                <w:rFonts w:ascii="VNI-Times" w:hAnsi="VNI-Times"/>
              </w:rPr>
            </w:pPr>
            <w:r w:rsidRPr="00073EDB">
              <w:rPr>
                <w:rFonts w:ascii="VNI-Times" w:hAnsi="VNI-Times"/>
                <w:b/>
              </w:rPr>
              <w:t>1.</w:t>
            </w:r>
            <w:r w:rsidRPr="00073EDB">
              <w:rPr>
                <w:rFonts w:ascii="VNI-Times" w:hAnsi="VNI-Times"/>
              </w:rPr>
              <w:t xml:space="preserve">  Phaán ñaáu hoaøn thaønh caùc chæ tieâu keá hoaïch chuyeân moân, taøi chính do NXBGDVN vaø Ñaïi hoäi coå ñoäng ñaõ thoâng qua.</w:t>
            </w:r>
          </w:p>
          <w:p w:rsidR="00943622" w:rsidRPr="00073EDB" w:rsidRDefault="00943622" w:rsidP="00943622">
            <w:pPr>
              <w:numPr>
                <w:ilvl w:val="0"/>
                <w:numId w:val="4"/>
              </w:numPr>
              <w:tabs>
                <w:tab w:val="num" w:pos="432"/>
              </w:tabs>
              <w:spacing w:before="80" w:after="80"/>
              <w:ind w:left="72" w:right="-54" w:firstLine="0"/>
              <w:jc w:val="both"/>
              <w:rPr>
                <w:rFonts w:ascii="VNI-Times" w:hAnsi="VNI-Times"/>
              </w:rPr>
            </w:pPr>
            <w:r w:rsidRPr="00073EDB">
              <w:rPr>
                <w:rFonts w:ascii="VNI-Times" w:hAnsi="VNI-Times"/>
              </w:rPr>
              <w:t xml:space="preserve">Ñaùp öùng ñaày ñuû, kòp thôøi nhu caàu SGK, SBT, Saùch töï choïn cho taát caû caùc khaùch haøng, ñaïi lí. Ñaåy maïnh baùn leû taïi 02 Cöûa haøng, thöïc hieän chieát khaáu theo ñuùng quy ñònh cuûa NXBGDVN. </w:t>
            </w:r>
          </w:p>
          <w:p w:rsidR="00943622" w:rsidRPr="00073EDB" w:rsidRDefault="00943622" w:rsidP="003A2940">
            <w:pPr>
              <w:spacing w:before="80" w:after="80"/>
              <w:ind w:left="72" w:right="-54"/>
              <w:jc w:val="both"/>
              <w:rPr>
                <w:rFonts w:ascii="VNI-Times" w:hAnsi="VNI-Times"/>
              </w:rPr>
            </w:pPr>
            <w:r w:rsidRPr="00073EDB">
              <w:rPr>
                <w:rFonts w:ascii="VNI-Times" w:hAnsi="VNI-Times"/>
                <w:b/>
              </w:rPr>
              <w:t>3.</w:t>
            </w:r>
            <w:r w:rsidRPr="00073EDB">
              <w:rPr>
                <w:rFonts w:ascii="VNI-Times" w:hAnsi="VNI-Times"/>
              </w:rPr>
              <w:t xml:space="preserve"> Keá hoaïch SXKD 2014: tieáp tuïc naâng cao saûn löôïng phaùt haønh caùc maûng saùch truyeàn thoáng vaø caùc boä saùch troïng taâm cuûa Cty ñeå taêng lôïi nhuaän.</w:t>
            </w:r>
          </w:p>
          <w:p w:rsidR="00943622" w:rsidRPr="00073EDB" w:rsidRDefault="00943622" w:rsidP="003A2940">
            <w:pPr>
              <w:spacing w:before="80" w:after="80"/>
              <w:ind w:left="72" w:right="-54"/>
              <w:jc w:val="both"/>
              <w:rPr>
                <w:rFonts w:ascii="VNI-Times" w:hAnsi="VNI-Times"/>
              </w:rPr>
            </w:pPr>
            <w:r w:rsidRPr="00073EDB">
              <w:rPr>
                <w:rFonts w:ascii="VNI-Times" w:hAnsi="VNI-Times"/>
                <w:b/>
              </w:rPr>
              <w:t xml:space="preserve">4. </w:t>
            </w:r>
            <w:r w:rsidRPr="00073EDB">
              <w:rPr>
                <w:rFonts w:ascii="VNI-Times" w:hAnsi="VNI-Times"/>
              </w:rPr>
              <w:t>Tieáp tuïc giôùi thieäu, quaûng caùo caùc saùch toát cuûa Cty ñeå ñöa vaøo heä thoáng thö vieän tröôøng hoïc treân caû nöôùc.</w:t>
            </w:r>
          </w:p>
          <w:p w:rsidR="00943622" w:rsidRPr="00073EDB" w:rsidRDefault="00943622" w:rsidP="003A2940">
            <w:pPr>
              <w:spacing w:before="80" w:after="80"/>
              <w:ind w:left="72" w:right="-54"/>
              <w:jc w:val="both"/>
            </w:pPr>
            <w:r w:rsidRPr="00073EDB">
              <w:rPr>
                <w:rFonts w:ascii="VNI-Times" w:hAnsi="VNI-Times"/>
                <w:b/>
              </w:rPr>
              <w:t>5.</w:t>
            </w:r>
            <w:r w:rsidRPr="00073EDB">
              <w:rPr>
                <w:rFonts w:ascii="VNI-Times" w:hAnsi="VNI-Times"/>
              </w:rPr>
              <w:t xml:space="preserve"> H</w:t>
            </w:r>
            <w:r w:rsidRPr="00073EDB">
              <w:t>ội đồng Quản trị thống nhất theo nội dung Tờ trình số 149 KTTV ngày 16/04/2014 về tổ chức kho cắt rọc của Ban Tổng Giám đốc.</w:t>
            </w:r>
          </w:p>
          <w:p w:rsidR="00943622" w:rsidRDefault="00943622" w:rsidP="003A2940">
            <w:pPr>
              <w:ind w:left="72"/>
              <w:jc w:val="both"/>
            </w:pPr>
            <w:r w:rsidRPr="00073EDB">
              <w:rPr>
                <w:b/>
              </w:rPr>
              <w:t xml:space="preserve">6. </w:t>
            </w:r>
            <w:r w:rsidRPr="00073EDB">
              <w:t xml:space="preserve">Công tác tổ chức bộ máy: Ban Tổng GĐ và các phòng </w:t>
            </w:r>
          </w:p>
          <w:p w:rsidR="00943622" w:rsidRDefault="00943622" w:rsidP="003A2940">
            <w:pPr>
              <w:ind w:left="72"/>
              <w:jc w:val="both"/>
            </w:pPr>
            <w:r w:rsidRPr="00073EDB">
              <w:t>ban cần bồi dưỡng nhân sự để có thể thay thế, bổ sung các vị trí lãnh đạo các phòng khi có nhu cầu.</w:t>
            </w:r>
          </w:p>
          <w:p w:rsidR="00943622" w:rsidRPr="00073EDB" w:rsidRDefault="00943622" w:rsidP="003A2940">
            <w:pPr>
              <w:ind w:left="72"/>
              <w:jc w:val="both"/>
              <w:rPr>
                <w:rFonts w:ascii="VNI-Times" w:hAnsi="VNI-Times"/>
              </w:rPr>
            </w:pPr>
          </w:p>
        </w:tc>
      </w:tr>
      <w:tr w:rsidR="00943622" w:rsidRPr="00924BA6" w:rsidTr="003A2940">
        <w:tc>
          <w:tcPr>
            <w:tcW w:w="850" w:type="dxa"/>
          </w:tcPr>
          <w:p w:rsidR="00943622" w:rsidRDefault="00943622" w:rsidP="003A2940">
            <w:pPr>
              <w:pStyle w:val="BodyText"/>
              <w:rPr>
                <w:rFonts w:ascii="Times New Roman" w:hAnsi="Times New Roman"/>
                <w:color w:val="000000"/>
                <w:sz w:val="26"/>
                <w:szCs w:val="26"/>
              </w:rPr>
            </w:pPr>
          </w:p>
        </w:tc>
        <w:tc>
          <w:tcPr>
            <w:tcW w:w="2030" w:type="dxa"/>
          </w:tcPr>
          <w:p w:rsidR="00943622" w:rsidRPr="00832322" w:rsidRDefault="00943622" w:rsidP="003A2940">
            <w:pPr>
              <w:pStyle w:val="BodyText"/>
              <w:rPr>
                <w:rFonts w:ascii="Times New Roman" w:hAnsi="Times New Roman"/>
                <w:color w:val="000000"/>
                <w:sz w:val="24"/>
                <w:szCs w:val="24"/>
              </w:rPr>
            </w:pPr>
            <w:r>
              <w:rPr>
                <w:rFonts w:ascii="VNI-Times" w:hAnsi="VNI-Times"/>
                <w:sz w:val="24"/>
                <w:szCs w:val="24"/>
              </w:rPr>
              <w:t>Soá: 26</w:t>
            </w:r>
            <w:r w:rsidRPr="00832322">
              <w:rPr>
                <w:rFonts w:ascii="VNI-Times" w:hAnsi="VNI-Times"/>
                <w:sz w:val="24"/>
                <w:szCs w:val="24"/>
              </w:rPr>
              <w:t>/NQ-HÑQT</w:t>
            </w:r>
          </w:p>
        </w:tc>
        <w:tc>
          <w:tcPr>
            <w:tcW w:w="1440" w:type="dxa"/>
          </w:tcPr>
          <w:p w:rsidR="00943622" w:rsidRDefault="00943622" w:rsidP="003A2940">
            <w:pPr>
              <w:pStyle w:val="BodyText"/>
              <w:rPr>
                <w:rFonts w:ascii="Times New Roman" w:hAnsi="Times New Roman"/>
                <w:color w:val="000000"/>
                <w:sz w:val="26"/>
                <w:szCs w:val="26"/>
              </w:rPr>
            </w:pPr>
            <w:r>
              <w:rPr>
                <w:rFonts w:eastAsia="Batang"/>
                <w:sz w:val="26"/>
                <w:szCs w:val="26"/>
                <w:lang w:eastAsia="ko-KR"/>
              </w:rPr>
              <w:t>24/07/2014</w:t>
            </w:r>
          </w:p>
        </w:tc>
        <w:tc>
          <w:tcPr>
            <w:tcW w:w="5760" w:type="dxa"/>
          </w:tcPr>
          <w:p w:rsidR="00943622" w:rsidRPr="000A3B2B" w:rsidRDefault="00943622" w:rsidP="003A2940">
            <w:pPr>
              <w:tabs>
                <w:tab w:val="left" w:pos="4392"/>
              </w:tabs>
              <w:ind w:right="-18"/>
              <w:jc w:val="both"/>
              <w:rPr>
                <w:rFonts w:ascii="VNI-Times" w:hAnsi="VNI-Times"/>
              </w:rPr>
            </w:pPr>
            <w:r w:rsidRPr="001C1B03">
              <w:rPr>
                <w:rFonts w:ascii="VNI-Times" w:hAnsi="VNI-Times"/>
                <w:b/>
                <w:sz w:val="26"/>
                <w:szCs w:val="26"/>
              </w:rPr>
              <w:t>I.</w:t>
            </w:r>
            <w:r>
              <w:rPr>
                <w:rFonts w:ascii="VNI-Times" w:hAnsi="VNI-Times"/>
                <w:sz w:val="26"/>
                <w:szCs w:val="26"/>
              </w:rPr>
              <w:t xml:space="preserve"> </w:t>
            </w:r>
            <w:r w:rsidRPr="000A3B2B">
              <w:rPr>
                <w:rFonts w:ascii="VNI-Times" w:hAnsi="VNI-Times"/>
              </w:rPr>
              <w:t>H</w:t>
            </w:r>
            <w:r w:rsidRPr="000A3B2B">
              <w:t>ết</w:t>
            </w:r>
            <w:r w:rsidRPr="000A3B2B">
              <w:rPr>
                <w:rFonts w:ascii="VNI-Times" w:hAnsi="VNI-Times"/>
              </w:rPr>
              <w:t xml:space="preserve"> quyù 2/2014 Cty ñaõ trieån khai thöïc hieän Nghò quyeát cuaû HÑQT vaø Nghò quyeát ÑHCÑ 2014 caùc vaán ñeà sau: </w:t>
            </w:r>
          </w:p>
          <w:p w:rsidR="00943622" w:rsidRPr="000A3B2B" w:rsidRDefault="00943622" w:rsidP="003A2940">
            <w:pPr>
              <w:ind w:left="72" w:right="72"/>
              <w:jc w:val="both"/>
              <w:rPr>
                <w:rFonts w:ascii="VNI-Times" w:hAnsi="VNI-Times"/>
              </w:rPr>
            </w:pPr>
            <w:r w:rsidRPr="000A3B2B">
              <w:rPr>
                <w:rFonts w:ascii="VNI-Times" w:hAnsi="VNI-Times"/>
                <w:b/>
              </w:rPr>
              <w:t>1.</w:t>
            </w:r>
            <w:r w:rsidRPr="000A3B2B">
              <w:rPr>
                <w:rFonts w:ascii="VNI-Times" w:hAnsi="VNI-Times"/>
              </w:rPr>
              <w:t xml:space="preserve"> </w:t>
            </w:r>
            <w:r w:rsidRPr="000A3B2B">
              <w:t>Công ty</w:t>
            </w:r>
            <w:r w:rsidRPr="000A3B2B">
              <w:rPr>
                <w:rFonts w:ascii="VNI-Times" w:hAnsi="VNI-Times"/>
              </w:rPr>
              <w:t xml:space="preserve"> ñaõ cuøng vôùi caùc ñôn vò trong heä thoáng NXBGDVN thöïc hieän toát vieäc cung öùng caùc saûn phaåm GD phuïc vuï naêm hoïc 2014-2015, khoâng ñeå xaûy ra tình traïng thieáu saùch, soát saùch. Cuï theå: </w:t>
            </w:r>
          </w:p>
          <w:p w:rsidR="00943622" w:rsidRPr="000A3B2B" w:rsidRDefault="00943622" w:rsidP="003A2940">
            <w:pPr>
              <w:ind w:left="72" w:right="72"/>
              <w:jc w:val="both"/>
              <w:rPr>
                <w:rFonts w:ascii="VNI-Times" w:hAnsi="VNI-Times"/>
              </w:rPr>
            </w:pPr>
            <w:r w:rsidRPr="000A3B2B">
              <w:rPr>
                <w:rFonts w:ascii="VNI-Times" w:hAnsi="VNI-Times"/>
              </w:rPr>
              <w:t xml:space="preserve">-  SBT ñaït 72% KH; STC ñaït 42% KH; STK ñaït 35% KH.  </w:t>
            </w:r>
          </w:p>
          <w:p w:rsidR="00943622" w:rsidRPr="000A3B2B" w:rsidRDefault="00943622" w:rsidP="003A2940">
            <w:pPr>
              <w:ind w:left="72" w:right="72"/>
              <w:jc w:val="both"/>
              <w:rPr>
                <w:rFonts w:ascii="VNI-Times" w:hAnsi="VNI-Times"/>
              </w:rPr>
            </w:pPr>
            <w:r w:rsidRPr="000A3B2B">
              <w:rPr>
                <w:rFonts w:ascii="VNI-Times" w:hAnsi="VNI-Times"/>
                <w:b/>
              </w:rPr>
              <w:t>2.</w:t>
            </w:r>
            <w:r w:rsidRPr="000A3B2B">
              <w:rPr>
                <w:rFonts w:ascii="VNI-Times" w:hAnsi="VNI-Times"/>
              </w:rPr>
              <w:t xml:space="preserve"> Taêng cöôøng tieáp thò, t</w:t>
            </w:r>
            <w:r w:rsidRPr="000A3B2B">
              <w:t>ập huấn Tiếng Anh</w:t>
            </w:r>
            <w:r w:rsidRPr="000A3B2B">
              <w:rPr>
                <w:rFonts w:ascii="VNI-Times" w:hAnsi="VNI-Times"/>
              </w:rPr>
              <w:t xml:space="preserve"> ñeå gi</w:t>
            </w:r>
            <w:r w:rsidRPr="000A3B2B">
              <w:rPr>
                <w:lang w:val="vi-VN"/>
              </w:rPr>
              <w:t xml:space="preserve">ữ vững và </w:t>
            </w:r>
            <w:r w:rsidRPr="000A3B2B">
              <w:rPr>
                <w:rFonts w:ascii="VNI-Times" w:hAnsi="VNI-Times"/>
              </w:rPr>
              <w:t>môû roäng thò phaàn, khai thoâng thò tröôøng.</w:t>
            </w:r>
          </w:p>
          <w:p w:rsidR="00943622" w:rsidRPr="000A3B2B" w:rsidRDefault="00943622" w:rsidP="00943622">
            <w:pPr>
              <w:numPr>
                <w:ilvl w:val="0"/>
                <w:numId w:val="4"/>
              </w:numPr>
              <w:ind w:left="342" w:right="72" w:hanging="270"/>
              <w:jc w:val="both"/>
              <w:rPr>
                <w:rFonts w:ascii="VNI-Times" w:hAnsi="VNI-Times"/>
              </w:rPr>
            </w:pPr>
            <w:r w:rsidRPr="000A3B2B">
              <w:rPr>
                <w:rFonts w:ascii="VNI-Times" w:hAnsi="VNI-Times"/>
              </w:rPr>
              <w:t xml:space="preserve">Thöïc hieän caùc chæ tieâu KH SXKD 2014: </w:t>
            </w:r>
          </w:p>
          <w:p w:rsidR="00943622" w:rsidRPr="000A3B2B" w:rsidRDefault="00943622" w:rsidP="00943622">
            <w:pPr>
              <w:numPr>
                <w:ilvl w:val="0"/>
                <w:numId w:val="2"/>
              </w:numPr>
              <w:tabs>
                <w:tab w:val="clear" w:pos="1440"/>
                <w:tab w:val="num" w:pos="1260"/>
              </w:tabs>
              <w:ind w:left="972" w:right="72" w:firstLine="0"/>
              <w:jc w:val="both"/>
              <w:rPr>
                <w:rFonts w:ascii="VNI-Times" w:hAnsi="VNI-Times"/>
              </w:rPr>
            </w:pPr>
            <w:r w:rsidRPr="000A3B2B">
              <w:rPr>
                <w:rFonts w:ascii="VNI-Times" w:hAnsi="VNI-Times"/>
              </w:rPr>
              <w:t>Doanh thu  226,1 t</w:t>
            </w:r>
            <w:r w:rsidRPr="000A3B2B">
              <w:t>ỉ</w:t>
            </w:r>
            <w:r w:rsidRPr="000A3B2B">
              <w:rPr>
                <w:rFonts w:ascii="VNI-Times" w:hAnsi="VNI-Times"/>
              </w:rPr>
              <w:t xml:space="preserve">/ 324 tæ KH; </w:t>
            </w:r>
          </w:p>
          <w:p w:rsidR="00943622" w:rsidRPr="000A3B2B" w:rsidRDefault="00943622" w:rsidP="00943622">
            <w:pPr>
              <w:numPr>
                <w:ilvl w:val="0"/>
                <w:numId w:val="2"/>
              </w:numPr>
              <w:tabs>
                <w:tab w:val="clear" w:pos="1440"/>
                <w:tab w:val="num" w:pos="1260"/>
              </w:tabs>
              <w:ind w:left="72" w:right="72" w:firstLine="900"/>
              <w:jc w:val="both"/>
              <w:rPr>
                <w:rFonts w:ascii="VNI-Times" w:hAnsi="VNI-Times"/>
              </w:rPr>
            </w:pPr>
            <w:r w:rsidRPr="000A3B2B">
              <w:rPr>
                <w:rFonts w:ascii="VNI-Times" w:hAnsi="VNI-Times"/>
              </w:rPr>
              <w:t>Lôïi nhuaän tr</w:t>
            </w:r>
            <w:r w:rsidRPr="000A3B2B">
              <w:rPr>
                <w:lang w:val="vi-VN"/>
              </w:rPr>
              <w:t>ước thuế</w:t>
            </w:r>
            <w:r w:rsidRPr="000A3B2B">
              <w:rPr>
                <w:rFonts w:ascii="VNI-Times" w:hAnsi="VNI-Times"/>
              </w:rPr>
              <w:t>: 19,4 t</w:t>
            </w:r>
            <w:r w:rsidRPr="000A3B2B">
              <w:t xml:space="preserve">ỉ </w:t>
            </w:r>
            <w:r w:rsidRPr="000A3B2B">
              <w:rPr>
                <w:rFonts w:ascii="VNI-Times" w:hAnsi="VNI-Times"/>
              </w:rPr>
              <w:t xml:space="preserve">/24 tæ KH. </w:t>
            </w:r>
          </w:p>
          <w:p w:rsidR="00943622" w:rsidRPr="000A3B2B" w:rsidRDefault="00943622" w:rsidP="003A2940">
            <w:pPr>
              <w:ind w:right="72"/>
              <w:rPr>
                <w:rFonts w:ascii="VNI-Times" w:hAnsi="VNI-Times"/>
                <w:b/>
                <w:lang w:val="nb-NO"/>
              </w:rPr>
            </w:pPr>
            <w:r w:rsidRPr="000A3B2B">
              <w:rPr>
                <w:rFonts w:ascii="VNI-Times" w:hAnsi="VNI-Times"/>
                <w:b/>
                <w:lang w:val="nb-NO"/>
              </w:rPr>
              <w:t>II . HÑQT ñaõ thoâng qua noäi dung coâng taùc troïng taâm quyù 3/ 2014:</w:t>
            </w:r>
          </w:p>
          <w:p w:rsidR="00943622" w:rsidRPr="000A3B2B" w:rsidRDefault="00943622" w:rsidP="003A2940">
            <w:pPr>
              <w:ind w:right="950"/>
              <w:rPr>
                <w:b/>
                <w:lang w:val="nb-NO"/>
              </w:rPr>
            </w:pPr>
            <w:r w:rsidRPr="000A3B2B">
              <w:rPr>
                <w:rFonts w:ascii="VNI-Times" w:hAnsi="VNI-Times"/>
                <w:b/>
                <w:lang w:val="nb-NO"/>
              </w:rPr>
              <w:t>A. Ti</w:t>
            </w:r>
            <w:r w:rsidRPr="000A3B2B">
              <w:rPr>
                <w:b/>
                <w:lang w:val="nb-NO"/>
              </w:rPr>
              <w:t xml:space="preserve">ếp tục thực hiện KHXSKD 2014: </w:t>
            </w:r>
          </w:p>
          <w:p w:rsidR="00943622" w:rsidRPr="000A3B2B" w:rsidRDefault="00943622" w:rsidP="003A2940">
            <w:pPr>
              <w:jc w:val="both"/>
              <w:rPr>
                <w:rFonts w:ascii="VNI-Times" w:hAnsi="VNI-Times"/>
              </w:rPr>
            </w:pPr>
            <w:r w:rsidRPr="000A3B2B">
              <w:rPr>
                <w:rFonts w:ascii="VNI-Times" w:hAnsi="VNI-Times"/>
                <w:b/>
              </w:rPr>
              <w:t>1.</w:t>
            </w:r>
            <w:r w:rsidRPr="000A3B2B">
              <w:rPr>
                <w:rFonts w:ascii="VNI-Times" w:hAnsi="VNI-Times"/>
              </w:rPr>
              <w:t xml:space="preserve">  Phaán ñaáu hoaøn thaønh caùc chæ tieâu keá hoaïch chuyeân moân, taøi chính do NXBGDVN vaø Ñaïi hoäi coå ñoäng ñaõ thoâng qua. Tieáp tuïc naâng cao saûn löôïng phaùt haønh caùc maûng saùch truyeàn thoáng vaø caùc boä saùch troïng taâm cuûa Cty ñeå taêng lôïi nhuaän. </w:t>
            </w:r>
          </w:p>
          <w:p w:rsidR="00943622" w:rsidRPr="000A3B2B" w:rsidRDefault="00943622" w:rsidP="00943622">
            <w:pPr>
              <w:numPr>
                <w:ilvl w:val="0"/>
                <w:numId w:val="5"/>
              </w:numPr>
              <w:tabs>
                <w:tab w:val="left" w:pos="0"/>
                <w:tab w:val="left" w:pos="252"/>
              </w:tabs>
              <w:ind w:left="0" w:firstLine="0"/>
              <w:jc w:val="both"/>
              <w:rPr>
                <w:rFonts w:ascii="VNI-Times" w:hAnsi="VNI-Times"/>
              </w:rPr>
            </w:pPr>
            <w:r w:rsidRPr="000A3B2B">
              <w:rPr>
                <w:bCs/>
                <w:noProof/>
                <w:lang w:val="vi-VN" w:eastAsia="vi-VN"/>
              </w:rPr>
              <w:t>Tăng cường công tác mở rộng thị phần, khách hàng</w:t>
            </w:r>
            <w:r w:rsidRPr="000A3B2B">
              <w:rPr>
                <w:bCs/>
                <w:noProof/>
                <w:lang w:eastAsia="vi-VN"/>
              </w:rPr>
              <w:t>. Cần linh hoạt các phương thức tiếp cận,</w:t>
            </w:r>
            <w:r w:rsidRPr="000A3B2B">
              <w:rPr>
                <w:bCs/>
                <w:noProof/>
                <w:lang w:val="vi-VN" w:eastAsia="vi-VN"/>
              </w:rPr>
              <w:t xml:space="preserve"> quan hệ </w:t>
            </w:r>
            <w:r w:rsidRPr="000A3B2B">
              <w:rPr>
                <w:bCs/>
                <w:noProof/>
                <w:lang w:eastAsia="vi-VN"/>
              </w:rPr>
              <w:t>vớ</w:t>
            </w:r>
            <w:r w:rsidRPr="000A3B2B">
              <w:rPr>
                <w:bCs/>
                <w:noProof/>
                <w:lang w:val="vi-VN" w:eastAsia="vi-VN"/>
              </w:rPr>
              <w:t>i các Sở GD-ĐT, các phòng GD, các trường …</w:t>
            </w:r>
            <w:r w:rsidRPr="000A3B2B">
              <w:rPr>
                <w:bCs/>
                <w:noProof/>
                <w:lang w:eastAsia="vi-VN"/>
              </w:rPr>
              <w:t>. để đẩy mạnh kết quả kinh doanh.</w:t>
            </w:r>
            <w:r w:rsidRPr="000A3B2B">
              <w:rPr>
                <w:rFonts w:ascii="VNI-Times" w:hAnsi="VNI-Times"/>
                <w:bCs/>
                <w:noProof/>
                <w:lang w:eastAsia="vi-VN"/>
              </w:rPr>
              <w:t xml:space="preserve"> </w:t>
            </w:r>
          </w:p>
          <w:p w:rsidR="00943622" w:rsidRPr="000A3B2B" w:rsidRDefault="00943622" w:rsidP="00943622">
            <w:pPr>
              <w:numPr>
                <w:ilvl w:val="0"/>
                <w:numId w:val="5"/>
              </w:numPr>
              <w:tabs>
                <w:tab w:val="left" w:pos="0"/>
                <w:tab w:val="left" w:pos="72"/>
                <w:tab w:val="left" w:pos="342"/>
              </w:tabs>
              <w:ind w:left="72" w:right="72" w:firstLine="0"/>
              <w:jc w:val="both"/>
              <w:rPr>
                <w:bCs/>
                <w:noProof/>
                <w:lang w:val="vi-VN" w:eastAsia="vi-VN"/>
              </w:rPr>
            </w:pPr>
            <w:r w:rsidRPr="000A3B2B">
              <w:t xml:space="preserve">Triển khai đồng bộ các đề tài liên kết với Sở GD-ĐT TP. Hồ Chí Minh, đẩy nhanh tiến độ các bản thảo để kịp in phục vụ năm học mới.  </w:t>
            </w:r>
          </w:p>
          <w:p w:rsidR="00943622" w:rsidRPr="000A3B2B" w:rsidRDefault="00943622" w:rsidP="00943622">
            <w:pPr>
              <w:numPr>
                <w:ilvl w:val="0"/>
                <w:numId w:val="5"/>
              </w:numPr>
              <w:tabs>
                <w:tab w:val="left" w:pos="-18"/>
                <w:tab w:val="left" w:pos="252"/>
              </w:tabs>
              <w:ind w:left="0" w:right="72" w:firstLine="0"/>
              <w:jc w:val="both"/>
              <w:rPr>
                <w:lang w:val="vi-VN"/>
              </w:rPr>
            </w:pPr>
            <w:r w:rsidRPr="000A3B2B">
              <w:rPr>
                <w:lang w:val="vi-VN"/>
              </w:rPr>
              <w:t>Hoàn thành và đưa ra thị trường bộ lịch 201</w:t>
            </w:r>
            <w:r w:rsidRPr="000A3B2B">
              <w:t>5</w:t>
            </w:r>
            <w:r w:rsidRPr="000A3B2B">
              <w:rPr>
                <w:lang w:val="vi-VN"/>
              </w:rPr>
              <w:t xml:space="preserve"> có chất lượng hình ảnh và nội dung vượt trội so với các năm trước.</w:t>
            </w:r>
          </w:p>
          <w:p w:rsidR="00943622" w:rsidRPr="000A3B2B" w:rsidRDefault="00943622" w:rsidP="00943622">
            <w:pPr>
              <w:numPr>
                <w:ilvl w:val="0"/>
                <w:numId w:val="5"/>
              </w:numPr>
              <w:tabs>
                <w:tab w:val="left" w:pos="162"/>
              </w:tabs>
              <w:ind w:left="252" w:right="72" w:hanging="252"/>
              <w:jc w:val="both"/>
              <w:rPr>
                <w:lang w:val="vi-VN"/>
              </w:rPr>
            </w:pPr>
            <w:r w:rsidRPr="000A3B2B">
              <w:t xml:space="preserve">Công tác tài chính: </w:t>
            </w:r>
          </w:p>
          <w:p w:rsidR="00943622" w:rsidRPr="000A3B2B" w:rsidRDefault="00943622" w:rsidP="003A2940">
            <w:pPr>
              <w:tabs>
                <w:tab w:val="left" w:pos="4572"/>
              </w:tabs>
              <w:ind w:right="72"/>
              <w:jc w:val="both"/>
            </w:pPr>
            <w:r w:rsidRPr="000A3B2B">
              <w:t>- Thực hiện thanh toán tài chính đối với NXBGDVN và các đơn vị đối tác theo tiêu chí: Chính xác, minh bạch.</w:t>
            </w:r>
          </w:p>
          <w:p w:rsidR="00943622" w:rsidRPr="000A3B2B" w:rsidRDefault="00943622" w:rsidP="003A2940">
            <w:pPr>
              <w:ind w:right="950"/>
              <w:jc w:val="both"/>
              <w:rPr>
                <w:b/>
              </w:rPr>
            </w:pPr>
            <w:r w:rsidRPr="000A3B2B">
              <w:rPr>
                <w:b/>
                <w:lang w:val="vi-VN"/>
              </w:rPr>
              <w:t>B. Công tác tổ chức cán bộ:</w:t>
            </w:r>
          </w:p>
          <w:p w:rsidR="00943622" w:rsidRPr="000A3B2B" w:rsidRDefault="00943622" w:rsidP="003A2940">
            <w:pPr>
              <w:tabs>
                <w:tab w:val="left" w:pos="0"/>
                <w:tab w:val="left" w:pos="72"/>
              </w:tabs>
              <w:ind w:right="72"/>
              <w:jc w:val="both"/>
            </w:pPr>
            <w:r w:rsidRPr="000A3B2B">
              <w:t>Căn cứ</w:t>
            </w:r>
            <w:r w:rsidRPr="000A3B2B">
              <w:rPr>
                <w:lang w:val="vi-VN"/>
              </w:rPr>
              <w:t xml:space="preserve"> </w:t>
            </w:r>
            <w:r w:rsidRPr="000A3B2B">
              <w:t>thực trạng đội ngũ cán bộ quản lí hiện hành tại:</w:t>
            </w:r>
          </w:p>
          <w:p w:rsidR="00943622" w:rsidRPr="000A3B2B" w:rsidRDefault="00943622" w:rsidP="003A2940">
            <w:pPr>
              <w:jc w:val="both"/>
            </w:pPr>
            <w:r w:rsidRPr="000A3B2B">
              <w:t>- Phòng Khai thác Thị trường: P. Tổng GĐ Mai Ngọc Liên kiêm nhiệm chức Trưởng phòng Khai thác Thị trường từ năm 2012 đến nay, vì vậy cần bổ nhiệm Trưởng phòng Khai thác Thị trường.</w:t>
            </w:r>
          </w:p>
          <w:p w:rsidR="00943622" w:rsidRPr="000A3B2B" w:rsidRDefault="00943622" w:rsidP="003A2940">
            <w:pPr>
              <w:jc w:val="both"/>
            </w:pPr>
            <w:r w:rsidRPr="000A3B2B">
              <w:t>- Phòng Quản lí In: Cần bổ sung thêm 01 P. Trưởng phòng để hỗ trợ Trưởng phòng trong công việc triển khai in tại các nhà in.</w:t>
            </w:r>
          </w:p>
          <w:p w:rsidR="00943622" w:rsidRPr="000A3B2B" w:rsidRDefault="00943622" w:rsidP="003A2940">
            <w:pPr>
              <w:jc w:val="both"/>
            </w:pPr>
            <w:r w:rsidRPr="000A3B2B">
              <w:rPr>
                <w:rFonts w:ascii="VNI-Times" w:hAnsi="VNI-Times"/>
                <w:lang w:val="vi-VN"/>
              </w:rPr>
              <w:t xml:space="preserve">  </w:t>
            </w:r>
            <w:r w:rsidRPr="000A3B2B">
              <w:t xml:space="preserve">HĐQT giao Ban Tổng GĐ và Phòng Tổ chức –Hành </w:t>
            </w:r>
            <w:r w:rsidRPr="000A3B2B">
              <w:lastRenderedPageBreak/>
              <w:t>chính tiến hành các thủ tục đề bạt cán bộ quản lí trong tháng 7/2014 đối với các trường hợp sau:</w:t>
            </w:r>
          </w:p>
          <w:p w:rsidR="00943622" w:rsidRPr="000A3B2B" w:rsidRDefault="00943622" w:rsidP="003A2940">
            <w:pPr>
              <w:jc w:val="both"/>
            </w:pPr>
            <w:r w:rsidRPr="000A3B2B">
              <w:t>1. Ông Phạm Hoài Tín, P. Trưởng phòng KTBT đề bạt: Trưởng phòng KTBT.</w:t>
            </w:r>
          </w:p>
          <w:p w:rsidR="00943622" w:rsidRPr="00073EDB" w:rsidRDefault="00943622" w:rsidP="003A2940">
            <w:pPr>
              <w:jc w:val="both"/>
              <w:rPr>
                <w:b/>
                <w:color w:val="000000"/>
              </w:rPr>
            </w:pPr>
            <w:r w:rsidRPr="000A3B2B">
              <w:t>2. Ông Nguyễn Xuân Thắng, cán bộ phòng QLI đề bạt: P. Trưởng phòng QLI.</w:t>
            </w:r>
          </w:p>
        </w:tc>
      </w:tr>
      <w:tr w:rsidR="00943622" w:rsidRPr="00924BA6" w:rsidTr="003A2940">
        <w:tc>
          <w:tcPr>
            <w:tcW w:w="850" w:type="dxa"/>
          </w:tcPr>
          <w:p w:rsidR="00943622" w:rsidRDefault="00943622" w:rsidP="003A2940">
            <w:pPr>
              <w:pStyle w:val="BodyText"/>
              <w:rPr>
                <w:rFonts w:ascii="Times New Roman" w:hAnsi="Times New Roman"/>
                <w:color w:val="000000"/>
                <w:sz w:val="26"/>
                <w:szCs w:val="26"/>
              </w:rPr>
            </w:pPr>
          </w:p>
        </w:tc>
        <w:tc>
          <w:tcPr>
            <w:tcW w:w="2030" w:type="dxa"/>
          </w:tcPr>
          <w:p w:rsidR="00943622" w:rsidRPr="000A3B2B" w:rsidRDefault="00943622" w:rsidP="003A2940">
            <w:pPr>
              <w:pStyle w:val="BodyText"/>
              <w:rPr>
                <w:rFonts w:ascii="Times New Roman" w:hAnsi="Times New Roman"/>
                <w:sz w:val="24"/>
                <w:szCs w:val="24"/>
              </w:rPr>
            </w:pPr>
            <w:r>
              <w:rPr>
                <w:rFonts w:ascii="Times New Roman" w:hAnsi="Times New Roman"/>
                <w:sz w:val="24"/>
                <w:szCs w:val="24"/>
              </w:rPr>
              <w:t>Số:362/N</w:t>
            </w:r>
            <w:r w:rsidRPr="000A3B2B">
              <w:rPr>
                <w:rFonts w:ascii="Times New Roman" w:hAnsi="Times New Roman"/>
                <w:sz w:val="24"/>
                <w:szCs w:val="24"/>
              </w:rPr>
              <w:t>- HĐQT</w:t>
            </w:r>
          </w:p>
        </w:tc>
        <w:tc>
          <w:tcPr>
            <w:tcW w:w="1440" w:type="dxa"/>
          </w:tcPr>
          <w:p w:rsidR="00943622" w:rsidRDefault="00943622" w:rsidP="003A2940">
            <w:pPr>
              <w:autoSpaceDE w:val="0"/>
              <w:autoSpaceDN w:val="0"/>
              <w:adjustRightInd w:val="0"/>
              <w:jc w:val="center"/>
              <w:rPr>
                <w:rFonts w:eastAsia="Batang"/>
                <w:sz w:val="26"/>
                <w:szCs w:val="26"/>
                <w:lang w:eastAsia="ko-KR"/>
              </w:rPr>
            </w:pPr>
            <w:r>
              <w:rPr>
                <w:rFonts w:eastAsia="Batang"/>
                <w:sz w:val="26"/>
                <w:szCs w:val="26"/>
                <w:lang w:eastAsia="ko-KR"/>
              </w:rPr>
              <w:t>03/09/2014</w:t>
            </w:r>
          </w:p>
          <w:p w:rsidR="00943622" w:rsidRDefault="00943622" w:rsidP="003A2940">
            <w:pPr>
              <w:pStyle w:val="BodyText"/>
              <w:rPr>
                <w:rFonts w:eastAsia="Batang"/>
                <w:sz w:val="26"/>
                <w:szCs w:val="26"/>
                <w:lang w:eastAsia="ko-KR"/>
              </w:rPr>
            </w:pPr>
          </w:p>
        </w:tc>
        <w:tc>
          <w:tcPr>
            <w:tcW w:w="5760" w:type="dxa"/>
          </w:tcPr>
          <w:p w:rsidR="00943622" w:rsidRPr="000A3B2B" w:rsidRDefault="00943622" w:rsidP="003A2940">
            <w:pPr>
              <w:ind w:right="-54"/>
              <w:jc w:val="both"/>
              <w:rPr>
                <w:rFonts w:ascii="VNI-Times" w:hAnsi="VNI-Times"/>
              </w:rPr>
            </w:pPr>
            <w:r w:rsidRPr="001C1B03">
              <w:rPr>
                <w:rFonts w:ascii="VNI-Times" w:hAnsi="VNI-Times"/>
                <w:b/>
                <w:sz w:val="26"/>
                <w:szCs w:val="26"/>
              </w:rPr>
              <w:t>I</w:t>
            </w:r>
            <w:r w:rsidRPr="000A3B2B">
              <w:rPr>
                <w:rFonts w:ascii="VNI-Times" w:hAnsi="VNI-Times"/>
                <w:b/>
              </w:rPr>
              <w:t>.</w:t>
            </w:r>
            <w:r w:rsidRPr="000A3B2B">
              <w:rPr>
                <w:rFonts w:ascii="VNI-Times" w:hAnsi="VNI-Times"/>
              </w:rPr>
              <w:t xml:space="preserve"> Ñeán heát thaùng 8/2014 Cty ñaõ trieån khai thöïc hieän Nghò quyeát cuaû HÑQT vaø Nghò quyeát  ÑHCÑ 2014 caùc vaán ñeà sau: </w:t>
            </w:r>
          </w:p>
          <w:p w:rsidR="00943622" w:rsidRPr="000A3B2B" w:rsidRDefault="00943622" w:rsidP="00943622">
            <w:pPr>
              <w:numPr>
                <w:ilvl w:val="0"/>
                <w:numId w:val="7"/>
              </w:numPr>
              <w:tabs>
                <w:tab w:val="clear" w:pos="2100"/>
                <w:tab w:val="num" w:pos="-18"/>
                <w:tab w:val="left" w:pos="252"/>
              </w:tabs>
              <w:spacing w:before="80"/>
              <w:ind w:left="0" w:right="36" w:firstLine="0"/>
              <w:jc w:val="both"/>
              <w:rPr>
                <w:rFonts w:ascii="VNI-Times" w:hAnsi="VNI-Times"/>
              </w:rPr>
            </w:pPr>
            <w:r w:rsidRPr="000A3B2B">
              <w:rPr>
                <w:rFonts w:ascii="VNI-Times" w:hAnsi="VNI-Times"/>
              </w:rPr>
              <w:t xml:space="preserve">Thöïc hieän ña daïng hoaù, phong phuù </w:t>
            </w:r>
            <w:r w:rsidRPr="000A3B2B">
              <w:t>và chuyên sâu</w:t>
            </w:r>
            <w:r w:rsidRPr="000A3B2B">
              <w:rPr>
                <w:rFonts w:ascii="VNI-Times" w:hAnsi="VNI-Times"/>
              </w:rPr>
              <w:t xml:space="preserve"> theo h</w:t>
            </w:r>
            <w:r w:rsidRPr="000A3B2B">
              <w:rPr>
                <w:lang w:val="vi-VN"/>
              </w:rPr>
              <w:t xml:space="preserve">ướng </w:t>
            </w:r>
            <w:r w:rsidRPr="000A3B2B">
              <w:t xml:space="preserve">tăng cường </w:t>
            </w:r>
            <w:r w:rsidRPr="000A3B2B">
              <w:rPr>
                <w:lang w:val="vi-VN"/>
              </w:rPr>
              <w:t>chất lượng</w:t>
            </w:r>
            <w:r w:rsidRPr="000A3B2B">
              <w:rPr>
                <w:rFonts w:ascii="VNI-Times" w:hAnsi="VNI-Times"/>
              </w:rPr>
              <w:t xml:space="preserve"> caùc saûn phaåm GD ñaûm baûo phuïc vuï </w:t>
            </w:r>
            <w:r w:rsidRPr="000A3B2B">
              <w:t>sát</w:t>
            </w:r>
            <w:r w:rsidRPr="000A3B2B">
              <w:rPr>
                <w:rFonts w:ascii="VNI-Times" w:hAnsi="VNI-Times"/>
              </w:rPr>
              <w:t xml:space="preserve"> caùc nhu caàu thöïc teá cuaû thò tröôøng, goùp phaàn taêng doanh thu, l</w:t>
            </w:r>
            <w:r w:rsidRPr="000A3B2B">
              <w:rPr>
                <w:lang w:val="vi-VN"/>
              </w:rPr>
              <w:t>ợi nhuận</w:t>
            </w:r>
            <w:r w:rsidRPr="000A3B2B">
              <w:rPr>
                <w:rFonts w:ascii="VNI-Times" w:hAnsi="VNI-Times"/>
              </w:rPr>
              <w:t xml:space="preserve">. </w:t>
            </w:r>
          </w:p>
          <w:p w:rsidR="00943622" w:rsidRPr="000A3B2B" w:rsidRDefault="00943622" w:rsidP="00943622">
            <w:pPr>
              <w:numPr>
                <w:ilvl w:val="0"/>
                <w:numId w:val="7"/>
              </w:numPr>
              <w:tabs>
                <w:tab w:val="clear" w:pos="2100"/>
                <w:tab w:val="num" w:pos="252"/>
              </w:tabs>
              <w:spacing w:before="80"/>
              <w:ind w:left="1260" w:right="54" w:hanging="1260"/>
              <w:jc w:val="both"/>
              <w:rPr>
                <w:rFonts w:ascii="VNI-Times" w:hAnsi="VNI-Times"/>
              </w:rPr>
            </w:pPr>
            <w:r w:rsidRPr="000A3B2B">
              <w:rPr>
                <w:rFonts w:ascii="VNI-Times" w:hAnsi="VNI-Times"/>
              </w:rPr>
              <w:t xml:space="preserve">Thöïc hieän caùc chæ tieâu KH SXKD 2014: </w:t>
            </w:r>
          </w:p>
          <w:p w:rsidR="00943622" w:rsidRDefault="00943622" w:rsidP="003A2940">
            <w:pPr>
              <w:spacing w:before="80"/>
              <w:ind w:left="162" w:right="54"/>
              <w:rPr>
                <w:rFonts w:ascii="VNI-Times" w:hAnsi="VNI-Times"/>
              </w:rPr>
            </w:pPr>
            <w:r w:rsidRPr="000A3B2B">
              <w:rPr>
                <w:rFonts w:ascii="VNI-Times" w:hAnsi="VNI-Times"/>
                <w:b/>
              </w:rPr>
              <w:t>-</w:t>
            </w:r>
            <w:r w:rsidRPr="000A3B2B">
              <w:rPr>
                <w:rFonts w:ascii="VNI-Times" w:hAnsi="VNI-Times"/>
              </w:rPr>
              <w:t xml:space="preserve">  SBT ñaït 91% KH; - STC ñaït 98% KH;</w:t>
            </w:r>
          </w:p>
          <w:p w:rsidR="00943622" w:rsidRPr="000A3B2B" w:rsidRDefault="00943622" w:rsidP="003A2940">
            <w:pPr>
              <w:spacing w:before="80"/>
              <w:ind w:left="162" w:right="54"/>
              <w:rPr>
                <w:rFonts w:ascii="VNI-Times" w:hAnsi="VNI-Times"/>
              </w:rPr>
            </w:pPr>
            <w:r w:rsidRPr="000A3B2B">
              <w:rPr>
                <w:rFonts w:ascii="VNI-Times" w:hAnsi="VNI-Times"/>
              </w:rPr>
              <w:t xml:space="preserve"> - STK ñaït 95% KH.  </w:t>
            </w:r>
          </w:p>
          <w:p w:rsidR="00943622" w:rsidRDefault="00943622" w:rsidP="003A2940">
            <w:pPr>
              <w:spacing w:before="80"/>
              <w:ind w:left="162" w:right="54"/>
              <w:rPr>
                <w:rFonts w:ascii="VNI-Times" w:hAnsi="VNI-Times"/>
              </w:rPr>
            </w:pPr>
            <w:r w:rsidRPr="000A3B2B">
              <w:rPr>
                <w:rFonts w:ascii="VNI-Times" w:hAnsi="VNI-Times"/>
              </w:rPr>
              <w:t>-  Doanh thu: 310 tæ/ 324 t</w:t>
            </w:r>
            <w:r w:rsidRPr="000A3B2B">
              <w:t>ỉ KH</w:t>
            </w:r>
            <w:r w:rsidRPr="000A3B2B">
              <w:rPr>
                <w:rFonts w:ascii="VNI-Times" w:hAnsi="VNI-Times"/>
              </w:rPr>
              <w:t>;</w:t>
            </w:r>
          </w:p>
          <w:p w:rsidR="00943622" w:rsidRPr="000A3B2B" w:rsidRDefault="00943622" w:rsidP="003A2940">
            <w:pPr>
              <w:spacing w:before="80"/>
              <w:ind w:left="162" w:right="54"/>
              <w:rPr>
                <w:rFonts w:ascii="VNI-Times" w:hAnsi="VNI-Times"/>
              </w:rPr>
            </w:pPr>
            <w:r w:rsidRPr="000A3B2B">
              <w:rPr>
                <w:rFonts w:ascii="VNI-Times" w:hAnsi="VNI-Times"/>
              </w:rPr>
              <w:t xml:space="preserve"> - Lôïi nhuaän: 27 tæ/ 24 t</w:t>
            </w:r>
            <w:r w:rsidRPr="000A3B2B">
              <w:t>ỉ KH</w:t>
            </w:r>
            <w:r w:rsidRPr="000A3B2B">
              <w:rPr>
                <w:rFonts w:ascii="VNI-Times" w:hAnsi="VNI-Times"/>
              </w:rPr>
              <w:t xml:space="preserve">. </w:t>
            </w:r>
          </w:p>
          <w:p w:rsidR="00943622" w:rsidRPr="000A3B2B" w:rsidRDefault="00943622" w:rsidP="003A2940">
            <w:pPr>
              <w:tabs>
                <w:tab w:val="left" w:pos="8640"/>
              </w:tabs>
              <w:spacing w:before="80"/>
              <w:ind w:left="162" w:right="36"/>
              <w:jc w:val="both"/>
            </w:pPr>
            <w:r w:rsidRPr="000A3B2B">
              <w:t xml:space="preserve">So với cùng kì, các chỉ tiêu STC, STK đều tăng hơn cùng kì năm 2013. </w:t>
            </w:r>
          </w:p>
          <w:p w:rsidR="00943622" w:rsidRPr="000A3B2B" w:rsidRDefault="00943622" w:rsidP="003A2940">
            <w:pPr>
              <w:ind w:left="172"/>
              <w:rPr>
                <w:rFonts w:ascii="VNI-Times" w:hAnsi="VNI-Times"/>
                <w:b/>
              </w:rPr>
            </w:pPr>
            <w:r w:rsidRPr="000A3B2B">
              <w:rPr>
                <w:rFonts w:ascii="VNI-Times" w:hAnsi="VNI-Times"/>
                <w:b/>
              </w:rPr>
              <w:t>II . HÑQT ñaõ thoâng qua noäi dung coâng taùc troïng taâm thaùng 9 vaø quyù 4/ 2014:</w:t>
            </w:r>
          </w:p>
          <w:p w:rsidR="00943622" w:rsidRPr="000A3B2B" w:rsidRDefault="00943622" w:rsidP="003A2940">
            <w:pPr>
              <w:ind w:left="722" w:right="950" w:hanging="560"/>
              <w:rPr>
                <w:b/>
              </w:rPr>
            </w:pPr>
            <w:r w:rsidRPr="000A3B2B">
              <w:rPr>
                <w:rFonts w:ascii="VNI-Times" w:hAnsi="VNI-Times"/>
                <w:b/>
              </w:rPr>
              <w:t>A. Ti</w:t>
            </w:r>
            <w:r w:rsidRPr="000A3B2B">
              <w:rPr>
                <w:b/>
              </w:rPr>
              <w:t xml:space="preserve">ếp tục thực hiện KHXSKD 2014: </w:t>
            </w:r>
          </w:p>
          <w:p w:rsidR="00943622" w:rsidRPr="000A3B2B" w:rsidRDefault="00943622" w:rsidP="00943622">
            <w:pPr>
              <w:numPr>
                <w:ilvl w:val="0"/>
                <w:numId w:val="8"/>
              </w:numPr>
              <w:tabs>
                <w:tab w:val="left" w:pos="252"/>
              </w:tabs>
              <w:spacing w:before="80"/>
              <w:ind w:left="-18" w:right="54" w:firstLine="18"/>
              <w:jc w:val="both"/>
              <w:rPr>
                <w:rFonts w:ascii="VNI-Times" w:hAnsi="VNI-Times"/>
              </w:rPr>
            </w:pPr>
            <w:r w:rsidRPr="000A3B2B">
              <w:rPr>
                <w:rFonts w:ascii="VNI-Times" w:hAnsi="VNI-Times"/>
              </w:rPr>
              <w:t xml:space="preserve"> Ñaùp öùng ñaày ñuû, kòp thôøi nhu caàu SGK, SBT, Saùch töï choïn cho taát caû caùc khaùch haøng, ñaïi lí. C</w:t>
            </w:r>
            <w:r w:rsidRPr="000A3B2B">
              <w:t xml:space="preserve">ố gắng tỉ lệ tồn kho &lt; 2,5%. </w:t>
            </w:r>
          </w:p>
          <w:p w:rsidR="00943622" w:rsidRPr="000A3B2B" w:rsidRDefault="00943622" w:rsidP="00943622">
            <w:pPr>
              <w:numPr>
                <w:ilvl w:val="0"/>
                <w:numId w:val="8"/>
              </w:numPr>
              <w:tabs>
                <w:tab w:val="left" w:pos="252"/>
              </w:tabs>
              <w:spacing w:before="80"/>
              <w:ind w:left="-18" w:right="54" w:firstLine="18"/>
              <w:jc w:val="both"/>
              <w:rPr>
                <w:rFonts w:ascii="VNI-Times" w:hAnsi="VNI-Times"/>
              </w:rPr>
            </w:pPr>
            <w:r w:rsidRPr="000A3B2B">
              <w:t xml:space="preserve"> T</w:t>
            </w:r>
            <w:r w:rsidRPr="000A3B2B">
              <w:rPr>
                <w:rFonts w:ascii="VNI-Times" w:hAnsi="VNI-Times"/>
              </w:rPr>
              <w:t xml:space="preserve">ieáp tuïc naâng cao saûn löôïng phaùt haønh caùc maûng saùch truyeàn thoáng vaø caùc boä saùch troïng taâm cuûa Cty ñeå taêng doanh thu, lôïi nhuaän. </w:t>
            </w:r>
          </w:p>
          <w:p w:rsidR="00943622" w:rsidRPr="000A3B2B" w:rsidRDefault="00943622" w:rsidP="003A2940">
            <w:pPr>
              <w:spacing w:before="80"/>
              <w:ind w:left="162" w:right="54"/>
              <w:jc w:val="both"/>
              <w:rPr>
                <w:b/>
              </w:rPr>
            </w:pPr>
            <w:r w:rsidRPr="000A3B2B">
              <w:rPr>
                <w:b/>
              </w:rPr>
              <w:t>B. Công tác xây d</w:t>
            </w:r>
            <w:r w:rsidRPr="000A3B2B">
              <w:rPr>
                <w:b/>
                <w:lang w:val="vi-VN"/>
              </w:rPr>
              <w:t xml:space="preserve">ựng kế hoạch 2015: </w:t>
            </w:r>
          </w:p>
          <w:p w:rsidR="00943622" w:rsidRPr="000A3B2B" w:rsidRDefault="00943622" w:rsidP="003A2940">
            <w:pPr>
              <w:spacing w:before="80"/>
              <w:ind w:right="54" w:hanging="18"/>
              <w:jc w:val="both"/>
            </w:pPr>
            <w:r w:rsidRPr="000A3B2B">
              <w:t>Để công tác xây dựng kế hoạch 2015 có tính thực tế, tính khả thi cao, Hội đồng Quản trị yêu cầu Ban Tổng Giám đốc Công ty chỉ đạo cụ thể các việc như sau:</w:t>
            </w:r>
          </w:p>
          <w:p w:rsidR="00943622" w:rsidRPr="000A3B2B" w:rsidRDefault="00943622" w:rsidP="00943622">
            <w:pPr>
              <w:numPr>
                <w:ilvl w:val="0"/>
                <w:numId w:val="9"/>
              </w:numPr>
              <w:tabs>
                <w:tab w:val="left" w:pos="252"/>
              </w:tabs>
              <w:spacing w:before="80"/>
              <w:ind w:left="0" w:right="54" w:firstLine="0"/>
              <w:jc w:val="both"/>
            </w:pPr>
            <w:r w:rsidRPr="000A3B2B">
              <w:t xml:space="preserve"> Công tác đề tài bản thảo cần được xây dựng theo chu kì 3 năm, đảm bảo tính hệ thống, đồng bộ với từng cấp, lớp; có tiến độ cụ thể từng năm, phù hợp với thời gian phát hành.để tăng hiệu quả của đề tài mới.</w:t>
            </w:r>
          </w:p>
          <w:p w:rsidR="00943622" w:rsidRPr="000A3B2B" w:rsidRDefault="00943622" w:rsidP="00943622">
            <w:pPr>
              <w:numPr>
                <w:ilvl w:val="0"/>
                <w:numId w:val="9"/>
              </w:numPr>
              <w:tabs>
                <w:tab w:val="left" w:pos="342"/>
              </w:tabs>
              <w:spacing w:before="80"/>
              <w:ind w:left="0" w:right="54" w:firstLine="0"/>
              <w:jc w:val="both"/>
            </w:pPr>
            <w:r w:rsidRPr="000A3B2B">
              <w:t>Tổ chức các hội thảo liên quan đến các hoạt động chuyên môn của Công ty, để qua đó các hoạt động của công ty ngày càng chuyên nghiệp, hiệu quả.</w:t>
            </w:r>
          </w:p>
          <w:p w:rsidR="00943622" w:rsidRPr="000A3B2B" w:rsidRDefault="00943622" w:rsidP="00943622">
            <w:pPr>
              <w:numPr>
                <w:ilvl w:val="0"/>
                <w:numId w:val="9"/>
              </w:numPr>
              <w:tabs>
                <w:tab w:val="left" w:pos="252"/>
              </w:tabs>
              <w:spacing w:before="80"/>
              <w:ind w:left="0" w:right="54" w:firstLine="0"/>
              <w:jc w:val="both"/>
            </w:pPr>
            <w:r w:rsidRPr="000A3B2B">
              <w:t xml:space="preserve">Công tác đào tạo, bồi dưỡng cán bộ:  Cần tích cực phát hiện, bồi dưỡng các nhân tố mới, đảm bảo xây dựng được đội ngũ kế thừa đáp ứng được sự phát triển của </w:t>
            </w:r>
            <w:r w:rsidRPr="000A3B2B">
              <w:lastRenderedPageBreak/>
              <w:t>công ty.</w:t>
            </w:r>
          </w:p>
          <w:p w:rsidR="00943622" w:rsidRPr="000A3B2B" w:rsidRDefault="00943622" w:rsidP="003A2940">
            <w:pPr>
              <w:spacing w:before="80"/>
              <w:ind w:right="54"/>
              <w:jc w:val="both"/>
            </w:pPr>
            <w:r w:rsidRPr="000A3B2B">
              <w:t xml:space="preserve">Khuyến khích toàn thể CBCNV tham gia các khóa học chuyên môn để góp phần thiết thực vào sự phát triển bền vững của mỗi cá nhân, mỗi phòng ban và của công ty nói chung. </w:t>
            </w:r>
          </w:p>
          <w:p w:rsidR="00943622" w:rsidRPr="000A3B2B" w:rsidRDefault="00943622" w:rsidP="003A2940">
            <w:pPr>
              <w:spacing w:before="80"/>
              <w:ind w:right="54"/>
              <w:jc w:val="both"/>
              <w:rPr>
                <w:b/>
              </w:rPr>
            </w:pPr>
            <w:r w:rsidRPr="000A3B2B">
              <w:rPr>
                <w:b/>
              </w:rPr>
              <w:t xml:space="preserve">C. Vấn đề tăng vốn điều lệ của công ty: </w:t>
            </w:r>
          </w:p>
          <w:p w:rsidR="00943622" w:rsidRPr="000A3B2B" w:rsidRDefault="00943622" w:rsidP="003A2940">
            <w:pPr>
              <w:spacing w:before="80"/>
              <w:ind w:right="54"/>
              <w:jc w:val="both"/>
            </w:pPr>
            <w:r w:rsidRPr="000A3B2B">
              <w:t>Hội đồng Quản trị trên cơ sở nghiên cứu các phương án do Ban Tổng GĐ đề xuất, nhất trí phương án: Chào bán cổ phiếu riêng lẻ.</w:t>
            </w:r>
          </w:p>
          <w:p w:rsidR="00943622" w:rsidRPr="000A3B2B" w:rsidRDefault="00943622" w:rsidP="00943622">
            <w:pPr>
              <w:numPr>
                <w:ilvl w:val="1"/>
                <w:numId w:val="6"/>
              </w:numPr>
              <w:tabs>
                <w:tab w:val="clear" w:pos="1440"/>
                <w:tab w:val="num" w:pos="252"/>
              </w:tabs>
              <w:spacing w:before="80"/>
              <w:ind w:left="0" w:right="-54" w:firstLine="0"/>
              <w:jc w:val="both"/>
            </w:pPr>
            <w:r w:rsidRPr="000A3B2B">
              <w:t>Tăng vốn điều lệ từ 80 tỉ lên 100 tỉ đồng VN.</w:t>
            </w:r>
          </w:p>
          <w:p w:rsidR="00943622" w:rsidRPr="00D6204E" w:rsidRDefault="00943622" w:rsidP="00943622">
            <w:pPr>
              <w:numPr>
                <w:ilvl w:val="1"/>
                <w:numId w:val="6"/>
              </w:numPr>
              <w:tabs>
                <w:tab w:val="clear" w:pos="1440"/>
                <w:tab w:val="num" w:pos="252"/>
              </w:tabs>
              <w:spacing w:before="80"/>
              <w:ind w:left="0" w:right="-54" w:firstLine="0"/>
              <w:jc w:val="both"/>
            </w:pPr>
            <w:r w:rsidRPr="000A3B2B">
              <w:t xml:space="preserve">Đối tượng được chào bán: </w:t>
            </w:r>
            <w:r w:rsidRPr="000A3B2B">
              <w:tab/>
              <w:t>Nhà Xuất bản GD VN – đối tác chiến lược của Công ty.</w:t>
            </w:r>
          </w:p>
        </w:tc>
      </w:tr>
      <w:tr w:rsidR="00943622" w:rsidRPr="00924BA6" w:rsidTr="003A2940">
        <w:tc>
          <w:tcPr>
            <w:tcW w:w="850" w:type="dxa"/>
          </w:tcPr>
          <w:p w:rsidR="00943622" w:rsidRDefault="00943622" w:rsidP="003A2940">
            <w:pPr>
              <w:pStyle w:val="BodyText"/>
              <w:rPr>
                <w:rFonts w:ascii="Times New Roman" w:hAnsi="Times New Roman"/>
                <w:color w:val="000000"/>
                <w:sz w:val="26"/>
                <w:szCs w:val="26"/>
              </w:rPr>
            </w:pPr>
          </w:p>
        </w:tc>
        <w:tc>
          <w:tcPr>
            <w:tcW w:w="2030" w:type="dxa"/>
          </w:tcPr>
          <w:p w:rsidR="00943622" w:rsidRPr="00D6204E" w:rsidRDefault="00943622" w:rsidP="003A2940">
            <w:pPr>
              <w:pStyle w:val="BodyText"/>
              <w:rPr>
                <w:rFonts w:ascii="VNI-Times" w:hAnsi="VNI-Times"/>
                <w:sz w:val="22"/>
                <w:szCs w:val="22"/>
              </w:rPr>
            </w:pPr>
            <w:r w:rsidRPr="00D6204E">
              <w:rPr>
                <w:rFonts w:ascii="VNI-Times" w:hAnsi="VNI-Times"/>
                <w:sz w:val="22"/>
                <w:szCs w:val="22"/>
              </w:rPr>
              <w:t>Soá: 389/BB- HÑQT</w:t>
            </w:r>
          </w:p>
        </w:tc>
        <w:tc>
          <w:tcPr>
            <w:tcW w:w="1440" w:type="dxa"/>
          </w:tcPr>
          <w:p w:rsidR="00943622" w:rsidRDefault="00943622" w:rsidP="003A2940">
            <w:pPr>
              <w:pStyle w:val="BodyText"/>
              <w:rPr>
                <w:rFonts w:eastAsia="Batang"/>
                <w:sz w:val="26"/>
                <w:szCs w:val="26"/>
                <w:lang w:eastAsia="ko-KR"/>
              </w:rPr>
            </w:pPr>
            <w:r>
              <w:rPr>
                <w:rFonts w:eastAsia="Batang"/>
                <w:sz w:val="26"/>
                <w:szCs w:val="26"/>
                <w:lang w:eastAsia="ko-KR"/>
              </w:rPr>
              <w:t>09/10/2014</w:t>
            </w:r>
          </w:p>
        </w:tc>
        <w:tc>
          <w:tcPr>
            <w:tcW w:w="5760" w:type="dxa"/>
          </w:tcPr>
          <w:p w:rsidR="00943622" w:rsidRDefault="00943622" w:rsidP="003A2940">
            <w:pPr>
              <w:ind w:right="-54"/>
              <w:jc w:val="both"/>
              <w:rPr>
                <w:rFonts w:ascii="VNI-Times" w:hAnsi="VNI-Times"/>
                <w:i/>
                <w:u w:val="single"/>
              </w:rPr>
            </w:pPr>
            <w:r w:rsidRPr="00BF072B">
              <w:rPr>
                <w:rFonts w:ascii="VNI-Times" w:hAnsi="VNI-Times"/>
                <w:i/>
                <w:u w:val="single"/>
              </w:rPr>
              <w:t xml:space="preserve">1. </w:t>
            </w:r>
            <w:r w:rsidRPr="00BF072B">
              <w:rPr>
                <w:rFonts w:ascii="VNI-Times" w:hAnsi="VNI-Times"/>
                <w:i/>
                <w:u w:val="single"/>
                <w:lang w:val="vi-VN"/>
              </w:rPr>
              <w:t>Thöïc hieän caùc chæ tieâu KH SXKD 201</w:t>
            </w:r>
            <w:r w:rsidRPr="00BF072B">
              <w:rPr>
                <w:rFonts w:ascii="VNI-Times" w:hAnsi="VNI-Times"/>
                <w:i/>
                <w:u w:val="single"/>
              </w:rPr>
              <w:t>4</w:t>
            </w:r>
            <w:r w:rsidRPr="00BF072B">
              <w:rPr>
                <w:rFonts w:ascii="VNI-Times" w:hAnsi="VNI-Times"/>
                <w:i/>
                <w:u w:val="single"/>
                <w:lang w:val="vi-VN"/>
              </w:rPr>
              <w:t xml:space="preserve">: </w:t>
            </w:r>
          </w:p>
          <w:p w:rsidR="00943622" w:rsidRPr="00D6204E" w:rsidRDefault="00943622" w:rsidP="003A2940">
            <w:pPr>
              <w:ind w:left="450" w:right="-54"/>
              <w:jc w:val="both"/>
              <w:rPr>
                <w:rFonts w:ascii="VNI-Times" w:hAnsi="VNI-Times"/>
                <w:i/>
                <w:u w:val="single"/>
                <w:lang w:val="vi-VN"/>
              </w:rPr>
            </w:pPr>
            <w:r w:rsidRPr="00BF072B">
              <w:rPr>
                <w:rFonts w:ascii="VNI-Times" w:hAnsi="VNI-Times"/>
                <w:lang w:val="vi-VN"/>
              </w:rPr>
              <w:t xml:space="preserve"> - Doanh thu: </w:t>
            </w:r>
            <w:r w:rsidRPr="00BF072B">
              <w:rPr>
                <w:rFonts w:ascii="VNI-Times" w:hAnsi="VNI-Times"/>
              </w:rPr>
              <w:t>333</w:t>
            </w:r>
            <w:r w:rsidRPr="00BF072B">
              <w:rPr>
                <w:rFonts w:ascii="VNI-Times" w:hAnsi="VNI-Times"/>
                <w:lang w:val="vi-VN"/>
              </w:rPr>
              <w:t>/</w:t>
            </w:r>
            <w:r w:rsidRPr="00BF072B">
              <w:rPr>
                <w:rFonts w:ascii="VNI-Times" w:hAnsi="VNI-Times"/>
              </w:rPr>
              <w:t>324</w:t>
            </w:r>
            <w:r>
              <w:rPr>
                <w:rFonts w:ascii="VNI-Times" w:hAnsi="VNI-Times"/>
                <w:lang w:val="vi-VN"/>
              </w:rPr>
              <w:t xml:space="preserve"> tæ;     </w:t>
            </w:r>
            <w:r w:rsidRPr="00BF072B">
              <w:rPr>
                <w:rFonts w:ascii="VNI-Times" w:hAnsi="VNI-Times"/>
                <w:lang w:val="vi-VN"/>
              </w:rPr>
              <w:t xml:space="preserve"> - Lôïi nhuaän: 2</w:t>
            </w:r>
            <w:r w:rsidRPr="00BF072B">
              <w:rPr>
                <w:rFonts w:ascii="VNI-Times" w:hAnsi="VNI-Times"/>
              </w:rPr>
              <w:t>7</w:t>
            </w:r>
            <w:r w:rsidRPr="00BF072B">
              <w:rPr>
                <w:rFonts w:ascii="VNI-Times" w:hAnsi="VNI-Times"/>
                <w:lang w:val="vi-VN"/>
              </w:rPr>
              <w:t>/</w:t>
            </w:r>
            <w:r w:rsidRPr="00BF072B">
              <w:rPr>
                <w:rFonts w:ascii="VNI-Times" w:hAnsi="VNI-Times"/>
              </w:rPr>
              <w:t>24</w:t>
            </w:r>
            <w:r w:rsidRPr="00BF072B">
              <w:rPr>
                <w:rFonts w:ascii="VNI-Times" w:hAnsi="VNI-Times"/>
                <w:lang w:val="vi-VN"/>
              </w:rPr>
              <w:t xml:space="preserve"> tæ. </w:t>
            </w:r>
          </w:p>
          <w:p w:rsidR="00943622" w:rsidRPr="00BF072B" w:rsidRDefault="00943622" w:rsidP="003A2940">
            <w:pPr>
              <w:tabs>
                <w:tab w:val="left" w:pos="630"/>
                <w:tab w:val="left" w:pos="1170"/>
                <w:tab w:val="left" w:pos="1350"/>
                <w:tab w:val="left" w:pos="1980"/>
              </w:tabs>
              <w:ind w:hanging="18"/>
              <w:jc w:val="both"/>
            </w:pPr>
            <w:r w:rsidRPr="00BF072B">
              <w:rPr>
                <w:i/>
                <w:u w:val="single"/>
              </w:rPr>
              <w:t>1.a. Phát hành SBT</w:t>
            </w:r>
            <w:r w:rsidRPr="00BF072B">
              <w:t xml:space="preserve"> : Đạt 32.7 triệu bản, đạt 92% so với cùng kỳ. </w:t>
            </w:r>
          </w:p>
          <w:p w:rsidR="00943622" w:rsidRPr="00BF072B" w:rsidRDefault="00943622" w:rsidP="003A2940">
            <w:pPr>
              <w:tabs>
                <w:tab w:val="left" w:pos="270"/>
                <w:tab w:val="left" w:pos="1170"/>
                <w:tab w:val="left" w:pos="1350"/>
                <w:tab w:val="left" w:pos="1980"/>
              </w:tabs>
              <w:jc w:val="both"/>
            </w:pPr>
            <w:r w:rsidRPr="00BF072B">
              <w:t>Tình hình phát hành STC khả quan hơn SBT. Tính đế</w:t>
            </w:r>
            <w:r>
              <w:t xml:space="preserve">n nay STC </w:t>
            </w:r>
            <w:r w:rsidRPr="00BF072B">
              <w:t xml:space="preserve">đã phát hành trên 2 triệu bản, đạt 143% so với cùng kì. Tình hình chuyển hướng dùng bộ sách Tiếng Anh mới từ sách Let’s learn English rất khả quan. Sách tiếng Anh 3,4,5 đạt 187% so với cùng kỳ. Sách Tiếng Anh THCS phát </w:t>
            </w:r>
            <w:r>
              <w:t xml:space="preserve"> </w:t>
            </w:r>
            <w:r w:rsidRPr="00BF072B">
              <w:t>hành được 281.000 bản, tăng 400% so với cùng kỳ.</w:t>
            </w:r>
          </w:p>
          <w:p w:rsidR="00943622" w:rsidRPr="00BF072B" w:rsidRDefault="00943622" w:rsidP="003A2940">
            <w:pPr>
              <w:tabs>
                <w:tab w:val="left" w:pos="630"/>
                <w:tab w:val="left" w:pos="1350"/>
                <w:tab w:val="left" w:pos="1890"/>
              </w:tabs>
              <w:ind w:left="450" w:hanging="450"/>
              <w:jc w:val="both"/>
              <w:rPr>
                <w:i/>
                <w:u w:val="single"/>
              </w:rPr>
            </w:pPr>
            <w:r w:rsidRPr="00BF072B">
              <w:rPr>
                <w:i/>
                <w:u w:val="single"/>
              </w:rPr>
              <w:t>1.b. Phát hành sách tham khảo:</w:t>
            </w:r>
          </w:p>
          <w:p w:rsidR="00943622" w:rsidRPr="00BF072B" w:rsidRDefault="00943622" w:rsidP="00943622">
            <w:pPr>
              <w:numPr>
                <w:ilvl w:val="0"/>
                <w:numId w:val="10"/>
              </w:numPr>
              <w:tabs>
                <w:tab w:val="left" w:pos="0"/>
                <w:tab w:val="left" w:pos="162"/>
                <w:tab w:val="left" w:pos="1980"/>
              </w:tabs>
              <w:ind w:left="-18" w:firstLine="18"/>
              <w:jc w:val="both"/>
            </w:pPr>
            <w:r w:rsidRPr="00BF072B">
              <w:t>Quý 3 là th</w:t>
            </w:r>
            <w:r w:rsidRPr="00BF072B">
              <w:rPr>
                <w:lang w:val="vi-VN"/>
              </w:rPr>
              <w:t xml:space="preserve">ời gian cao điểm phát hành sách tham khảo. </w:t>
            </w:r>
            <w:r w:rsidRPr="00BF072B">
              <w:t>Nh</w:t>
            </w:r>
            <w:r w:rsidRPr="00BF072B">
              <w:rPr>
                <w:lang w:val="vi-VN"/>
              </w:rPr>
              <w:t xml:space="preserve">ững bộ sách phát hành tăng như: Thực hành </w:t>
            </w:r>
            <w:r w:rsidRPr="00BF072B">
              <w:t>T</w:t>
            </w:r>
            <w:r w:rsidRPr="00BF072B">
              <w:rPr>
                <w:lang w:val="vi-VN"/>
              </w:rPr>
              <w:t xml:space="preserve">iếng Việt </w:t>
            </w:r>
            <w:r w:rsidRPr="00BF072B">
              <w:t>và Toán (105% so với cùng kì), Ôn tập hè (208% so với cùng kì), Ôn tập củng cố lớp 9 (104% so với cùng kì)…</w:t>
            </w:r>
          </w:p>
          <w:p w:rsidR="00943622" w:rsidRPr="00BF072B" w:rsidRDefault="00943622" w:rsidP="00943622">
            <w:pPr>
              <w:numPr>
                <w:ilvl w:val="0"/>
                <w:numId w:val="10"/>
              </w:numPr>
              <w:tabs>
                <w:tab w:val="left" w:pos="0"/>
                <w:tab w:val="left" w:pos="162"/>
                <w:tab w:val="left" w:pos="1980"/>
              </w:tabs>
              <w:ind w:left="-18" w:firstLine="18"/>
              <w:jc w:val="both"/>
            </w:pPr>
            <w:r w:rsidRPr="00BF072B">
              <w:t>Bên cạnh đó vẫn có một vài bộ phát hành bị giảm như: Rèn kỹ năng TLV 4,5 (92% so CK), Hướng dẫn ôn thi TNTHPT (49% so CK), VBT Hà Tây (60% so CK).</w:t>
            </w:r>
          </w:p>
          <w:p w:rsidR="00943622" w:rsidRPr="00BF072B" w:rsidRDefault="00943622" w:rsidP="003A2940">
            <w:pPr>
              <w:tabs>
                <w:tab w:val="left" w:pos="630"/>
                <w:tab w:val="left" w:pos="1350"/>
              </w:tabs>
              <w:ind w:left="450" w:hanging="468"/>
              <w:jc w:val="both"/>
              <w:rPr>
                <w:i/>
                <w:u w:val="single"/>
              </w:rPr>
            </w:pPr>
            <w:r w:rsidRPr="00BF072B">
              <w:rPr>
                <w:i/>
                <w:u w:val="single"/>
              </w:rPr>
              <w:t>1.c. Quan hệ khách hàng, thị trường:</w:t>
            </w:r>
          </w:p>
          <w:p w:rsidR="00943622" w:rsidRPr="00BF072B" w:rsidRDefault="00943622" w:rsidP="00943622">
            <w:pPr>
              <w:numPr>
                <w:ilvl w:val="0"/>
                <w:numId w:val="10"/>
              </w:numPr>
              <w:tabs>
                <w:tab w:val="left" w:pos="-18"/>
                <w:tab w:val="left" w:pos="162"/>
                <w:tab w:val="left" w:pos="1980"/>
              </w:tabs>
              <w:ind w:left="0" w:hanging="18"/>
              <w:jc w:val="both"/>
            </w:pPr>
            <w:r w:rsidRPr="00BF072B">
              <w:t>Tích c</w:t>
            </w:r>
            <w:r w:rsidRPr="00BF072B">
              <w:rPr>
                <w:lang w:val="vi-VN"/>
              </w:rPr>
              <w:t xml:space="preserve">ực đi địa phương, gửi danh mục </w:t>
            </w:r>
            <w:r w:rsidRPr="00BF072B">
              <w:t>vào</w:t>
            </w:r>
            <w:r w:rsidRPr="00BF072B">
              <w:rPr>
                <w:lang w:val="vi-VN"/>
              </w:rPr>
              <w:t xml:space="preserve"> các dự án</w:t>
            </w:r>
            <w:r w:rsidRPr="00BF072B">
              <w:t>,</w:t>
            </w:r>
            <w:r w:rsidRPr="00BF072B">
              <w:rPr>
                <w:lang w:val="vi-VN"/>
              </w:rPr>
              <w:t xml:space="preserve"> đưa sách vào thư viện trường học, cung cấp sách cho học s</w:t>
            </w:r>
            <w:r w:rsidRPr="00BF072B">
              <w:t>inh bằng ngân sách Nhà Nước.</w:t>
            </w:r>
          </w:p>
          <w:p w:rsidR="00943622" w:rsidRPr="00D6204E" w:rsidRDefault="00943622" w:rsidP="00943622">
            <w:pPr>
              <w:numPr>
                <w:ilvl w:val="0"/>
                <w:numId w:val="10"/>
              </w:numPr>
              <w:tabs>
                <w:tab w:val="left" w:pos="-18"/>
                <w:tab w:val="left" w:pos="162"/>
                <w:tab w:val="left" w:pos="1980"/>
              </w:tabs>
              <w:ind w:left="72" w:hanging="90"/>
              <w:jc w:val="both"/>
              <w:rPr>
                <w:rFonts w:ascii="Cambria" w:hAnsi="Cambria"/>
                <w:b/>
                <w:lang w:val="vi-VN"/>
              </w:rPr>
            </w:pPr>
            <w:r w:rsidRPr="00BF072B">
              <w:t>Chủ động kế hoạch in các bộ sách trọng tâm để cung cấp kịp thời trong mùa vụ cao điểm tránh thiếu sách cục bộ trong thời gian dài.</w:t>
            </w:r>
          </w:p>
          <w:p w:rsidR="00943622" w:rsidRPr="00BF072B" w:rsidRDefault="00943622" w:rsidP="003A2940">
            <w:pPr>
              <w:ind w:right="-54" w:hanging="18"/>
              <w:jc w:val="both"/>
            </w:pPr>
            <w:r w:rsidRPr="00BF072B">
              <w:rPr>
                <w:rFonts w:ascii="VNI-Times" w:eastAsia="VNI-Times" w:hAnsi="VNI-Times" w:cs="VNI-Times"/>
                <w:i/>
                <w:u w:val="single"/>
              </w:rPr>
              <w:t>2. Thöïc hieän in vaø nhaäp lòch 2015</w:t>
            </w:r>
            <w:r w:rsidRPr="00BF072B">
              <w:rPr>
                <w:rFonts w:ascii="VNI-Times" w:eastAsia="VNI-Times" w:hAnsi="VNI-Times" w:cs="VNI-Times"/>
              </w:rPr>
              <w:t xml:space="preserve"> song song tieán haønh quaûng caùo tieáp thò lòch 2015. </w:t>
            </w:r>
          </w:p>
          <w:p w:rsidR="00943622" w:rsidRPr="00BF072B" w:rsidRDefault="00943622" w:rsidP="003A2940">
            <w:pPr>
              <w:tabs>
                <w:tab w:val="left" w:pos="4392"/>
              </w:tabs>
              <w:ind w:left="-18" w:firstLine="18"/>
              <w:rPr>
                <w:rFonts w:ascii="VNI-Times" w:hAnsi="VNI-Times"/>
                <w:b/>
              </w:rPr>
            </w:pPr>
            <w:r w:rsidRPr="00BF072B">
              <w:rPr>
                <w:rFonts w:ascii="VNI-Times" w:hAnsi="VNI-Times"/>
                <w:b/>
              </w:rPr>
              <w:t>II . HÑQT ñaõ thoâng qua noäi dung coâng taùc troïng taâm quyù 4/ 2014:</w:t>
            </w:r>
          </w:p>
          <w:p w:rsidR="00943622" w:rsidRPr="00BF072B" w:rsidRDefault="00943622" w:rsidP="003A2940">
            <w:pPr>
              <w:ind w:right="950"/>
              <w:rPr>
                <w:i/>
                <w:u w:val="single"/>
              </w:rPr>
            </w:pPr>
            <w:r w:rsidRPr="00BF072B">
              <w:rPr>
                <w:rFonts w:ascii="VNI-Times" w:hAnsi="VNI-Times"/>
                <w:i/>
                <w:u w:val="single"/>
              </w:rPr>
              <w:t>1. Ti</w:t>
            </w:r>
            <w:r w:rsidRPr="00BF072B">
              <w:rPr>
                <w:i/>
                <w:u w:val="single"/>
              </w:rPr>
              <w:t xml:space="preserve">ếp tục thực hiện KHXSKD 2014: </w:t>
            </w:r>
          </w:p>
          <w:p w:rsidR="00943622" w:rsidRPr="00BF072B" w:rsidRDefault="00943622" w:rsidP="003A2940">
            <w:pPr>
              <w:ind w:left="-18" w:right="-54" w:firstLine="18"/>
              <w:jc w:val="both"/>
              <w:rPr>
                <w:rFonts w:ascii="VNI-Times" w:hAnsi="VNI-Times"/>
              </w:rPr>
            </w:pPr>
            <w:r w:rsidRPr="00BF072B">
              <w:rPr>
                <w:rFonts w:ascii="VNI-Times" w:hAnsi="VNI-Times"/>
              </w:rPr>
              <w:t xml:space="preserve">- Hoaøn thaønh </w:t>
            </w:r>
            <w:r w:rsidRPr="00BF072B">
              <w:t>và hoàn thành v</w:t>
            </w:r>
            <w:r w:rsidRPr="00BF072B">
              <w:rPr>
                <w:lang w:val="vi-VN"/>
              </w:rPr>
              <w:t xml:space="preserve">ượt mức </w:t>
            </w:r>
            <w:r w:rsidRPr="00BF072B">
              <w:rPr>
                <w:rFonts w:ascii="VNI-Times" w:hAnsi="VNI-Times"/>
              </w:rPr>
              <w:t>caùc chæ tieâu keá hoaïch S</w:t>
            </w:r>
            <w:r w:rsidRPr="00BF072B">
              <w:t>ản xuất – Kinh doanh năm 2014</w:t>
            </w:r>
            <w:r w:rsidRPr="00BF072B">
              <w:rPr>
                <w:rFonts w:ascii="VNI-Times" w:hAnsi="VNI-Times"/>
              </w:rPr>
              <w:t xml:space="preserve"> do NXBGDVN </w:t>
            </w:r>
            <w:r w:rsidRPr="00BF072B">
              <w:rPr>
                <w:rFonts w:ascii="VNI-Times" w:hAnsi="VNI-Times"/>
              </w:rPr>
              <w:lastRenderedPageBreak/>
              <w:t xml:space="preserve">vaø Ñaïi hoäi coå ñoâng ñaõ thoâng qua. </w:t>
            </w:r>
          </w:p>
          <w:p w:rsidR="00943622" w:rsidRPr="00BF072B" w:rsidRDefault="00943622" w:rsidP="003A2940">
            <w:pPr>
              <w:ind w:left="-18" w:right="-18" w:firstLine="18"/>
              <w:jc w:val="both"/>
              <w:rPr>
                <w:rFonts w:ascii="VNI-Times" w:hAnsi="VNI-Times"/>
              </w:rPr>
            </w:pPr>
            <w:r w:rsidRPr="00BF072B">
              <w:rPr>
                <w:snapToGrid w:val="0"/>
              </w:rPr>
              <w:t>- Tiếp tục cung ứng các sản phẩm GD phục vụ HK II và STK</w:t>
            </w:r>
            <w:r w:rsidRPr="00BF072B">
              <w:rPr>
                <w:rFonts w:ascii="VNI-Times" w:eastAsia="VNI-Times" w:hAnsi="VNI-Times"/>
                <w:bCs/>
              </w:rPr>
              <w:t>.</w:t>
            </w:r>
          </w:p>
          <w:p w:rsidR="00943622" w:rsidRPr="00BF072B" w:rsidRDefault="00943622" w:rsidP="003A2940">
            <w:pPr>
              <w:ind w:left="-18" w:right="-54" w:firstLine="18"/>
              <w:jc w:val="both"/>
              <w:rPr>
                <w:rFonts w:ascii="VNI-Times" w:eastAsia="VNI-Times" w:hAnsi="VNI-Times"/>
                <w:bCs/>
              </w:rPr>
            </w:pPr>
            <w:r w:rsidRPr="00BF072B">
              <w:rPr>
                <w:snapToGrid w:val="0"/>
              </w:rPr>
              <w:t xml:space="preserve">- Hoàn thành việc thu hồi công nợ, thanh lí các hợp đồng kinh tế năm 2014; Chuẩn bị nội dung phục vụ công tác kiểm tra về QLXB, Tài chính …. của NXBGDVN. </w:t>
            </w:r>
          </w:p>
          <w:p w:rsidR="00943622" w:rsidRPr="00BF072B" w:rsidRDefault="00943622" w:rsidP="003A2940">
            <w:pPr>
              <w:ind w:left="-18" w:right="950" w:firstLine="18"/>
              <w:jc w:val="both"/>
              <w:rPr>
                <w:rFonts w:ascii="VNI-Times" w:eastAsia="VNI-Times" w:hAnsi="VNI-Times"/>
                <w:bCs/>
              </w:rPr>
            </w:pPr>
            <w:r w:rsidRPr="00BF072B">
              <w:t xml:space="preserve">- Tiến hành xử lí các số liệu kiểm kê và thanh lí hàng kém phẩm chất. </w:t>
            </w:r>
          </w:p>
          <w:p w:rsidR="00943622" w:rsidRPr="00BF072B" w:rsidRDefault="00943622" w:rsidP="003A2940">
            <w:pPr>
              <w:ind w:left="-18" w:right="-54" w:firstLine="18"/>
              <w:jc w:val="both"/>
            </w:pPr>
            <w:r w:rsidRPr="00BF072B">
              <w:rPr>
                <w:snapToGrid w:val="0"/>
              </w:rPr>
              <w:t xml:space="preserve">- Tổ chức Tổng kết công tác năm 2014 và Đại hội Người lao động năm 2015. </w:t>
            </w:r>
          </w:p>
          <w:p w:rsidR="00943622" w:rsidRPr="001C1B03" w:rsidRDefault="00943622" w:rsidP="003A2940">
            <w:pPr>
              <w:ind w:left="-18" w:right="-54" w:firstLine="18"/>
              <w:jc w:val="both"/>
              <w:rPr>
                <w:rFonts w:ascii="VNI-Times" w:hAnsi="VNI-Times"/>
                <w:b/>
                <w:sz w:val="26"/>
                <w:szCs w:val="26"/>
              </w:rPr>
            </w:pPr>
            <w:r w:rsidRPr="00BF072B">
              <w:rPr>
                <w:snapToGrid w:val="0"/>
              </w:rPr>
              <w:t>- Chuẩn bị chi trả cổ tức năm 2014: 15% /năm (Theo Nghị quyết ĐHCĐ Thường niên năm 2014), thời gian dự kiến cuối tháng 12/2014.</w:t>
            </w:r>
          </w:p>
        </w:tc>
      </w:tr>
      <w:tr w:rsidR="00943622" w:rsidRPr="00924BA6" w:rsidTr="003A2940">
        <w:tc>
          <w:tcPr>
            <w:tcW w:w="850" w:type="dxa"/>
          </w:tcPr>
          <w:p w:rsidR="00943622" w:rsidRDefault="00943622" w:rsidP="003A2940">
            <w:pPr>
              <w:pStyle w:val="BodyText"/>
              <w:rPr>
                <w:rFonts w:ascii="Times New Roman" w:hAnsi="Times New Roman"/>
                <w:color w:val="000000"/>
                <w:sz w:val="26"/>
                <w:szCs w:val="26"/>
              </w:rPr>
            </w:pPr>
          </w:p>
        </w:tc>
        <w:tc>
          <w:tcPr>
            <w:tcW w:w="2030" w:type="dxa"/>
          </w:tcPr>
          <w:p w:rsidR="00943622" w:rsidRPr="00EF74F1" w:rsidRDefault="00943622" w:rsidP="003A2940">
            <w:pPr>
              <w:pStyle w:val="BodyText"/>
              <w:rPr>
                <w:rFonts w:ascii="VNI-Times" w:hAnsi="VNI-Times"/>
                <w:sz w:val="24"/>
                <w:szCs w:val="24"/>
              </w:rPr>
            </w:pPr>
            <w:r>
              <w:rPr>
                <w:rFonts w:ascii="VNI-Times" w:hAnsi="VNI-Times"/>
                <w:sz w:val="24"/>
                <w:szCs w:val="24"/>
              </w:rPr>
              <w:t>Soá:</w:t>
            </w:r>
            <w:r w:rsidRPr="00EF74F1">
              <w:rPr>
                <w:rFonts w:ascii="VNI-Times" w:hAnsi="VNI-Times"/>
                <w:sz w:val="24"/>
                <w:szCs w:val="24"/>
              </w:rPr>
              <w:t>475/</w:t>
            </w:r>
            <w:r>
              <w:rPr>
                <w:rFonts w:ascii="VNI-Times" w:hAnsi="VNI-Times"/>
                <w:sz w:val="24"/>
                <w:szCs w:val="24"/>
              </w:rPr>
              <w:t>N</w:t>
            </w:r>
            <w:r w:rsidRPr="00EF74F1">
              <w:rPr>
                <w:rFonts w:ascii="VNI-Times" w:hAnsi="VNI-Times"/>
                <w:sz w:val="24"/>
                <w:szCs w:val="24"/>
              </w:rPr>
              <w:t>- HÑQT</w:t>
            </w:r>
          </w:p>
        </w:tc>
        <w:tc>
          <w:tcPr>
            <w:tcW w:w="1440" w:type="dxa"/>
          </w:tcPr>
          <w:p w:rsidR="00943622" w:rsidRDefault="00943622" w:rsidP="003A2940">
            <w:pPr>
              <w:autoSpaceDE w:val="0"/>
              <w:autoSpaceDN w:val="0"/>
              <w:adjustRightInd w:val="0"/>
              <w:jc w:val="center"/>
              <w:rPr>
                <w:rFonts w:eastAsia="Batang"/>
                <w:sz w:val="26"/>
                <w:szCs w:val="26"/>
                <w:lang w:eastAsia="ko-KR"/>
              </w:rPr>
            </w:pPr>
            <w:r>
              <w:rPr>
                <w:rFonts w:eastAsia="Batang"/>
                <w:sz w:val="26"/>
                <w:szCs w:val="26"/>
                <w:lang w:eastAsia="ko-KR"/>
              </w:rPr>
              <w:t>12/12/2014</w:t>
            </w:r>
          </w:p>
          <w:p w:rsidR="00943622" w:rsidRDefault="00943622" w:rsidP="003A2940">
            <w:pPr>
              <w:pStyle w:val="BodyText"/>
              <w:rPr>
                <w:rFonts w:eastAsia="Batang"/>
                <w:sz w:val="26"/>
                <w:szCs w:val="26"/>
                <w:lang w:eastAsia="ko-KR"/>
              </w:rPr>
            </w:pPr>
          </w:p>
        </w:tc>
        <w:tc>
          <w:tcPr>
            <w:tcW w:w="5760" w:type="dxa"/>
          </w:tcPr>
          <w:p w:rsidR="00943622" w:rsidRPr="00E750BF" w:rsidRDefault="00943622" w:rsidP="00943622">
            <w:pPr>
              <w:numPr>
                <w:ilvl w:val="0"/>
                <w:numId w:val="11"/>
              </w:numPr>
              <w:tabs>
                <w:tab w:val="left" w:pos="252"/>
              </w:tabs>
              <w:spacing w:before="120"/>
              <w:ind w:left="0" w:right="-54" w:hanging="18"/>
              <w:jc w:val="both"/>
              <w:rPr>
                <w:b/>
                <w:lang w:val="vi-VN"/>
              </w:rPr>
            </w:pPr>
            <w:r w:rsidRPr="00E750BF">
              <w:rPr>
                <w:b/>
              </w:rPr>
              <w:t>CÔNG TÁC TỔ CHỨC CÁN BỘ:</w:t>
            </w:r>
          </w:p>
          <w:p w:rsidR="00943622" w:rsidRPr="00EC4E02" w:rsidRDefault="00943622" w:rsidP="003A2940">
            <w:pPr>
              <w:ind w:left="162" w:right="-54"/>
              <w:jc w:val="both"/>
              <w:rPr>
                <w:sz w:val="26"/>
                <w:szCs w:val="26"/>
                <w:lang w:val="vi-VN"/>
              </w:rPr>
            </w:pPr>
            <w:r w:rsidRPr="00EC4E02">
              <w:rPr>
                <w:i/>
                <w:sz w:val="26"/>
                <w:szCs w:val="26"/>
                <w:u w:val="single"/>
              </w:rPr>
              <w:t>1.Thay đổi Tổng Giám đốc công ty:</w:t>
            </w:r>
          </w:p>
          <w:p w:rsidR="00943622" w:rsidRPr="00DA6496" w:rsidRDefault="00943622" w:rsidP="00943622">
            <w:pPr>
              <w:numPr>
                <w:ilvl w:val="0"/>
                <w:numId w:val="12"/>
              </w:numPr>
              <w:tabs>
                <w:tab w:val="left" w:pos="432"/>
              </w:tabs>
              <w:ind w:left="162" w:right="-54" w:firstLine="0"/>
              <w:jc w:val="both"/>
              <w:rPr>
                <w:lang w:val="vi-VN"/>
              </w:rPr>
            </w:pPr>
            <w:r>
              <w:t>Căn cứ Nghị quyết Hội đồng Thành viên số 1133/TNQHĐTV-NXBGDVN ngày 01/12/2014 về công tác cán bộ</w:t>
            </w:r>
          </w:p>
          <w:p w:rsidR="00943622" w:rsidRPr="00006F95" w:rsidRDefault="00943622" w:rsidP="00943622">
            <w:pPr>
              <w:numPr>
                <w:ilvl w:val="0"/>
                <w:numId w:val="12"/>
              </w:numPr>
              <w:tabs>
                <w:tab w:val="left" w:pos="432"/>
              </w:tabs>
              <w:ind w:left="162" w:right="-54" w:firstLine="0"/>
              <w:jc w:val="both"/>
              <w:rPr>
                <w:lang w:val="vi-VN"/>
              </w:rPr>
            </w:pPr>
            <w:r w:rsidRPr="00006F95">
              <w:t>Căn cứ  Quyết định “Bổ nhiệm cán bộ” số 1158/QĐ-TCNS</w:t>
            </w:r>
            <w:r>
              <w:t xml:space="preserve">, </w:t>
            </w:r>
            <w:r w:rsidRPr="00006F95">
              <w:t>Quyết định “Bổ nhiệm cán bộ” số 115</w:t>
            </w:r>
            <w:r>
              <w:t>9</w:t>
            </w:r>
            <w:r w:rsidRPr="00006F95">
              <w:t>/QĐ-TCNS</w:t>
            </w:r>
            <w:r>
              <w:t xml:space="preserve"> </w:t>
            </w:r>
            <w:r w:rsidRPr="00006F95">
              <w:t xml:space="preserve"> ngày 9/12/2014 của ông Ngô Trần Ái -  Chủ tịch HĐTV NXBGDVN v/v:</w:t>
            </w:r>
          </w:p>
          <w:p w:rsidR="00943622" w:rsidRDefault="00943622" w:rsidP="003A2940">
            <w:pPr>
              <w:ind w:left="162" w:right="-54"/>
              <w:jc w:val="both"/>
            </w:pPr>
            <w:r>
              <w:t>Điều động và bổ nhiệm cán bộ quản lí:</w:t>
            </w:r>
          </w:p>
          <w:p w:rsidR="00943622" w:rsidRDefault="00943622" w:rsidP="00943622">
            <w:pPr>
              <w:numPr>
                <w:ilvl w:val="0"/>
                <w:numId w:val="13"/>
              </w:numPr>
              <w:tabs>
                <w:tab w:val="left" w:pos="432"/>
              </w:tabs>
              <w:ind w:left="162" w:right="-54" w:firstLine="0"/>
              <w:jc w:val="both"/>
            </w:pPr>
            <w:r>
              <w:t>Điều động và bổ nhiệm</w:t>
            </w:r>
            <w:r w:rsidRPr="00006F95">
              <w:t xml:space="preserve"> ông Phạm Văn Hồng</w:t>
            </w:r>
            <w:r>
              <w:t>-Tổng Gi ám đốc Công ty Cổ phần Đầu tư &amp; Phát triển Giáo dục Phương Nam</w:t>
            </w:r>
            <w:r w:rsidRPr="00006F95">
              <w:t xml:space="preserve"> thực hiện công tác khác, kể từ ngày 15/12/2014.</w:t>
            </w:r>
          </w:p>
          <w:p w:rsidR="00943622" w:rsidRDefault="00943622" w:rsidP="00943622">
            <w:pPr>
              <w:numPr>
                <w:ilvl w:val="0"/>
                <w:numId w:val="13"/>
              </w:numPr>
              <w:tabs>
                <w:tab w:val="left" w:pos="432"/>
              </w:tabs>
              <w:ind w:left="162" w:right="-54" w:firstLine="0"/>
              <w:jc w:val="both"/>
            </w:pPr>
            <w:r w:rsidRPr="00006F95">
              <w:t>Bổ nhiệm ông Xà Thiệu Hoàng giữ chức vụ Tổng Giám đốc Công ty Cổ phần Đầu tư và Phát triển Giáo dục Phương Nam</w:t>
            </w:r>
          </w:p>
          <w:p w:rsidR="00943622" w:rsidRDefault="00943622" w:rsidP="003A2940">
            <w:pPr>
              <w:ind w:left="162" w:right="-54"/>
              <w:jc w:val="both"/>
            </w:pPr>
            <w:r w:rsidRPr="00006F95">
              <w:t xml:space="preserve">Ông Xà Thiệu Hoàng kiêm nhiệm chức Chủ tịch Hội đồng Quản trị công ty và Tổng Giám đốc công ty từ ngày 15/12/2014 </w:t>
            </w:r>
            <w:r>
              <w:t>.</w:t>
            </w:r>
          </w:p>
          <w:p w:rsidR="00943622" w:rsidRDefault="00943622" w:rsidP="003A2940">
            <w:pPr>
              <w:tabs>
                <w:tab w:val="left" w:pos="810"/>
              </w:tabs>
              <w:ind w:left="162" w:right="-54"/>
              <w:jc w:val="both"/>
            </w:pPr>
            <w:r>
              <w:t xml:space="preserve">      Thời gian từ 15/12 - 31/12/2014: Ông Phạm Văn Hồng vẫn hoàn toàn chịu trách nhiệm quản lí, điều hành các hoạt động của công ty và chuẩn bị hoàn tất hồ sơ để bàn giao cho Ông Xà Thiệu Hoàng.</w:t>
            </w:r>
          </w:p>
          <w:p w:rsidR="00943622" w:rsidRPr="00006F95" w:rsidRDefault="00943622" w:rsidP="003A2940">
            <w:pPr>
              <w:tabs>
                <w:tab w:val="left" w:pos="810"/>
              </w:tabs>
              <w:ind w:left="162" w:right="-54"/>
              <w:jc w:val="both"/>
            </w:pPr>
            <w:r>
              <w:t>Ông Xà Thiệu Hoàng chính thức chịu trách nhiệm điều hành toàn bộ hoạt động kinh tế của Công ty từ ngày 01/01/2015.</w:t>
            </w:r>
          </w:p>
          <w:p w:rsidR="00943622" w:rsidRPr="00306BC8" w:rsidRDefault="00943622" w:rsidP="003A2940">
            <w:pPr>
              <w:ind w:right="950"/>
              <w:rPr>
                <w:b/>
                <w:sz w:val="26"/>
                <w:szCs w:val="26"/>
              </w:rPr>
            </w:pPr>
            <w:r w:rsidRPr="00306BC8">
              <w:rPr>
                <w:b/>
                <w:sz w:val="26"/>
                <w:szCs w:val="26"/>
              </w:rPr>
              <w:t xml:space="preserve">II . </w:t>
            </w:r>
            <w:r>
              <w:rPr>
                <w:b/>
                <w:sz w:val="26"/>
                <w:szCs w:val="26"/>
              </w:rPr>
              <w:t>CÁC VẤN ĐỀ KHÁC:</w:t>
            </w:r>
          </w:p>
          <w:p w:rsidR="00943622" w:rsidRPr="00B818F2" w:rsidRDefault="00943622" w:rsidP="003A2940">
            <w:pPr>
              <w:ind w:right="954" w:firstLine="72"/>
              <w:jc w:val="both"/>
            </w:pPr>
            <w:r w:rsidRPr="00B818F2">
              <w:t xml:space="preserve">1. </w:t>
            </w:r>
            <w:r w:rsidRPr="00B818F2">
              <w:rPr>
                <w:i/>
                <w:u w:val="single"/>
              </w:rPr>
              <w:t>Đơn giá tiền lương năm 2014</w:t>
            </w:r>
            <w:r w:rsidRPr="00B818F2">
              <w:rPr>
                <w:rFonts w:ascii="VNI-Times" w:hAnsi="VNI-Times"/>
                <w:i/>
                <w:u w:val="single"/>
              </w:rPr>
              <w:t>:</w:t>
            </w:r>
          </w:p>
          <w:p w:rsidR="00943622" w:rsidRPr="00B818F2" w:rsidRDefault="00943622" w:rsidP="003A2940">
            <w:pPr>
              <w:ind w:left="72" w:right="-54"/>
              <w:jc w:val="both"/>
            </w:pPr>
            <w:r>
              <w:t>Đơ</w:t>
            </w:r>
            <w:r w:rsidRPr="00B818F2">
              <w:t>n giá tiền lương năm 2014 của công ty</w:t>
            </w:r>
            <w:r>
              <w:t xml:space="preserve"> là 400đ/Lợi nhuận trước thuế </w:t>
            </w:r>
          </w:p>
          <w:p w:rsidR="00943622" w:rsidRPr="00B818F2" w:rsidRDefault="00943622" w:rsidP="003A2940">
            <w:pPr>
              <w:ind w:right="954" w:firstLine="72"/>
              <w:jc w:val="both"/>
              <w:rPr>
                <w:i/>
                <w:u w:val="single"/>
              </w:rPr>
            </w:pPr>
            <w:r w:rsidRPr="00B818F2">
              <w:rPr>
                <w:i/>
                <w:u w:val="single"/>
              </w:rPr>
              <w:t>2. Huy động tiền nhàn rỗi:</w:t>
            </w:r>
          </w:p>
          <w:p w:rsidR="00943622" w:rsidRPr="00B818F2" w:rsidRDefault="00943622" w:rsidP="00943622">
            <w:pPr>
              <w:numPr>
                <w:ilvl w:val="0"/>
                <w:numId w:val="12"/>
              </w:numPr>
              <w:tabs>
                <w:tab w:val="left" w:pos="252"/>
              </w:tabs>
              <w:ind w:left="72" w:right="-54" w:firstLine="0"/>
              <w:jc w:val="both"/>
            </w:pPr>
            <w:r>
              <w:t>Bổ sung vốn lưu động phục vụ c</w:t>
            </w:r>
            <w:r w:rsidRPr="00B818F2">
              <w:t>ho hoạt động của công ty</w:t>
            </w:r>
          </w:p>
          <w:p w:rsidR="00943622" w:rsidRDefault="00943622" w:rsidP="003A2940">
            <w:pPr>
              <w:ind w:left="72" w:right="-54"/>
              <w:jc w:val="both"/>
            </w:pPr>
            <w:r w:rsidRPr="00B818F2">
              <w:t xml:space="preserve">-  Mức lãi suất </w:t>
            </w:r>
            <w:r>
              <w:t>9</w:t>
            </w:r>
            <w:r w:rsidRPr="00B818F2">
              <w:t>%/ năm</w:t>
            </w:r>
            <w:r>
              <w:t xml:space="preserve"> </w:t>
            </w:r>
            <w:r w:rsidRPr="00B818F2">
              <w:t>.</w:t>
            </w:r>
            <w:r>
              <w:t xml:space="preserve"> </w:t>
            </w:r>
            <w:r w:rsidRPr="00B818F2">
              <w:t xml:space="preserve"> </w:t>
            </w:r>
            <w:r>
              <w:t xml:space="preserve"> </w:t>
            </w:r>
            <w:r w:rsidRPr="00B818F2">
              <w:t xml:space="preserve">Thời gian từ 15/1 – 15/6/2015 </w:t>
            </w:r>
          </w:p>
          <w:p w:rsidR="00943622" w:rsidRPr="001C1B03" w:rsidRDefault="00943622" w:rsidP="003A2940">
            <w:pPr>
              <w:tabs>
                <w:tab w:val="left" w:pos="4392"/>
              </w:tabs>
              <w:ind w:right="-18"/>
              <w:jc w:val="both"/>
              <w:rPr>
                <w:rFonts w:ascii="VNI-Times" w:hAnsi="VNI-Times"/>
                <w:b/>
                <w:sz w:val="26"/>
                <w:szCs w:val="26"/>
              </w:rPr>
            </w:pPr>
          </w:p>
        </w:tc>
      </w:tr>
    </w:tbl>
    <w:p w:rsidR="00943622" w:rsidRDefault="00943622" w:rsidP="00943622">
      <w:pPr>
        <w:pStyle w:val="BodyText"/>
        <w:spacing w:before="120" w:after="120"/>
        <w:ind w:left="720"/>
        <w:rPr>
          <w:rFonts w:ascii="Times New Roman" w:hAnsi="Times New Roman"/>
          <w:b/>
          <w:color w:val="000000"/>
          <w:sz w:val="26"/>
          <w:szCs w:val="26"/>
        </w:rPr>
      </w:pPr>
    </w:p>
    <w:p w:rsidR="00943622" w:rsidRDefault="00943622" w:rsidP="00943622">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III. Thay đổi thành viên Hội đồng quản trị: (bao gồm lý do thay đổi)</w:t>
      </w:r>
    </w:p>
    <w:p w:rsidR="00943622" w:rsidRPr="004D3C60" w:rsidRDefault="00943622" w:rsidP="00943622">
      <w:pPr>
        <w:pStyle w:val="BodyText"/>
        <w:spacing w:before="120" w:after="120"/>
        <w:ind w:left="720"/>
        <w:rPr>
          <w:rFonts w:ascii="Times New Roman" w:hAnsi="Times New Roman"/>
          <w:color w:val="000000"/>
          <w:sz w:val="26"/>
          <w:szCs w:val="26"/>
        </w:rPr>
      </w:pPr>
      <w:r w:rsidRPr="004D3C60">
        <w:rPr>
          <w:rFonts w:ascii="Times New Roman" w:hAnsi="Times New Roman"/>
          <w:color w:val="000000"/>
          <w:sz w:val="26"/>
          <w:szCs w:val="26"/>
        </w:rPr>
        <w:t>Không có thay đổi gì.</w:t>
      </w:r>
    </w:p>
    <w:p w:rsidR="00943622" w:rsidRPr="00924BA6" w:rsidRDefault="00943622" w:rsidP="00943622">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 cổ đông lớn và người liên quan:</w:t>
      </w:r>
    </w:p>
    <w:p w:rsidR="00943622" w:rsidRDefault="00943622" w:rsidP="00943622">
      <w:pPr>
        <w:pStyle w:val="BodyText"/>
        <w:spacing w:before="120" w:after="120"/>
        <w:ind w:left="720"/>
        <w:rPr>
          <w:rFonts w:ascii="Times New Roman" w:hAnsi="Times New Roman"/>
          <w:color w:val="000000"/>
          <w:sz w:val="26"/>
          <w:szCs w:val="26"/>
        </w:rPr>
      </w:pPr>
      <w:r w:rsidRPr="00924BA6">
        <w:rPr>
          <w:rFonts w:ascii="Times New Roman" w:hAnsi="Times New Roman"/>
          <w:color w:val="000000"/>
          <w:sz w:val="26"/>
          <w:szCs w:val="26"/>
        </w:rPr>
        <w:t>- Giao dịch cổ phiếu:</w:t>
      </w:r>
    </w:p>
    <w:tbl>
      <w:tblPr>
        <w:tblW w:w="1052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256"/>
        <w:gridCol w:w="1912"/>
        <w:gridCol w:w="925"/>
        <w:gridCol w:w="920"/>
        <w:gridCol w:w="1115"/>
        <w:gridCol w:w="785"/>
        <w:gridCol w:w="1932"/>
      </w:tblGrid>
      <w:tr w:rsidR="00943622" w:rsidRPr="00924BA6" w:rsidTr="003A2940">
        <w:tc>
          <w:tcPr>
            <w:tcW w:w="678" w:type="dxa"/>
            <w:vMerge w:val="restart"/>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STT</w:t>
            </w:r>
          </w:p>
        </w:tc>
        <w:tc>
          <w:tcPr>
            <w:tcW w:w="2265" w:type="dxa"/>
            <w:vMerge w:val="restart"/>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Người thực hiện giao dịch</w:t>
            </w:r>
          </w:p>
        </w:tc>
        <w:tc>
          <w:tcPr>
            <w:tcW w:w="1920" w:type="dxa"/>
            <w:vMerge w:val="restart"/>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Quan hệ với cổ đông nội bộ/cổ đông lớn</w:t>
            </w:r>
          </w:p>
        </w:tc>
        <w:tc>
          <w:tcPr>
            <w:tcW w:w="1847" w:type="dxa"/>
            <w:gridSpan w:val="2"/>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 sở hữu đầu kỳ</w:t>
            </w:r>
          </w:p>
        </w:tc>
        <w:tc>
          <w:tcPr>
            <w:tcW w:w="1876" w:type="dxa"/>
            <w:gridSpan w:val="2"/>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 sở hữu cuối kỳ</w:t>
            </w:r>
          </w:p>
        </w:tc>
        <w:tc>
          <w:tcPr>
            <w:tcW w:w="1937" w:type="dxa"/>
            <w:vMerge w:val="restart"/>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 xml:space="preserve">Lý do tăng, giảm </w:t>
            </w:r>
            <w:r w:rsidRPr="001D492B">
              <w:rPr>
                <w:rFonts w:ascii="Times New Roman" w:hAnsi="Times New Roman"/>
                <w:b/>
                <w:i/>
                <w:color w:val="000000"/>
                <w:sz w:val="22"/>
                <w:szCs w:val="22"/>
              </w:rPr>
              <w:t>(mua, bán, chuyển đổi, thưởng...)</w:t>
            </w:r>
          </w:p>
        </w:tc>
      </w:tr>
      <w:tr w:rsidR="00943622" w:rsidRPr="00924BA6" w:rsidTr="003A2940">
        <w:tc>
          <w:tcPr>
            <w:tcW w:w="678" w:type="dxa"/>
            <w:vMerge/>
          </w:tcPr>
          <w:p w:rsidR="00943622" w:rsidRPr="001D492B" w:rsidRDefault="00943622" w:rsidP="003A2940">
            <w:pPr>
              <w:pStyle w:val="BodyText"/>
              <w:jc w:val="center"/>
              <w:rPr>
                <w:rFonts w:ascii="Times New Roman" w:hAnsi="Times New Roman"/>
                <w:color w:val="000000"/>
                <w:sz w:val="22"/>
                <w:szCs w:val="22"/>
              </w:rPr>
            </w:pPr>
          </w:p>
        </w:tc>
        <w:tc>
          <w:tcPr>
            <w:tcW w:w="2265" w:type="dxa"/>
            <w:vMerge/>
          </w:tcPr>
          <w:p w:rsidR="00943622" w:rsidRPr="001D492B" w:rsidRDefault="00943622" w:rsidP="003A2940">
            <w:pPr>
              <w:pStyle w:val="BodyText"/>
              <w:jc w:val="center"/>
              <w:rPr>
                <w:rFonts w:ascii="Times New Roman" w:hAnsi="Times New Roman"/>
                <w:color w:val="000000"/>
                <w:sz w:val="22"/>
                <w:szCs w:val="22"/>
              </w:rPr>
            </w:pPr>
          </w:p>
        </w:tc>
        <w:tc>
          <w:tcPr>
            <w:tcW w:w="1920" w:type="dxa"/>
            <w:vMerge/>
          </w:tcPr>
          <w:p w:rsidR="00943622" w:rsidRPr="001D492B" w:rsidRDefault="00943622" w:rsidP="003A2940">
            <w:pPr>
              <w:pStyle w:val="BodyText"/>
              <w:jc w:val="center"/>
              <w:rPr>
                <w:rFonts w:ascii="Times New Roman" w:hAnsi="Times New Roman"/>
                <w:color w:val="000000"/>
                <w:sz w:val="22"/>
                <w:szCs w:val="22"/>
              </w:rPr>
            </w:pPr>
          </w:p>
        </w:tc>
        <w:tc>
          <w:tcPr>
            <w:tcW w:w="926" w:type="dxa"/>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w:t>
            </w:r>
          </w:p>
        </w:tc>
        <w:tc>
          <w:tcPr>
            <w:tcW w:w="921" w:type="dxa"/>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Tỷ lệ</w:t>
            </w:r>
          </w:p>
        </w:tc>
        <w:tc>
          <w:tcPr>
            <w:tcW w:w="1118" w:type="dxa"/>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w:t>
            </w:r>
          </w:p>
        </w:tc>
        <w:tc>
          <w:tcPr>
            <w:tcW w:w="758" w:type="dxa"/>
          </w:tcPr>
          <w:p w:rsidR="00943622" w:rsidRPr="001D492B" w:rsidRDefault="00943622" w:rsidP="003A2940">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Tỷ lệ</w:t>
            </w:r>
          </w:p>
        </w:tc>
        <w:tc>
          <w:tcPr>
            <w:tcW w:w="1937" w:type="dxa"/>
            <w:vMerge/>
          </w:tcPr>
          <w:p w:rsidR="00943622" w:rsidRPr="001D492B" w:rsidRDefault="00943622" w:rsidP="003A2940">
            <w:pPr>
              <w:pStyle w:val="BodyText"/>
              <w:jc w:val="center"/>
              <w:rPr>
                <w:rFonts w:ascii="Times New Roman" w:hAnsi="Times New Roman"/>
                <w:color w:val="000000"/>
                <w:sz w:val="22"/>
                <w:szCs w:val="22"/>
              </w:rPr>
            </w:pPr>
          </w:p>
        </w:tc>
      </w:tr>
      <w:tr w:rsidR="00943622" w:rsidRPr="00924BA6" w:rsidTr="003A2940">
        <w:tc>
          <w:tcPr>
            <w:tcW w:w="678" w:type="dxa"/>
            <w:vAlign w:val="center"/>
          </w:tcPr>
          <w:p w:rsidR="00943622" w:rsidRPr="001D492B" w:rsidRDefault="00943622" w:rsidP="003A2940">
            <w:pPr>
              <w:pStyle w:val="BodyText"/>
              <w:jc w:val="center"/>
              <w:rPr>
                <w:rFonts w:ascii="Times New Roman" w:hAnsi="Times New Roman"/>
                <w:color w:val="000000"/>
                <w:sz w:val="22"/>
                <w:szCs w:val="22"/>
              </w:rPr>
            </w:pPr>
            <w:r>
              <w:rPr>
                <w:rFonts w:ascii="Times New Roman" w:hAnsi="Times New Roman"/>
                <w:color w:val="000000"/>
                <w:sz w:val="22"/>
                <w:szCs w:val="22"/>
              </w:rPr>
              <w:t>1</w:t>
            </w:r>
          </w:p>
        </w:tc>
        <w:tc>
          <w:tcPr>
            <w:tcW w:w="2265" w:type="dxa"/>
            <w:vAlign w:val="center"/>
          </w:tcPr>
          <w:p w:rsidR="00943622" w:rsidRPr="001D492B" w:rsidRDefault="00943622" w:rsidP="003A2940">
            <w:pPr>
              <w:pStyle w:val="NormalWeb"/>
              <w:jc w:val="center"/>
              <w:rPr>
                <w:color w:val="333333"/>
              </w:rPr>
            </w:pPr>
            <w:r w:rsidRPr="001D492B">
              <w:rPr>
                <w:color w:val="333333"/>
                <w:sz w:val="22"/>
                <w:szCs w:val="22"/>
              </w:rPr>
              <w:t>Nguyễn Thị Chanh</w:t>
            </w:r>
          </w:p>
        </w:tc>
        <w:tc>
          <w:tcPr>
            <w:tcW w:w="1920" w:type="dxa"/>
            <w:vAlign w:val="center"/>
          </w:tcPr>
          <w:p w:rsidR="00943622" w:rsidRPr="001D492B" w:rsidRDefault="00943622" w:rsidP="003A2940">
            <w:pPr>
              <w:pStyle w:val="NormalWeb"/>
              <w:jc w:val="center"/>
              <w:rPr>
                <w:color w:val="333333"/>
              </w:rPr>
            </w:pPr>
            <w:r w:rsidRPr="001D492B">
              <w:rPr>
                <w:color w:val="333333"/>
                <w:sz w:val="22"/>
                <w:szCs w:val="22"/>
              </w:rPr>
              <w:t>Thành viên BKS</w:t>
            </w:r>
          </w:p>
        </w:tc>
        <w:tc>
          <w:tcPr>
            <w:tcW w:w="926" w:type="dxa"/>
            <w:vAlign w:val="center"/>
          </w:tcPr>
          <w:p w:rsidR="00943622" w:rsidRPr="001D492B" w:rsidRDefault="00943622" w:rsidP="003A2940">
            <w:pPr>
              <w:pStyle w:val="NormalWeb"/>
              <w:jc w:val="center"/>
              <w:rPr>
                <w:color w:val="333333"/>
              </w:rPr>
            </w:pPr>
            <w:r>
              <w:rPr>
                <w:color w:val="333333"/>
                <w:sz w:val="22"/>
                <w:szCs w:val="22"/>
              </w:rPr>
              <w:t>8.000</w:t>
            </w:r>
          </w:p>
        </w:tc>
        <w:tc>
          <w:tcPr>
            <w:tcW w:w="921" w:type="dxa"/>
            <w:vAlign w:val="center"/>
          </w:tcPr>
          <w:p w:rsidR="00943622" w:rsidRPr="001D492B" w:rsidRDefault="00943622" w:rsidP="003A2940">
            <w:pPr>
              <w:pStyle w:val="BodyText"/>
              <w:jc w:val="center"/>
              <w:rPr>
                <w:rFonts w:ascii="Times New Roman" w:hAnsi="Times New Roman"/>
                <w:color w:val="333333"/>
                <w:sz w:val="22"/>
                <w:szCs w:val="22"/>
              </w:rPr>
            </w:pPr>
            <w:r w:rsidRPr="001D492B">
              <w:rPr>
                <w:rFonts w:ascii="Times New Roman" w:hAnsi="Times New Roman"/>
                <w:color w:val="333333"/>
                <w:sz w:val="22"/>
                <w:szCs w:val="22"/>
              </w:rPr>
              <w:t>0,</w:t>
            </w:r>
            <w:r>
              <w:rPr>
                <w:rFonts w:ascii="Times New Roman" w:hAnsi="Times New Roman"/>
                <w:color w:val="333333"/>
                <w:sz w:val="22"/>
                <w:szCs w:val="22"/>
              </w:rPr>
              <w:t>01</w:t>
            </w:r>
            <w:r w:rsidRPr="001D492B">
              <w:rPr>
                <w:rFonts w:ascii="Times New Roman" w:hAnsi="Times New Roman"/>
                <w:color w:val="333333"/>
                <w:sz w:val="22"/>
                <w:szCs w:val="22"/>
              </w:rPr>
              <w:t>%</w:t>
            </w:r>
          </w:p>
        </w:tc>
        <w:tc>
          <w:tcPr>
            <w:tcW w:w="1118" w:type="dxa"/>
            <w:vAlign w:val="center"/>
          </w:tcPr>
          <w:p w:rsidR="00943622" w:rsidRDefault="00943622" w:rsidP="003A2940">
            <w:pPr>
              <w:pStyle w:val="NormalWeb"/>
              <w:jc w:val="center"/>
              <w:rPr>
                <w:color w:val="333333"/>
              </w:rPr>
            </w:pPr>
          </w:p>
          <w:p w:rsidR="00943622" w:rsidRPr="001D492B" w:rsidRDefault="00943622" w:rsidP="003A2940">
            <w:pPr>
              <w:pStyle w:val="NormalWeb"/>
              <w:jc w:val="center"/>
              <w:rPr>
                <w:color w:val="333333"/>
              </w:rPr>
            </w:pPr>
            <w:r>
              <w:rPr>
                <w:color w:val="333333"/>
                <w:sz w:val="22"/>
                <w:szCs w:val="22"/>
              </w:rPr>
              <w:t>7.900</w:t>
            </w:r>
          </w:p>
          <w:p w:rsidR="00943622" w:rsidRPr="001D492B" w:rsidRDefault="00943622" w:rsidP="003A2940">
            <w:pPr>
              <w:pStyle w:val="BodyText"/>
              <w:jc w:val="center"/>
              <w:rPr>
                <w:rFonts w:ascii="Times New Roman" w:hAnsi="Times New Roman"/>
                <w:color w:val="000000"/>
                <w:sz w:val="22"/>
                <w:szCs w:val="22"/>
              </w:rPr>
            </w:pPr>
          </w:p>
        </w:tc>
        <w:tc>
          <w:tcPr>
            <w:tcW w:w="758" w:type="dxa"/>
            <w:vAlign w:val="center"/>
          </w:tcPr>
          <w:p w:rsidR="00943622" w:rsidRPr="001D492B" w:rsidRDefault="00943622" w:rsidP="003A2940">
            <w:pPr>
              <w:pStyle w:val="BodyText"/>
              <w:jc w:val="center"/>
              <w:rPr>
                <w:rFonts w:ascii="Times New Roman" w:hAnsi="Times New Roman"/>
                <w:color w:val="000000"/>
                <w:sz w:val="22"/>
                <w:szCs w:val="22"/>
              </w:rPr>
            </w:pPr>
            <w:r w:rsidRPr="001D492B">
              <w:rPr>
                <w:rFonts w:ascii="Times New Roman" w:hAnsi="Times New Roman"/>
                <w:color w:val="000000"/>
                <w:sz w:val="22"/>
                <w:szCs w:val="22"/>
              </w:rPr>
              <w:t>0,</w:t>
            </w:r>
            <w:r>
              <w:rPr>
                <w:rFonts w:ascii="Times New Roman" w:hAnsi="Times New Roman"/>
                <w:color w:val="000000"/>
                <w:sz w:val="22"/>
                <w:szCs w:val="22"/>
              </w:rPr>
              <w:t>01</w:t>
            </w:r>
            <w:r w:rsidRPr="001D492B">
              <w:rPr>
                <w:rFonts w:ascii="Times New Roman" w:hAnsi="Times New Roman"/>
                <w:color w:val="000000"/>
                <w:sz w:val="22"/>
                <w:szCs w:val="22"/>
              </w:rPr>
              <w:t>%</w:t>
            </w:r>
          </w:p>
        </w:tc>
        <w:tc>
          <w:tcPr>
            <w:tcW w:w="1937" w:type="dxa"/>
            <w:vAlign w:val="center"/>
          </w:tcPr>
          <w:p w:rsidR="00943622" w:rsidRPr="001D492B" w:rsidRDefault="00943622" w:rsidP="003A2940">
            <w:pPr>
              <w:pStyle w:val="BodyText"/>
              <w:jc w:val="center"/>
              <w:rPr>
                <w:rFonts w:ascii="Times New Roman" w:hAnsi="Times New Roman"/>
                <w:color w:val="000000"/>
                <w:sz w:val="22"/>
                <w:szCs w:val="22"/>
              </w:rPr>
            </w:pPr>
            <w:r w:rsidRPr="001D492B">
              <w:rPr>
                <w:rFonts w:ascii="Times New Roman" w:hAnsi="Times New Roman"/>
                <w:color w:val="000000"/>
                <w:sz w:val="22"/>
                <w:szCs w:val="22"/>
              </w:rPr>
              <w:t>Tiêu dùng cá nhân</w:t>
            </w:r>
          </w:p>
        </w:tc>
      </w:tr>
    </w:tbl>
    <w:p w:rsidR="00943622" w:rsidRDefault="00943622" w:rsidP="00943622">
      <w:pPr>
        <w:pStyle w:val="BodyText"/>
        <w:spacing w:before="120" w:after="120"/>
        <w:rPr>
          <w:rFonts w:ascii="Times New Roman" w:hAnsi="Times New Roman"/>
          <w:i/>
          <w:color w:val="000000"/>
          <w:sz w:val="26"/>
          <w:szCs w:val="26"/>
        </w:rPr>
      </w:pPr>
      <w:r w:rsidRPr="00924BA6">
        <w:rPr>
          <w:rFonts w:ascii="Times New Roman" w:hAnsi="Times New Roman"/>
          <w:color w:val="000000"/>
          <w:sz w:val="26"/>
          <w:szCs w:val="26"/>
        </w:rPr>
        <w:t xml:space="preserve">- Các giao dịch khác: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Pr="00924BA6">
        <w:rPr>
          <w:rFonts w:ascii="Times New Roman" w:hAnsi="Times New Roman"/>
          <w:i/>
          <w:color w:val="000000"/>
          <w:sz w:val="26"/>
          <w:szCs w:val="26"/>
        </w:rPr>
        <w:t xml:space="preserve"> Công ty).</w:t>
      </w:r>
    </w:p>
    <w:p w:rsidR="00943622" w:rsidRDefault="00943622" w:rsidP="00943622">
      <w:pPr>
        <w:pStyle w:val="BodyText"/>
        <w:spacing w:before="120" w:after="120"/>
        <w:ind w:left="720" w:hanging="810"/>
        <w:rPr>
          <w:rFonts w:ascii="Times New Roman" w:hAnsi="Times New Roman"/>
          <w:b/>
          <w:color w:val="000000"/>
          <w:sz w:val="26"/>
          <w:szCs w:val="26"/>
        </w:rPr>
      </w:pPr>
    </w:p>
    <w:p w:rsidR="00943622" w:rsidRPr="00FF1758" w:rsidRDefault="00943622" w:rsidP="00943622">
      <w:pPr>
        <w:pStyle w:val="BodyText"/>
        <w:spacing w:before="120" w:after="120"/>
        <w:ind w:left="720" w:hanging="810"/>
        <w:rPr>
          <w:rFonts w:ascii="Times New Roman" w:hAnsi="Times New Roman"/>
          <w:color w:val="000000"/>
          <w:sz w:val="26"/>
          <w:szCs w:val="26"/>
        </w:rPr>
      </w:pPr>
      <w:r w:rsidRPr="00924BA6">
        <w:rPr>
          <w:rFonts w:ascii="Times New Roman" w:hAnsi="Times New Roman"/>
          <w:b/>
          <w:color w:val="000000"/>
          <w:sz w:val="26"/>
          <w:szCs w:val="26"/>
        </w:rPr>
        <w:t>V. Các vấn đề cần lưu ý khác</w:t>
      </w:r>
      <w:r>
        <w:rPr>
          <w:rFonts w:ascii="Times New Roman" w:hAnsi="Times New Roman"/>
          <w:b/>
          <w:color w:val="000000"/>
          <w:sz w:val="26"/>
          <w:szCs w:val="26"/>
        </w:rPr>
        <w:t xml:space="preserve">: </w:t>
      </w:r>
      <w:r w:rsidRPr="00FF1758">
        <w:rPr>
          <w:rFonts w:ascii="Times New Roman" w:hAnsi="Times New Roman"/>
          <w:color w:val="000000"/>
          <w:sz w:val="26"/>
          <w:szCs w:val="26"/>
        </w:rPr>
        <w:t>Không có</w:t>
      </w:r>
      <w:r>
        <w:rPr>
          <w:rFonts w:ascii="Times New Roman" w:hAnsi="Times New Roman"/>
          <w:color w:val="000000"/>
          <w:sz w:val="26"/>
          <w:szCs w:val="26"/>
        </w:rPr>
        <w:t>.</w:t>
      </w:r>
    </w:p>
    <w:p w:rsidR="00943622" w:rsidRDefault="00943622" w:rsidP="00943622">
      <w:pPr>
        <w:pStyle w:val="Heading1"/>
        <w:ind w:left="5760"/>
        <w:jc w:val="both"/>
        <w:rPr>
          <w:rFonts w:ascii="Times New Roman" w:hAnsi="Times New Roman"/>
          <w:color w:val="000000"/>
          <w:sz w:val="26"/>
          <w:szCs w:val="26"/>
        </w:rPr>
      </w:pPr>
      <w:r>
        <w:rPr>
          <w:rFonts w:ascii="Times New Roman" w:hAnsi="Times New Roman"/>
          <w:color w:val="000000"/>
          <w:sz w:val="26"/>
          <w:szCs w:val="26"/>
        </w:rPr>
        <w:t xml:space="preserve">  </w:t>
      </w:r>
    </w:p>
    <w:p w:rsidR="00943622" w:rsidRDefault="00943622" w:rsidP="00943622">
      <w:pPr>
        <w:pStyle w:val="Heading1"/>
        <w:ind w:left="5760" w:firstLine="720"/>
        <w:jc w:val="both"/>
        <w:rPr>
          <w:rFonts w:ascii="Times New Roman" w:hAnsi="Times New Roman"/>
          <w:color w:val="000000"/>
          <w:sz w:val="26"/>
          <w:szCs w:val="26"/>
        </w:rPr>
      </w:pPr>
    </w:p>
    <w:p w:rsidR="00943622" w:rsidRPr="00E77EAC" w:rsidRDefault="00943622" w:rsidP="00943622">
      <w:pPr>
        <w:pStyle w:val="Heading1"/>
        <w:ind w:left="5760"/>
        <w:jc w:val="both"/>
        <w:rPr>
          <w:rFonts w:ascii="Times New Roman" w:hAnsi="Times New Roman"/>
          <w:color w:val="000000"/>
          <w:sz w:val="26"/>
          <w:szCs w:val="26"/>
        </w:rPr>
      </w:pPr>
      <w:r>
        <w:rPr>
          <w:rFonts w:ascii="Times New Roman" w:hAnsi="Times New Roman"/>
          <w:color w:val="000000"/>
          <w:sz w:val="26"/>
          <w:szCs w:val="26"/>
        </w:rPr>
        <w:t>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p>
    <w:p w:rsidR="00943622" w:rsidRDefault="00943622" w:rsidP="00943622">
      <w:pPr>
        <w:pStyle w:val="Heading1"/>
        <w:ind w:left="5760" w:hanging="360"/>
        <w:jc w:val="both"/>
        <w:rPr>
          <w:color w:val="000000"/>
        </w:rPr>
      </w:pPr>
      <w:r>
        <w:rPr>
          <w:rFonts w:ascii="Times New Roman" w:hAnsi="Times New Roman"/>
          <w:b w:val="0"/>
          <w:bCs/>
          <w:i/>
          <w:iCs/>
          <w:color w:val="000000"/>
          <w:sz w:val="26"/>
          <w:szCs w:val="26"/>
        </w:rPr>
        <w:t xml:space="preserve">   </w:t>
      </w:r>
      <w:r w:rsidRPr="004B0AE2">
        <w:rPr>
          <w:rFonts w:ascii="Times New Roman" w:hAnsi="Times New Roman"/>
          <w:b w:val="0"/>
          <w:bCs/>
          <w:i/>
          <w:iCs/>
          <w:color w:val="000000"/>
          <w:sz w:val="26"/>
          <w:szCs w:val="26"/>
        </w:rPr>
        <w:t>(Ký</w:t>
      </w:r>
      <w:r>
        <w:rPr>
          <w:rFonts w:ascii="Times New Roman" w:hAnsi="Times New Roman"/>
          <w:b w:val="0"/>
          <w:bCs/>
          <w:i/>
          <w:iCs/>
          <w:color w:val="000000"/>
          <w:sz w:val="26"/>
          <w:szCs w:val="26"/>
        </w:rPr>
        <w:t xml:space="preserve"> t</w:t>
      </w:r>
      <w:r w:rsidRPr="00E77EAC">
        <w:rPr>
          <w:rFonts w:ascii="Times New Roman" w:hAnsi="Times New Roman"/>
          <w:b w:val="0"/>
          <w:bCs/>
          <w:i/>
          <w:iCs/>
          <w:color w:val="000000"/>
          <w:sz w:val="26"/>
          <w:szCs w:val="26"/>
        </w:rPr>
        <w:t>ê</w:t>
      </w:r>
      <w:r>
        <w:rPr>
          <w:rFonts w:ascii="Times New Roman" w:hAnsi="Times New Roman"/>
          <w:b w:val="0"/>
          <w:bCs/>
          <w:i/>
          <w:iCs/>
          <w:color w:val="000000"/>
          <w:sz w:val="26"/>
          <w:szCs w:val="26"/>
        </w:rPr>
        <w:t>n v</w:t>
      </w:r>
      <w:r w:rsidRPr="00E77EAC">
        <w:rPr>
          <w:rFonts w:ascii="Times New Roman" w:hAnsi="Times New Roman"/>
          <w:b w:val="0"/>
          <w:bCs/>
          <w:i/>
          <w:iCs/>
          <w:color w:val="000000"/>
          <w:sz w:val="26"/>
          <w:szCs w:val="26"/>
        </w:rPr>
        <w:t>à</w:t>
      </w:r>
      <w:r>
        <w:rPr>
          <w:rFonts w:ascii="Times New Roman" w:hAnsi="Times New Roman"/>
          <w:b w:val="0"/>
          <w:bCs/>
          <w:i/>
          <w:iCs/>
          <w:color w:val="000000"/>
          <w:sz w:val="26"/>
          <w:szCs w:val="26"/>
        </w:rPr>
        <w:t xml:space="preserve"> </w:t>
      </w:r>
      <w:r w:rsidRPr="00E77EAC">
        <w:rPr>
          <w:rFonts w:ascii="Times New Roman" w:hAnsi="Times New Roman" w:hint="eastAsia"/>
          <w:b w:val="0"/>
          <w:bCs/>
          <w:i/>
          <w:iCs/>
          <w:color w:val="000000"/>
          <w:sz w:val="26"/>
          <w:szCs w:val="26"/>
        </w:rPr>
        <w:t>đ</w:t>
      </w:r>
      <w:r w:rsidRPr="00E77EAC">
        <w:rPr>
          <w:rFonts w:ascii="Times New Roman" w:hAnsi="Times New Roman"/>
          <w:b w:val="0"/>
          <w:bCs/>
          <w:i/>
          <w:iCs/>
          <w:color w:val="000000"/>
          <w:sz w:val="26"/>
          <w:szCs w:val="26"/>
        </w:rPr>
        <w:t>óng</w:t>
      </w:r>
      <w:r>
        <w:rPr>
          <w:rFonts w:ascii="Times New Roman" w:hAnsi="Times New Roman"/>
          <w:b w:val="0"/>
          <w:bCs/>
          <w:i/>
          <w:iCs/>
          <w:color w:val="000000"/>
          <w:sz w:val="26"/>
          <w:szCs w:val="26"/>
        </w:rPr>
        <w:t xml:space="preserve"> d</w:t>
      </w:r>
      <w:r w:rsidRPr="00E77EAC">
        <w:rPr>
          <w:rFonts w:ascii="Times New Roman" w:hAnsi="Times New Roman"/>
          <w:b w:val="0"/>
          <w:bCs/>
          <w:i/>
          <w:iCs/>
          <w:color w:val="000000"/>
          <w:sz w:val="26"/>
          <w:szCs w:val="26"/>
        </w:rPr>
        <w:t>ấu</w:t>
      </w:r>
      <w:r w:rsidRPr="004B0AE2">
        <w:rPr>
          <w:rFonts w:ascii="Times New Roman" w:hAnsi="Times New Roman"/>
          <w:b w:val="0"/>
          <w:bCs/>
          <w:i/>
          <w:iCs/>
          <w:color w:val="000000"/>
          <w:sz w:val="26"/>
          <w:szCs w:val="26"/>
        </w:rPr>
        <w:t>)</w:t>
      </w:r>
    </w:p>
    <w:p w:rsidR="00E5483D" w:rsidRDefault="00943622" w:rsidP="00943622">
      <w:r>
        <w:br w:type="page"/>
      </w:r>
    </w:p>
    <w:sectPr w:rsidR="00E5483D" w:rsidSect="002936C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I-Goudy">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39D"/>
    <w:multiLevelType w:val="hybridMultilevel"/>
    <w:tmpl w:val="8BFE2A08"/>
    <w:lvl w:ilvl="0" w:tplc="EE0E2C58">
      <w:start w:val="1"/>
      <w:numFmt w:val="bullet"/>
      <w:lvlText w:val="-"/>
      <w:lvlJc w:val="center"/>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01E7F"/>
    <w:multiLevelType w:val="hybridMultilevel"/>
    <w:tmpl w:val="391E8994"/>
    <w:lvl w:ilvl="0" w:tplc="27483D66">
      <w:start w:val="1"/>
      <w:numFmt w:val="decimal"/>
      <w:lvlText w:val="%1."/>
      <w:lvlJc w:val="left"/>
      <w:pPr>
        <w:tabs>
          <w:tab w:val="num" w:pos="720"/>
        </w:tabs>
        <w:ind w:left="720" w:hanging="360"/>
      </w:pPr>
      <w:rPr>
        <w:b w:val="0"/>
        <w:i w:val="0"/>
      </w:rPr>
    </w:lvl>
    <w:lvl w:ilvl="1" w:tplc="FBC0B338">
      <w:numFmt w:val="bullet"/>
      <w:lvlText w:val="-"/>
      <w:lvlJc w:val="left"/>
      <w:pPr>
        <w:tabs>
          <w:tab w:val="num" w:pos="1440"/>
        </w:tabs>
        <w:ind w:left="1440" w:hanging="360"/>
      </w:pPr>
      <w:rPr>
        <w:rFonts w:ascii="VNI-Times" w:eastAsia="Times New Roman" w:hAnsi="VNI-Times" w:cs="Times New Roman" w:hint="default"/>
        <w:b/>
      </w:rPr>
    </w:lvl>
    <w:lvl w:ilvl="2" w:tplc="70025C36">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14BCB"/>
    <w:multiLevelType w:val="hybridMultilevel"/>
    <w:tmpl w:val="79F07E96"/>
    <w:lvl w:ilvl="0" w:tplc="B2E6A3B8">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D828EF"/>
    <w:multiLevelType w:val="hybridMultilevel"/>
    <w:tmpl w:val="1966B870"/>
    <w:lvl w:ilvl="0" w:tplc="49FA882C">
      <w:start w:val="1"/>
      <w:numFmt w:val="bullet"/>
      <w:lvlText w:val="-"/>
      <w:lvlJc w:val="left"/>
      <w:pPr>
        <w:tabs>
          <w:tab w:val="num" w:pos="1530"/>
        </w:tabs>
        <w:ind w:left="1530" w:hanging="360"/>
      </w:pPr>
      <w:rPr>
        <w:rFonts w:ascii="VNI-Times" w:eastAsia="Times New Roman" w:hAnsi="VNI-Times"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A98411A"/>
    <w:multiLevelType w:val="hybridMultilevel"/>
    <w:tmpl w:val="C240B944"/>
    <w:lvl w:ilvl="0" w:tplc="DBAA90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EE5F03"/>
    <w:multiLevelType w:val="hybridMultilevel"/>
    <w:tmpl w:val="0210611E"/>
    <w:lvl w:ilvl="0" w:tplc="357AE6A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E788C"/>
    <w:multiLevelType w:val="hybridMultilevel"/>
    <w:tmpl w:val="558C4130"/>
    <w:lvl w:ilvl="0" w:tplc="66CC22E6">
      <w:start w:val="1"/>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8">
    <w:nsid w:val="54C1311B"/>
    <w:multiLevelType w:val="hybridMultilevel"/>
    <w:tmpl w:val="F7D8B10C"/>
    <w:lvl w:ilvl="0" w:tplc="D40A1D94">
      <w:start w:val="9"/>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7BB2EBB"/>
    <w:multiLevelType w:val="hybridMultilevel"/>
    <w:tmpl w:val="DE4CCC8E"/>
    <w:lvl w:ilvl="0" w:tplc="FC6AF31C">
      <w:start w:val="2"/>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697447C7"/>
    <w:multiLevelType w:val="hybridMultilevel"/>
    <w:tmpl w:val="A712E6C4"/>
    <w:lvl w:ilvl="0" w:tplc="82161396">
      <w:start w:val="1"/>
      <w:numFmt w:val="decimal"/>
      <w:lvlText w:val="%1."/>
      <w:lvlJc w:val="left"/>
      <w:pPr>
        <w:ind w:left="7740" w:hanging="360"/>
      </w:pPr>
      <w:rPr>
        <w:rFonts w:hint="default"/>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1">
    <w:nsid w:val="6D396E8C"/>
    <w:multiLevelType w:val="hybridMultilevel"/>
    <w:tmpl w:val="F1EA4ACA"/>
    <w:lvl w:ilvl="0" w:tplc="9D902FA2">
      <w:start w:val="1"/>
      <w:numFmt w:val="decimal"/>
      <w:lvlText w:val="%1."/>
      <w:lvlJc w:val="left"/>
      <w:pPr>
        <w:tabs>
          <w:tab w:val="num" w:pos="2100"/>
        </w:tabs>
        <w:ind w:left="2100" w:hanging="360"/>
      </w:pPr>
      <w:rPr>
        <w:rFonts w:ascii="Times New Roman" w:eastAsia="Times New Roman" w:hAnsi="Times New Roman" w:cs="Times New Roman"/>
        <w:b/>
        <w:i w:val="0"/>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74BD567E"/>
    <w:multiLevelType w:val="hybridMultilevel"/>
    <w:tmpl w:val="29EA8092"/>
    <w:lvl w:ilvl="0" w:tplc="BF06CA7A">
      <w:start w:val="1"/>
      <w:numFmt w:val="decimal"/>
      <w:lvlText w:val="%1."/>
      <w:lvlJc w:val="left"/>
      <w:pPr>
        <w:ind w:left="7560" w:hanging="360"/>
      </w:pPr>
      <w:rPr>
        <w:rFonts w:hint="default"/>
        <w:b/>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abstractNumId w:val="2"/>
  </w:num>
  <w:num w:numId="2">
    <w:abstractNumId w:val="3"/>
  </w:num>
  <w:num w:numId="3">
    <w:abstractNumId w:val="4"/>
  </w:num>
  <w:num w:numId="4">
    <w:abstractNumId w:val="9"/>
  </w:num>
  <w:num w:numId="5">
    <w:abstractNumId w:val="6"/>
  </w:num>
  <w:num w:numId="6">
    <w:abstractNumId w:val="1"/>
  </w:num>
  <w:num w:numId="7">
    <w:abstractNumId w:val="11"/>
  </w:num>
  <w:num w:numId="8">
    <w:abstractNumId w:val="10"/>
  </w:num>
  <w:num w:numId="9">
    <w:abstractNumId w:val="12"/>
  </w:num>
  <w:num w:numId="10">
    <w:abstractNumId w:val="0"/>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3622"/>
    <w:rsid w:val="002936CF"/>
    <w:rsid w:val="00487395"/>
    <w:rsid w:val="00943622"/>
    <w:rsid w:val="00E54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3622"/>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943622"/>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943622"/>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622"/>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943622"/>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943622"/>
    <w:rPr>
      <w:rFonts w:ascii=".VnTime" w:eastAsia="Times New Roman" w:hAnsi=".VnTime" w:cs="Times New Roman"/>
      <w:b/>
      <w:bCs/>
      <w:sz w:val="28"/>
      <w:szCs w:val="24"/>
    </w:rPr>
  </w:style>
  <w:style w:type="paragraph" w:styleId="BodyText">
    <w:name w:val="Body Text"/>
    <w:basedOn w:val="Normal"/>
    <w:link w:val="BodyTextChar"/>
    <w:rsid w:val="00943622"/>
    <w:pPr>
      <w:jc w:val="both"/>
    </w:pPr>
    <w:rPr>
      <w:rFonts w:ascii=".VnTimeH" w:hAnsi=".VnTimeH"/>
      <w:snapToGrid w:val="0"/>
      <w:sz w:val="28"/>
      <w:szCs w:val="20"/>
    </w:rPr>
  </w:style>
  <w:style w:type="character" w:customStyle="1" w:styleId="BodyTextChar">
    <w:name w:val="Body Text Char"/>
    <w:basedOn w:val="DefaultParagraphFont"/>
    <w:link w:val="BodyText"/>
    <w:rsid w:val="00943622"/>
    <w:rPr>
      <w:rFonts w:ascii=".VnTimeH" w:eastAsia="Times New Roman" w:hAnsi=".VnTimeH" w:cs="Times New Roman"/>
      <w:snapToGrid w:val="0"/>
      <w:sz w:val="28"/>
      <w:szCs w:val="20"/>
    </w:rPr>
  </w:style>
  <w:style w:type="paragraph" w:styleId="Title">
    <w:name w:val="Title"/>
    <w:basedOn w:val="Normal"/>
    <w:link w:val="TitleChar"/>
    <w:qFormat/>
    <w:rsid w:val="00943622"/>
    <w:pPr>
      <w:jc w:val="center"/>
    </w:pPr>
    <w:rPr>
      <w:rFonts w:ascii=".VnTimeH" w:hAnsi=".VnTimeH"/>
      <w:b/>
      <w:snapToGrid w:val="0"/>
      <w:szCs w:val="20"/>
    </w:rPr>
  </w:style>
  <w:style w:type="character" w:customStyle="1" w:styleId="TitleChar">
    <w:name w:val="Title Char"/>
    <w:basedOn w:val="DefaultParagraphFont"/>
    <w:link w:val="Title"/>
    <w:rsid w:val="00943622"/>
    <w:rPr>
      <w:rFonts w:ascii=".VnTimeH" w:eastAsia="Times New Roman" w:hAnsi=".VnTimeH" w:cs="Times New Roman"/>
      <w:b/>
      <w:snapToGrid w:val="0"/>
      <w:sz w:val="24"/>
      <w:szCs w:val="20"/>
    </w:rPr>
  </w:style>
  <w:style w:type="paragraph" w:styleId="NormalWeb">
    <w:name w:val="Normal (Web)"/>
    <w:basedOn w:val="Normal"/>
    <w:uiPriority w:val="99"/>
    <w:unhideWhenUsed/>
    <w:rsid w:val="009436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pn</cp:lastModifiedBy>
  <cp:revision>2</cp:revision>
  <dcterms:created xsi:type="dcterms:W3CDTF">2015-01-15T09:18:00Z</dcterms:created>
  <dcterms:modified xsi:type="dcterms:W3CDTF">2015-01-16T06:45:00Z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cf3f4bc2b034ea581f9cc61107b7ca6.psdsxs" Id="Rf0c3b20ef1b2449c" /></Relationships>
</file>