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66" w:rsidRDefault="00DB2507" w:rsidP="00FF23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DGL</w:t>
      </w:r>
      <w:r w:rsidR="00FF2366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="00FF2366"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FF2366" w:rsidRDefault="00FF2366" w:rsidP="00FF2366">
      <w:pPr>
        <w:rPr>
          <w:rFonts w:ascii="Arial" w:hAnsi="Arial" w:cs="Arial"/>
          <w:b/>
          <w:sz w:val="20"/>
          <w:szCs w:val="20"/>
        </w:rPr>
      </w:pPr>
    </w:p>
    <w:p w:rsidR="00FF2366" w:rsidRDefault="00FF2366" w:rsidP="00FF2366">
      <w:pPr>
        <w:rPr>
          <w:rFonts w:ascii="Arial" w:hAnsi="Arial" w:cs="Arial"/>
          <w:b/>
          <w:sz w:val="20"/>
          <w:szCs w:val="20"/>
        </w:rPr>
      </w:pPr>
    </w:p>
    <w:p w:rsidR="00FF2366" w:rsidRDefault="00FF2366" w:rsidP="00FF23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 REPORT</w:t>
      </w:r>
    </w:p>
    <w:p w:rsidR="00FF2366" w:rsidRDefault="00FF2366" w:rsidP="00FF23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FF2366" w:rsidRDefault="00FF2366" w:rsidP="00FF2366">
      <w:pPr>
        <w:tabs>
          <w:tab w:val="left" w:pos="720"/>
          <w:tab w:val="left" w:pos="771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nl-NL"/>
        </w:rPr>
        <w:t>Company: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="00370C62" w:rsidRPr="00370C62">
        <w:rPr>
          <w:rFonts w:ascii="Arial" w:hAnsi="Arial" w:cs="Arial"/>
          <w:sz w:val="20"/>
          <w:szCs w:val="20"/>
          <w:lang w:val="nl-NL"/>
        </w:rPr>
        <w:t>Duc Giang – Lao Cai Chemicals Joint Stock Company</w:t>
      </w: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Address: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="00370C62" w:rsidRPr="00370C62">
        <w:rPr>
          <w:rFonts w:ascii="Arial" w:hAnsi="Arial" w:cs="Arial"/>
          <w:sz w:val="20"/>
          <w:szCs w:val="20"/>
          <w:lang w:val="nl-NL"/>
        </w:rPr>
        <w:t>Tang Loong Industrial zone, Bao Thang district, Lao Cai Province</w:t>
      </w:r>
    </w:p>
    <w:p w:rsidR="00370C62" w:rsidRPr="00370C62" w:rsidRDefault="00370C62" w:rsidP="00370C6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</w:r>
      <w:r w:rsidRPr="00370C62">
        <w:rPr>
          <w:rFonts w:ascii="Arial" w:hAnsi="Arial" w:cs="Arial"/>
          <w:sz w:val="20"/>
          <w:szCs w:val="20"/>
          <w:lang w:val="nl-NL"/>
        </w:rPr>
        <w:t>Phone number</w:t>
      </w:r>
      <w:r w:rsidRPr="00370C62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370C62">
        <w:rPr>
          <w:rFonts w:ascii="Arial" w:hAnsi="Arial" w:cs="Arial"/>
          <w:sz w:val="20"/>
          <w:szCs w:val="20"/>
          <w:lang w:val="nl-NL"/>
        </w:rPr>
        <w:t>0202247811</w:t>
      </w:r>
    </w:p>
    <w:p w:rsidR="00370C62" w:rsidRDefault="00370C62" w:rsidP="00370C62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</w:r>
      <w:r w:rsidRPr="00370C62">
        <w:rPr>
          <w:rFonts w:ascii="Arial" w:hAnsi="Arial" w:cs="Arial"/>
          <w:sz w:val="20"/>
          <w:szCs w:val="20"/>
          <w:lang w:val="nl-NL"/>
        </w:rPr>
        <w:t>Website</w:t>
      </w:r>
      <w:r w:rsidRPr="00370C62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370C62">
        <w:rPr>
          <w:rFonts w:ascii="Arial" w:hAnsi="Arial" w:cs="Arial"/>
          <w:sz w:val="20"/>
          <w:szCs w:val="20"/>
          <w:lang w:val="nl-NL"/>
        </w:rPr>
        <w:t>http://ducgianglaocai.vn</w:t>
      </w:r>
    </w:p>
    <w:p w:rsidR="00FF2366" w:rsidRDefault="00370C62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</w:r>
      <w:r w:rsidR="00FF2366">
        <w:rPr>
          <w:rFonts w:ascii="Arial" w:hAnsi="Arial" w:cs="Arial"/>
          <w:sz w:val="20"/>
          <w:szCs w:val="20"/>
          <w:lang w:val="nl-NL"/>
        </w:rPr>
        <w:t xml:space="preserve">Stock code: </w:t>
      </w:r>
      <w:r w:rsidR="00FF2366">
        <w:rPr>
          <w:rFonts w:ascii="Arial" w:hAnsi="Arial" w:cs="Arial"/>
          <w:sz w:val="20"/>
          <w:szCs w:val="20"/>
          <w:lang w:val="nl-NL"/>
        </w:rPr>
        <w:tab/>
      </w:r>
      <w:r w:rsidR="00FF2366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DGL</w:t>
      </w:r>
    </w:p>
    <w:p w:rsidR="00370C62" w:rsidRDefault="00370C62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 xml:space="preserve">Charter capital: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370C62">
        <w:rPr>
          <w:rFonts w:ascii="Arial" w:hAnsi="Arial" w:cs="Arial"/>
          <w:sz w:val="20"/>
          <w:szCs w:val="20"/>
          <w:lang w:val="nl-NL"/>
        </w:rPr>
        <w:t>463,998,880,000</w:t>
      </w: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I. BOD Activities (2015)</w:t>
      </w: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499"/>
        <w:gridCol w:w="1850"/>
        <w:gridCol w:w="1418"/>
        <w:gridCol w:w="767"/>
        <w:gridCol w:w="2397"/>
      </w:tblGrid>
      <w:tr w:rsidR="00397D17" w:rsidTr="00397D1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397D17" w:rsidTr="00397D1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Dao huu huyen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Chair of BOD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97D17" w:rsidTr="00397D1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quoc trung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97D17" w:rsidTr="00397D1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Ninh ngoc cu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17" w:rsidRDefault="00397D17">
            <w:r w:rsidRPr="008B2FE8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97D17" w:rsidTr="00397D17">
        <w:trPr>
          <w:trHeight w:val="3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van tuan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17" w:rsidRDefault="00397D17">
            <w:r w:rsidRPr="008B2FE8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97D17" w:rsidTr="00397D1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Pham van hung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17" w:rsidRDefault="00397D17">
            <w:r w:rsidRPr="008B2FE8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17" w:rsidRDefault="00397D1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7" w:rsidRDefault="00397D17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II. Board Resolutions (2015)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21"/>
        <w:gridCol w:w="1217"/>
        <w:gridCol w:w="5604"/>
      </w:tblGrid>
      <w:tr w:rsidR="00FF2366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Board Resolution No.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 w:rsidP="00E0244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626105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01/2015/NQ -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06/01/2015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B7460C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Approve advance dividend payment in cash 2014. The exercise rate: 5%</w:t>
            </w:r>
          </w:p>
        </w:tc>
      </w:tr>
      <w:tr w:rsidR="00626105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02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/2015/NQ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–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12/2/2015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B7460C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Meeting of preparing the holding of Annual General Meeting of Shareholders of fiscal year 2014</w:t>
            </w:r>
          </w:p>
        </w:tc>
      </w:tr>
      <w:tr w:rsidR="00626105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03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/2015/NQ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–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2/2/2015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B654E8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Approve the document to send to the shareholders in order to hold Annual General Meeting of Shareholers of fiscal year 2014</w:t>
            </w:r>
          </w:p>
        </w:tc>
      </w:tr>
      <w:tr w:rsidR="00626105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04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/2015/NQ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–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22/04/2015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B654E8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Approve the dividend payment 2014</w:t>
            </w:r>
          </w:p>
        </w:tc>
      </w:tr>
      <w:tr w:rsidR="00626105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/NQ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–</w:t>
            </w:r>
            <w:r w:rsidRPr="00397D17">
              <w:rPr>
                <w:rFonts w:ascii="Arial" w:hAnsi="Arial" w:cs="Arial"/>
                <w:sz w:val="20"/>
                <w:szCs w:val="20"/>
                <w:lang w:val="nl-NL"/>
              </w:rPr>
              <w:t xml:space="preserve">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05" w:rsidRDefault="00626105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07/05/2015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5" w:rsidRDefault="00B654E8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The report on the operation results of Quarter II/2015 and the plan for next quarters</w:t>
            </w:r>
          </w:p>
        </w:tc>
      </w:tr>
      <w:tr w:rsidR="00E02447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06</w:t>
            </w:r>
            <w:r w:rsidRPr="00E02447">
              <w:rPr>
                <w:rFonts w:ascii="Arial" w:hAnsi="Arial" w:cs="Arial"/>
                <w:sz w:val="20"/>
                <w:szCs w:val="20"/>
                <w:lang w:val="nl-NL"/>
              </w:rPr>
              <w:t>2015/NQ –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7" w:rsidRDefault="00E0244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12/05/2015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Approve the document for registration of stock</w:t>
            </w:r>
          </w:p>
        </w:tc>
      </w:tr>
      <w:tr w:rsidR="00E02447" w:rsidTr="00E0244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AF2FF4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07</w:t>
            </w:r>
            <w:r w:rsidRPr="00E02447">
              <w:rPr>
                <w:rFonts w:ascii="Arial" w:hAnsi="Arial" w:cs="Arial"/>
                <w:sz w:val="20"/>
                <w:szCs w:val="20"/>
                <w:lang w:val="nl-NL"/>
              </w:rPr>
              <w:t>2015/NQ – 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47" w:rsidRDefault="00E02447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30/12/2015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47" w:rsidRDefault="00E02447" w:rsidP="00E0244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Approve advance dividend payment 2015 in cash. The exercise rate: 15%</w:t>
            </w: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lastRenderedPageBreak/>
        <w:t>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143"/>
        <w:gridCol w:w="1123"/>
        <w:gridCol w:w="1668"/>
        <w:gridCol w:w="1389"/>
        <w:gridCol w:w="1389"/>
        <w:gridCol w:w="1332"/>
      </w:tblGrid>
      <w:tr w:rsidR="00FF2366" w:rsidTr="00B7460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Name of connected persons/institutions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Date to become connected persons/ institutions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Date no longer connected persons/ institutions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Reasons</w:t>
            </w:r>
          </w:p>
        </w:tc>
      </w:tr>
      <w:tr w:rsidR="00FF2366" w:rsidTr="00B7460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F2366" w:rsidTr="00B7460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 w:rsidP="0062610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IV. Transactions of PDMRs and connected persons/ institutions</w:t>
      </w: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1. List of PDMRs and connected persons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10"/>
        <w:gridCol w:w="1384"/>
        <w:gridCol w:w="1980"/>
        <w:gridCol w:w="1202"/>
        <w:gridCol w:w="1523"/>
        <w:gridCol w:w="1145"/>
      </w:tblGrid>
      <w:tr w:rsidR="00FF2366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percentage at the end of the term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FF2366" w:rsidRPr="00285D89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Pr="00285D89" w:rsidRDefault="00B7460C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Pr="00285D89" w:rsidRDefault="00B7460C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Dao Huu Huyen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Pr="00285D89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66" w:rsidRPr="00285D89" w:rsidRDefault="00B7460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Chair of BOD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Pr="00285D89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11,060,137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Pr="00285D89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26.21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Pr="00285D89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B6E22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Thi Hong Lan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927,171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6E22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Dao Huu Duy Anh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107,306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6E22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Dao Hong Hanh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19,186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6E22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Dao Thi Quyen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30,019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285D89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6E22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Dao Huu Khoa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3,321,05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22" w:rsidRDefault="00285D89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7.87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22" w:rsidRDefault="007B6E2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D6185" w:rsidRPr="00285D89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Nguyen Quoc Trung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222,432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0.48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285D89" w:rsidTr="00370C62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Ninh Ngoc Cu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37,618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285D89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Pham Van Hung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69,831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285D89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285D89">
              <w:rPr>
                <w:rFonts w:ascii="Arial" w:hAnsi="Arial" w:cs="Arial"/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285D89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Nguyen Van Tuan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0C028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C028C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0C028C" w:rsidP="000C028C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5,000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285D89" w:rsidRDefault="000C028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285D89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0C028C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C028C">
              <w:rPr>
                <w:rFonts w:ascii="Arial" w:hAnsi="Arial" w:cs="Arial"/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0C028C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Ho Manh Linh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0C028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C028C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cum Manager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0C028C" w:rsidRDefault="005D6185" w:rsidP="005D6185">
            <w:pPr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0C028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38,666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0C028C" w:rsidRDefault="000C028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0C028C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8D5EFF" w:rsidRPr="000C028C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C028C">
              <w:rPr>
                <w:rFonts w:ascii="Arial" w:hAnsi="Arial" w:cs="Arial"/>
                <w:b/>
                <w:sz w:val="20"/>
                <w:szCs w:val="20"/>
                <w:lang w:val="nl-NL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Dang Duc Tien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C028C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BOD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cum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Deputy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Manager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4,964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0C028C" w:rsidRDefault="008D5EFF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8D5EFF" w:rsidRPr="008D5EFF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D5EFF">
              <w:rPr>
                <w:rFonts w:ascii="Arial" w:hAnsi="Arial" w:cs="Arial"/>
                <w:b/>
                <w:sz w:val="20"/>
                <w:szCs w:val="20"/>
                <w:lang w:val="nl-NL"/>
              </w:rPr>
              <w:lastRenderedPageBreak/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Ta Phuong Thao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0C028C" w:rsidRDefault="008D5EFF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Head of Supervisory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8D5EFF" w:rsidRDefault="008D5EFF" w:rsidP="005D6185">
            <w:pPr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10,920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8D5EFF" w:rsidRPr="008D5EFF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Tran Thi Phu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AF2FF4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8D5EFF" w:rsidRDefault="008D5EFF" w:rsidP="005D6185"/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10,500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FF" w:rsidRPr="008D5EFF" w:rsidRDefault="008D5EFF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D6185" w:rsidRPr="008D5EFF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D5EFF">
              <w:rPr>
                <w:rFonts w:ascii="Arial" w:hAnsi="Arial" w:cs="Arial"/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8D5EFF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Hoang Thuy Ha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Supervisory Board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8D5EFF" w:rsidRDefault="005D6185" w:rsidP="005D6185">
            <w:pPr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20,955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8D5EFF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8D5EFF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8D5EFF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8D5EFF">
              <w:rPr>
                <w:rFonts w:ascii="Arial" w:hAnsi="Arial" w:cs="Arial"/>
                <w:b/>
                <w:sz w:val="20"/>
                <w:szCs w:val="20"/>
                <w:lang w:val="nl-NL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4A4D68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Tran Van Phuong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4A4D68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Supervisory Board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8D5EFF" w:rsidRDefault="005D6185" w:rsidP="005D6185">
            <w:pPr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30,809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8D5EFF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8D5EFF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5D6185" w:rsidRPr="004A4D68" w:rsidTr="00370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4A4D68" w:rsidRDefault="00B7460C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4A4D68">
              <w:rPr>
                <w:rFonts w:ascii="Arial" w:hAnsi="Arial" w:cs="Arial"/>
                <w:b/>
                <w:sz w:val="20"/>
                <w:szCs w:val="20"/>
                <w:lang w:val="nl-NL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4A4D68" w:rsidRDefault="004A4D68" w:rsidP="005D618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Pham Thi Bich Phuong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4A4D68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4A4D68">
              <w:rPr>
                <w:rFonts w:ascii="Arial" w:hAnsi="Arial" w:cs="Arial"/>
                <w:b/>
                <w:sz w:val="20"/>
                <w:szCs w:val="20"/>
                <w:lang w:val="nl-NL"/>
              </w:rPr>
              <w:t>Member of Supervisory Board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4A4D68" w:rsidRDefault="005D6185" w:rsidP="005D6185">
            <w:pPr>
              <w:rPr>
                <w:b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4A4D68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1,252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85" w:rsidRPr="004A4D68" w:rsidRDefault="004A4D68" w:rsidP="005D618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0.001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5" w:rsidRPr="004A4D68" w:rsidRDefault="005D6185" w:rsidP="005D618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2. Transactions of PDMRs and connected persons/ institutions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21"/>
        <w:gridCol w:w="1191"/>
        <w:gridCol w:w="1117"/>
        <w:gridCol w:w="1239"/>
        <w:gridCol w:w="1086"/>
        <w:gridCol w:w="1264"/>
        <w:gridCol w:w="2138"/>
      </w:tblGrid>
      <w:tr w:rsidR="00FF2366" w:rsidTr="00370C6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FF2366" w:rsidTr="00370C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F2366" w:rsidTr="00370C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3. Other transactions: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21"/>
        <w:gridCol w:w="1191"/>
        <w:gridCol w:w="1117"/>
        <w:gridCol w:w="1239"/>
        <w:gridCol w:w="1086"/>
        <w:gridCol w:w="1264"/>
        <w:gridCol w:w="2138"/>
      </w:tblGrid>
      <w:tr w:rsidR="00FF2366" w:rsidTr="00370C6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FF2366" w:rsidTr="00370C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66" w:rsidRDefault="00FF236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F2366" w:rsidTr="00370C6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7B2C2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Dong Thi Quynh Giang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7B2C2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3,273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7B2C2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7B2C2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6" w:rsidRDefault="007B2C2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66" w:rsidRDefault="00FF236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FF2366" w:rsidRDefault="00FF2366" w:rsidP="00FF236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FF2366" w:rsidRDefault="00FF2366" w:rsidP="00FF23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Other issues: None </w:t>
      </w:r>
    </w:p>
    <w:p w:rsidR="00886BED" w:rsidRDefault="00886BED"/>
    <w:sectPr w:rsidR="00886BED" w:rsidSect="0048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2366"/>
    <w:rsid w:val="000C028C"/>
    <w:rsid w:val="00285D89"/>
    <w:rsid w:val="00370C62"/>
    <w:rsid w:val="00397D17"/>
    <w:rsid w:val="00483A7D"/>
    <w:rsid w:val="004A4D68"/>
    <w:rsid w:val="005D6185"/>
    <w:rsid w:val="00626105"/>
    <w:rsid w:val="007263DC"/>
    <w:rsid w:val="007B2C26"/>
    <w:rsid w:val="007B6E22"/>
    <w:rsid w:val="00886BED"/>
    <w:rsid w:val="008D5EFF"/>
    <w:rsid w:val="00B654E8"/>
    <w:rsid w:val="00B7460C"/>
    <w:rsid w:val="00C16241"/>
    <w:rsid w:val="00DB2507"/>
    <w:rsid w:val="00DB476B"/>
    <w:rsid w:val="00E02447"/>
    <w:rsid w:val="00F23136"/>
    <w:rsid w:val="00FF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Cuong</cp:lastModifiedBy>
  <cp:revision>3</cp:revision>
  <dcterms:created xsi:type="dcterms:W3CDTF">2016-02-03T06:26:00Z</dcterms:created>
  <dcterms:modified xsi:type="dcterms:W3CDTF">2016-02-03T08:37:00Z</dcterms:modified>
</cp:coreProperties>
</file>