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6C7" w:rsidRPr="006C2EC4" w:rsidRDefault="000016C7" w:rsidP="000016C7">
      <w:pPr>
        <w:rPr>
          <w:rFonts w:ascii="Arial" w:hAnsi="Arial" w:cs="Arial"/>
          <w:b/>
          <w:sz w:val="20"/>
          <w:szCs w:val="20"/>
        </w:rPr>
      </w:pPr>
      <w:r w:rsidRPr="006C2EC4">
        <w:rPr>
          <w:rFonts w:ascii="Arial" w:hAnsi="Arial" w:cs="Arial"/>
          <w:b/>
          <w:sz w:val="20"/>
          <w:szCs w:val="20"/>
        </w:rPr>
        <w:t>VGP: Corporate Governance report (</w:t>
      </w:r>
      <w:r>
        <w:rPr>
          <w:rFonts w:ascii="Arial" w:hAnsi="Arial" w:cs="Arial"/>
          <w:b/>
          <w:sz w:val="20"/>
          <w:szCs w:val="20"/>
        </w:rPr>
        <w:t>2015</w:t>
      </w:r>
      <w:r w:rsidRPr="006C2EC4">
        <w:rPr>
          <w:rFonts w:ascii="Arial" w:hAnsi="Arial" w:cs="Arial"/>
          <w:b/>
          <w:sz w:val="20"/>
          <w:szCs w:val="20"/>
        </w:rPr>
        <w:t>)</w:t>
      </w:r>
    </w:p>
    <w:p w:rsidR="000016C7" w:rsidRPr="006C2EC4" w:rsidRDefault="000016C7" w:rsidP="000016C7">
      <w:pPr>
        <w:rPr>
          <w:rFonts w:ascii="Arial" w:hAnsi="Arial" w:cs="Arial"/>
          <w:b/>
          <w:sz w:val="20"/>
          <w:szCs w:val="20"/>
        </w:rPr>
      </w:pPr>
    </w:p>
    <w:p w:rsidR="000016C7" w:rsidRPr="006C2EC4" w:rsidRDefault="000016C7" w:rsidP="000016C7">
      <w:pPr>
        <w:rPr>
          <w:rFonts w:ascii="Arial" w:hAnsi="Arial" w:cs="Arial"/>
          <w:b/>
          <w:sz w:val="20"/>
          <w:szCs w:val="20"/>
        </w:rPr>
      </w:pPr>
    </w:p>
    <w:p w:rsidR="000016C7" w:rsidRPr="006C2EC4" w:rsidRDefault="000016C7" w:rsidP="000016C7">
      <w:pPr>
        <w:jc w:val="center"/>
        <w:rPr>
          <w:rFonts w:ascii="Arial" w:hAnsi="Arial" w:cs="Arial"/>
          <w:b/>
          <w:sz w:val="20"/>
          <w:szCs w:val="20"/>
        </w:rPr>
      </w:pPr>
      <w:r w:rsidRPr="006C2EC4">
        <w:rPr>
          <w:rFonts w:ascii="Arial" w:hAnsi="Arial" w:cs="Arial"/>
          <w:b/>
          <w:sz w:val="20"/>
          <w:szCs w:val="20"/>
        </w:rPr>
        <w:t>CORPORATE GOVERNANCE</w:t>
      </w:r>
    </w:p>
    <w:p w:rsidR="000016C7" w:rsidRPr="006C2EC4" w:rsidRDefault="000016C7" w:rsidP="000016C7">
      <w:pPr>
        <w:jc w:val="center"/>
        <w:rPr>
          <w:rFonts w:ascii="Arial" w:hAnsi="Arial" w:cs="Arial"/>
          <w:b/>
          <w:sz w:val="20"/>
          <w:szCs w:val="20"/>
        </w:rPr>
      </w:pPr>
      <w:r w:rsidRPr="006C2EC4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2015</w:t>
      </w:r>
      <w:r w:rsidRPr="006C2EC4">
        <w:rPr>
          <w:rFonts w:ascii="Arial" w:hAnsi="Arial" w:cs="Arial"/>
          <w:b/>
          <w:sz w:val="20"/>
          <w:szCs w:val="20"/>
        </w:rPr>
        <w:t>)</w:t>
      </w:r>
    </w:p>
    <w:p w:rsidR="000016C7" w:rsidRPr="006C2EC4" w:rsidRDefault="000016C7" w:rsidP="000016C7">
      <w:pPr>
        <w:jc w:val="both"/>
        <w:rPr>
          <w:rFonts w:ascii="Arial" w:hAnsi="Arial" w:cs="Arial"/>
          <w:b/>
          <w:sz w:val="20"/>
          <w:szCs w:val="20"/>
        </w:rPr>
      </w:pPr>
      <w:r w:rsidRPr="006C2EC4">
        <w:rPr>
          <w:rFonts w:ascii="Arial" w:hAnsi="Arial" w:cs="Arial"/>
          <w:b/>
          <w:sz w:val="20"/>
          <w:szCs w:val="20"/>
        </w:rPr>
        <w:tab/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 xml:space="preserve">Company: 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The Vegetexco Port JSC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>Address: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No.1 Nguyen Van Quy, Phu Thuan ward, district 7, Ho Chi Minh city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>Tel.: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08 377 31120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>Fax: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08 387 33342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 xml:space="preserve">Email: 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hyperlink r:id="rId5" w:history="1">
        <w:r w:rsidRPr="006C2EC4">
          <w:rPr>
            <w:rStyle w:val="Hyperlink"/>
            <w:rFonts w:ascii="Arial" w:hAnsi="Arial" w:cs="Arial"/>
            <w:sz w:val="20"/>
            <w:szCs w:val="20"/>
            <w:lang w:val="nl-NL"/>
          </w:rPr>
          <w:t>vegeportjco@vnn.vn</w:t>
        </w:r>
      </w:hyperlink>
      <w:r w:rsidRPr="006C2EC4">
        <w:rPr>
          <w:rFonts w:ascii="Arial" w:hAnsi="Arial" w:cs="Arial"/>
          <w:sz w:val="20"/>
          <w:szCs w:val="20"/>
          <w:lang w:val="nl-NL"/>
        </w:rPr>
        <w:t xml:space="preserve"> 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 xml:space="preserve">Charter capital: 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VND 82,146,920,000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ab/>
        <w:t xml:space="preserve">Stock code: </w:t>
      </w:r>
      <w:r w:rsidRPr="006C2EC4">
        <w:rPr>
          <w:rFonts w:ascii="Arial" w:hAnsi="Arial" w:cs="Arial"/>
          <w:sz w:val="20"/>
          <w:szCs w:val="20"/>
          <w:lang w:val="nl-NL"/>
        </w:rPr>
        <w:tab/>
      </w:r>
      <w:r w:rsidRPr="006C2EC4">
        <w:rPr>
          <w:rFonts w:ascii="Arial" w:hAnsi="Arial" w:cs="Arial"/>
          <w:sz w:val="20"/>
          <w:szCs w:val="20"/>
          <w:lang w:val="nl-NL"/>
        </w:rPr>
        <w:tab/>
        <w:t>VGP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  <w:lang w:val="nl-NL"/>
        </w:rPr>
        <w:t xml:space="preserve">I. BOD </w:t>
      </w:r>
      <w:r>
        <w:rPr>
          <w:rFonts w:ascii="Arial" w:hAnsi="Arial" w:cs="Arial"/>
          <w:b/>
          <w:sz w:val="20"/>
          <w:szCs w:val="20"/>
          <w:lang w:val="nl-NL"/>
        </w:rPr>
        <w:t>Activities (2015</w:t>
      </w:r>
      <w:r w:rsidRPr="006C2EC4">
        <w:rPr>
          <w:rFonts w:ascii="Arial" w:hAnsi="Arial" w:cs="Arial"/>
          <w:b/>
          <w:sz w:val="20"/>
          <w:szCs w:val="20"/>
          <w:lang w:val="nl-NL"/>
        </w:rPr>
        <w:t>)</w:t>
      </w: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 xml:space="preserve">Meetings: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423"/>
        <w:gridCol w:w="1795"/>
        <w:gridCol w:w="1408"/>
        <w:gridCol w:w="761"/>
        <w:gridCol w:w="2326"/>
      </w:tblGrid>
      <w:tr w:rsidR="000016C7" w:rsidRPr="006C2EC4" w:rsidTr="000016C7">
        <w:tc>
          <w:tcPr>
            <w:tcW w:w="637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42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Members of BOD</w:t>
            </w:r>
          </w:p>
        </w:tc>
        <w:tc>
          <w:tcPr>
            <w:tcW w:w="1795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Title</w:t>
            </w:r>
          </w:p>
        </w:tc>
        <w:tc>
          <w:tcPr>
            <w:tcW w:w="1408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Attendance</w:t>
            </w:r>
          </w:p>
        </w:tc>
        <w:tc>
          <w:tcPr>
            <w:tcW w:w="76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Rate (%)</w:t>
            </w:r>
          </w:p>
        </w:tc>
        <w:tc>
          <w:tcPr>
            <w:tcW w:w="2326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Reasons for not attending</w:t>
            </w:r>
          </w:p>
        </w:tc>
      </w:tr>
      <w:tr w:rsidR="000016C7" w:rsidRPr="006C2EC4" w:rsidTr="000016C7">
        <w:tc>
          <w:tcPr>
            <w:tcW w:w="637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42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Dang Nhu Binh</w:t>
            </w:r>
          </w:p>
        </w:tc>
        <w:tc>
          <w:tcPr>
            <w:tcW w:w="1795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Chair of BOD</w:t>
            </w:r>
          </w:p>
        </w:tc>
        <w:tc>
          <w:tcPr>
            <w:tcW w:w="1408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761" w:type="dxa"/>
            <w:vAlign w:val="center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EC4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26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016C7" w:rsidRPr="006C2EC4" w:rsidTr="000016C7">
        <w:tc>
          <w:tcPr>
            <w:tcW w:w="637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42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Pham Quang Binh</w:t>
            </w:r>
          </w:p>
        </w:tc>
        <w:tc>
          <w:tcPr>
            <w:tcW w:w="1795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Deputy Chair of BOD</w:t>
            </w:r>
          </w:p>
        </w:tc>
        <w:tc>
          <w:tcPr>
            <w:tcW w:w="1408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761" w:type="dxa"/>
            <w:vAlign w:val="center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80%</w:t>
            </w:r>
          </w:p>
        </w:tc>
        <w:tc>
          <w:tcPr>
            <w:tcW w:w="2326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Business trip</w:t>
            </w:r>
          </w:p>
        </w:tc>
      </w:tr>
      <w:tr w:rsidR="000016C7" w:rsidRPr="006C2EC4" w:rsidTr="000016C7">
        <w:tc>
          <w:tcPr>
            <w:tcW w:w="637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423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Huynh Kim Sat</w:t>
            </w:r>
          </w:p>
        </w:tc>
        <w:tc>
          <w:tcPr>
            <w:tcW w:w="1795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08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761" w:type="dxa"/>
            <w:vAlign w:val="center"/>
          </w:tcPr>
          <w:p w:rsidR="000016C7" w:rsidRPr="006C2EC4" w:rsidRDefault="000016C7" w:rsidP="00001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EC4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26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016C7" w:rsidRPr="006C2EC4" w:rsidTr="000016C7">
        <w:trPr>
          <w:trHeight w:val="383"/>
        </w:trPr>
        <w:tc>
          <w:tcPr>
            <w:tcW w:w="637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423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Nguyen Do Thanh Phuong</w:t>
            </w:r>
          </w:p>
        </w:tc>
        <w:tc>
          <w:tcPr>
            <w:tcW w:w="1795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08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761" w:type="dxa"/>
            <w:vAlign w:val="center"/>
          </w:tcPr>
          <w:p w:rsidR="000016C7" w:rsidRPr="006C2EC4" w:rsidRDefault="000016C7" w:rsidP="00001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EC4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26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016C7" w:rsidRPr="006C2EC4" w:rsidTr="000016C7">
        <w:tc>
          <w:tcPr>
            <w:tcW w:w="637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423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Cao Binh</w:t>
            </w:r>
          </w:p>
        </w:tc>
        <w:tc>
          <w:tcPr>
            <w:tcW w:w="1795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Director</w:t>
            </w:r>
          </w:p>
        </w:tc>
        <w:tc>
          <w:tcPr>
            <w:tcW w:w="1408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761" w:type="dxa"/>
            <w:vAlign w:val="center"/>
          </w:tcPr>
          <w:p w:rsidR="000016C7" w:rsidRPr="006C2EC4" w:rsidRDefault="000016C7" w:rsidP="000016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2EC4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326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  <w:lang w:val="nl-NL"/>
        </w:rPr>
        <w:t>II. Board R</w:t>
      </w:r>
      <w:r>
        <w:rPr>
          <w:rFonts w:ascii="Arial" w:hAnsi="Arial" w:cs="Arial"/>
          <w:b/>
          <w:sz w:val="20"/>
          <w:szCs w:val="20"/>
          <w:lang w:val="nl-NL"/>
        </w:rPr>
        <w:t>esolutions (2015)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217"/>
        <w:gridCol w:w="1264"/>
        <w:gridCol w:w="5337"/>
      </w:tblGrid>
      <w:tr w:rsidR="000016C7" w:rsidRPr="006C2EC4" w:rsidTr="000016C7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217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Board Resolution No.</w:t>
            </w:r>
          </w:p>
        </w:tc>
        <w:tc>
          <w:tcPr>
            <w:tcW w:w="1264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Date</w:t>
            </w:r>
          </w:p>
        </w:tc>
        <w:tc>
          <w:tcPr>
            <w:tcW w:w="5337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Content</w:t>
            </w:r>
          </w:p>
        </w:tc>
      </w:tr>
      <w:tr w:rsidR="000016C7" w:rsidRPr="006C2EC4" w:rsidTr="000016C7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  <w:tc>
          <w:tcPr>
            <w:tcW w:w="2217" w:type="dxa"/>
            <w:vAlign w:val="center"/>
          </w:tcPr>
          <w:p w:rsidR="000016C7" w:rsidRPr="00C713AB" w:rsidRDefault="000016C7" w:rsidP="004A3AD5">
            <w:pPr>
              <w:pStyle w:val="BodyText"/>
              <w:jc w:val="center"/>
              <w:rPr>
                <w:rFonts w:ascii="Arial" w:hAnsi="Arial" w:cs="Arial"/>
                <w:b/>
                <w:color w:val="333333"/>
                <w:sz w:val="20"/>
              </w:rPr>
            </w:pPr>
            <w:r w:rsidRPr="00C713AB">
              <w:rPr>
                <w:rFonts w:ascii="Arial" w:hAnsi="Arial" w:cs="Arial"/>
                <w:b/>
                <w:color w:val="333333"/>
                <w:sz w:val="20"/>
              </w:rPr>
              <w:t>159/</w:t>
            </w:r>
            <w:r w:rsidRPr="00C713AB">
              <w:rPr>
                <w:rFonts w:ascii="Arial" w:hAnsi="Arial" w:cs="Arial"/>
                <w:color w:val="333333"/>
                <w:sz w:val="20"/>
              </w:rPr>
              <w:t>BBHĐQT-NK IV</w:t>
            </w:r>
          </w:p>
        </w:tc>
        <w:tc>
          <w:tcPr>
            <w:tcW w:w="1264" w:type="dxa"/>
            <w:vAlign w:val="center"/>
          </w:tcPr>
          <w:p w:rsidR="000016C7" w:rsidRPr="00C713AB" w:rsidRDefault="000016C7" w:rsidP="004A3AD5">
            <w:pPr>
              <w:pStyle w:val="BodyText"/>
              <w:jc w:val="center"/>
              <w:rPr>
                <w:rFonts w:ascii="Arial" w:hAnsi="Arial" w:cs="Arial"/>
                <w:color w:val="333333"/>
                <w:sz w:val="20"/>
              </w:rPr>
            </w:pPr>
            <w:r w:rsidRPr="00C713AB">
              <w:rPr>
                <w:rFonts w:ascii="Arial" w:hAnsi="Arial" w:cs="Arial"/>
                <w:color w:val="333333"/>
                <w:sz w:val="20"/>
              </w:rPr>
              <w:t>06/02/2015</w:t>
            </w:r>
          </w:p>
        </w:tc>
        <w:tc>
          <w:tcPr>
            <w:tcW w:w="5337" w:type="dxa"/>
          </w:tcPr>
          <w:p w:rsidR="000016C7" w:rsidRDefault="000016C7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Evaluate the operation result of 2014</w:t>
            </w:r>
          </w:p>
          <w:p w:rsidR="000016C7" w:rsidRDefault="000016C7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operation plan for 2015</w:t>
            </w:r>
          </w:p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Appoint Ms. Nguyen Do Thanh Phuong to hold Deputy Business Manager</w:t>
            </w:r>
          </w:p>
        </w:tc>
      </w:tr>
      <w:tr w:rsidR="000016C7" w:rsidRPr="006C2EC4" w:rsidTr="000016C7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  <w:tc>
          <w:tcPr>
            <w:tcW w:w="2217" w:type="dxa"/>
            <w:vAlign w:val="center"/>
          </w:tcPr>
          <w:p w:rsidR="000016C7" w:rsidRPr="00C713AB" w:rsidRDefault="000016C7" w:rsidP="004A3AD5">
            <w:pPr>
              <w:pStyle w:val="BodyTex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C713AB">
              <w:rPr>
                <w:rFonts w:ascii="Arial" w:hAnsi="Arial" w:cs="Arial"/>
                <w:b/>
                <w:sz w:val="20"/>
              </w:rPr>
              <w:t>438/</w:t>
            </w:r>
            <w:r w:rsidRPr="00C713AB">
              <w:rPr>
                <w:rFonts w:ascii="Arial" w:hAnsi="Arial" w:cs="Arial"/>
                <w:sz w:val="20"/>
              </w:rPr>
              <w:t xml:space="preserve"> CRQ-HĐQT/QĐ</w:t>
            </w:r>
          </w:p>
        </w:tc>
        <w:tc>
          <w:tcPr>
            <w:tcW w:w="1264" w:type="dxa"/>
            <w:vAlign w:val="center"/>
          </w:tcPr>
          <w:p w:rsidR="000016C7" w:rsidRPr="00C713AB" w:rsidRDefault="000016C7" w:rsidP="004A3AD5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713AB">
              <w:rPr>
                <w:rFonts w:ascii="Arial" w:hAnsi="Arial" w:cs="Arial"/>
                <w:color w:val="000000"/>
                <w:sz w:val="20"/>
              </w:rPr>
              <w:t>27/05/2015</w:t>
            </w:r>
          </w:p>
        </w:tc>
        <w:tc>
          <w:tcPr>
            <w:tcW w:w="5337" w:type="dxa"/>
          </w:tcPr>
          <w:p w:rsidR="000016C7" w:rsidRDefault="000016C7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Evaluate the operation result in quarter 1/2015</w:t>
            </w:r>
          </w:p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agenda of Annual General Meeting of Shareholders 2015</w:t>
            </w:r>
          </w:p>
        </w:tc>
      </w:tr>
      <w:tr w:rsidR="000016C7" w:rsidRPr="006C2EC4" w:rsidTr="000016C7">
        <w:tc>
          <w:tcPr>
            <w:tcW w:w="532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</w:p>
        </w:tc>
        <w:tc>
          <w:tcPr>
            <w:tcW w:w="2217" w:type="dxa"/>
            <w:vAlign w:val="center"/>
          </w:tcPr>
          <w:p w:rsidR="000016C7" w:rsidRPr="000016C7" w:rsidRDefault="000016C7" w:rsidP="000016C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016C7">
              <w:rPr>
                <w:rFonts w:ascii="Arial" w:hAnsi="Arial" w:cs="Arial"/>
                <w:color w:val="000000"/>
                <w:sz w:val="20"/>
              </w:rPr>
              <w:t>650/CRQ-HĐQT</w:t>
            </w:r>
          </w:p>
        </w:tc>
        <w:tc>
          <w:tcPr>
            <w:tcW w:w="1264" w:type="dxa"/>
            <w:vAlign w:val="center"/>
          </w:tcPr>
          <w:p w:rsidR="000016C7" w:rsidRPr="000016C7" w:rsidRDefault="000016C7" w:rsidP="000016C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016C7">
              <w:rPr>
                <w:rFonts w:ascii="Arial" w:hAnsi="Arial" w:cs="Arial"/>
                <w:color w:val="000000"/>
                <w:sz w:val="20"/>
              </w:rPr>
              <w:t>17/06/2015</w:t>
            </w:r>
          </w:p>
        </w:tc>
        <w:tc>
          <w:tcPr>
            <w:tcW w:w="5337" w:type="dxa"/>
          </w:tcPr>
          <w:p w:rsidR="000016C7" w:rsidRDefault="000016C7" w:rsidP="000016C7">
            <w:pPr>
              <w:tabs>
                <w:tab w:val="num" w:pos="720"/>
              </w:tabs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Purchase shares of the Company for treasury shares</w:t>
            </w:r>
          </w:p>
        </w:tc>
      </w:tr>
      <w:tr w:rsidR="000016C7" w:rsidRPr="006C2EC4" w:rsidTr="000016C7">
        <w:tc>
          <w:tcPr>
            <w:tcW w:w="532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</w:t>
            </w:r>
          </w:p>
        </w:tc>
        <w:tc>
          <w:tcPr>
            <w:tcW w:w="2217" w:type="dxa"/>
            <w:vAlign w:val="center"/>
          </w:tcPr>
          <w:p w:rsidR="000016C7" w:rsidRPr="000016C7" w:rsidRDefault="000016C7" w:rsidP="000016C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016C7">
              <w:rPr>
                <w:rFonts w:ascii="Arial" w:hAnsi="Arial" w:cs="Arial"/>
                <w:color w:val="000000"/>
                <w:sz w:val="20"/>
              </w:rPr>
              <w:t>748 /HĐQT-NQ</w:t>
            </w:r>
          </w:p>
        </w:tc>
        <w:tc>
          <w:tcPr>
            <w:tcW w:w="1264" w:type="dxa"/>
            <w:vAlign w:val="center"/>
          </w:tcPr>
          <w:p w:rsidR="000016C7" w:rsidRPr="000016C7" w:rsidRDefault="000016C7" w:rsidP="000016C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016C7">
              <w:rPr>
                <w:rFonts w:ascii="Arial" w:hAnsi="Arial" w:cs="Arial"/>
                <w:color w:val="000000"/>
                <w:sz w:val="20"/>
              </w:rPr>
              <w:t>19/08/2015</w:t>
            </w:r>
          </w:p>
        </w:tc>
        <w:tc>
          <w:tcPr>
            <w:tcW w:w="5337" w:type="dxa"/>
          </w:tcPr>
          <w:p w:rsidR="000016C7" w:rsidRDefault="000016C7" w:rsidP="000016C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Evaluate the operation result in the first 06 months of 2015 </w:t>
            </w:r>
          </w:p>
          <w:p w:rsidR="000016C7" w:rsidRDefault="000016C7" w:rsidP="000016C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plan for QIII.2015</w:t>
            </w:r>
          </w:p>
        </w:tc>
      </w:tr>
      <w:tr w:rsidR="000016C7" w:rsidRPr="006C2EC4" w:rsidTr="000016C7">
        <w:tc>
          <w:tcPr>
            <w:tcW w:w="532" w:type="dxa"/>
            <w:vAlign w:val="center"/>
          </w:tcPr>
          <w:p w:rsidR="000016C7" w:rsidRPr="006C2EC4" w:rsidRDefault="000016C7" w:rsidP="000016C7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</w:p>
        </w:tc>
        <w:tc>
          <w:tcPr>
            <w:tcW w:w="2217" w:type="dxa"/>
            <w:vAlign w:val="center"/>
          </w:tcPr>
          <w:p w:rsidR="000016C7" w:rsidRPr="000016C7" w:rsidRDefault="000016C7" w:rsidP="000016C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016C7">
              <w:rPr>
                <w:rFonts w:ascii="Arial" w:hAnsi="Arial" w:cs="Arial"/>
                <w:color w:val="000000"/>
                <w:sz w:val="20"/>
              </w:rPr>
              <w:t>935/HĐQT-NQ</w:t>
            </w:r>
          </w:p>
        </w:tc>
        <w:tc>
          <w:tcPr>
            <w:tcW w:w="1264" w:type="dxa"/>
            <w:vAlign w:val="center"/>
          </w:tcPr>
          <w:p w:rsidR="000016C7" w:rsidRPr="000016C7" w:rsidRDefault="000016C7" w:rsidP="000016C7">
            <w:pPr>
              <w:pStyle w:val="BodyText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0016C7">
              <w:rPr>
                <w:rFonts w:ascii="Arial" w:hAnsi="Arial" w:cs="Arial"/>
                <w:color w:val="000000"/>
                <w:sz w:val="20"/>
              </w:rPr>
              <w:t>04/11/2015</w:t>
            </w:r>
          </w:p>
        </w:tc>
        <w:tc>
          <w:tcPr>
            <w:tcW w:w="5337" w:type="dxa"/>
          </w:tcPr>
          <w:p w:rsidR="000016C7" w:rsidRDefault="000016C7" w:rsidP="000016C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operation result in the first 09 months of 2015</w:t>
            </w:r>
          </w:p>
          <w:p w:rsidR="000016C7" w:rsidRDefault="000016C7" w:rsidP="000016C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Approve the operation result in QIII.2015</w:t>
            </w:r>
          </w:p>
          <w:p w:rsidR="000016C7" w:rsidRDefault="000016C7" w:rsidP="000016C7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lastRenderedPageBreak/>
              <w:t>Approve the dividend payment in advance with the rate of 15%</w:t>
            </w:r>
          </w:p>
        </w:tc>
      </w:tr>
    </w:tbl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  <w:lang w:val="nl-NL"/>
        </w:rPr>
        <w:lastRenderedPageBreak/>
        <w:t>III. Change in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117"/>
        <w:gridCol w:w="1386"/>
        <w:gridCol w:w="1302"/>
        <w:gridCol w:w="1361"/>
        <w:gridCol w:w="1361"/>
        <w:gridCol w:w="1292"/>
      </w:tblGrid>
      <w:tr w:rsidR="000016C7" w:rsidRPr="006C2EC4" w:rsidTr="004A3AD5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14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Name of connected persons/institutions</w:t>
            </w:r>
          </w:p>
        </w:tc>
        <w:tc>
          <w:tcPr>
            <w:tcW w:w="145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340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38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Date to become connected persons/ institutions</w:t>
            </w:r>
          </w:p>
        </w:tc>
        <w:tc>
          <w:tcPr>
            <w:tcW w:w="138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Date no longer connected persons/ institutions</w:t>
            </w:r>
          </w:p>
        </w:tc>
        <w:tc>
          <w:tcPr>
            <w:tcW w:w="13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Reasons</w:t>
            </w:r>
          </w:p>
        </w:tc>
      </w:tr>
      <w:tr w:rsidR="000016C7" w:rsidRPr="006C2EC4" w:rsidTr="004A3AD5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214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51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40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8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8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3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0016C7" w:rsidRPr="00D32B5D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6C2EC4">
        <w:rPr>
          <w:rFonts w:ascii="Arial" w:hAnsi="Arial" w:cs="Arial"/>
          <w:b/>
          <w:sz w:val="20"/>
          <w:szCs w:val="20"/>
          <w:lang w:val="nl-NL"/>
        </w:rPr>
        <w:t>IV</w:t>
      </w:r>
      <w:r w:rsidRPr="00D32B5D">
        <w:rPr>
          <w:rFonts w:ascii="Arial" w:hAnsi="Arial" w:cs="Arial"/>
          <w:b/>
          <w:sz w:val="20"/>
          <w:szCs w:val="20"/>
          <w:lang w:val="nl-NL"/>
        </w:rPr>
        <w:t>. Transactions of PDMRs and connected persons/ institutions</w:t>
      </w:r>
    </w:p>
    <w:p w:rsidR="000016C7" w:rsidRPr="00D32B5D" w:rsidRDefault="000016C7" w:rsidP="000016C7">
      <w:pPr>
        <w:pStyle w:val="ListParagraph"/>
        <w:numPr>
          <w:ilvl w:val="0"/>
          <w:numId w:val="1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D32B5D">
        <w:rPr>
          <w:rFonts w:ascii="Arial" w:hAnsi="Arial" w:cs="Arial"/>
          <w:sz w:val="20"/>
          <w:szCs w:val="20"/>
          <w:lang w:val="nl-NL"/>
        </w:rPr>
        <w:t>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1879"/>
        <w:gridCol w:w="1433"/>
        <w:gridCol w:w="1323"/>
        <w:gridCol w:w="1452"/>
        <w:gridCol w:w="1452"/>
        <w:gridCol w:w="1280"/>
      </w:tblGrid>
      <w:tr w:rsidR="000016C7" w:rsidRPr="006C2EC4" w:rsidTr="004A3AD5">
        <w:tc>
          <w:tcPr>
            <w:tcW w:w="534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2510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52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Trading account (if any)</w:t>
            </w:r>
          </w:p>
        </w:tc>
        <w:tc>
          <w:tcPr>
            <w:tcW w:w="152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Position of PDMR at the company (if any)</w:t>
            </w:r>
          </w:p>
        </w:tc>
        <w:tc>
          <w:tcPr>
            <w:tcW w:w="152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52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Shareholding percentage at the end of the term (%)</w:t>
            </w:r>
          </w:p>
        </w:tc>
        <w:tc>
          <w:tcPr>
            <w:tcW w:w="152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Note</w:t>
            </w: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/>
                <w:sz w:val="20"/>
                <w:szCs w:val="20"/>
                <w:lang w:val="pt-BR"/>
              </w:rPr>
              <w:t>BOD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Dang Nhu Binh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001C510526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Chair of BOD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537,970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6.80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2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Huynh Kim Sat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001C510529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Director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129,592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1.58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3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Pham Quang Binh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 xml:space="preserve">Deputy Chair of BOD 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00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Does not have account</w:t>
            </w: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4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ind w:hanging="42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Nguyen Do Thanh Phuong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017C100715</w:t>
            </w:r>
          </w:p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Director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224, 614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2.73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5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Cao Binh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001C500507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 xml:space="preserve">Director 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96,308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1. 17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/>
                <w:sz w:val="20"/>
                <w:szCs w:val="20"/>
                <w:lang w:val="pt-BR"/>
              </w:rPr>
              <w:t>Supervisory Board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6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Doan Duy Hien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001C510559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Chief of Supervisory Board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38,752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0.47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7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Bui Hoang Chuong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001C510555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Member of Supervisory Board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32,106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0.39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8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Dang Vinh Hung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001C510511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Member of Superivsory Board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15 938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0.19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PDMRs 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9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Truong Thi Hai Yen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001C510564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Chief Accountant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/>
                <w:sz w:val="20"/>
                <w:szCs w:val="20"/>
                <w:lang w:val="pt-BR"/>
              </w:rPr>
              <w:t>Connected persons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10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Nguyen Thi Phuc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001C510518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0.29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11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ind w:left="-108" w:righ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Huynh Thi Minh Chau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6,720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0.08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Not deposited</w:t>
            </w: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12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Huynh Quang Bau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017C104588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48,216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0.59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13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Truong Nguyet Thu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001C500500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15,744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0.19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14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Hoang Thi Mai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001C136740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0.0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15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Huynh Nguen Duc Vinh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001C533166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1.2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0016C7" w:rsidRPr="006C2EC4" w:rsidTr="004A3AD5">
        <w:tc>
          <w:tcPr>
            <w:tcW w:w="534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16</w:t>
            </w:r>
          </w:p>
        </w:tc>
        <w:tc>
          <w:tcPr>
            <w:tcW w:w="2510" w:type="dxa"/>
          </w:tcPr>
          <w:p w:rsidR="000016C7" w:rsidRPr="006C2EC4" w:rsidRDefault="000016C7" w:rsidP="004A3AD5">
            <w:pPr>
              <w:ind w:left="-108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Dang Nhu Minh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001C533160</w:t>
            </w:r>
          </w:p>
        </w:tc>
        <w:tc>
          <w:tcPr>
            <w:tcW w:w="1522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1522" w:type="dxa"/>
          </w:tcPr>
          <w:p w:rsidR="000016C7" w:rsidRPr="006C2EC4" w:rsidRDefault="000016C7" w:rsidP="004A3AD5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2EC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pt-BR"/>
              </w:rPr>
              <w:t>1.2</w:t>
            </w:r>
          </w:p>
        </w:tc>
        <w:tc>
          <w:tcPr>
            <w:tcW w:w="1523" w:type="dxa"/>
          </w:tcPr>
          <w:p w:rsidR="000016C7" w:rsidRPr="006C2EC4" w:rsidRDefault="000016C7" w:rsidP="004A3AD5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0016C7" w:rsidRPr="006C2EC4" w:rsidRDefault="000016C7" w:rsidP="000016C7">
      <w:pPr>
        <w:spacing w:before="120" w:after="120" w:line="360" w:lineRule="auto"/>
        <w:ind w:right="-23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>2. Transactions of PDMRs and connected persons/ institutions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49"/>
        <w:gridCol w:w="1153"/>
        <w:gridCol w:w="1059"/>
        <w:gridCol w:w="1239"/>
        <w:gridCol w:w="1113"/>
        <w:gridCol w:w="1260"/>
        <w:gridCol w:w="1445"/>
      </w:tblGrid>
      <w:tr w:rsidR="000016C7" w:rsidRPr="006C2EC4" w:rsidTr="00404D07">
        <w:tc>
          <w:tcPr>
            <w:tcW w:w="532" w:type="dxa"/>
            <w:vMerge w:val="restart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No.</w:t>
            </w:r>
          </w:p>
        </w:tc>
        <w:tc>
          <w:tcPr>
            <w:tcW w:w="1549" w:type="dxa"/>
            <w:vMerge w:val="restart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Name</w:t>
            </w:r>
          </w:p>
        </w:tc>
        <w:tc>
          <w:tcPr>
            <w:tcW w:w="1153" w:type="dxa"/>
            <w:vMerge w:val="restart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Relation with PDMR</w:t>
            </w:r>
          </w:p>
        </w:tc>
        <w:tc>
          <w:tcPr>
            <w:tcW w:w="2298" w:type="dxa"/>
            <w:gridSpan w:val="2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Shareholding at the beginning of the term</w:t>
            </w:r>
          </w:p>
        </w:tc>
        <w:tc>
          <w:tcPr>
            <w:tcW w:w="2373" w:type="dxa"/>
            <w:gridSpan w:val="2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Shareholding at the end of the term</w:t>
            </w:r>
          </w:p>
        </w:tc>
        <w:tc>
          <w:tcPr>
            <w:tcW w:w="1445" w:type="dxa"/>
            <w:vMerge w:val="restart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Reason (buy, sell, transfer, dividend, bonus share...)</w:t>
            </w:r>
          </w:p>
        </w:tc>
      </w:tr>
      <w:tr w:rsidR="000016C7" w:rsidRPr="006C2EC4" w:rsidTr="00404D07">
        <w:tc>
          <w:tcPr>
            <w:tcW w:w="532" w:type="dxa"/>
            <w:vMerge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9" w:type="dxa"/>
            <w:vMerge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3" w:type="dxa"/>
            <w:vMerge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3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11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Share</w:t>
            </w:r>
          </w:p>
        </w:tc>
        <w:tc>
          <w:tcPr>
            <w:tcW w:w="1260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6C2EC4">
              <w:rPr>
                <w:rFonts w:ascii="Arial" w:hAnsi="Arial" w:cs="Arial"/>
                <w:sz w:val="20"/>
                <w:szCs w:val="20"/>
                <w:lang w:val="nl-NL"/>
              </w:rPr>
              <w:t>Percentage</w:t>
            </w:r>
          </w:p>
        </w:tc>
        <w:tc>
          <w:tcPr>
            <w:tcW w:w="1445" w:type="dxa"/>
            <w:vMerge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0016C7" w:rsidRPr="006C2EC4" w:rsidTr="00404D07">
        <w:tc>
          <w:tcPr>
            <w:tcW w:w="532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54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53" w:type="dxa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05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39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113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260" w:type="dxa"/>
            <w:vAlign w:val="center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  <w:tc>
          <w:tcPr>
            <w:tcW w:w="1445" w:type="dxa"/>
          </w:tcPr>
          <w:p w:rsidR="000016C7" w:rsidRPr="006C2EC4" w:rsidRDefault="000016C7" w:rsidP="004A3AD5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</w:tbl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</w:p>
    <w:p w:rsidR="000016C7" w:rsidRPr="006C2EC4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6C2EC4">
        <w:rPr>
          <w:rFonts w:ascii="Arial" w:hAnsi="Arial" w:cs="Arial"/>
          <w:sz w:val="20"/>
          <w:szCs w:val="20"/>
          <w:lang w:val="nl-NL"/>
        </w:rPr>
        <w:t xml:space="preserve">3. Other transactions </w:t>
      </w:r>
    </w:p>
    <w:p w:rsidR="000016C7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 xml:space="preserve">V. Other issues: </w:t>
      </w:r>
    </w:p>
    <w:p w:rsidR="000016C7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The Company purchased 85,600 shares of the Company for treasury shares. The number of treasury shares of the Company increased to 388,770 shares</w:t>
      </w:r>
      <w:r w:rsidR="00404D07">
        <w:rPr>
          <w:rFonts w:ascii="Arial" w:hAnsi="Arial" w:cs="Arial"/>
          <w:sz w:val="20"/>
          <w:szCs w:val="20"/>
          <w:lang w:val="nl-NL"/>
        </w:rPr>
        <w:t>.</w:t>
      </w:r>
      <w:bookmarkStart w:id="0" w:name="_GoBack"/>
      <w:bookmarkEnd w:id="0"/>
    </w:p>
    <w:p w:rsidR="00886BED" w:rsidRPr="000016C7" w:rsidRDefault="000016C7" w:rsidP="000016C7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On 28/12/2015, </w:t>
      </w:r>
      <w:r w:rsidRPr="000016C7">
        <w:rPr>
          <w:rFonts w:ascii="Arial" w:hAnsi="Arial" w:cs="Arial"/>
          <w:sz w:val="20"/>
          <w:szCs w:val="20"/>
          <w:lang w:val="nl-NL"/>
        </w:rPr>
        <w:t>Vietnam National Vegetable, Fruit And Agricultural Product Corporation Limited</w:t>
      </w:r>
      <w:r>
        <w:rPr>
          <w:rFonts w:ascii="Arial" w:hAnsi="Arial" w:cs="Arial"/>
          <w:sz w:val="20"/>
          <w:szCs w:val="20"/>
          <w:lang w:val="nl-NL"/>
        </w:rPr>
        <w:t xml:space="preserve"> transformed into the form of Joint Stock Company and renamed to </w:t>
      </w:r>
      <w:r w:rsidRPr="000016C7">
        <w:rPr>
          <w:rFonts w:ascii="Arial" w:hAnsi="Arial" w:cs="Arial"/>
          <w:sz w:val="20"/>
          <w:szCs w:val="20"/>
          <w:lang w:val="nl-NL"/>
        </w:rPr>
        <w:t xml:space="preserve">Vietnam National Vegetable, Fruit And Agricultural Product </w:t>
      </w:r>
      <w:r>
        <w:rPr>
          <w:rFonts w:ascii="Arial" w:hAnsi="Arial" w:cs="Arial"/>
          <w:sz w:val="20"/>
          <w:szCs w:val="20"/>
          <w:lang w:val="nl-NL"/>
        </w:rPr>
        <w:t>Joint Stock Corporation</w:t>
      </w:r>
      <w:r w:rsidR="00404D07">
        <w:rPr>
          <w:rFonts w:ascii="Arial" w:hAnsi="Arial" w:cs="Arial"/>
          <w:sz w:val="20"/>
          <w:szCs w:val="20"/>
          <w:lang w:val="nl-NL"/>
        </w:rPr>
        <w:t>.</w:t>
      </w:r>
      <w:r>
        <w:rPr>
          <w:rFonts w:ascii="Arial" w:hAnsi="Arial" w:cs="Arial"/>
          <w:sz w:val="20"/>
          <w:szCs w:val="20"/>
          <w:lang w:val="nl-NL"/>
        </w:rPr>
        <w:t xml:space="preserve"> </w:t>
      </w:r>
    </w:p>
    <w:sectPr w:rsidR="00886BED" w:rsidRPr="000016C7" w:rsidSect="007F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22C48"/>
    <w:multiLevelType w:val="hybridMultilevel"/>
    <w:tmpl w:val="09CC1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7"/>
    <w:rsid w:val="000016C7"/>
    <w:rsid w:val="00404D07"/>
    <w:rsid w:val="007263DC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3F64B"/>
  <w15:chartTrackingRefBased/>
  <w15:docId w15:val="{280E6FCB-0AC9-4BC5-987B-CA6BCE6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6C7"/>
    <w:rPr>
      <w:color w:val="0000FF"/>
      <w:u w:val="single"/>
    </w:rPr>
  </w:style>
  <w:style w:type="paragraph" w:styleId="BodyText">
    <w:name w:val="Body Text"/>
    <w:basedOn w:val="Normal"/>
    <w:link w:val="BodyTextChar"/>
    <w:rsid w:val="000016C7"/>
    <w:pPr>
      <w:jc w:val="both"/>
    </w:pPr>
    <w:rPr>
      <w:rFonts w:ascii=".VnTimeH" w:hAnsi=".VnTimeH"/>
      <w:snapToGrid w:val="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016C7"/>
    <w:rPr>
      <w:rFonts w:ascii=".VnTimeH" w:eastAsia="Times New Roman" w:hAnsi=".VnTimeH" w:cs="Times New Roman"/>
      <w:snapToGrid w:val="0"/>
      <w:sz w:val="28"/>
    </w:rPr>
  </w:style>
  <w:style w:type="paragraph" w:styleId="ListParagraph">
    <w:name w:val="List Paragraph"/>
    <w:basedOn w:val="Normal"/>
    <w:uiPriority w:val="34"/>
    <w:qFormat/>
    <w:rsid w:val="00001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geportjco@vnn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Toan Nguyen Huy</cp:lastModifiedBy>
  <cp:revision>2</cp:revision>
  <dcterms:created xsi:type="dcterms:W3CDTF">2016-01-27T05:26:00Z</dcterms:created>
  <dcterms:modified xsi:type="dcterms:W3CDTF">2016-01-28T06:57:00Z</dcterms:modified>
</cp:coreProperties>
</file>