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A8" w:rsidRPr="008815E3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372A8">
        <w:rPr>
          <w:rFonts w:ascii="Arial" w:eastAsia="Times New Roman" w:hAnsi="Arial" w:cs="Arial"/>
          <w:b/>
          <w:color w:val="000000"/>
          <w:sz w:val="20"/>
          <w:szCs w:val="20"/>
        </w:rPr>
        <w:t>VGS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  <w:bookmarkStart w:id="0" w:name="_GoBack"/>
      <w:r>
        <w:rPr>
          <w:rFonts w:ascii="Arial" w:eastAsia="Times New Roman" w:hAnsi="Arial" w:cs="Arial"/>
          <w:b/>
          <w:color w:val="000000"/>
          <w:sz w:val="20"/>
          <w:szCs w:val="20"/>
        </w:rPr>
        <w:t>Corporate Governance Report of t</w:t>
      </w:r>
      <w:r w:rsidRPr="00A372A8">
        <w:rPr>
          <w:rFonts w:ascii="Arial" w:eastAsia="Times New Roman" w:hAnsi="Arial" w:cs="Arial"/>
          <w:b/>
          <w:color w:val="000000"/>
          <w:sz w:val="20"/>
          <w:szCs w:val="20"/>
        </w:rPr>
        <w:t>he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first 06 months of 2019</w:t>
      </w:r>
      <w:bookmarkEnd w:id="0"/>
    </w:p>
    <w:p w:rsidR="00A372A8" w:rsidRPr="00DB44F7" w:rsidRDefault="00A372A8" w:rsidP="00A372A8">
      <w:pPr>
        <w:shd w:val="clear" w:color="auto" w:fill="FFFFFF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2296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REPORT ON CORPORATE GOVERNANCE OF LISTING COMPANY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highlight w:val="yellow"/>
        </w:rPr>
        <w:br/>
      </w:r>
      <w:r w:rsidRPr="00FB22A4">
        <w:rPr>
          <w:rFonts w:ascii="Arial" w:eastAsia="Times New Roman" w:hAnsi="Arial" w:cs="Arial"/>
          <w:b/>
          <w:i/>
          <w:color w:val="000000"/>
          <w:sz w:val="20"/>
          <w:szCs w:val="20"/>
        </w:rPr>
        <w:t>(The first 06 months of 2019)</w:t>
      </w:r>
    </w:p>
    <w:p w:rsidR="00A372A8" w:rsidRP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Name of listing company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Vietnam Germany Steel Pipe Joint Stock Company </w:t>
      </w:r>
    </w:p>
    <w:p w:rsidR="00A372A8" w:rsidRPr="008815E3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 of headoffice: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Binh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Xuyen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Industrial Zone –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Binh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Xuyen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District –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Vinh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Phuc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Province </w:t>
      </w:r>
    </w:p>
    <w:p w:rsid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Telephone: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02113 887 863 -</w:t>
      </w:r>
      <w:r w:rsidRPr="00F23646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  Fax: 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02113 888 562 </w:t>
      </w:r>
    </w:p>
    <w:p w:rsidR="00A372A8" w:rsidRP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- Website: vgpipe.com.vn </w:t>
      </w:r>
    </w:p>
    <w:p w:rsidR="00A372A8" w:rsidRPr="008E5971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Charter capital: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VND 421,115,890,000</w:t>
      </w:r>
    </w:p>
    <w:p w:rsidR="00A372A8" w:rsidRPr="008E5971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23646">
        <w:rPr>
          <w:rFonts w:ascii="Arial" w:eastAsia="Times New Roman" w:hAnsi="Arial" w:cs="Arial"/>
          <w:i/>
          <w:color w:val="000000"/>
          <w:sz w:val="20"/>
          <w:szCs w:val="20"/>
        </w:rPr>
        <w:t>- </w:t>
      </w:r>
      <w:r w:rsidRPr="00F2364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Securities code: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VGS</w:t>
      </w:r>
    </w:p>
    <w:p w:rsidR="00A372A8" w:rsidRPr="00DB44F7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I.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Board of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Directors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 reports):</w:t>
      </w:r>
    </w:p>
    <w:p w:rsid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 w:rsidRPr="006702B9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6702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Information abo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ut the members of Board of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Directors</w:t>
      </w:r>
      <w:r w:rsidRPr="006702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508"/>
        <w:gridCol w:w="1574"/>
        <w:gridCol w:w="1461"/>
        <w:gridCol w:w="1272"/>
        <w:gridCol w:w="1295"/>
        <w:gridCol w:w="1878"/>
      </w:tblGrid>
      <w:tr w:rsidR="00A372A8" w:rsidRPr="000B54A0" w:rsidTr="00F01D05">
        <w:tc>
          <w:tcPr>
            <w:tcW w:w="588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No.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>
              <w:rPr>
                <w:rFonts w:ascii="Arial" w:hAnsi="Arial" w:cs="Arial"/>
                <w:b/>
                <w:color w:val="292929"/>
                <w:sz w:val="20"/>
              </w:rPr>
              <w:t>Board of Directors’ members</w:t>
            </w:r>
          </w:p>
        </w:tc>
        <w:tc>
          <w:tcPr>
            <w:tcW w:w="1574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Position</w:t>
            </w:r>
          </w:p>
        </w:tc>
        <w:tc>
          <w:tcPr>
            <w:tcW w:w="1461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Day b</w:t>
            </w:r>
            <w:r>
              <w:rPr>
                <w:rFonts w:ascii="Arial" w:hAnsi="Arial" w:cs="Arial"/>
                <w:b/>
                <w:color w:val="292929"/>
                <w:sz w:val="20"/>
              </w:rPr>
              <w:t xml:space="preserve">ecoming/ no longer member of </w:t>
            </w:r>
            <w:r w:rsidRPr="00F87C0E">
              <w:rPr>
                <w:rFonts w:ascii="Arial" w:hAnsi="Arial" w:cs="Arial"/>
                <w:b/>
                <w:color w:val="292929"/>
                <w:sz w:val="20"/>
              </w:rPr>
              <w:t xml:space="preserve">Board of </w:t>
            </w:r>
            <w:r>
              <w:rPr>
                <w:rFonts w:ascii="Arial" w:hAnsi="Arial" w:cs="Arial"/>
                <w:b/>
                <w:color w:val="292929"/>
                <w:sz w:val="20"/>
              </w:rPr>
              <w:t>Directors</w:t>
            </w:r>
          </w:p>
        </w:tc>
        <w:tc>
          <w:tcPr>
            <w:tcW w:w="1272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Number of attendance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Percentage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292929"/>
                <w:sz w:val="20"/>
              </w:rPr>
            </w:pPr>
            <w:r w:rsidRPr="00F87C0E">
              <w:rPr>
                <w:rFonts w:ascii="Arial" w:hAnsi="Arial" w:cs="Arial"/>
                <w:b/>
                <w:color w:val="292929"/>
                <w:sz w:val="20"/>
              </w:rPr>
              <w:t>Reason for absence</w:t>
            </w:r>
          </w:p>
        </w:tc>
      </w:tr>
      <w:tr w:rsidR="00A372A8" w:rsidRPr="000B54A0" w:rsidTr="00F01D05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Le Minh Hai </w:t>
            </w:r>
          </w:p>
        </w:tc>
        <w:tc>
          <w:tcPr>
            <w:tcW w:w="1574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Chair of Board of Directors </w:t>
            </w:r>
          </w:p>
        </w:tc>
        <w:tc>
          <w:tcPr>
            <w:tcW w:w="1461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04 Jan 2013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F01D05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Huu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The </w:t>
            </w:r>
          </w:p>
        </w:tc>
        <w:tc>
          <w:tcPr>
            <w:tcW w:w="1574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>Board of Directors</w:t>
            </w:r>
          </w:p>
        </w:tc>
        <w:tc>
          <w:tcPr>
            <w:tcW w:w="1461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29 Mar 2008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F01D05">
        <w:trPr>
          <w:trHeight w:val="79"/>
        </w:trPr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Vinh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Tuyen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A372A8" w:rsidRDefault="00A372A8" w:rsidP="00A372A8">
            <w:pPr>
              <w:jc w:val="both"/>
            </w:pP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t>Member of Board of Directors</w:t>
            </w:r>
          </w:p>
        </w:tc>
        <w:tc>
          <w:tcPr>
            <w:tcW w:w="1461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24 Mar 2015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F01D05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4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Nhi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A372A8" w:rsidRDefault="00A372A8" w:rsidP="00A372A8">
            <w:pPr>
              <w:jc w:val="both"/>
            </w:pP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t>Member of Board of Directors</w:t>
            </w:r>
          </w:p>
        </w:tc>
        <w:tc>
          <w:tcPr>
            <w:tcW w:w="1461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29 Mar 2008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F01D05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F87C0E">
              <w:rPr>
                <w:rFonts w:ascii="Arial" w:eastAsia="Times New Roman" w:hAnsi="Arial" w:cs="Arial"/>
                <w:color w:val="292929"/>
                <w:sz w:val="20"/>
              </w:rPr>
              <w:t>5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Ngo Vi Anh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Tu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A372A8" w:rsidRDefault="00A372A8" w:rsidP="00A372A8">
            <w:pPr>
              <w:jc w:val="both"/>
            </w:pP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t>Member of Board of Directors</w:t>
            </w:r>
          </w:p>
        </w:tc>
        <w:tc>
          <w:tcPr>
            <w:tcW w:w="1461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23 Mar 2013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F01D05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Le Quoc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Khanh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A372A8" w:rsidRDefault="00A372A8" w:rsidP="00A372A8">
            <w:pPr>
              <w:jc w:val="both"/>
            </w:pP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</w:t>
            </w: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lastRenderedPageBreak/>
              <w:t>Directors</w:t>
            </w:r>
          </w:p>
        </w:tc>
        <w:tc>
          <w:tcPr>
            <w:tcW w:w="1461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lastRenderedPageBreak/>
              <w:t xml:space="preserve">14 April 2018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CB2666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lastRenderedPageBreak/>
              <w:t>7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Trong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Dac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574" w:type="dxa"/>
          </w:tcPr>
          <w:p w:rsidR="00A372A8" w:rsidRDefault="00A372A8" w:rsidP="00A372A8">
            <w:pPr>
              <w:jc w:val="both"/>
            </w:pP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t>Member of Board of Directors</w:t>
            </w:r>
          </w:p>
        </w:tc>
        <w:tc>
          <w:tcPr>
            <w:tcW w:w="1461" w:type="dxa"/>
          </w:tcPr>
          <w:p w:rsidR="00A372A8" w:rsidRPr="00A372A8" w:rsidRDefault="00A372A8">
            <w:pPr>
              <w:rPr>
                <w:rFonts w:ascii="Arial" w:hAnsi="Arial" w:cs="Arial"/>
                <w:sz w:val="20"/>
                <w:szCs w:val="20"/>
              </w:rPr>
            </w:pPr>
            <w:r w:rsidRPr="00A372A8">
              <w:rPr>
                <w:rFonts w:ascii="Arial" w:hAnsi="Arial" w:cs="Arial"/>
                <w:sz w:val="20"/>
                <w:szCs w:val="20"/>
              </w:rPr>
              <w:t xml:space="preserve">14 April 2018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CB2666">
        <w:tc>
          <w:tcPr>
            <w:tcW w:w="58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8</w:t>
            </w:r>
          </w:p>
        </w:tc>
        <w:tc>
          <w:tcPr>
            <w:tcW w:w="150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Bui Van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Hieu</w:t>
            </w:r>
            <w:proofErr w:type="spellEnd"/>
          </w:p>
        </w:tc>
        <w:tc>
          <w:tcPr>
            <w:tcW w:w="1574" w:type="dxa"/>
          </w:tcPr>
          <w:p w:rsidR="00A372A8" w:rsidRDefault="00A372A8" w:rsidP="00A372A8">
            <w:pPr>
              <w:jc w:val="both"/>
            </w:pPr>
            <w:r w:rsidRPr="00D469E5">
              <w:rPr>
                <w:rFonts w:ascii="Arial" w:eastAsia="Times New Roman" w:hAnsi="Arial" w:cs="Arial"/>
                <w:color w:val="292929"/>
                <w:sz w:val="20"/>
              </w:rPr>
              <w:t>Member of Board of Directors</w:t>
            </w:r>
          </w:p>
        </w:tc>
        <w:tc>
          <w:tcPr>
            <w:tcW w:w="1461" w:type="dxa"/>
          </w:tcPr>
          <w:p w:rsidR="00A372A8" w:rsidRPr="00A372A8" w:rsidRDefault="00A372A8">
            <w:pPr>
              <w:rPr>
                <w:rFonts w:ascii="Arial" w:hAnsi="Arial" w:cs="Arial"/>
                <w:sz w:val="20"/>
                <w:szCs w:val="20"/>
              </w:rPr>
            </w:pPr>
            <w:r w:rsidRPr="00A372A8">
              <w:rPr>
                <w:rFonts w:ascii="Arial" w:hAnsi="Arial" w:cs="Arial"/>
                <w:sz w:val="20"/>
                <w:szCs w:val="20"/>
              </w:rPr>
              <w:t xml:space="preserve">14 April 2018 </w:t>
            </w:r>
          </w:p>
        </w:tc>
        <w:tc>
          <w:tcPr>
            <w:tcW w:w="1272" w:type="dxa"/>
            <w:vAlign w:val="center"/>
          </w:tcPr>
          <w:p w:rsidR="00A372A8" w:rsidRPr="00F87C0E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6/6</w:t>
            </w:r>
          </w:p>
        </w:tc>
        <w:tc>
          <w:tcPr>
            <w:tcW w:w="1295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100%</w:t>
            </w:r>
          </w:p>
        </w:tc>
        <w:tc>
          <w:tcPr>
            <w:tcW w:w="1878" w:type="dxa"/>
          </w:tcPr>
          <w:p w:rsidR="00A372A8" w:rsidRPr="00F87C0E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A372A8" w:rsidRPr="005169F7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 xml:space="preserve">2.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Supervision by Board of Directors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with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Manager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(General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Manager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):</w:t>
      </w:r>
    </w:p>
    <w:p w:rsidR="00A372A8" w:rsidRPr="005169F7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Activities of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Directors’ committees:</w:t>
      </w:r>
    </w:p>
    <w:p w:rsidR="00A372A8" w:rsidRP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169F7">
        <w:rPr>
          <w:rFonts w:ascii="Arial" w:eastAsia="Times New Roman" w:hAnsi="Arial" w:cs="Arial"/>
          <w:i/>
          <w:color w:val="000000"/>
          <w:sz w:val="20"/>
          <w:szCs w:val="20"/>
        </w:rPr>
        <w:t>4. 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Resolutions/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Decisions of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Directors (Semi-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169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annual reports):</w:t>
      </w:r>
    </w:p>
    <w:p w:rsidR="00A372A8" w:rsidRPr="00AC104D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II</w:t>
      </w:r>
      <w:r w:rsidRPr="00AC104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 w:rsidRPr="00AC104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Board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of Supervisors </w:t>
      </w:r>
      <w:r w:rsidRPr="00AC104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(Semi-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Pr="00AC104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 xml:space="preserve"> </w:t>
      </w:r>
      <w:r w:rsidRPr="00AC104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vi-VN"/>
        </w:rPr>
        <w:t>annual reports):</w:t>
      </w:r>
    </w:p>
    <w:p w:rsid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 w:rsidRPr="00CD3264">
        <w:rPr>
          <w:rFonts w:ascii="Arial" w:eastAsia="Times New Roman" w:hAnsi="Arial" w:cs="Arial"/>
          <w:i/>
          <w:color w:val="000000"/>
          <w:sz w:val="20"/>
          <w:szCs w:val="20"/>
          <w:lang w:val="vi-VN"/>
        </w:rPr>
        <w:t>1</w:t>
      </w:r>
      <w:r w:rsidRPr="00CD3264">
        <w:rPr>
          <w:rFonts w:ascii="Arial" w:eastAsia="Times New Roman" w:hAnsi="Arial" w:cs="Arial"/>
          <w:i/>
          <w:color w:val="000000"/>
          <w:sz w:val="20"/>
          <w:szCs w:val="20"/>
        </w:rPr>
        <w:t xml:space="preserve">. </w:t>
      </w:r>
      <w:r w:rsidRPr="00CD326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Information about members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 w:rsidRPr="00CD3264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682"/>
        <w:gridCol w:w="1653"/>
        <w:gridCol w:w="1461"/>
        <w:gridCol w:w="1272"/>
        <w:gridCol w:w="1295"/>
        <w:gridCol w:w="1633"/>
      </w:tblGrid>
      <w:tr w:rsidR="00A372A8" w:rsidRPr="000B54A0" w:rsidTr="00F01D05">
        <w:tc>
          <w:tcPr>
            <w:tcW w:w="580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682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 xml:space="preserve">Members of </w:t>
            </w:r>
            <w:r w:rsidRPr="00AC1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Board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653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Position</w:t>
            </w:r>
          </w:p>
        </w:tc>
        <w:tc>
          <w:tcPr>
            <w:tcW w:w="1461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 xml:space="preserve">Day becoming/no longer member of </w:t>
            </w:r>
            <w:r w:rsidRPr="00AC10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Board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of Supervisors</w:t>
            </w:r>
          </w:p>
        </w:tc>
        <w:tc>
          <w:tcPr>
            <w:tcW w:w="1272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Number of attendance</w:t>
            </w:r>
          </w:p>
        </w:tc>
        <w:tc>
          <w:tcPr>
            <w:tcW w:w="1295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1633" w:type="dxa"/>
          </w:tcPr>
          <w:p w:rsidR="00A372A8" w:rsidRPr="006C72EC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</w:pPr>
            <w:r w:rsidRPr="006C72EC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>Reason for absence</w:t>
            </w:r>
          </w:p>
        </w:tc>
      </w:tr>
      <w:tr w:rsidR="00A372A8" w:rsidRPr="000B54A0" w:rsidTr="00F01D05">
        <w:tc>
          <w:tcPr>
            <w:tcW w:w="580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6C72EC">
              <w:rPr>
                <w:rFonts w:ascii="Arial" w:eastAsia="Times New Roman" w:hAnsi="Arial" w:cs="Arial"/>
                <w:color w:val="292929"/>
                <w:sz w:val="20"/>
              </w:rPr>
              <w:t>1</w:t>
            </w:r>
          </w:p>
        </w:tc>
        <w:tc>
          <w:tcPr>
            <w:tcW w:w="1682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Nguyen Van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Loc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</w:p>
        </w:tc>
        <w:tc>
          <w:tcPr>
            <w:tcW w:w="1653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Head of Board of Supervisors </w:t>
            </w:r>
          </w:p>
        </w:tc>
        <w:tc>
          <w:tcPr>
            <w:tcW w:w="1461" w:type="dxa"/>
            <w:vAlign w:val="center"/>
          </w:tcPr>
          <w:p w:rsidR="00A372A8" w:rsidRPr="006C72EC" w:rsidRDefault="00A372A8" w:rsidP="00F01D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14 April 2018</w:t>
            </w:r>
          </w:p>
        </w:tc>
        <w:tc>
          <w:tcPr>
            <w:tcW w:w="1272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  <w:tc>
          <w:tcPr>
            <w:tcW w:w="1295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  <w:tc>
          <w:tcPr>
            <w:tcW w:w="1633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0647E8">
        <w:tc>
          <w:tcPr>
            <w:tcW w:w="580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6C72EC">
              <w:rPr>
                <w:rFonts w:ascii="Arial" w:eastAsia="Times New Roman" w:hAnsi="Arial" w:cs="Arial"/>
                <w:color w:val="292929"/>
                <w:sz w:val="20"/>
              </w:rPr>
              <w:t>2</w:t>
            </w:r>
          </w:p>
        </w:tc>
        <w:tc>
          <w:tcPr>
            <w:tcW w:w="1682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Quy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Minh </w:t>
            </w:r>
          </w:p>
        </w:tc>
        <w:tc>
          <w:tcPr>
            <w:tcW w:w="1653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Member of Board of Supervisors </w:t>
            </w:r>
          </w:p>
        </w:tc>
        <w:tc>
          <w:tcPr>
            <w:tcW w:w="1461" w:type="dxa"/>
          </w:tcPr>
          <w:p w:rsidR="00A372A8" w:rsidRPr="00A372A8" w:rsidRDefault="00A372A8">
            <w:pPr>
              <w:rPr>
                <w:rFonts w:ascii="Arial" w:hAnsi="Arial" w:cs="Arial"/>
                <w:sz w:val="20"/>
                <w:szCs w:val="20"/>
              </w:rPr>
            </w:pPr>
            <w:r w:rsidRPr="00A372A8">
              <w:rPr>
                <w:rFonts w:ascii="Arial" w:hAnsi="Arial" w:cs="Arial"/>
                <w:sz w:val="20"/>
                <w:szCs w:val="20"/>
              </w:rPr>
              <w:t>14 April 2018</w:t>
            </w:r>
          </w:p>
        </w:tc>
        <w:tc>
          <w:tcPr>
            <w:tcW w:w="1272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  <w:tc>
          <w:tcPr>
            <w:tcW w:w="1295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  <w:tc>
          <w:tcPr>
            <w:tcW w:w="1633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  <w:tr w:rsidR="00A372A8" w:rsidRPr="000B54A0" w:rsidTr="000647E8">
        <w:trPr>
          <w:trHeight w:val="79"/>
        </w:trPr>
        <w:tc>
          <w:tcPr>
            <w:tcW w:w="580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  <w:r w:rsidRPr="006C72EC">
              <w:rPr>
                <w:rFonts w:ascii="Arial" w:eastAsia="Times New Roman" w:hAnsi="Arial" w:cs="Arial"/>
                <w:color w:val="292929"/>
                <w:sz w:val="20"/>
              </w:rPr>
              <w:t>3</w:t>
            </w:r>
          </w:p>
        </w:tc>
        <w:tc>
          <w:tcPr>
            <w:tcW w:w="1682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Nguyen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92929"/>
                <w:sz w:val="20"/>
              </w:rPr>
              <w:t>Hoa</w:t>
            </w:r>
            <w:proofErr w:type="spellEnd"/>
          </w:p>
        </w:tc>
        <w:tc>
          <w:tcPr>
            <w:tcW w:w="1653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</w:rPr>
              <w:t>Member of Board of Supervisors</w:t>
            </w:r>
          </w:p>
        </w:tc>
        <w:tc>
          <w:tcPr>
            <w:tcW w:w="1461" w:type="dxa"/>
          </w:tcPr>
          <w:p w:rsidR="00A372A8" w:rsidRPr="00A372A8" w:rsidRDefault="00A372A8">
            <w:pPr>
              <w:rPr>
                <w:rFonts w:ascii="Arial" w:hAnsi="Arial" w:cs="Arial"/>
                <w:sz w:val="20"/>
                <w:szCs w:val="20"/>
              </w:rPr>
            </w:pPr>
            <w:r w:rsidRPr="00A372A8">
              <w:rPr>
                <w:rFonts w:ascii="Arial" w:hAnsi="Arial" w:cs="Arial"/>
                <w:sz w:val="20"/>
                <w:szCs w:val="20"/>
              </w:rPr>
              <w:t>14 April 2018</w:t>
            </w:r>
          </w:p>
        </w:tc>
        <w:tc>
          <w:tcPr>
            <w:tcW w:w="1272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  <w:tc>
          <w:tcPr>
            <w:tcW w:w="1295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  <w:tc>
          <w:tcPr>
            <w:tcW w:w="1633" w:type="dxa"/>
          </w:tcPr>
          <w:p w:rsidR="00A372A8" w:rsidRPr="006C72EC" w:rsidRDefault="00A372A8" w:rsidP="00F01D05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</w:rPr>
            </w:pPr>
          </w:p>
        </w:tc>
      </w:tr>
    </w:tbl>
    <w:p w:rsidR="00A372A8" w:rsidRPr="00B309F9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09F9">
        <w:rPr>
          <w:rFonts w:ascii="Arial" w:eastAsia="Times New Roman" w:hAnsi="Arial" w:cs="Arial"/>
          <w:i/>
          <w:color w:val="000000"/>
          <w:sz w:val="20"/>
          <w:szCs w:val="20"/>
        </w:rPr>
        <w:t>2. </w:t>
      </w:r>
      <w:r w:rsidRPr="00B309F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Surveillance activities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with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 w:rsidRPr="00B309F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Board of Directors and shareholders:</w:t>
      </w:r>
    </w:p>
    <w:p w:rsidR="00A372A8" w:rsidRPr="008872C2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872C2"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 w:rsidRPr="008872C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The coordination among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with 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Board of Directors and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other </w:t>
      </w:r>
      <w:r w:rsidRPr="008872C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managers:</w:t>
      </w:r>
    </w:p>
    <w:p w:rsidR="00A372A8" w:rsidRPr="00DB44F7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Other activities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(if any):</w:t>
      </w:r>
    </w:p>
    <w:p w:rsidR="00A372A8" w:rsidRPr="00475B8B" w:rsidRDefault="00A372A8" w:rsidP="00A372A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lastRenderedPageBreak/>
        <w:t>III</w:t>
      </w:r>
      <w:r w:rsidRPr="00456AB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 w:rsidRPr="00456A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Training on corporate governance:</w:t>
      </w:r>
      <w:r w:rsidRPr="00475B8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Training courses on corporate governance w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hich members of Board of Manage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rs</w:t>
      </w:r>
      <w:proofErr w:type="spellEnd"/>
      <w:r w:rsidRPr="00475B8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members of 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val="vi-VN"/>
        </w:rPr>
        <w:t>Board </w:t>
      </w:r>
      <w:r w:rsidRPr="000166AD"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  <w:t>of Supervisors</w:t>
      </w:r>
      <w:r w:rsidRPr="00B80DB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Chief Executive Officer </w:t>
      </w:r>
      <w:r w:rsidRPr="00B80DB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(CEO)</w:t>
      </w:r>
      <w:r w:rsidRPr="00475B8B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other managers and company secretary was involved in accordance with regulations on corporate governance:</w:t>
      </w:r>
    </w:p>
    <w:p w:rsidR="00A372A8" w:rsidRPr="00456AB6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</w:t>
      </w:r>
      <w:r w:rsidRPr="00456AB6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V. </w:t>
      </w:r>
      <w:r w:rsidRPr="00456A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List of affiliated persons of the public company as specified in clause 34, Article 6 of the Securities Law (Semi-annual/annual reports) and transactions of affiliated persons of the Company with the Company)</w:t>
      </w:r>
    </w:p>
    <w:p w:rsidR="00A372A8" w:rsidRPr="00456AB6" w:rsidRDefault="00C41FC5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1</w:t>
      </w:r>
      <w:r w:rsidR="00A372A8" w:rsidRPr="00456AB6">
        <w:rPr>
          <w:rFonts w:ascii="Arial" w:eastAsia="Times New Roman" w:hAnsi="Arial" w:cs="Arial"/>
          <w:i/>
          <w:color w:val="000000"/>
          <w:sz w:val="20"/>
          <w:szCs w:val="20"/>
        </w:rPr>
        <w:t>. </w:t>
      </w:r>
      <w:r w:rsidR="00A372A8" w:rsidRPr="00456AB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affiliated persons of the Company</w:t>
      </w:r>
    </w:p>
    <w:p w:rsidR="00A372A8" w:rsidRP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B615E">
        <w:rPr>
          <w:rFonts w:ascii="Arial" w:eastAsia="Times New Roman" w:hAnsi="Arial" w:cs="Arial"/>
          <w:i/>
          <w:color w:val="000000"/>
          <w:sz w:val="20"/>
          <w:szCs w:val="20"/>
        </w:rPr>
        <w:t>2. </w:t>
      </w:r>
      <w:r w:rsidRPr="004B615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between the company and the affiliated persons or between the company and major shareholders, internal persons and related person of internal person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: None</w:t>
      </w:r>
    </w:p>
    <w:p w:rsidR="00A372A8" w:rsidRPr="00A372A8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FF7EBA">
        <w:rPr>
          <w:rFonts w:ascii="Arial" w:eastAsia="Times New Roman" w:hAnsi="Arial" w:cs="Arial"/>
          <w:i/>
          <w:color w:val="000000"/>
          <w:sz w:val="20"/>
          <w:szCs w:val="20"/>
        </w:rPr>
        <w:t>3. </w:t>
      </w:r>
      <w:r w:rsidRPr="00FF7EB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 between internal person of listed company and company’s subsidiaries, or the company in which listed company takes controlling power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: None</w:t>
      </w:r>
    </w:p>
    <w:p w:rsidR="00A372A8" w:rsidRPr="00DB44F7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</w:rPr>
        <w:t>4. 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Transactions between the company and other objects</w:t>
      </w:r>
    </w:p>
    <w:p w:rsidR="00A372A8" w:rsidRPr="00D33B9E" w:rsidRDefault="00BD34D2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V</w:t>
      </w:r>
      <w:r w:rsidR="00A372A8" w:rsidRPr="00D33B9E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. </w:t>
      </w:r>
      <w:r w:rsidR="00A372A8"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Transactions of internal persons and related person of internal person (Semi-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372A8"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annual/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372A8" w:rsidRPr="00D33B9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annual reports)</w:t>
      </w:r>
    </w:p>
    <w:p w:rsidR="00A372A8" w:rsidRPr="00890D8E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890D8E">
        <w:rPr>
          <w:rFonts w:ascii="Arial" w:eastAsia="Times New Roman" w:hAnsi="Arial" w:cs="Arial"/>
          <w:i/>
          <w:color w:val="000000"/>
          <w:sz w:val="20"/>
          <w:szCs w:val="20"/>
        </w:rPr>
        <w:t>1. </w:t>
      </w:r>
      <w:r w:rsidRPr="00890D8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List of internal persons and their affiliated persons</w:t>
      </w:r>
    </w:p>
    <w:p w:rsidR="00A372A8" w:rsidRPr="00DB44F7" w:rsidRDefault="00A372A8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B44F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2. 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Transactions of internal persons and </w:t>
      </w:r>
      <w:r w:rsidRPr="00890D8E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affiliated</w:t>
      </w:r>
      <w:r w:rsidRPr="00DB44F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persons on shares of the listed company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40"/>
        <w:gridCol w:w="1293"/>
        <w:gridCol w:w="1146"/>
        <w:gridCol w:w="1219"/>
        <w:gridCol w:w="1146"/>
        <w:gridCol w:w="1219"/>
        <w:gridCol w:w="1801"/>
      </w:tblGrid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No.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Transaction executor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Relationship with internal person</w:t>
            </w:r>
          </w:p>
        </w:tc>
        <w:tc>
          <w:tcPr>
            <w:tcW w:w="2205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beginning of the period</w:t>
            </w:r>
          </w:p>
        </w:tc>
        <w:tc>
          <w:tcPr>
            <w:tcW w:w="2360" w:type="dxa"/>
            <w:gridSpan w:val="2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 owned at the end of the period</w:t>
            </w:r>
          </w:p>
        </w:tc>
        <w:tc>
          <w:tcPr>
            <w:tcW w:w="1869" w:type="dxa"/>
            <w:vMerge w:val="restart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Reasons for increase,decrease (purchase, sale, switch, reward...)</w:t>
            </w:r>
          </w:p>
        </w:tc>
      </w:tr>
      <w:tr w:rsidR="00BD34D2" w:rsidRPr="000B54A0" w:rsidTr="00BD34D2">
        <w:trPr>
          <w:cantSplit/>
          <w:trHeight w:val="1553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Number of shares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Percentage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72A8" w:rsidRPr="00DB44F7" w:rsidRDefault="00A372A8" w:rsidP="00F01D05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372A8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BD34D2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BD34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Le Minh Hai 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Chair of </w:t>
            </w:r>
            <w:r>
              <w:rPr>
                <w:rFonts w:ascii="Arial" w:eastAsia="Times New Roman" w:hAnsi="Arial" w:cs="Arial"/>
                <w:color w:val="292929"/>
                <w:sz w:val="20"/>
              </w:rPr>
              <w:t xml:space="preserve">Board of Directors </w:t>
            </w:r>
            <w:r w:rsidR="00A372A8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BD34D2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BD34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3,200,400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7.6%</w:t>
            </w:r>
            <w:r w:rsidR="00A372A8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BD34D2" w:rsidRDefault="00A372A8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  <w:r w:rsidR="00BD34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5,300,400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12.6%</w:t>
            </w:r>
            <w:r w:rsidR="00A372A8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372A8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Increasing holding percentage</w:t>
            </w:r>
            <w:r w:rsidR="00A372A8"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cum General Manager of the Company 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293,440 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1,292,540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3.07%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Increasing holding percentage</w:t>
            </w: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Mrs. Nguyen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</w:t>
            </w:r>
            <w:proofErr w:type="spellEnd"/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cum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Vice-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 Manager of the Company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359,320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2,358,720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Increasing holding percentage</w:t>
            </w: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Mrs. 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Huyen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 of Mr. Le Minh Hai – Chair of Board of Directors 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970,144 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3,470,000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8.24%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Increasing holding percentage</w:t>
            </w:r>
            <w:r w:rsidRPr="00DB44F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Le Quoc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Member of Board of Directors – Child of Mr. Le Minh Hai – Chair of Board of Directors 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2.65%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2,170,000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5.15%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 w:rsidRPr="00BD34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Increasing holding percentage</w:t>
            </w:r>
          </w:p>
        </w:tc>
      </w:tr>
      <w:tr w:rsidR="00BD34D2" w:rsidRPr="000B54A0" w:rsidTr="00BD34D2">
        <w:trPr>
          <w:cantSplit/>
          <w:trHeight w:val="20"/>
          <w:tblCellSpacing w:w="0" w:type="dxa"/>
        </w:trPr>
        <w:tc>
          <w:tcPr>
            <w:tcW w:w="56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80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Mrs. Nguyen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Thanh Thuy</w:t>
            </w:r>
          </w:p>
        </w:tc>
        <w:tc>
          <w:tcPr>
            <w:tcW w:w="1335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Wife of Mr. Le Minh Hai – Chair of Board of Directors 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2,645,998</w:t>
            </w:r>
          </w:p>
        </w:tc>
        <w:tc>
          <w:tcPr>
            <w:tcW w:w="1258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6.28%</w:t>
            </w:r>
          </w:p>
        </w:tc>
        <w:tc>
          <w:tcPr>
            <w:tcW w:w="947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4,525,000</w:t>
            </w:r>
          </w:p>
        </w:tc>
        <w:tc>
          <w:tcPr>
            <w:tcW w:w="1413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BD34D2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10.75%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34D2" w:rsidRPr="00DB44F7" w:rsidRDefault="00BD34D2" w:rsidP="00F01D0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  <w:r w:rsidRPr="00BD34D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Increasing holding percentage</w:t>
            </w:r>
          </w:p>
        </w:tc>
      </w:tr>
    </w:tbl>
    <w:p w:rsidR="00A372A8" w:rsidRPr="00D21AE9" w:rsidRDefault="00BD34D2" w:rsidP="00A372A8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</w:t>
      </w:r>
      <w:r w:rsidR="00A372A8" w:rsidRPr="005364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Other signi</w:t>
      </w:r>
      <w:r w:rsidR="00A372A8" w:rsidRPr="005364B8">
        <w:rPr>
          <w:rFonts w:ascii="Arial" w:eastAsia="Times New Roman" w:hAnsi="Arial" w:cs="Arial"/>
          <w:b/>
          <w:bCs/>
          <w:color w:val="000000"/>
          <w:sz w:val="20"/>
          <w:szCs w:val="20"/>
        </w:rPr>
        <w:t>fi</w:t>
      </w:r>
      <w:r w:rsidR="00A372A8" w:rsidRPr="005364B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cant issues</w:t>
      </w:r>
      <w:r w:rsidR="00A372A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None</w:t>
      </w:r>
    </w:p>
    <w:p w:rsidR="00A372A8" w:rsidRDefault="00A372A8" w:rsidP="00A372A8"/>
    <w:p w:rsidR="00A372A8" w:rsidRDefault="00A372A8" w:rsidP="00A372A8"/>
    <w:p w:rsidR="00450AA2" w:rsidRDefault="00450AA2"/>
    <w:sectPr w:rsidR="0045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A8"/>
    <w:rsid w:val="00450AA2"/>
    <w:rsid w:val="00A372A8"/>
    <w:rsid w:val="00BD34D2"/>
    <w:rsid w:val="00C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Ngọc Anh</dc:creator>
  <cp:lastModifiedBy>Nguyễn Thị Ngọc Anh</cp:lastModifiedBy>
  <cp:revision>1</cp:revision>
  <dcterms:created xsi:type="dcterms:W3CDTF">2019-07-30T05:25:00Z</dcterms:created>
  <dcterms:modified xsi:type="dcterms:W3CDTF">2019-07-30T05:46:00Z</dcterms:modified>
</cp:coreProperties>
</file>