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5" w:rsidRPr="008815E3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33C35">
        <w:rPr>
          <w:rFonts w:ascii="Arial" w:eastAsia="Times New Roman" w:hAnsi="Arial" w:cs="Arial"/>
          <w:b/>
          <w:color w:val="000000"/>
          <w:sz w:val="20"/>
          <w:szCs w:val="20"/>
        </w:rPr>
        <w:t>VLA</w:t>
      </w:r>
      <w:r w:rsidRPr="00F33C3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bookmarkStart w:id="0" w:name="_GoBack"/>
      <w:r w:rsidRPr="00F33C35">
        <w:rPr>
          <w:rFonts w:ascii="Arial" w:eastAsia="Times New Roman" w:hAnsi="Arial" w:cs="Arial"/>
          <w:b/>
          <w:color w:val="000000"/>
          <w:sz w:val="20"/>
          <w:szCs w:val="20"/>
        </w:rPr>
        <w:t>Corporate Governance Report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of the first 06 months of 2019</w:t>
      </w:r>
      <w:bookmarkEnd w:id="0"/>
    </w:p>
    <w:p w:rsidR="00F33C35" w:rsidRPr="00DB44F7" w:rsidRDefault="00F33C35" w:rsidP="00F33C35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229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REPORT ON CORPORATE GOVERNANCE OF LISTING COMPANY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</w:rPr>
        <w:br/>
      </w:r>
      <w:r w:rsidRPr="00FB22A4">
        <w:rPr>
          <w:rFonts w:ascii="Arial" w:eastAsia="Times New Roman" w:hAnsi="Arial" w:cs="Arial"/>
          <w:b/>
          <w:i/>
          <w:color w:val="000000"/>
          <w:sz w:val="20"/>
          <w:szCs w:val="20"/>
        </w:rPr>
        <w:t>(The first 06 months of 2019)</w:t>
      </w:r>
    </w:p>
    <w:p w:rsidR="00F33C35" w:rsidRPr="00F33C35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Name of listing company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Pr="00F33C35">
        <w:rPr>
          <w:rFonts w:ascii="Arial" w:eastAsia="Times New Roman" w:hAnsi="Arial" w:cs="Arial"/>
          <w:i/>
          <w:color w:val="000000"/>
          <w:sz w:val="20"/>
          <w:szCs w:val="20"/>
        </w:rPr>
        <w:t>Van Lang Technolog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y Development and Investment Joint Stock Company</w:t>
      </w:r>
    </w:p>
    <w:p w:rsidR="00F33C35" w:rsidRPr="008815E3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 of headoffice: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Floor 3 Building B – 187B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Giang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Vo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– Cat Linh Ward – Dong Da District – Hanoi </w:t>
      </w:r>
    </w:p>
    <w:p w:rsidR="00F33C35" w:rsidRPr="008E5971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Telephone: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024 3512 1610 -</w:t>
      </w: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  Fax: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024 3512 1611 -</w:t>
      </w: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  Email: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hyperlink r:id="rId5" w:history="1">
        <w:r w:rsidRPr="00182C25">
          <w:rPr>
            <w:rStyle w:val="Hyperlink"/>
            <w:rFonts w:ascii="Arial" w:eastAsia="Times New Roman" w:hAnsi="Arial" w:cs="Arial"/>
            <w:i/>
            <w:sz w:val="20"/>
            <w:szCs w:val="20"/>
          </w:rPr>
          <w:t>khaithue@vla.vn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F33C35" w:rsidRPr="008E5971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Charter capital: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VND 10,800,000,000</w:t>
      </w:r>
    </w:p>
    <w:p w:rsidR="00F33C35" w:rsidRPr="008E5971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Securities code: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VLA</w:t>
      </w:r>
    </w:p>
    <w:p w:rsidR="00F33C35" w:rsidRPr="00DB44F7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I.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Board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Directors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(Semi-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 reports):</w:t>
      </w:r>
    </w:p>
    <w:p w:rsidR="00F33C35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 w:rsidRPr="006702B9"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 w:rsidRPr="006702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Information abo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ut the members of Board of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Directors</w:t>
      </w:r>
      <w:r w:rsidRPr="006702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08"/>
        <w:gridCol w:w="1574"/>
        <w:gridCol w:w="1461"/>
        <w:gridCol w:w="1272"/>
        <w:gridCol w:w="1295"/>
        <w:gridCol w:w="1878"/>
      </w:tblGrid>
      <w:tr w:rsidR="00F33C35" w:rsidRPr="000B54A0" w:rsidTr="00414AB2">
        <w:tc>
          <w:tcPr>
            <w:tcW w:w="588" w:type="dxa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No.</w:t>
            </w:r>
          </w:p>
        </w:tc>
        <w:tc>
          <w:tcPr>
            <w:tcW w:w="1508" w:type="dxa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Board of Directors’ members</w:t>
            </w:r>
          </w:p>
        </w:tc>
        <w:tc>
          <w:tcPr>
            <w:tcW w:w="1574" w:type="dxa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Position</w:t>
            </w:r>
          </w:p>
        </w:tc>
        <w:tc>
          <w:tcPr>
            <w:tcW w:w="1461" w:type="dxa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Day b</w:t>
            </w:r>
            <w:r>
              <w:rPr>
                <w:rFonts w:ascii="Arial" w:hAnsi="Arial" w:cs="Arial"/>
                <w:b/>
                <w:color w:val="292929"/>
                <w:sz w:val="20"/>
              </w:rPr>
              <w:t xml:space="preserve">ecoming/ no longer member of </w:t>
            </w:r>
            <w:r w:rsidRPr="00F87C0E">
              <w:rPr>
                <w:rFonts w:ascii="Arial" w:hAnsi="Arial" w:cs="Arial"/>
                <w:b/>
                <w:color w:val="292929"/>
                <w:sz w:val="20"/>
              </w:rPr>
              <w:t xml:space="preserve">Board of </w:t>
            </w:r>
            <w:r>
              <w:rPr>
                <w:rFonts w:ascii="Arial" w:hAnsi="Arial" w:cs="Arial"/>
                <w:b/>
                <w:color w:val="292929"/>
                <w:sz w:val="20"/>
              </w:rPr>
              <w:t>Directors</w:t>
            </w:r>
          </w:p>
        </w:tc>
        <w:tc>
          <w:tcPr>
            <w:tcW w:w="1272" w:type="dxa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Number of attendance</w:t>
            </w:r>
          </w:p>
        </w:tc>
        <w:tc>
          <w:tcPr>
            <w:tcW w:w="1295" w:type="dxa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Percentage</w:t>
            </w:r>
          </w:p>
        </w:tc>
        <w:tc>
          <w:tcPr>
            <w:tcW w:w="1878" w:type="dxa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Reason for absence</w:t>
            </w:r>
          </w:p>
        </w:tc>
      </w:tr>
      <w:tr w:rsidR="00F33C35" w:rsidRPr="000B54A0" w:rsidTr="00414AB2">
        <w:tc>
          <w:tcPr>
            <w:tcW w:w="58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50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Le Thanh Anh </w:t>
            </w:r>
          </w:p>
        </w:tc>
        <w:tc>
          <w:tcPr>
            <w:tcW w:w="1574" w:type="dxa"/>
          </w:tcPr>
          <w:p w:rsidR="00F33C35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Chair of Board of Directors </w:t>
            </w:r>
          </w:p>
        </w:tc>
        <w:tc>
          <w:tcPr>
            <w:tcW w:w="1461" w:type="dxa"/>
            <w:vAlign w:val="center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27 April 2018</w:t>
            </w:r>
          </w:p>
        </w:tc>
        <w:tc>
          <w:tcPr>
            <w:tcW w:w="1272" w:type="dxa"/>
            <w:vAlign w:val="center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4/4</w:t>
            </w:r>
          </w:p>
        </w:tc>
        <w:tc>
          <w:tcPr>
            <w:tcW w:w="1295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F33C35" w:rsidRPr="000B54A0" w:rsidTr="00454BA9">
        <w:tc>
          <w:tcPr>
            <w:tcW w:w="58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50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Vu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Trung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Chinh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F33C35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Vice- Chair of </w:t>
            </w:r>
            <w:r>
              <w:rPr>
                <w:rFonts w:ascii="Arial" w:eastAsia="Times New Roman" w:hAnsi="Arial" w:cs="Arial"/>
                <w:color w:val="292929"/>
                <w:sz w:val="20"/>
              </w:rPr>
              <w:t>Board of Directors</w:t>
            </w:r>
          </w:p>
        </w:tc>
        <w:tc>
          <w:tcPr>
            <w:tcW w:w="1461" w:type="dxa"/>
          </w:tcPr>
          <w:p w:rsidR="00F33C35" w:rsidRDefault="00F33C35">
            <w:r w:rsidRPr="00A14304">
              <w:rPr>
                <w:rFonts w:ascii="Arial" w:eastAsia="Times New Roman" w:hAnsi="Arial" w:cs="Arial"/>
                <w:color w:val="292929"/>
                <w:sz w:val="20"/>
              </w:rPr>
              <w:t>27 April 2018</w:t>
            </w:r>
          </w:p>
        </w:tc>
        <w:tc>
          <w:tcPr>
            <w:tcW w:w="1272" w:type="dxa"/>
            <w:vAlign w:val="center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4/4</w:t>
            </w:r>
          </w:p>
        </w:tc>
        <w:tc>
          <w:tcPr>
            <w:tcW w:w="1295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F33C35" w:rsidRPr="000B54A0" w:rsidTr="00454BA9">
        <w:trPr>
          <w:trHeight w:val="79"/>
        </w:trPr>
        <w:tc>
          <w:tcPr>
            <w:tcW w:w="58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50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Nguyen Thanh Tung </w:t>
            </w:r>
          </w:p>
        </w:tc>
        <w:tc>
          <w:tcPr>
            <w:tcW w:w="1574" w:type="dxa"/>
          </w:tcPr>
          <w:p w:rsidR="00F33C35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</w:t>
            </w:r>
            <w:r>
              <w:rPr>
                <w:rFonts w:ascii="Arial" w:eastAsia="Times New Roman" w:hAnsi="Arial" w:cs="Arial"/>
                <w:color w:val="292929"/>
                <w:sz w:val="20"/>
              </w:rPr>
              <w:t>Board of Directors</w:t>
            </w: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cum Manager of the Company </w:t>
            </w:r>
          </w:p>
        </w:tc>
        <w:tc>
          <w:tcPr>
            <w:tcW w:w="1461" w:type="dxa"/>
          </w:tcPr>
          <w:p w:rsidR="00F33C35" w:rsidRDefault="00F33C35">
            <w:r w:rsidRPr="00A14304">
              <w:rPr>
                <w:rFonts w:ascii="Arial" w:eastAsia="Times New Roman" w:hAnsi="Arial" w:cs="Arial"/>
                <w:color w:val="292929"/>
                <w:sz w:val="20"/>
              </w:rPr>
              <w:t>27 April 2018</w:t>
            </w:r>
          </w:p>
        </w:tc>
        <w:tc>
          <w:tcPr>
            <w:tcW w:w="1272" w:type="dxa"/>
            <w:vAlign w:val="center"/>
          </w:tcPr>
          <w:p w:rsidR="00F33C35" w:rsidRPr="00F87C0E" w:rsidRDefault="00F33C35" w:rsidP="00414A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4/4</w:t>
            </w:r>
          </w:p>
        </w:tc>
        <w:tc>
          <w:tcPr>
            <w:tcW w:w="1295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F33C35" w:rsidRPr="00F87C0E" w:rsidRDefault="00F33C35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42373D" w:rsidRPr="000B54A0" w:rsidTr="00454BA9">
        <w:tc>
          <w:tcPr>
            <w:tcW w:w="588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4</w:t>
            </w:r>
          </w:p>
        </w:tc>
        <w:tc>
          <w:tcPr>
            <w:tcW w:w="1508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Dang Viet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Manh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42373D" w:rsidRDefault="0042373D" w:rsidP="0042373D">
            <w:pPr>
              <w:jc w:val="both"/>
            </w:pPr>
            <w:r w:rsidRPr="00050326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</w:tcPr>
          <w:p w:rsidR="0042373D" w:rsidRDefault="0042373D">
            <w:r w:rsidRPr="00A14304">
              <w:rPr>
                <w:rFonts w:ascii="Arial" w:eastAsia="Times New Roman" w:hAnsi="Arial" w:cs="Arial"/>
                <w:color w:val="292929"/>
                <w:sz w:val="20"/>
              </w:rPr>
              <w:t>27 April 2018</w:t>
            </w:r>
          </w:p>
        </w:tc>
        <w:tc>
          <w:tcPr>
            <w:tcW w:w="1272" w:type="dxa"/>
            <w:vAlign w:val="center"/>
          </w:tcPr>
          <w:p w:rsidR="0042373D" w:rsidRPr="00F87C0E" w:rsidRDefault="0042373D" w:rsidP="00414A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4/4</w:t>
            </w:r>
          </w:p>
        </w:tc>
        <w:tc>
          <w:tcPr>
            <w:tcW w:w="1295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42373D" w:rsidRPr="000B54A0" w:rsidTr="00454BA9">
        <w:tc>
          <w:tcPr>
            <w:tcW w:w="588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5</w:t>
            </w:r>
          </w:p>
        </w:tc>
        <w:tc>
          <w:tcPr>
            <w:tcW w:w="1508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Le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Hoai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Thanh </w:t>
            </w:r>
          </w:p>
        </w:tc>
        <w:tc>
          <w:tcPr>
            <w:tcW w:w="1574" w:type="dxa"/>
          </w:tcPr>
          <w:p w:rsidR="0042373D" w:rsidRDefault="0042373D" w:rsidP="0042373D">
            <w:pPr>
              <w:jc w:val="both"/>
            </w:pPr>
            <w:r w:rsidRPr="00050326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</w:tcPr>
          <w:p w:rsidR="0042373D" w:rsidRDefault="0042373D">
            <w:r w:rsidRPr="00A14304">
              <w:rPr>
                <w:rFonts w:ascii="Arial" w:eastAsia="Times New Roman" w:hAnsi="Arial" w:cs="Arial"/>
                <w:color w:val="292929"/>
                <w:sz w:val="20"/>
              </w:rPr>
              <w:t>27 April 2018</w:t>
            </w:r>
          </w:p>
        </w:tc>
        <w:tc>
          <w:tcPr>
            <w:tcW w:w="1272" w:type="dxa"/>
            <w:vAlign w:val="center"/>
          </w:tcPr>
          <w:p w:rsidR="0042373D" w:rsidRPr="00F87C0E" w:rsidRDefault="0042373D" w:rsidP="00414A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4/4</w:t>
            </w:r>
          </w:p>
        </w:tc>
        <w:tc>
          <w:tcPr>
            <w:tcW w:w="1295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42373D" w:rsidRPr="00F87C0E" w:rsidRDefault="0042373D" w:rsidP="00414AB2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F33C35" w:rsidRPr="005169F7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 xml:space="preserve">2.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Supervision by Board of Directors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with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Manager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(General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Manager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):</w:t>
      </w:r>
    </w:p>
    <w:p w:rsidR="00F33C35" w:rsidRPr="005169F7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3. 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Activities of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Directors’ committees:</w:t>
      </w:r>
    </w:p>
    <w:p w:rsidR="00F33C35" w:rsidRPr="0042373D" w:rsidRDefault="0042373D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</w:pPr>
      <w:r w:rsidRPr="0042373D">
        <w:rPr>
          <w:rFonts w:ascii="Arial" w:eastAsia="Times New Roman" w:hAnsi="Arial" w:cs="Arial"/>
          <w:b/>
          <w:i/>
          <w:color w:val="000000"/>
          <w:sz w:val="20"/>
          <w:szCs w:val="20"/>
        </w:rPr>
        <w:t>II</w:t>
      </w:r>
      <w:r w:rsidR="00F33C35" w:rsidRPr="0042373D">
        <w:rPr>
          <w:rFonts w:ascii="Arial" w:eastAsia="Times New Roman" w:hAnsi="Arial" w:cs="Arial"/>
          <w:b/>
          <w:i/>
          <w:color w:val="000000"/>
          <w:sz w:val="20"/>
          <w:szCs w:val="20"/>
        </w:rPr>
        <w:t>. </w:t>
      </w:r>
      <w:r w:rsidR="00F33C35" w:rsidRPr="0042373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Resolutions/</w:t>
      </w:r>
      <w:r w:rsidR="00F33C35" w:rsidRPr="0042373D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="00F33C35" w:rsidRPr="0042373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Decisions of Board of Directors (Semi-</w:t>
      </w:r>
      <w:r w:rsidRPr="0042373D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="00F33C35" w:rsidRPr="0042373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annual/</w:t>
      </w:r>
      <w:r w:rsidRPr="0042373D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annual reports)</w:t>
      </w:r>
    </w:p>
    <w:p w:rsidR="00F33C35" w:rsidRPr="0042373D" w:rsidRDefault="0042373D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III</w:t>
      </w:r>
      <w:r w:rsidR="00F33C35" w:rsidRPr="00456AB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Change the l</w:t>
      </w:r>
      <w:r w:rsidR="00F33C35" w:rsidRPr="00456A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ist of affiliated persons of the public company as specified in clause 34, Article 6 of the Securities Law (Semi-annual/annual reports) and transactions of affiliated persons of the Company with the Company)</w:t>
      </w:r>
    </w:p>
    <w:p w:rsidR="00F33C35" w:rsidRPr="00D33B9E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33B9E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</w:t>
      </w:r>
      <w:r w:rsidR="0042373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</w:t>
      </w:r>
      <w:r w:rsidRPr="00D33B9E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 w:rsidRPr="00D33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Transactions of internal persons and related person of internal person (Semi-</w:t>
      </w:r>
      <w:r w:rsidR="004237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33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annual/</w:t>
      </w:r>
      <w:r w:rsidR="004237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</w:t>
      </w:r>
      <w:r w:rsidRPr="00D33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nnual reports)</w:t>
      </w:r>
    </w:p>
    <w:p w:rsidR="00F33C35" w:rsidRPr="00890D8E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90D8E"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 w:rsidRPr="00890D8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List of internal persons and their affiliated persons</w:t>
      </w:r>
    </w:p>
    <w:p w:rsidR="00F33C35" w:rsidRDefault="00F33C35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2. 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Transactions of internal persons and </w:t>
      </w:r>
      <w:r w:rsidRPr="00890D8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affiliated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persons on shares of the listed company</w:t>
      </w:r>
    </w:p>
    <w:p w:rsidR="0042373D" w:rsidRPr="0042373D" w:rsidRDefault="0042373D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3. Other transactions: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11"/>
        <w:gridCol w:w="1890"/>
        <w:gridCol w:w="958"/>
        <w:gridCol w:w="1742"/>
        <w:gridCol w:w="2160"/>
      </w:tblGrid>
      <w:tr w:rsidR="0042373D" w:rsidRPr="000B54A0" w:rsidTr="0042373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81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Transaction executor</w:t>
            </w:r>
          </w:p>
        </w:tc>
        <w:tc>
          <w:tcPr>
            <w:tcW w:w="189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Relationship with internal person</w:t>
            </w:r>
          </w:p>
        </w:tc>
        <w:tc>
          <w:tcPr>
            <w:tcW w:w="2700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 owned at the end of the period</w:t>
            </w:r>
          </w:p>
        </w:tc>
        <w:tc>
          <w:tcPr>
            <w:tcW w:w="2160" w:type="dxa"/>
            <w:vMerge w:val="restar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Reasons for increase,decrease (purchase, sale, switch, reward...)</w:t>
            </w:r>
          </w:p>
        </w:tc>
      </w:tr>
      <w:tr w:rsidR="0042373D" w:rsidRPr="000B54A0" w:rsidTr="0042373D">
        <w:trPr>
          <w:cantSplit/>
          <w:trHeight w:val="1553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9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74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2160" w:type="dxa"/>
            <w:vMerge/>
            <w:shd w:val="clear" w:color="auto" w:fill="FFFFFF"/>
            <w:vAlign w:val="center"/>
            <w:hideMark/>
          </w:tcPr>
          <w:p w:rsidR="0042373D" w:rsidRPr="00DB44F7" w:rsidRDefault="0042373D" w:rsidP="00414AB2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373D" w:rsidRPr="000B54A0" w:rsidTr="0042373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 LLC</w:t>
            </w:r>
          </w:p>
        </w:tc>
        <w:tc>
          <w:tcPr>
            <w:tcW w:w="189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2373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shareholder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268,900</w:t>
            </w: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4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24.90%</w:t>
            </w:r>
          </w:p>
        </w:tc>
        <w:tc>
          <w:tcPr>
            <w:tcW w:w="21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373D" w:rsidRPr="00DB44F7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Increased </w:t>
            </w: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2373D" w:rsidRPr="000B54A0" w:rsidTr="0042373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Maybank Kim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Securities Pte. Ltd</w:t>
            </w:r>
          </w:p>
        </w:tc>
        <w:tc>
          <w:tcPr>
            <w:tcW w:w="189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Default="0042373D" w:rsidP="0042373D">
            <w:pPr>
              <w:jc w:val="center"/>
            </w:pPr>
            <w:r w:rsidRPr="00C4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shareholder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121,900</w:t>
            </w:r>
          </w:p>
        </w:tc>
        <w:tc>
          <w:tcPr>
            <w:tcW w:w="174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11.29%</w:t>
            </w:r>
          </w:p>
        </w:tc>
        <w:tc>
          <w:tcPr>
            <w:tcW w:w="21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Unchanged </w:t>
            </w:r>
          </w:p>
        </w:tc>
      </w:tr>
      <w:tr w:rsidR="0042373D" w:rsidRPr="000B54A0" w:rsidTr="0042373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Vietnam Education Publishing House </w:t>
            </w:r>
            <w:r w:rsidR="00D74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one-member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Co. Ltd</w:t>
            </w:r>
          </w:p>
        </w:tc>
        <w:tc>
          <w:tcPr>
            <w:tcW w:w="189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Default="0042373D" w:rsidP="0042373D">
            <w:pPr>
              <w:jc w:val="center"/>
            </w:pPr>
            <w:r w:rsidRPr="00C4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shareholder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174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21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373D" w:rsidRPr="0042373D" w:rsidRDefault="0042373D" w:rsidP="00414A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Unchanged</w:t>
            </w:r>
          </w:p>
        </w:tc>
      </w:tr>
    </w:tbl>
    <w:p w:rsidR="00F33C35" w:rsidRPr="00D21AE9" w:rsidRDefault="0042373D" w:rsidP="00F33C35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</w:t>
      </w:r>
      <w:r w:rsidR="00F33C35" w:rsidRPr="005364B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Other signi</w:t>
      </w:r>
      <w:r w:rsidR="00F33C35" w:rsidRPr="005364B8">
        <w:rPr>
          <w:rFonts w:ascii="Arial" w:eastAsia="Times New Roman" w:hAnsi="Arial" w:cs="Arial"/>
          <w:b/>
          <w:bCs/>
          <w:color w:val="000000"/>
          <w:sz w:val="20"/>
          <w:szCs w:val="20"/>
        </w:rPr>
        <w:t>fi</w:t>
      </w:r>
      <w:r w:rsidR="00F33C35" w:rsidRPr="005364B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cant issues</w:t>
      </w:r>
      <w:r w:rsidR="00F33C35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None</w:t>
      </w:r>
    </w:p>
    <w:p w:rsidR="00F33C35" w:rsidRDefault="00F33C35" w:rsidP="00F33C35"/>
    <w:p w:rsidR="00F33C35" w:rsidRDefault="00F33C35" w:rsidP="00F33C35"/>
    <w:p w:rsidR="00C15103" w:rsidRDefault="00C15103"/>
    <w:sectPr w:rsidR="00C1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35"/>
    <w:rsid w:val="0042373D"/>
    <w:rsid w:val="00C15103"/>
    <w:rsid w:val="00D7458D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ithue@vla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Ngọc Anh</dc:creator>
  <cp:lastModifiedBy>Nguyễn Thị Ngọc Anh</cp:lastModifiedBy>
  <cp:revision>2</cp:revision>
  <dcterms:created xsi:type="dcterms:W3CDTF">2019-07-30T07:36:00Z</dcterms:created>
  <dcterms:modified xsi:type="dcterms:W3CDTF">2019-07-30T08:04:00Z</dcterms:modified>
</cp:coreProperties>
</file>