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406"/>
      </w:tblGrid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right w:val="nil"/>
            </w:tcBorders>
          </w:tcPr>
          <w:p w:rsidR="00BA1543" w:rsidRDefault="00BA1543" w:rsidP="00620A06">
            <w:pPr>
              <w:pStyle w:val="Heading4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CÔNG TY CỔ PHẦN</w:t>
            </w:r>
          </w:p>
          <w:p w:rsidR="00BA1543" w:rsidRPr="0044343D" w:rsidRDefault="00BA1543" w:rsidP="00620A06">
            <w:pPr>
              <w:pStyle w:val="Heading4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THUỐC SÁT TRÙNG VIỆT NAM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A1543" w:rsidRPr="007F5B1B" w:rsidRDefault="00BA1543" w:rsidP="00620A06">
            <w:pPr>
              <w:pStyle w:val="Heading4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r w:rsidRPr="007F5B1B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BÁO CÁO TÀI CHÍNH TÓM TẮT</w:t>
            </w:r>
          </w:p>
          <w:p w:rsidR="00BA1543" w:rsidRDefault="00BA1543" w:rsidP="00620A06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7F5B1B">
              <w:rPr>
                <w:b/>
                <w:i/>
                <w:sz w:val="28"/>
                <w:szCs w:val="28"/>
                <w:lang w:val="nl-NL"/>
              </w:rPr>
              <w:t>Năm 200</w:t>
            </w:r>
            <w:r>
              <w:rPr>
                <w:b/>
                <w:i/>
                <w:sz w:val="28"/>
                <w:szCs w:val="28"/>
                <w:lang w:val="nl-NL"/>
              </w:rPr>
              <w:t>8</w:t>
            </w:r>
          </w:p>
          <w:p w:rsidR="00BA1543" w:rsidRPr="007F5B1B" w:rsidRDefault="00BA1543" w:rsidP="00620A06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(Báo cáo riêng – đã được kiểm toán)</w:t>
            </w:r>
          </w:p>
        </w:tc>
      </w:tr>
    </w:tbl>
    <w:p w:rsidR="00BA1543" w:rsidRPr="0044343D" w:rsidRDefault="00BA1543" w:rsidP="00BA1543">
      <w:pPr>
        <w:ind w:left="360"/>
        <w:rPr>
          <w:b/>
          <w:sz w:val="26"/>
          <w:lang w:val="nl-NL"/>
        </w:rPr>
      </w:pPr>
    </w:p>
    <w:p w:rsidR="00BA1543" w:rsidRPr="0044343D" w:rsidRDefault="00BA1543" w:rsidP="00BA1543">
      <w:pPr>
        <w:ind w:left="360"/>
        <w:rPr>
          <w:b/>
          <w:sz w:val="26"/>
          <w:lang w:val="nl-NL"/>
        </w:rPr>
      </w:pPr>
      <w:r w:rsidRPr="0044343D">
        <w:rPr>
          <w:b/>
          <w:sz w:val="26"/>
          <w:lang w:val="nl-NL"/>
        </w:rPr>
        <w:t xml:space="preserve">I.A. BẢNG CÂN ĐỐI KẾ TOÁN   </w:t>
      </w:r>
    </w:p>
    <w:p w:rsidR="00BA1543" w:rsidRPr="0044343D" w:rsidRDefault="00BA1543" w:rsidP="00BA1543">
      <w:pPr>
        <w:ind w:left="360"/>
        <w:rPr>
          <w:i/>
          <w:sz w:val="26"/>
          <w:lang w:val="nl-NL"/>
        </w:rPr>
      </w:pPr>
      <w:r w:rsidRPr="0044343D">
        <w:rPr>
          <w:i/>
          <w:sz w:val="26"/>
          <w:lang w:val="nl-NL"/>
        </w:rPr>
        <w:t>(Áp dụng với các doanh nghiệp trong lĩnh vực sản xuất, chế biến, dịch vụ)</w:t>
      </w:r>
    </w:p>
    <w:tbl>
      <w:tblPr>
        <w:tblW w:w="974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322"/>
        <w:gridCol w:w="1925"/>
        <w:gridCol w:w="1960"/>
      </w:tblGrid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40" w:type="dxa"/>
            <w:vAlign w:val="center"/>
          </w:tcPr>
          <w:p w:rsidR="00BA1543" w:rsidRPr="007F5B1B" w:rsidRDefault="00BA1543" w:rsidP="00620A06">
            <w:pPr>
              <w:pStyle w:val="Heading2"/>
              <w:spacing w:before="0" w:after="0" w:line="240" w:lineRule="auto"/>
              <w:rPr>
                <w:rFonts w:ascii="Times New Roman" w:hAnsi="Times New Roman"/>
                <w:i/>
                <w:lang w:val="nl-NL"/>
              </w:rPr>
            </w:pPr>
            <w:r w:rsidRPr="007F5B1B">
              <w:rPr>
                <w:rFonts w:ascii="Times New Roman" w:hAnsi="Times New Roman"/>
                <w:i/>
                <w:lang w:val="nl-NL"/>
              </w:rPr>
              <w:t>Stt</w:t>
            </w:r>
          </w:p>
        </w:tc>
        <w:tc>
          <w:tcPr>
            <w:tcW w:w="5322" w:type="dxa"/>
            <w:vAlign w:val="center"/>
          </w:tcPr>
          <w:p w:rsidR="00BA1543" w:rsidRPr="007F5B1B" w:rsidRDefault="00BA1543" w:rsidP="00620A06">
            <w:pPr>
              <w:pStyle w:val="Heading3"/>
              <w:spacing w:line="240" w:lineRule="auto"/>
              <w:ind w:firstLine="107"/>
              <w:rPr>
                <w:rFonts w:ascii="Times New Roman" w:hAnsi="Times New Roman"/>
                <w:b/>
                <w:lang w:val="nl-NL"/>
              </w:rPr>
            </w:pPr>
            <w:r w:rsidRPr="007F5B1B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925" w:type="dxa"/>
            <w:vAlign w:val="center"/>
          </w:tcPr>
          <w:p w:rsidR="00BA1543" w:rsidRPr="007F5B1B" w:rsidRDefault="00BA1543" w:rsidP="00620A06">
            <w:pPr>
              <w:ind w:right="140"/>
              <w:jc w:val="center"/>
              <w:rPr>
                <w:b/>
                <w:i/>
                <w:lang w:val="nl-NL"/>
              </w:rPr>
            </w:pPr>
            <w:r w:rsidRPr="007F5B1B">
              <w:rPr>
                <w:b/>
                <w:i/>
                <w:lang w:val="nl-NL"/>
              </w:rPr>
              <w:t>Số dư đầu kỳ</w:t>
            </w:r>
          </w:p>
        </w:tc>
        <w:tc>
          <w:tcPr>
            <w:tcW w:w="1960" w:type="dxa"/>
            <w:vAlign w:val="center"/>
          </w:tcPr>
          <w:p w:rsidR="00BA1543" w:rsidRPr="007F5B1B" w:rsidRDefault="00BA1543" w:rsidP="00620A06">
            <w:pPr>
              <w:pStyle w:val="Heading1"/>
              <w:ind w:right="140"/>
              <w:rPr>
                <w:rFonts w:ascii="Times New Roman" w:hAnsi="Times New Roman"/>
                <w:i/>
                <w:lang w:val="nl-NL"/>
              </w:rPr>
            </w:pPr>
            <w:r w:rsidRPr="007F5B1B">
              <w:rPr>
                <w:rFonts w:ascii="Times New Roman" w:hAnsi="Times New Roman"/>
                <w:i/>
                <w:lang w:val="nl-NL"/>
              </w:rPr>
              <w:t>Số dư cuối kỳ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I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pStyle w:val="Heading6"/>
              <w:ind w:firstLine="107"/>
              <w:jc w:val="left"/>
              <w:rPr>
                <w:rFonts w:ascii="Times New Roman" w:hAnsi="Times New Roman"/>
                <w:b w:val="0"/>
                <w:i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44343D">
              <w:rPr>
                <w:rFonts w:ascii="Times New Roman" w:hAnsi="Times New Roman"/>
                <w:lang w:val="nl-NL"/>
              </w:rPr>
              <w:t xml:space="preserve">Tài sản ngắn hạn </w:t>
            </w:r>
            <w:r w:rsidRPr="0044343D">
              <w:rPr>
                <w:rFonts w:ascii="Times New Roman" w:hAnsi="Times New Roman"/>
                <w:b w:val="0"/>
                <w:i/>
                <w:lang w:val="nl-NL"/>
              </w:rPr>
              <w:t xml:space="preserve">  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199,767,288,420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236,869,494,117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Tiền và các khoản tương đương tiền  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23,576,581,362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9,501,591,309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Các khoản đầu tư tài chính ngắn hạn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 w:firstLine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 w:firstLine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3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Các khoản phải thu ngắn hạn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105,691,874,904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101,990,082,312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4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Hàng tồn kho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68,227,506,269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119,239,113,395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5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Tài sản ngắn hạn khác 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2,271,325,885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6,138,707,101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t>II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pStyle w:val="Heading6"/>
              <w:ind w:firstLine="107"/>
              <w:jc w:val="left"/>
              <w:rPr>
                <w:rFonts w:ascii="Times New Roman" w:hAnsi="Times New Roman"/>
                <w:b w:val="0"/>
                <w:i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44343D">
              <w:rPr>
                <w:rFonts w:ascii="Times New Roman" w:hAnsi="Times New Roman"/>
                <w:lang w:val="nl-NL"/>
              </w:rPr>
              <w:t>Tài sản dài hạn</w:t>
            </w:r>
            <w:r w:rsidRPr="0044343D">
              <w:rPr>
                <w:rFonts w:ascii="Times New Roman" w:hAnsi="Times New Roman"/>
                <w:b w:val="0"/>
                <w:i/>
                <w:lang w:val="nl-NL"/>
              </w:rPr>
              <w:t xml:space="preserve">    </w:t>
            </w:r>
          </w:p>
        </w:tc>
        <w:tc>
          <w:tcPr>
            <w:tcW w:w="1925" w:type="dxa"/>
            <w:vAlign w:val="center"/>
          </w:tcPr>
          <w:p w:rsidR="00BA1543" w:rsidRPr="00AB5FB0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73,737,451,074</w:t>
            </w:r>
          </w:p>
        </w:tc>
        <w:tc>
          <w:tcPr>
            <w:tcW w:w="1960" w:type="dxa"/>
            <w:vAlign w:val="center"/>
          </w:tcPr>
          <w:p w:rsidR="00BA1543" w:rsidRPr="00AB5FB0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71,938,877,181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Các khoản phải thu dài hạn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Tài sản cố định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29,700,158,611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26,460,021,364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Tài sản cố định hữu hình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27,410,760,522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24,188,134,861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Tài sản cố định vô hình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564,005,122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489,538,794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Tài sản cố định thuê tài chính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Chi phí xây dựng cơ bản dở dang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1,725,392,967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1,782,347,709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3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Bất động sản đầu tư 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4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Các khoản đầu tư tài chính dài hạn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43,144,770,414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44,060,900,414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5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Tài sản dài hạn khác      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892,522,049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1,417,955,403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40" w:type="dxa"/>
          </w:tcPr>
          <w:p w:rsidR="00BA1543" w:rsidRPr="0044343D" w:rsidRDefault="00BA1543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lastRenderedPageBreak/>
              <w:t>III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TỔNG CỘNG TÀI SẢN</w:t>
            </w:r>
          </w:p>
        </w:tc>
        <w:tc>
          <w:tcPr>
            <w:tcW w:w="1925" w:type="dxa"/>
            <w:vAlign w:val="center"/>
          </w:tcPr>
          <w:p w:rsidR="00BA1543" w:rsidRPr="00E04230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E04230">
              <w:rPr>
                <w:b/>
                <w:lang w:val="nl-NL"/>
              </w:rPr>
              <w:t>273,504,739,494</w:t>
            </w:r>
          </w:p>
        </w:tc>
        <w:tc>
          <w:tcPr>
            <w:tcW w:w="1960" w:type="dxa"/>
            <w:vAlign w:val="center"/>
          </w:tcPr>
          <w:p w:rsidR="00BA1543" w:rsidRPr="00E04230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308,808,371,298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t>IV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Nợ phải trả</w:t>
            </w:r>
          </w:p>
        </w:tc>
        <w:tc>
          <w:tcPr>
            <w:tcW w:w="1925" w:type="dxa"/>
            <w:vAlign w:val="center"/>
          </w:tcPr>
          <w:p w:rsidR="00BA1543" w:rsidRPr="00E04230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E04230">
              <w:rPr>
                <w:b/>
                <w:lang w:val="nl-NL"/>
              </w:rPr>
              <w:t>82,643,567,629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7B03CA">
              <w:rPr>
                <w:b/>
                <w:lang w:val="nl-NL"/>
              </w:rPr>
              <w:t>97,341,994,858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Nợ ngắn hạn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81,943,826,314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96,901,095,347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Nợ dài hạn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699,741,315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440,899,511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pStyle w:val="Heading1"/>
              <w:rPr>
                <w:lang w:val="nl-NL"/>
              </w:rPr>
            </w:pPr>
            <w:r w:rsidRPr="0044343D">
              <w:rPr>
                <w:lang w:val="nl-NL"/>
              </w:rPr>
              <w:t>V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Vốn chủ sở hữu</w:t>
            </w:r>
          </w:p>
        </w:tc>
        <w:tc>
          <w:tcPr>
            <w:tcW w:w="1925" w:type="dxa"/>
            <w:vAlign w:val="center"/>
          </w:tcPr>
          <w:p w:rsidR="00BA1543" w:rsidRPr="002D02EE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2D02EE">
              <w:rPr>
                <w:b/>
                <w:lang w:val="nl-NL"/>
              </w:rPr>
              <w:t>190,861,171,865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7B03CA">
              <w:rPr>
                <w:b/>
                <w:lang w:val="nl-NL"/>
              </w:rPr>
              <w:t>211,466,376,440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Vốn chủ sở hữu</w:t>
            </w:r>
          </w:p>
        </w:tc>
        <w:tc>
          <w:tcPr>
            <w:tcW w:w="1925" w:type="dxa"/>
            <w:vAlign w:val="center"/>
          </w:tcPr>
          <w:p w:rsidR="00BA1543" w:rsidRPr="002D02EE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187,816,007,427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209,960,736,096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Vốn đầu tư của chủ sở hữu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156,000,000,000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174,719,940,000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Thặng dư vốn cổ phần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-  Vốn khác của chủ sở hữu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Cổ phiếu quỹ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Chênh lệch đánh giá lại tài sản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Chênh lệch tỷ giá hối đoái       </w:t>
            </w:r>
            <w:r w:rsidRPr="0044343D">
              <w:rPr>
                <w:i/>
                <w:lang w:val="nl-NL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Các quỹ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13,096,007,427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22,342,399,701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Lợi nhuận sau thuế chưa phân phối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18,720,000,000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12,898,396,395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Nguồn vốn đầu tư XDCB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Nguồn kinh phí và quỹ khác</w:t>
            </w:r>
          </w:p>
        </w:tc>
        <w:tc>
          <w:tcPr>
            <w:tcW w:w="1925" w:type="dxa"/>
            <w:vAlign w:val="center"/>
          </w:tcPr>
          <w:p w:rsidR="00BA1543" w:rsidRPr="002D02EE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3,045,164,438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1,505,640,344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Quỹ khen thưởng phúc lợi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1,739,266,673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394,270,405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Nguồn kinh phí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94,862,337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94,862,337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Nguồn kinh phí đã hình thành TSCĐ</w:t>
            </w:r>
          </w:p>
        </w:tc>
        <w:tc>
          <w:tcPr>
            <w:tcW w:w="1925" w:type="dxa"/>
            <w:vAlign w:val="center"/>
          </w:tcPr>
          <w:p w:rsidR="00BA1543" w:rsidRPr="0044343D" w:rsidRDefault="00BA1543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1,211,035,428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1,016,507,602</w:t>
            </w:r>
          </w:p>
        </w:tc>
      </w:tr>
      <w:tr w:rsidR="00BA1543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</w:tcPr>
          <w:p w:rsidR="00BA1543" w:rsidRPr="0044343D" w:rsidRDefault="00BA1543" w:rsidP="00620A06">
            <w:pPr>
              <w:pStyle w:val="Heading1"/>
              <w:rPr>
                <w:lang w:val="nl-NL"/>
              </w:rPr>
            </w:pPr>
            <w:r w:rsidRPr="0044343D">
              <w:rPr>
                <w:lang w:val="nl-NL"/>
              </w:rPr>
              <w:t>VI</w:t>
            </w:r>
          </w:p>
        </w:tc>
        <w:tc>
          <w:tcPr>
            <w:tcW w:w="5322" w:type="dxa"/>
            <w:vAlign w:val="center"/>
          </w:tcPr>
          <w:p w:rsidR="00BA1543" w:rsidRPr="0044343D" w:rsidRDefault="00BA1543" w:rsidP="00620A06">
            <w:pPr>
              <w:ind w:right="-243" w:firstLine="107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TỔNG CỘNG NGUỒN VỐN</w:t>
            </w:r>
          </w:p>
        </w:tc>
        <w:tc>
          <w:tcPr>
            <w:tcW w:w="1925" w:type="dxa"/>
            <w:vAlign w:val="center"/>
          </w:tcPr>
          <w:p w:rsidR="00BA1543" w:rsidRPr="002D02EE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2D02EE">
              <w:rPr>
                <w:b/>
                <w:lang w:val="nl-NL"/>
              </w:rPr>
              <w:t> </w:t>
            </w:r>
            <w:r>
              <w:rPr>
                <w:b/>
                <w:lang w:val="nl-NL"/>
              </w:rPr>
              <w:t>273,504,739,494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140"/>
              <w:jc w:val="right"/>
              <w:rPr>
                <w:b/>
                <w:lang w:val="nl-NL"/>
              </w:rPr>
            </w:pPr>
            <w:r w:rsidRPr="007B03CA">
              <w:rPr>
                <w:b/>
                <w:lang w:val="nl-NL"/>
              </w:rPr>
              <w:t> 308,808,371,298</w:t>
            </w:r>
          </w:p>
        </w:tc>
      </w:tr>
    </w:tbl>
    <w:p w:rsidR="00BA1543" w:rsidRDefault="00BA1543" w:rsidP="00BA1543">
      <w:pPr>
        <w:pStyle w:val="BodyTextIndent"/>
        <w:ind w:right="-646"/>
        <w:rPr>
          <w:rFonts w:ascii="Times New Roman" w:hAnsi="Times New Roman"/>
          <w:b/>
          <w:lang w:val="nl-NL"/>
        </w:rPr>
      </w:pPr>
    </w:p>
    <w:p w:rsidR="00BA1543" w:rsidRDefault="00BA1543" w:rsidP="00BA1543">
      <w:pPr>
        <w:rPr>
          <w:b/>
          <w:sz w:val="26"/>
          <w:lang w:val="nl-NL"/>
        </w:rPr>
      </w:pPr>
    </w:p>
    <w:p w:rsidR="00BA1543" w:rsidRPr="0044343D" w:rsidRDefault="00BA1543" w:rsidP="00BA1543">
      <w:pPr>
        <w:rPr>
          <w:b/>
          <w:sz w:val="26"/>
          <w:lang w:val="nl-NL"/>
        </w:rPr>
      </w:pPr>
      <w:r w:rsidRPr="0044343D">
        <w:rPr>
          <w:b/>
          <w:sz w:val="26"/>
          <w:lang w:val="nl-NL"/>
        </w:rPr>
        <w:t>II.A.  KẾT QUẢ HOẠT ĐỘNG KINH DOANH</w:t>
      </w:r>
    </w:p>
    <w:p w:rsidR="00BA1543" w:rsidRPr="0044343D" w:rsidRDefault="00BA1543" w:rsidP="00BA1543">
      <w:pPr>
        <w:rPr>
          <w:i/>
          <w:lang w:val="nl-NL"/>
        </w:rPr>
      </w:pPr>
      <w:r w:rsidRPr="0044343D">
        <w:rPr>
          <w:i/>
          <w:lang w:val="nl-NL"/>
        </w:rPr>
        <w:t>(Áp dụng với các doanh nghiệp sản xuất, chế biến, dịch vụ)</w:t>
      </w:r>
    </w:p>
    <w:p w:rsidR="00BA1543" w:rsidRPr="0044343D" w:rsidRDefault="00BA1543" w:rsidP="00BA1543">
      <w:pPr>
        <w:jc w:val="center"/>
        <w:rPr>
          <w:lang w:val="nl-NL"/>
        </w:rPr>
      </w:pPr>
    </w:p>
    <w:tbl>
      <w:tblPr>
        <w:tblW w:w="9800" w:type="dxa"/>
        <w:tblInd w:w="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0"/>
        <w:gridCol w:w="5320"/>
        <w:gridCol w:w="1960"/>
        <w:gridCol w:w="1960"/>
      </w:tblGrid>
      <w:tr w:rsidR="00BA1543" w:rsidRPr="0044343D" w:rsidTr="00620A0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0" w:type="dxa"/>
            <w:vAlign w:val="center"/>
          </w:tcPr>
          <w:p w:rsidR="00BA1543" w:rsidRPr="0044343D" w:rsidRDefault="00BA1543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lastRenderedPageBreak/>
              <w:t>TT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Chỉ tiêu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3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</w:t>
            </w:r>
            <w:r w:rsidRPr="007B03CA">
              <w:rPr>
                <w:b/>
                <w:lang w:val="nl-NL"/>
              </w:rPr>
              <w:t>ă</w:t>
            </w:r>
            <w:r>
              <w:rPr>
                <w:b/>
                <w:lang w:val="nl-NL"/>
              </w:rPr>
              <w:t>m nay</w:t>
            </w:r>
          </w:p>
        </w:tc>
        <w:tc>
          <w:tcPr>
            <w:tcW w:w="1960" w:type="dxa"/>
            <w:vAlign w:val="center"/>
          </w:tcPr>
          <w:p w:rsidR="00BA1543" w:rsidRPr="007B03CA" w:rsidRDefault="00BA1543" w:rsidP="00620A06">
            <w:pPr>
              <w:ind w:right="3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</w:t>
            </w:r>
            <w:r w:rsidRPr="007B03CA">
              <w:rPr>
                <w:b/>
                <w:lang w:val="nl-NL"/>
              </w:rPr>
              <w:t>ă</w:t>
            </w:r>
            <w:r>
              <w:rPr>
                <w:b/>
                <w:lang w:val="nl-NL"/>
              </w:rPr>
              <w:t>m tr</w:t>
            </w:r>
            <w:r w:rsidRPr="007B03CA">
              <w:rPr>
                <w:b/>
                <w:lang w:val="nl-NL"/>
              </w:rPr>
              <w:t>ướ</w:t>
            </w:r>
            <w:r>
              <w:rPr>
                <w:b/>
                <w:lang w:val="nl-NL"/>
              </w:rPr>
              <w:t>c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0" w:type="dxa"/>
            <w:vAlign w:val="center"/>
          </w:tcPr>
          <w:p w:rsidR="00BA1543" w:rsidRPr="00B009F4" w:rsidRDefault="00BA1543" w:rsidP="00620A06">
            <w:pPr>
              <w:pStyle w:val="NormalWeb"/>
              <w:spacing w:before="0" w:after="0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Doanh thu bán hàng và cung cấp dịch vụ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357,007,013,820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324,615,736,926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Các khoản giảm trừ doanh thu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2,634,765,141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640,977,593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3</w:t>
            </w:r>
          </w:p>
        </w:tc>
        <w:tc>
          <w:tcPr>
            <w:tcW w:w="5320" w:type="dxa"/>
            <w:vAlign w:val="center"/>
          </w:tcPr>
          <w:p w:rsidR="00BA1543" w:rsidRPr="00B009F4" w:rsidRDefault="00BA1543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Doanh thu thuần v</w:t>
            </w:r>
            <w:r>
              <w:rPr>
                <w:b/>
                <w:lang w:val="nl-NL"/>
              </w:rPr>
              <w:t>ề</w:t>
            </w:r>
            <w:r w:rsidRPr="00B009F4">
              <w:rPr>
                <w:b/>
                <w:lang w:val="nl-NL"/>
              </w:rPr>
              <w:t xml:space="preserve"> bán hàng và cung cấp dịch vụ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354,372,248,679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323,974,759,333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4</w:t>
            </w:r>
          </w:p>
        </w:tc>
        <w:tc>
          <w:tcPr>
            <w:tcW w:w="5320" w:type="dxa"/>
            <w:vAlign w:val="center"/>
          </w:tcPr>
          <w:p w:rsidR="00BA1543" w:rsidRPr="00B009F4" w:rsidRDefault="00BA1543" w:rsidP="00620A06">
            <w:pPr>
              <w:ind w:right="140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Giá vốn hàng bán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278,389,354,061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252,096,458,992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5</w:t>
            </w:r>
          </w:p>
        </w:tc>
        <w:tc>
          <w:tcPr>
            <w:tcW w:w="5320" w:type="dxa"/>
            <w:vAlign w:val="center"/>
          </w:tcPr>
          <w:p w:rsidR="00BA1543" w:rsidRPr="00B009F4" w:rsidRDefault="00BA1543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LN gộp về bán hàng và cung cấp dịch vụ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75,982,894,618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71,878,300,341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6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Doanh thu hoạt động tài chính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9,090,594,110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6,474,918,156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7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Chi phí tài chính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6,500,807,008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2,573,614,156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8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Chi phí bán hàng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26,536,265,950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22,787,244,252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9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Chi phí quản lý doanh nghiệp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18,628,877,061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18,058,218,636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10</w:t>
            </w:r>
          </w:p>
        </w:tc>
        <w:tc>
          <w:tcPr>
            <w:tcW w:w="5320" w:type="dxa"/>
            <w:vAlign w:val="center"/>
          </w:tcPr>
          <w:p w:rsidR="00BA1543" w:rsidRPr="00B009F4" w:rsidRDefault="00BA1543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 xml:space="preserve">Lợi nhuận thuần từ hoạt động kinh doanh     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33,407,538,709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34,934,141,742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11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Thu nhập khác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1,414,247,484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667,212,087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12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 xml:space="preserve">Chi phí khác                                                                                                                                                     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166,401,724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58,705,291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13</w:t>
            </w:r>
          </w:p>
        </w:tc>
        <w:tc>
          <w:tcPr>
            <w:tcW w:w="5320" w:type="dxa"/>
            <w:vAlign w:val="center"/>
          </w:tcPr>
          <w:p w:rsidR="00BA1543" w:rsidRPr="00B009F4" w:rsidRDefault="00BA1543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Lợi nhuận khác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1,247,845,760</w:t>
            </w:r>
          </w:p>
        </w:tc>
        <w:tc>
          <w:tcPr>
            <w:tcW w:w="1960" w:type="dxa"/>
            <w:vAlign w:val="center"/>
          </w:tcPr>
          <w:p w:rsidR="00BA1543" w:rsidRPr="00B009F4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608,506,796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14</w:t>
            </w:r>
          </w:p>
        </w:tc>
        <w:tc>
          <w:tcPr>
            <w:tcW w:w="5320" w:type="dxa"/>
            <w:vAlign w:val="center"/>
          </w:tcPr>
          <w:p w:rsidR="00BA1543" w:rsidRPr="00E56C72" w:rsidRDefault="00BA1543" w:rsidP="00620A06">
            <w:pPr>
              <w:rPr>
                <w:b/>
                <w:lang w:val="nl-NL"/>
              </w:rPr>
            </w:pPr>
            <w:r w:rsidRPr="00E56C72">
              <w:rPr>
                <w:b/>
                <w:lang w:val="nl-NL"/>
              </w:rPr>
              <w:t>Tổng lợi nhuận kế toán trước thuế</w:t>
            </w:r>
          </w:p>
        </w:tc>
        <w:tc>
          <w:tcPr>
            <w:tcW w:w="1960" w:type="dxa"/>
            <w:vAlign w:val="center"/>
          </w:tcPr>
          <w:p w:rsidR="00BA1543" w:rsidRPr="00E56C72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34,655,384,469</w:t>
            </w:r>
          </w:p>
        </w:tc>
        <w:tc>
          <w:tcPr>
            <w:tcW w:w="1960" w:type="dxa"/>
            <w:vAlign w:val="center"/>
          </w:tcPr>
          <w:p w:rsidR="00BA1543" w:rsidRPr="00E56C72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E56C72">
              <w:rPr>
                <w:b/>
                <w:lang w:val="nl-NL"/>
              </w:rPr>
              <w:t>35,542,648,538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15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Thuế thu nhập doanh nghiệp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16</w:t>
            </w:r>
          </w:p>
        </w:tc>
        <w:tc>
          <w:tcPr>
            <w:tcW w:w="5320" w:type="dxa"/>
            <w:vAlign w:val="center"/>
          </w:tcPr>
          <w:p w:rsidR="00BA1543" w:rsidRPr="00E56C72" w:rsidRDefault="00BA1543" w:rsidP="00620A06">
            <w:pPr>
              <w:rPr>
                <w:b/>
                <w:lang w:val="nl-NL"/>
              </w:rPr>
            </w:pPr>
            <w:r w:rsidRPr="00E56C72">
              <w:rPr>
                <w:b/>
                <w:lang w:val="nl-NL"/>
              </w:rPr>
              <w:t>Lợi nhuận sau thuế thu nhập doanh nghiệp</w:t>
            </w:r>
          </w:p>
        </w:tc>
        <w:tc>
          <w:tcPr>
            <w:tcW w:w="1960" w:type="dxa"/>
            <w:vAlign w:val="center"/>
          </w:tcPr>
          <w:p w:rsidR="00BA1543" w:rsidRPr="00E56C72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34,655,384,469</w:t>
            </w:r>
          </w:p>
        </w:tc>
        <w:tc>
          <w:tcPr>
            <w:tcW w:w="1960" w:type="dxa"/>
            <w:vAlign w:val="center"/>
          </w:tcPr>
          <w:p w:rsidR="00BA1543" w:rsidRPr="00E56C72" w:rsidRDefault="00BA1543" w:rsidP="00620A06">
            <w:pPr>
              <w:ind w:right="32"/>
              <w:jc w:val="right"/>
              <w:rPr>
                <w:b/>
                <w:lang w:val="nl-NL"/>
              </w:rPr>
            </w:pPr>
            <w:r w:rsidRPr="00E56C72">
              <w:rPr>
                <w:b/>
                <w:lang w:val="nl-NL"/>
              </w:rPr>
              <w:t>35,542,648,538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17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 xml:space="preserve">Lãi cơ bản trên cổ phiếu </w:t>
            </w:r>
            <w:r>
              <w:rPr>
                <w:lang w:val="nl-NL"/>
              </w:rPr>
              <w:t>(*)</w:t>
            </w:r>
            <w:r w:rsidRPr="0044343D">
              <w:rPr>
                <w:lang w:val="nl-NL"/>
              </w:rPr>
              <w:t xml:space="preserve">   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1,983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2,278</w:t>
            </w:r>
          </w:p>
        </w:tc>
      </w:tr>
      <w:tr w:rsidR="00BA1543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BA1543" w:rsidRPr="0044343D" w:rsidRDefault="00BA1543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18</w:t>
            </w:r>
          </w:p>
        </w:tc>
        <w:tc>
          <w:tcPr>
            <w:tcW w:w="5320" w:type="dxa"/>
            <w:vAlign w:val="center"/>
          </w:tcPr>
          <w:p w:rsidR="00BA1543" w:rsidRPr="0044343D" w:rsidRDefault="00BA1543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Cổ tức trên mỗi cổ phiếu</w:t>
            </w:r>
            <w:r>
              <w:rPr>
                <w:lang w:val="nl-NL"/>
              </w:rPr>
              <w:t xml:space="preserve"> (*)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rFonts w:ascii=".VnTime" w:hAnsi=".VnTime"/>
                <w:lang w:val="nl-NL"/>
              </w:rPr>
            </w:pPr>
            <w:r>
              <w:rPr>
                <w:rFonts w:ascii=".VnTime" w:hAnsi=".VnTime"/>
                <w:lang w:val="nl-NL"/>
              </w:rPr>
              <w:t>1,200</w:t>
            </w:r>
          </w:p>
        </w:tc>
        <w:tc>
          <w:tcPr>
            <w:tcW w:w="1960" w:type="dxa"/>
            <w:vAlign w:val="center"/>
          </w:tcPr>
          <w:p w:rsidR="00BA1543" w:rsidRPr="0044343D" w:rsidRDefault="00BA1543" w:rsidP="00620A06">
            <w:pPr>
              <w:ind w:right="32"/>
              <w:jc w:val="right"/>
              <w:rPr>
                <w:rFonts w:ascii=".VnTime" w:hAnsi=".VnTime"/>
                <w:lang w:val="nl-NL"/>
              </w:rPr>
            </w:pPr>
            <w:r>
              <w:rPr>
                <w:rFonts w:ascii=".VnTime" w:hAnsi=".VnTime"/>
                <w:lang w:val="nl-NL"/>
              </w:rPr>
              <w:t>1,200</w:t>
            </w:r>
          </w:p>
        </w:tc>
      </w:tr>
    </w:tbl>
    <w:p w:rsidR="00BA1543" w:rsidRDefault="00BA1543" w:rsidP="00BA1543">
      <w:pPr>
        <w:rPr>
          <w:i/>
          <w:lang w:val="nl-NL"/>
        </w:rPr>
      </w:pPr>
      <w:r>
        <w:rPr>
          <w:lang w:val="nl-NL"/>
        </w:rPr>
        <w:tab/>
        <w:t xml:space="preserve">(*) </w:t>
      </w:r>
      <w:r w:rsidRPr="007B307A">
        <w:rPr>
          <w:i/>
          <w:lang w:val="nl-NL"/>
        </w:rPr>
        <w:t>Tổng số cổ phiếu</w:t>
      </w:r>
      <w:r>
        <w:rPr>
          <w:i/>
          <w:lang w:val="nl-NL"/>
        </w:rPr>
        <w:t xml:space="preserve"> :</w:t>
      </w:r>
      <w:r w:rsidRPr="007B307A">
        <w:rPr>
          <w:i/>
          <w:lang w:val="nl-NL"/>
        </w:rPr>
        <w:t xml:space="preserve"> </w:t>
      </w:r>
      <w:r>
        <w:rPr>
          <w:i/>
          <w:lang w:val="nl-NL"/>
        </w:rPr>
        <w:t>N</w:t>
      </w:r>
      <w:r w:rsidRPr="007B307A">
        <w:rPr>
          <w:i/>
          <w:lang w:val="nl-NL"/>
        </w:rPr>
        <w:t xml:space="preserve">ăm 2007 : 15.600.000 cổ phần; </w:t>
      </w:r>
    </w:p>
    <w:p w:rsidR="00BA1543" w:rsidRPr="007B307A" w:rsidRDefault="00BA1543" w:rsidP="00BA1543">
      <w:pPr>
        <w:ind w:left="2160" w:firstLine="720"/>
        <w:rPr>
          <w:i/>
          <w:lang w:val="nl-NL"/>
        </w:rPr>
      </w:pPr>
      <w:r>
        <w:rPr>
          <w:i/>
          <w:lang w:val="nl-NL"/>
        </w:rPr>
        <w:t>Từ 01/06/</w:t>
      </w:r>
      <w:r w:rsidRPr="007B307A">
        <w:rPr>
          <w:i/>
          <w:lang w:val="nl-NL"/>
        </w:rPr>
        <w:t>2008 : 17.471.994 cổ phần.</w:t>
      </w:r>
    </w:p>
    <w:p w:rsidR="00BA1543" w:rsidRDefault="00BA1543" w:rsidP="00BA1543">
      <w:pPr>
        <w:rPr>
          <w:b/>
          <w:sz w:val="28"/>
          <w:lang w:val="nl-NL"/>
        </w:rPr>
      </w:pPr>
    </w:p>
    <w:p w:rsidR="00BA1543" w:rsidRDefault="00BA1543" w:rsidP="00BA1543">
      <w:pPr>
        <w:rPr>
          <w:b/>
          <w:sz w:val="28"/>
          <w:lang w:val="nl-NL"/>
        </w:rPr>
      </w:pPr>
    </w:p>
    <w:p w:rsidR="00BA1543" w:rsidRPr="0044343D" w:rsidRDefault="00BA1543" w:rsidP="00BA1543">
      <w:pPr>
        <w:rPr>
          <w:b/>
          <w:sz w:val="28"/>
          <w:lang w:val="nl-NL"/>
        </w:rPr>
      </w:pPr>
      <w:r w:rsidRPr="0044343D">
        <w:rPr>
          <w:b/>
          <w:sz w:val="28"/>
          <w:lang w:val="nl-NL"/>
        </w:rPr>
        <w:t>V. CÁC CHỈ TIÊU TÀI CHÍNH CƠ BẢN</w:t>
      </w:r>
    </w:p>
    <w:p w:rsidR="00BA1543" w:rsidRPr="0044343D" w:rsidRDefault="00BA1543" w:rsidP="00BA1543">
      <w:pPr>
        <w:rPr>
          <w:i/>
          <w:lang w:val="nl-NL"/>
        </w:rPr>
      </w:pPr>
      <w:r w:rsidRPr="0044343D">
        <w:rPr>
          <w:i/>
          <w:lang w:val="nl-NL"/>
        </w:rPr>
        <w:t xml:space="preserve">     (Chỉ áp dụng đối với báo cáo năm)</w:t>
      </w:r>
    </w:p>
    <w:p w:rsidR="00BA1543" w:rsidRPr="0044343D" w:rsidRDefault="00BA1543" w:rsidP="00BA1543">
      <w:pPr>
        <w:jc w:val="center"/>
        <w:rPr>
          <w:rFonts w:ascii=".VnTime" w:hAnsi=".VnTime"/>
          <w:i/>
          <w:lang w:val="nl-NL"/>
        </w:rPr>
      </w:pPr>
    </w:p>
    <w:tbl>
      <w:tblPr>
        <w:tblW w:w="98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224"/>
        <w:gridCol w:w="1096"/>
        <w:gridCol w:w="1960"/>
        <w:gridCol w:w="1960"/>
      </w:tblGrid>
      <w:tr w:rsidR="00BA1543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A1543" w:rsidRPr="0044343D" w:rsidRDefault="00BA1543" w:rsidP="00620A06">
            <w:pPr>
              <w:pStyle w:val="Heading1"/>
              <w:spacing w:before="120"/>
              <w:rPr>
                <w:rFonts w:ascii="Times New Roman" w:hAnsi="Times New Roman"/>
                <w:snapToGrid/>
                <w:lang w:val="nl-NL"/>
              </w:rPr>
            </w:pPr>
            <w:r w:rsidRPr="0044343D">
              <w:rPr>
                <w:rFonts w:ascii="Times New Roman" w:hAnsi="Times New Roman"/>
                <w:snapToGrid/>
                <w:lang w:val="nl-NL"/>
              </w:rPr>
              <w:t>TT</w:t>
            </w:r>
          </w:p>
        </w:tc>
        <w:tc>
          <w:tcPr>
            <w:tcW w:w="4224" w:type="dxa"/>
          </w:tcPr>
          <w:p w:rsidR="00BA1543" w:rsidRPr="0044343D" w:rsidRDefault="00BA1543" w:rsidP="00620A06">
            <w:pPr>
              <w:pStyle w:val="Heading6"/>
              <w:spacing w:before="120"/>
              <w:rPr>
                <w:rFonts w:ascii="Times New Roman" w:hAnsi="Times New Roman"/>
                <w:snapToGrid/>
                <w:sz w:val="24"/>
                <w:lang w:val="nl-NL"/>
              </w:rPr>
            </w:pPr>
            <w:r w:rsidRPr="0044343D">
              <w:rPr>
                <w:rFonts w:ascii="Times New Roman" w:hAnsi="Times New Roman"/>
                <w:snapToGrid/>
                <w:sz w:val="24"/>
                <w:lang w:val="nl-NL"/>
              </w:rPr>
              <w:t>Chỉ tiêu</w:t>
            </w:r>
          </w:p>
        </w:tc>
        <w:tc>
          <w:tcPr>
            <w:tcW w:w="1096" w:type="dxa"/>
          </w:tcPr>
          <w:p w:rsidR="00BA1543" w:rsidRPr="0044343D" w:rsidRDefault="00BA1543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Đơn vị tính</w:t>
            </w:r>
          </w:p>
        </w:tc>
        <w:tc>
          <w:tcPr>
            <w:tcW w:w="1960" w:type="dxa"/>
          </w:tcPr>
          <w:p w:rsidR="00BA1543" w:rsidRPr="0044343D" w:rsidRDefault="00BA1543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Kỳ trước</w:t>
            </w:r>
          </w:p>
        </w:tc>
        <w:tc>
          <w:tcPr>
            <w:tcW w:w="1960" w:type="dxa"/>
          </w:tcPr>
          <w:p w:rsidR="00BA1543" w:rsidRPr="0044343D" w:rsidRDefault="00BA1543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Kỳ báo cáo</w:t>
            </w:r>
          </w:p>
        </w:tc>
      </w:tr>
      <w:tr w:rsidR="00BA1543" w:rsidRPr="00145DCC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4224" w:type="dxa"/>
          </w:tcPr>
          <w:p w:rsidR="00BA1543" w:rsidRPr="00145DCC" w:rsidRDefault="00BA1543" w:rsidP="00620A06">
            <w:pPr>
              <w:spacing w:before="120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Cơ cấu tài sản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Tài sản dài hạn/Tổng tài sản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Tài sản ngắn hạn/Tổng tài sản</w:t>
            </w:r>
          </w:p>
        </w:tc>
        <w:tc>
          <w:tcPr>
            <w:tcW w:w="1096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26.96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73.04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23.30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76.70</w:t>
            </w:r>
          </w:p>
        </w:tc>
      </w:tr>
      <w:tr w:rsidR="00BA1543" w:rsidRPr="00145DCC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4224" w:type="dxa"/>
          </w:tcPr>
          <w:p w:rsidR="00BA1543" w:rsidRPr="00145DCC" w:rsidRDefault="00BA1543" w:rsidP="00620A06">
            <w:pPr>
              <w:spacing w:before="120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Cơ cấu nguồn vốn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Nợ phải trả/ Tổng nguồn vốn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Nguồn vốn chủ sở hữu/ Tổng nguồn vốn</w:t>
            </w:r>
          </w:p>
        </w:tc>
        <w:tc>
          <w:tcPr>
            <w:tcW w:w="1096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30.22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69.78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31.52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68.48</w:t>
            </w:r>
          </w:p>
        </w:tc>
      </w:tr>
      <w:tr w:rsidR="00BA1543" w:rsidRPr="00145DCC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4224" w:type="dxa"/>
          </w:tcPr>
          <w:p w:rsidR="00BA1543" w:rsidRPr="00145DCC" w:rsidRDefault="00BA1543" w:rsidP="00620A06">
            <w:pPr>
              <w:spacing w:before="120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Khả năng thanh toán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Khả năng thanh toán nhanh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Khả năng thanh toán hiện hành</w:t>
            </w:r>
          </w:p>
        </w:tc>
        <w:tc>
          <w:tcPr>
            <w:tcW w:w="1096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Lần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1.66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2.42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1.39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2.44</w:t>
            </w:r>
          </w:p>
        </w:tc>
      </w:tr>
      <w:tr w:rsidR="00BA1543" w:rsidRPr="00145DCC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4224" w:type="dxa"/>
          </w:tcPr>
          <w:p w:rsidR="00BA1543" w:rsidRPr="00145DCC" w:rsidRDefault="00BA1543" w:rsidP="00620A06">
            <w:pPr>
              <w:spacing w:before="120"/>
              <w:rPr>
                <w:b/>
                <w:sz w:val="26"/>
                <w:szCs w:val="26"/>
                <w:lang w:val="nl-NL"/>
              </w:rPr>
            </w:pPr>
            <w:r w:rsidRPr="00145DCC">
              <w:rPr>
                <w:b/>
                <w:sz w:val="26"/>
                <w:szCs w:val="26"/>
                <w:lang w:val="nl-NL"/>
              </w:rPr>
              <w:t>Tỷ suất lợi nhuận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Tỷ suất lợi nhuận sau thuế/Tổng tài sản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Tỷ suất lợi nhuận sau thuế/Doanh thu thuần</w:t>
            </w:r>
          </w:p>
          <w:p w:rsidR="00BA1543" w:rsidRPr="00145DCC" w:rsidRDefault="00BA1543" w:rsidP="00620A06">
            <w:pPr>
              <w:spacing w:before="120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- Tỷ suất lợi nhuận sau thuế/Nguồn vốn chủ sở hữu</w:t>
            </w:r>
          </w:p>
        </w:tc>
        <w:tc>
          <w:tcPr>
            <w:tcW w:w="1096" w:type="dxa"/>
          </w:tcPr>
          <w:p w:rsidR="00BA1543" w:rsidRPr="00145DCC" w:rsidRDefault="00BA1543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145DCC">
              <w:rPr>
                <w:rFonts w:ascii=".VnTime" w:hAnsi=".VnTime"/>
                <w:sz w:val="26"/>
                <w:szCs w:val="26"/>
                <w:lang w:val="nl-NL"/>
              </w:rPr>
              <w:t>13.00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145DCC">
              <w:rPr>
                <w:rFonts w:ascii=".VnTime" w:hAnsi=".VnTime"/>
                <w:sz w:val="26"/>
                <w:szCs w:val="26"/>
                <w:lang w:val="nl-NL"/>
              </w:rPr>
              <w:t>10.97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145DCC">
              <w:rPr>
                <w:rFonts w:ascii=".VnTime" w:hAnsi=".VnTime"/>
                <w:sz w:val="26"/>
                <w:szCs w:val="26"/>
                <w:lang w:val="nl-NL"/>
              </w:rPr>
              <w:t>18.62</w:t>
            </w:r>
          </w:p>
        </w:tc>
        <w:tc>
          <w:tcPr>
            <w:tcW w:w="1960" w:type="dxa"/>
          </w:tcPr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145DCC">
              <w:rPr>
                <w:rFonts w:ascii=".VnTime" w:hAnsi=".VnTime"/>
                <w:sz w:val="26"/>
                <w:szCs w:val="26"/>
                <w:lang w:val="nl-NL"/>
              </w:rPr>
              <w:t>11.22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145DCC">
              <w:rPr>
                <w:rFonts w:ascii=".VnTime" w:hAnsi=".VnTime"/>
                <w:sz w:val="26"/>
                <w:szCs w:val="26"/>
                <w:lang w:val="nl-NL"/>
              </w:rPr>
              <w:t>9.78</w:t>
            </w: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BA1543" w:rsidRPr="00145DCC" w:rsidRDefault="00BA1543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145DCC">
              <w:rPr>
                <w:rFonts w:ascii=".VnTime" w:hAnsi=".VnTime"/>
                <w:sz w:val="26"/>
                <w:szCs w:val="26"/>
                <w:lang w:val="nl-NL"/>
              </w:rPr>
              <w:t>16.39</w:t>
            </w:r>
          </w:p>
        </w:tc>
      </w:tr>
    </w:tbl>
    <w:p w:rsidR="00BA1543" w:rsidRPr="00145DCC" w:rsidRDefault="00BA1543" w:rsidP="00BA1543">
      <w:pPr>
        <w:pStyle w:val="Footer"/>
        <w:tabs>
          <w:tab w:val="left" w:pos="360"/>
        </w:tabs>
        <w:ind w:left="3600"/>
        <w:jc w:val="center"/>
        <w:rPr>
          <w:rFonts w:ascii=".VnTime" w:hAnsi=".VnTime"/>
          <w:i/>
          <w:sz w:val="26"/>
          <w:szCs w:val="26"/>
          <w:lang w:val="nl-NL"/>
        </w:rPr>
      </w:pPr>
    </w:p>
    <w:p w:rsidR="00BA1543" w:rsidRPr="0044343D" w:rsidRDefault="00BA1543" w:rsidP="00BA1543">
      <w:pPr>
        <w:pStyle w:val="Footer"/>
        <w:tabs>
          <w:tab w:val="left" w:pos="360"/>
        </w:tabs>
        <w:ind w:left="3600"/>
        <w:jc w:val="center"/>
        <w:rPr>
          <w:i/>
          <w:sz w:val="26"/>
          <w:lang w:val="nl-NL"/>
        </w:rPr>
      </w:pPr>
      <w:r w:rsidRPr="0044343D">
        <w:rPr>
          <w:i/>
          <w:sz w:val="26"/>
          <w:lang w:val="nl-NL"/>
        </w:rPr>
        <w:t xml:space="preserve">  </w:t>
      </w:r>
      <w:r>
        <w:rPr>
          <w:i/>
          <w:sz w:val="26"/>
          <w:lang w:val="nl-NL"/>
        </w:rPr>
        <w:tab/>
      </w:r>
      <w:r>
        <w:rPr>
          <w:i/>
          <w:sz w:val="26"/>
          <w:lang w:val="nl-NL"/>
        </w:rPr>
        <w:tab/>
      </w:r>
      <w:r w:rsidRPr="0044343D">
        <w:rPr>
          <w:i/>
          <w:sz w:val="26"/>
          <w:lang w:val="nl-NL"/>
        </w:rPr>
        <w:t xml:space="preserve">Ngày </w:t>
      </w:r>
      <w:r>
        <w:rPr>
          <w:i/>
          <w:sz w:val="26"/>
          <w:lang w:val="nl-NL"/>
        </w:rPr>
        <w:t xml:space="preserve">25 </w:t>
      </w:r>
      <w:r w:rsidRPr="0044343D">
        <w:rPr>
          <w:i/>
          <w:sz w:val="26"/>
          <w:lang w:val="nl-NL"/>
        </w:rPr>
        <w:t xml:space="preserve"> thán</w:t>
      </w:r>
      <w:r>
        <w:rPr>
          <w:i/>
          <w:sz w:val="26"/>
          <w:lang w:val="nl-NL"/>
        </w:rPr>
        <w:t xml:space="preserve">g 03 </w:t>
      </w:r>
      <w:r w:rsidRPr="0044343D">
        <w:rPr>
          <w:i/>
          <w:sz w:val="26"/>
          <w:lang w:val="nl-NL"/>
        </w:rPr>
        <w:t xml:space="preserve">năm </w:t>
      </w:r>
      <w:r>
        <w:rPr>
          <w:i/>
          <w:sz w:val="26"/>
          <w:lang w:val="nl-NL"/>
        </w:rPr>
        <w:t>2009</w:t>
      </w:r>
    </w:p>
    <w:p w:rsidR="00BA1543" w:rsidRPr="0044343D" w:rsidRDefault="00BA1543" w:rsidP="00BA1543">
      <w:pPr>
        <w:pStyle w:val="Footer"/>
        <w:tabs>
          <w:tab w:val="left" w:pos="360"/>
        </w:tabs>
        <w:rPr>
          <w:sz w:val="28"/>
          <w:lang w:val="nl-NL"/>
        </w:rPr>
      </w:pPr>
      <w:r w:rsidRPr="0044343D">
        <w:rPr>
          <w:b/>
          <w:sz w:val="28"/>
          <w:lang w:val="nl-NL"/>
        </w:rPr>
        <w:tab/>
      </w:r>
      <w:r w:rsidRPr="0044343D">
        <w:rPr>
          <w:b/>
          <w:sz w:val="28"/>
          <w:lang w:val="nl-NL"/>
        </w:rPr>
        <w:tab/>
      </w:r>
      <w:r w:rsidRPr="0044343D"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 xml:space="preserve">                           Tổng g</w:t>
      </w:r>
      <w:r w:rsidRPr="0044343D">
        <w:rPr>
          <w:b/>
          <w:sz w:val="28"/>
          <w:lang w:val="nl-NL"/>
        </w:rPr>
        <w:t xml:space="preserve">iám đốc </w:t>
      </w:r>
      <w:r>
        <w:rPr>
          <w:b/>
          <w:sz w:val="28"/>
          <w:lang w:val="nl-NL"/>
        </w:rPr>
        <w:t>C</w:t>
      </w:r>
      <w:r w:rsidRPr="0044343D">
        <w:rPr>
          <w:b/>
          <w:sz w:val="28"/>
          <w:lang w:val="nl-NL"/>
        </w:rPr>
        <w:t>ông ty</w:t>
      </w:r>
      <w:r w:rsidRPr="0044343D">
        <w:rPr>
          <w:sz w:val="28"/>
          <w:lang w:val="nl-NL"/>
        </w:rPr>
        <w:t xml:space="preserve">  </w:t>
      </w:r>
    </w:p>
    <w:p w:rsidR="00BA1543" w:rsidRPr="0044343D" w:rsidRDefault="00BA1543" w:rsidP="00BA1543">
      <w:pPr>
        <w:pStyle w:val="Footer"/>
        <w:tabs>
          <w:tab w:val="left" w:pos="360"/>
        </w:tabs>
        <w:rPr>
          <w:rFonts w:ascii=".VnTime" w:hAnsi=".VnTime"/>
          <w:i/>
          <w:sz w:val="28"/>
          <w:lang w:val="nl-NL"/>
        </w:rPr>
      </w:pPr>
      <w:r w:rsidRPr="0044343D">
        <w:rPr>
          <w:sz w:val="28"/>
          <w:lang w:val="nl-NL"/>
        </w:rPr>
        <w:t xml:space="preserve">                                                                           </w:t>
      </w:r>
      <w:r>
        <w:rPr>
          <w:sz w:val="28"/>
          <w:lang w:val="nl-NL"/>
        </w:rPr>
        <w:t xml:space="preserve">             </w:t>
      </w:r>
      <w:r w:rsidRPr="0044343D">
        <w:rPr>
          <w:sz w:val="28"/>
          <w:lang w:val="nl-NL"/>
        </w:rPr>
        <w:t>(</w:t>
      </w:r>
      <w:r w:rsidRPr="0044343D">
        <w:rPr>
          <w:i/>
          <w:sz w:val="26"/>
          <w:lang w:val="nl-NL"/>
        </w:rPr>
        <w:t>Ký, ghi rõ họ tên, đóng dấu)</w:t>
      </w:r>
    </w:p>
    <w:p w:rsidR="00A14030" w:rsidRDefault="00BA1543" w:rsidP="00BA1543">
      <w:r>
        <w:rPr>
          <w:rFonts w:ascii=".VnTime" w:hAnsi=".VnTime"/>
          <w:lang w:val="nl-NL"/>
        </w:rPr>
        <w:br w:type="page"/>
      </w:r>
    </w:p>
    <w:sectPr w:rsidR="00A1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A1543"/>
    <w:rsid w:val="00A14030"/>
    <w:rsid w:val="00BA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1543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1543"/>
    <w:pPr>
      <w:keepNext/>
      <w:spacing w:before="120" w:after="120" w:line="312" w:lineRule="auto"/>
      <w:jc w:val="center"/>
      <w:outlineLvl w:val="1"/>
    </w:pPr>
    <w:rPr>
      <w:rFonts w:ascii=".VnTimeH" w:eastAsia="Times New Roman" w:hAnsi=".VnTimeH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A1543"/>
    <w:pPr>
      <w:keepNext/>
      <w:spacing w:after="0" w:line="312" w:lineRule="auto"/>
      <w:jc w:val="center"/>
      <w:outlineLvl w:val="2"/>
    </w:pPr>
    <w:rPr>
      <w:rFonts w:ascii=".VnTime" w:eastAsia="Times New Roman" w:hAnsi=".VnTime" w:cs="Times New Roman"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A1543"/>
    <w:pPr>
      <w:keepNext/>
      <w:spacing w:after="0" w:line="240" w:lineRule="auto"/>
      <w:jc w:val="center"/>
      <w:outlineLvl w:val="3"/>
    </w:pPr>
    <w:rPr>
      <w:rFonts w:ascii=".VnTimeH" w:eastAsia="Times New Roman" w:hAnsi=".VnTimeH" w:cs="Times New Roman"/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A1543"/>
    <w:pPr>
      <w:keepNext/>
      <w:spacing w:after="0" w:line="240" w:lineRule="auto"/>
      <w:jc w:val="center"/>
      <w:outlineLvl w:val="5"/>
    </w:pPr>
    <w:rPr>
      <w:rFonts w:ascii=".VnTime" w:eastAsia="Times New Roman" w:hAnsi=".VnTime" w:cs="Times New Roman"/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543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1543"/>
    <w:rPr>
      <w:rFonts w:ascii=".VnTimeH" w:eastAsia="Times New Roman" w:hAnsi=".VnTimeH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A1543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A1543"/>
    <w:rPr>
      <w:rFonts w:ascii=".VnTimeH" w:eastAsia="Times New Roman" w:hAnsi=".VnTimeH" w:cs="Times New Roman"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A1543"/>
    <w:rPr>
      <w:rFonts w:ascii=".VnTime" w:eastAsia="Times New Roman" w:hAnsi=".VnTime" w:cs="Times New Roman"/>
      <w:b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BA1543"/>
    <w:pPr>
      <w:spacing w:after="0" w:line="240" w:lineRule="auto"/>
      <w:jc w:val="both"/>
    </w:pPr>
    <w:rPr>
      <w:rFonts w:ascii=".VnTime" w:eastAsia="Times New Roman" w:hAnsi=".VnTime" w:cs="Times New Roman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1543"/>
    <w:rPr>
      <w:rFonts w:ascii=".VnTime" w:eastAsia="Times New Roman" w:hAnsi=".VnTime" w:cs="Times New Roman"/>
      <w:snapToGrid w:val="0"/>
      <w:sz w:val="26"/>
      <w:szCs w:val="20"/>
    </w:rPr>
  </w:style>
  <w:style w:type="paragraph" w:styleId="Footer">
    <w:name w:val="footer"/>
    <w:basedOn w:val="Normal"/>
    <w:link w:val="FooterChar"/>
    <w:rsid w:val="00BA15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154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rsid w:val="00BA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THUHANG</dc:creator>
  <cp:keywords/>
  <dc:description/>
  <cp:lastModifiedBy>THUHANG</cp:lastModifiedBy>
  <cp:revision>2</cp:revision>
  <dcterms:created xsi:type="dcterms:W3CDTF">2011-09-21T10:32:00Z</dcterms:created>
  <dcterms:modified xsi:type="dcterms:W3CDTF">2011-09-21T10:32:00Z</dcterms:modified>
</cp:coreProperties>
</file>