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990"/>
        <w:gridCol w:w="6021"/>
      </w:tblGrid>
      <w:tr w:rsidR="0092594C" w:rsidRPr="006B39F8" w:rsidTr="00987132">
        <w:trPr>
          <w:trHeight w:val="1283"/>
        </w:trPr>
        <w:tc>
          <w:tcPr>
            <w:tcW w:w="10011" w:type="dxa"/>
            <w:gridSpan w:val="2"/>
          </w:tcPr>
          <w:p w:rsidR="0092594C" w:rsidRPr="006B39F8" w:rsidRDefault="0092594C" w:rsidP="000B72FF">
            <w:pPr>
              <w:pStyle w:val="Heading8"/>
              <w:ind w:firstLine="65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9F8">
              <w:rPr>
                <w:rFonts w:ascii="Times New Roman" w:hAnsi="Times New Roman"/>
                <w:sz w:val="20"/>
                <w:szCs w:val="20"/>
              </w:rPr>
              <w:t>Phụ</w:t>
            </w:r>
            <w:proofErr w:type="spellEnd"/>
            <w:r w:rsidRPr="006B39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sz w:val="20"/>
                <w:szCs w:val="20"/>
              </w:rPr>
              <w:t>lục</w:t>
            </w:r>
            <w:proofErr w:type="spellEnd"/>
            <w:r w:rsidRPr="006B39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sz w:val="20"/>
                <w:szCs w:val="20"/>
              </w:rPr>
              <w:t>số</w:t>
            </w:r>
            <w:proofErr w:type="spellEnd"/>
            <w:r w:rsidRPr="006B39F8">
              <w:rPr>
                <w:rFonts w:ascii="Times New Roman" w:hAnsi="Times New Roman"/>
                <w:sz w:val="20"/>
                <w:szCs w:val="20"/>
              </w:rPr>
              <w:t xml:space="preserve"> III</w:t>
            </w:r>
          </w:p>
          <w:p w:rsidR="0092594C" w:rsidRPr="006B39F8" w:rsidRDefault="0092594C" w:rsidP="000B72FF">
            <w:pPr>
              <w:jc w:val="center"/>
              <w:rPr>
                <w:b/>
                <w:sz w:val="20"/>
                <w:szCs w:val="20"/>
              </w:rPr>
            </w:pPr>
            <w:r w:rsidRPr="006B39F8">
              <w:rPr>
                <w:b/>
                <w:color w:val="000000"/>
                <w:sz w:val="20"/>
                <w:szCs w:val="20"/>
              </w:rPr>
              <w:t>BÁO CÁO TÌNH HÌNH QUẢN TRỊ CÔNG TY</w:t>
            </w:r>
          </w:p>
          <w:p w:rsidR="005C2196" w:rsidRPr="006B39F8" w:rsidRDefault="0092594C" w:rsidP="000B72FF">
            <w:pPr>
              <w:pStyle w:val="Title"/>
              <w:spacing w:before="120"/>
              <w:rPr>
                <w:rFonts w:ascii="Times New Roman" w:hAnsi="Times New Roman"/>
                <w:b w:val="0"/>
                <w:i/>
                <w:sz w:val="20"/>
              </w:rPr>
            </w:pPr>
            <w:r w:rsidRPr="006B39F8">
              <w:rPr>
                <w:rFonts w:ascii="Times New Roman" w:hAnsi="Times New Roman"/>
                <w:b w:val="0"/>
                <w:i/>
                <w:sz w:val="20"/>
              </w:rPr>
              <w:t xml:space="preserve">(Ban </w:t>
            </w:r>
            <w:proofErr w:type="spellStart"/>
            <w:r w:rsidRPr="006B39F8">
              <w:rPr>
                <w:rFonts w:ascii="Times New Roman" w:hAnsi="Times New Roman"/>
                <w:b w:val="0"/>
                <w:i/>
                <w:sz w:val="20"/>
              </w:rPr>
              <w:t>hành</w:t>
            </w:r>
            <w:proofErr w:type="spellEnd"/>
            <w:r w:rsidRPr="006B39F8">
              <w:rPr>
                <w:rFonts w:ascii="Times New Roman" w:hAnsi="Times New Roman"/>
                <w:b w:val="0"/>
                <w:i/>
                <w:sz w:val="20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b w:val="0"/>
                <w:i/>
                <w:sz w:val="20"/>
              </w:rPr>
              <w:t>kèm</w:t>
            </w:r>
            <w:proofErr w:type="spellEnd"/>
            <w:r w:rsidRPr="006B39F8">
              <w:rPr>
                <w:rFonts w:ascii="Times New Roman" w:hAnsi="Times New Roman"/>
                <w:b w:val="0"/>
                <w:i/>
                <w:sz w:val="20"/>
              </w:rPr>
              <w:t xml:space="preserve"> </w:t>
            </w:r>
            <w:proofErr w:type="spellStart"/>
            <w:proofErr w:type="gramStart"/>
            <w:r w:rsidRPr="006B39F8">
              <w:rPr>
                <w:rFonts w:ascii="Times New Roman" w:hAnsi="Times New Roman"/>
                <w:b w:val="0"/>
                <w:i/>
                <w:sz w:val="20"/>
              </w:rPr>
              <w:t>theo</w:t>
            </w:r>
            <w:proofErr w:type="spellEnd"/>
            <w:proofErr w:type="gramEnd"/>
            <w:r w:rsidRPr="006B39F8">
              <w:rPr>
                <w:rFonts w:ascii="Times New Roman" w:hAnsi="Times New Roman"/>
                <w:b w:val="0"/>
                <w:i/>
                <w:sz w:val="20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b w:val="0"/>
                <w:i/>
                <w:sz w:val="20"/>
              </w:rPr>
              <w:t>Thông</w:t>
            </w:r>
            <w:proofErr w:type="spellEnd"/>
            <w:r w:rsidRPr="006B39F8">
              <w:rPr>
                <w:rFonts w:ascii="Times New Roman" w:hAnsi="Times New Roman"/>
                <w:b w:val="0"/>
                <w:i/>
                <w:sz w:val="20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b w:val="0"/>
                <w:i/>
                <w:sz w:val="20"/>
              </w:rPr>
              <w:t>tư</w:t>
            </w:r>
            <w:proofErr w:type="spellEnd"/>
            <w:r w:rsidRPr="006B39F8">
              <w:rPr>
                <w:rFonts w:ascii="Times New Roman" w:hAnsi="Times New Roman"/>
                <w:b w:val="0"/>
                <w:i/>
                <w:sz w:val="20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b w:val="0"/>
                <w:i/>
                <w:sz w:val="20"/>
              </w:rPr>
              <w:t>số</w:t>
            </w:r>
            <w:proofErr w:type="spellEnd"/>
            <w:r w:rsidRPr="006B39F8">
              <w:rPr>
                <w:rFonts w:ascii="Times New Roman" w:hAnsi="Times New Roman"/>
                <w:b w:val="0"/>
                <w:i/>
                <w:sz w:val="20"/>
              </w:rPr>
              <w:t xml:space="preserve"> </w:t>
            </w:r>
            <w:r w:rsidR="00F744C0" w:rsidRPr="006B39F8">
              <w:rPr>
                <w:rFonts w:ascii="Times New Roman" w:hAnsi="Times New Roman"/>
                <w:b w:val="0"/>
                <w:i/>
                <w:sz w:val="20"/>
                <w:lang w:val="nl-NL"/>
              </w:rPr>
              <w:t>52</w:t>
            </w:r>
            <w:r w:rsidRPr="006B39F8">
              <w:rPr>
                <w:rFonts w:ascii="Times New Roman" w:hAnsi="Times New Roman"/>
                <w:b w:val="0"/>
                <w:i/>
                <w:sz w:val="20"/>
                <w:lang w:val="nl-NL"/>
              </w:rPr>
              <w:t>/201</w:t>
            </w:r>
            <w:r w:rsidR="00F744C0" w:rsidRPr="006B39F8">
              <w:rPr>
                <w:rFonts w:ascii="Times New Roman" w:hAnsi="Times New Roman"/>
                <w:b w:val="0"/>
                <w:i/>
                <w:sz w:val="20"/>
                <w:lang w:val="nl-NL"/>
              </w:rPr>
              <w:t>2</w:t>
            </w:r>
            <w:r w:rsidRPr="006B39F8">
              <w:rPr>
                <w:rFonts w:ascii="Times New Roman" w:hAnsi="Times New Roman"/>
                <w:b w:val="0"/>
                <w:i/>
                <w:sz w:val="20"/>
                <w:lang w:val="nl-NL"/>
              </w:rPr>
              <w:t xml:space="preserve">/TT-BTC ngày </w:t>
            </w:r>
            <w:r w:rsidR="00F744C0" w:rsidRPr="006B39F8">
              <w:rPr>
                <w:rFonts w:ascii="Times New Roman" w:hAnsi="Times New Roman"/>
                <w:b w:val="0"/>
                <w:i/>
                <w:sz w:val="20"/>
                <w:lang w:val="nl-NL"/>
              </w:rPr>
              <w:t>05</w:t>
            </w:r>
            <w:r w:rsidRPr="006B39F8">
              <w:rPr>
                <w:rFonts w:ascii="Times New Roman" w:hAnsi="Times New Roman"/>
                <w:b w:val="0"/>
                <w:i/>
                <w:sz w:val="20"/>
                <w:lang w:val="nl-NL"/>
              </w:rPr>
              <w:t xml:space="preserve"> tháng 0</w:t>
            </w:r>
            <w:r w:rsidR="00F744C0" w:rsidRPr="006B39F8">
              <w:rPr>
                <w:rFonts w:ascii="Times New Roman" w:hAnsi="Times New Roman"/>
                <w:b w:val="0"/>
                <w:i/>
                <w:sz w:val="20"/>
                <w:lang w:val="nl-NL"/>
              </w:rPr>
              <w:t>4</w:t>
            </w:r>
            <w:r w:rsidRPr="006B39F8">
              <w:rPr>
                <w:rFonts w:ascii="Times New Roman" w:hAnsi="Times New Roman"/>
                <w:b w:val="0"/>
                <w:i/>
                <w:sz w:val="20"/>
                <w:lang w:val="nl-NL"/>
              </w:rPr>
              <w:t xml:space="preserve"> năm 201</w:t>
            </w:r>
            <w:r w:rsidR="00F744C0" w:rsidRPr="006B39F8">
              <w:rPr>
                <w:rFonts w:ascii="Times New Roman" w:hAnsi="Times New Roman"/>
                <w:b w:val="0"/>
                <w:i/>
                <w:sz w:val="20"/>
                <w:lang w:val="nl-NL"/>
              </w:rPr>
              <w:t>2</w:t>
            </w:r>
            <w:r w:rsidRPr="006B39F8">
              <w:rPr>
                <w:rFonts w:ascii="Times New Roman" w:hAnsi="Times New Roman"/>
                <w:b w:val="0"/>
                <w:i/>
                <w:sz w:val="20"/>
                <w:lang w:val="nl-NL"/>
              </w:rPr>
              <w:t xml:space="preserve"> </w:t>
            </w:r>
            <w:proofErr w:type="spellStart"/>
            <w:r w:rsidR="00F744C0" w:rsidRPr="006B39F8">
              <w:rPr>
                <w:rFonts w:ascii="Times New Roman" w:hAnsi="Times New Roman"/>
                <w:b w:val="0"/>
                <w:i/>
                <w:sz w:val="20"/>
              </w:rPr>
              <w:t>của</w:t>
            </w:r>
            <w:proofErr w:type="spellEnd"/>
            <w:r w:rsidRPr="006B39F8">
              <w:rPr>
                <w:rFonts w:ascii="Times New Roman" w:hAnsi="Times New Roman"/>
                <w:b w:val="0"/>
                <w:i/>
                <w:sz w:val="20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b w:val="0"/>
                <w:i/>
                <w:sz w:val="20"/>
              </w:rPr>
              <w:t>Bộ</w:t>
            </w:r>
            <w:proofErr w:type="spellEnd"/>
            <w:r w:rsidRPr="006B39F8">
              <w:rPr>
                <w:rFonts w:ascii="Times New Roman" w:hAnsi="Times New Roman"/>
                <w:b w:val="0"/>
                <w:i/>
                <w:sz w:val="20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b w:val="0"/>
                <w:i/>
                <w:sz w:val="20"/>
              </w:rPr>
              <w:t>Tài</w:t>
            </w:r>
            <w:proofErr w:type="spellEnd"/>
            <w:r w:rsidRPr="006B39F8">
              <w:rPr>
                <w:rFonts w:ascii="Times New Roman" w:hAnsi="Times New Roman"/>
                <w:b w:val="0"/>
                <w:i/>
                <w:sz w:val="20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b w:val="0"/>
                <w:i/>
                <w:sz w:val="20"/>
              </w:rPr>
              <w:t>chính</w:t>
            </w:r>
            <w:proofErr w:type="spellEnd"/>
            <w:r w:rsidRPr="006B39F8">
              <w:rPr>
                <w:rFonts w:ascii="Times New Roman" w:hAnsi="Times New Roman"/>
                <w:b w:val="0"/>
                <w:i/>
                <w:sz w:val="20"/>
              </w:rPr>
              <w:t xml:space="preserve"> </w:t>
            </w:r>
          </w:p>
          <w:p w:rsidR="0092594C" w:rsidRPr="006B39F8" w:rsidRDefault="0092594C" w:rsidP="000B72FF">
            <w:pPr>
              <w:pStyle w:val="Title"/>
              <w:spacing w:before="120"/>
              <w:rPr>
                <w:rFonts w:ascii="Times New Roman" w:hAnsi="Times New Roman"/>
                <w:b w:val="0"/>
                <w:i/>
                <w:sz w:val="20"/>
              </w:rPr>
            </w:pPr>
            <w:proofErr w:type="spellStart"/>
            <w:proofErr w:type="gramStart"/>
            <w:r w:rsidRPr="006B39F8">
              <w:rPr>
                <w:rFonts w:ascii="Times New Roman" w:hAnsi="Times New Roman"/>
                <w:b w:val="0"/>
                <w:i/>
                <w:sz w:val="20"/>
              </w:rPr>
              <w:t>hướng</w:t>
            </w:r>
            <w:proofErr w:type="spellEnd"/>
            <w:proofErr w:type="gramEnd"/>
            <w:r w:rsidRPr="006B39F8">
              <w:rPr>
                <w:rFonts w:ascii="Times New Roman" w:hAnsi="Times New Roman"/>
                <w:b w:val="0"/>
                <w:i/>
                <w:sz w:val="20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b w:val="0"/>
                <w:i/>
                <w:sz w:val="20"/>
              </w:rPr>
              <w:t>dẫn</w:t>
            </w:r>
            <w:proofErr w:type="spellEnd"/>
            <w:r w:rsidRPr="006B39F8">
              <w:rPr>
                <w:rFonts w:ascii="Times New Roman" w:hAnsi="Times New Roman"/>
                <w:b w:val="0"/>
                <w:i/>
                <w:sz w:val="20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b w:val="0"/>
                <w:i/>
                <w:sz w:val="20"/>
              </w:rPr>
              <w:t>về</w:t>
            </w:r>
            <w:proofErr w:type="spellEnd"/>
            <w:r w:rsidRPr="006B39F8">
              <w:rPr>
                <w:rFonts w:ascii="Times New Roman" w:hAnsi="Times New Roman"/>
                <w:b w:val="0"/>
                <w:i/>
                <w:sz w:val="20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b w:val="0"/>
                <w:i/>
                <w:sz w:val="20"/>
              </w:rPr>
              <w:t>việc</w:t>
            </w:r>
            <w:proofErr w:type="spellEnd"/>
            <w:r w:rsidRPr="006B39F8">
              <w:rPr>
                <w:rFonts w:ascii="Times New Roman" w:hAnsi="Times New Roman"/>
                <w:b w:val="0"/>
                <w:i/>
                <w:sz w:val="20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b w:val="0"/>
                <w:i/>
                <w:sz w:val="20"/>
              </w:rPr>
              <w:t>Công</w:t>
            </w:r>
            <w:proofErr w:type="spellEnd"/>
            <w:r w:rsidRPr="006B39F8">
              <w:rPr>
                <w:rFonts w:ascii="Times New Roman" w:hAnsi="Times New Roman"/>
                <w:b w:val="0"/>
                <w:i/>
                <w:sz w:val="20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b w:val="0"/>
                <w:i/>
                <w:sz w:val="20"/>
              </w:rPr>
              <w:t>bố</w:t>
            </w:r>
            <w:proofErr w:type="spellEnd"/>
            <w:r w:rsidRPr="006B39F8">
              <w:rPr>
                <w:rFonts w:ascii="Times New Roman" w:hAnsi="Times New Roman"/>
                <w:b w:val="0"/>
                <w:i/>
                <w:sz w:val="20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b w:val="0"/>
                <w:i/>
                <w:sz w:val="20"/>
              </w:rPr>
              <w:t>thông</w:t>
            </w:r>
            <w:proofErr w:type="spellEnd"/>
            <w:r w:rsidRPr="006B39F8">
              <w:rPr>
                <w:rFonts w:ascii="Times New Roman" w:hAnsi="Times New Roman"/>
                <w:b w:val="0"/>
                <w:i/>
                <w:sz w:val="20"/>
              </w:rPr>
              <w:t xml:space="preserve"> tin </w:t>
            </w:r>
            <w:proofErr w:type="spellStart"/>
            <w:r w:rsidRPr="006B39F8">
              <w:rPr>
                <w:rFonts w:ascii="Times New Roman" w:hAnsi="Times New Roman"/>
                <w:b w:val="0"/>
                <w:i/>
                <w:sz w:val="20"/>
              </w:rPr>
              <w:t>trên</w:t>
            </w:r>
            <w:proofErr w:type="spellEnd"/>
            <w:r w:rsidRPr="006B39F8">
              <w:rPr>
                <w:rFonts w:ascii="Times New Roman" w:hAnsi="Times New Roman"/>
                <w:b w:val="0"/>
                <w:i/>
                <w:sz w:val="20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b w:val="0"/>
                <w:i/>
                <w:sz w:val="20"/>
              </w:rPr>
              <w:t>thị</w:t>
            </w:r>
            <w:proofErr w:type="spellEnd"/>
            <w:r w:rsidRPr="006B39F8">
              <w:rPr>
                <w:rFonts w:ascii="Times New Roman" w:hAnsi="Times New Roman"/>
                <w:b w:val="0"/>
                <w:i/>
                <w:sz w:val="20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b w:val="0"/>
                <w:i/>
                <w:sz w:val="20"/>
              </w:rPr>
              <w:t>trường</w:t>
            </w:r>
            <w:proofErr w:type="spellEnd"/>
            <w:r w:rsidRPr="006B39F8">
              <w:rPr>
                <w:rFonts w:ascii="Times New Roman" w:hAnsi="Times New Roman"/>
                <w:b w:val="0"/>
                <w:i/>
                <w:sz w:val="20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b w:val="0"/>
                <w:i/>
                <w:sz w:val="20"/>
              </w:rPr>
              <w:t>chứng</w:t>
            </w:r>
            <w:proofErr w:type="spellEnd"/>
            <w:r w:rsidRPr="006B39F8">
              <w:rPr>
                <w:rFonts w:ascii="Times New Roman" w:hAnsi="Times New Roman"/>
                <w:b w:val="0"/>
                <w:i/>
                <w:sz w:val="20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b w:val="0"/>
                <w:i/>
                <w:sz w:val="20"/>
              </w:rPr>
              <w:t>khoán</w:t>
            </w:r>
            <w:proofErr w:type="spellEnd"/>
            <w:r w:rsidRPr="006B39F8">
              <w:rPr>
                <w:rFonts w:ascii="Times New Roman" w:hAnsi="Times New Roman"/>
                <w:b w:val="0"/>
                <w:i/>
                <w:sz w:val="20"/>
              </w:rPr>
              <w:t>)</w:t>
            </w:r>
          </w:p>
          <w:p w:rsidR="0092594C" w:rsidRPr="006B39F8" w:rsidRDefault="0092594C" w:rsidP="000B72FF">
            <w:pPr>
              <w:jc w:val="both"/>
            </w:pPr>
          </w:p>
        </w:tc>
      </w:tr>
      <w:tr w:rsidR="0092594C" w:rsidRPr="006B39F8" w:rsidTr="00987132">
        <w:trPr>
          <w:trHeight w:val="995"/>
        </w:trPr>
        <w:tc>
          <w:tcPr>
            <w:tcW w:w="3990" w:type="dxa"/>
          </w:tcPr>
          <w:p w:rsidR="0032321C" w:rsidRPr="006B39F8" w:rsidRDefault="0032321C" w:rsidP="0032321C">
            <w:pPr>
              <w:spacing w:before="60" w:after="60" w:line="240" w:lineRule="atLeast"/>
              <w:jc w:val="center"/>
              <w:rPr>
                <w:b/>
              </w:rPr>
            </w:pPr>
            <w:r w:rsidRPr="006B39F8">
              <w:rPr>
                <w:b/>
              </w:rPr>
              <w:t xml:space="preserve">CÔNG TY CỔ PHẦN </w:t>
            </w:r>
          </w:p>
          <w:p w:rsidR="0032321C" w:rsidRPr="006B39F8" w:rsidRDefault="0032321C" w:rsidP="0032321C">
            <w:pPr>
              <w:spacing w:before="60" w:after="60" w:line="240" w:lineRule="atLeast"/>
              <w:jc w:val="center"/>
              <w:rPr>
                <w:b/>
              </w:rPr>
            </w:pPr>
            <w:r w:rsidRPr="006B39F8">
              <w:rPr>
                <w:b/>
              </w:rPr>
              <w:t>CHỨNG KHOÁN HỒNG BÀNG</w:t>
            </w:r>
          </w:p>
          <w:p w:rsidR="0032321C" w:rsidRPr="006B39F8" w:rsidRDefault="00CB4950" w:rsidP="00CB7ACA">
            <w:pPr>
              <w:spacing w:before="240" w:after="60" w:line="240" w:lineRule="atLeast"/>
              <w:ind w:left="498"/>
              <w:rPr>
                <w:b/>
              </w:rPr>
            </w:pPr>
            <w:r w:rsidRPr="006B39F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E48AE4" wp14:editId="19B13103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-5715</wp:posOffset>
                      </wp:positionV>
                      <wp:extent cx="1592580" cy="8890"/>
                      <wp:effectExtent l="0" t="0" r="26670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92580" cy="8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5pt,-.45pt" to="148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" strokecolor="#4579b8 [3044]"/>
                  </w:pict>
                </mc:Fallback>
              </mc:AlternateContent>
            </w:r>
            <w:proofErr w:type="spellStart"/>
            <w:r w:rsidR="00987132" w:rsidRPr="006B39F8">
              <w:rPr>
                <w:color w:val="000000"/>
              </w:rPr>
              <w:t>Số</w:t>
            </w:r>
            <w:proofErr w:type="spellEnd"/>
            <w:r w:rsidR="00CB7ACA">
              <w:rPr>
                <w:color w:val="000000"/>
              </w:rPr>
              <w:t xml:space="preserve"> : 60-2012</w:t>
            </w:r>
            <w:r w:rsidR="00987132" w:rsidRPr="006B39F8">
              <w:rPr>
                <w:color w:val="000000"/>
              </w:rPr>
              <w:t>/</w:t>
            </w:r>
            <w:r w:rsidR="00CB7ACA">
              <w:rPr>
                <w:color w:val="000000"/>
              </w:rPr>
              <w:t>BC-HBSC</w:t>
            </w:r>
          </w:p>
          <w:p w:rsidR="0092594C" w:rsidRPr="006B39F8" w:rsidRDefault="0092594C" w:rsidP="000B72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021" w:type="dxa"/>
          </w:tcPr>
          <w:p w:rsidR="0092594C" w:rsidRPr="006B39F8" w:rsidRDefault="0092594C" w:rsidP="000B72FF">
            <w:pPr>
              <w:pStyle w:val="Heading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B39F8">
              <w:rPr>
                <w:rFonts w:ascii="Times New Roman" w:hAnsi="Times New Roman"/>
                <w:color w:val="000000"/>
                <w:sz w:val="24"/>
              </w:rPr>
              <w:t>CỘNG HÒA XÃ HỘI CHỦ NGHĨA VIỆT NAM</w:t>
            </w:r>
          </w:p>
          <w:p w:rsidR="0092594C" w:rsidRPr="006B39F8" w:rsidRDefault="0092594C" w:rsidP="000B72FF">
            <w:pPr>
              <w:ind w:hanging="36"/>
              <w:jc w:val="center"/>
              <w:rPr>
                <w:color w:val="000000"/>
              </w:rPr>
            </w:pPr>
            <w:proofErr w:type="spellStart"/>
            <w:r w:rsidRPr="006B39F8">
              <w:rPr>
                <w:color w:val="000000"/>
              </w:rPr>
              <w:t>Độc</w:t>
            </w:r>
            <w:proofErr w:type="spellEnd"/>
            <w:r w:rsidRPr="006B39F8">
              <w:rPr>
                <w:color w:val="000000"/>
              </w:rPr>
              <w:t xml:space="preserve"> </w:t>
            </w:r>
            <w:proofErr w:type="spellStart"/>
            <w:r w:rsidRPr="006B39F8">
              <w:rPr>
                <w:color w:val="000000"/>
              </w:rPr>
              <w:t>lập</w:t>
            </w:r>
            <w:proofErr w:type="spellEnd"/>
            <w:r w:rsidRPr="006B39F8">
              <w:rPr>
                <w:color w:val="000000"/>
              </w:rPr>
              <w:t xml:space="preserve"> – </w:t>
            </w:r>
            <w:proofErr w:type="spellStart"/>
            <w:r w:rsidRPr="006B39F8">
              <w:rPr>
                <w:color w:val="000000"/>
              </w:rPr>
              <w:t>Tự</w:t>
            </w:r>
            <w:proofErr w:type="spellEnd"/>
            <w:r w:rsidRPr="006B39F8">
              <w:rPr>
                <w:color w:val="000000"/>
              </w:rPr>
              <w:t xml:space="preserve"> do – </w:t>
            </w:r>
            <w:proofErr w:type="spellStart"/>
            <w:r w:rsidRPr="006B39F8">
              <w:rPr>
                <w:color w:val="000000"/>
              </w:rPr>
              <w:t>Hạnh</w:t>
            </w:r>
            <w:proofErr w:type="spellEnd"/>
            <w:r w:rsidRPr="006B39F8">
              <w:rPr>
                <w:color w:val="000000"/>
              </w:rPr>
              <w:t xml:space="preserve"> </w:t>
            </w:r>
            <w:proofErr w:type="spellStart"/>
            <w:r w:rsidRPr="006B39F8">
              <w:rPr>
                <w:color w:val="000000"/>
              </w:rPr>
              <w:t>phúc</w:t>
            </w:r>
            <w:proofErr w:type="spellEnd"/>
          </w:p>
          <w:p w:rsidR="0032321C" w:rsidRPr="006B39F8" w:rsidRDefault="0032321C" w:rsidP="000B72FF">
            <w:pPr>
              <w:ind w:hanging="36"/>
              <w:jc w:val="center"/>
              <w:rPr>
                <w:color w:val="000000"/>
              </w:rPr>
            </w:pPr>
            <w:r w:rsidRPr="006B39F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0846D8" wp14:editId="6E928051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71755</wp:posOffset>
                      </wp:positionV>
                      <wp:extent cx="1314450" cy="95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144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05pt,5.65pt" to="198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" strokecolor="#4579b8 [3044]"/>
                  </w:pict>
                </mc:Fallback>
              </mc:AlternateContent>
            </w:r>
          </w:p>
          <w:p w:rsidR="0032321C" w:rsidRPr="006B39F8" w:rsidRDefault="00987132" w:rsidP="00CB7ACA">
            <w:pPr>
              <w:ind w:hanging="36"/>
              <w:jc w:val="center"/>
              <w:rPr>
                <w:i/>
                <w:color w:val="000000"/>
              </w:rPr>
            </w:pPr>
            <w:r w:rsidRPr="006B39F8">
              <w:rPr>
                <w:i/>
                <w:color w:val="000000"/>
              </w:rPr>
              <w:t xml:space="preserve">                       </w:t>
            </w:r>
            <w:r w:rsidR="00CB7ACA">
              <w:rPr>
                <w:i/>
                <w:color w:val="000000"/>
              </w:rPr>
              <w:t xml:space="preserve">            </w:t>
            </w:r>
            <w:bookmarkStart w:id="0" w:name="_GoBack"/>
            <w:bookmarkEnd w:id="0"/>
            <w:proofErr w:type="spellStart"/>
            <w:r w:rsidR="00CB7ACA">
              <w:rPr>
                <w:i/>
                <w:color w:val="000000"/>
              </w:rPr>
              <w:t>Tp.HCM</w:t>
            </w:r>
            <w:proofErr w:type="spellEnd"/>
            <w:r w:rsidR="00CB7ACA">
              <w:rPr>
                <w:i/>
                <w:color w:val="000000"/>
              </w:rPr>
              <w:t xml:space="preserve">, </w:t>
            </w:r>
            <w:proofErr w:type="spellStart"/>
            <w:r w:rsidR="00CB7ACA">
              <w:rPr>
                <w:i/>
                <w:color w:val="000000"/>
              </w:rPr>
              <w:t>ngày</w:t>
            </w:r>
            <w:proofErr w:type="spellEnd"/>
            <w:r w:rsidR="00CB7ACA">
              <w:rPr>
                <w:i/>
                <w:color w:val="000000"/>
              </w:rPr>
              <w:t xml:space="preserve"> </w:t>
            </w:r>
            <w:r w:rsidRPr="006B39F8">
              <w:rPr>
                <w:i/>
                <w:color w:val="000000"/>
              </w:rPr>
              <w:t xml:space="preserve"> </w:t>
            </w:r>
            <w:r w:rsidR="00CB7ACA">
              <w:rPr>
                <w:i/>
                <w:color w:val="000000"/>
              </w:rPr>
              <w:t>02</w:t>
            </w:r>
            <w:r w:rsidRPr="006B39F8">
              <w:rPr>
                <w:i/>
                <w:color w:val="000000"/>
              </w:rPr>
              <w:t xml:space="preserve"> </w:t>
            </w:r>
            <w:proofErr w:type="spellStart"/>
            <w:r w:rsidRPr="006B39F8">
              <w:rPr>
                <w:i/>
                <w:color w:val="000000"/>
              </w:rPr>
              <w:t>tháng</w:t>
            </w:r>
            <w:proofErr w:type="spellEnd"/>
            <w:r w:rsidR="00CB7ACA">
              <w:rPr>
                <w:i/>
                <w:color w:val="000000"/>
              </w:rPr>
              <w:t xml:space="preserve"> 08</w:t>
            </w:r>
            <w:r w:rsidRPr="006B39F8">
              <w:rPr>
                <w:i/>
                <w:color w:val="000000"/>
              </w:rPr>
              <w:t xml:space="preserve"> </w:t>
            </w:r>
            <w:proofErr w:type="spellStart"/>
            <w:r w:rsidRPr="006B39F8">
              <w:rPr>
                <w:i/>
                <w:color w:val="000000"/>
              </w:rPr>
              <w:t>năm</w:t>
            </w:r>
            <w:proofErr w:type="spellEnd"/>
            <w:r w:rsidR="00CB7ACA">
              <w:rPr>
                <w:i/>
                <w:color w:val="000000"/>
              </w:rPr>
              <w:t xml:space="preserve"> 2012</w:t>
            </w:r>
          </w:p>
        </w:tc>
      </w:tr>
    </w:tbl>
    <w:p w:rsidR="0092594C" w:rsidRPr="006B39F8" w:rsidRDefault="0092594C" w:rsidP="0092594C">
      <w:pPr>
        <w:pStyle w:val="Title"/>
        <w:rPr>
          <w:rFonts w:ascii="Times New Roman" w:hAnsi="Times New Roman"/>
          <w:color w:val="000000"/>
          <w:szCs w:val="24"/>
        </w:rPr>
      </w:pPr>
    </w:p>
    <w:p w:rsidR="0092594C" w:rsidRPr="006B39F8" w:rsidRDefault="0092594C" w:rsidP="00D12DDB">
      <w:pPr>
        <w:pStyle w:val="Title"/>
        <w:spacing w:line="360" w:lineRule="auto"/>
        <w:rPr>
          <w:rFonts w:ascii="Times New Roman" w:hAnsi="Times New Roman"/>
          <w:color w:val="000000"/>
          <w:sz w:val="28"/>
          <w:szCs w:val="24"/>
        </w:rPr>
      </w:pPr>
      <w:r w:rsidRPr="006B39F8">
        <w:rPr>
          <w:rFonts w:ascii="Times New Roman" w:hAnsi="Times New Roman"/>
          <w:color w:val="000000"/>
          <w:sz w:val="28"/>
          <w:szCs w:val="24"/>
        </w:rPr>
        <w:t>BÁO CÁO TÌNH HÌNH QUẢN TRỊ CÔNG TY</w:t>
      </w:r>
    </w:p>
    <w:p w:rsidR="0092594C" w:rsidRPr="006B39F8" w:rsidRDefault="00D24736" w:rsidP="00D12DDB">
      <w:pPr>
        <w:pStyle w:val="Title"/>
        <w:spacing w:line="360" w:lineRule="auto"/>
        <w:rPr>
          <w:rFonts w:ascii="Times New Roman" w:hAnsi="Times New Roman"/>
          <w:color w:val="000000"/>
          <w:sz w:val="28"/>
          <w:szCs w:val="24"/>
        </w:rPr>
      </w:pPr>
      <w:r w:rsidRPr="006B39F8">
        <w:rPr>
          <w:rFonts w:ascii="Times New Roman" w:hAnsi="Times New Roman"/>
          <w:color w:val="000000"/>
          <w:sz w:val="28"/>
          <w:szCs w:val="24"/>
        </w:rPr>
        <w:t xml:space="preserve">06 </w:t>
      </w:r>
      <w:proofErr w:type="spellStart"/>
      <w:r w:rsidRPr="006B39F8">
        <w:rPr>
          <w:rFonts w:ascii="Times New Roman" w:hAnsi="Times New Roman"/>
          <w:color w:val="000000"/>
          <w:sz w:val="28"/>
          <w:szCs w:val="24"/>
        </w:rPr>
        <w:t>tháng</w:t>
      </w:r>
      <w:proofErr w:type="spellEnd"/>
      <w:r w:rsidRPr="006B39F8">
        <w:rPr>
          <w:rFonts w:ascii="Times New Roman" w:hAnsi="Times New Roman"/>
          <w:color w:val="000000"/>
          <w:sz w:val="28"/>
          <w:szCs w:val="24"/>
        </w:rPr>
        <w:t>/</w:t>
      </w:r>
      <w:r w:rsidR="00987132" w:rsidRPr="006B39F8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="00987132" w:rsidRPr="006B39F8">
        <w:rPr>
          <w:rFonts w:ascii="Times New Roman" w:hAnsi="Times New Roman"/>
          <w:color w:val="000000"/>
          <w:sz w:val="28"/>
          <w:szCs w:val="24"/>
        </w:rPr>
        <w:t>năm</w:t>
      </w:r>
      <w:proofErr w:type="spellEnd"/>
      <w:r w:rsidR="00987132" w:rsidRPr="006B39F8">
        <w:rPr>
          <w:rFonts w:ascii="Times New Roman" w:hAnsi="Times New Roman"/>
          <w:color w:val="000000"/>
          <w:sz w:val="28"/>
          <w:szCs w:val="24"/>
        </w:rPr>
        <w:t xml:space="preserve"> 2012</w:t>
      </w:r>
    </w:p>
    <w:p w:rsidR="00987132" w:rsidRPr="006B39F8" w:rsidRDefault="00987132" w:rsidP="0092594C">
      <w:pPr>
        <w:pStyle w:val="Title"/>
        <w:rPr>
          <w:rFonts w:ascii="Times New Roman" w:hAnsi="Times New Roman"/>
          <w:color w:val="000000"/>
          <w:szCs w:val="24"/>
        </w:rPr>
      </w:pPr>
    </w:p>
    <w:tbl>
      <w:tblPr>
        <w:tblW w:w="8880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1903"/>
        <w:gridCol w:w="6977"/>
      </w:tblGrid>
      <w:tr w:rsidR="0092594C" w:rsidRPr="006B39F8" w:rsidTr="00A46067">
        <w:trPr>
          <w:trHeight w:val="117"/>
        </w:trPr>
        <w:tc>
          <w:tcPr>
            <w:tcW w:w="1903" w:type="dxa"/>
          </w:tcPr>
          <w:p w:rsidR="0092594C" w:rsidRPr="006B39F8" w:rsidRDefault="0092594C" w:rsidP="005D3530">
            <w:pPr>
              <w:jc w:val="right"/>
              <w:rPr>
                <w:b/>
                <w:i/>
                <w:color w:val="000000"/>
              </w:rPr>
            </w:pPr>
            <w:proofErr w:type="spellStart"/>
            <w:r w:rsidRPr="006B39F8">
              <w:rPr>
                <w:b/>
                <w:i/>
                <w:color w:val="000000"/>
              </w:rPr>
              <w:t>Kính</w:t>
            </w:r>
            <w:proofErr w:type="spellEnd"/>
            <w:r w:rsidRPr="006B39F8">
              <w:rPr>
                <w:b/>
                <w:i/>
                <w:color w:val="000000"/>
              </w:rPr>
              <w:t xml:space="preserve"> </w:t>
            </w:r>
            <w:proofErr w:type="spellStart"/>
            <w:r w:rsidRPr="006B39F8">
              <w:rPr>
                <w:b/>
                <w:i/>
                <w:color w:val="000000"/>
              </w:rPr>
              <w:t>gửi</w:t>
            </w:r>
            <w:proofErr w:type="spellEnd"/>
            <w:r w:rsidRPr="006B39F8">
              <w:rPr>
                <w:b/>
                <w:i/>
                <w:color w:val="000000"/>
              </w:rPr>
              <w:t>:</w:t>
            </w:r>
          </w:p>
        </w:tc>
        <w:tc>
          <w:tcPr>
            <w:tcW w:w="6977" w:type="dxa"/>
          </w:tcPr>
          <w:p w:rsidR="0092594C" w:rsidRPr="006B39F8" w:rsidRDefault="0092594C" w:rsidP="000B72FF">
            <w:pPr>
              <w:numPr>
                <w:ilvl w:val="0"/>
                <w:numId w:val="1"/>
              </w:numPr>
              <w:jc w:val="both"/>
              <w:rPr>
                <w:b/>
                <w:color w:val="000000"/>
              </w:rPr>
            </w:pPr>
            <w:r w:rsidRPr="006B39F8">
              <w:rPr>
                <w:b/>
                <w:color w:val="000000"/>
              </w:rPr>
              <w:t xml:space="preserve"> </w:t>
            </w:r>
            <w:proofErr w:type="spellStart"/>
            <w:r w:rsidRPr="006B39F8">
              <w:rPr>
                <w:b/>
                <w:color w:val="000000"/>
              </w:rPr>
              <w:t>Ủy</w:t>
            </w:r>
            <w:proofErr w:type="spellEnd"/>
            <w:r w:rsidRPr="006B39F8">
              <w:rPr>
                <w:b/>
                <w:color w:val="000000"/>
              </w:rPr>
              <w:t xml:space="preserve"> ban </w:t>
            </w:r>
            <w:proofErr w:type="spellStart"/>
            <w:r w:rsidRPr="006B39F8">
              <w:rPr>
                <w:b/>
                <w:color w:val="000000"/>
              </w:rPr>
              <w:t>Chứng</w:t>
            </w:r>
            <w:proofErr w:type="spellEnd"/>
            <w:r w:rsidRPr="006B39F8">
              <w:rPr>
                <w:b/>
                <w:color w:val="000000"/>
              </w:rPr>
              <w:t xml:space="preserve"> </w:t>
            </w:r>
            <w:proofErr w:type="spellStart"/>
            <w:r w:rsidRPr="006B39F8">
              <w:rPr>
                <w:b/>
                <w:color w:val="000000"/>
              </w:rPr>
              <w:t>khoán</w:t>
            </w:r>
            <w:proofErr w:type="spellEnd"/>
            <w:r w:rsidRPr="006B39F8">
              <w:rPr>
                <w:b/>
                <w:color w:val="000000"/>
              </w:rPr>
              <w:t xml:space="preserve"> </w:t>
            </w:r>
            <w:proofErr w:type="spellStart"/>
            <w:r w:rsidRPr="006B39F8">
              <w:rPr>
                <w:b/>
                <w:color w:val="000000"/>
              </w:rPr>
              <w:t>Nhà</w:t>
            </w:r>
            <w:proofErr w:type="spellEnd"/>
            <w:r w:rsidRPr="006B39F8">
              <w:rPr>
                <w:b/>
                <w:color w:val="000000"/>
              </w:rPr>
              <w:t xml:space="preserve"> </w:t>
            </w:r>
            <w:proofErr w:type="spellStart"/>
            <w:r w:rsidRPr="006B39F8">
              <w:rPr>
                <w:b/>
                <w:color w:val="000000"/>
              </w:rPr>
              <w:t>nước</w:t>
            </w:r>
            <w:proofErr w:type="spellEnd"/>
          </w:p>
        </w:tc>
      </w:tr>
      <w:tr w:rsidR="0092594C" w:rsidRPr="006B39F8" w:rsidTr="00A46067">
        <w:trPr>
          <w:trHeight w:val="117"/>
        </w:trPr>
        <w:tc>
          <w:tcPr>
            <w:tcW w:w="1903" w:type="dxa"/>
          </w:tcPr>
          <w:p w:rsidR="0092594C" w:rsidRPr="006B39F8" w:rsidRDefault="0092594C" w:rsidP="005D3530">
            <w:pPr>
              <w:jc w:val="right"/>
              <w:rPr>
                <w:color w:val="000000"/>
              </w:rPr>
            </w:pPr>
          </w:p>
        </w:tc>
        <w:tc>
          <w:tcPr>
            <w:tcW w:w="6977" w:type="dxa"/>
          </w:tcPr>
          <w:p w:rsidR="0092594C" w:rsidRPr="006B39F8" w:rsidRDefault="0092594C" w:rsidP="000B72FF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000000"/>
              </w:rPr>
            </w:pPr>
            <w:r w:rsidRPr="006B39F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B39F8">
              <w:rPr>
                <w:b/>
                <w:bCs/>
                <w:color w:val="000000"/>
              </w:rPr>
              <w:t>Sở</w:t>
            </w:r>
            <w:proofErr w:type="spellEnd"/>
            <w:r w:rsidRPr="006B39F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B39F8">
              <w:rPr>
                <w:b/>
                <w:bCs/>
                <w:color w:val="000000"/>
              </w:rPr>
              <w:t>Giao</w:t>
            </w:r>
            <w:proofErr w:type="spellEnd"/>
            <w:r w:rsidRPr="006B39F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B39F8">
              <w:rPr>
                <w:b/>
                <w:bCs/>
                <w:color w:val="000000"/>
              </w:rPr>
              <w:t>dịch</w:t>
            </w:r>
            <w:proofErr w:type="spellEnd"/>
            <w:r w:rsidRPr="006B39F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B39F8">
              <w:rPr>
                <w:b/>
                <w:bCs/>
                <w:color w:val="000000"/>
              </w:rPr>
              <w:t>Chứng</w:t>
            </w:r>
            <w:proofErr w:type="spellEnd"/>
            <w:r w:rsidRPr="006B39F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B39F8">
              <w:rPr>
                <w:b/>
                <w:bCs/>
                <w:color w:val="000000"/>
              </w:rPr>
              <w:t>khoán</w:t>
            </w:r>
            <w:proofErr w:type="spellEnd"/>
            <w:r w:rsidRPr="006B39F8">
              <w:rPr>
                <w:b/>
                <w:bCs/>
                <w:color w:val="000000"/>
              </w:rPr>
              <w:t xml:space="preserve"> </w:t>
            </w:r>
            <w:proofErr w:type="spellStart"/>
            <w:r w:rsidR="0054649C" w:rsidRPr="006B39F8">
              <w:rPr>
                <w:b/>
                <w:bCs/>
                <w:color w:val="000000"/>
              </w:rPr>
              <w:t>Hà</w:t>
            </w:r>
            <w:proofErr w:type="spellEnd"/>
            <w:r w:rsidR="0054649C" w:rsidRPr="006B39F8">
              <w:rPr>
                <w:b/>
                <w:bCs/>
                <w:color w:val="000000"/>
              </w:rPr>
              <w:t xml:space="preserve"> </w:t>
            </w:r>
            <w:proofErr w:type="spellStart"/>
            <w:r w:rsidR="0054649C" w:rsidRPr="006B39F8">
              <w:rPr>
                <w:b/>
                <w:bCs/>
                <w:color w:val="000000"/>
              </w:rPr>
              <w:t>Nội</w:t>
            </w:r>
            <w:proofErr w:type="spellEnd"/>
          </w:p>
          <w:p w:rsidR="0054649C" w:rsidRPr="006B39F8" w:rsidRDefault="0054649C" w:rsidP="0054649C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000000"/>
              </w:rPr>
            </w:pPr>
            <w:proofErr w:type="spellStart"/>
            <w:r w:rsidRPr="006B39F8">
              <w:rPr>
                <w:b/>
                <w:bCs/>
                <w:color w:val="000000"/>
              </w:rPr>
              <w:t>Sở</w:t>
            </w:r>
            <w:proofErr w:type="spellEnd"/>
            <w:r w:rsidRPr="006B39F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B39F8">
              <w:rPr>
                <w:b/>
                <w:bCs/>
                <w:color w:val="000000"/>
              </w:rPr>
              <w:t>Giao</w:t>
            </w:r>
            <w:proofErr w:type="spellEnd"/>
            <w:r w:rsidRPr="006B39F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B39F8">
              <w:rPr>
                <w:b/>
                <w:bCs/>
                <w:color w:val="000000"/>
              </w:rPr>
              <w:t>dịch</w:t>
            </w:r>
            <w:proofErr w:type="spellEnd"/>
            <w:r w:rsidRPr="006B39F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B39F8">
              <w:rPr>
                <w:b/>
                <w:bCs/>
                <w:color w:val="000000"/>
              </w:rPr>
              <w:t>Chứng</w:t>
            </w:r>
            <w:proofErr w:type="spellEnd"/>
            <w:r w:rsidRPr="006B39F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B39F8">
              <w:rPr>
                <w:b/>
                <w:bCs/>
                <w:color w:val="000000"/>
              </w:rPr>
              <w:t>khoán</w:t>
            </w:r>
            <w:proofErr w:type="spellEnd"/>
            <w:r w:rsidRPr="006B39F8">
              <w:rPr>
                <w:b/>
                <w:bCs/>
                <w:color w:val="000000"/>
              </w:rPr>
              <w:t xml:space="preserve"> TP.HCM</w:t>
            </w:r>
          </w:p>
          <w:p w:rsidR="00B4749B" w:rsidRPr="006B39F8" w:rsidRDefault="00B4749B" w:rsidP="00B4749B">
            <w:pPr>
              <w:jc w:val="both"/>
              <w:rPr>
                <w:b/>
                <w:bCs/>
                <w:color w:val="000000"/>
              </w:rPr>
            </w:pPr>
          </w:p>
          <w:p w:rsidR="0054649C" w:rsidRPr="006B39F8" w:rsidRDefault="0054649C" w:rsidP="0054649C">
            <w:pPr>
              <w:jc w:val="both"/>
              <w:rPr>
                <w:b/>
                <w:bCs/>
                <w:color w:val="000000"/>
              </w:rPr>
            </w:pPr>
          </w:p>
        </w:tc>
      </w:tr>
    </w:tbl>
    <w:p w:rsidR="0092594C" w:rsidRPr="006B39F8" w:rsidRDefault="00B4749B" w:rsidP="00D95100">
      <w:pPr>
        <w:pStyle w:val="BodyText"/>
        <w:spacing w:line="36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B39F8">
        <w:rPr>
          <w:rFonts w:ascii="Times New Roman" w:hAnsi="Times New Roman"/>
          <w:color w:val="000000"/>
          <w:sz w:val="24"/>
          <w:szCs w:val="24"/>
        </w:rPr>
        <w:t>Tên</w:t>
      </w:r>
      <w:proofErr w:type="spellEnd"/>
      <w:r w:rsidRPr="006B39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color w:val="000000"/>
          <w:sz w:val="24"/>
          <w:szCs w:val="24"/>
        </w:rPr>
        <w:t>công</w:t>
      </w:r>
      <w:proofErr w:type="spellEnd"/>
      <w:r w:rsidRPr="006B39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color w:val="000000"/>
          <w:sz w:val="24"/>
          <w:szCs w:val="24"/>
        </w:rPr>
        <w:t>ty</w:t>
      </w:r>
      <w:proofErr w:type="spellEnd"/>
      <w:r w:rsidR="00C65A05" w:rsidRPr="006B39F8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C65A05" w:rsidRPr="006B39F8">
        <w:rPr>
          <w:rFonts w:ascii="Times New Roman" w:hAnsi="Times New Roman"/>
          <w:b/>
          <w:color w:val="000000"/>
          <w:sz w:val="24"/>
          <w:szCs w:val="24"/>
        </w:rPr>
        <w:t>CÔNG TY CỔ PHẦN CHỨNG KHOÁN HỒNG BÀNG</w:t>
      </w:r>
    </w:p>
    <w:p w:rsidR="00C65A05" w:rsidRPr="006B39F8" w:rsidRDefault="005D3530" w:rsidP="00D95100">
      <w:pPr>
        <w:pStyle w:val="BodyText"/>
        <w:spacing w:line="36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B39F8">
        <w:rPr>
          <w:rFonts w:ascii="Times New Roman" w:hAnsi="Times New Roman"/>
          <w:color w:val="000000"/>
          <w:sz w:val="24"/>
          <w:szCs w:val="24"/>
        </w:rPr>
        <w:t>Địa</w:t>
      </w:r>
      <w:proofErr w:type="spellEnd"/>
      <w:r w:rsidRPr="006B39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color w:val="000000"/>
          <w:sz w:val="24"/>
          <w:szCs w:val="24"/>
        </w:rPr>
        <w:t>chỉ</w:t>
      </w:r>
      <w:proofErr w:type="spellEnd"/>
      <w:r w:rsidRPr="006B39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color w:val="000000"/>
          <w:sz w:val="24"/>
          <w:szCs w:val="24"/>
        </w:rPr>
        <w:t>trụ</w:t>
      </w:r>
      <w:proofErr w:type="spellEnd"/>
      <w:r w:rsidRPr="006B39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color w:val="000000"/>
          <w:sz w:val="24"/>
          <w:szCs w:val="24"/>
        </w:rPr>
        <w:t>sở</w:t>
      </w:r>
      <w:proofErr w:type="spellEnd"/>
      <w:r w:rsidR="00C65A05" w:rsidRPr="006B39F8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="00C65A05" w:rsidRPr="006B39F8">
        <w:rPr>
          <w:rFonts w:ascii="Times New Roman" w:hAnsi="Times New Roman"/>
          <w:color w:val="000000"/>
          <w:sz w:val="24"/>
          <w:szCs w:val="24"/>
        </w:rPr>
        <w:t>Lầu</w:t>
      </w:r>
      <w:proofErr w:type="spellEnd"/>
      <w:r w:rsidR="00C65A05" w:rsidRPr="006B39F8">
        <w:rPr>
          <w:rFonts w:ascii="Times New Roman" w:hAnsi="Times New Roman"/>
          <w:color w:val="000000"/>
          <w:sz w:val="24"/>
          <w:szCs w:val="24"/>
        </w:rPr>
        <w:t xml:space="preserve"> 1, </w:t>
      </w:r>
      <w:proofErr w:type="spellStart"/>
      <w:r w:rsidR="00C65A05" w:rsidRPr="006B39F8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="00C65A05" w:rsidRPr="006B39F8">
        <w:rPr>
          <w:rFonts w:ascii="Times New Roman" w:hAnsi="Times New Roman"/>
          <w:color w:val="000000"/>
          <w:sz w:val="24"/>
          <w:szCs w:val="24"/>
        </w:rPr>
        <w:t xml:space="preserve"> 144 </w:t>
      </w:r>
      <w:proofErr w:type="spellStart"/>
      <w:r w:rsidR="00C65A05" w:rsidRPr="006B39F8">
        <w:rPr>
          <w:rFonts w:ascii="Times New Roman" w:hAnsi="Times New Roman"/>
          <w:color w:val="000000"/>
          <w:sz w:val="24"/>
          <w:szCs w:val="24"/>
        </w:rPr>
        <w:t>Châu</w:t>
      </w:r>
      <w:proofErr w:type="spellEnd"/>
      <w:r w:rsidR="00C65A05" w:rsidRPr="006B39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65A05" w:rsidRPr="006B39F8">
        <w:rPr>
          <w:rFonts w:ascii="Times New Roman" w:hAnsi="Times New Roman"/>
          <w:color w:val="000000"/>
          <w:sz w:val="24"/>
          <w:szCs w:val="24"/>
        </w:rPr>
        <w:t>Văn</w:t>
      </w:r>
      <w:proofErr w:type="spellEnd"/>
      <w:r w:rsidR="00C65A05" w:rsidRPr="006B39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65A05" w:rsidRPr="006B39F8">
        <w:rPr>
          <w:rFonts w:ascii="Times New Roman" w:hAnsi="Times New Roman"/>
          <w:color w:val="000000"/>
          <w:sz w:val="24"/>
          <w:szCs w:val="24"/>
        </w:rPr>
        <w:t>Liêm</w:t>
      </w:r>
      <w:proofErr w:type="spellEnd"/>
      <w:r w:rsidR="00C65A05" w:rsidRPr="006B39F8">
        <w:rPr>
          <w:rFonts w:ascii="Times New Roman" w:hAnsi="Times New Roman"/>
          <w:color w:val="000000"/>
          <w:sz w:val="24"/>
          <w:szCs w:val="24"/>
        </w:rPr>
        <w:t>, P.11, Q.5, TP.HCM</w:t>
      </w:r>
    </w:p>
    <w:p w:rsidR="00C65A05" w:rsidRPr="006B39F8" w:rsidRDefault="00C65A05" w:rsidP="00D95100">
      <w:pPr>
        <w:pStyle w:val="BodyText"/>
        <w:spacing w:line="36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B39F8">
        <w:rPr>
          <w:rFonts w:ascii="Times New Roman" w:hAnsi="Times New Roman"/>
          <w:color w:val="000000"/>
          <w:sz w:val="24"/>
          <w:szCs w:val="24"/>
        </w:rPr>
        <w:t>Điện</w:t>
      </w:r>
      <w:proofErr w:type="spellEnd"/>
      <w:r w:rsidRPr="006B39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color w:val="000000"/>
          <w:sz w:val="24"/>
          <w:szCs w:val="24"/>
        </w:rPr>
        <w:t>thoại</w:t>
      </w:r>
      <w:proofErr w:type="spellEnd"/>
      <w:r w:rsidRPr="006B39F8">
        <w:rPr>
          <w:rFonts w:ascii="Times New Roman" w:hAnsi="Times New Roman"/>
          <w:color w:val="000000"/>
          <w:sz w:val="24"/>
          <w:szCs w:val="24"/>
        </w:rPr>
        <w:t>:</w:t>
      </w:r>
      <w:r w:rsidR="002D51DF" w:rsidRPr="006B39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3530" w:rsidRPr="006B39F8">
        <w:rPr>
          <w:rFonts w:ascii="Times New Roman" w:hAnsi="Times New Roman"/>
          <w:color w:val="000000"/>
          <w:sz w:val="24"/>
          <w:szCs w:val="24"/>
        </w:rPr>
        <w:tab/>
      </w:r>
      <w:r w:rsidR="002D51DF" w:rsidRPr="006B39F8">
        <w:rPr>
          <w:rFonts w:ascii="Times New Roman" w:hAnsi="Times New Roman"/>
          <w:color w:val="000000"/>
          <w:sz w:val="24"/>
          <w:szCs w:val="24"/>
        </w:rPr>
        <w:t>(08) 38 590 451</w:t>
      </w:r>
      <w:r w:rsidR="002D51DF" w:rsidRPr="006B39F8">
        <w:rPr>
          <w:rFonts w:ascii="Times New Roman" w:hAnsi="Times New Roman"/>
          <w:color w:val="000000"/>
          <w:sz w:val="24"/>
          <w:szCs w:val="24"/>
        </w:rPr>
        <w:tab/>
      </w:r>
      <w:r w:rsidRPr="006B39F8">
        <w:rPr>
          <w:rFonts w:ascii="Times New Roman" w:hAnsi="Times New Roman"/>
          <w:color w:val="000000"/>
          <w:sz w:val="24"/>
          <w:szCs w:val="24"/>
        </w:rPr>
        <w:t>Fax:</w:t>
      </w:r>
      <w:r w:rsidR="002D51DF" w:rsidRPr="006B39F8">
        <w:rPr>
          <w:rFonts w:ascii="Times New Roman" w:hAnsi="Times New Roman"/>
          <w:color w:val="000000"/>
          <w:sz w:val="24"/>
          <w:szCs w:val="24"/>
        </w:rPr>
        <w:t xml:space="preserve"> (08) 38 590 452</w:t>
      </w:r>
      <w:r w:rsidR="002D51DF" w:rsidRPr="006B39F8">
        <w:rPr>
          <w:rFonts w:ascii="Times New Roman" w:hAnsi="Times New Roman"/>
          <w:color w:val="000000"/>
          <w:sz w:val="24"/>
          <w:szCs w:val="24"/>
        </w:rPr>
        <w:tab/>
      </w:r>
      <w:r w:rsidR="005D3530" w:rsidRPr="006B39F8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6B39F8">
        <w:rPr>
          <w:rFonts w:ascii="Times New Roman" w:hAnsi="Times New Roman"/>
          <w:color w:val="000000"/>
          <w:sz w:val="24"/>
          <w:szCs w:val="24"/>
        </w:rPr>
        <w:t>Email:</w:t>
      </w:r>
      <w:r w:rsidR="002D51DF" w:rsidRPr="006B39F8">
        <w:rPr>
          <w:rFonts w:ascii="Times New Roman" w:hAnsi="Times New Roman"/>
          <w:color w:val="000000"/>
          <w:sz w:val="24"/>
          <w:szCs w:val="24"/>
        </w:rPr>
        <w:t xml:space="preserve"> info</w:t>
      </w:r>
      <w:r w:rsidR="0007456D" w:rsidRPr="006B39F8">
        <w:rPr>
          <w:rFonts w:ascii="Times New Roman" w:hAnsi="Times New Roman"/>
          <w:color w:val="000000"/>
          <w:sz w:val="24"/>
          <w:szCs w:val="24"/>
        </w:rPr>
        <w:t>@hobase.vn</w:t>
      </w:r>
    </w:p>
    <w:p w:rsidR="00C65A05" w:rsidRPr="006B39F8" w:rsidRDefault="00C65A05" w:rsidP="00D95100">
      <w:pPr>
        <w:pStyle w:val="BodyText"/>
        <w:spacing w:line="360" w:lineRule="auto"/>
        <w:ind w:left="720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6B39F8">
        <w:rPr>
          <w:rFonts w:ascii="Times New Roman" w:hAnsi="Times New Roman"/>
          <w:color w:val="000000"/>
          <w:sz w:val="24"/>
          <w:szCs w:val="24"/>
        </w:rPr>
        <w:t>Vốn</w:t>
      </w:r>
      <w:proofErr w:type="spellEnd"/>
      <w:r w:rsidRPr="006B39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color w:val="000000"/>
          <w:sz w:val="24"/>
          <w:szCs w:val="24"/>
        </w:rPr>
        <w:t>điều</w:t>
      </w:r>
      <w:proofErr w:type="spellEnd"/>
      <w:r w:rsidRPr="006B39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color w:val="000000"/>
          <w:sz w:val="24"/>
          <w:szCs w:val="24"/>
        </w:rPr>
        <w:t>lệ</w:t>
      </w:r>
      <w:proofErr w:type="spellEnd"/>
      <w:r w:rsidRPr="006B39F8">
        <w:rPr>
          <w:rFonts w:ascii="Times New Roman" w:hAnsi="Times New Roman"/>
          <w:color w:val="000000"/>
          <w:sz w:val="24"/>
          <w:szCs w:val="24"/>
        </w:rPr>
        <w:t>:</w:t>
      </w:r>
      <w:r w:rsidR="0007456D" w:rsidRPr="006B39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3530" w:rsidRPr="006B39F8">
        <w:rPr>
          <w:rFonts w:ascii="Times New Roman" w:hAnsi="Times New Roman"/>
          <w:color w:val="000000"/>
          <w:sz w:val="24"/>
          <w:szCs w:val="24"/>
        </w:rPr>
        <w:tab/>
      </w:r>
      <w:r w:rsidR="0007456D" w:rsidRPr="006B39F8">
        <w:rPr>
          <w:rFonts w:ascii="Times New Roman" w:hAnsi="Times New Roman"/>
          <w:color w:val="000000"/>
          <w:sz w:val="24"/>
          <w:szCs w:val="24"/>
        </w:rPr>
        <w:t xml:space="preserve">35.000.000.000 </w:t>
      </w:r>
      <w:proofErr w:type="spellStart"/>
      <w:r w:rsidR="0007456D" w:rsidRPr="006B39F8">
        <w:rPr>
          <w:rFonts w:ascii="Times New Roman" w:hAnsi="Times New Roman"/>
          <w:color w:val="000000"/>
          <w:sz w:val="24"/>
          <w:szCs w:val="24"/>
        </w:rPr>
        <w:t>đồng</w:t>
      </w:r>
      <w:proofErr w:type="spellEnd"/>
      <w:r w:rsidR="00482F4D" w:rsidRPr="006B39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2F4D" w:rsidRPr="006B39F8">
        <w:rPr>
          <w:rFonts w:ascii="Times New Roman" w:hAnsi="Times New Roman"/>
          <w:i/>
          <w:color w:val="000000"/>
          <w:sz w:val="24"/>
          <w:szCs w:val="24"/>
        </w:rPr>
        <w:t xml:space="preserve">(Ba </w:t>
      </w:r>
      <w:proofErr w:type="spellStart"/>
      <w:r w:rsidR="00482F4D" w:rsidRPr="006B39F8">
        <w:rPr>
          <w:rFonts w:ascii="Times New Roman" w:hAnsi="Times New Roman"/>
          <w:i/>
          <w:color w:val="000000"/>
          <w:sz w:val="24"/>
          <w:szCs w:val="24"/>
        </w:rPr>
        <w:t>mươi</w:t>
      </w:r>
      <w:proofErr w:type="spellEnd"/>
      <w:r w:rsidR="00482F4D" w:rsidRPr="006B39F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482F4D" w:rsidRPr="006B39F8">
        <w:rPr>
          <w:rFonts w:ascii="Times New Roman" w:hAnsi="Times New Roman"/>
          <w:i/>
          <w:color w:val="000000"/>
          <w:sz w:val="24"/>
          <w:szCs w:val="24"/>
        </w:rPr>
        <w:t>lăm</w:t>
      </w:r>
      <w:proofErr w:type="spellEnd"/>
      <w:r w:rsidR="00482F4D" w:rsidRPr="006B39F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482F4D" w:rsidRPr="006B39F8">
        <w:rPr>
          <w:rFonts w:ascii="Times New Roman" w:hAnsi="Times New Roman"/>
          <w:i/>
          <w:color w:val="000000"/>
          <w:sz w:val="24"/>
          <w:szCs w:val="24"/>
        </w:rPr>
        <w:t>tỷ</w:t>
      </w:r>
      <w:proofErr w:type="spellEnd"/>
      <w:r w:rsidR="00482F4D" w:rsidRPr="006B39F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482F4D" w:rsidRPr="006B39F8">
        <w:rPr>
          <w:rFonts w:ascii="Times New Roman" w:hAnsi="Times New Roman"/>
          <w:i/>
          <w:color w:val="000000"/>
          <w:sz w:val="24"/>
          <w:szCs w:val="24"/>
        </w:rPr>
        <w:t>đồng</w:t>
      </w:r>
      <w:proofErr w:type="spellEnd"/>
      <w:r w:rsidR="00482F4D" w:rsidRPr="006B39F8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C65A05" w:rsidRPr="006B39F8" w:rsidRDefault="00C65A05" w:rsidP="00D95100">
      <w:pPr>
        <w:pStyle w:val="BodyText"/>
        <w:spacing w:line="36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B39F8">
        <w:rPr>
          <w:rFonts w:ascii="Times New Roman" w:hAnsi="Times New Roman"/>
          <w:color w:val="000000"/>
          <w:sz w:val="24"/>
          <w:szCs w:val="24"/>
        </w:rPr>
        <w:t>Mã</w:t>
      </w:r>
      <w:proofErr w:type="spellEnd"/>
      <w:r w:rsidRPr="006B39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color w:val="000000"/>
          <w:sz w:val="24"/>
          <w:szCs w:val="24"/>
        </w:rPr>
        <w:t>chứng</w:t>
      </w:r>
      <w:proofErr w:type="spellEnd"/>
      <w:r w:rsidRPr="006B39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color w:val="000000"/>
          <w:sz w:val="24"/>
          <w:szCs w:val="24"/>
        </w:rPr>
        <w:t>khoán</w:t>
      </w:r>
      <w:proofErr w:type="spellEnd"/>
      <w:r w:rsidRPr="006B39F8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6B39F8">
        <w:rPr>
          <w:rFonts w:ascii="Times New Roman" w:hAnsi="Times New Roman"/>
          <w:color w:val="000000"/>
          <w:sz w:val="24"/>
          <w:szCs w:val="24"/>
        </w:rPr>
        <w:t>nếu</w:t>
      </w:r>
      <w:proofErr w:type="spellEnd"/>
      <w:r w:rsidRPr="006B39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Pr="006B39F8">
        <w:rPr>
          <w:rFonts w:ascii="Times New Roman" w:hAnsi="Times New Roman"/>
          <w:color w:val="000000"/>
          <w:sz w:val="24"/>
          <w:szCs w:val="24"/>
        </w:rPr>
        <w:t>):</w:t>
      </w:r>
      <w:r w:rsidR="0007456D" w:rsidRPr="006B39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7456D" w:rsidRPr="006B39F8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</w:p>
    <w:p w:rsidR="00E460F7" w:rsidRPr="006B39F8" w:rsidRDefault="00E460F7" w:rsidP="00D95100">
      <w:pPr>
        <w:pStyle w:val="BodyText"/>
        <w:spacing w:line="36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92594C" w:rsidRPr="006B39F8" w:rsidRDefault="0092594C" w:rsidP="00D95100">
      <w:pPr>
        <w:pStyle w:val="BodyText"/>
        <w:spacing w:line="360" w:lineRule="auto"/>
        <w:ind w:left="142"/>
        <w:rPr>
          <w:rFonts w:ascii="Times New Roman" w:hAnsi="Times New Roman"/>
          <w:b/>
          <w:color w:val="000000"/>
          <w:sz w:val="24"/>
          <w:szCs w:val="24"/>
        </w:rPr>
      </w:pPr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I.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Hoạt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động</w:t>
      </w:r>
      <w:proofErr w:type="spellEnd"/>
      <w:r w:rsidR="00090953"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090953" w:rsidRPr="006B39F8">
        <w:rPr>
          <w:rFonts w:ascii="Times New Roman" w:hAnsi="Times New Roman"/>
          <w:b/>
          <w:color w:val="000000"/>
          <w:sz w:val="24"/>
          <w:szCs w:val="24"/>
        </w:rPr>
        <w:t>của</w:t>
      </w:r>
      <w:proofErr w:type="spellEnd"/>
      <w:r w:rsidR="00090953"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090953" w:rsidRPr="006B39F8">
        <w:rPr>
          <w:rFonts w:ascii="Times New Roman" w:hAnsi="Times New Roman"/>
          <w:b/>
          <w:color w:val="000000"/>
          <w:sz w:val="24"/>
          <w:szCs w:val="24"/>
        </w:rPr>
        <w:t>Hội</w:t>
      </w:r>
      <w:proofErr w:type="spellEnd"/>
      <w:r w:rsidR="00090953"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090953" w:rsidRPr="006B39F8">
        <w:rPr>
          <w:rFonts w:ascii="Times New Roman" w:hAnsi="Times New Roman"/>
          <w:b/>
          <w:color w:val="000000"/>
          <w:sz w:val="24"/>
          <w:szCs w:val="24"/>
        </w:rPr>
        <w:t>đồng</w:t>
      </w:r>
      <w:proofErr w:type="spellEnd"/>
      <w:r w:rsidR="00090953"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090953" w:rsidRPr="006B39F8">
        <w:rPr>
          <w:rFonts w:ascii="Times New Roman" w:hAnsi="Times New Roman"/>
          <w:b/>
          <w:color w:val="000000"/>
          <w:sz w:val="24"/>
          <w:szCs w:val="24"/>
        </w:rPr>
        <w:t>quản</w:t>
      </w:r>
      <w:proofErr w:type="spellEnd"/>
      <w:r w:rsidR="00090953"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090953" w:rsidRPr="006B39F8">
        <w:rPr>
          <w:rFonts w:ascii="Times New Roman" w:hAnsi="Times New Roman"/>
          <w:b/>
          <w:color w:val="000000"/>
          <w:sz w:val="24"/>
          <w:szCs w:val="24"/>
        </w:rPr>
        <w:t>trị</w:t>
      </w:r>
      <w:proofErr w:type="spellEnd"/>
      <w:r w:rsidR="00C65A05"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65A05" w:rsidRPr="006B39F8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0D41A1" w:rsidRPr="006B39F8">
        <w:rPr>
          <w:rFonts w:ascii="Times New Roman" w:hAnsi="Times New Roman"/>
          <w:color w:val="000000"/>
          <w:sz w:val="24"/>
          <w:szCs w:val="24"/>
        </w:rPr>
        <w:t>Báo</w:t>
      </w:r>
      <w:proofErr w:type="spellEnd"/>
      <w:r w:rsidR="000D41A1" w:rsidRPr="006B39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65A05" w:rsidRPr="006B39F8">
        <w:rPr>
          <w:rFonts w:ascii="Times New Roman" w:hAnsi="Times New Roman"/>
          <w:color w:val="000000"/>
          <w:sz w:val="24"/>
          <w:szCs w:val="24"/>
        </w:rPr>
        <w:t>cáo</w:t>
      </w:r>
      <w:proofErr w:type="spellEnd"/>
      <w:r w:rsidR="00C65A05" w:rsidRPr="006B39F8">
        <w:rPr>
          <w:rFonts w:ascii="Times New Roman" w:hAnsi="Times New Roman"/>
          <w:color w:val="000000"/>
          <w:sz w:val="24"/>
          <w:szCs w:val="24"/>
        </w:rPr>
        <w:t xml:space="preserve"> 6 </w:t>
      </w:r>
      <w:proofErr w:type="spellStart"/>
      <w:r w:rsidR="00C65A05" w:rsidRPr="006B39F8">
        <w:rPr>
          <w:rFonts w:ascii="Times New Roman" w:hAnsi="Times New Roman"/>
          <w:color w:val="000000"/>
          <w:sz w:val="24"/>
          <w:szCs w:val="24"/>
        </w:rPr>
        <w:t>tháng</w:t>
      </w:r>
      <w:proofErr w:type="spellEnd"/>
      <w:r w:rsidR="00C65A05" w:rsidRPr="006B39F8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="00C65A05" w:rsidRPr="006B39F8">
        <w:rPr>
          <w:rFonts w:ascii="Times New Roman" w:hAnsi="Times New Roman"/>
          <w:color w:val="000000"/>
          <w:sz w:val="24"/>
          <w:szCs w:val="24"/>
        </w:rPr>
        <w:t>năm</w:t>
      </w:r>
      <w:proofErr w:type="spellEnd"/>
      <w:r w:rsidR="00C65A05" w:rsidRPr="006B39F8">
        <w:rPr>
          <w:rFonts w:ascii="Times New Roman" w:hAnsi="Times New Roman"/>
          <w:color w:val="000000"/>
          <w:sz w:val="24"/>
          <w:szCs w:val="24"/>
        </w:rPr>
        <w:t xml:space="preserve"> 2012</w:t>
      </w:r>
      <w:r w:rsidR="00C65A05" w:rsidRPr="00D12DDB">
        <w:rPr>
          <w:rFonts w:ascii="Times New Roman" w:hAnsi="Times New Roman"/>
          <w:color w:val="000000"/>
          <w:sz w:val="24"/>
          <w:szCs w:val="24"/>
        </w:rPr>
        <w:t>):</w:t>
      </w:r>
    </w:p>
    <w:p w:rsidR="00482F4D" w:rsidRPr="006B39F8" w:rsidRDefault="0092594C" w:rsidP="003D775F">
      <w:pPr>
        <w:pStyle w:val="BodyText"/>
        <w:numPr>
          <w:ilvl w:val="0"/>
          <w:numId w:val="2"/>
        </w:numPr>
        <w:spacing w:before="120" w:line="360" w:lineRule="auto"/>
        <w:ind w:left="567" w:hanging="357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Các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cuộc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họp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của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HĐQT:</w:t>
      </w:r>
    </w:p>
    <w:tbl>
      <w:tblPr>
        <w:tblpPr w:leftFromText="180" w:rightFromText="180" w:vertAnchor="text" w:horzAnchor="page" w:tblpX="1513" w:tblpY="27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316"/>
        <w:gridCol w:w="1370"/>
        <w:gridCol w:w="1417"/>
        <w:gridCol w:w="902"/>
        <w:gridCol w:w="2926"/>
      </w:tblGrid>
      <w:tr w:rsidR="00613E06" w:rsidRPr="006B39F8" w:rsidTr="0036350C">
        <w:tc>
          <w:tcPr>
            <w:tcW w:w="675" w:type="dxa"/>
            <w:vAlign w:val="center"/>
          </w:tcPr>
          <w:p w:rsidR="00613E06" w:rsidRPr="006B39F8" w:rsidRDefault="00613E06" w:rsidP="001477D3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316" w:type="dxa"/>
            <w:vAlign w:val="center"/>
          </w:tcPr>
          <w:p w:rsidR="00613E06" w:rsidRPr="006B39F8" w:rsidRDefault="00613E06" w:rsidP="001477D3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3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Thành</w:t>
            </w:r>
            <w:proofErr w:type="spellEnd"/>
            <w:r w:rsidRPr="006B3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viên</w:t>
            </w:r>
            <w:proofErr w:type="spellEnd"/>
            <w:r w:rsidRPr="006B3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HĐQT</w:t>
            </w:r>
          </w:p>
        </w:tc>
        <w:tc>
          <w:tcPr>
            <w:tcW w:w="1370" w:type="dxa"/>
            <w:vAlign w:val="center"/>
          </w:tcPr>
          <w:p w:rsidR="00613E06" w:rsidRPr="006B39F8" w:rsidRDefault="00613E06" w:rsidP="001477D3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3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Chức</w:t>
            </w:r>
            <w:proofErr w:type="spellEnd"/>
            <w:r w:rsidRPr="006B3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1417" w:type="dxa"/>
            <w:vAlign w:val="center"/>
          </w:tcPr>
          <w:p w:rsidR="00613E06" w:rsidRPr="006B39F8" w:rsidRDefault="00613E06" w:rsidP="001477D3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3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Số</w:t>
            </w:r>
            <w:proofErr w:type="spellEnd"/>
            <w:r w:rsidRPr="006B3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buổi</w:t>
            </w:r>
            <w:proofErr w:type="spellEnd"/>
            <w:r w:rsidRPr="006B3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họp</w:t>
            </w:r>
            <w:proofErr w:type="spellEnd"/>
            <w:r w:rsidRPr="006B3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tham</w:t>
            </w:r>
            <w:proofErr w:type="spellEnd"/>
            <w:r w:rsidRPr="006B3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902" w:type="dxa"/>
            <w:vAlign w:val="center"/>
          </w:tcPr>
          <w:p w:rsidR="00613E06" w:rsidRPr="006B39F8" w:rsidRDefault="00613E06" w:rsidP="001477D3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3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Tỷ</w:t>
            </w:r>
            <w:proofErr w:type="spellEnd"/>
            <w:r w:rsidRPr="006B3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lệ</w:t>
            </w:r>
            <w:proofErr w:type="spellEnd"/>
          </w:p>
        </w:tc>
        <w:tc>
          <w:tcPr>
            <w:tcW w:w="2926" w:type="dxa"/>
            <w:vAlign w:val="center"/>
          </w:tcPr>
          <w:p w:rsidR="00613E06" w:rsidRPr="006B39F8" w:rsidRDefault="00613E06" w:rsidP="001477D3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3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Lý</w:t>
            </w:r>
            <w:proofErr w:type="spellEnd"/>
            <w:r w:rsidRPr="006B3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6B3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không</w:t>
            </w:r>
            <w:proofErr w:type="spellEnd"/>
            <w:r w:rsidRPr="006B3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tham</w:t>
            </w:r>
            <w:proofErr w:type="spellEnd"/>
            <w:r w:rsidRPr="006B3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dự</w:t>
            </w:r>
            <w:proofErr w:type="spellEnd"/>
          </w:p>
        </w:tc>
      </w:tr>
      <w:tr w:rsidR="00F25B03" w:rsidRPr="006B39F8" w:rsidTr="0036350C">
        <w:tc>
          <w:tcPr>
            <w:tcW w:w="675" w:type="dxa"/>
            <w:vAlign w:val="center"/>
          </w:tcPr>
          <w:p w:rsidR="00F25B03" w:rsidRPr="006B39F8" w:rsidRDefault="00F25B03" w:rsidP="001477D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6" w:type="dxa"/>
            <w:vAlign w:val="center"/>
          </w:tcPr>
          <w:p w:rsidR="00F25B03" w:rsidRPr="006B39F8" w:rsidRDefault="00F25B03" w:rsidP="001477D3">
            <w:pPr>
              <w:pStyle w:val="BodyTex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Bà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Quách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Lệ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Dung</w:t>
            </w:r>
          </w:p>
        </w:tc>
        <w:tc>
          <w:tcPr>
            <w:tcW w:w="1370" w:type="dxa"/>
            <w:vAlign w:val="center"/>
          </w:tcPr>
          <w:p w:rsidR="00F25B03" w:rsidRPr="006B39F8" w:rsidRDefault="00F25B03" w:rsidP="001477D3">
            <w:pPr>
              <w:pStyle w:val="BodyTex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1417" w:type="dxa"/>
            <w:vAlign w:val="center"/>
          </w:tcPr>
          <w:p w:rsidR="00F25B03" w:rsidRPr="006B39F8" w:rsidRDefault="00F25B03" w:rsidP="001477D3">
            <w:pPr>
              <w:pStyle w:val="Body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7/7</w:t>
            </w:r>
          </w:p>
        </w:tc>
        <w:tc>
          <w:tcPr>
            <w:tcW w:w="902" w:type="dxa"/>
            <w:vAlign w:val="center"/>
          </w:tcPr>
          <w:p w:rsidR="00F25B03" w:rsidRPr="006B39F8" w:rsidRDefault="00F25B03" w:rsidP="001477D3">
            <w:pPr>
              <w:pStyle w:val="BodyTex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26" w:type="dxa"/>
            <w:vAlign w:val="center"/>
          </w:tcPr>
          <w:p w:rsidR="00F25B03" w:rsidRPr="006B39F8" w:rsidRDefault="00F25B03" w:rsidP="001477D3">
            <w:pPr>
              <w:pStyle w:val="BodyTex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5B03" w:rsidRPr="006B39F8" w:rsidTr="0036350C">
        <w:tc>
          <w:tcPr>
            <w:tcW w:w="675" w:type="dxa"/>
            <w:vAlign w:val="center"/>
          </w:tcPr>
          <w:p w:rsidR="00F25B03" w:rsidRPr="006B39F8" w:rsidRDefault="00F25B03" w:rsidP="001477D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6" w:type="dxa"/>
            <w:vAlign w:val="center"/>
          </w:tcPr>
          <w:p w:rsidR="00F25B03" w:rsidRPr="006B39F8" w:rsidRDefault="00F25B03" w:rsidP="001477D3">
            <w:pPr>
              <w:pStyle w:val="BodyTex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Ông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Diệp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Dậu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Hùng</w:t>
            </w:r>
            <w:proofErr w:type="spellEnd"/>
          </w:p>
        </w:tc>
        <w:tc>
          <w:tcPr>
            <w:tcW w:w="1370" w:type="dxa"/>
            <w:vAlign w:val="center"/>
          </w:tcPr>
          <w:p w:rsidR="00F25B03" w:rsidRPr="006B39F8" w:rsidRDefault="00F25B03" w:rsidP="001477D3">
            <w:pPr>
              <w:pStyle w:val="BodyTex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417" w:type="dxa"/>
            <w:vAlign w:val="center"/>
          </w:tcPr>
          <w:p w:rsidR="00F25B03" w:rsidRPr="006B39F8" w:rsidRDefault="00F25B03" w:rsidP="001477D3">
            <w:pPr>
              <w:pStyle w:val="Body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6/6</w:t>
            </w:r>
          </w:p>
        </w:tc>
        <w:tc>
          <w:tcPr>
            <w:tcW w:w="902" w:type="dxa"/>
            <w:vAlign w:val="center"/>
          </w:tcPr>
          <w:p w:rsidR="00F25B03" w:rsidRPr="006B39F8" w:rsidRDefault="00F25B03" w:rsidP="001477D3">
            <w:pPr>
              <w:pStyle w:val="BodyTex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26" w:type="dxa"/>
            <w:vAlign w:val="center"/>
          </w:tcPr>
          <w:p w:rsidR="00F25B03" w:rsidRPr="006B39F8" w:rsidRDefault="00F25B03" w:rsidP="001477D3">
            <w:pPr>
              <w:pStyle w:val="BodyTex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bầu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vào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HĐQT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10/3/2012</w:t>
            </w:r>
          </w:p>
        </w:tc>
      </w:tr>
      <w:tr w:rsidR="00F25B03" w:rsidRPr="006B39F8" w:rsidTr="0036350C">
        <w:tc>
          <w:tcPr>
            <w:tcW w:w="675" w:type="dxa"/>
            <w:vAlign w:val="center"/>
          </w:tcPr>
          <w:p w:rsidR="00F25B03" w:rsidRPr="006B39F8" w:rsidRDefault="001477D3" w:rsidP="001477D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16" w:type="dxa"/>
            <w:vAlign w:val="center"/>
          </w:tcPr>
          <w:p w:rsidR="00F25B03" w:rsidRPr="006B39F8" w:rsidRDefault="00F25B03" w:rsidP="001477D3">
            <w:pPr>
              <w:pStyle w:val="BodyTex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Ông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Hoàng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Việt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Duy</w:t>
            </w:r>
            <w:proofErr w:type="spellEnd"/>
          </w:p>
        </w:tc>
        <w:tc>
          <w:tcPr>
            <w:tcW w:w="1370" w:type="dxa"/>
            <w:vAlign w:val="center"/>
          </w:tcPr>
          <w:p w:rsidR="00F25B03" w:rsidRPr="006B39F8" w:rsidRDefault="00F25B03" w:rsidP="001477D3">
            <w:pPr>
              <w:pStyle w:val="BodyTex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417" w:type="dxa"/>
            <w:vAlign w:val="center"/>
          </w:tcPr>
          <w:p w:rsidR="00F25B03" w:rsidRPr="006B39F8" w:rsidRDefault="00F25B03" w:rsidP="001477D3">
            <w:pPr>
              <w:pStyle w:val="Body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6/6</w:t>
            </w:r>
          </w:p>
        </w:tc>
        <w:tc>
          <w:tcPr>
            <w:tcW w:w="902" w:type="dxa"/>
            <w:vAlign w:val="center"/>
          </w:tcPr>
          <w:p w:rsidR="00F25B03" w:rsidRPr="006B39F8" w:rsidRDefault="00F25B03" w:rsidP="001477D3">
            <w:pPr>
              <w:pStyle w:val="BodyTex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26" w:type="dxa"/>
            <w:vAlign w:val="center"/>
          </w:tcPr>
          <w:p w:rsidR="00F25B03" w:rsidRPr="006B39F8" w:rsidRDefault="00F25B03" w:rsidP="001477D3">
            <w:pPr>
              <w:pStyle w:val="BodyTex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bầu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vào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HĐQT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10/3/2012</w:t>
            </w:r>
          </w:p>
        </w:tc>
      </w:tr>
      <w:tr w:rsidR="00F25B03" w:rsidRPr="006B39F8" w:rsidTr="0036350C">
        <w:tc>
          <w:tcPr>
            <w:tcW w:w="675" w:type="dxa"/>
            <w:vAlign w:val="center"/>
          </w:tcPr>
          <w:p w:rsidR="00F25B03" w:rsidRPr="006B39F8" w:rsidRDefault="001477D3" w:rsidP="001477D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16" w:type="dxa"/>
            <w:vAlign w:val="center"/>
          </w:tcPr>
          <w:p w:rsidR="00F25B03" w:rsidRPr="006B39F8" w:rsidRDefault="00F25B03" w:rsidP="001477D3">
            <w:pPr>
              <w:pStyle w:val="BodyTex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Ông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Thuận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Hòa</w:t>
            </w:r>
            <w:proofErr w:type="spellEnd"/>
          </w:p>
        </w:tc>
        <w:tc>
          <w:tcPr>
            <w:tcW w:w="1370" w:type="dxa"/>
            <w:vAlign w:val="center"/>
          </w:tcPr>
          <w:p w:rsidR="00F25B03" w:rsidRPr="006B39F8" w:rsidRDefault="00F25B03" w:rsidP="001477D3">
            <w:pPr>
              <w:pStyle w:val="BodyTex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417" w:type="dxa"/>
            <w:vAlign w:val="center"/>
          </w:tcPr>
          <w:p w:rsidR="00F25B03" w:rsidRPr="006B39F8" w:rsidRDefault="00F25B03" w:rsidP="001477D3">
            <w:pPr>
              <w:pStyle w:val="Body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1/1</w:t>
            </w:r>
          </w:p>
        </w:tc>
        <w:tc>
          <w:tcPr>
            <w:tcW w:w="902" w:type="dxa"/>
            <w:vAlign w:val="center"/>
          </w:tcPr>
          <w:p w:rsidR="00F25B03" w:rsidRPr="006B39F8" w:rsidRDefault="00F25B03" w:rsidP="001477D3">
            <w:pPr>
              <w:pStyle w:val="BodyTex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26" w:type="dxa"/>
            <w:vAlign w:val="center"/>
          </w:tcPr>
          <w:p w:rsidR="00F25B03" w:rsidRPr="006B39F8" w:rsidRDefault="00F25B03" w:rsidP="001477D3">
            <w:pPr>
              <w:pStyle w:val="BodyTex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Miễn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nhiệm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10/3/2012</w:t>
            </w:r>
          </w:p>
        </w:tc>
      </w:tr>
      <w:tr w:rsidR="00F25B03" w:rsidRPr="006B39F8" w:rsidTr="0036350C">
        <w:tc>
          <w:tcPr>
            <w:tcW w:w="675" w:type="dxa"/>
            <w:vAlign w:val="center"/>
          </w:tcPr>
          <w:p w:rsidR="00F25B03" w:rsidRPr="006B39F8" w:rsidRDefault="001477D3" w:rsidP="001477D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16" w:type="dxa"/>
            <w:vAlign w:val="center"/>
          </w:tcPr>
          <w:p w:rsidR="00F25B03" w:rsidRPr="006B39F8" w:rsidRDefault="00F25B03" w:rsidP="001477D3">
            <w:pPr>
              <w:pStyle w:val="BodyTex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Ông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Bùi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Nghĩa</w:t>
            </w:r>
            <w:proofErr w:type="spellEnd"/>
          </w:p>
        </w:tc>
        <w:tc>
          <w:tcPr>
            <w:tcW w:w="1370" w:type="dxa"/>
            <w:vAlign w:val="center"/>
          </w:tcPr>
          <w:p w:rsidR="00F25B03" w:rsidRPr="006B39F8" w:rsidRDefault="00F25B03" w:rsidP="001477D3">
            <w:pPr>
              <w:pStyle w:val="BodyTex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417" w:type="dxa"/>
            <w:vAlign w:val="center"/>
          </w:tcPr>
          <w:p w:rsidR="00F25B03" w:rsidRPr="006B39F8" w:rsidRDefault="00F25B03" w:rsidP="001477D3">
            <w:pPr>
              <w:pStyle w:val="Body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1/1</w:t>
            </w:r>
          </w:p>
        </w:tc>
        <w:tc>
          <w:tcPr>
            <w:tcW w:w="902" w:type="dxa"/>
            <w:vAlign w:val="center"/>
          </w:tcPr>
          <w:p w:rsidR="00F25B03" w:rsidRPr="006B39F8" w:rsidRDefault="00F25B03" w:rsidP="001477D3">
            <w:pPr>
              <w:pStyle w:val="BodyTex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926" w:type="dxa"/>
            <w:vAlign w:val="center"/>
          </w:tcPr>
          <w:p w:rsidR="00F25B03" w:rsidRPr="006B39F8" w:rsidRDefault="00F25B03" w:rsidP="001477D3">
            <w:pPr>
              <w:pStyle w:val="BodyTex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Miễn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nhiệm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10/3/2012</w:t>
            </w:r>
          </w:p>
        </w:tc>
      </w:tr>
    </w:tbl>
    <w:p w:rsidR="003D775F" w:rsidRDefault="003D775F">
      <w:r>
        <w:br w:type="page"/>
      </w:r>
    </w:p>
    <w:p w:rsidR="0092594C" w:rsidRPr="00D12DDB" w:rsidRDefault="0092594C" w:rsidP="00D12DDB">
      <w:pPr>
        <w:pStyle w:val="BodyText"/>
        <w:numPr>
          <w:ilvl w:val="0"/>
          <w:numId w:val="2"/>
        </w:numPr>
        <w:spacing w:before="240" w:line="360" w:lineRule="auto"/>
        <w:ind w:left="567" w:hanging="357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D12DDB">
        <w:rPr>
          <w:rFonts w:ascii="Times New Roman" w:hAnsi="Times New Roman"/>
          <w:b/>
          <w:color w:val="000000"/>
          <w:sz w:val="24"/>
          <w:szCs w:val="24"/>
        </w:rPr>
        <w:lastRenderedPageBreak/>
        <w:t>Hoạt</w:t>
      </w:r>
      <w:proofErr w:type="spellEnd"/>
      <w:r w:rsidRPr="00D12DD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12DDB">
        <w:rPr>
          <w:rFonts w:ascii="Times New Roman" w:hAnsi="Times New Roman"/>
          <w:b/>
          <w:color w:val="000000"/>
          <w:sz w:val="24"/>
          <w:szCs w:val="24"/>
        </w:rPr>
        <w:t>động</w:t>
      </w:r>
      <w:proofErr w:type="spellEnd"/>
      <w:r w:rsidRPr="00D12DD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12DDB">
        <w:rPr>
          <w:rFonts w:ascii="Times New Roman" w:hAnsi="Times New Roman"/>
          <w:b/>
          <w:color w:val="000000"/>
          <w:sz w:val="24"/>
          <w:szCs w:val="24"/>
        </w:rPr>
        <w:t>giám</w:t>
      </w:r>
      <w:proofErr w:type="spellEnd"/>
      <w:r w:rsidRPr="00D12DD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12DDB">
        <w:rPr>
          <w:rFonts w:ascii="Times New Roman" w:hAnsi="Times New Roman"/>
          <w:b/>
          <w:color w:val="000000"/>
          <w:sz w:val="24"/>
          <w:szCs w:val="24"/>
        </w:rPr>
        <w:t>sát</w:t>
      </w:r>
      <w:proofErr w:type="spellEnd"/>
      <w:r w:rsidRPr="00D12DD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12DDB">
        <w:rPr>
          <w:rFonts w:ascii="Times New Roman" w:hAnsi="Times New Roman"/>
          <w:b/>
          <w:color w:val="000000"/>
          <w:sz w:val="24"/>
          <w:szCs w:val="24"/>
        </w:rPr>
        <w:t>của</w:t>
      </w:r>
      <w:proofErr w:type="spellEnd"/>
      <w:r w:rsidRPr="00D12DDB">
        <w:rPr>
          <w:rFonts w:ascii="Times New Roman" w:hAnsi="Times New Roman"/>
          <w:b/>
          <w:color w:val="000000"/>
          <w:sz w:val="24"/>
          <w:szCs w:val="24"/>
        </w:rPr>
        <w:t xml:space="preserve"> HĐQT </w:t>
      </w:r>
      <w:proofErr w:type="spellStart"/>
      <w:r w:rsidRPr="00D12DDB">
        <w:rPr>
          <w:rFonts w:ascii="Times New Roman" w:hAnsi="Times New Roman"/>
          <w:b/>
          <w:color w:val="000000"/>
          <w:sz w:val="24"/>
          <w:szCs w:val="24"/>
        </w:rPr>
        <w:t>đối</w:t>
      </w:r>
      <w:proofErr w:type="spellEnd"/>
      <w:r w:rsidRPr="00D12DD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12DDB">
        <w:rPr>
          <w:rFonts w:ascii="Times New Roman" w:hAnsi="Times New Roman"/>
          <w:b/>
          <w:color w:val="000000"/>
          <w:sz w:val="24"/>
          <w:szCs w:val="24"/>
        </w:rPr>
        <w:t>với</w:t>
      </w:r>
      <w:proofErr w:type="spellEnd"/>
      <w:r w:rsidRPr="00D12DD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12DDB">
        <w:rPr>
          <w:rFonts w:ascii="Times New Roman" w:hAnsi="Times New Roman"/>
          <w:b/>
          <w:color w:val="000000"/>
          <w:sz w:val="24"/>
          <w:szCs w:val="24"/>
        </w:rPr>
        <w:t>Giám</w:t>
      </w:r>
      <w:proofErr w:type="spellEnd"/>
      <w:r w:rsidRPr="00D12DD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12DDB">
        <w:rPr>
          <w:rFonts w:ascii="Times New Roman" w:hAnsi="Times New Roman"/>
          <w:b/>
          <w:color w:val="000000"/>
          <w:sz w:val="24"/>
          <w:szCs w:val="24"/>
        </w:rPr>
        <w:t>đốc</w:t>
      </w:r>
      <w:proofErr w:type="spellEnd"/>
      <w:r w:rsidR="000D41A1" w:rsidRPr="00D12DDB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 w:rsidR="000D41A1" w:rsidRPr="00D12DDB">
        <w:rPr>
          <w:rFonts w:ascii="Times New Roman" w:hAnsi="Times New Roman"/>
          <w:b/>
          <w:color w:val="000000"/>
          <w:sz w:val="24"/>
          <w:szCs w:val="24"/>
        </w:rPr>
        <w:t>Tổng</w:t>
      </w:r>
      <w:proofErr w:type="spellEnd"/>
      <w:r w:rsidR="000D41A1" w:rsidRPr="00D12DD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0D41A1" w:rsidRPr="00D12DDB">
        <w:rPr>
          <w:rFonts w:ascii="Times New Roman" w:hAnsi="Times New Roman"/>
          <w:b/>
          <w:color w:val="000000"/>
          <w:sz w:val="24"/>
          <w:szCs w:val="24"/>
        </w:rPr>
        <w:t>Giám</w:t>
      </w:r>
      <w:proofErr w:type="spellEnd"/>
      <w:r w:rsidR="000D41A1" w:rsidRPr="00D12DD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0D41A1" w:rsidRPr="00D12DDB">
        <w:rPr>
          <w:rFonts w:ascii="Times New Roman" w:hAnsi="Times New Roman"/>
          <w:b/>
          <w:color w:val="000000"/>
          <w:sz w:val="24"/>
          <w:szCs w:val="24"/>
        </w:rPr>
        <w:t>đốc</w:t>
      </w:r>
      <w:proofErr w:type="spellEnd"/>
      <w:r w:rsidR="000D41A1" w:rsidRPr="00D12DDB">
        <w:rPr>
          <w:rFonts w:ascii="Times New Roman" w:hAnsi="Times New Roman"/>
          <w:b/>
          <w:color w:val="000000"/>
          <w:sz w:val="24"/>
          <w:szCs w:val="24"/>
        </w:rPr>
        <w:t>)</w:t>
      </w:r>
      <w:r w:rsidRPr="00D12DD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16BB8" w:rsidRPr="006B39F8" w:rsidRDefault="00016BB8" w:rsidP="00D95100">
      <w:pPr>
        <w:spacing w:line="360" w:lineRule="auto"/>
        <w:ind w:left="284"/>
      </w:pPr>
      <w:r w:rsidRPr="006B39F8">
        <w:t xml:space="preserve">HĐQT </w:t>
      </w:r>
      <w:proofErr w:type="spellStart"/>
      <w:r w:rsidRPr="006B39F8">
        <w:t>thường</w:t>
      </w:r>
      <w:proofErr w:type="spellEnd"/>
      <w:r w:rsidRPr="006B39F8">
        <w:t xml:space="preserve"> </w:t>
      </w:r>
      <w:proofErr w:type="spellStart"/>
      <w:r w:rsidRPr="006B39F8">
        <w:t>xuyên</w:t>
      </w:r>
      <w:proofErr w:type="spellEnd"/>
      <w:r w:rsidRPr="006B39F8">
        <w:t xml:space="preserve"> </w:t>
      </w:r>
      <w:proofErr w:type="spellStart"/>
      <w:r w:rsidRPr="006B39F8">
        <w:t>theo</w:t>
      </w:r>
      <w:proofErr w:type="spellEnd"/>
      <w:r w:rsidRPr="006B39F8">
        <w:t xml:space="preserve"> </w:t>
      </w:r>
      <w:proofErr w:type="spellStart"/>
      <w:r w:rsidRPr="006B39F8">
        <w:t>dõi</w:t>
      </w:r>
      <w:proofErr w:type="spellEnd"/>
      <w:r w:rsidRPr="006B39F8">
        <w:t xml:space="preserve"> </w:t>
      </w:r>
      <w:proofErr w:type="spellStart"/>
      <w:r w:rsidRPr="006B39F8">
        <w:t>chặt</w:t>
      </w:r>
      <w:proofErr w:type="spellEnd"/>
      <w:r w:rsidRPr="006B39F8">
        <w:t xml:space="preserve"> </w:t>
      </w:r>
      <w:proofErr w:type="spellStart"/>
      <w:r w:rsidRPr="006B39F8">
        <w:t>chẽ</w:t>
      </w:r>
      <w:proofErr w:type="spellEnd"/>
      <w:r w:rsidRPr="006B39F8">
        <w:t xml:space="preserve"> </w:t>
      </w:r>
      <w:proofErr w:type="spellStart"/>
      <w:r w:rsidRPr="006B39F8">
        <w:t>hoạt</w:t>
      </w:r>
      <w:proofErr w:type="spellEnd"/>
      <w:r w:rsidRPr="006B39F8">
        <w:t xml:space="preserve"> </w:t>
      </w:r>
      <w:proofErr w:type="spellStart"/>
      <w:r w:rsidRPr="006B39F8">
        <w:t>động</w:t>
      </w:r>
      <w:proofErr w:type="spellEnd"/>
      <w:r w:rsidRPr="006B39F8">
        <w:t xml:space="preserve"> </w:t>
      </w:r>
      <w:proofErr w:type="spellStart"/>
      <w:r w:rsidRPr="006B39F8">
        <w:t>kinh</w:t>
      </w:r>
      <w:proofErr w:type="spellEnd"/>
      <w:r w:rsidRPr="006B39F8">
        <w:t xml:space="preserve"> </w:t>
      </w:r>
      <w:proofErr w:type="spellStart"/>
      <w:r w:rsidRPr="006B39F8">
        <w:t>doanh</w:t>
      </w:r>
      <w:proofErr w:type="spellEnd"/>
      <w:r w:rsidRPr="006B39F8">
        <w:t xml:space="preserve"> </w:t>
      </w:r>
      <w:proofErr w:type="spellStart"/>
      <w:r w:rsidRPr="006B39F8">
        <w:t>của</w:t>
      </w:r>
      <w:proofErr w:type="spellEnd"/>
      <w:r w:rsidRPr="006B39F8">
        <w:t xml:space="preserve"> </w:t>
      </w:r>
      <w:proofErr w:type="spellStart"/>
      <w:r w:rsidRPr="006B39F8">
        <w:t>Công</w:t>
      </w:r>
      <w:proofErr w:type="spellEnd"/>
      <w:r w:rsidRPr="006B39F8">
        <w:t xml:space="preserve"> </w:t>
      </w:r>
      <w:proofErr w:type="spellStart"/>
      <w:r w:rsidRPr="006B39F8">
        <w:t>ty</w:t>
      </w:r>
      <w:proofErr w:type="spellEnd"/>
      <w:r w:rsidRPr="006B39F8">
        <w:t xml:space="preserve"> </w:t>
      </w:r>
      <w:proofErr w:type="spellStart"/>
      <w:r w:rsidRPr="006B39F8">
        <w:t>thông</w:t>
      </w:r>
      <w:proofErr w:type="spellEnd"/>
      <w:r w:rsidRPr="006B39F8">
        <w:t xml:space="preserve"> qua </w:t>
      </w:r>
      <w:proofErr w:type="spellStart"/>
      <w:r w:rsidRPr="006B39F8">
        <w:t>báo</w:t>
      </w:r>
      <w:proofErr w:type="spellEnd"/>
      <w:r w:rsidRPr="006B39F8">
        <w:t xml:space="preserve"> </w:t>
      </w:r>
      <w:proofErr w:type="spellStart"/>
      <w:r w:rsidRPr="006B39F8">
        <w:t>cáo</w:t>
      </w:r>
      <w:proofErr w:type="spellEnd"/>
      <w:r w:rsidRPr="006B39F8">
        <w:t xml:space="preserve"> </w:t>
      </w:r>
      <w:proofErr w:type="spellStart"/>
      <w:r w:rsidRPr="006B39F8">
        <w:t>trực</w:t>
      </w:r>
      <w:proofErr w:type="spellEnd"/>
      <w:r w:rsidRPr="006B39F8">
        <w:t xml:space="preserve"> </w:t>
      </w:r>
      <w:proofErr w:type="spellStart"/>
      <w:r w:rsidRPr="006B39F8">
        <w:t>tiếp</w:t>
      </w:r>
      <w:proofErr w:type="spellEnd"/>
      <w:r w:rsidRPr="006B39F8">
        <w:t xml:space="preserve"> </w:t>
      </w:r>
      <w:proofErr w:type="spellStart"/>
      <w:r w:rsidRPr="006B39F8">
        <w:t>hoặc</w:t>
      </w:r>
      <w:proofErr w:type="spellEnd"/>
      <w:r w:rsidRPr="006B39F8">
        <w:t xml:space="preserve"> </w:t>
      </w:r>
      <w:proofErr w:type="spellStart"/>
      <w:r w:rsidRPr="006B39F8">
        <w:t>bằng</w:t>
      </w:r>
      <w:proofErr w:type="spellEnd"/>
      <w:r w:rsidRPr="006B39F8">
        <w:t xml:space="preserve"> </w:t>
      </w:r>
      <w:proofErr w:type="spellStart"/>
      <w:r w:rsidRPr="006B39F8">
        <w:t>văn</w:t>
      </w:r>
      <w:proofErr w:type="spellEnd"/>
      <w:r w:rsidRPr="006B39F8">
        <w:t xml:space="preserve"> </w:t>
      </w:r>
      <w:proofErr w:type="spellStart"/>
      <w:r w:rsidRPr="006B39F8">
        <w:t>bản</w:t>
      </w:r>
      <w:proofErr w:type="spellEnd"/>
      <w:r w:rsidRPr="006B39F8">
        <w:t xml:space="preserve"> </w:t>
      </w:r>
      <w:proofErr w:type="spellStart"/>
      <w:r w:rsidRPr="006B39F8">
        <w:t>của</w:t>
      </w:r>
      <w:proofErr w:type="spellEnd"/>
      <w:r w:rsidRPr="006B39F8">
        <w:t xml:space="preserve"> </w:t>
      </w:r>
      <w:proofErr w:type="spellStart"/>
      <w:r w:rsidRPr="006B39F8">
        <w:t>T</w:t>
      </w:r>
      <w:r w:rsidR="00D95100" w:rsidRPr="006B39F8">
        <w:t>ổng</w:t>
      </w:r>
      <w:proofErr w:type="spellEnd"/>
      <w:r w:rsidR="00D95100" w:rsidRPr="006B39F8">
        <w:t xml:space="preserve"> </w:t>
      </w:r>
      <w:proofErr w:type="spellStart"/>
      <w:r w:rsidRPr="006B39F8">
        <w:t>G</w:t>
      </w:r>
      <w:r w:rsidR="00D95100" w:rsidRPr="006B39F8">
        <w:t>iám</w:t>
      </w:r>
      <w:proofErr w:type="spellEnd"/>
      <w:r w:rsidR="00D95100" w:rsidRPr="006B39F8">
        <w:t xml:space="preserve"> </w:t>
      </w:r>
      <w:proofErr w:type="spellStart"/>
      <w:r w:rsidR="00D95100" w:rsidRPr="006B39F8">
        <w:t>đốc</w:t>
      </w:r>
      <w:proofErr w:type="spellEnd"/>
      <w:r w:rsidRPr="006B39F8">
        <w:t xml:space="preserve"> </w:t>
      </w:r>
      <w:proofErr w:type="spellStart"/>
      <w:r w:rsidRPr="006B39F8">
        <w:t>để</w:t>
      </w:r>
      <w:proofErr w:type="spellEnd"/>
      <w:r w:rsidRPr="006B39F8">
        <w:t xml:space="preserve"> </w:t>
      </w:r>
      <w:proofErr w:type="spellStart"/>
      <w:r w:rsidRPr="006B39F8">
        <w:t>nâng</w:t>
      </w:r>
      <w:proofErr w:type="spellEnd"/>
      <w:r w:rsidRPr="006B39F8">
        <w:t xml:space="preserve"> </w:t>
      </w:r>
      <w:proofErr w:type="spellStart"/>
      <w:r w:rsidRPr="006B39F8">
        <w:t>cao</w:t>
      </w:r>
      <w:proofErr w:type="spellEnd"/>
      <w:r w:rsidRPr="006B39F8">
        <w:t xml:space="preserve"> </w:t>
      </w:r>
      <w:proofErr w:type="spellStart"/>
      <w:r w:rsidRPr="006B39F8">
        <w:t>hiệu</w:t>
      </w:r>
      <w:proofErr w:type="spellEnd"/>
      <w:r w:rsidRPr="006B39F8">
        <w:t xml:space="preserve"> </w:t>
      </w:r>
      <w:proofErr w:type="spellStart"/>
      <w:r w:rsidRPr="006B39F8">
        <w:t>quả</w:t>
      </w:r>
      <w:proofErr w:type="spellEnd"/>
      <w:r w:rsidRPr="006B39F8">
        <w:t xml:space="preserve"> </w:t>
      </w:r>
      <w:proofErr w:type="spellStart"/>
      <w:r w:rsidRPr="006B39F8">
        <w:t>quản</w:t>
      </w:r>
      <w:proofErr w:type="spellEnd"/>
      <w:r w:rsidRPr="006B39F8">
        <w:t xml:space="preserve"> </w:t>
      </w:r>
      <w:proofErr w:type="spellStart"/>
      <w:r w:rsidRPr="006B39F8">
        <w:t>trị</w:t>
      </w:r>
      <w:proofErr w:type="spellEnd"/>
      <w:r w:rsidRPr="006B39F8">
        <w:t xml:space="preserve"> </w:t>
      </w:r>
      <w:proofErr w:type="spellStart"/>
      <w:r w:rsidRPr="006B39F8">
        <w:t>đối</w:t>
      </w:r>
      <w:proofErr w:type="spellEnd"/>
      <w:r w:rsidRPr="006B39F8">
        <w:t xml:space="preserve"> </w:t>
      </w:r>
      <w:proofErr w:type="spellStart"/>
      <w:r w:rsidRPr="006B39F8">
        <w:t>với</w:t>
      </w:r>
      <w:proofErr w:type="spellEnd"/>
      <w:r w:rsidRPr="006B39F8">
        <w:t xml:space="preserve"> </w:t>
      </w:r>
      <w:proofErr w:type="spellStart"/>
      <w:r w:rsidRPr="006B39F8">
        <w:t>hoạt</w:t>
      </w:r>
      <w:proofErr w:type="spellEnd"/>
      <w:r w:rsidRPr="006B39F8">
        <w:t xml:space="preserve"> </w:t>
      </w:r>
      <w:proofErr w:type="spellStart"/>
      <w:r w:rsidRPr="006B39F8">
        <w:t>động</w:t>
      </w:r>
      <w:proofErr w:type="spellEnd"/>
      <w:r w:rsidRPr="006B39F8">
        <w:t xml:space="preserve"> </w:t>
      </w:r>
      <w:proofErr w:type="spellStart"/>
      <w:r w:rsidRPr="006B39F8">
        <w:t>điều</w:t>
      </w:r>
      <w:proofErr w:type="spellEnd"/>
      <w:r w:rsidRPr="006B39F8">
        <w:t xml:space="preserve"> </w:t>
      </w:r>
      <w:proofErr w:type="spellStart"/>
      <w:r w:rsidRPr="006B39F8">
        <w:t>hành</w:t>
      </w:r>
      <w:proofErr w:type="spellEnd"/>
      <w:r w:rsidRPr="006B39F8">
        <w:t xml:space="preserve"> </w:t>
      </w:r>
      <w:proofErr w:type="spellStart"/>
      <w:r w:rsidRPr="006B39F8">
        <w:t>Công</w:t>
      </w:r>
      <w:proofErr w:type="spellEnd"/>
      <w:r w:rsidRPr="006B39F8">
        <w:t xml:space="preserve"> </w:t>
      </w:r>
      <w:proofErr w:type="spellStart"/>
      <w:r w:rsidRPr="006B39F8">
        <w:t>ty</w:t>
      </w:r>
      <w:proofErr w:type="spellEnd"/>
      <w:r w:rsidRPr="006B39F8">
        <w:t>.</w:t>
      </w:r>
    </w:p>
    <w:p w:rsidR="0048656E" w:rsidRPr="006B39F8" w:rsidRDefault="0048656E" w:rsidP="00D95100">
      <w:pPr>
        <w:pStyle w:val="BodyText"/>
        <w:numPr>
          <w:ilvl w:val="0"/>
          <w:numId w:val="4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B39F8">
        <w:rPr>
          <w:rFonts w:ascii="Times New Roman" w:hAnsi="Times New Roman"/>
          <w:color w:val="000000"/>
          <w:sz w:val="24"/>
          <w:szCs w:val="24"/>
        </w:rPr>
        <w:t>Phát</w:t>
      </w:r>
      <w:proofErr w:type="spellEnd"/>
      <w:r w:rsidRPr="006B39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color w:val="000000"/>
          <w:sz w:val="24"/>
          <w:szCs w:val="24"/>
        </w:rPr>
        <w:t>triển</w:t>
      </w:r>
      <w:proofErr w:type="spellEnd"/>
      <w:r w:rsidRPr="006B39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6B39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color w:val="000000"/>
          <w:sz w:val="24"/>
          <w:szCs w:val="24"/>
        </w:rPr>
        <w:t>hàng</w:t>
      </w:r>
      <w:proofErr w:type="spellEnd"/>
      <w:r w:rsidRPr="006B39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6B39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color w:val="000000"/>
          <w:sz w:val="24"/>
          <w:szCs w:val="24"/>
        </w:rPr>
        <w:t>chiến</w:t>
      </w:r>
      <w:proofErr w:type="spellEnd"/>
      <w:r w:rsidRPr="006B39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color w:val="000000"/>
          <w:sz w:val="24"/>
          <w:szCs w:val="24"/>
        </w:rPr>
        <w:t>lược</w:t>
      </w:r>
      <w:proofErr w:type="spellEnd"/>
      <w:r w:rsidRPr="006B39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color w:val="000000"/>
          <w:sz w:val="24"/>
          <w:szCs w:val="24"/>
        </w:rPr>
        <w:t>kinh</w:t>
      </w:r>
      <w:proofErr w:type="spellEnd"/>
      <w:r w:rsidRPr="006B39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color w:val="000000"/>
          <w:sz w:val="24"/>
          <w:szCs w:val="24"/>
        </w:rPr>
        <w:t>doanh</w:t>
      </w:r>
      <w:proofErr w:type="spellEnd"/>
    </w:p>
    <w:p w:rsidR="0048656E" w:rsidRPr="006B39F8" w:rsidRDefault="0048656E" w:rsidP="00D95100">
      <w:pPr>
        <w:pStyle w:val="BodyText"/>
        <w:numPr>
          <w:ilvl w:val="0"/>
          <w:numId w:val="4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B39F8">
        <w:rPr>
          <w:rFonts w:ascii="Times New Roman" w:hAnsi="Times New Roman"/>
          <w:color w:val="000000"/>
          <w:sz w:val="24"/>
          <w:szCs w:val="24"/>
        </w:rPr>
        <w:t>Phương</w:t>
      </w:r>
      <w:proofErr w:type="spellEnd"/>
      <w:r w:rsidRPr="006B39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B39F8">
        <w:rPr>
          <w:rFonts w:ascii="Times New Roman" w:hAnsi="Times New Roman"/>
          <w:color w:val="000000"/>
          <w:sz w:val="24"/>
          <w:szCs w:val="24"/>
        </w:rPr>
        <w:t>án</w:t>
      </w:r>
      <w:proofErr w:type="spellEnd"/>
      <w:proofErr w:type="gramEnd"/>
      <w:r w:rsidRPr="006B39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color w:val="000000"/>
          <w:sz w:val="24"/>
          <w:szCs w:val="24"/>
        </w:rPr>
        <w:t>tăng</w:t>
      </w:r>
      <w:proofErr w:type="spellEnd"/>
      <w:r w:rsidRPr="006B39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color w:val="000000"/>
          <w:sz w:val="24"/>
          <w:szCs w:val="24"/>
        </w:rPr>
        <w:t>vốn</w:t>
      </w:r>
      <w:proofErr w:type="spellEnd"/>
      <w:r w:rsidRPr="006B39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color w:val="000000"/>
          <w:sz w:val="24"/>
          <w:szCs w:val="24"/>
        </w:rPr>
        <w:t>điều</w:t>
      </w:r>
      <w:proofErr w:type="spellEnd"/>
      <w:r w:rsidRPr="006B39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color w:val="000000"/>
          <w:sz w:val="24"/>
          <w:szCs w:val="24"/>
        </w:rPr>
        <w:t>lệ</w:t>
      </w:r>
      <w:proofErr w:type="spellEnd"/>
      <w:r w:rsidR="0087620E">
        <w:rPr>
          <w:rFonts w:ascii="Times New Roman" w:hAnsi="Times New Roman"/>
          <w:color w:val="000000"/>
          <w:sz w:val="24"/>
          <w:szCs w:val="24"/>
        </w:rPr>
        <w:t>.</w:t>
      </w:r>
      <w:r w:rsidR="00D95100" w:rsidRPr="006B39F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460F7" w:rsidRPr="006B39F8" w:rsidRDefault="0092594C" w:rsidP="00E460F7">
      <w:pPr>
        <w:pStyle w:val="BodyText"/>
        <w:numPr>
          <w:ilvl w:val="0"/>
          <w:numId w:val="2"/>
        </w:numPr>
        <w:spacing w:before="120" w:line="360" w:lineRule="auto"/>
        <w:ind w:left="567" w:hanging="357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Hoạt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động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của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các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tiểu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ban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thuộc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Hội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đồng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quản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trị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>:</w:t>
      </w:r>
      <w:r w:rsidR="00613E06"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13E06" w:rsidRPr="006B39F8">
        <w:rPr>
          <w:rFonts w:ascii="Times New Roman" w:hAnsi="Times New Roman"/>
          <w:color w:val="000000"/>
          <w:sz w:val="24"/>
          <w:szCs w:val="24"/>
        </w:rPr>
        <w:t xml:space="preserve">HĐQT </w:t>
      </w:r>
      <w:proofErr w:type="spellStart"/>
      <w:r w:rsidR="00613E06" w:rsidRPr="006B39F8">
        <w:rPr>
          <w:rFonts w:ascii="Times New Roman" w:hAnsi="Times New Roman"/>
          <w:color w:val="000000"/>
          <w:sz w:val="24"/>
          <w:szCs w:val="24"/>
        </w:rPr>
        <w:t>chưa</w:t>
      </w:r>
      <w:proofErr w:type="spellEnd"/>
      <w:r w:rsidR="00613E06" w:rsidRPr="006B39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3E06" w:rsidRPr="006B39F8">
        <w:rPr>
          <w:rFonts w:ascii="Times New Roman" w:hAnsi="Times New Roman"/>
          <w:color w:val="000000"/>
          <w:sz w:val="24"/>
          <w:szCs w:val="24"/>
        </w:rPr>
        <w:t>lập</w:t>
      </w:r>
      <w:proofErr w:type="spellEnd"/>
      <w:r w:rsidR="00613E06" w:rsidRPr="006B39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3E06" w:rsidRPr="006B39F8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="00613E06" w:rsidRPr="006B39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3E06" w:rsidRPr="006B39F8">
        <w:rPr>
          <w:rFonts w:ascii="Times New Roman" w:hAnsi="Times New Roman"/>
          <w:color w:val="000000"/>
          <w:sz w:val="24"/>
          <w:szCs w:val="24"/>
        </w:rPr>
        <w:t>tiểu</w:t>
      </w:r>
      <w:proofErr w:type="spellEnd"/>
      <w:r w:rsidR="00613E06" w:rsidRPr="006B39F8">
        <w:rPr>
          <w:rFonts w:ascii="Times New Roman" w:hAnsi="Times New Roman"/>
          <w:color w:val="000000"/>
          <w:sz w:val="24"/>
          <w:szCs w:val="24"/>
        </w:rPr>
        <w:t xml:space="preserve"> ban.</w:t>
      </w:r>
    </w:p>
    <w:p w:rsidR="0092594C" w:rsidRPr="006B39F8" w:rsidRDefault="0092594C" w:rsidP="0036350C">
      <w:pPr>
        <w:rPr>
          <w:b/>
          <w:color w:val="000000"/>
        </w:rPr>
      </w:pPr>
      <w:r w:rsidRPr="006B39F8">
        <w:rPr>
          <w:b/>
          <w:color w:val="000000"/>
        </w:rPr>
        <w:t xml:space="preserve">II. </w:t>
      </w:r>
      <w:proofErr w:type="spellStart"/>
      <w:r w:rsidRPr="006B39F8">
        <w:rPr>
          <w:b/>
          <w:color w:val="000000"/>
        </w:rPr>
        <w:t>Các</w:t>
      </w:r>
      <w:proofErr w:type="spellEnd"/>
      <w:r w:rsidRPr="006B39F8">
        <w:rPr>
          <w:b/>
          <w:color w:val="000000"/>
        </w:rPr>
        <w:t xml:space="preserve"> </w:t>
      </w:r>
      <w:proofErr w:type="spellStart"/>
      <w:r w:rsidRPr="006B39F8">
        <w:rPr>
          <w:b/>
          <w:color w:val="000000"/>
        </w:rPr>
        <w:t>nghị</w:t>
      </w:r>
      <w:proofErr w:type="spellEnd"/>
      <w:r w:rsidRPr="006B39F8">
        <w:rPr>
          <w:b/>
          <w:color w:val="000000"/>
        </w:rPr>
        <w:t xml:space="preserve"> </w:t>
      </w:r>
      <w:proofErr w:type="spellStart"/>
      <w:r w:rsidRPr="006B39F8">
        <w:rPr>
          <w:b/>
          <w:color w:val="000000"/>
        </w:rPr>
        <w:t>quyết</w:t>
      </w:r>
      <w:proofErr w:type="spellEnd"/>
      <w:r w:rsidR="000D41A1" w:rsidRPr="006B39F8">
        <w:rPr>
          <w:b/>
          <w:color w:val="000000"/>
        </w:rPr>
        <w:t xml:space="preserve">/ </w:t>
      </w:r>
      <w:proofErr w:type="spellStart"/>
      <w:r w:rsidR="000D41A1" w:rsidRPr="006B39F8">
        <w:rPr>
          <w:b/>
          <w:color w:val="000000"/>
        </w:rPr>
        <w:t>Quyết</w:t>
      </w:r>
      <w:proofErr w:type="spellEnd"/>
      <w:r w:rsidR="000D41A1" w:rsidRPr="006B39F8">
        <w:rPr>
          <w:b/>
          <w:color w:val="000000"/>
        </w:rPr>
        <w:t xml:space="preserve"> </w:t>
      </w:r>
      <w:proofErr w:type="spellStart"/>
      <w:r w:rsidR="000D41A1" w:rsidRPr="006B39F8">
        <w:rPr>
          <w:b/>
          <w:color w:val="000000"/>
        </w:rPr>
        <w:t>định</w:t>
      </w:r>
      <w:proofErr w:type="spellEnd"/>
      <w:r w:rsidRPr="006B39F8">
        <w:rPr>
          <w:b/>
          <w:color w:val="000000"/>
        </w:rPr>
        <w:t xml:space="preserve"> </w:t>
      </w:r>
      <w:proofErr w:type="spellStart"/>
      <w:r w:rsidRPr="006B39F8">
        <w:rPr>
          <w:b/>
          <w:color w:val="000000"/>
        </w:rPr>
        <w:t>của</w:t>
      </w:r>
      <w:proofErr w:type="spellEnd"/>
      <w:r w:rsidRPr="006B39F8">
        <w:rPr>
          <w:b/>
          <w:color w:val="000000"/>
        </w:rPr>
        <w:t xml:space="preserve"> </w:t>
      </w:r>
      <w:proofErr w:type="spellStart"/>
      <w:r w:rsidRPr="006B39F8">
        <w:rPr>
          <w:b/>
          <w:color w:val="000000"/>
        </w:rPr>
        <w:t>Hội</w:t>
      </w:r>
      <w:proofErr w:type="spellEnd"/>
      <w:r w:rsidRPr="006B39F8">
        <w:rPr>
          <w:b/>
          <w:color w:val="000000"/>
        </w:rPr>
        <w:t xml:space="preserve"> </w:t>
      </w:r>
      <w:proofErr w:type="spellStart"/>
      <w:r w:rsidRPr="006B39F8">
        <w:rPr>
          <w:b/>
          <w:color w:val="000000"/>
        </w:rPr>
        <w:t>đồng</w:t>
      </w:r>
      <w:proofErr w:type="spellEnd"/>
      <w:r w:rsidRPr="006B39F8">
        <w:rPr>
          <w:b/>
          <w:color w:val="000000"/>
        </w:rPr>
        <w:t xml:space="preserve"> </w:t>
      </w:r>
      <w:proofErr w:type="spellStart"/>
      <w:r w:rsidRPr="006B39F8">
        <w:rPr>
          <w:b/>
          <w:color w:val="000000"/>
        </w:rPr>
        <w:t>quản</w:t>
      </w:r>
      <w:proofErr w:type="spellEnd"/>
      <w:r w:rsidRPr="006B39F8">
        <w:rPr>
          <w:b/>
          <w:color w:val="000000"/>
        </w:rPr>
        <w:t xml:space="preserve"> </w:t>
      </w:r>
      <w:proofErr w:type="spellStart"/>
      <w:r w:rsidRPr="006B39F8">
        <w:rPr>
          <w:b/>
          <w:color w:val="000000"/>
        </w:rPr>
        <w:t>trị</w:t>
      </w:r>
      <w:proofErr w:type="spellEnd"/>
      <w:r w:rsidR="000D41A1" w:rsidRPr="006B39F8">
        <w:rPr>
          <w:b/>
          <w:color w:val="000000"/>
        </w:rPr>
        <w:t xml:space="preserve"> </w:t>
      </w:r>
      <w:r w:rsidR="000D41A1" w:rsidRPr="006B39F8">
        <w:rPr>
          <w:color w:val="000000"/>
        </w:rPr>
        <w:t>(</w:t>
      </w:r>
      <w:proofErr w:type="spellStart"/>
      <w:r w:rsidR="000D41A1" w:rsidRPr="006B39F8">
        <w:rPr>
          <w:color w:val="000000"/>
        </w:rPr>
        <w:t>Báo</w:t>
      </w:r>
      <w:proofErr w:type="spellEnd"/>
      <w:r w:rsidR="000D41A1" w:rsidRPr="006B39F8">
        <w:rPr>
          <w:color w:val="000000"/>
        </w:rPr>
        <w:t xml:space="preserve"> </w:t>
      </w:r>
      <w:proofErr w:type="spellStart"/>
      <w:r w:rsidR="000D41A1" w:rsidRPr="006B39F8">
        <w:rPr>
          <w:color w:val="000000"/>
        </w:rPr>
        <w:t>cáo</w:t>
      </w:r>
      <w:proofErr w:type="spellEnd"/>
      <w:r w:rsidR="000D41A1" w:rsidRPr="006B39F8">
        <w:rPr>
          <w:color w:val="000000"/>
        </w:rPr>
        <w:t xml:space="preserve"> 6 </w:t>
      </w:r>
      <w:proofErr w:type="spellStart"/>
      <w:r w:rsidR="000D41A1" w:rsidRPr="006B39F8">
        <w:rPr>
          <w:color w:val="000000"/>
        </w:rPr>
        <w:t>tháng</w:t>
      </w:r>
      <w:proofErr w:type="spellEnd"/>
      <w:r w:rsidR="000D41A1" w:rsidRPr="006B39F8">
        <w:rPr>
          <w:color w:val="000000"/>
        </w:rPr>
        <w:t>/</w:t>
      </w:r>
      <w:proofErr w:type="spellStart"/>
      <w:r w:rsidR="000D41A1" w:rsidRPr="006B39F8">
        <w:rPr>
          <w:color w:val="000000"/>
        </w:rPr>
        <w:t>năm</w:t>
      </w:r>
      <w:proofErr w:type="spellEnd"/>
      <w:r w:rsidR="000D41A1" w:rsidRPr="006B39F8">
        <w:rPr>
          <w:color w:val="000000"/>
        </w:rPr>
        <w:t xml:space="preserve"> 2012)</w:t>
      </w:r>
      <w:r w:rsidRPr="006B39F8">
        <w:rPr>
          <w:b/>
          <w:color w:val="000000"/>
        </w:rPr>
        <w:t>:</w:t>
      </w:r>
    </w:p>
    <w:p w:rsidR="00B36DC9" w:rsidRPr="006B39F8" w:rsidRDefault="00B36DC9" w:rsidP="0036350C">
      <w:pPr>
        <w:rPr>
          <w:b/>
          <w:color w:val="000000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235"/>
        <w:gridCol w:w="1488"/>
        <w:gridCol w:w="4890"/>
      </w:tblGrid>
      <w:tr w:rsidR="0092594C" w:rsidRPr="006B39F8" w:rsidTr="00B36DC9">
        <w:tc>
          <w:tcPr>
            <w:tcW w:w="850" w:type="dxa"/>
            <w:vAlign w:val="center"/>
          </w:tcPr>
          <w:p w:rsidR="0092594C" w:rsidRPr="006B39F8" w:rsidRDefault="0092594C" w:rsidP="00B36DC9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235" w:type="dxa"/>
            <w:vAlign w:val="center"/>
          </w:tcPr>
          <w:p w:rsidR="0092594C" w:rsidRPr="006B39F8" w:rsidRDefault="0092594C" w:rsidP="00B36DC9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3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Số</w:t>
            </w:r>
            <w:proofErr w:type="spellEnd"/>
            <w:r w:rsidRPr="006B3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nghị</w:t>
            </w:r>
            <w:proofErr w:type="spellEnd"/>
            <w:r w:rsidRPr="006B3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quyết</w:t>
            </w:r>
            <w:proofErr w:type="spellEnd"/>
            <w:r w:rsidR="00110B82" w:rsidRPr="006B3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 </w:t>
            </w:r>
            <w:proofErr w:type="spellStart"/>
            <w:r w:rsidR="00110B82" w:rsidRPr="006B3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Quyết</w:t>
            </w:r>
            <w:proofErr w:type="spellEnd"/>
            <w:r w:rsidR="00110B82" w:rsidRPr="006B3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0B82" w:rsidRPr="006B3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1488" w:type="dxa"/>
            <w:vAlign w:val="center"/>
          </w:tcPr>
          <w:p w:rsidR="0092594C" w:rsidRPr="006B39F8" w:rsidRDefault="0092594C" w:rsidP="00B36DC9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3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4890" w:type="dxa"/>
            <w:vAlign w:val="center"/>
          </w:tcPr>
          <w:p w:rsidR="0092594C" w:rsidRPr="006B39F8" w:rsidRDefault="0092594C" w:rsidP="00B36DC9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B3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Nội</w:t>
            </w:r>
            <w:proofErr w:type="spellEnd"/>
            <w:r w:rsidRPr="006B39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dung</w:t>
            </w:r>
          </w:p>
        </w:tc>
      </w:tr>
      <w:tr w:rsidR="00B36DC9" w:rsidRPr="006B39F8" w:rsidTr="00B36DC9">
        <w:tc>
          <w:tcPr>
            <w:tcW w:w="850" w:type="dxa"/>
            <w:vAlign w:val="center"/>
          </w:tcPr>
          <w:p w:rsidR="00B36DC9" w:rsidRPr="006B39F8" w:rsidRDefault="00B36DC9" w:rsidP="00B36DC9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5" w:type="dxa"/>
            <w:vAlign w:val="center"/>
          </w:tcPr>
          <w:p w:rsidR="00B36DC9" w:rsidRPr="006B39F8" w:rsidRDefault="00B36DC9" w:rsidP="00B36DC9">
            <w:pPr>
              <w:pStyle w:val="Body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01-2012/QĐ-HĐQT</w:t>
            </w:r>
          </w:p>
        </w:tc>
        <w:tc>
          <w:tcPr>
            <w:tcW w:w="1488" w:type="dxa"/>
            <w:vAlign w:val="center"/>
          </w:tcPr>
          <w:p w:rsidR="00B36DC9" w:rsidRPr="006B39F8" w:rsidRDefault="00B36DC9" w:rsidP="00B36DC9">
            <w:pPr>
              <w:pStyle w:val="Body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03/02/2012</w:t>
            </w:r>
          </w:p>
        </w:tc>
        <w:tc>
          <w:tcPr>
            <w:tcW w:w="4890" w:type="dxa"/>
          </w:tcPr>
          <w:p w:rsidR="00B36DC9" w:rsidRPr="006B39F8" w:rsidRDefault="00B36DC9" w:rsidP="00BD5E83">
            <w:pPr>
              <w:pStyle w:val="BodyTex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Ấn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thời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gian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triệu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cổ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đông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thường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niên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2011</w:t>
            </w:r>
          </w:p>
        </w:tc>
      </w:tr>
      <w:tr w:rsidR="00B36DC9" w:rsidRPr="006B39F8" w:rsidTr="00B36DC9">
        <w:tc>
          <w:tcPr>
            <w:tcW w:w="850" w:type="dxa"/>
            <w:vAlign w:val="center"/>
          </w:tcPr>
          <w:p w:rsidR="00B36DC9" w:rsidRPr="006B39F8" w:rsidRDefault="00B36DC9" w:rsidP="00B36DC9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5" w:type="dxa"/>
            <w:vAlign w:val="center"/>
          </w:tcPr>
          <w:p w:rsidR="00B36DC9" w:rsidRPr="006B39F8" w:rsidRDefault="00B36DC9" w:rsidP="00B36DC9">
            <w:pPr>
              <w:pStyle w:val="Body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02-2012/QĐ-HĐQT</w:t>
            </w:r>
          </w:p>
        </w:tc>
        <w:tc>
          <w:tcPr>
            <w:tcW w:w="1488" w:type="dxa"/>
            <w:vAlign w:val="center"/>
          </w:tcPr>
          <w:p w:rsidR="00B36DC9" w:rsidRPr="006B39F8" w:rsidRDefault="00B36DC9" w:rsidP="00B36DC9">
            <w:pPr>
              <w:pStyle w:val="Body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05/3/2012</w:t>
            </w:r>
          </w:p>
        </w:tc>
        <w:tc>
          <w:tcPr>
            <w:tcW w:w="4890" w:type="dxa"/>
          </w:tcPr>
          <w:p w:rsidR="00B36DC9" w:rsidRPr="006B39F8" w:rsidRDefault="00B36DC9" w:rsidP="00BD5E83">
            <w:pPr>
              <w:pStyle w:val="BodyTex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Thống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nhất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nội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án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phát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cổ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phần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án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vốn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thu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đợt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phát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tăng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thêm</w:t>
            </w:r>
            <w:proofErr w:type="spellEnd"/>
          </w:p>
        </w:tc>
      </w:tr>
      <w:tr w:rsidR="00B36DC9" w:rsidRPr="006B39F8" w:rsidTr="00B36DC9">
        <w:tc>
          <w:tcPr>
            <w:tcW w:w="850" w:type="dxa"/>
            <w:vAlign w:val="center"/>
          </w:tcPr>
          <w:p w:rsidR="00B36DC9" w:rsidRPr="006B39F8" w:rsidRDefault="00B36DC9" w:rsidP="00B36DC9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5" w:type="dxa"/>
            <w:vAlign w:val="center"/>
          </w:tcPr>
          <w:p w:rsidR="00B36DC9" w:rsidRPr="006B39F8" w:rsidRDefault="00B36DC9" w:rsidP="00B36DC9">
            <w:pPr>
              <w:pStyle w:val="Body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03-2012/QĐ-HĐQT</w:t>
            </w:r>
          </w:p>
        </w:tc>
        <w:tc>
          <w:tcPr>
            <w:tcW w:w="1488" w:type="dxa"/>
            <w:vAlign w:val="center"/>
          </w:tcPr>
          <w:p w:rsidR="00B36DC9" w:rsidRPr="006B39F8" w:rsidRDefault="00B36DC9" w:rsidP="00B36DC9">
            <w:pPr>
              <w:pStyle w:val="Body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17/4/2012</w:t>
            </w:r>
          </w:p>
        </w:tc>
        <w:tc>
          <w:tcPr>
            <w:tcW w:w="4890" w:type="dxa"/>
          </w:tcPr>
          <w:p w:rsidR="00B36DC9" w:rsidRPr="006B39F8" w:rsidRDefault="00B36DC9" w:rsidP="00BD5E83">
            <w:pPr>
              <w:pStyle w:val="BodyTex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Chốt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DS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cổ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đông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hữu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phục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vụ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phát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cổ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phần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tăng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vốn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điều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lệ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tỷ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70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tỷ</w:t>
            </w:r>
            <w:proofErr w:type="spellEnd"/>
          </w:p>
        </w:tc>
      </w:tr>
      <w:tr w:rsidR="00B36DC9" w:rsidRPr="006B39F8" w:rsidTr="00B36DC9">
        <w:tc>
          <w:tcPr>
            <w:tcW w:w="850" w:type="dxa"/>
            <w:vAlign w:val="center"/>
          </w:tcPr>
          <w:p w:rsidR="00B36DC9" w:rsidRPr="006B39F8" w:rsidRDefault="00B36DC9" w:rsidP="00B36DC9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5" w:type="dxa"/>
            <w:vAlign w:val="center"/>
          </w:tcPr>
          <w:p w:rsidR="00B36DC9" w:rsidRPr="006B39F8" w:rsidRDefault="00B36DC9" w:rsidP="00B36DC9">
            <w:pPr>
              <w:pStyle w:val="Body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04-2012/QĐ-HĐQT</w:t>
            </w:r>
          </w:p>
        </w:tc>
        <w:tc>
          <w:tcPr>
            <w:tcW w:w="1488" w:type="dxa"/>
            <w:vAlign w:val="center"/>
          </w:tcPr>
          <w:p w:rsidR="00B36DC9" w:rsidRPr="006B39F8" w:rsidRDefault="00B36DC9" w:rsidP="00B36DC9">
            <w:pPr>
              <w:pStyle w:val="BodyTex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10/5/2012</w:t>
            </w:r>
          </w:p>
        </w:tc>
        <w:tc>
          <w:tcPr>
            <w:tcW w:w="4890" w:type="dxa"/>
          </w:tcPr>
          <w:p w:rsidR="00B36DC9" w:rsidRPr="006B39F8" w:rsidRDefault="00B36DC9" w:rsidP="00BD5E83">
            <w:pPr>
              <w:pStyle w:val="BodyTex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chốt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DS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đăng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ký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quyền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mua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cổ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phần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đăng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ký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quyền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mua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cổ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phần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nộp</w:t>
            </w:r>
            <w:proofErr w:type="spellEnd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hAnsi="Times New Roman"/>
                <w:color w:val="000000"/>
                <w:sz w:val="24"/>
                <w:szCs w:val="24"/>
              </w:rPr>
              <w:t>tiền</w:t>
            </w:r>
            <w:proofErr w:type="spellEnd"/>
          </w:p>
        </w:tc>
      </w:tr>
    </w:tbl>
    <w:p w:rsidR="00090953" w:rsidRPr="006B39F8" w:rsidRDefault="00090953" w:rsidP="00D95100">
      <w:pPr>
        <w:pStyle w:val="BodyText"/>
        <w:spacing w:line="36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</w:p>
    <w:p w:rsidR="0092594C" w:rsidRPr="006B39F8" w:rsidRDefault="0092594C" w:rsidP="006D6D96">
      <w:pPr>
        <w:spacing w:line="360" w:lineRule="auto"/>
        <w:ind w:left="426" w:hanging="426"/>
        <w:rPr>
          <w:b/>
          <w:color w:val="000000"/>
        </w:rPr>
      </w:pPr>
      <w:r w:rsidRPr="006B39F8">
        <w:rPr>
          <w:b/>
          <w:color w:val="000000"/>
        </w:rPr>
        <w:t xml:space="preserve">III. </w:t>
      </w:r>
      <w:proofErr w:type="spellStart"/>
      <w:r w:rsidRPr="006B39F8">
        <w:rPr>
          <w:b/>
          <w:color w:val="000000"/>
        </w:rPr>
        <w:t>Thay</w:t>
      </w:r>
      <w:proofErr w:type="spellEnd"/>
      <w:r w:rsidRPr="006B39F8">
        <w:rPr>
          <w:b/>
          <w:color w:val="000000"/>
        </w:rPr>
        <w:t xml:space="preserve"> </w:t>
      </w:r>
      <w:proofErr w:type="spellStart"/>
      <w:r w:rsidRPr="006B39F8">
        <w:rPr>
          <w:b/>
          <w:color w:val="000000"/>
        </w:rPr>
        <w:t>đổi</w:t>
      </w:r>
      <w:proofErr w:type="spellEnd"/>
      <w:r w:rsidRPr="006B39F8">
        <w:rPr>
          <w:b/>
          <w:color w:val="000000"/>
        </w:rPr>
        <w:t xml:space="preserve"> </w:t>
      </w:r>
      <w:proofErr w:type="spellStart"/>
      <w:r w:rsidR="00110B82" w:rsidRPr="006B39F8">
        <w:rPr>
          <w:b/>
          <w:color w:val="000000"/>
        </w:rPr>
        <w:t>danh</w:t>
      </w:r>
      <w:proofErr w:type="spellEnd"/>
      <w:r w:rsidR="00110B82" w:rsidRPr="006B39F8">
        <w:rPr>
          <w:b/>
          <w:color w:val="000000"/>
        </w:rPr>
        <w:t xml:space="preserve"> </w:t>
      </w:r>
      <w:proofErr w:type="spellStart"/>
      <w:r w:rsidR="00110B82" w:rsidRPr="006B39F8">
        <w:rPr>
          <w:b/>
          <w:color w:val="000000"/>
        </w:rPr>
        <w:t>sách</w:t>
      </w:r>
      <w:proofErr w:type="spellEnd"/>
      <w:r w:rsidR="00110B82" w:rsidRPr="006B39F8">
        <w:rPr>
          <w:b/>
          <w:color w:val="000000"/>
        </w:rPr>
        <w:t xml:space="preserve"> </w:t>
      </w:r>
      <w:proofErr w:type="spellStart"/>
      <w:r w:rsidR="00110B82" w:rsidRPr="006B39F8">
        <w:rPr>
          <w:b/>
          <w:color w:val="000000"/>
        </w:rPr>
        <w:t>về</w:t>
      </w:r>
      <w:proofErr w:type="spellEnd"/>
      <w:r w:rsidR="00110B82" w:rsidRPr="006B39F8">
        <w:rPr>
          <w:b/>
          <w:color w:val="000000"/>
        </w:rPr>
        <w:t xml:space="preserve"> </w:t>
      </w:r>
      <w:proofErr w:type="spellStart"/>
      <w:r w:rsidR="00110B82" w:rsidRPr="006B39F8">
        <w:rPr>
          <w:b/>
          <w:color w:val="000000"/>
        </w:rPr>
        <w:t>người</w:t>
      </w:r>
      <w:proofErr w:type="spellEnd"/>
      <w:r w:rsidR="00110B82" w:rsidRPr="006B39F8">
        <w:rPr>
          <w:b/>
          <w:color w:val="000000"/>
        </w:rPr>
        <w:t xml:space="preserve"> </w:t>
      </w:r>
      <w:proofErr w:type="spellStart"/>
      <w:r w:rsidR="00110B82" w:rsidRPr="006B39F8">
        <w:rPr>
          <w:b/>
          <w:color w:val="000000"/>
        </w:rPr>
        <w:t>có</w:t>
      </w:r>
      <w:proofErr w:type="spellEnd"/>
      <w:r w:rsidR="00110B82" w:rsidRPr="006B39F8">
        <w:rPr>
          <w:b/>
          <w:color w:val="000000"/>
        </w:rPr>
        <w:t xml:space="preserve"> </w:t>
      </w:r>
      <w:proofErr w:type="spellStart"/>
      <w:r w:rsidR="00110B82" w:rsidRPr="006B39F8">
        <w:rPr>
          <w:b/>
          <w:color w:val="000000"/>
        </w:rPr>
        <w:t>liên</w:t>
      </w:r>
      <w:proofErr w:type="spellEnd"/>
      <w:r w:rsidR="00110B82" w:rsidRPr="006B39F8">
        <w:rPr>
          <w:b/>
          <w:color w:val="000000"/>
        </w:rPr>
        <w:t xml:space="preserve"> </w:t>
      </w:r>
      <w:proofErr w:type="spellStart"/>
      <w:r w:rsidR="00110B82" w:rsidRPr="006B39F8">
        <w:rPr>
          <w:b/>
          <w:color w:val="000000"/>
        </w:rPr>
        <w:t>quan</w:t>
      </w:r>
      <w:proofErr w:type="spellEnd"/>
      <w:r w:rsidR="00110B82" w:rsidRPr="006B39F8">
        <w:rPr>
          <w:b/>
          <w:color w:val="000000"/>
        </w:rPr>
        <w:t xml:space="preserve"> </w:t>
      </w:r>
      <w:proofErr w:type="spellStart"/>
      <w:r w:rsidR="00110B82" w:rsidRPr="006B39F8">
        <w:rPr>
          <w:b/>
          <w:color w:val="000000"/>
        </w:rPr>
        <w:t>của</w:t>
      </w:r>
      <w:proofErr w:type="spellEnd"/>
      <w:r w:rsidR="00110B82" w:rsidRPr="006B39F8">
        <w:rPr>
          <w:b/>
          <w:color w:val="000000"/>
        </w:rPr>
        <w:t xml:space="preserve"> </w:t>
      </w:r>
      <w:proofErr w:type="spellStart"/>
      <w:r w:rsidR="00110B82" w:rsidRPr="006B39F8">
        <w:rPr>
          <w:b/>
          <w:color w:val="000000"/>
        </w:rPr>
        <w:t>Công</w:t>
      </w:r>
      <w:proofErr w:type="spellEnd"/>
      <w:r w:rsidR="00110B82" w:rsidRPr="006B39F8">
        <w:rPr>
          <w:b/>
          <w:color w:val="000000"/>
        </w:rPr>
        <w:t xml:space="preserve"> </w:t>
      </w:r>
      <w:proofErr w:type="spellStart"/>
      <w:r w:rsidR="00110B82" w:rsidRPr="006B39F8">
        <w:rPr>
          <w:b/>
          <w:color w:val="000000"/>
        </w:rPr>
        <w:t>ty</w:t>
      </w:r>
      <w:proofErr w:type="spellEnd"/>
      <w:r w:rsidR="00110B82" w:rsidRPr="006B39F8">
        <w:rPr>
          <w:b/>
          <w:color w:val="000000"/>
        </w:rPr>
        <w:t xml:space="preserve"> </w:t>
      </w:r>
      <w:proofErr w:type="spellStart"/>
      <w:r w:rsidR="00110B82" w:rsidRPr="006B39F8">
        <w:rPr>
          <w:b/>
          <w:color w:val="000000"/>
        </w:rPr>
        <w:t>đạ</w:t>
      </w:r>
      <w:r w:rsidR="00E460F7" w:rsidRPr="006B39F8">
        <w:rPr>
          <w:b/>
          <w:color w:val="000000"/>
        </w:rPr>
        <w:t>i</w:t>
      </w:r>
      <w:proofErr w:type="spellEnd"/>
      <w:r w:rsidR="00E460F7" w:rsidRPr="006B39F8">
        <w:rPr>
          <w:b/>
          <w:color w:val="000000"/>
        </w:rPr>
        <w:t xml:space="preserve"> </w:t>
      </w:r>
      <w:proofErr w:type="spellStart"/>
      <w:r w:rsidR="00E460F7" w:rsidRPr="006B39F8">
        <w:rPr>
          <w:b/>
          <w:color w:val="000000"/>
        </w:rPr>
        <w:t>chúng</w:t>
      </w:r>
      <w:proofErr w:type="spellEnd"/>
      <w:r w:rsidR="00E460F7" w:rsidRPr="006B39F8">
        <w:rPr>
          <w:b/>
          <w:color w:val="000000"/>
        </w:rPr>
        <w:t xml:space="preserve"> </w:t>
      </w:r>
      <w:proofErr w:type="spellStart"/>
      <w:proofErr w:type="gramStart"/>
      <w:r w:rsidR="00E460F7" w:rsidRPr="006B39F8">
        <w:rPr>
          <w:b/>
          <w:color w:val="000000"/>
        </w:rPr>
        <w:t>theo</w:t>
      </w:r>
      <w:proofErr w:type="spellEnd"/>
      <w:proofErr w:type="gramEnd"/>
      <w:r w:rsidR="00E460F7" w:rsidRPr="006B39F8">
        <w:rPr>
          <w:b/>
          <w:color w:val="000000"/>
        </w:rPr>
        <w:t xml:space="preserve"> </w:t>
      </w:r>
      <w:proofErr w:type="spellStart"/>
      <w:r w:rsidR="00E460F7" w:rsidRPr="006B39F8">
        <w:rPr>
          <w:b/>
          <w:color w:val="000000"/>
        </w:rPr>
        <w:t>quy</w:t>
      </w:r>
      <w:proofErr w:type="spellEnd"/>
      <w:r w:rsidR="00E460F7" w:rsidRPr="006B39F8">
        <w:rPr>
          <w:b/>
          <w:color w:val="000000"/>
        </w:rPr>
        <w:t xml:space="preserve"> </w:t>
      </w:r>
      <w:proofErr w:type="spellStart"/>
      <w:r w:rsidR="00E460F7" w:rsidRPr="006B39F8">
        <w:rPr>
          <w:b/>
          <w:color w:val="000000"/>
        </w:rPr>
        <w:t>định</w:t>
      </w:r>
      <w:proofErr w:type="spellEnd"/>
      <w:r w:rsidR="00E460F7" w:rsidRPr="006B39F8">
        <w:rPr>
          <w:b/>
          <w:color w:val="000000"/>
        </w:rPr>
        <w:t xml:space="preserve"> </w:t>
      </w:r>
      <w:proofErr w:type="spellStart"/>
      <w:r w:rsidR="00E460F7" w:rsidRPr="006B39F8">
        <w:rPr>
          <w:b/>
          <w:color w:val="000000"/>
        </w:rPr>
        <w:t>tại</w:t>
      </w:r>
      <w:proofErr w:type="spellEnd"/>
      <w:r w:rsidR="00E460F7" w:rsidRPr="006B39F8">
        <w:rPr>
          <w:b/>
          <w:color w:val="000000"/>
        </w:rPr>
        <w:t xml:space="preserve"> </w:t>
      </w:r>
      <w:proofErr w:type="spellStart"/>
      <w:r w:rsidR="00E460F7" w:rsidRPr="006B39F8">
        <w:rPr>
          <w:b/>
          <w:color w:val="000000"/>
        </w:rPr>
        <w:t>khoản</w:t>
      </w:r>
      <w:proofErr w:type="spellEnd"/>
      <w:r w:rsidR="00110B82" w:rsidRPr="006B39F8">
        <w:rPr>
          <w:b/>
          <w:color w:val="000000"/>
        </w:rPr>
        <w:t xml:space="preserve"> 34 </w:t>
      </w:r>
      <w:proofErr w:type="spellStart"/>
      <w:r w:rsidR="00110B82" w:rsidRPr="006B39F8">
        <w:rPr>
          <w:b/>
          <w:color w:val="000000"/>
        </w:rPr>
        <w:t>Điều</w:t>
      </w:r>
      <w:proofErr w:type="spellEnd"/>
      <w:r w:rsidR="00110B82" w:rsidRPr="006B39F8">
        <w:rPr>
          <w:b/>
          <w:color w:val="000000"/>
        </w:rPr>
        <w:t xml:space="preserve"> 6 </w:t>
      </w:r>
      <w:proofErr w:type="spellStart"/>
      <w:r w:rsidR="00110B82" w:rsidRPr="006B39F8">
        <w:rPr>
          <w:b/>
          <w:color w:val="000000"/>
        </w:rPr>
        <w:t>Luật</w:t>
      </w:r>
      <w:proofErr w:type="spellEnd"/>
      <w:r w:rsidR="00110B82" w:rsidRPr="006B39F8">
        <w:rPr>
          <w:b/>
          <w:color w:val="000000"/>
        </w:rPr>
        <w:t xml:space="preserve"> </w:t>
      </w:r>
      <w:proofErr w:type="spellStart"/>
      <w:r w:rsidR="00110B82" w:rsidRPr="006B39F8">
        <w:rPr>
          <w:b/>
          <w:color w:val="000000"/>
        </w:rPr>
        <w:t>Chứng</w:t>
      </w:r>
      <w:proofErr w:type="spellEnd"/>
      <w:r w:rsidR="00110B82" w:rsidRPr="006B39F8">
        <w:rPr>
          <w:b/>
          <w:color w:val="000000"/>
        </w:rPr>
        <w:t xml:space="preserve"> </w:t>
      </w:r>
      <w:proofErr w:type="spellStart"/>
      <w:r w:rsidR="00110B82" w:rsidRPr="006B39F8">
        <w:rPr>
          <w:b/>
          <w:color w:val="000000"/>
        </w:rPr>
        <w:t>khoán</w:t>
      </w:r>
      <w:proofErr w:type="spellEnd"/>
      <w:r w:rsidR="00110B82" w:rsidRPr="006B39F8">
        <w:rPr>
          <w:b/>
          <w:color w:val="000000"/>
        </w:rPr>
        <w:t xml:space="preserve"> </w:t>
      </w:r>
      <w:r w:rsidR="00110B82" w:rsidRPr="006B39F8">
        <w:rPr>
          <w:color w:val="000000"/>
        </w:rPr>
        <w:t>(</w:t>
      </w:r>
      <w:proofErr w:type="spellStart"/>
      <w:r w:rsidR="00110B82" w:rsidRPr="006B39F8">
        <w:rPr>
          <w:color w:val="000000"/>
        </w:rPr>
        <w:t>Báo</w:t>
      </w:r>
      <w:proofErr w:type="spellEnd"/>
      <w:r w:rsidR="00110B82" w:rsidRPr="006B39F8">
        <w:rPr>
          <w:color w:val="000000"/>
        </w:rPr>
        <w:t xml:space="preserve"> </w:t>
      </w:r>
      <w:proofErr w:type="spellStart"/>
      <w:r w:rsidR="00110B82" w:rsidRPr="006B39F8">
        <w:rPr>
          <w:color w:val="000000"/>
        </w:rPr>
        <w:t>cáo</w:t>
      </w:r>
      <w:proofErr w:type="spellEnd"/>
      <w:r w:rsidR="00110B82" w:rsidRPr="006B39F8">
        <w:rPr>
          <w:color w:val="000000"/>
        </w:rPr>
        <w:t xml:space="preserve"> 6 </w:t>
      </w:r>
      <w:proofErr w:type="spellStart"/>
      <w:r w:rsidR="00110B82" w:rsidRPr="006B39F8">
        <w:rPr>
          <w:color w:val="000000"/>
        </w:rPr>
        <w:t>tháng</w:t>
      </w:r>
      <w:proofErr w:type="spellEnd"/>
      <w:r w:rsidR="00110B82" w:rsidRPr="006B39F8">
        <w:rPr>
          <w:color w:val="000000"/>
        </w:rPr>
        <w:t>/</w:t>
      </w:r>
      <w:proofErr w:type="spellStart"/>
      <w:r w:rsidR="00110B82" w:rsidRPr="006B39F8">
        <w:rPr>
          <w:color w:val="000000"/>
        </w:rPr>
        <w:t>năm</w:t>
      </w:r>
      <w:proofErr w:type="spellEnd"/>
      <w:r w:rsidR="00110B82" w:rsidRPr="006B39F8">
        <w:rPr>
          <w:color w:val="000000"/>
        </w:rPr>
        <w:t xml:space="preserve"> 2012)</w:t>
      </w:r>
      <w:r w:rsidR="00090953" w:rsidRPr="006B39F8">
        <w:rPr>
          <w:color w:val="000000"/>
        </w:rPr>
        <w:t>:</w:t>
      </w:r>
      <w:r w:rsidR="006D6D96">
        <w:rPr>
          <w:color w:val="000000"/>
        </w:rPr>
        <w:t xml:space="preserve"> </w:t>
      </w:r>
      <w:proofErr w:type="spellStart"/>
      <w:r w:rsidR="006D6D96">
        <w:rPr>
          <w:color w:val="000000"/>
        </w:rPr>
        <w:t>Không</w:t>
      </w:r>
      <w:proofErr w:type="spellEnd"/>
      <w:r w:rsidR="006D6D96">
        <w:rPr>
          <w:color w:val="000000"/>
        </w:rPr>
        <w:t xml:space="preserve"> </w:t>
      </w:r>
      <w:proofErr w:type="spellStart"/>
      <w:r w:rsidR="006D6D96">
        <w:rPr>
          <w:color w:val="000000"/>
        </w:rPr>
        <w:t>có</w:t>
      </w:r>
      <w:proofErr w:type="spellEnd"/>
    </w:p>
    <w:p w:rsidR="0092594C" w:rsidRPr="006B39F8" w:rsidRDefault="0092594C" w:rsidP="00E460F7">
      <w:pPr>
        <w:pStyle w:val="BodyText"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IV.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Giao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dịch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của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cổ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đông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nội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bộ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và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người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liên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quan</w:t>
      </w:r>
      <w:proofErr w:type="spellEnd"/>
      <w:r w:rsidR="00090953"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90953" w:rsidRPr="006B39F8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090953" w:rsidRPr="006B39F8">
        <w:rPr>
          <w:rFonts w:ascii="Times New Roman" w:hAnsi="Times New Roman"/>
          <w:color w:val="000000"/>
          <w:sz w:val="24"/>
          <w:szCs w:val="24"/>
        </w:rPr>
        <w:t>Báo</w:t>
      </w:r>
      <w:proofErr w:type="spellEnd"/>
      <w:r w:rsidR="00090953" w:rsidRPr="006B39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90953" w:rsidRPr="006B39F8">
        <w:rPr>
          <w:rFonts w:ascii="Times New Roman" w:hAnsi="Times New Roman"/>
          <w:color w:val="000000"/>
          <w:sz w:val="24"/>
          <w:szCs w:val="24"/>
        </w:rPr>
        <w:t>cáo</w:t>
      </w:r>
      <w:proofErr w:type="spellEnd"/>
      <w:r w:rsidR="00090953" w:rsidRPr="006B39F8">
        <w:rPr>
          <w:rFonts w:ascii="Times New Roman" w:hAnsi="Times New Roman"/>
          <w:color w:val="000000"/>
          <w:sz w:val="24"/>
          <w:szCs w:val="24"/>
        </w:rPr>
        <w:t xml:space="preserve"> 6 </w:t>
      </w:r>
      <w:proofErr w:type="spellStart"/>
      <w:r w:rsidR="00090953" w:rsidRPr="006B39F8">
        <w:rPr>
          <w:rFonts w:ascii="Times New Roman" w:hAnsi="Times New Roman"/>
          <w:color w:val="000000"/>
          <w:sz w:val="24"/>
          <w:szCs w:val="24"/>
        </w:rPr>
        <w:t>tháng</w:t>
      </w:r>
      <w:proofErr w:type="spellEnd"/>
      <w:r w:rsidR="00090953" w:rsidRPr="006B39F8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="00090953" w:rsidRPr="006B39F8">
        <w:rPr>
          <w:rFonts w:ascii="Times New Roman" w:hAnsi="Times New Roman"/>
          <w:color w:val="000000"/>
          <w:sz w:val="24"/>
          <w:szCs w:val="24"/>
        </w:rPr>
        <w:t>năm</w:t>
      </w:r>
      <w:proofErr w:type="spellEnd"/>
      <w:r w:rsidR="00090953" w:rsidRPr="006B39F8">
        <w:rPr>
          <w:rFonts w:ascii="Times New Roman" w:hAnsi="Times New Roman"/>
          <w:color w:val="000000"/>
          <w:sz w:val="24"/>
          <w:szCs w:val="24"/>
        </w:rPr>
        <w:t xml:space="preserve"> 2012)</w:t>
      </w:r>
      <w:r w:rsidRPr="006B39F8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B4D34" w:rsidRPr="006B39F8" w:rsidRDefault="003B4D34" w:rsidP="00E460F7">
      <w:pPr>
        <w:pStyle w:val="BodyText"/>
        <w:numPr>
          <w:ilvl w:val="0"/>
          <w:numId w:val="3"/>
        </w:numPr>
        <w:spacing w:line="360" w:lineRule="auto"/>
        <w:ind w:left="426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Danh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sách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cổ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đông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nội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bộ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và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người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có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liên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quan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>:</w:t>
      </w:r>
      <w:r w:rsidR="00412ED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412EDF" w:rsidRPr="00412EDF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="00412EDF" w:rsidRPr="00412ED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12EDF" w:rsidRPr="00412EDF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</w:p>
    <w:p w:rsidR="0092594C" w:rsidRPr="006B39F8" w:rsidRDefault="0092594C" w:rsidP="00E460F7">
      <w:pPr>
        <w:pStyle w:val="BodyText"/>
        <w:numPr>
          <w:ilvl w:val="0"/>
          <w:numId w:val="3"/>
        </w:numPr>
        <w:spacing w:line="360" w:lineRule="auto"/>
        <w:ind w:left="426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Giao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dịch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cổ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phiếu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>:</w:t>
      </w:r>
      <w:r w:rsidR="00412ED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412EDF" w:rsidRPr="00412EDF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="00412EDF" w:rsidRPr="00412ED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12EDF" w:rsidRPr="00412EDF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</w:p>
    <w:p w:rsidR="0092594C" w:rsidRPr="006B39F8" w:rsidRDefault="0092594C" w:rsidP="00E7096E">
      <w:pPr>
        <w:pStyle w:val="BodyText"/>
        <w:numPr>
          <w:ilvl w:val="0"/>
          <w:numId w:val="3"/>
        </w:numPr>
        <w:spacing w:before="120" w:line="360" w:lineRule="auto"/>
        <w:ind w:left="426" w:hanging="357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Các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giao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dịch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khác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6B39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39F8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r w:rsidRPr="006B39F8">
        <w:rPr>
          <w:rFonts w:ascii="Times New Roman" w:hAnsi="Times New Roman"/>
          <w:i/>
          <w:color w:val="000000"/>
          <w:sz w:val="24"/>
          <w:szCs w:val="24"/>
        </w:rPr>
        <w:t>các</w:t>
      </w:r>
      <w:proofErr w:type="spellEnd"/>
      <w:r w:rsidRPr="006B39F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i/>
          <w:color w:val="000000"/>
          <w:sz w:val="24"/>
          <w:szCs w:val="24"/>
        </w:rPr>
        <w:t>giao</w:t>
      </w:r>
      <w:proofErr w:type="spellEnd"/>
      <w:r w:rsidRPr="006B39F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i/>
          <w:color w:val="000000"/>
          <w:sz w:val="24"/>
          <w:szCs w:val="24"/>
        </w:rPr>
        <w:t>dịch</w:t>
      </w:r>
      <w:proofErr w:type="spellEnd"/>
      <w:r w:rsidRPr="006B39F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i/>
          <w:color w:val="000000"/>
          <w:sz w:val="24"/>
          <w:szCs w:val="24"/>
        </w:rPr>
        <w:t>của</w:t>
      </w:r>
      <w:proofErr w:type="spellEnd"/>
      <w:r w:rsidRPr="006B39F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i/>
          <w:color w:val="000000"/>
          <w:sz w:val="24"/>
          <w:szCs w:val="24"/>
        </w:rPr>
        <w:t>cổ</w:t>
      </w:r>
      <w:proofErr w:type="spellEnd"/>
      <w:r w:rsidRPr="006B39F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i/>
          <w:color w:val="000000"/>
          <w:sz w:val="24"/>
          <w:szCs w:val="24"/>
        </w:rPr>
        <w:t>đông</w:t>
      </w:r>
      <w:proofErr w:type="spellEnd"/>
      <w:r w:rsidRPr="006B39F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i/>
          <w:color w:val="000000"/>
          <w:sz w:val="24"/>
          <w:szCs w:val="24"/>
        </w:rPr>
        <w:t>nội</w:t>
      </w:r>
      <w:proofErr w:type="spellEnd"/>
      <w:r w:rsidRPr="006B39F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i/>
          <w:color w:val="000000"/>
          <w:sz w:val="24"/>
          <w:szCs w:val="24"/>
        </w:rPr>
        <w:t>bộ</w:t>
      </w:r>
      <w:proofErr w:type="spellEnd"/>
      <w:r w:rsidRPr="006B39F8">
        <w:rPr>
          <w:rFonts w:ascii="Times New Roman" w:hAnsi="Times New Roman"/>
          <w:i/>
          <w:color w:val="000000"/>
          <w:sz w:val="24"/>
          <w:szCs w:val="24"/>
        </w:rPr>
        <w:t xml:space="preserve">/ </w:t>
      </w:r>
      <w:proofErr w:type="spellStart"/>
      <w:r w:rsidRPr="006B39F8">
        <w:rPr>
          <w:rFonts w:ascii="Times New Roman" w:hAnsi="Times New Roman"/>
          <w:i/>
          <w:color w:val="000000"/>
          <w:sz w:val="24"/>
          <w:szCs w:val="24"/>
        </w:rPr>
        <w:t>cổ</w:t>
      </w:r>
      <w:proofErr w:type="spellEnd"/>
      <w:r w:rsidRPr="006B39F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i/>
          <w:color w:val="000000"/>
          <w:sz w:val="24"/>
          <w:szCs w:val="24"/>
        </w:rPr>
        <w:t>đông</w:t>
      </w:r>
      <w:proofErr w:type="spellEnd"/>
      <w:r w:rsidRPr="006B39F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i/>
          <w:color w:val="000000"/>
          <w:sz w:val="24"/>
          <w:szCs w:val="24"/>
        </w:rPr>
        <w:t>lớn</w:t>
      </w:r>
      <w:proofErr w:type="spellEnd"/>
      <w:r w:rsidRPr="006B39F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i/>
          <w:color w:val="000000"/>
          <w:sz w:val="24"/>
          <w:szCs w:val="24"/>
        </w:rPr>
        <w:t>và</w:t>
      </w:r>
      <w:proofErr w:type="spellEnd"/>
      <w:r w:rsidRPr="006B39F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i/>
          <w:color w:val="000000"/>
          <w:sz w:val="24"/>
          <w:szCs w:val="24"/>
        </w:rPr>
        <w:t>ngư</w:t>
      </w:r>
      <w:r w:rsidR="00412EDF">
        <w:rPr>
          <w:rFonts w:ascii="Times New Roman" w:hAnsi="Times New Roman"/>
          <w:i/>
          <w:color w:val="000000"/>
          <w:sz w:val="24"/>
          <w:szCs w:val="24"/>
        </w:rPr>
        <w:t>ời</w:t>
      </w:r>
      <w:proofErr w:type="spellEnd"/>
      <w:r w:rsidR="00412ED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412EDF">
        <w:rPr>
          <w:rFonts w:ascii="Times New Roman" w:hAnsi="Times New Roman"/>
          <w:i/>
          <w:color w:val="000000"/>
          <w:sz w:val="24"/>
          <w:szCs w:val="24"/>
        </w:rPr>
        <w:t>liên</w:t>
      </w:r>
      <w:proofErr w:type="spellEnd"/>
      <w:r w:rsidR="00412ED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412EDF">
        <w:rPr>
          <w:rFonts w:ascii="Times New Roman" w:hAnsi="Times New Roman"/>
          <w:i/>
          <w:color w:val="000000"/>
          <w:sz w:val="24"/>
          <w:szCs w:val="24"/>
        </w:rPr>
        <w:t>quan</w:t>
      </w:r>
      <w:proofErr w:type="spellEnd"/>
      <w:r w:rsidR="00412ED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412EDF">
        <w:rPr>
          <w:rFonts w:ascii="Times New Roman" w:hAnsi="Times New Roman"/>
          <w:i/>
          <w:color w:val="000000"/>
          <w:sz w:val="24"/>
          <w:szCs w:val="24"/>
        </w:rPr>
        <w:t>với</w:t>
      </w:r>
      <w:proofErr w:type="spellEnd"/>
      <w:r w:rsidR="00412ED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412EDF">
        <w:rPr>
          <w:rFonts w:ascii="Times New Roman" w:hAnsi="Times New Roman"/>
          <w:i/>
          <w:color w:val="000000"/>
          <w:sz w:val="24"/>
          <w:szCs w:val="24"/>
        </w:rPr>
        <w:t>chính</w:t>
      </w:r>
      <w:proofErr w:type="spellEnd"/>
      <w:r w:rsidR="00412ED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412EDF">
        <w:rPr>
          <w:rFonts w:ascii="Times New Roman" w:hAnsi="Times New Roman"/>
          <w:i/>
          <w:color w:val="000000"/>
          <w:sz w:val="24"/>
          <w:szCs w:val="24"/>
        </w:rPr>
        <w:t>Công</w:t>
      </w:r>
      <w:proofErr w:type="spellEnd"/>
      <w:r w:rsidR="00412ED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412EDF">
        <w:rPr>
          <w:rFonts w:ascii="Times New Roman" w:hAnsi="Times New Roman"/>
          <w:i/>
          <w:color w:val="000000"/>
          <w:sz w:val="24"/>
          <w:szCs w:val="24"/>
        </w:rPr>
        <w:t>ty</w:t>
      </w:r>
      <w:proofErr w:type="spellEnd"/>
      <w:r w:rsidR="00412EDF">
        <w:rPr>
          <w:rFonts w:ascii="Times New Roman" w:hAnsi="Times New Roman"/>
          <w:i/>
          <w:color w:val="000000"/>
          <w:sz w:val="24"/>
          <w:szCs w:val="24"/>
        </w:rPr>
        <w:t xml:space="preserve">): </w:t>
      </w:r>
      <w:proofErr w:type="spellStart"/>
      <w:r w:rsidR="00412EDF" w:rsidRPr="00412EDF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="00412EDF" w:rsidRPr="00412ED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12EDF" w:rsidRPr="00412EDF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</w:p>
    <w:p w:rsidR="006B39F8" w:rsidRDefault="0092594C" w:rsidP="00E7096E">
      <w:pPr>
        <w:pStyle w:val="BodyText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V.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Các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vấn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đề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cần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lưu</w:t>
      </w:r>
      <w:proofErr w:type="spellEnd"/>
      <w:r w:rsidRPr="006B39F8">
        <w:rPr>
          <w:rFonts w:ascii="Times New Roman" w:hAnsi="Times New Roman"/>
          <w:b/>
          <w:color w:val="000000"/>
          <w:sz w:val="24"/>
          <w:szCs w:val="24"/>
        </w:rPr>
        <w:t xml:space="preserve"> ý </w:t>
      </w:r>
      <w:proofErr w:type="spellStart"/>
      <w:r w:rsidRPr="006B39F8">
        <w:rPr>
          <w:rFonts w:ascii="Times New Roman" w:hAnsi="Times New Roman"/>
          <w:b/>
          <w:color w:val="000000"/>
          <w:sz w:val="24"/>
          <w:szCs w:val="24"/>
        </w:rPr>
        <w:t>khác</w:t>
      </w:r>
      <w:proofErr w:type="spellEnd"/>
      <w:r w:rsidR="00A46067" w:rsidRPr="006B39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46067" w:rsidRPr="006B39F8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A46067" w:rsidRPr="006B39F8">
        <w:rPr>
          <w:rFonts w:ascii="Times New Roman" w:hAnsi="Times New Roman"/>
          <w:color w:val="000000"/>
          <w:sz w:val="24"/>
          <w:szCs w:val="24"/>
        </w:rPr>
        <w:t>Báo</w:t>
      </w:r>
      <w:proofErr w:type="spellEnd"/>
      <w:r w:rsidR="00A46067" w:rsidRPr="006B39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46067" w:rsidRPr="006B39F8">
        <w:rPr>
          <w:rFonts w:ascii="Times New Roman" w:hAnsi="Times New Roman"/>
          <w:color w:val="000000"/>
          <w:sz w:val="24"/>
          <w:szCs w:val="24"/>
        </w:rPr>
        <w:t>cáo</w:t>
      </w:r>
      <w:proofErr w:type="spellEnd"/>
      <w:r w:rsidR="00A46067" w:rsidRPr="006B39F8">
        <w:rPr>
          <w:rFonts w:ascii="Times New Roman" w:hAnsi="Times New Roman"/>
          <w:color w:val="000000"/>
          <w:sz w:val="24"/>
          <w:szCs w:val="24"/>
        </w:rPr>
        <w:t xml:space="preserve"> 6 </w:t>
      </w:r>
      <w:proofErr w:type="spellStart"/>
      <w:r w:rsidR="00A46067" w:rsidRPr="006B39F8">
        <w:rPr>
          <w:rFonts w:ascii="Times New Roman" w:hAnsi="Times New Roman"/>
          <w:color w:val="000000"/>
          <w:sz w:val="24"/>
          <w:szCs w:val="24"/>
        </w:rPr>
        <w:t>tháng</w:t>
      </w:r>
      <w:proofErr w:type="spellEnd"/>
      <w:r w:rsidR="00A46067" w:rsidRPr="006B39F8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="00A46067" w:rsidRPr="006B39F8">
        <w:rPr>
          <w:rFonts w:ascii="Times New Roman" w:hAnsi="Times New Roman"/>
          <w:color w:val="000000"/>
          <w:sz w:val="24"/>
          <w:szCs w:val="24"/>
        </w:rPr>
        <w:t>năm</w:t>
      </w:r>
      <w:proofErr w:type="spellEnd"/>
      <w:r w:rsidR="00A46067" w:rsidRPr="006B39F8">
        <w:rPr>
          <w:rFonts w:ascii="Times New Roman" w:hAnsi="Times New Roman"/>
          <w:color w:val="000000"/>
          <w:sz w:val="24"/>
          <w:szCs w:val="24"/>
        </w:rPr>
        <w:t xml:space="preserve"> 2012)</w:t>
      </w:r>
      <w:r w:rsidR="00BB3F40" w:rsidRPr="006B39F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7620E" w:rsidRPr="003E4F57" w:rsidRDefault="0087620E" w:rsidP="00E7096E">
      <w:pPr>
        <w:pStyle w:val="BodyText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Tuân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thủ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chặt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định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pháp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luật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hành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Điều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Công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ty</w:t>
      </w:r>
      <w:proofErr w:type="spellEnd"/>
      <w:r w:rsidR="003E4F57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3E4F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E4F57" w:rsidRPr="003E4F57">
        <w:rPr>
          <w:rFonts w:ascii="Times New Roman" w:hAnsi="Times New Roman"/>
          <w:color w:val="000000"/>
          <w:sz w:val="24"/>
          <w:szCs w:val="24"/>
        </w:rPr>
        <w:t>Công</w:t>
      </w:r>
      <w:proofErr w:type="spellEnd"/>
      <w:r w:rsidR="003E4F57" w:rsidRPr="003E4F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E4F57" w:rsidRPr="003E4F57">
        <w:rPr>
          <w:rFonts w:ascii="Times New Roman" w:hAnsi="Times New Roman"/>
          <w:color w:val="000000"/>
          <w:sz w:val="24"/>
          <w:szCs w:val="24"/>
        </w:rPr>
        <w:t>ty</w:t>
      </w:r>
      <w:proofErr w:type="spellEnd"/>
      <w:r w:rsidR="003E4F57" w:rsidRPr="003E4F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E4F57" w:rsidRPr="003E4F57">
        <w:rPr>
          <w:rFonts w:ascii="Times New Roman" w:hAnsi="Times New Roman"/>
          <w:color w:val="000000"/>
          <w:sz w:val="24"/>
          <w:szCs w:val="24"/>
        </w:rPr>
        <w:t>cổ</w:t>
      </w:r>
      <w:proofErr w:type="spellEnd"/>
      <w:r w:rsidR="003E4F57" w:rsidRPr="003E4F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E4F57" w:rsidRPr="003E4F57">
        <w:rPr>
          <w:rFonts w:ascii="Times New Roman" w:hAnsi="Times New Roman"/>
          <w:color w:val="000000"/>
          <w:sz w:val="24"/>
          <w:szCs w:val="24"/>
        </w:rPr>
        <w:t>phần</w:t>
      </w:r>
      <w:proofErr w:type="spellEnd"/>
      <w:r w:rsidR="003E4F57" w:rsidRPr="003E4F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E4F57" w:rsidRPr="003E4F57">
        <w:rPr>
          <w:rFonts w:ascii="Times New Roman" w:hAnsi="Times New Roman"/>
          <w:color w:val="000000"/>
          <w:sz w:val="24"/>
          <w:szCs w:val="24"/>
        </w:rPr>
        <w:t>chứng</w:t>
      </w:r>
      <w:proofErr w:type="spellEnd"/>
      <w:r w:rsidR="003E4F57" w:rsidRPr="003E4F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E4F57" w:rsidRPr="003E4F57">
        <w:rPr>
          <w:rFonts w:ascii="Times New Roman" w:hAnsi="Times New Roman"/>
          <w:color w:val="000000"/>
          <w:sz w:val="24"/>
          <w:szCs w:val="24"/>
        </w:rPr>
        <w:t>khoán</w:t>
      </w:r>
      <w:proofErr w:type="spellEnd"/>
      <w:r w:rsidR="003E4F57" w:rsidRPr="003E4F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E4F57" w:rsidRPr="003E4F57">
        <w:rPr>
          <w:rFonts w:ascii="Times New Roman" w:hAnsi="Times New Roman"/>
          <w:color w:val="000000"/>
          <w:sz w:val="24"/>
          <w:szCs w:val="24"/>
        </w:rPr>
        <w:t>Hồng</w:t>
      </w:r>
      <w:proofErr w:type="spellEnd"/>
      <w:r w:rsidR="003E4F57" w:rsidRPr="003E4F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E4F57" w:rsidRPr="003E4F57">
        <w:rPr>
          <w:rFonts w:ascii="Times New Roman" w:hAnsi="Times New Roman"/>
          <w:color w:val="000000"/>
          <w:sz w:val="24"/>
          <w:szCs w:val="24"/>
        </w:rPr>
        <w:t>Bàng</w:t>
      </w:r>
      <w:proofErr w:type="spellEnd"/>
      <w:r w:rsidR="00BA5B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A5BAB">
        <w:rPr>
          <w:rFonts w:ascii="Times New Roman" w:hAnsi="Times New Roman"/>
          <w:color w:val="000000"/>
          <w:sz w:val="24"/>
          <w:szCs w:val="24"/>
        </w:rPr>
        <w:t>đặc</w:t>
      </w:r>
      <w:proofErr w:type="spellEnd"/>
      <w:r w:rsidR="00BA5B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A5BAB">
        <w:rPr>
          <w:rFonts w:ascii="Times New Roman" w:hAnsi="Times New Roman"/>
          <w:color w:val="000000"/>
          <w:sz w:val="24"/>
          <w:szCs w:val="24"/>
        </w:rPr>
        <w:t>biệt</w:t>
      </w:r>
      <w:proofErr w:type="spellEnd"/>
      <w:r w:rsidR="00BA5B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A5BAB">
        <w:rPr>
          <w:rFonts w:ascii="Times New Roman" w:hAnsi="Times New Roman"/>
          <w:color w:val="000000"/>
          <w:sz w:val="24"/>
          <w:szCs w:val="24"/>
        </w:rPr>
        <w:t>lưu</w:t>
      </w:r>
      <w:proofErr w:type="spellEnd"/>
      <w:r w:rsidR="00BA5BAB">
        <w:rPr>
          <w:rFonts w:ascii="Times New Roman" w:hAnsi="Times New Roman"/>
          <w:color w:val="000000"/>
          <w:sz w:val="24"/>
          <w:szCs w:val="24"/>
        </w:rPr>
        <w:t xml:space="preserve"> ý, </w:t>
      </w:r>
      <w:proofErr w:type="spellStart"/>
      <w:r w:rsidR="003E4F57">
        <w:rPr>
          <w:rFonts w:ascii="Times New Roman" w:hAnsi="Times New Roman"/>
          <w:color w:val="000000"/>
          <w:sz w:val="24"/>
          <w:szCs w:val="24"/>
        </w:rPr>
        <w:t>nghiêm</w:t>
      </w:r>
      <w:proofErr w:type="spellEnd"/>
      <w:r w:rsidR="003E4F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E4F57">
        <w:rPr>
          <w:rFonts w:ascii="Times New Roman" w:hAnsi="Times New Roman"/>
          <w:color w:val="000000"/>
          <w:sz w:val="24"/>
          <w:szCs w:val="24"/>
        </w:rPr>
        <w:t>túc</w:t>
      </w:r>
      <w:proofErr w:type="spellEnd"/>
      <w:r w:rsidR="003E4F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E4F57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="003E4F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E4F57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="003E4F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E4F57">
        <w:rPr>
          <w:rFonts w:ascii="Times New Roman" w:hAnsi="Times New Roman"/>
          <w:color w:val="000000"/>
          <w:sz w:val="24"/>
          <w:szCs w:val="24"/>
        </w:rPr>
        <w:t>đầy</w:t>
      </w:r>
      <w:proofErr w:type="spellEnd"/>
      <w:r w:rsidR="003E4F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E4F57">
        <w:rPr>
          <w:rFonts w:ascii="Times New Roman" w:hAnsi="Times New Roman"/>
          <w:color w:val="000000"/>
          <w:sz w:val="24"/>
          <w:szCs w:val="24"/>
        </w:rPr>
        <w:t>đủ</w:t>
      </w:r>
      <w:proofErr w:type="spellEnd"/>
      <w:r w:rsidR="003E4F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E4F57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="003E4F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E4F57">
        <w:rPr>
          <w:rFonts w:ascii="Times New Roman" w:hAnsi="Times New Roman"/>
          <w:color w:val="000000"/>
          <w:sz w:val="24"/>
          <w:szCs w:val="24"/>
        </w:rPr>
        <w:t>đúng</w:t>
      </w:r>
      <w:proofErr w:type="spellEnd"/>
      <w:r w:rsidR="003E4F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E4F57">
        <w:rPr>
          <w:rFonts w:ascii="Times New Roman" w:hAnsi="Times New Roman"/>
          <w:color w:val="000000"/>
          <w:sz w:val="24"/>
          <w:szCs w:val="24"/>
        </w:rPr>
        <w:t>hạn</w:t>
      </w:r>
      <w:proofErr w:type="spellEnd"/>
      <w:r w:rsidR="003E4F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E4F57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="003E4F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E4F57">
        <w:rPr>
          <w:rFonts w:ascii="Times New Roman" w:hAnsi="Times New Roman"/>
          <w:color w:val="000000"/>
          <w:sz w:val="24"/>
          <w:szCs w:val="24"/>
        </w:rPr>
        <w:t>báo</w:t>
      </w:r>
      <w:proofErr w:type="spellEnd"/>
      <w:r w:rsidR="003E4F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E4F57">
        <w:rPr>
          <w:rFonts w:ascii="Times New Roman" w:hAnsi="Times New Roman"/>
          <w:color w:val="000000"/>
          <w:sz w:val="24"/>
          <w:szCs w:val="24"/>
        </w:rPr>
        <w:t>cáo</w:t>
      </w:r>
      <w:proofErr w:type="spellEnd"/>
      <w:r w:rsidR="003E4F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E4F57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="003E4F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E4F57">
        <w:rPr>
          <w:rFonts w:ascii="Times New Roman" w:hAnsi="Times New Roman"/>
          <w:color w:val="000000"/>
          <w:sz w:val="24"/>
          <w:szCs w:val="24"/>
        </w:rPr>
        <w:t>công</w:t>
      </w:r>
      <w:proofErr w:type="spellEnd"/>
      <w:r w:rsidR="003E4F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E4F57">
        <w:rPr>
          <w:rFonts w:ascii="Times New Roman" w:hAnsi="Times New Roman"/>
          <w:color w:val="000000"/>
          <w:sz w:val="24"/>
          <w:szCs w:val="24"/>
        </w:rPr>
        <w:t>bố</w:t>
      </w:r>
      <w:proofErr w:type="spellEnd"/>
      <w:r w:rsidR="003E4F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E4F57">
        <w:rPr>
          <w:rFonts w:ascii="Times New Roman" w:hAnsi="Times New Roman"/>
          <w:color w:val="000000"/>
          <w:sz w:val="24"/>
          <w:szCs w:val="24"/>
        </w:rPr>
        <w:t>thông</w:t>
      </w:r>
      <w:proofErr w:type="spellEnd"/>
      <w:r w:rsidR="003E4F57">
        <w:rPr>
          <w:rFonts w:ascii="Times New Roman" w:hAnsi="Times New Roman"/>
          <w:color w:val="000000"/>
          <w:sz w:val="24"/>
          <w:szCs w:val="24"/>
        </w:rPr>
        <w:t xml:space="preserve"> tin.</w:t>
      </w:r>
      <w:proofErr w:type="gramEnd"/>
    </w:p>
    <w:p w:rsidR="0092594C" w:rsidRPr="006B39F8" w:rsidRDefault="0092594C" w:rsidP="00D95100">
      <w:pPr>
        <w:pStyle w:val="Heading1"/>
        <w:spacing w:line="360" w:lineRule="auto"/>
        <w:ind w:left="5760"/>
        <w:jc w:val="both"/>
        <w:rPr>
          <w:rFonts w:ascii="Times New Roman" w:hAnsi="Times New Roman"/>
          <w:color w:val="000000"/>
          <w:szCs w:val="24"/>
        </w:rPr>
      </w:pPr>
      <w:r w:rsidRPr="006B39F8">
        <w:rPr>
          <w:rFonts w:ascii="Times New Roman" w:hAnsi="Times New Roman"/>
          <w:color w:val="000000"/>
          <w:szCs w:val="24"/>
        </w:rPr>
        <w:t xml:space="preserve">   </w:t>
      </w:r>
      <w:proofErr w:type="spellStart"/>
      <w:r w:rsidRPr="006B39F8">
        <w:rPr>
          <w:rFonts w:ascii="Times New Roman" w:hAnsi="Times New Roman"/>
          <w:color w:val="000000"/>
          <w:szCs w:val="24"/>
        </w:rPr>
        <w:t>Chủ</w:t>
      </w:r>
      <w:proofErr w:type="spellEnd"/>
      <w:r w:rsidRPr="006B39F8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color w:val="000000"/>
          <w:szCs w:val="24"/>
        </w:rPr>
        <w:t>tịch</w:t>
      </w:r>
      <w:proofErr w:type="spellEnd"/>
      <w:r w:rsidRPr="006B39F8">
        <w:rPr>
          <w:rFonts w:ascii="Times New Roman" w:hAnsi="Times New Roman"/>
          <w:color w:val="000000"/>
          <w:szCs w:val="24"/>
        </w:rPr>
        <w:t xml:space="preserve"> HĐQT</w:t>
      </w:r>
    </w:p>
    <w:p w:rsidR="0092594C" w:rsidRPr="006B39F8" w:rsidRDefault="0092594C" w:rsidP="006B39F8">
      <w:pPr>
        <w:pStyle w:val="Heading1"/>
        <w:spacing w:line="240" w:lineRule="exact"/>
        <w:ind w:left="5761"/>
        <w:jc w:val="both"/>
        <w:rPr>
          <w:rFonts w:ascii="Times New Roman" w:hAnsi="Times New Roman"/>
          <w:color w:val="000000"/>
          <w:szCs w:val="24"/>
        </w:rPr>
      </w:pPr>
      <w:r w:rsidRPr="006B39F8">
        <w:rPr>
          <w:rFonts w:ascii="Times New Roman" w:hAnsi="Times New Roman"/>
          <w:b w:val="0"/>
          <w:bCs/>
          <w:i/>
          <w:iCs/>
          <w:color w:val="000000"/>
          <w:szCs w:val="24"/>
        </w:rPr>
        <w:t>(</w:t>
      </w:r>
      <w:proofErr w:type="spellStart"/>
      <w:r w:rsidRPr="006B39F8">
        <w:rPr>
          <w:rFonts w:ascii="Times New Roman" w:hAnsi="Times New Roman"/>
          <w:b w:val="0"/>
          <w:bCs/>
          <w:i/>
          <w:iCs/>
          <w:color w:val="000000"/>
          <w:szCs w:val="24"/>
        </w:rPr>
        <w:t>Ký</w:t>
      </w:r>
      <w:proofErr w:type="spellEnd"/>
      <w:r w:rsidRPr="006B39F8">
        <w:rPr>
          <w:rFonts w:ascii="Times New Roman" w:hAnsi="Times New Roman"/>
          <w:b w:val="0"/>
          <w:bCs/>
          <w:i/>
          <w:iCs/>
          <w:color w:val="000000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 w:val="0"/>
          <w:bCs/>
          <w:i/>
          <w:iCs/>
          <w:color w:val="000000"/>
          <w:szCs w:val="24"/>
        </w:rPr>
        <w:t>tên</w:t>
      </w:r>
      <w:proofErr w:type="spellEnd"/>
      <w:r w:rsidRPr="006B39F8">
        <w:rPr>
          <w:rFonts w:ascii="Times New Roman" w:hAnsi="Times New Roman"/>
          <w:b w:val="0"/>
          <w:bCs/>
          <w:i/>
          <w:iCs/>
          <w:color w:val="000000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 w:val="0"/>
          <w:bCs/>
          <w:i/>
          <w:iCs/>
          <w:color w:val="000000"/>
          <w:szCs w:val="24"/>
        </w:rPr>
        <w:t>và</w:t>
      </w:r>
      <w:proofErr w:type="spellEnd"/>
      <w:r w:rsidRPr="006B39F8">
        <w:rPr>
          <w:rFonts w:ascii="Times New Roman" w:hAnsi="Times New Roman"/>
          <w:b w:val="0"/>
          <w:bCs/>
          <w:i/>
          <w:iCs/>
          <w:color w:val="000000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 w:val="0"/>
          <w:bCs/>
          <w:i/>
          <w:iCs/>
          <w:color w:val="000000"/>
          <w:szCs w:val="24"/>
        </w:rPr>
        <w:t>đóng</w:t>
      </w:r>
      <w:proofErr w:type="spellEnd"/>
      <w:r w:rsidRPr="006B39F8">
        <w:rPr>
          <w:rFonts w:ascii="Times New Roman" w:hAnsi="Times New Roman"/>
          <w:b w:val="0"/>
          <w:bCs/>
          <w:i/>
          <w:iCs/>
          <w:color w:val="000000"/>
          <w:szCs w:val="24"/>
        </w:rPr>
        <w:t xml:space="preserve"> </w:t>
      </w:r>
      <w:proofErr w:type="spellStart"/>
      <w:r w:rsidRPr="006B39F8">
        <w:rPr>
          <w:rFonts w:ascii="Times New Roman" w:hAnsi="Times New Roman"/>
          <w:b w:val="0"/>
          <w:bCs/>
          <w:i/>
          <w:iCs/>
          <w:color w:val="000000"/>
          <w:szCs w:val="24"/>
        </w:rPr>
        <w:t>dấu</w:t>
      </w:r>
      <w:proofErr w:type="spellEnd"/>
      <w:r w:rsidRPr="006B39F8">
        <w:rPr>
          <w:rFonts w:ascii="Times New Roman" w:hAnsi="Times New Roman"/>
          <w:b w:val="0"/>
          <w:bCs/>
          <w:i/>
          <w:iCs/>
          <w:color w:val="000000"/>
          <w:szCs w:val="24"/>
        </w:rPr>
        <w:t>)</w:t>
      </w:r>
    </w:p>
    <w:p w:rsidR="00E7096E" w:rsidRDefault="00E7096E" w:rsidP="00E7096E">
      <w:pPr>
        <w:spacing w:line="360" w:lineRule="auto"/>
        <w:ind w:left="5040" w:firstLine="720"/>
        <w:rPr>
          <w:b/>
        </w:rPr>
      </w:pPr>
    </w:p>
    <w:p w:rsidR="00D12DDB" w:rsidRDefault="00D12DDB" w:rsidP="00E7096E">
      <w:pPr>
        <w:spacing w:line="360" w:lineRule="auto"/>
        <w:ind w:left="5040" w:firstLine="720"/>
        <w:rPr>
          <w:b/>
        </w:rPr>
      </w:pPr>
    </w:p>
    <w:p w:rsidR="00D12DDB" w:rsidRPr="006B39F8" w:rsidRDefault="00D12DDB" w:rsidP="00E7096E">
      <w:pPr>
        <w:spacing w:line="360" w:lineRule="auto"/>
        <w:ind w:left="5040" w:firstLine="720"/>
        <w:rPr>
          <w:b/>
        </w:rPr>
      </w:pPr>
    </w:p>
    <w:p w:rsidR="007E5186" w:rsidRPr="00E7096E" w:rsidRDefault="00E7096E" w:rsidP="00E7096E">
      <w:pPr>
        <w:spacing w:line="360" w:lineRule="auto"/>
        <w:ind w:left="5040" w:firstLine="720"/>
        <w:rPr>
          <w:b/>
        </w:rPr>
      </w:pPr>
      <w:r w:rsidRPr="006B39F8">
        <w:rPr>
          <w:b/>
        </w:rPr>
        <w:t>QUÁCH LỆ DUNG</w:t>
      </w:r>
    </w:p>
    <w:sectPr w:rsidR="007E5186" w:rsidRPr="00E7096E" w:rsidSect="005C2196">
      <w:footerReference w:type="default" r:id="rId8"/>
      <w:footerReference w:type="first" r:id="rId9"/>
      <w:pgSz w:w="11906" w:h="16838" w:code="9"/>
      <w:pgMar w:top="1134" w:right="1383" w:bottom="1134" w:left="1140" w:header="822" w:footer="20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4AF" w:rsidRDefault="004904AF" w:rsidP="00B36DC9">
      <w:r>
        <w:separator/>
      </w:r>
    </w:p>
  </w:endnote>
  <w:endnote w:type="continuationSeparator" w:id="0">
    <w:p w:rsidR="004904AF" w:rsidRDefault="004904AF" w:rsidP="00B3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22996163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624998554"/>
          <w:docPartObj>
            <w:docPartGallery w:val="Page Numbers (Top of Page)"/>
            <w:docPartUnique/>
          </w:docPartObj>
        </w:sdtPr>
        <w:sdtEndPr/>
        <w:sdtContent>
          <w:p w:rsidR="00B36DC9" w:rsidRPr="00B36DC9" w:rsidRDefault="00B36DC9">
            <w:pPr>
              <w:pStyle w:val="Footer"/>
              <w:jc w:val="right"/>
              <w:rPr>
                <w:sz w:val="16"/>
                <w:szCs w:val="16"/>
              </w:rPr>
            </w:pPr>
            <w:r w:rsidRPr="00B36DC9">
              <w:rPr>
                <w:sz w:val="16"/>
                <w:szCs w:val="16"/>
              </w:rPr>
              <w:t xml:space="preserve">Page </w:t>
            </w:r>
            <w:r w:rsidRPr="00B36DC9">
              <w:rPr>
                <w:b/>
                <w:bCs/>
                <w:sz w:val="16"/>
                <w:szCs w:val="16"/>
              </w:rPr>
              <w:fldChar w:fldCharType="begin"/>
            </w:r>
            <w:r w:rsidRPr="00B36D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B36DC9">
              <w:rPr>
                <w:b/>
                <w:bCs/>
                <w:sz w:val="16"/>
                <w:szCs w:val="16"/>
              </w:rPr>
              <w:fldChar w:fldCharType="separate"/>
            </w:r>
            <w:r w:rsidR="008A14BA">
              <w:rPr>
                <w:b/>
                <w:bCs/>
                <w:noProof/>
                <w:sz w:val="16"/>
                <w:szCs w:val="16"/>
              </w:rPr>
              <w:t>2</w:t>
            </w:r>
            <w:r w:rsidRPr="00B36DC9">
              <w:rPr>
                <w:b/>
                <w:bCs/>
                <w:sz w:val="16"/>
                <w:szCs w:val="16"/>
              </w:rPr>
              <w:fldChar w:fldCharType="end"/>
            </w:r>
            <w:r w:rsidRPr="00B36DC9">
              <w:rPr>
                <w:sz w:val="16"/>
                <w:szCs w:val="16"/>
              </w:rPr>
              <w:t xml:space="preserve"> of </w:t>
            </w:r>
            <w:r w:rsidRPr="00B36DC9">
              <w:rPr>
                <w:b/>
                <w:bCs/>
                <w:sz w:val="16"/>
                <w:szCs w:val="16"/>
              </w:rPr>
              <w:fldChar w:fldCharType="begin"/>
            </w:r>
            <w:r w:rsidRPr="00B36DC9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B36DC9">
              <w:rPr>
                <w:b/>
                <w:bCs/>
                <w:sz w:val="16"/>
                <w:szCs w:val="16"/>
              </w:rPr>
              <w:fldChar w:fldCharType="separate"/>
            </w:r>
            <w:r w:rsidR="008A14BA">
              <w:rPr>
                <w:b/>
                <w:bCs/>
                <w:noProof/>
                <w:sz w:val="16"/>
                <w:szCs w:val="16"/>
              </w:rPr>
              <w:t>2</w:t>
            </w:r>
            <w:r w:rsidRPr="00B36DC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36DC9" w:rsidRDefault="00B36D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42515007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488641673"/>
          <w:docPartObj>
            <w:docPartGallery w:val="Page Numbers (Top of Page)"/>
            <w:docPartUnique/>
          </w:docPartObj>
        </w:sdtPr>
        <w:sdtEndPr/>
        <w:sdtContent>
          <w:p w:rsidR="006B39F8" w:rsidRPr="006B39F8" w:rsidRDefault="006B39F8">
            <w:pPr>
              <w:pStyle w:val="Footer"/>
              <w:jc w:val="right"/>
              <w:rPr>
                <w:sz w:val="16"/>
                <w:szCs w:val="16"/>
              </w:rPr>
            </w:pPr>
            <w:r w:rsidRPr="006B39F8">
              <w:rPr>
                <w:sz w:val="16"/>
                <w:szCs w:val="16"/>
              </w:rPr>
              <w:t xml:space="preserve">Page </w:t>
            </w:r>
            <w:r w:rsidRPr="006B39F8">
              <w:rPr>
                <w:b/>
                <w:bCs/>
                <w:sz w:val="16"/>
                <w:szCs w:val="16"/>
              </w:rPr>
              <w:fldChar w:fldCharType="begin"/>
            </w:r>
            <w:r w:rsidRPr="006B39F8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B39F8">
              <w:rPr>
                <w:b/>
                <w:bCs/>
                <w:sz w:val="16"/>
                <w:szCs w:val="16"/>
              </w:rPr>
              <w:fldChar w:fldCharType="separate"/>
            </w:r>
            <w:r w:rsidR="00CB7ACA">
              <w:rPr>
                <w:b/>
                <w:bCs/>
                <w:noProof/>
                <w:sz w:val="16"/>
                <w:szCs w:val="16"/>
              </w:rPr>
              <w:t>1</w:t>
            </w:r>
            <w:r w:rsidRPr="006B39F8">
              <w:rPr>
                <w:b/>
                <w:bCs/>
                <w:sz w:val="16"/>
                <w:szCs w:val="16"/>
              </w:rPr>
              <w:fldChar w:fldCharType="end"/>
            </w:r>
            <w:r w:rsidRPr="006B39F8">
              <w:rPr>
                <w:sz w:val="16"/>
                <w:szCs w:val="16"/>
              </w:rPr>
              <w:t xml:space="preserve"> of </w:t>
            </w:r>
            <w:r w:rsidRPr="006B39F8">
              <w:rPr>
                <w:b/>
                <w:bCs/>
                <w:sz w:val="16"/>
                <w:szCs w:val="16"/>
              </w:rPr>
              <w:fldChar w:fldCharType="begin"/>
            </w:r>
            <w:r w:rsidRPr="006B39F8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6B39F8">
              <w:rPr>
                <w:b/>
                <w:bCs/>
                <w:sz w:val="16"/>
                <w:szCs w:val="16"/>
              </w:rPr>
              <w:fldChar w:fldCharType="separate"/>
            </w:r>
            <w:r w:rsidR="00CB7ACA">
              <w:rPr>
                <w:b/>
                <w:bCs/>
                <w:noProof/>
                <w:sz w:val="16"/>
                <w:szCs w:val="16"/>
              </w:rPr>
              <w:t>2</w:t>
            </w:r>
            <w:r w:rsidRPr="006B39F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B39F8" w:rsidRDefault="006B3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4AF" w:rsidRDefault="004904AF" w:rsidP="00B36DC9">
      <w:r>
        <w:separator/>
      </w:r>
    </w:p>
  </w:footnote>
  <w:footnote w:type="continuationSeparator" w:id="0">
    <w:p w:rsidR="004904AF" w:rsidRDefault="004904AF" w:rsidP="00B36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5C04"/>
    <w:multiLevelType w:val="hybridMultilevel"/>
    <w:tmpl w:val="C46014F2"/>
    <w:lvl w:ilvl="0" w:tplc="5636B6A6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A1841"/>
    <w:multiLevelType w:val="hybridMultilevel"/>
    <w:tmpl w:val="C1DE1B00"/>
    <w:lvl w:ilvl="0" w:tplc="878A2992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.VnTime" w:hAnsi=".VnTim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B10AC4"/>
    <w:multiLevelType w:val="hybridMultilevel"/>
    <w:tmpl w:val="6A92EC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F424D76"/>
    <w:multiLevelType w:val="hybridMultilevel"/>
    <w:tmpl w:val="CC0EEC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4C"/>
    <w:rsid w:val="00001AA1"/>
    <w:rsid w:val="000122E9"/>
    <w:rsid w:val="00015BB2"/>
    <w:rsid w:val="00016BB8"/>
    <w:rsid w:val="0007456D"/>
    <w:rsid w:val="000771CE"/>
    <w:rsid w:val="00090953"/>
    <w:rsid w:val="0009532C"/>
    <w:rsid w:val="000979CC"/>
    <w:rsid w:val="000D41A1"/>
    <w:rsid w:val="000F5CF4"/>
    <w:rsid w:val="00110B82"/>
    <w:rsid w:val="0012509E"/>
    <w:rsid w:val="0014754A"/>
    <w:rsid w:val="001477D3"/>
    <w:rsid w:val="00150BE0"/>
    <w:rsid w:val="001768C1"/>
    <w:rsid w:val="00191C9B"/>
    <w:rsid w:val="001A3759"/>
    <w:rsid w:val="001A4660"/>
    <w:rsid w:val="001D5584"/>
    <w:rsid w:val="001F347A"/>
    <w:rsid w:val="00210B8F"/>
    <w:rsid w:val="002407E1"/>
    <w:rsid w:val="00245228"/>
    <w:rsid w:val="00257311"/>
    <w:rsid w:val="00261D14"/>
    <w:rsid w:val="00273F10"/>
    <w:rsid w:val="00275FFF"/>
    <w:rsid w:val="002C1D15"/>
    <w:rsid w:val="002D51DF"/>
    <w:rsid w:val="002F14CB"/>
    <w:rsid w:val="002F6226"/>
    <w:rsid w:val="00314AD6"/>
    <w:rsid w:val="00317A4B"/>
    <w:rsid w:val="0032321C"/>
    <w:rsid w:val="00357357"/>
    <w:rsid w:val="0036350C"/>
    <w:rsid w:val="00372002"/>
    <w:rsid w:val="00372418"/>
    <w:rsid w:val="00372BD4"/>
    <w:rsid w:val="003944FE"/>
    <w:rsid w:val="00394DFA"/>
    <w:rsid w:val="003A60A9"/>
    <w:rsid w:val="003A6C31"/>
    <w:rsid w:val="003B0237"/>
    <w:rsid w:val="003B4D34"/>
    <w:rsid w:val="003D775F"/>
    <w:rsid w:val="003E3EB6"/>
    <w:rsid w:val="003E4F57"/>
    <w:rsid w:val="003F220D"/>
    <w:rsid w:val="00403B6D"/>
    <w:rsid w:val="00412EDF"/>
    <w:rsid w:val="00420C76"/>
    <w:rsid w:val="00421459"/>
    <w:rsid w:val="004228B4"/>
    <w:rsid w:val="004337D4"/>
    <w:rsid w:val="00441954"/>
    <w:rsid w:val="004479DF"/>
    <w:rsid w:val="00482F4D"/>
    <w:rsid w:val="004862DE"/>
    <w:rsid w:val="0048656E"/>
    <w:rsid w:val="004904AF"/>
    <w:rsid w:val="004A79A6"/>
    <w:rsid w:val="00506CD4"/>
    <w:rsid w:val="0054649C"/>
    <w:rsid w:val="005C2196"/>
    <w:rsid w:val="005D1EE7"/>
    <w:rsid w:val="005D3530"/>
    <w:rsid w:val="005E3B42"/>
    <w:rsid w:val="00613E06"/>
    <w:rsid w:val="0061662C"/>
    <w:rsid w:val="0063461C"/>
    <w:rsid w:val="0065775B"/>
    <w:rsid w:val="0068615C"/>
    <w:rsid w:val="006B39F8"/>
    <w:rsid w:val="006D6D96"/>
    <w:rsid w:val="006E1776"/>
    <w:rsid w:val="006E2A4D"/>
    <w:rsid w:val="00726276"/>
    <w:rsid w:val="00745D64"/>
    <w:rsid w:val="00794631"/>
    <w:rsid w:val="007A663C"/>
    <w:rsid w:val="007B53AD"/>
    <w:rsid w:val="007B6413"/>
    <w:rsid w:val="007D05DB"/>
    <w:rsid w:val="007E5186"/>
    <w:rsid w:val="008176A3"/>
    <w:rsid w:val="00833C44"/>
    <w:rsid w:val="008461B6"/>
    <w:rsid w:val="00852B45"/>
    <w:rsid w:val="00857AFD"/>
    <w:rsid w:val="00871B20"/>
    <w:rsid w:val="0087620E"/>
    <w:rsid w:val="008825D6"/>
    <w:rsid w:val="008A14BA"/>
    <w:rsid w:val="008A7BB5"/>
    <w:rsid w:val="008E1713"/>
    <w:rsid w:val="008F6D3F"/>
    <w:rsid w:val="0092594C"/>
    <w:rsid w:val="0092797B"/>
    <w:rsid w:val="00934BF9"/>
    <w:rsid w:val="009548F6"/>
    <w:rsid w:val="00963029"/>
    <w:rsid w:val="00987132"/>
    <w:rsid w:val="0099464E"/>
    <w:rsid w:val="009B458C"/>
    <w:rsid w:val="009E1ED8"/>
    <w:rsid w:val="009E5A98"/>
    <w:rsid w:val="009E73D2"/>
    <w:rsid w:val="009F3DA7"/>
    <w:rsid w:val="00A054CC"/>
    <w:rsid w:val="00A267B7"/>
    <w:rsid w:val="00A27A1E"/>
    <w:rsid w:val="00A314CB"/>
    <w:rsid w:val="00A46067"/>
    <w:rsid w:val="00A627D3"/>
    <w:rsid w:val="00A710B4"/>
    <w:rsid w:val="00A77932"/>
    <w:rsid w:val="00A87488"/>
    <w:rsid w:val="00A96DE4"/>
    <w:rsid w:val="00AB4D13"/>
    <w:rsid w:val="00AC4431"/>
    <w:rsid w:val="00B05861"/>
    <w:rsid w:val="00B22C09"/>
    <w:rsid w:val="00B2553F"/>
    <w:rsid w:val="00B36DC9"/>
    <w:rsid w:val="00B4749B"/>
    <w:rsid w:val="00BA5BAB"/>
    <w:rsid w:val="00BA62D4"/>
    <w:rsid w:val="00BB3F40"/>
    <w:rsid w:val="00BB40FD"/>
    <w:rsid w:val="00C030B7"/>
    <w:rsid w:val="00C06EE1"/>
    <w:rsid w:val="00C17512"/>
    <w:rsid w:val="00C47E56"/>
    <w:rsid w:val="00C65A05"/>
    <w:rsid w:val="00C751F4"/>
    <w:rsid w:val="00C77E01"/>
    <w:rsid w:val="00CA3C0E"/>
    <w:rsid w:val="00CB4950"/>
    <w:rsid w:val="00CB5B9D"/>
    <w:rsid w:val="00CB7ACA"/>
    <w:rsid w:val="00CC531E"/>
    <w:rsid w:val="00D05D6A"/>
    <w:rsid w:val="00D10C38"/>
    <w:rsid w:val="00D12DDB"/>
    <w:rsid w:val="00D20646"/>
    <w:rsid w:val="00D228AD"/>
    <w:rsid w:val="00D24736"/>
    <w:rsid w:val="00D46F5A"/>
    <w:rsid w:val="00D95100"/>
    <w:rsid w:val="00DA5915"/>
    <w:rsid w:val="00DA5F72"/>
    <w:rsid w:val="00DC650C"/>
    <w:rsid w:val="00DC6CD1"/>
    <w:rsid w:val="00DE244B"/>
    <w:rsid w:val="00DF0B01"/>
    <w:rsid w:val="00E152D3"/>
    <w:rsid w:val="00E460F7"/>
    <w:rsid w:val="00E7096E"/>
    <w:rsid w:val="00E9167B"/>
    <w:rsid w:val="00EA5FE7"/>
    <w:rsid w:val="00EB3EDA"/>
    <w:rsid w:val="00EC0133"/>
    <w:rsid w:val="00EC5C61"/>
    <w:rsid w:val="00ED1AF4"/>
    <w:rsid w:val="00EE72E2"/>
    <w:rsid w:val="00F0626F"/>
    <w:rsid w:val="00F11582"/>
    <w:rsid w:val="00F1586A"/>
    <w:rsid w:val="00F20CC3"/>
    <w:rsid w:val="00F25B03"/>
    <w:rsid w:val="00F31352"/>
    <w:rsid w:val="00F45FA0"/>
    <w:rsid w:val="00F64244"/>
    <w:rsid w:val="00F744C0"/>
    <w:rsid w:val="00F76403"/>
    <w:rsid w:val="00F91450"/>
    <w:rsid w:val="00FC6035"/>
    <w:rsid w:val="00FE2F5A"/>
    <w:rsid w:val="00FE5D4F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2594C"/>
    <w:pPr>
      <w:keepNext/>
      <w:jc w:val="center"/>
      <w:outlineLvl w:val="0"/>
    </w:pPr>
    <w:rPr>
      <w:rFonts w:ascii=".VnTimeH" w:hAnsi=".VnTimeH"/>
      <w:b/>
      <w:snapToGrid w:val="0"/>
      <w:szCs w:val="20"/>
    </w:rPr>
  </w:style>
  <w:style w:type="paragraph" w:styleId="Heading7">
    <w:name w:val="heading 7"/>
    <w:basedOn w:val="Normal"/>
    <w:next w:val="Normal"/>
    <w:link w:val="Heading7Char"/>
    <w:qFormat/>
    <w:rsid w:val="0092594C"/>
    <w:pPr>
      <w:keepNext/>
      <w:ind w:left="4320" w:firstLine="720"/>
      <w:jc w:val="center"/>
      <w:outlineLvl w:val="6"/>
    </w:pPr>
    <w:rPr>
      <w:rFonts w:ascii=".VnTime" w:hAnsi=".VnTime"/>
      <w:i/>
      <w:snapToGrid w:val="0"/>
      <w:sz w:val="26"/>
      <w:szCs w:val="20"/>
    </w:rPr>
  </w:style>
  <w:style w:type="paragraph" w:styleId="Heading8">
    <w:name w:val="heading 8"/>
    <w:basedOn w:val="Normal"/>
    <w:next w:val="Normal"/>
    <w:link w:val="Heading8Char"/>
    <w:qFormat/>
    <w:rsid w:val="0092594C"/>
    <w:pPr>
      <w:keepNext/>
      <w:outlineLvl w:val="7"/>
    </w:pPr>
    <w:rPr>
      <w:rFonts w:ascii=".VnTime" w:hAnsi=".VnTime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594C"/>
    <w:rPr>
      <w:rFonts w:ascii=".VnTimeH" w:eastAsia="Times New Roman" w:hAnsi=".VnTimeH" w:cs="Times New Roman"/>
      <w:b/>
      <w:snapToGrid w:val="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92594C"/>
    <w:rPr>
      <w:rFonts w:ascii=".VnTime" w:eastAsia="Times New Roman" w:hAnsi=".VnTime" w:cs="Times New Roman"/>
      <w:i/>
      <w:snapToGrid w:val="0"/>
      <w:sz w:val="26"/>
      <w:szCs w:val="20"/>
    </w:rPr>
  </w:style>
  <w:style w:type="character" w:customStyle="1" w:styleId="Heading8Char">
    <w:name w:val="Heading 8 Char"/>
    <w:basedOn w:val="DefaultParagraphFont"/>
    <w:link w:val="Heading8"/>
    <w:rsid w:val="0092594C"/>
    <w:rPr>
      <w:rFonts w:ascii=".VnTime" w:eastAsia="Times New Roman" w:hAnsi=".VnTime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92594C"/>
    <w:pPr>
      <w:jc w:val="both"/>
    </w:pPr>
    <w:rPr>
      <w:rFonts w:ascii=".VnTimeH" w:hAnsi=".VnTimeH"/>
      <w:snapToGrid w:val="0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92594C"/>
    <w:rPr>
      <w:rFonts w:ascii=".VnTimeH" w:eastAsia="Times New Roman" w:hAnsi=".VnTimeH" w:cs="Times New Roman"/>
      <w:snapToGrid w:val="0"/>
      <w:sz w:val="28"/>
      <w:szCs w:val="20"/>
    </w:rPr>
  </w:style>
  <w:style w:type="paragraph" w:styleId="Title">
    <w:name w:val="Title"/>
    <w:basedOn w:val="Normal"/>
    <w:link w:val="TitleChar"/>
    <w:qFormat/>
    <w:rsid w:val="0092594C"/>
    <w:pPr>
      <w:jc w:val="center"/>
    </w:pPr>
    <w:rPr>
      <w:rFonts w:ascii=".VnTimeH" w:hAnsi=".VnTimeH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92594C"/>
    <w:rPr>
      <w:rFonts w:ascii=".VnTimeH" w:eastAsia="Times New Roman" w:hAnsi=".VnTimeH" w:cs="Times New Roman"/>
      <w:b/>
      <w:snapToGrid w:val="0"/>
      <w:sz w:val="24"/>
      <w:szCs w:val="20"/>
    </w:rPr>
  </w:style>
  <w:style w:type="table" w:styleId="TableGrid">
    <w:name w:val="Table Grid"/>
    <w:basedOn w:val="TableNormal"/>
    <w:uiPriority w:val="59"/>
    <w:rsid w:val="001A4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6B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6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DC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DC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2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2594C"/>
    <w:pPr>
      <w:keepNext/>
      <w:jc w:val="center"/>
      <w:outlineLvl w:val="0"/>
    </w:pPr>
    <w:rPr>
      <w:rFonts w:ascii=".VnTimeH" w:hAnsi=".VnTimeH"/>
      <w:b/>
      <w:snapToGrid w:val="0"/>
      <w:szCs w:val="20"/>
    </w:rPr>
  </w:style>
  <w:style w:type="paragraph" w:styleId="Heading7">
    <w:name w:val="heading 7"/>
    <w:basedOn w:val="Normal"/>
    <w:next w:val="Normal"/>
    <w:link w:val="Heading7Char"/>
    <w:qFormat/>
    <w:rsid w:val="0092594C"/>
    <w:pPr>
      <w:keepNext/>
      <w:ind w:left="4320" w:firstLine="720"/>
      <w:jc w:val="center"/>
      <w:outlineLvl w:val="6"/>
    </w:pPr>
    <w:rPr>
      <w:rFonts w:ascii=".VnTime" w:hAnsi=".VnTime"/>
      <w:i/>
      <w:snapToGrid w:val="0"/>
      <w:sz w:val="26"/>
      <w:szCs w:val="20"/>
    </w:rPr>
  </w:style>
  <w:style w:type="paragraph" w:styleId="Heading8">
    <w:name w:val="heading 8"/>
    <w:basedOn w:val="Normal"/>
    <w:next w:val="Normal"/>
    <w:link w:val="Heading8Char"/>
    <w:qFormat/>
    <w:rsid w:val="0092594C"/>
    <w:pPr>
      <w:keepNext/>
      <w:outlineLvl w:val="7"/>
    </w:pPr>
    <w:rPr>
      <w:rFonts w:ascii=".VnTime" w:hAnsi=".VnTime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594C"/>
    <w:rPr>
      <w:rFonts w:ascii=".VnTimeH" w:eastAsia="Times New Roman" w:hAnsi=".VnTimeH" w:cs="Times New Roman"/>
      <w:b/>
      <w:snapToGrid w:val="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92594C"/>
    <w:rPr>
      <w:rFonts w:ascii=".VnTime" w:eastAsia="Times New Roman" w:hAnsi=".VnTime" w:cs="Times New Roman"/>
      <w:i/>
      <w:snapToGrid w:val="0"/>
      <w:sz w:val="26"/>
      <w:szCs w:val="20"/>
    </w:rPr>
  </w:style>
  <w:style w:type="character" w:customStyle="1" w:styleId="Heading8Char">
    <w:name w:val="Heading 8 Char"/>
    <w:basedOn w:val="DefaultParagraphFont"/>
    <w:link w:val="Heading8"/>
    <w:rsid w:val="0092594C"/>
    <w:rPr>
      <w:rFonts w:ascii=".VnTime" w:eastAsia="Times New Roman" w:hAnsi=".VnTime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92594C"/>
    <w:pPr>
      <w:jc w:val="both"/>
    </w:pPr>
    <w:rPr>
      <w:rFonts w:ascii=".VnTimeH" w:hAnsi=".VnTimeH"/>
      <w:snapToGrid w:val="0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92594C"/>
    <w:rPr>
      <w:rFonts w:ascii=".VnTimeH" w:eastAsia="Times New Roman" w:hAnsi=".VnTimeH" w:cs="Times New Roman"/>
      <w:snapToGrid w:val="0"/>
      <w:sz w:val="28"/>
      <w:szCs w:val="20"/>
    </w:rPr>
  </w:style>
  <w:style w:type="paragraph" w:styleId="Title">
    <w:name w:val="Title"/>
    <w:basedOn w:val="Normal"/>
    <w:link w:val="TitleChar"/>
    <w:qFormat/>
    <w:rsid w:val="0092594C"/>
    <w:pPr>
      <w:jc w:val="center"/>
    </w:pPr>
    <w:rPr>
      <w:rFonts w:ascii=".VnTimeH" w:hAnsi=".VnTimeH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92594C"/>
    <w:rPr>
      <w:rFonts w:ascii=".VnTimeH" w:eastAsia="Times New Roman" w:hAnsi=".VnTimeH" w:cs="Times New Roman"/>
      <w:b/>
      <w:snapToGrid w:val="0"/>
      <w:sz w:val="24"/>
      <w:szCs w:val="20"/>
    </w:rPr>
  </w:style>
  <w:style w:type="table" w:styleId="TableGrid">
    <w:name w:val="Table Grid"/>
    <w:basedOn w:val="TableNormal"/>
    <w:uiPriority w:val="59"/>
    <w:rsid w:val="001A4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6B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6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DC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DC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2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HBSC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Hong Nhung</dc:creator>
  <cp:keywords/>
  <dc:description/>
  <cp:lastModifiedBy>Tran Thi Hong Nhung</cp:lastModifiedBy>
  <cp:revision>10</cp:revision>
  <cp:lastPrinted>2012-08-03T03:58:00Z</cp:lastPrinted>
  <dcterms:created xsi:type="dcterms:W3CDTF">2012-08-03T03:40:00Z</dcterms:created>
  <dcterms:modified xsi:type="dcterms:W3CDTF">2012-08-24T01:29:00Z</dcterms:modified>
</cp:coreProperties>
</file>