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46"/>
          <w:szCs w:val="46"/>
        </w:rPr>
      </w:pPr>
    </w:p>
    <w:p w:rsidR="00F44AFE" w:rsidRDefault="00F44AFE" w:rsidP="00F44AFE">
      <w:pPr>
        <w:spacing w:before="60" w:after="60" w:line="360" w:lineRule="auto"/>
        <w:rPr>
          <w:b w:val="0"/>
          <w:bCs/>
          <w:color w:val="008080"/>
          <w:sz w:val="52"/>
          <w:szCs w:val="52"/>
        </w:rPr>
      </w:pPr>
      <w:r w:rsidRPr="00394A76">
        <w:rPr>
          <w:b w:val="0"/>
          <w:bCs/>
          <w:color w:val="008080"/>
          <w:sz w:val="52"/>
          <w:szCs w:val="52"/>
        </w:rPr>
        <w:t>BÁO CÁO THƯỜNG NIÊN</w:t>
      </w:r>
      <w:r>
        <w:rPr>
          <w:b w:val="0"/>
          <w:bCs/>
          <w:color w:val="008080"/>
          <w:sz w:val="52"/>
          <w:szCs w:val="52"/>
        </w:rPr>
        <w:t xml:space="preserve"> </w:t>
      </w:r>
    </w:p>
    <w:p w:rsidR="00F44AFE" w:rsidRDefault="00F44AFE" w:rsidP="00F44AFE">
      <w:pPr>
        <w:spacing w:before="60" w:after="60" w:line="360" w:lineRule="auto"/>
        <w:rPr>
          <w:b w:val="0"/>
          <w:bCs/>
          <w:color w:val="008080"/>
          <w:sz w:val="32"/>
          <w:szCs w:val="32"/>
        </w:rPr>
      </w:pPr>
      <w:r w:rsidRPr="00B61A74">
        <w:rPr>
          <w:b w:val="0"/>
          <w:bCs/>
          <w:color w:val="008080"/>
          <w:sz w:val="42"/>
          <w:szCs w:val="42"/>
        </w:rPr>
        <w:t>C</w:t>
      </w:r>
      <w:r w:rsidRPr="00B61A74">
        <w:rPr>
          <w:b w:val="0"/>
          <w:bCs/>
          <w:color w:val="008080"/>
          <w:sz w:val="32"/>
          <w:szCs w:val="32"/>
        </w:rPr>
        <w:t>ÔNG TY CỔ PHẦN MAY XUẤT KHẨU PHAN THIẾT</w:t>
      </w:r>
    </w:p>
    <w:p w:rsidR="00F44AFE" w:rsidRPr="008C2F28" w:rsidRDefault="00F44AFE" w:rsidP="00F44AFE">
      <w:pPr>
        <w:spacing w:before="60" w:after="60" w:line="360" w:lineRule="auto"/>
        <w:rPr>
          <w:b w:val="0"/>
          <w:bCs/>
          <w:color w:val="008080"/>
          <w:sz w:val="32"/>
          <w:szCs w:val="32"/>
        </w:rPr>
      </w:pPr>
      <w:r w:rsidRPr="008C2F28">
        <w:rPr>
          <w:b w:val="0"/>
          <w:bCs/>
          <w:color w:val="008080"/>
          <w:sz w:val="32"/>
          <w:szCs w:val="32"/>
        </w:rPr>
        <w:t>NĂM 201</w:t>
      </w:r>
      <w:r w:rsidR="00330D0F">
        <w:rPr>
          <w:b w:val="0"/>
          <w:bCs/>
          <w:color w:val="008080"/>
          <w:sz w:val="32"/>
          <w:szCs w:val="32"/>
        </w:rPr>
        <w:t>5</w:t>
      </w:r>
    </w:p>
    <w:p w:rsidR="00F44AFE" w:rsidRDefault="00F44AFE" w:rsidP="00F44AFE">
      <w:pPr>
        <w:spacing w:before="60" w:after="60" w:line="360" w:lineRule="auto"/>
        <w:rPr>
          <w:b w:val="0"/>
          <w:bCs/>
          <w:color w:val="008080"/>
          <w:sz w:val="32"/>
          <w:szCs w:val="32"/>
        </w:rPr>
      </w:pPr>
    </w:p>
    <w:p w:rsidR="00F44AFE" w:rsidRDefault="00F44AFE" w:rsidP="00F44AFE">
      <w:pPr>
        <w:spacing w:before="60" w:after="60" w:line="360" w:lineRule="auto"/>
        <w:rPr>
          <w:b w:val="0"/>
          <w:bCs/>
          <w:noProof/>
          <w:color w:val="008080"/>
        </w:rPr>
      </w:pPr>
      <w:r>
        <w:rPr>
          <w:b w:val="0"/>
          <w:bCs/>
          <w:noProof/>
          <w:color w:val="008080"/>
        </w:rPr>
        <w:t>( Ban h</w:t>
      </w:r>
      <w:r w:rsidRPr="00A56C34">
        <w:rPr>
          <w:b w:val="0"/>
          <w:bCs/>
          <w:noProof/>
          <w:color w:val="008080"/>
        </w:rPr>
        <w:t>ành</w:t>
      </w:r>
      <w:r>
        <w:rPr>
          <w:b w:val="0"/>
          <w:bCs/>
          <w:noProof/>
          <w:color w:val="008080"/>
        </w:rPr>
        <w:t xml:space="preserve"> k</w:t>
      </w:r>
      <w:r w:rsidRPr="00A56C34">
        <w:rPr>
          <w:b w:val="0"/>
          <w:bCs/>
          <w:noProof/>
          <w:color w:val="008080"/>
        </w:rPr>
        <w:t>èm</w:t>
      </w:r>
      <w:r>
        <w:rPr>
          <w:b w:val="0"/>
          <w:bCs/>
          <w:noProof/>
          <w:color w:val="008080"/>
        </w:rPr>
        <w:t xml:space="preserve"> theo th</w:t>
      </w:r>
      <w:r w:rsidRPr="00A56C34">
        <w:rPr>
          <w:b w:val="0"/>
          <w:bCs/>
          <w:noProof/>
          <w:color w:val="008080"/>
        </w:rPr>
        <w:t>ô</w:t>
      </w:r>
      <w:r>
        <w:rPr>
          <w:b w:val="0"/>
          <w:bCs/>
          <w:noProof/>
          <w:color w:val="008080"/>
        </w:rPr>
        <w:t>ng t</w:t>
      </w:r>
      <w:r w:rsidRPr="00A56C34">
        <w:rPr>
          <w:b w:val="0"/>
          <w:bCs/>
          <w:noProof/>
          <w:color w:val="008080"/>
        </w:rPr>
        <w:t>ư</w:t>
      </w:r>
      <w:r>
        <w:rPr>
          <w:b w:val="0"/>
          <w:bCs/>
          <w:noProof/>
          <w:color w:val="008080"/>
        </w:rPr>
        <w:t xml:space="preserve"> 52/2012/TT-BTC ng</w:t>
      </w:r>
      <w:r w:rsidRPr="00A56C34">
        <w:rPr>
          <w:b w:val="0"/>
          <w:bCs/>
          <w:noProof/>
          <w:color w:val="008080"/>
        </w:rPr>
        <w:t>ày</w:t>
      </w:r>
      <w:r>
        <w:rPr>
          <w:b w:val="0"/>
          <w:bCs/>
          <w:noProof/>
          <w:color w:val="008080"/>
        </w:rPr>
        <w:t xml:space="preserve"> 05/04/2012 c</w:t>
      </w:r>
      <w:r w:rsidRPr="00A56C34">
        <w:rPr>
          <w:b w:val="0"/>
          <w:bCs/>
          <w:noProof/>
          <w:color w:val="008080"/>
        </w:rPr>
        <w:t>ủa</w:t>
      </w:r>
      <w:r>
        <w:rPr>
          <w:b w:val="0"/>
          <w:bCs/>
          <w:noProof/>
          <w:color w:val="008080"/>
        </w:rPr>
        <w:t xml:space="preserve"> B</w:t>
      </w:r>
      <w:r w:rsidRPr="00A56C34">
        <w:rPr>
          <w:b w:val="0"/>
          <w:bCs/>
          <w:noProof/>
          <w:color w:val="008080"/>
        </w:rPr>
        <w:t>ộ</w:t>
      </w:r>
      <w:r>
        <w:rPr>
          <w:b w:val="0"/>
          <w:bCs/>
          <w:noProof/>
          <w:color w:val="008080"/>
        </w:rPr>
        <w:t xml:space="preserve"> T</w:t>
      </w:r>
      <w:r w:rsidRPr="00A56C34">
        <w:rPr>
          <w:b w:val="0"/>
          <w:bCs/>
          <w:noProof/>
          <w:color w:val="008080"/>
        </w:rPr>
        <w:t>ài</w:t>
      </w:r>
      <w:r>
        <w:rPr>
          <w:b w:val="0"/>
          <w:bCs/>
          <w:noProof/>
          <w:color w:val="008080"/>
        </w:rPr>
        <w:t xml:space="preserve"> Ch</w:t>
      </w:r>
      <w:r w:rsidRPr="00A56C34">
        <w:rPr>
          <w:b w:val="0"/>
          <w:bCs/>
          <w:noProof/>
          <w:color w:val="008080"/>
        </w:rPr>
        <w:t>ính</w:t>
      </w:r>
      <w:r>
        <w:rPr>
          <w:b w:val="0"/>
          <w:bCs/>
          <w:noProof/>
          <w:color w:val="008080"/>
        </w:rPr>
        <w:t xml:space="preserve"> h</w:t>
      </w:r>
      <w:r w:rsidRPr="00A56C34">
        <w:rPr>
          <w:b w:val="0"/>
          <w:bCs/>
          <w:noProof/>
          <w:color w:val="008080"/>
        </w:rPr>
        <w:t>ướng</w:t>
      </w:r>
      <w:r>
        <w:rPr>
          <w:b w:val="0"/>
          <w:bCs/>
          <w:noProof/>
          <w:color w:val="008080"/>
        </w:rPr>
        <w:t xml:space="preserve"> d</w:t>
      </w:r>
      <w:r w:rsidRPr="00A56C34">
        <w:rPr>
          <w:b w:val="0"/>
          <w:bCs/>
          <w:noProof/>
          <w:color w:val="008080"/>
        </w:rPr>
        <w:t>ẫ</w:t>
      </w:r>
      <w:r>
        <w:rPr>
          <w:b w:val="0"/>
          <w:bCs/>
          <w:noProof/>
          <w:color w:val="008080"/>
        </w:rPr>
        <w:t>n v</w:t>
      </w:r>
      <w:r w:rsidRPr="00A56C34">
        <w:rPr>
          <w:b w:val="0"/>
          <w:bCs/>
          <w:noProof/>
          <w:color w:val="008080"/>
        </w:rPr>
        <w:t>ề</w:t>
      </w:r>
      <w:r>
        <w:rPr>
          <w:b w:val="0"/>
          <w:bCs/>
          <w:noProof/>
          <w:color w:val="008080"/>
        </w:rPr>
        <w:t xml:space="preserve"> vi</w:t>
      </w:r>
      <w:r w:rsidRPr="00A56C34">
        <w:rPr>
          <w:b w:val="0"/>
          <w:bCs/>
          <w:noProof/>
          <w:color w:val="008080"/>
        </w:rPr>
        <w:t>ệc</w:t>
      </w:r>
      <w:r>
        <w:rPr>
          <w:b w:val="0"/>
          <w:bCs/>
          <w:noProof/>
          <w:color w:val="008080"/>
        </w:rPr>
        <w:t xml:space="preserve"> c</w:t>
      </w:r>
      <w:r w:rsidRPr="00A56C34">
        <w:rPr>
          <w:b w:val="0"/>
          <w:bCs/>
          <w:noProof/>
          <w:color w:val="008080"/>
        </w:rPr>
        <w:t>ô</w:t>
      </w:r>
      <w:r>
        <w:rPr>
          <w:b w:val="0"/>
          <w:bCs/>
          <w:noProof/>
          <w:color w:val="008080"/>
        </w:rPr>
        <w:t>ng b</w:t>
      </w:r>
      <w:r w:rsidRPr="00A56C34">
        <w:rPr>
          <w:b w:val="0"/>
          <w:bCs/>
          <w:noProof/>
          <w:color w:val="008080"/>
        </w:rPr>
        <w:t>ố</w:t>
      </w:r>
      <w:r>
        <w:rPr>
          <w:b w:val="0"/>
          <w:bCs/>
          <w:noProof/>
          <w:color w:val="008080"/>
        </w:rPr>
        <w:t xml:space="preserve"> th</w:t>
      </w:r>
      <w:r w:rsidRPr="00A56C34">
        <w:rPr>
          <w:b w:val="0"/>
          <w:bCs/>
          <w:noProof/>
          <w:color w:val="008080"/>
        </w:rPr>
        <w:t>ô</w:t>
      </w:r>
      <w:r>
        <w:rPr>
          <w:b w:val="0"/>
          <w:bCs/>
          <w:noProof/>
          <w:color w:val="008080"/>
        </w:rPr>
        <w:t>ng tin tr</w:t>
      </w:r>
      <w:r w:rsidRPr="00A56C34">
        <w:rPr>
          <w:b w:val="0"/>
          <w:bCs/>
          <w:noProof/>
          <w:color w:val="008080"/>
        </w:rPr>
        <w:t>ê</w:t>
      </w:r>
      <w:r>
        <w:rPr>
          <w:b w:val="0"/>
          <w:bCs/>
          <w:noProof/>
          <w:color w:val="008080"/>
        </w:rPr>
        <w:t>n th</w:t>
      </w:r>
      <w:r w:rsidRPr="00A56C34">
        <w:rPr>
          <w:b w:val="0"/>
          <w:bCs/>
          <w:noProof/>
          <w:color w:val="008080"/>
        </w:rPr>
        <w:t>ị</w:t>
      </w:r>
      <w:r>
        <w:rPr>
          <w:b w:val="0"/>
          <w:bCs/>
          <w:noProof/>
          <w:color w:val="008080"/>
        </w:rPr>
        <w:t xml:space="preserve"> tr</w:t>
      </w:r>
      <w:r w:rsidRPr="00A56C34">
        <w:rPr>
          <w:b w:val="0"/>
          <w:bCs/>
          <w:noProof/>
          <w:color w:val="008080"/>
        </w:rPr>
        <w:t>ường</w:t>
      </w:r>
      <w:r>
        <w:rPr>
          <w:b w:val="0"/>
          <w:bCs/>
          <w:noProof/>
          <w:color w:val="008080"/>
        </w:rPr>
        <w:t xml:space="preserve"> ch</w:t>
      </w:r>
      <w:r w:rsidRPr="00A56C34">
        <w:rPr>
          <w:b w:val="0"/>
          <w:bCs/>
          <w:noProof/>
          <w:color w:val="008080"/>
        </w:rPr>
        <w:t>ứng</w:t>
      </w:r>
      <w:r>
        <w:rPr>
          <w:b w:val="0"/>
          <w:bCs/>
          <w:noProof/>
          <w:color w:val="008080"/>
        </w:rPr>
        <w:t xml:space="preserve"> kho</w:t>
      </w:r>
      <w:r w:rsidRPr="00A56C34">
        <w:rPr>
          <w:b w:val="0"/>
          <w:bCs/>
          <w:noProof/>
          <w:color w:val="008080"/>
        </w:rPr>
        <w:t>án</w:t>
      </w:r>
      <w:r>
        <w:rPr>
          <w:b w:val="0"/>
          <w:bCs/>
          <w:noProof/>
          <w:color w:val="008080"/>
        </w:rPr>
        <w:t xml:space="preserve"> )</w:t>
      </w:r>
    </w:p>
    <w:p w:rsidR="00F44AFE" w:rsidRDefault="00F44AFE" w:rsidP="00F44AFE">
      <w:pPr>
        <w:spacing w:before="60" w:after="60" w:line="360" w:lineRule="auto"/>
        <w:rPr>
          <w:b w:val="0"/>
          <w:bCs/>
          <w:noProof/>
          <w:color w:val="008080"/>
        </w:rPr>
      </w:pPr>
    </w:p>
    <w:p w:rsidR="00F44AFE" w:rsidRDefault="00F44AFE" w:rsidP="00F44AFE">
      <w:pPr>
        <w:spacing w:before="60" w:after="60" w:line="360" w:lineRule="auto"/>
        <w:rPr>
          <w:b w:val="0"/>
          <w:bCs/>
          <w:noProof/>
          <w:color w:val="008080"/>
        </w:rPr>
      </w:pPr>
    </w:p>
    <w:p w:rsidR="00F44AFE" w:rsidRDefault="00F44AFE" w:rsidP="00F44AFE">
      <w:pPr>
        <w:spacing w:before="60" w:after="60" w:line="360" w:lineRule="auto"/>
        <w:rPr>
          <w:b w:val="0"/>
          <w:bCs/>
          <w:noProof/>
          <w:color w:val="008080"/>
        </w:rPr>
      </w:pPr>
    </w:p>
    <w:p w:rsidR="00F44AFE" w:rsidRDefault="00F44AFE" w:rsidP="009B23A1">
      <w:pPr>
        <w:pStyle w:val="Heading4"/>
        <w:rPr>
          <w:rFonts w:ascii="Times New Roman" w:hAnsi="Times New Roman"/>
          <w:b/>
          <w:sz w:val="26"/>
          <w:szCs w:val="26"/>
        </w:rPr>
      </w:pPr>
    </w:p>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Default="00F44AFE" w:rsidP="00F44AFE"/>
    <w:p w:rsidR="00F44AFE" w:rsidRPr="00F44AFE" w:rsidRDefault="00F44AFE" w:rsidP="00F44AFE"/>
    <w:p w:rsidR="00F44AFE" w:rsidRDefault="00F44AFE" w:rsidP="009B23A1">
      <w:pPr>
        <w:pStyle w:val="Heading4"/>
        <w:rPr>
          <w:rFonts w:ascii="Times New Roman" w:hAnsi="Times New Roman"/>
          <w:b/>
          <w:sz w:val="26"/>
          <w:szCs w:val="26"/>
        </w:rPr>
      </w:pPr>
    </w:p>
    <w:p w:rsidR="009B23A1" w:rsidRPr="004E7E9A" w:rsidRDefault="009B23A1" w:rsidP="009B23A1">
      <w:pPr>
        <w:pStyle w:val="Heading4"/>
        <w:rPr>
          <w:rFonts w:ascii="Times New Roman" w:hAnsi="Times New Roman"/>
          <w:b/>
          <w:sz w:val="26"/>
          <w:szCs w:val="26"/>
        </w:rPr>
      </w:pPr>
      <w:r w:rsidRPr="004E7E9A">
        <w:rPr>
          <w:rFonts w:ascii="Times New Roman" w:hAnsi="Times New Roman"/>
          <w:b/>
          <w:sz w:val="26"/>
          <w:szCs w:val="26"/>
        </w:rPr>
        <w:t>BÁO CÁO THƯỜNG NIÊN</w:t>
      </w:r>
    </w:p>
    <w:p w:rsidR="009B23A1" w:rsidRPr="004E7E9A" w:rsidRDefault="009B23A1" w:rsidP="009B23A1">
      <w:pPr>
        <w:rPr>
          <w:b w:val="0"/>
          <w:szCs w:val="24"/>
          <w:lang w:val="nl-NL"/>
        </w:rPr>
      </w:pPr>
      <w:r w:rsidRPr="004E7E9A">
        <w:rPr>
          <w:b w:val="0"/>
          <w:szCs w:val="24"/>
          <w:lang w:val="nl-NL"/>
        </w:rPr>
        <w:t>(Ban hành kèm theo Thông tư số 52 /2012/TT-BTC ngày 05 tháng 04 năm 2012 của</w:t>
      </w:r>
    </w:p>
    <w:p w:rsidR="009B23A1" w:rsidRPr="004E7E9A" w:rsidRDefault="009B23A1" w:rsidP="009B23A1">
      <w:pPr>
        <w:rPr>
          <w:b w:val="0"/>
          <w:szCs w:val="24"/>
          <w:lang w:val="nl-NL"/>
        </w:rPr>
      </w:pPr>
      <w:r w:rsidRPr="004E7E9A">
        <w:rPr>
          <w:b w:val="0"/>
          <w:szCs w:val="24"/>
          <w:lang w:val="nl-NL"/>
        </w:rPr>
        <w:t>Bộ Tài chính hướng dẫn về việc Công bố thông tin trên thị trường chứng khoán)</w:t>
      </w:r>
    </w:p>
    <w:p w:rsidR="009B23A1" w:rsidRPr="004E7E9A" w:rsidRDefault="009B23A1" w:rsidP="009B23A1">
      <w:pPr>
        <w:pStyle w:val="Heading4"/>
        <w:rPr>
          <w:rFonts w:ascii="Times New Roman" w:hAnsi="Times New Roman"/>
          <w:b/>
          <w:sz w:val="26"/>
          <w:szCs w:val="26"/>
          <w:lang w:val="nl-NL"/>
        </w:rPr>
      </w:pPr>
      <w:r w:rsidRPr="004E7E9A">
        <w:rPr>
          <w:rFonts w:ascii="Times New Roman" w:hAnsi="Times New Roman"/>
          <w:b/>
          <w:sz w:val="26"/>
          <w:szCs w:val="26"/>
          <w:lang w:val="nl-NL"/>
        </w:rPr>
        <w:t>BÁO CÁO THƯỜNG NIÊN</w:t>
      </w:r>
    </w:p>
    <w:p w:rsidR="009B23A1" w:rsidRPr="004E7E9A" w:rsidRDefault="009B23A1" w:rsidP="009B23A1">
      <w:pPr>
        <w:rPr>
          <w:lang w:val="nl-NL"/>
        </w:rPr>
      </w:pPr>
      <w:r w:rsidRPr="004E7E9A">
        <w:rPr>
          <w:lang w:val="nl-NL"/>
        </w:rPr>
        <w:t>CÔNG TY CỔ PHẦN MAY XUẤT KHẨU PHAN THIẾT</w:t>
      </w:r>
    </w:p>
    <w:p w:rsidR="009B23A1" w:rsidRPr="004E7E9A" w:rsidRDefault="009B23A1" w:rsidP="009B23A1">
      <w:pPr>
        <w:rPr>
          <w:b w:val="0"/>
        </w:rPr>
      </w:pPr>
      <w:r w:rsidRPr="004E7E9A">
        <w:t>NĂM 201</w:t>
      </w:r>
      <w:r w:rsidR="00330D0F">
        <w:t>5</w:t>
      </w:r>
    </w:p>
    <w:p w:rsidR="009B23A1" w:rsidRPr="004E7E9A" w:rsidRDefault="009B23A1" w:rsidP="009B23A1">
      <w:pPr>
        <w:pStyle w:val="Header"/>
        <w:rPr>
          <w:rFonts w:ascii="Times New Roman" w:hAnsi="Times New Roman"/>
          <w:sz w:val="26"/>
          <w:szCs w:val="26"/>
        </w:rPr>
      </w:pPr>
    </w:p>
    <w:p w:rsidR="009B23A1" w:rsidRPr="004E7E9A" w:rsidRDefault="009B23A1" w:rsidP="002E3E55">
      <w:pPr>
        <w:pStyle w:val="Header"/>
        <w:numPr>
          <w:ilvl w:val="0"/>
          <w:numId w:val="12"/>
        </w:numPr>
        <w:tabs>
          <w:tab w:val="clear" w:pos="4320"/>
          <w:tab w:val="center" w:pos="810"/>
        </w:tabs>
        <w:ind w:left="0" w:firstLine="357"/>
        <w:rPr>
          <w:rFonts w:ascii="Times New Roman" w:hAnsi="Times New Roman"/>
          <w:sz w:val="26"/>
          <w:szCs w:val="26"/>
        </w:rPr>
      </w:pPr>
      <w:r w:rsidRPr="00066042">
        <w:rPr>
          <w:rFonts w:ascii="Times New Roman" w:hAnsi="Times New Roman"/>
          <w:b/>
          <w:sz w:val="26"/>
          <w:szCs w:val="26"/>
        </w:rPr>
        <w:t>Thông tin chun</w:t>
      </w:r>
      <w:r w:rsidRPr="004E7E9A">
        <w:rPr>
          <w:rFonts w:ascii="Times New Roman" w:hAnsi="Times New Roman"/>
          <w:sz w:val="26"/>
          <w:szCs w:val="26"/>
        </w:rPr>
        <w:t>g</w:t>
      </w:r>
    </w:p>
    <w:p w:rsidR="009B23A1" w:rsidRPr="004E7E9A" w:rsidRDefault="009B23A1" w:rsidP="002E3E55">
      <w:pPr>
        <w:numPr>
          <w:ilvl w:val="0"/>
          <w:numId w:val="1"/>
        </w:numPr>
        <w:ind w:left="0" w:firstLine="357"/>
        <w:jc w:val="both"/>
        <w:rPr>
          <w:b w:val="0"/>
          <w:i/>
        </w:rPr>
      </w:pPr>
      <w:r w:rsidRPr="004E7E9A">
        <w:rPr>
          <w:b w:val="0"/>
          <w:i/>
        </w:rPr>
        <w:t>Thông tin khái quát</w:t>
      </w:r>
    </w:p>
    <w:tbl>
      <w:tblPr>
        <w:tblW w:w="9720" w:type="dxa"/>
        <w:tblLayout w:type="fixed"/>
        <w:tblCellMar>
          <w:left w:w="0" w:type="dxa"/>
          <w:right w:w="0" w:type="dxa"/>
        </w:tblCellMar>
        <w:tblLook w:val="0000"/>
      </w:tblPr>
      <w:tblGrid>
        <w:gridCol w:w="399"/>
        <w:gridCol w:w="2700"/>
        <w:gridCol w:w="2780"/>
        <w:gridCol w:w="3841"/>
      </w:tblGrid>
      <w:tr w:rsidR="009B23A1" w:rsidRPr="004E7E9A" w:rsidTr="009F3228">
        <w:trPr>
          <w:trHeight w:hRule="exact" w:val="51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1"/>
              </w:rPr>
              <w:t xml:space="preserve"> </w:t>
            </w:r>
            <w:r w:rsidRPr="004E7E9A">
              <w:rPr>
                <w:b w:val="0"/>
                <w:spacing w:val="1"/>
                <w:w w:val="103"/>
              </w:rPr>
              <w:t>C</w:t>
            </w:r>
            <w:r w:rsidRPr="004E7E9A">
              <w:rPr>
                <w:b w:val="0"/>
                <w:spacing w:val="-1"/>
                <w:w w:val="103"/>
              </w:rPr>
              <w:t>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1"/>
                <w:w w:val="103"/>
              </w:rPr>
              <w:t>y</w:t>
            </w:r>
            <w:r w:rsidRPr="004E7E9A">
              <w:rPr>
                <w:b w:val="0"/>
                <w:w w:val="103"/>
              </w:rPr>
              <w: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w w:val="103"/>
              </w:rPr>
              <w:t>Công</w:t>
            </w:r>
            <w:r w:rsidRPr="004E7E9A">
              <w:rPr>
                <w:b w:val="0"/>
                <w:spacing w:val="1"/>
              </w:rPr>
              <w:t xml:space="preserve"> </w:t>
            </w:r>
            <w:r w:rsidRPr="004E7E9A">
              <w:rPr>
                <w:b w:val="0"/>
                <w:w w:val="103"/>
              </w:rPr>
              <w:t>ty</w:t>
            </w:r>
            <w:r w:rsidRPr="004E7E9A">
              <w:rPr>
                <w:b w:val="0"/>
                <w:spacing w:val="5"/>
              </w:rPr>
              <w:t xml:space="preserve"> </w:t>
            </w:r>
            <w:r w:rsidRPr="004E7E9A">
              <w:rPr>
                <w:b w:val="0"/>
                <w:spacing w:val="-1"/>
                <w:w w:val="103"/>
              </w:rPr>
              <w:t>C</w:t>
            </w:r>
            <w:r w:rsidRPr="004E7E9A">
              <w:rPr>
                <w:b w:val="0"/>
                <w:w w:val="103"/>
              </w:rPr>
              <w:t>ổ</w:t>
            </w:r>
            <w:r w:rsidRPr="004E7E9A">
              <w:rPr>
                <w:b w:val="0"/>
                <w:spacing w:val="2"/>
              </w:rPr>
              <w:t xml:space="preserve"> </w:t>
            </w:r>
            <w:r w:rsidRPr="004E7E9A">
              <w:rPr>
                <w:b w:val="0"/>
                <w:w w:val="103"/>
              </w:rPr>
              <w:t>p</w:t>
            </w:r>
            <w:r w:rsidRPr="004E7E9A">
              <w:rPr>
                <w:b w:val="0"/>
                <w:spacing w:val="-1"/>
                <w:w w:val="103"/>
              </w:rPr>
              <w:t>h</w:t>
            </w:r>
            <w:r w:rsidRPr="004E7E9A">
              <w:rPr>
                <w:b w:val="0"/>
                <w:spacing w:val="2"/>
                <w:w w:val="103"/>
              </w:rPr>
              <w:t>ầ</w:t>
            </w:r>
            <w:r w:rsidRPr="004E7E9A">
              <w:rPr>
                <w:b w:val="0"/>
                <w:w w:val="103"/>
              </w:rPr>
              <w:t>n</w:t>
            </w:r>
            <w:r w:rsidRPr="004E7E9A">
              <w:rPr>
                <w:b w:val="0"/>
                <w:spacing w:val="2"/>
              </w:rPr>
              <w:t xml:space="preserve"> May Xuất Khẩu Phan Thiết</w:t>
            </w:r>
          </w:p>
        </w:tc>
      </w:tr>
      <w:tr w:rsidR="009B23A1" w:rsidRPr="004E7E9A" w:rsidTr="009F3228">
        <w:trPr>
          <w:trHeight w:hRule="exact" w:val="435"/>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giao</w:t>
            </w:r>
            <w:r w:rsidRPr="004E7E9A">
              <w:rPr>
                <w:b w:val="0"/>
                <w:spacing w:val="3"/>
              </w:rPr>
              <w:t xml:space="preserve"> </w:t>
            </w:r>
            <w:r w:rsidRPr="004E7E9A">
              <w:rPr>
                <w:b w:val="0"/>
                <w:spacing w:val="-1"/>
                <w:w w:val="103"/>
              </w:rPr>
              <w:t>d</w:t>
            </w:r>
            <w:r w:rsidRPr="004E7E9A">
              <w:rPr>
                <w:b w:val="0"/>
                <w:w w:val="103"/>
              </w:rPr>
              <w:t>ịch</w:t>
            </w:r>
            <w:r w:rsidRPr="004E7E9A">
              <w:rPr>
                <w:b w:val="0"/>
                <w:spacing w:val="2"/>
              </w:rPr>
              <w:t xml:space="preserve"> </w:t>
            </w:r>
            <w:r w:rsidRPr="004E7E9A">
              <w:rPr>
                <w:b w:val="0"/>
                <w:w w:val="103"/>
              </w:rPr>
              <w:t>q</w:t>
            </w:r>
            <w:r w:rsidRPr="004E7E9A">
              <w:rPr>
                <w:b w:val="0"/>
                <w:spacing w:val="1"/>
                <w:w w:val="103"/>
              </w:rPr>
              <w:t>u</w:t>
            </w:r>
            <w:r w:rsidRPr="004E7E9A">
              <w:rPr>
                <w:b w:val="0"/>
                <w:w w:val="103"/>
              </w:rPr>
              <w:t>ốc</w:t>
            </w:r>
            <w:r w:rsidRPr="004E7E9A">
              <w:rPr>
                <w:b w:val="0"/>
                <w:spacing w:val="1"/>
              </w:rPr>
              <w:t xml:space="preserve"> </w:t>
            </w:r>
            <w:r w:rsidRPr="004E7E9A">
              <w:rPr>
                <w:b w:val="0"/>
                <w:w w:val="103"/>
              </w:rPr>
              <w:t>t</w:t>
            </w:r>
            <w:r w:rsidRPr="004E7E9A">
              <w:rPr>
                <w:b w:val="0"/>
                <w:spacing w:val="1"/>
                <w:w w:val="103"/>
              </w:rPr>
              <w:t>ế</w:t>
            </w:r>
            <w:r w:rsidRPr="004E7E9A">
              <w:rPr>
                <w:b w:val="0"/>
                <w:w w:val="103"/>
              </w:rPr>
              <w: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Garment import – Export Joint Stock Company</w:t>
            </w:r>
          </w:p>
        </w:tc>
      </w:tr>
      <w:tr w:rsidR="009B23A1" w:rsidRPr="004E7E9A" w:rsidTr="009F3228">
        <w:trPr>
          <w:trHeight w:hRule="exact" w:val="41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vi</w:t>
            </w:r>
            <w:r w:rsidRPr="004E7E9A">
              <w:rPr>
                <w:b w:val="0"/>
                <w:spacing w:val="-1"/>
                <w:w w:val="103"/>
              </w:rPr>
              <w:t>ế</w:t>
            </w:r>
            <w:r w:rsidRPr="004E7E9A">
              <w:rPr>
                <w:b w:val="0"/>
                <w:w w:val="103"/>
              </w:rPr>
              <w:t>t</w:t>
            </w:r>
            <w:r w:rsidRPr="004E7E9A">
              <w:rPr>
                <w:b w:val="0"/>
                <w:spacing w:val="2"/>
              </w:rPr>
              <w:t xml:space="preserve"> </w:t>
            </w:r>
            <w:r w:rsidRPr="004E7E9A">
              <w:rPr>
                <w:b w:val="0"/>
                <w:w w:val="103"/>
              </w:rPr>
              <w:t>t</w:t>
            </w:r>
            <w:r w:rsidRPr="004E7E9A">
              <w:rPr>
                <w:b w:val="0"/>
                <w:spacing w:val="-1"/>
                <w:w w:val="103"/>
              </w:rPr>
              <w:t>ắ</w:t>
            </w:r>
            <w:r w:rsidRPr="004E7E9A">
              <w:rPr>
                <w:b w:val="0"/>
                <w:spacing w:val="1"/>
                <w:w w:val="103"/>
              </w:rPr>
              <w:t>t:</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Gamex Co</w:t>
            </w:r>
          </w:p>
        </w:tc>
      </w:tr>
      <w:tr w:rsidR="009B23A1" w:rsidRPr="004E7E9A" w:rsidTr="009F3228">
        <w:trPr>
          <w:trHeight w:hRule="exact" w:val="109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w w:val="103"/>
              </w:rPr>
            </w:pPr>
            <w:r w:rsidRPr="004E7E9A">
              <w:rPr>
                <w:b w:val="0"/>
              </w:rPr>
              <w:t>Giấy chứng nhận đăng ký doanh nghiệp số</w:t>
            </w:r>
          </w:p>
        </w:tc>
        <w:tc>
          <w:tcPr>
            <w:tcW w:w="6621" w:type="dxa"/>
            <w:gridSpan w:val="2"/>
          </w:tcPr>
          <w:p w:rsidR="009B23A1" w:rsidRDefault="009B23A1" w:rsidP="002B328B">
            <w:pPr>
              <w:ind w:left="321"/>
              <w:jc w:val="both"/>
              <w:rPr>
                <w:b w:val="0"/>
              </w:rPr>
            </w:pPr>
            <w:r w:rsidRPr="004E7E9A">
              <w:rPr>
                <w:b w:val="0"/>
              </w:rPr>
              <w:t xml:space="preserve">Giấy chứng nhận ĐKKD số </w:t>
            </w:r>
            <w:r w:rsidR="009F3228">
              <w:rPr>
                <w:b w:val="0"/>
              </w:rPr>
              <w:t>3400353333</w:t>
            </w:r>
            <w:r w:rsidRPr="004E7E9A">
              <w:rPr>
                <w:b w:val="0"/>
              </w:rPr>
              <w:t xml:space="preserve"> do Sở kế hoạch và Đầu tư tỉnh Bình Thuận cấp lần đầu ngày  22/09/2002 và đăng ký thay đổi lần 0</w:t>
            </w:r>
            <w:r w:rsidR="00C549B8">
              <w:rPr>
                <w:b w:val="0"/>
              </w:rPr>
              <w:t>7</w:t>
            </w:r>
            <w:r w:rsidRPr="004E7E9A">
              <w:rPr>
                <w:b w:val="0"/>
              </w:rPr>
              <w:t xml:space="preserve"> ngày </w:t>
            </w:r>
            <w:r w:rsidR="00C549B8">
              <w:rPr>
                <w:b w:val="0"/>
              </w:rPr>
              <w:t>15/05/2014</w:t>
            </w:r>
          </w:p>
          <w:p w:rsidR="009B23A1" w:rsidRPr="004E7E9A" w:rsidRDefault="009B23A1" w:rsidP="002B328B">
            <w:pPr>
              <w:ind w:left="321"/>
              <w:jc w:val="both"/>
              <w:rPr>
                <w:b w:val="0"/>
              </w:rPr>
            </w:pPr>
          </w:p>
          <w:p w:rsidR="009B23A1" w:rsidRPr="004E7E9A" w:rsidRDefault="009B23A1" w:rsidP="002B328B">
            <w:pPr>
              <w:widowControl w:val="0"/>
              <w:autoSpaceDE w:val="0"/>
              <w:autoSpaceDN w:val="0"/>
              <w:adjustRightInd w:val="0"/>
              <w:spacing w:before="60" w:after="60" w:line="360" w:lineRule="auto"/>
              <w:ind w:left="321" w:right="-20"/>
              <w:rPr>
                <w:b w:val="0"/>
              </w:rPr>
            </w:pPr>
          </w:p>
        </w:tc>
      </w:tr>
      <w:tr w:rsidR="009B23A1" w:rsidRPr="004E7E9A" w:rsidTr="009F3228">
        <w:trPr>
          <w:trHeight w:hRule="exact" w:val="420"/>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Vốn</w:t>
            </w:r>
            <w:r w:rsidRPr="004E7E9A">
              <w:rPr>
                <w:b w:val="0"/>
                <w:spacing w:val="2"/>
              </w:rPr>
              <w:t xml:space="preserve"> </w:t>
            </w:r>
            <w:r w:rsidRPr="004E7E9A">
              <w:rPr>
                <w:b w:val="0"/>
                <w:w w:val="103"/>
              </w:rPr>
              <w:t>đ</w:t>
            </w:r>
            <w:r w:rsidRPr="004E7E9A">
              <w:rPr>
                <w:b w:val="0"/>
                <w:spacing w:val="1"/>
                <w:w w:val="103"/>
              </w:rPr>
              <w:t>i</w:t>
            </w:r>
            <w:r w:rsidRPr="004E7E9A">
              <w:rPr>
                <w:b w:val="0"/>
                <w:spacing w:val="-1"/>
                <w:w w:val="103"/>
              </w:rPr>
              <w:t>ề</w:t>
            </w:r>
            <w:r w:rsidRPr="004E7E9A">
              <w:rPr>
                <w:b w:val="0"/>
                <w:w w:val="103"/>
              </w:rPr>
              <w:t>u</w:t>
            </w:r>
            <w:r w:rsidRPr="004E7E9A">
              <w:rPr>
                <w:b w:val="0"/>
                <w:spacing w:val="2"/>
              </w:rPr>
              <w:t xml:space="preserve"> </w:t>
            </w:r>
            <w:r w:rsidRPr="004E7E9A">
              <w:rPr>
                <w:b w:val="0"/>
                <w:w w:val="103"/>
              </w:rPr>
              <w:t>l</w:t>
            </w:r>
            <w:r w:rsidRPr="004E7E9A">
              <w:rPr>
                <w:b w:val="0"/>
                <w:spacing w:val="-1"/>
                <w:w w:val="103"/>
              </w:rPr>
              <w:t>ệ</w:t>
            </w:r>
            <w:r w:rsidRPr="004E7E9A">
              <w:rPr>
                <w:b w:val="0"/>
                <w:w w:val="103"/>
              </w:rPr>
              <w:t>:</w:t>
            </w:r>
          </w:p>
        </w:tc>
        <w:tc>
          <w:tcPr>
            <w:tcW w:w="6621" w:type="dxa"/>
            <w:gridSpan w:val="2"/>
          </w:tcPr>
          <w:p w:rsidR="009B23A1" w:rsidRPr="004E7E9A" w:rsidRDefault="00875A85" w:rsidP="00875A85">
            <w:pPr>
              <w:widowControl w:val="0"/>
              <w:autoSpaceDE w:val="0"/>
              <w:autoSpaceDN w:val="0"/>
              <w:adjustRightInd w:val="0"/>
              <w:spacing w:before="60" w:after="60" w:line="360" w:lineRule="auto"/>
              <w:ind w:left="321" w:right="-20"/>
              <w:jc w:val="both"/>
              <w:rPr>
                <w:b w:val="0"/>
              </w:rPr>
            </w:pPr>
            <w:r>
              <w:rPr>
                <w:b w:val="0"/>
                <w:w w:val="103"/>
              </w:rPr>
              <w:t>46</w:t>
            </w:r>
            <w:r w:rsidR="009B23A1" w:rsidRPr="004E7E9A">
              <w:rPr>
                <w:b w:val="0"/>
                <w:w w:val="103"/>
              </w:rPr>
              <w:t>.</w:t>
            </w:r>
            <w:r>
              <w:rPr>
                <w:b w:val="0"/>
                <w:w w:val="103"/>
              </w:rPr>
              <w:t>043</w:t>
            </w:r>
            <w:r w:rsidR="009B23A1" w:rsidRPr="004E7E9A">
              <w:rPr>
                <w:b w:val="0"/>
                <w:w w:val="103"/>
              </w:rPr>
              <w:t>.</w:t>
            </w:r>
            <w:r>
              <w:rPr>
                <w:b w:val="0"/>
                <w:w w:val="103"/>
              </w:rPr>
              <w:t>850</w:t>
            </w:r>
            <w:r w:rsidR="009B23A1" w:rsidRPr="004E7E9A">
              <w:rPr>
                <w:b w:val="0"/>
                <w:w w:val="103"/>
              </w:rPr>
              <w:t>.000 VND</w:t>
            </w:r>
          </w:p>
        </w:tc>
      </w:tr>
      <w:tr w:rsidR="009B23A1" w:rsidRPr="004E7E9A" w:rsidTr="009F3228">
        <w:trPr>
          <w:trHeight w:hRule="exact" w:val="419"/>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Địa</w:t>
            </w:r>
            <w:r w:rsidRPr="004E7E9A">
              <w:rPr>
                <w:b w:val="0"/>
                <w:spacing w:val="1"/>
              </w:rPr>
              <w:t xml:space="preserve"> </w:t>
            </w:r>
            <w:r w:rsidRPr="004E7E9A">
              <w:rPr>
                <w:b w:val="0"/>
                <w:spacing w:val="1"/>
                <w:w w:val="103"/>
              </w:rPr>
              <w:t>c</w:t>
            </w:r>
            <w:r w:rsidRPr="004E7E9A">
              <w:rPr>
                <w:b w:val="0"/>
                <w:w w:val="103"/>
              </w:rPr>
              <w:t>hỉ</w:t>
            </w:r>
            <w:r w:rsidRPr="004E7E9A">
              <w:rPr>
                <w:b w:val="0"/>
                <w:spacing w:val="2"/>
              </w:rPr>
              <w:t xml:space="preserve"> </w:t>
            </w:r>
            <w:r w:rsidRPr="004E7E9A">
              <w:rPr>
                <w:b w:val="0"/>
                <w:w w:val="103"/>
              </w:rPr>
              <w:t>t</w:t>
            </w:r>
            <w:r w:rsidRPr="004E7E9A">
              <w:rPr>
                <w:b w:val="0"/>
                <w:spacing w:val="1"/>
                <w:w w:val="103"/>
              </w:rPr>
              <w:t>r</w:t>
            </w:r>
            <w:r w:rsidRPr="004E7E9A">
              <w:rPr>
                <w:b w:val="0"/>
                <w:w w:val="103"/>
              </w:rPr>
              <w:t>ụ</w:t>
            </w:r>
            <w:r w:rsidRPr="004E7E9A">
              <w:rPr>
                <w:b w:val="0"/>
              </w:rPr>
              <w:t xml:space="preserve"> </w:t>
            </w:r>
            <w:r w:rsidRPr="004E7E9A">
              <w:rPr>
                <w:b w:val="0"/>
                <w:w w:val="103"/>
              </w:rPr>
              <w:t>sở</w:t>
            </w:r>
            <w:r w:rsidRPr="004E7E9A">
              <w:rPr>
                <w:b w:val="0"/>
                <w:spacing w:val="4"/>
              </w:rPr>
              <w:t xml:space="preserve"> </w:t>
            </w:r>
            <w:r w:rsidRPr="004E7E9A">
              <w:rPr>
                <w:b w:val="0"/>
                <w:w w:val="103"/>
              </w:rPr>
              <w:t>chính:</w:t>
            </w:r>
          </w:p>
        </w:tc>
        <w:tc>
          <w:tcPr>
            <w:tcW w:w="6621" w:type="dxa"/>
            <w:gridSpan w:val="2"/>
          </w:tcPr>
          <w:p w:rsidR="009B23A1" w:rsidRPr="004E7E9A" w:rsidRDefault="009B23A1" w:rsidP="002B328B">
            <w:pPr>
              <w:tabs>
                <w:tab w:val="left" w:pos="877"/>
                <w:tab w:val="left" w:pos="2070"/>
              </w:tabs>
              <w:spacing w:before="60" w:after="60" w:line="360" w:lineRule="auto"/>
              <w:ind w:left="321"/>
              <w:jc w:val="both"/>
              <w:rPr>
                <w:b w:val="0"/>
              </w:rPr>
            </w:pPr>
            <w:r w:rsidRPr="004E7E9A">
              <w:rPr>
                <w:b w:val="0"/>
              </w:rPr>
              <w:t>282 Nguyễn Hội, Thành phố Phan Thiết</w:t>
            </w:r>
          </w:p>
          <w:p w:rsidR="009B23A1" w:rsidRPr="004E7E9A" w:rsidRDefault="009B23A1" w:rsidP="002B328B">
            <w:pPr>
              <w:widowControl w:val="0"/>
              <w:autoSpaceDE w:val="0"/>
              <w:autoSpaceDN w:val="0"/>
              <w:adjustRightInd w:val="0"/>
              <w:spacing w:before="60" w:after="60" w:line="360" w:lineRule="auto"/>
              <w:ind w:left="321" w:right="-109"/>
              <w:rPr>
                <w:b w:val="0"/>
              </w:rPr>
            </w:pP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Đi</w:t>
            </w:r>
            <w:r w:rsidRPr="004E7E9A">
              <w:rPr>
                <w:b w:val="0"/>
                <w:spacing w:val="-1"/>
                <w:w w:val="103"/>
              </w:rPr>
              <w:t>ệ</w:t>
            </w:r>
            <w:r w:rsidRPr="004E7E9A">
              <w:rPr>
                <w:b w:val="0"/>
                <w:w w:val="103"/>
              </w:rPr>
              <w:t>n</w:t>
            </w:r>
            <w:r w:rsidRPr="004E7E9A">
              <w:rPr>
                <w:b w:val="0"/>
                <w:spacing w:val="2"/>
              </w:rPr>
              <w:t xml:space="preserve"> </w:t>
            </w:r>
            <w:r w:rsidRPr="004E7E9A">
              <w:rPr>
                <w:b w:val="0"/>
                <w:spacing w:val="1"/>
                <w:w w:val="103"/>
              </w:rPr>
              <w:t>t</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i:</w:t>
            </w:r>
          </w:p>
        </w:tc>
        <w:tc>
          <w:tcPr>
            <w:tcW w:w="2780" w:type="dxa"/>
          </w:tcPr>
          <w:p w:rsidR="009B23A1" w:rsidRPr="004E7E9A" w:rsidRDefault="009B23A1" w:rsidP="002B328B">
            <w:pPr>
              <w:widowControl w:val="0"/>
              <w:tabs>
                <w:tab w:val="left" w:pos="3260"/>
              </w:tabs>
              <w:autoSpaceDE w:val="0"/>
              <w:autoSpaceDN w:val="0"/>
              <w:adjustRightInd w:val="0"/>
              <w:spacing w:before="60" w:after="60" w:line="360" w:lineRule="auto"/>
              <w:ind w:left="321" w:right="-20"/>
              <w:rPr>
                <w:b w:val="0"/>
              </w:rPr>
            </w:pPr>
            <w:r w:rsidRPr="004E7E9A">
              <w:rPr>
                <w:b w:val="0"/>
                <w:lang w:val="fr-FR"/>
              </w:rPr>
              <w:t>062.3821947</w:t>
            </w:r>
            <w:r w:rsidRPr="004E7E9A">
              <w:rPr>
                <w:b w:val="0"/>
              </w:rPr>
              <w:tab/>
            </w:r>
          </w:p>
        </w:tc>
        <w:tc>
          <w:tcPr>
            <w:tcW w:w="3841" w:type="dxa"/>
          </w:tcPr>
          <w:p w:rsidR="009B23A1" w:rsidRPr="004E7E9A" w:rsidRDefault="009B23A1" w:rsidP="002B328B">
            <w:pPr>
              <w:widowControl w:val="0"/>
              <w:autoSpaceDE w:val="0"/>
              <w:autoSpaceDN w:val="0"/>
              <w:adjustRightInd w:val="0"/>
              <w:spacing w:before="60" w:after="60" w:line="360" w:lineRule="auto"/>
              <w:ind w:left="321" w:right="-58"/>
              <w:rPr>
                <w:b w:val="0"/>
              </w:rPr>
            </w:pPr>
            <w:r w:rsidRPr="004E7E9A">
              <w:rPr>
                <w:b w:val="0"/>
                <w:w w:val="103"/>
              </w:rPr>
              <w:t>Fa</w:t>
            </w:r>
            <w:r w:rsidRPr="004E7E9A">
              <w:rPr>
                <w:b w:val="0"/>
                <w:spacing w:val="-1"/>
                <w:w w:val="103"/>
              </w:rPr>
              <w:t>x</w:t>
            </w:r>
            <w:r w:rsidRPr="004E7E9A">
              <w:rPr>
                <w:b w:val="0"/>
                <w:w w:val="103"/>
              </w:rPr>
              <w:t>:</w:t>
            </w:r>
            <w:r w:rsidRPr="004E7E9A">
              <w:rPr>
                <w:b w:val="0"/>
                <w:lang w:val="fr-FR"/>
              </w:rPr>
              <w:t>062.3823347</w:t>
            </w: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spacing w:val="-2"/>
                <w:w w:val="103"/>
              </w:rPr>
              <w:t>W</w:t>
            </w:r>
            <w:r w:rsidRPr="004E7E9A">
              <w:rPr>
                <w:b w:val="0"/>
                <w:spacing w:val="2"/>
                <w:w w:val="103"/>
              </w:rPr>
              <w:t>e</w:t>
            </w:r>
            <w:r w:rsidRPr="004E7E9A">
              <w:rPr>
                <w:b w:val="0"/>
                <w:spacing w:val="-2"/>
                <w:w w:val="103"/>
              </w:rPr>
              <w:t>b</w:t>
            </w:r>
            <w:r w:rsidRPr="004E7E9A">
              <w:rPr>
                <w:b w:val="0"/>
                <w:w w:val="103"/>
              </w:rPr>
              <w:t>si</w:t>
            </w:r>
            <w:r w:rsidRPr="004E7E9A">
              <w:rPr>
                <w:b w:val="0"/>
                <w:spacing w:val="1"/>
                <w:w w:val="103"/>
              </w:rPr>
              <w:t>t</w:t>
            </w:r>
            <w:r w:rsidRPr="004E7E9A">
              <w:rPr>
                <w:b w:val="0"/>
                <w:w w:val="103"/>
              </w:rPr>
              <w:t>e:</w:t>
            </w:r>
          </w:p>
        </w:tc>
        <w:tc>
          <w:tcPr>
            <w:tcW w:w="6621" w:type="dxa"/>
            <w:gridSpan w:val="2"/>
          </w:tcPr>
          <w:p w:rsidR="009B23A1" w:rsidRPr="004E7E9A" w:rsidRDefault="00B913D2" w:rsidP="002B328B">
            <w:pPr>
              <w:widowControl w:val="0"/>
              <w:autoSpaceDE w:val="0"/>
              <w:autoSpaceDN w:val="0"/>
              <w:adjustRightInd w:val="0"/>
              <w:spacing w:before="60" w:after="60" w:line="360" w:lineRule="auto"/>
              <w:ind w:left="321"/>
              <w:jc w:val="both"/>
              <w:rPr>
                <w:b w:val="0"/>
              </w:rPr>
            </w:pPr>
            <w:hyperlink r:id="rId8" w:history="1">
              <w:r w:rsidR="009B23A1" w:rsidRPr="004E7E9A">
                <w:rPr>
                  <w:b w:val="0"/>
                </w:rPr>
                <w:t>http://www.phanthietgarment.com.vn</w:t>
              </w:r>
            </w:hyperlink>
            <w:r w:rsidR="009B23A1" w:rsidRPr="004E7E9A">
              <w:rPr>
                <w:b w:val="0"/>
              </w:rPr>
              <w:t xml:space="preserve"> </w:t>
            </w:r>
          </w:p>
        </w:tc>
      </w:tr>
      <w:tr w:rsidR="009B23A1" w:rsidRPr="004E7E9A" w:rsidTr="009F3228">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spacing w:val="-2"/>
                <w:w w:val="103"/>
              </w:rPr>
            </w:pPr>
            <w:r w:rsidRPr="004E7E9A">
              <w:rPr>
                <w:b w:val="0"/>
              </w:rPr>
              <w:t>Mã cổ phiếu</w:t>
            </w:r>
          </w:p>
        </w:tc>
        <w:tc>
          <w:tcPr>
            <w:tcW w:w="6621" w:type="dxa"/>
            <w:gridSpan w:val="2"/>
          </w:tcPr>
          <w:p w:rsidR="009B23A1" w:rsidRPr="004E7E9A" w:rsidRDefault="009B23A1" w:rsidP="002B328B">
            <w:pPr>
              <w:widowControl w:val="0"/>
              <w:autoSpaceDE w:val="0"/>
              <w:autoSpaceDN w:val="0"/>
              <w:adjustRightInd w:val="0"/>
              <w:spacing w:before="60" w:after="60" w:line="360" w:lineRule="auto"/>
              <w:ind w:left="321"/>
              <w:jc w:val="both"/>
            </w:pPr>
            <w:r w:rsidRPr="004E7E9A">
              <w:t>PTG</w:t>
            </w:r>
          </w:p>
        </w:tc>
      </w:tr>
    </w:tbl>
    <w:p w:rsidR="009B23A1" w:rsidRPr="004E7E9A" w:rsidRDefault="009B23A1" w:rsidP="009B23A1">
      <w:pPr>
        <w:jc w:val="both"/>
        <w:rPr>
          <w:b w:val="0"/>
          <w:i/>
        </w:rPr>
      </w:pPr>
      <w:r w:rsidRPr="004E7E9A">
        <w:rPr>
          <w:b w:val="0"/>
          <w:i/>
        </w:rPr>
        <w:t xml:space="preserve"> </w:t>
      </w:r>
    </w:p>
    <w:p w:rsidR="009B23A1" w:rsidRDefault="009B23A1" w:rsidP="002E3E55">
      <w:pPr>
        <w:numPr>
          <w:ilvl w:val="0"/>
          <w:numId w:val="1"/>
        </w:numPr>
        <w:ind w:left="0" w:firstLine="357"/>
        <w:jc w:val="both"/>
        <w:rPr>
          <w:b w:val="0"/>
          <w:i/>
        </w:rPr>
      </w:pPr>
      <w:r w:rsidRPr="004E7E9A">
        <w:rPr>
          <w:b w:val="0"/>
          <w:i/>
        </w:rPr>
        <w:t>Quá trình hình thành và phát triển</w:t>
      </w:r>
    </w:p>
    <w:p w:rsidR="009B23A1" w:rsidRDefault="009B23A1" w:rsidP="002E3E55">
      <w:pPr>
        <w:numPr>
          <w:ilvl w:val="0"/>
          <w:numId w:val="28"/>
        </w:numPr>
        <w:jc w:val="both"/>
        <w:rPr>
          <w:b w:val="0"/>
        </w:rPr>
      </w:pPr>
      <w:r>
        <w:rPr>
          <w:b w:val="0"/>
        </w:rPr>
        <w:t>Công ty Cổ phần May Xuất khẩu Phan Thiết tiền thân là Xí nghiệp May Phan Thiết,là đơn vị trực thuộc Công ty May mặc Xuất khẩu Bình Thuận, được thành lập từ tháng 1 năm 1994,đến tháng 9 năm 2002 Xí nghiệp chính thức chuyển thành Công ty Cổ phần May Xuất khẩu Phan Thiết theo quyết định số 1672 QĐ-CTUBBT, ngày 08/07/2002 với vốn điều lệ 2.250.000.000 đồng.</w:t>
      </w:r>
    </w:p>
    <w:p w:rsidR="009B23A1" w:rsidRDefault="009B23A1" w:rsidP="00D54945">
      <w:pPr>
        <w:jc w:val="both"/>
        <w:rPr>
          <w:b w:val="0"/>
        </w:rPr>
      </w:pPr>
      <w:r>
        <w:rPr>
          <w:b w:val="0"/>
        </w:rPr>
        <w:t>Từ ngày thành lập đến nay, sau 2</w:t>
      </w:r>
      <w:r w:rsidR="000174DC">
        <w:rPr>
          <w:b w:val="0"/>
        </w:rPr>
        <w:t>1</w:t>
      </w:r>
      <w:r>
        <w:rPr>
          <w:b w:val="0"/>
        </w:rPr>
        <w:t xml:space="preserve"> năm Công ty đã không ngừng phát triển, từ một xí nghiệp ban đầu chỉ có 565 lao động với 14 chuyền may đến nay đã mở rộng lên </w:t>
      </w:r>
      <w:r w:rsidR="000174DC">
        <w:rPr>
          <w:b w:val="0"/>
        </w:rPr>
        <w:t>5</w:t>
      </w:r>
      <w:r w:rsidR="009F3228">
        <w:rPr>
          <w:b w:val="0"/>
        </w:rPr>
        <w:t>0</w:t>
      </w:r>
      <w:r>
        <w:rPr>
          <w:b w:val="0"/>
        </w:rPr>
        <w:t xml:space="preserve"> chuyền may với 2300 lao động, đặc biệt giai đoạn cổ phần hóa là giai đoạn tăng trưởng mạnh nhất. Sau 1</w:t>
      </w:r>
      <w:r w:rsidR="000174DC">
        <w:rPr>
          <w:b w:val="0"/>
        </w:rPr>
        <w:t>2</w:t>
      </w:r>
      <w:r>
        <w:rPr>
          <w:b w:val="0"/>
        </w:rPr>
        <w:t xml:space="preserve"> năm chính thức hoạt động dưới hình thức công ty cổ phần Công ty đã liên tục mở rộng và phát triển, từ số vốn ban đầu 2,5 tỷ đồng đến nay Công ty đã có vốn điều lệ </w:t>
      </w:r>
      <w:r w:rsidR="000174DC">
        <w:rPr>
          <w:b w:val="0"/>
        </w:rPr>
        <w:t>46</w:t>
      </w:r>
      <w:r>
        <w:rPr>
          <w:b w:val="0"/>
        </w:rPr>
        <w:t>,</w:t>
      </w:r>
      <w:r w:rsidR="000174DC">
        <w:rPr>
          <w:b w:val="0"/>
        </w:rPr>
        <w:t>04385</w:t>
      </w:r>
      <w:r>
        <w:rPr>
          <w:b w:val="0"/>
        </w:rPr>
        <w:t xml:space="preserve"> tỷ đồng với tổng tài sản hơn </w:t>
      </w:r>
      <w:r w:rsidR="00D54945" w:rsidRPr="00D54945">
        <w:rPr>
          <w:rFonts w:eastAsia="Times New Roman"/>
          <w:bCs/>
          <w:sz w:val="20"/>
          <w:szCs w:val="20"/>
        </w:rPr>
        <w:t xml:space="preserve">     </w:t>
      </w:r>
      <w:r w:rsidR="00D54945" w:rsidRPr="00875A85">
        <w:rPr>
          <w:rFonts w:eastAsia="Times New Roman"/>
          <w:b w:val="0"/>
          <w:bCs/>
        </w:rPr>
        <w:t>112.972.641.643</w:t>
      </w:r>
      <w:r w:rsidR="00D54945" w:rsidRPr="00D54945">
        <w:rPr>
          <w:rFonts w:eastAsia="Times New Roman"/>
          <w:bCs/>
          <w:sz w:val="20"/>
          <w:szCs w:val="20"/>
        </w:rPr>
        <w:t xml:space="preserve"> </w:t>
      </w:r>
      <w:r>
        <w:rPr>
          <w:b w:val="0"/>
        </w:rPr>
        <w:t>tỷ đồng.</w:t>
      </w:r>
    </w:p>
    <w:p w:rsidR="009B23A1" w:rsidRDefault="009B23A1" w:rsidP="009B23A1">
      <w:pPr>
        <w:tabs>
          <w:tab w:val="right" w:pos="7110"/>
        </w:tabs>
        <w:ind w:left="720" w:firstLine="450"/>
        <w:jc w:val="both"/>
        <w:rPr>
          <w:b w:val="0"/>
        </w:rPr>
      </w:pPr>
      <w:r>
        <w:rPr>
          <w:b w:val="0"/>
        </w:rPr>
        <w:t>+ Năm 2002 vốn điều lệ ban đầu là :</w:t>
      </w:r>
      <w:r>
        <w:rPr>
          <w:b w:val="0"/>
        </w:rPr>
        <w:tab/>
        <w:t xml:space="preserve"> </w:t>
      </w:r>
      <w:r w:rsidR="00514D32">
        <w:rPr>
          <w:b w:val="0"/>
        </w:rPr>
        <w:t>2.500</w:t>
      </w:r>
      <w:r>
        <w:rPr>
          <w:b w:val="0"/>
        </w:rPr>
        <w:t>.000.000 đồng</w:t>
      </w:r>
    </w:p>
    <w:p w:rsidR="009B23A1" w:rsidRDefault="009B23A1" w:rsidP="009B23A1">
      <w:pPr>
        <w:tabs>
          <w:tab w:val="right" w:pos="7110"/>
        </w:tabs>
        <w:ind w:left="720" w:firstLine="450"/>
        <w:jc w:val="both"/>
        <w:rPr>
          <w:b w:val="0"/>
        </w:rPr>
      </w:pPr>
      <w:r>
        <w:rPr>
          <w:b w:val="0"/>
        </w:rPr>
        <w:t>+ Năm 2004 tăng vốn lần 1 lên :</w:t>
      </w:r>
      <w:r>
        <w:rPr>
          <w:b w:val="0"/>
        </w:rPr>
        <w:tab/>
        <w:t>5.000.000.000 đồng</w:t>
      </w:r>
    </w:p>
    <w:p w:rsidR="009B23A1" w:rsidRDefault="009B23A1" w:rsidP="009B23A1">
      <w:pPr>
        <w:tabs>
          <w:tab w:val="right" w:pos="7110"/>
        </w:tabs>
        <w:ind w:left="720" w:firstLine="450"/>
        <w:jc w:val="both"/>
        <w:rPr>
          <w:b w:val="0"/>
        </w:rPr>
      </w:pPr>
      <w:r>
        <w:rPr>
          <w:b w:val="0"/>
        </w:rPr>
        <w:t>+ Năm 2006 tăng vốn lần 2 lên :</w:t>
      </w:r>
      <w:r>
        <w:rPr>
          <w:b w:val="0"/>
        </w:rPr>
        <w:tab/>
        <w:t>5.182.000.000 đồng</w:t>
      </w:r>
    </w:p>
    <w:p w:rsidR="009B23A1" w:rsidRDefault="009B23A1" w:rsidP="009B23A1">
      <w:pPr>
        <w:tabs>
          <w:tab w:val="right" w:pos="7110"/>
        </w:tabs>
        <w:ind w:left="720" w:firstLine="450"/>
        <w:jc w:val="both"/>
        <w:rPr>
          <w:b w:val="0"/>
        </w:rPr>
      </w:pPr>
      <w:r>
        <w:rPr>
          <w:b w:val="0"/>
        </w:rPr>
        <w:t>+ Năm 2007 tăng vốn lần 3 lên :</w:t>
      </w:r>
      <w:r>
        <w:rPr>
          <w:b w:val="0"/>
        </w:rPr>
        <w:tab/>
        <w:t>15.165.000.000 đồng</w:t>
      </w:r>
    </w:p>
    <w:p w:rsidR="009B23A1" w:rsidRDefault="009B23A1" w:rsidP="009B23A1">
      <w:pPr>
        <w:tabs>
          <w:tab w:val="right" w:pos="7110"/>
        </w:tabs>
        <w:ind w:left="720" w:firstLine="450"/>
        <w:jc w:val="both"/>
        <w:rPr>
          <w:b w:val="0"/>
        </w:rPr>
      </w:pPr>
      <w:r>
        <w:rPr>
          <w:b w:val="0"/>
        </w:rPr>
        <w:t>+ Năm 2012 tăng vốn lần 4 lên :</w:t>
      </w:r>
      <w:r>
        <w:rPr>
          <w:b w:val="0"/>
        </w:rPr>
        <w:tab/>
        <w:t>30.695.900.000 đồng</w:t>
      </w:r>
    </w:p>
    <w:p w:rsidR="000174DC" w:rsidRDefault="000174DC" w:rsidP="009B23A1">
      <w:pPr>
        <w:tabs>
          <w:tab w:val="right" w:pos="7110"/>
        </w:tabs>
        <w:ind w:left="720" w:firstLine="450"/>
        <w:jc w:val="both"/>
        <w:rPr>
          <w:b w:val="0"/>
        </w:rPr>
      </w:pPr>
      <w:r>
        <w:rPr>
          <w:b w:val="0"/>
        </w:rPr>
        <w:t>+ Năm 201</w:t>
      </w:r>
      <w:r w:rsidR="00C549B8">
        <w:rPr>
          <w:b w:val="0"/>
        </w:rPr>
        <w:t>4</w:t>
      </w:r>
      <w:r>
        <w:rPr>
          <w:b w:val="0"/>
        </w:rPr>
        <w:t xml:space="preserve"> tăng vốn lần 5 lên :</w:t>
      </w:r>
      <w:r>
        <w:rPr>
          <w:b w:val="0"/>
        </w:rPr>
        <w:tab/>
        <w:t>46.043.850.000 đồng</w:t>
      </w:r>
    </w:p>
    <w:p w:rsidR="009B23A1" w:rsidRDefault="009B23A1" w:rsidP="009B23A1">
      <w:pPr>
        <w:ind w:left="360"/>
        <w:jc w:val="both"/>
        <w:rPr>
          <w:b w:val="0"/>
        </w:rPr>
      </w:pPr>
      <w:r>
        <w:rPr>
          <w:b w:val="0"/>
        </w:rPr>
        <w:t>-   Ngoài ra Công ty còn thành lập b</w:t>
      </w:r>
      <w:r w:rsidR="00875A85">
        <w:rPr>
          <w:b w:val="0"/>
        </w:rPr>
        <w:t>a</w:t>
      </w:r>
      <w:r>
        <w:rPr>
          <w:b w:val="0"/>
        </w:rPr>
        <w:t xml:space="preserve"> công ty con</w:t>
      </w:r>
      <w:r>
        <w:rPr>
          <w:b w:val="0"/>
        </w:rPr>
        <w:tab/>
      </w:r>
    </w:p>
    <w:p w:rsidR="009B23A1" w:rsidRPr="004E7E9A" w:rsidRDefault="009B23A1" w:rsidP="009B23A1">
      <w:pPr>
        <w:ind w:firstLine="357"/>
        <w:jc w:val="both"/>
        <w:rPr>
          <w:b w:val="0"/>
        </w:rPr>
      </w:pPr>
      <w:r w:rsidRPr="004E7E9A">
        <w:rPr>
          <w:b w:val="0"/>
        </w:rPr>
        <w:t xml:space="preserve">+ Công ty TNHH May Phú Long. Trụ sở chính đặt tại khu phố Phú Trường, thị Trấn Phú Long, huyện Hàm Thuận Bắc, tỉnh Bình Thuận. Vốn điều lệ của Công ty TNHH May Phú Long là </w:t>
      </w:r>
      <w:r w:rsidR="00F326C7">
        <w:rPr>
          <w:b w:val="0"/>
        </w:rPr>
        <w:t>19.829.009.023</w:t>
      </w:r>
      <w:r w:rsidRPr="004E7E9A">
        <w:rPr>
          <w:b w:val="0"/>
        </w:rPr>
        <w:t xml:space="preserve">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lastRenderedPageBreak/>
        <w:t xml:space="preserve">+ Công ty TNHH May Phú Long 2. Trụ sở chính đặt tại khu phố Phú Trường, thị Trấn Phú Long, huyện Hàm Thuận Bắc, tỉnh Bình Thuận. Vốn điều lệ của Công ty TNHH May Phú Long 2 là </w:t>
      </w:r>
      <w:r w:rsidR="00F326C7">
        <w:rPr>
          <w:b w:val="0"/>
        </w:rPr>
        <w:t>24.192.505.442</w:t>
      </w:r>
      <w:r w:rsidRPr="004E7E9A">
        <w:rPr>
          <w:b w:val="0"/>
        </w:rPr>
        <w:t xml:space="preserve"> đồng do Công ty Cổ Phần May Xuất Khẩu Phan Thiết góp 100%. </w:t>
      </w:r>
    </w:p>
    <w:p w:rsidR="009B23A1" w:rsidRDefault="009B23A1" w:rsidP="009B23A1">
      <w:pPr>
        <w:ind w:firstLine="357"/>
        <w:jc w:val="both"/>
        <w:rPr>
          <w:b w:val="0"/>
        </w:rPr>
      </w:pPr>
      <w:r>
        <w:rPr>
          <w:b w:val="0"/>
        </w:rPr>
        <w:t xml:space="preserve">+  Công ty TNHH MTV Dịch vụ PLG. </w:t>
      </w:r>
      <w:r w:rsidRPr="004E7E9A">
        <w:rPr>
          <w:b w:val="0"/>
        </w:rPr>
        <w:t xml:space="preserve">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 xml:space="preserve">.000.000 đồng do Công ty Cổ Phần May Xuất Khẩu Phan Thiết góp 100%. </w:t>
      </w:r>
    </w:p>
    <w:p w:rsidR="009B23A1" w:rsidRPr="00442FBD" w:rsidRDefault="009B23A1" w:rsidP="009B23A1">
      <w:pPr>
        <w:ind w:left="360"/>
        <w:jc w:val="both"/>
        <w:rPr>
          <w:b w:val="0"/>
        </w:rPr>
      </w:pPr>
    </w:p>
    <w:p w:rsidR="009B23A1" w:rsidRPr="004E7E9A" w:rsidRDefault="009B23A1" w:rsidP="002E3E55">
      <w:pPr>
        <w:numPr>
          <w:ilvl w:val="0"/>
          <w:numId w:val="1"/>
        </w:numPr>
        <w:ind w:left="0" w:firstLine="357"/>
        <w:jc w:val="both"/>
        <w:rPr>
          <w:b w:val="0"/>
          <w:i/>
        </w:rPr>
      </w:pPr>
      <w:r w:rsidRPr="004E7E9A">
        <w:rPr>
          <w:b w:val="0"/>
          <w:i/>
        </w:rPr>
        <w:t>Ngành nghề và địa bàn kinh doanh</w:t>
      </w:r>
    </w:p>
    <w:p w:rsidR="009B23A1" w:rsidRPr="004E7E9A" w:rsidRDefault="009B23A1" w:rsidP="009B23A1">
      <w:pPr>
        <w:pStyle w:val="Header"/>
        <w:tabs>
          <w:tab w:val="num" w:pos="360"/>
        </w:tabs>
        <w:spacing w:before="60" w:after="60" w:line="360" w:lineRule="auto"/>
        <w:ind w:firstLine="360"/>
        <w:rPr>
          <w:rFonts w:ascii="Times New Roman" w:hAnsi="Times New Roman"/>
          <w:b/>
          <w:bCs/>
          <w:sz w:val="26"/>
          <w:szCs w:val="26"/>
        </w:rPr>
      </w:pPr>
      <w:r w:rsidRPr="004E7E9A">
        <w:rPr>
          <w:rFonts w:ascii="Times New Roman" w:hAnsi="Times New Roman"/>
          <w:b/>
          <w:bCs/>
          <w:sz w:val="26"/>
          <w:szCs w:val="26"/>
        </w:rPr>
        <w:t xml:space="preserve">Lĩnh vực hoạt động, ngành nghề kinh doanh (Theo Giấy chứng nhận đăng ký kinh doanh số </w:t>
      </w:r>
      <w:r w:rsidR="00C549B8">
        <w:rPr>
          <w:rFonts w:ascii="Times New Roman" w:hAnsi="Times New Roman"/>
          <w:b/>
          <w:bCs/>
          <w:sz w:val="26"/>
          <w:szCs w:val="26"/>
        </w:rPr>
        <w:t>3400353333</w:t>
      </w:r>
      <w:r w:rsidRPr="004E7E9A">
        <w:rPr>
          <w:rFonts w:ascii="Times New Roman" w:hAnsi="Times New Roman"/>
          <w:b/>
          <w:bCs/>
          <w:sz w:val="26"/>
          <w:szCs w:val="26"/>
        </w:rPr>
        <w:t xml:space="preserve"> do Sở Kế hoạch và Đầu tư Tỉnh Bình Thuận cấp ngày </w:t>
      </w:r>
      <w:r w:rsidR="00C549B8">
        <w:rPr>
          <w:b/>
        </w:rPr>
        <w:t>15/05/2014</w:t>
      </w:r>
      <w:r w:rsidRPr="004E7E9A">
        <w:rPr>
          <w:rFonts w:ascii="Times New Roman" w:hAnsi="Times New Roman"/>
          <w:b/>
          <w:bCs/>
          <w:sz w:val="26"/>
          <w:szCs w:val="26"/>
        </w:rPr>
        <w:t>)</w:t>
      </w:r>
    </w:p>
    <w:p w:rsidR="009B23A1" w:rsidRPr="004E7E9A" w:rsidRDefault="009B23A1" w:rsidP="009B23A1">
      <w:pPr>
        <w:spacing w:before="60" w:after="60" w:line="360" w:lineRule="auto"/>
        <w:ind w:firstLine="360"/>
        <w:jc w:val="both"/>
      </w:pPr>
      <w:r w:rsidRPr="004E7E9A">
        <w:rPr>
          <w:b w:val="0"/>
        </w:rPr>
        <w:t>Sản xuất quần áo may sẵn; May gia công; Cho thuê văn phòng; Dịch vụ lưu trú ngắn ngày (khách sạn); Nhà hàng và các dịch vụ ăn uống; Đại lý du lịch; Điều hành tour du lịch; Bán lẻ trong siêu thị; Xây dựng nhà các loại; Xây dựng công trình đường bộ; Xây dựng công trình công ích; Xây dựng công trình kỹ thuật dân dụng khác; Phá dỡ; Chuẩn bị mặt bằng; Hoàn thiện công trình xây dựng, Lắp đặt hệ thống điện; Lặp đặt hệ thống cấp, thoát nước, lò sưởi và điều hòa không khí.</w:t>
      </w:r>
    </w:p>
    <w:p w:rsidR="009B23A1" w:rsidRPr="004E7E9A" w:rsidRDefault="009B23A1" w:rsidP="002E3E55">
      <w:pPr>
        <w:numPr>
          <w:ilvl w:val="0"/>
          <w:numId w:val="11"/>
        </w:numPr>
        <w:ind w:left="0" w:firstLine="357"/>
        <w:jc w:val="both"/>
        <w:rPr>
          <w:b w:val="0"/>
        </w:rPr>
      </w:pPr>
      <w:r w:rsidRPr="004E7E9A">
        <w:rPr>
          <w:b w:val="0"/>
        </w:rPr>
        <w:t>Ngành nghề kinh doanh: (Nêu các ngành nghề kinh doanh hoặc sản phẩm, dịch vụ chính chiếm trên 10% tổng doanh thu trong 02 năm gần nhất): Sản xuất quần áo may sẵn; May gia công</w:t>
      </w:r>
    </w:p>
    <w:p w:rsidR="009B23A1" w:rsidRPr="004E7E9A" w:rsidRDefault="009B23A1" w:rsidP="002E3E55">
      <w:pPr>
        <w:numPr>
          <w:ilvl w:val="0"/>
          <w:numId w:val="11"/>
        </w:numPr>
        <w:ind w:left="0" w:firstLine="357"/>
        <w:jc w:val="both"/>
        <w:rPr>
          <w:b w:val="0"/>
        </w:rPr>
      </w:pPr>
      <w:r w:rsidRPr="004E7E9A">
        <w:rPr>
          <w:b w:val="0"/>
        </w:rPr>
        <w:t>Địa bàn kinh doanh: (Nêu các địa bàn hoạt động kinh doanh chính, chiếm trên 10% tổng doanh thu trong 02 năm gần nhất): Xuất khẩu đi Nhật Bản</w:t>
      </w:r>
    </w:p>
    <w:p w:rsidR="009B23A1" w:rsidRPr="004E7E9A" w:rsidRDefault="009B23A1" w:rsidP="009B23A1">
      <w:pPr>
        <w:jc w:val="both"/>
        <w:rPr>
          <w:b w:val="0"/>
        </w:rPr>
      </w:pPr>
    </w:p>
    <w:p w:rsidR="009B23A1" w:rsidRPr="004E7E9A" w:rsidRDefault="009B23A1" w:rsidP="002E3E55">
      <w:pPr>
        <w:numPr>
          <w:ilvl w:val="0"/>
          <w:numId w:val="1"/>
        </w:numPr>
        <w:ind w:left="0" w:firstLine="357"/>
        <w:jc w:val="both"/>
        <w:rPr>
          <w:b w:val="0"/>
          <w:i/>
        </w:rPr>
      </w:pPr>
      <w:r w:rsidRPr="004E7E9A">
        <w:rPr>
          <w:b w:val="0"/>
          <w:i/>
        </w:rPr>
        <w:t xml:space="preserve">Thông tin về mô hình quản trị, tổ chức kinh doanh và bộ máy quản lý </w:t>
      </w:r>
    </w:p>
    <w:p w:rsidR="009B23A1" w:rsidRPr="004E7E9A" w:rsidRDefault="009B23A1" w:rsidP="002E3E55">
      <w:pPr>
        <w:numPr>
          <w:ilvl w:val="0"/>
          <w:numId w:val="11"/>
        </w:numPr>
        <w:ind w:left="0" w:firstLine="357"/>
        <w:jc w:val="both"/>
        <w:rPr>
          <w:b w:val="0"/>
        </w:rPr>
      </w:pPr>
      <w:r w:rsidRPr="004E7E9A">
        <w:rPr>
          <w:b w:val="0"/>
        </w:rPr>
        <w:t>Mô hình quản trị.</w:t>
      </w:r>
    </w:p>
    <w:p w:rsidR="009B23A1" w:rsidRPr="004E7E9A" w:rsidRDefault="009B23A1" w:rsidP="002E3E55">
      <w:pPr>
        <w:numPr>
          <w:ilvl w:val="0"/>
          <w:numId w:val="11"/>
        </w:numPr>
        <w:ind w:left="0" w:firstLine="357"/>
        <w:jc w:val="both"/>
        <w:rPr>
          <w:b w:val="0"/>
        </w:rPr>
      </w:pPr>
      <w:r w:rsidRPr="004E7E9A">
        <w:rPr>
          <w:b w:val="0"/>
        </w:rPr>
        <w:t>Cơ cấu bộ máy quản lý.</w:t>
      </w:r>
    </w:p>
    <w:p w:rsidR="009B23A1" w:rsidRPr="004E7E9A" w:rsidRDefault="009B23A1" w:rsidP="002E3E55">
      <w:pPr>
        <w:numPr>
          <w:ilvl w:val="0"/>
          <w:numId w:val="11"/>
        </w:numPr>
        <w:ind w:left="0" w:firstLine="357"/>
        <w:jc w:val="both"/>
        <w:rPr>
          <w:b w:val="0"/>
        </w:rPr>
      </w:pPr>
      <w:r w:rsidRPr="004E7E9A">
        <w:rPr>
          <w:b w:val="0"/>
        </w:rPr>
        <w:t xml:space="preserve">Các công ty con, công ty liên kết: (Nêu danh sách, địa chỉ, lĩnh vực sản xuất kinh doanh chính, vốn điều lệ thực góp, tỷ lệ sở hữu của Công ty tại các công ty con, công ty liên kết). </w:t>
      </w:r>
    </w:p>
    <w:p w:rsidR="009B23A1" w:rsidRPr="004E7E9A" w:rsidRDefault="009B23A1" w:rsidP="009B23A1">
      <w:pPr>
        <w:ind w:firstLine="357"/>
        <w:jc w:val="both"/>
        <w:rPr>
          <w:b w:val="0"/>
        </w:rPr>
      </w:pPr>
      <w:r w:rsidRPr="004E7E9A">
        <w:rPr>
          <w:b w:val="0"/>
        </w:rPr>
        <w:t xml:space="preserve">+ Công ty TNHH May Phú Long. Theo Giấy chứng nhận đăng ký kinh doanh số 4804000018 do Sở Kế hoạch &amp; Đầu tư Tỉnh Bình Thuận cấp ngày 05/02/2007. Lĩnh vực sản xuất kinh doanh chính là sản xuất quần áo may sẵn, may gia công. Trụ sở chính đặt tại khu phố Phú Trường, thị Trấn Phú Long, huyện Hàm Thuận Bắc, tỉnh Bình Thuận. Vốn điều lệ của Công ty TNHH May Phú Long là </w:t>
      </w:r>
      <w:r w:rsidR="001515E6">
        <w:rPr>
          <w:b w:val="0"/>
        </w:rPr>
        <w:t>19.829.009.023</w:t>
      </w:r>
      <w:r w:rsidRPr="004E7E9A">
        <w:rPr>
          <w:b w:val="0"/>
        </w:rPr>
        <w:t xml:space="preserve">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t xml:space="preserve">+ Công ty TNHH May Phú Long 2. Theo Giấy chứng nhận đăng ký kinh doanh số 3400965784 do Sở Kế hoạch &amp; Đầu tư Tỉnh Bình Thuận cấp ngày 28/11/2011. Lĩnh vực sản xuất kinh doanh chính là sản xuất quần áo may sẵn, may gia công. Trụ sở chính đặt tại khu phố Phú Trường, thị Trấn Phú Long, huyện Hàm Thuận Bắc, tỉnh Bình Thuận. Vốn điều lệ của Công ty TNHH May Phú Long 2 là </w:t>
      </w:r>
      <w:r w:rsidR="001515E6">
        <w:rPr>
          <w:b w:val="0"/>
        </w:rPr>
        <w:t>24.192.505.442</w:t>
      </w:r>
      <w:r w:rsidRPr="004E7E9A">
        <w:rPr>
          <w:b w:val="0"/>
        </w:rPr>
        <w:t xml:space="preserve"> đồng do Công ty Cổ Phần May Xuất Khẩu Phan Thiết góp 100%. </w:t>
      </w:r>
    </w:p>
    <w:p w:rsidR="009B23A1" w:rsidRPr="004E7E9A" w:rsidRDefault="009B23A1" w:rsidP="009B23A1">
      <w:pPr>
        <w:ind w:firstLine="357"/>
        <w:jc w:val="both"/>
        <w:rPr>
          <w:b w:val="0"/>
        </w:rPr>
      </w:pPr>
      <w:r>
        <w:rPr>
          <w:b w:val="0"/>
        </w:rPr>
        <w:lastRenderedPageBreak/>
        <w:t xml:space="preserve">+ Công ty TNHH MTV Dịch vụ PLG. </w:t>
      </w:r>
      <w:r w:rsidRPr="004E7E9A">
        <w:rPr>
          <w:b w:val="0"/>
        </w:rPr>
        <w:t>Theo Giấy chứng nhận đăng ký doanh</w:t>
      </w:r>
      <w:r>
        <w:rPr>
          <w:b w:val="0"/>
        </w:rPr>
        <w:t xml:space="preserve"> nghiệp có mã số doanh nghiệp</w:t>
      </w:r>
      <w:r w:rsidRPr="004E7E9A">
        <w:rPr>
          <w:b w:val="0"/>
        </w:rPr>
        <w:t xml:space="preserve"> số 340</w:t>
      </w:r>
      <w:r>
        <w:rPr>
          <w:b w:val="0"/>
        </w:rPr>
        <w:t>1061157</w:t>
      </w:r>
      <w:r w:rsidRPr="004E7E9A">
        <w:rPr>
          <w:b w:val="0"/>
        </w:rPr>
        <w:t xml:space="preserve"> do </w:t>
      </w:r>
      <w:r>
        <w:rPr>
          <w:b w:val="0"/>
        </w:rPr>
        <w:t xml:space="preserve">Phòng Đăng ký Kinh doanh </w:t>
      </w:r>
      <w:r w:rsidRPr="004E7E9A">
        <w:rPr>
          <w:b w:val="0"/>
        </w:rPr>
        <w:t xml:space="preserve">Sở Kế hoạch &amp; Đầu tư Tỉnh Bình Thuận cấp ngày </w:t>
      </w:r>
      <w:r>
        <w:rPr>
          <w:b w:val="0"/>
        </w:rPr>
        <w:t>01</w:t>
      </w:r>
      <w:r w:rsidRPr="004E7E9A">
        <w:rPr>
          <w:b w:val="0"/>
        </w:rPr>
        <w:t>/11/201</w:t>
      </w:r>
      <w:r>
        <w:rPr>
          <w:b w:val="0"/>
        </w:rPr>
        <w:t>3</w:t>
      </w:r>
      <w:r w:rsidRPr="004E7E9A">
        <w:rPr>
          <w:b w:val="0"/>
        </w:rPr>
        <w:t xml:space="preserve">. Lĩnh vực sản xuất kinh doanh chính là </w:t>
      </w:r>
      <w:r>
        <w:rPr>
          <w:b w:val="0"/>
        </w:rPr>
        <w:t>Cung cấp suất ăn công nghiệp, dịch vụ ăn uống</w:t>
      </w:r>
      <w:r w:rsidRPr="004E7E9A">
        <w:rPr>
          <w:b w:val="0"/>
        </w:rPr>
        <w:t xml:space="preserve">. 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.000.000 đồng do Công ty Cổ Phần May Xuất Khẩu Phan Thiết góp 100%.</w:t>
      </w:r>
    </w:p>
    <w:p w:rsidR="009B23A1" w:rsidRPr="004E7E9A" w:rsidRDefault="009B23A1" w:rsidP="009B23A1">
      <w:pPr>
        <w:rPr>
          <w:b w:val="0"/>
        </w:rPr>
      </w:pPr>
    </w:p>
    <w:p w:rsidR="009B23A1" w:rsidRPr="004E7E9A" w:rsidRDefault="009B23A1" w:rsidP="002E3E55">
      <w:pPr>
        <w:numPr>
          <w:ilvl w:val="0"/>
          <w:numId w:val="1"/>
        </w:numPr>
        <w:ind w:left="0" w:firstLine="357"/>
        <w:jc w:val="both"/>
        <w:rPr>
          <w:b w:val="0"/>
          <w:i/>
        </w:rPr>
      </w:pPr>
      <w:r w:rsidRPr="004E7E9A">
        <w:rPr>
          <w:b w:val="0"/>
          <w:i/>
        </w:rPr>
        <w:t>Định hướng phát triển</w:t>
      </w:r>
    </w:p>
    <w:p w:rsidR="009B23A1" w:rsidRPr="004E7E9A" w:rsidRDefault="009B23A1" w:rsidP="009B23A1">
      <w:pPr>
        <w:widowControl w:val="0"/>
        <w:autoSpaceDE w:val="0"/>
        <w:autoSpaceDN w:val="0"/>
        <w:adjustRightInd w:val="0"/>
        <w:spacing w:before="60" w:after="60" w:line="360" w:lineRule="auto"/>
        <w:ind w:right="-20"/>
      </w:pPr>
    </w:p>
    <w:p w:rsidR="00066042" w:rsidRDefault="009B23A1" w:rsidP="009B23A1">
      <w:pPr>
        <w:widowControl w:val="0"/>
        <w:autoSpaceDE w:val="0"/>
        <w:autoSpaceDN w:val="0"/>
        <w:adjustRightInd w:val="0"/>
        <w:spacing w:before="60" w:after="60" w:line="360" w:lineRule="auto"/>
        <w:ind w:right="-20"/>
        <w:jc w:val="left"/>
      </w:pPr>
      <w:r>
        <w:rPr>
          <w:noProof/>
        </w:rPr>
        <w:drawing>
          <wp:anchor distT="0" distB="0" distL="114300" distR="114300" simplePos="0" relativeHeight="251660288" behindDoc="0" locked="0" layoutInCell="1" allowOverlap="1">
            <wp:simplePos x="0" y="0"/>
            <wp:positionH relativeFrom="column">
              <wp:posOffset>1224708</wp:posOffset>
            </wp:positionH>
            <wp:positionV relativeFrom="paragraph">
              <wp:posOffset>-24783</wp:posOffset>
            </wp:positionV>
            <wp:extent cx="3101240" cy="2909714"/>
            <wp:effectExtent l="38100" t="19050" r="61060" b="23986"/>
            <wp:wrapSquare wrapText="left"/>
            <wp:docPr id="2" name="Diagram 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4E7E9A">
        <w:br w:type="textWrapping" w:clear="all"/>
      </w:r>
    </w:p>
    <w:p w:rsidR="009B23A1" w:rsidRPr="004E7E9A" w:rsidRDefault="009B23A1" w:rsidP="009B23A1">
      <w:pPr>
        <w:widowControl w:val="0"/>
        <w:autoSpaceDE w:val="0"/>
        <w:autoSpaceDN w:val="0"/>
        <w:adjustRightInd w:val="0"/>
        <w:spacing w:before="60" w:after="60" w:line="360" w:lineRule="auto"/>
        <w:ind w:right="-20"/>
        <w:jc w:val="left"/>
      </w:pPr>
      <w:r w:rsidRPr="004E7E9A">
        <w:t>II. Tình hình hoạt động trong năm</w:t>
      </w:r>
      <w:r>
        <w:t xml:space="preserve"> </w:t>
      </w:r>
    </w:p>
    <w:p w:rsidR="009B23A1" w:rsidRPr="004E7E9A" w:rsidRDefault="009B23A1" w:rsidP="002E3E55">
      <w:pPr>
        <w:numPr>
          <w:ilvl w:val="0"/>
          <w:numId w:val="13"/>
        </w:numPr>
        <w:ind w:left="0" w:firstLine="357"/>
        <w:jc w:val="both"/>
        <w:rPr>
          <w:b w:val="0"/>
          <w:i/>
        </w:rPr>
      </w:pPr>
      <w:r w:rsidRPr="004E7E9A">
        <w:rPr>
          <w:b w:val="0"/>
          <w:i/>
        </w:rPr>
        <w:t>Tình hình hoạt động sản xuất kinh doanh</w:t>
      </w:r>
    </w:p>
    <w:p w:rsidR="009B23A1" w:rsidRPr="00FA6136" w:rsidRDefault="009B23A1" w:rsidP="009B23A1">
      <w:pPr>
        <w:ind w:firstLine="357"/>
        <w:jc w:val="both"/>
        <w:rPr>
          <w:b w:val="0"/>
          <w:lang w:val="nl-NL"/>
        </w:rPr>
      </w:pPr>
      <w:r w:rsidRPr="006443FE">
        <w:rPr>
          <w:b w:val="0"/>
          <w:lang w:val="nl-NL"/>
        </w:rPr>
        <w:t xml:space="preserve"> </w:t>
      </w:r>
      <w:r w:rsidRPr="00FA6136">
        <w:rPr>
          <w:b w:val="0"/>
          <w:lang w:val="nl-NL"/>
        </w:rPr>
        <w:t xml:space="preserve">ĐẶC ĐIỂM TÌNH HÌNH </w:t>
      </w:r>
    </w:p>
    <w:p w:rsidR="009B23A1" w:rsidRPr="00FA6136" w:rsidRDefault="009B23A1" w:rsidP="009B23A1">
      <w:pPr>
        <w:ind w:left="644"/>
        <w:jc w:val="both"/>
        <w:rPr>
          <w:b w:val="0"/>
          <w:i/>
          <w:lang w:val="nl-NL"/>
        </w:rPr>
      </w:pPr>
      <w:r w:rsidRPr="00FA6136">
        <w:rPr>
          <w:b w:val="0"/>
          <w:i/>
          <w:lang w:val="nl-NL"/>
        </w:rPr>
        <w:t>a. Những Thuận lợi  chính</w:t>
      </w:r>
    </w:p>
    <w:p w:rsidR="0038654A" w:rsidRPr="0038654A" w:rsidRDefault="0038654A" w:rsidP="0038654A">
      <w:pPr>
        <w:jc w:val="both"/>
        <w:rPr>
          <w:b w:val="0"/>
          <w:lang w:val="nl-NL"/>
        </w:rPr>
      </w:pPr>
      <w:r w:rsidRPr="0038654A">
        <w:rPr>
          <w:b w:val="0"/>
          <w:lang w:val="nl-NL"/>
        </w:rPr>
        <w:t>- Công ty lựa chọn được khách hàng tốt,  mặt hàng ổn định .</w:t>
      </w:r>
    </w:p>
    <w:p w:rsidR="0038654A" w:rsidRPr="0038654A" w:rsidRDefault="0038654A" w:rsidP="0038654A">
      <w:pPr>
        <w:jc w:val="both"/>
        <w:rPr>
          <w:b w:val="0"/>
          <w:lang w:val="nl-NL"/>
        </w:rPr>
      </w:pPr>
      <w:r w:rsidRPr="0038654A">
        <w:rPr>
          <w:b w:val="0"/>
          <w:lang w:val="nl-NL"/>
        </w:rPr>
        <w:t>- Công ty có được chiến lược với khách hàng và người lao động phù hợp, có hiệu quả.</w:t>
      </w:r>
    </w:p>
    <w:p w:rsidR="0038654A" w:rsidRPr="0038654A" w:rsidRDefault="0038654A" w:rsidP="0038654A">
      <w:pPr>
        <w:jc w:val="both"/>
        <w:rPr>
          <w:b w:val="0"/>
          <w:lang w:val="nl-NL"/>
        </w:rPr>
      </w:pPr>
      <w:r w:rsidRPr="0038654A">
        <w:rPr>
          <w:b w:val="0"/>
          <w:lang w:val="nl-NL"/>
        </w:rPr>
        <w:t>- Công nhân phần đông ổn định , nhiệt tình , chịu khó và ham học hỏi .</w:t>
      </w:r>
    </w:p>
    <w:p w:rsidR="0038654A" w:rsidRPr="0038654A" w:rsidRDefault="0038654A" w:rsidP="0038654A">
      <w:pPr>
        <w:jc w:val="both"/>
        <w:rPr>
          <w:b w:val="0"/>
          <w:lang w:val="nl-NL"/>
        </w:rPr>
      </w:pPr>
      <w:r w:rsidRPr="0038654A">
        <w:rPr>
          <w:b w:val="0"/>
          <w:lang w:val="nl-NL"/>
        </w:rPr>
        <w:t>- Tình hình kinh tế thế giới bắt đầu hồi phục</w:t>
      </w:r>
    </w:p>
    <w:p w:rsidR="0038654A" w:rsidRDefault="0038654A" w:rsidP="0038654A">
      <w:pPr>
        <w:jc w:val="both"/>
        <w:rPr>
          <w:b w:val="0"/>
          <w:lang w:val="nl-NL"/>
        </w:rPr>
      </w:pPr>
      <w:r w:rsidRPr="0038654A">
        <w:rPr>
          <w:b w:val="0"/>
          <w:lang w:val="nl-NL"/>
        </w:rPr>
        <w:t>- Tỷ giá tiền đồng so với đô la Mỹ tăng</w:t>
      </w:r>
    </w:p>
    <w:p w:rsidR="0038654A" w:rsidRPr="0038654A" w:rsidRDefault="0038654A" w:rsidP="0038654A">
      <w:pPr>
        <w:jc w:val="both"/>
        <w:rPr>
          <w:b w:val="0"/>
          <w:lang w:val="nl-NL"/>
        </w:rPr>
      </w:pPr>
      <w:r>
        <w:rPr>
          <w:b w:val="0"/>
          <w:lang w:val="nl-NL"/>
        </w:rPr>
        <w:t>- Việt Nam ký kết tham gia nhiều hiệp định thương mại.</w:t>
      </w:r>
    </w:p>
    <w:p w:rsidR="009B23A1" w:rsidRPr="00FA6136" w:rsidRDefault="009B23A1" w:rsidP="009B23A1">
      <w:pPr>
        <w:ind w:firstLine="720"/>
        <w:jc w:val="left"/>
        <w:rPr>
          <w:b w:val="0"/>
        </w:rPr>
      </w:pPr>
      <w:r w:rsidRPr="00FA6136">
        <w:rPr>
          <w:b w:val="0"/>
          <w:i/>
        </w:rPr>
        <w:t>b. Những Khó khăn l</w:t>
      </w:r>
      <w:r>
        <w:rPr>
          <w:b w:val="0"/>
          <w:i/>
        </w:rPr>
        <w:t>ớ</w:t>
      </w:r>
      <w:r w:rsidRPr="00FA6136">
        <w:rPr>
          <w:b w:val="0"/>
          <w:i/>
        </w:rPr>
        <w:t>n</w:t>
      </w:r>
      <w:r w:rsidRPr="00FA6136">
        <w:rPr>
          <w:b w:val="0"/>
        </w:rPr>
        <w:t xml:space="preserve">. </w:t>
      </w:r>
    </w:p>
    <w:p w:rsidR="0038654A" w:rsidRPr="0038654A" w:rsidRDefault="0038654A" w:rsidP="0038654A">
      <w:pPr>
        <w:jc w:val="both"/>
        <w:rPr>
          <w:b w:val="0"/>
          <w:lang w:val="nl-NL"/>
        </w:rPr>
      </w:pPr>
      <w:r w:rsidRPr="0038654A">
        <w:rPr>
          <w:b w:val="0"/>
          <w:lang w:val="nl-NL"/>
        </w:rPr>
        <w:t>- Tốc độ lạm phát trong nước tuy có giảm nhưng các chi phí chính của đầu vào chiếm tỉ trọng lớn trong giá thành lại liên tục tăng cao như : Tiền lương, BHXH, BHYT, kinh phí công đoàn,điện ,nước, vận chuyển, ...</w:t>
      </w:r>
    </w:p>
    <w:p w:rsidR="0038654A" w:rsidRPr="0038654A" w:rsidRDefault="0038654A" w:rsidP="0038654A">
      <w:pPr>
        <w:jc w:val="both"/>
        <w:rPr>
          <w:b w:val="0"/>
          <w:lang w:val="nl-NL"/>
        </w:rPr>
      </w:pPr>
      <w:r w:rsidRPr="0038654A">
        <w:rPr>
          <w:b w:val="0"/>
          <w:lang w:val="nl-NL"/>
        </w:rPr>
        <w:t>- Cạnh tranh lao đông ngành may trong tỉnh tăng cao. Lao động biết nghề may còn thiếu nhiều .</w:t>
      </w:r>
    </w:p>
    <w:p w:rsidR="0038654A" w:rsidRPr="0038654A" w:rsidRDefault="0038654A" w:rsidP="0038654A">
      <w:pPr>
        <w:jc w:val="both"/>
        <w:rPr>
          <w:b w:val="0"/>
          <w:lang w:val="nl-NL"/>
        </w:rPr>
      </w:pPr>
      <w:r w:rsidRPr="0038654A">
        <w:rPr>
          <w:b w:val="0"/>
          <w:lang w:val="nl-NL"/>
        </w:rPr>
        <w:t>- Trình độ Công nhân không đồng đều, và chưa có  tác phong công nghiệp nhất là ở các chuyền mới</w:t>
      </w:r>
    </w:p>
    <w:p w:rsidR="0038654A" w:rsidRPr="0038654A" w:rsidRDefault="0038654A" w:rsidP="0038654A">
      <w:pPr>
        <w:jc w:val="both"/>
        <w:rPr>
          <w:b w:val="0"/>
          <w:lang w:val="nl-NL"/>
        </w:rPr>
      </w:pPr>
      <w:r w:rsidRPr="0038654A">
        <w:rPr>
          <w:b w:val="0"/>
          <w:lang w:val="nl-NL"/>
        </w:rPr>
        <w:t xml:space="preserve">  được thành lập.</w:t>
      </w:r>
    </w:p>
    <w:p w:rsidR="0038654A" w:rsidRPr="0038654A" w:rsidRDefault="0038654A" w:rsidP="0038654A">
      <w:pPr>
        <w:jc w:val="both"/>
        <w:rPr>
          <w:b w:val="0"/>
          <w:lang w:val="nl-NL"/>
        </w:rPr>
      </w:pPr>
      <w:r w:rsidRPr="0038654A">
        <w:rPr>
          <w:b w:val="0"/>
          <w:lang w:val="nl-NL"/>
        </w:rPr>
        <w:t>- Số lượng công nhân tuyển mới  đa số chưa biết nghề may , phải đào tạo từ đầu.</w:t>
      </w:r>
    </w:p>
    <w:p w:rsidR="000459D3" w:rsidRDefault="000459D3" w:rsidP="009B23A1">
      <w:pPr>
        <w:jc w:val="left"/>
        <w:rPr>
          <w:b w:val="0"/>
        </w:rPr>
      </w:pPr>
    </w:p>
    <w:p w:rsidR="009B23A1" w:rsidRPr="00FA6136" w:rsidRDefault="009B23A1" w:rsidP="009B23A1">
      <w:pPr>
        <w:jc w:val="left"/>
        <w:rPr>
          <w:b w:val="0"/>
        </w:rPr>
      </w:pPr>
    </w:p>
    <w:p w:rsidR="009B23A1" w:rsidRPr="00FA6136" w:rsidRDefault="009B23A1" w:rsidP="009B23A1">
      <w:pPr>
        <w:jc w:val="left"/>
        <w:rPr>
          <w:b w:val="0"/>
        </w:rPr>
      </w:pPr>
      <w:r w:rsidRPr="00FA6136">
        <w:rPr>
          <w:b w:val="0"/>
        </w:rPr>
        <w:lastRenderedPageBreak/>
        <w:t>KẾT QUẢ THỰC HIỆN CÁC CHỈ TIÊU THEO NGHỊ QUYẾT CỦA ĐẠI HỘI ĐỒNG CỔ ĐÔNG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2070"/>
        <w:gridCol w:w="1980"/>
        <w:gridCol w:w="1080"/>
      </w:tblGrid>
      <w:tr w:rsidR="0038654A" w:rsidRPr="004E1847" w:rsidTr="00D54945">
        <w:trPr>
          <w:cantSplit/>
          <w:trHeight w:val="874"/>
        </w:trPr>
        <w:tc>
          <w:tcPr>
            <w:tcW w:w="3870" w:type="dxa"/>
            <w:tcBorders>
              <w:bottom w:val="single" w:sz="4" w:space="0" w:color="auto"/>
            </w:tcBorders>
            <w:vAlign w:val="center"/>
          </w:tcPr>
          <w:p w:rsidR="0038654A" w:rsidRPr="004E1847" w:rsidRDefault="0038654A" w:rsidP="0038654A">
            <w:pPr>
              <w:rPr>
                <w:b w:val="0"/>
                <w:iCs/>
                <w:lang w:val="nl-NL"/>
              </w:rPr>
            </w:pPr>
            <w:r w:rsidRPr="004E1847">
              <w:rPr>
                <w:b w:val="0"/>
                <w:iCs/>
                <w:lang w:val="nl-NL"/>
              </w:rPr>
              <w:t>CHỈ TIÊU</w:t>
            </w:r>
          </w:p>
        </w:tc>
        <w:tc>
          <w:tcPr>
            <w:tcW w:w="810" w:type="dxa"/>
            <w:tcBorders>
              <w:bottom w:val="single" w:sz="4" w:space="0" w:color="auto"/>
            </w:tcBorders>
            <w:vAlign w:val="center"/>
          </w:tcPr>
          <w:p w:rsidR="0038654A" w:rsidRPr="004E1847" w:rsidRDefault="0038654A" w:rsidP="00F44C89">
            <w:pPr>
              <w:rPr>
                <w:b w:val="0"/>
                <w:iCs/>
                <w:lang w:val="nl-NL"/>
              </w:rPr>
            </w:pPr>
            <w:r w:rsidRPr="004E1847">
              <w:rPr>
                <w:b w:val="0"/>
                <w:iCs/>
                <w:lang w:val="nl-NL"/>
              </w:rPr>
              <w:t>ĐVT</w:t>
            </w:r>
          </w:p>
        </w:tc>
        <w:tc>
          <w:tcPr>
            <w:tcW w:w="2070" w:type="dxa"/>
            <w:vAlign w:val="center"/>
          </w:tcPr>
          <w:p w:rsidR="0038654A" w:rsidRPr="004E1847" w:rsidRDefault="0038654A" w:rsidP="00F44C89">
            <w:pPr>
              <w:rPr>
                <w:b w:val="0"/>
                <w:iCs/>
                <w:lang w:val="nl-NL"/>
              </w:rPr>
            </w:pPr>
            <w:r w:rsidRPr="004E1847">
              <w:rPr>
                <w:b w:val="0"/>
                <w:iCs/>
                <w:lang w:val="nl-NL"/>
              </w:rPr>
              <w:t>KẾ  HOẠCH 201</w:t>
            </w:r>
            <w:r>
              <w:rPr>
                <w:b w:val="0"/>
                <w:iCs/>
                <w:lang w:val="nl-NL"/>
              </w:rPr>
              <w:t>5</w:t>
            </w:r>
          </w:p>
        </w:tc>
        <w:tc>
          <w:tcPr>
            <w:tcW w:w="1980" w:type="dxa"/>
            <w:shd w:val="clear" w:color="auto" w:fill="auto"/>
            <w:vAlign w:val="center"/>
          </w:tcPr>
          <w:p w:rsidR="0038654A" w:rsidRPr="004E1847" w:rsidRDefault="0038654A" w:rsidP="00F44C89">
            <w:pPr>
              <w:rPr>
                <w:b w:val="0"/>
                <w:iCs/>
                <w:lang w:val="nl-NL"/>
              </w:rPr>
            </w:pPr>
            <w:r w:rsidRPr="004E1847">
              <w:rPr>
                <w:b w:val="0"/>
                <w:iCs/>
                <w:lang w:val="nl-NL"/>
              </w:rPr>
              <w:t>THỰC HIỆN 201</w:t>
            </w:r>
            <w:r>
              <w:rPr>
                <w:b w:val="0"/>
                <w:iCs/>
                <w:lang w:val="nl-NL"/>
              </w:rPr>
              <w:t>5</w:t>
            </w:r>
          </w:p>
        </w:tc>
        <w:tc>
          <w:tcPr>
            <w:tcW w:w="1080" w:type="dxa"/>
            <w:vAlign w:val="center"/>
          </w:tcPr>
          <w:p w:rsidR="0038654A" w:rsidRPr="004E1847" w:rsidRDefault="0038654A" w:rsidP="00F44C89">
            <w:pPr>
              <w:rPr>
                <w:b w:val="0"/>
                <w:iCs/>
                <w:lang w:val="nl-NL"/>
              </w:rPr>
            </w:pPr>
            <w:r w:rsidRPr="004E1847">
              <w:rPr>
                <w:b w:val="0"/>
                <w:iCs/>
                <w:lang w:val="nl-NL"/>
              </w:rPr>
              <w:t xml:space="preserve">%  TH/KH </w:t>
            </w:r>
          </w:p>
        </w:tc>
      </w:tr>
      <w:tr w:rsidR="0038654A" w:rsidRPr="00271124" w:rsidTr="00D54945">
        <w:trPr>
          <w:cantSplit/>
          <w:trHeight w:val="613"/>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1- Doanh thu tiền đồng</w:t>
            </w:r>
          </w:p>
          <w:p w:rsidR="0038654A" w:rsidRPr="00F70FB5" w:rsidRDefault="0038654A" w:rsidP="0038654A">
            <w:pPr>
              <w:jc w:val="left"/>
              <w:rPr>
                <w:b w:val="0"/>
                <w:iCs/>
                <w:lang w:val="nl-NL"/>
              </w:rPr>
            </w:pPr>
            <w:r w:rsidRPr="00F70FB5">
              <w:rPr>
                <w:b w:val="0"/>
                <w:iCs/>
                <w:lang w:val="nl-NL"/>
              </w:rPr>
              <w:t>(tỉ giá 21.000đ/USD)</w:t>
            </w:r>
          </w:p>
        </w:tc>
        <w:tc>
          <w:tcPr>
            <w:tcW w:w="810" w:type="dxa"/>
            <w:tcBorders>
              <w:top w:val="single" w:sz="4" w:space="0" w:color="auto"/>
              <w:bottom w:val="single" w:sz="4" w:space="0" w:color="auto"/>
            </w:tcBorders>
            <w:vAlign w:val="center"/>
          </w:tcPr>
          <w:p w:rsidR="0038654A" w:rsidRPr="00F70FB5" w:rsidRDefault="0038654A" w:rsidP="00F44C89">
            <w:pPr>
              <w:rPr>
                <w:b w:val="0"/>
                <w:iCs/>
                <w:lang w:val="nl-NL"/>
              </w:rPr>
            </w:pPr>
            <w:r w:rsidRPr="00F70FB5">
              <w:rPr>
                <w:b w:val="0"/>
                <w:iCs/>
                <w:lang w:val="nl-NL"/>
              </w:rPr>
              <w:t>Đồng</w:t>
            </w:r>
          </w:p>
        </w:tc>
        <w:tc>
          <w:tcPr>
            <w:tcW w:w="2070" w:type="dxa"/>
            <w:vAlign w:val="center"/>
          </w:tcPr>
          <w:p w:rsidR="0038654A" w:rsidRPr="00E0777F" w:rsidRDefault="0038654A" w:rsidP="00F44C89">
            <w:pPr>
              <w:ind w:right="72"/>
              <w:rPr>
                <w:b w:val="0"/>
                <w:iCs/>
                <w:lang w:val="nl-NL"/>
              </w:rPr>
            </w:pPr>
            <w:r w:rsidRPr="00E0777F">
              <w:rPr>
                <w:b w:val="0"/>
                <w:iCs/>
                <w:lang w:val="nl-NL"/>
              </w:rPr>
              <w:t>2</w:t>
            </w:r>
            <w:r>
              <w:rPr>
                <w:b w:val="0"/>
                <w:iCs/>
                <w:lang w:val="nl-NL"/>
              </w:rPr>
              <w:t>20.000.000.000</w:t>
            </w:r>
          </w:p>
        </w:tc>
        <w:tc>
          <w:tcPr>
            <w:tcW w:w="1980" w:type="dxa"/>
            <w:shd w:val="clear" w:color="auto" w:fill="auto"/>
            <w:vAlign w:val="center"/>
          </w:tcPr>
          <w:p w:rsidR="0038654A" w:rsidRPr="0017383E" w:rsidRDefault="0038654A" w:rsidP="00F44C89">
            <w:pPr>
              <w:jc w:val="right"/>
              <w:rPr>
                <w:b w:val="0"/>
                <w:bCs/>
                <w:lang w:val="nl-NL"/>
              </w:rPr>
            </w:pPr>
            <w:r w:rsidRPr="0017383E">
              <w:rPr>
                <w:b w:val="0"/>
                <w:bCs/>
                <w:lang w:val="nl-NL"/>
              </w:rPr>
              <w:t>275.864.138.212</w:t>
            </w:r>
          </w:p>
        </w:tc>
        <w:tc>
          <w:tcPr>
            <w:tcW w:w="1080" w:type="dxa"/>
            <w:vAlign w:val="center"/>
          </w:tcPr>
          <w:p w:rsidR="0038654A" w:rsidRPr="0017383E" w:rsidRDefault="0038654A" w:rsidP="00F44C89">
            <w:pPr>
              <w:ind w:right="72"/>
              <w:jc w:val="right"/>
              <w:rPr>
                <w:b w:val="0"/>
                <w:iCs/>
                <w:lang w:val="nl-NL"/>
              </w:rPr>
            </w:pPr>
            <w:r w:rsidRPr="0017383E">
              <w:rPr>
                <w:b w:val="0"/>
                <w:iCs/>
                <w:lang w:val="nl-NL"/>
              </w:rPr>
              <w:t>125,39</w:t>
            </w:r>
          </w:p>
        </w:tc>
      </w:tr>
      <w:tr w:rsidR="0038654A" w:rsidRPr="00271124" w:rsidTr="00D54945">
        <w:trPr>
          <w:cantSplit/>
          <w:trHeight w:val="568"/>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2-Lợi nhuận trước thuế</w:t>
            </w:r>
          </w:p>
        </w:tc>
        <w:tc>
          <w:tcPr>
            <w:tcW w:w="810" w:type="dxa"/>
            <w:tcBorders>
              <w:top w:val="single" w:sz="4" w:space="0" w:color="auto"/>
              <w:bottom w:val="single" w:sz="4" w:space="0" w:color="auto"/>
            </w:tcBorders>
            <w:vAlign w:val="center"/>
          </w:tcPr>
          <w:p w:rsidR="0038654A" w:rsidRPr="00F70FB5" w:rsidRDefault="0038654A" w:rsidP="00F44C89">
            <w:pPr>
              <w:rPr>
                <w:b w:val="0"/>
                <w:iCs/>
                <w:lang w:val="nl-NL"/>
              </w:rPr>
            </w:pPr>
            <w:r w:rsidRPr="00F70FB5">
              <w:rPr>
                <w:b w:val="0"/>
                <w:iCs/>
                <w:lang w:val="nl-NL"/>
              </w:rPr>
              <w:t>Đồng</w:t>
            </w:r>
          </w:p>
        </w:tc>
        <w:tc>
          <w:tcPr>
            <w:tcW w:w="2070" w:type="dxa"/>
            <w:vAlign w:val="center"/>
          </w:tcPr>
          <w:p w:rsidR="0038654A" w:rsidRPr="00E0777F" w:rsidRDefault="0038654A" w:rsidP="00F44C89">
            <w:pPr>
              <w:ind w:right="72"/>
              <w:jc w:val="right"/>
              <w:rPr>
                <w:b w:val="0"/>
                <w:iCs/>
                <w:lang w:val="nl-NL"/>
              </w:rPr>
            </w:pPr>
            <w:r w:rsidRPr="00E0777F">
              <w:rPr>
                <w:b w:val="0"/>
                <w:iCs/>
                <w:lang w:val="nl-NL"/>
              </w:rPr>
              <w:t>2</w:t>
            </w:r>
            <w:r>
              <w:rPr>
                <w:b w:val="0"/>
                <w:iCs/>
                <w:lang w:val="nl-NL"/>
              </w:rPr>
              <w:t>2</w:t>
            </w:r>
            <w:r w:rsidRPr="00E0777F">
              <w:rPr>
                <w:b w:val="0"/>
                <w:iCs/>
                <w:lang w:val="nl-NL"/>
              </w:rPr>
              <w:t>.000.000.000</w:t>
            </w:r>
          </w:p>
        </w:tc>
        <w:tc>
          <w:tcPr>
            <w:tcW w:w="1980" w:type="dxa"/>
            <w:shd w:val="clear" w:color="auto" w:fill="auto"/>
            <w:vAlign w:val="center"/>
          </w:tcPr>
          <w:p w:rsidR="0038654A" w:rsidRPr="0017383E" w:rsidRDefault="0038654A" w:rsidP="00F44C89">
            <w:pPr>
              <w:jc w:val="right"/>
              <w:rPr>
                <w:b w:val="0"/>
                <w:bCs/>
                <w:lang w:val="nl-NL"/>
              </w:rPr>
            </w:pPr>
            <w:r w:rsidRPr="0017383E">
              <w:rPr>
                <w:b w:val="0"/>
                <w:bCs/>
                <w:lang w:val="nl-NL"/>
              </w:rPr>
              <w:t>30.943.683.265</w:t>
            </w:r>
          </w:p>
        </w:tc>
        <w:tc>
          <w:tcPr>
            <w:tcW w:w="1080" w:type="dxa"/>
            <w:vAlign w:val="center"/>
          </w:tcPr>
          <w:p w:rsidR="0038654A" w:rsidRPr="0017383E" w:rsidRDefault="0038654A" w:rsidP="00F44C89">
            <w:pPr>
              <w:ind w:right="72"/>
              <w:jc w:val="right"/>
              <w:rPr>
                <w:b w:val="0"/>
                <w:iCs/>
                <w:lang w:val="nl-NL"/>
              </w:rPr>
            </w:pPr>
            <w:r w:rsidRPr="0017383E">
              <w:rPr>
                <w:b w:val="0"/>
                <w:iCs/>
                <w:lang w:val="nl-NL"/>
              </w:rPr>
              <w:t>140,65</w:t>
            </w:r>
          </w:p>
        </w:tc>
      </w:tr>
      <w:tr w:rsidR="0038654A" w:rsidRPr="00271124" w:rsidTr="00D54945">
        <w:trPr>
          <w:cantSplit/>
          <w:trHeight w:val="586"/>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3- Tỉ lệ % lợi nhuận TT/doanh thu</w:t>
            </w:r>
          </w:p>
        </w:tc>
        <w:tc>
          <w:tcPr>
            <w:tcW w:w="810" w:type="dxa"/>
            <w:tcBorders>
              <w:top w:val="single" w:sz="4" w:space="0" w:color="auto"/>
              <w:bottom w:val="single" w:sz="4" w:space="0" w:color="auto"/>
            </w:tcBorders>
            <w:vAlign w:val="center"/>
          </w:tcPr>
          <w:p w:rsidR="0038654A" w:rsidRPr="00F70FB5" w:rsidRDefault="0038654A" w:rsidP="00F44C89">
            <w:pPr>
              <w:rPr>
                <w:b w:val="0"/>
                <w:iCs/>
                <w:lang w:val="nl-NL"/>
              </w:rPr>
            </w:pPr>
            <w:r w:rsidRPr="00F70FB5">
              <w:rPr>
                <w:b w:val="0"/>
                <w:iCs/>
                <w:lang w:val="nl-NL"/>
              </w:rPr>
              <w:t>%</w:t>
            </w:r>
          </w:p>
        </w:tc>
        <w:tc>
          <w:tcPr>
            <w:tcW w:w="2070" w:type="dxa"/>
            <w:vAlign w:val="center"/>
          </w:tcPr>
          <w:p w:rsidR="0038654A" w:rsidRPr="00E0777F" w:rsidRDefault="0038654A" w:rsidP="00F44C89">
            <w:pPr>
              <w:ind w:right="72"/>
              <w:jc w:val="right"/>
              <w:rPr>
                <w:b w:val="0"/>
                <w:iCs/>
                <w:lang w:val="nl-NL"/>
              </w:rPr>
            </w:pPr>
            <w:r w:rsidRPr="00E0777F">
              <w:rPr>
                <w:b w:val="0"/>
                <w:iCs/>
                <w:lang w:val="nl-NL"/>
              </w:rPr>
              <w:t>10,00</w:t>
            </w:r>
          </w:p>
        </w:tc>
        <w:tc>
          <w:tcPr>
            <w:tcW w:w="1980" w:type="dxa"/>
            <w:shd w:val="clear" w:color="auto" w:fill="auto"/>
            <w:vAlign w:val="center"/>
          </w:tcPr>
          <w:p w:rsidR="0038654A" w:rsidRPr="0017383E" w:rsidRDefault="0038654A" w:rsidP="00F44C89">
            <w:pPr>
              <w:jc w:val="right"/>
              <w:rPr>
                <w:b w:val="0"/>
                <w:iCs/>
                <w:lang w:val="nl-NL"/>
              </w:rPr>
            </w:pPr>
            <w:r w:rsidRPr="0017383E">
              <w:rPr>
                <w:b w:val="0"/>
                <w:iCs/>
                <w:lang w:val="nl-NL"/>
              </w:rPr>
              <w:t>11,217</w:t>
            </w:r>
          </w:p>
        </w:tc>
        <w:tc>
          <w:tcPr>
            <w:tcW w:w="1080" w:type="dxa"/>
            <w:vAlign w:val="center"/>
          </w:tcPr>
          <w:p w:rsidR="0038654A" w:rsidRPr="0017383E" w:rsidRDefault="0038654A" w:rsidP="00F44C89">
            <w:pPr>
              <w:ind w:right="72"/>
              <w:jc w:val="right"/>
              <w:rPr>
                <w:b w:val="0"/>
                <w:iCs/>
                <w:lang w:val="nl-NL"/>
              </w:rPr>
            </w:pPr>
            <w:r w:rsidRPr="0017383E">
              <w:rPr>
                <w:b w:val="0"/>
                <w:iCs/>
                <w:lang w:val="nl-NL"/>
              </w:rPr>
              <w:t>112,17</w:t>
            </w:r>
          </w:p>
        </w:tc>
      </w:tr>
      <w:tr w:rsidR="0038654A" w:rsidRPr="00271124" w:rsidTr="00D54945">
        <w:trPr>
          <w:cantSplit/>
          <w:trHeight w:val="514"/>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4- Nộp thuế thu nhập</w:t>
            </w:r>
          </w:p>
        </w:tc>
        <w:tc>
          <w:tcPr>
            <w:tcW w:w="810" w:type="dxa"/>
            <w:tcBorders>
              <w:top w:val="single" w:sz="4" w:space="0" w:color="auto"/>
              <w:bottom w:val="single" w:sz="4" w:space="0" w:color="auto"/>
            </w:tcBorders>
            <w:vAlign w:val="center"/>
          </w:tcPr>
          <w:p w:rsidR="0038654A" w:rsidRPr="00F70FB5" w:rsidRDefault="0038654A" w:rsidP="00F44C89">
            <w:pPr>
              <w:rPr>
                <w:b w:val="0"/>
              </w:rPr>
            </w:pPr>
            <w:r w:rsidRPr="00F70FB5">
              <w:rPr>
                <w:b w:val="0"/>
                <w:iCs/>
                <w:lang w:val="nl-NL"/>
              </w:rPr>
              <w:t>Đồng</w:t>
            </w:r>
          </w:p>
        </w:tc>
        <w:tc>
          <w:tcPr>
            <w:tcW w:w="2070" w:type="dxa"/>
            <w:vAlign w:val="center"/>
          </w:tcPr>
          <w:p w:rsidR="0038654A" w:rsidRPr="00E0777F" w:rsidRDefault="0038654A" w:rsidP="00F44C89">
            <w:pPr>
              <w:ind w:right="72"/>
              <w:jc w:val="right"/>
              <w:rPr>
                <w:b w:val="0"/>
                <w:iCs/>
                <w:lang w:val="nl-NL"/>
              </w:rPr>
            </w:pPr>
            <w:r>
              <w:rPr>
                <w:b w:val="0"/>
                <w:iCs/>
                <w:lang w:val="nl-NL"/>
              </w:rPr>
              <w:t>1</w:t>
            </w:r>
            <w:r w:rsidRPr="00E0777F">
              <w:rPr>
                <w:b w:val="0"/>
                <w:iCs/>
                <w:lang w:val="nl-NL"/>
              </w:rPr>
              <w:t>.</w:t>
            </w:r>
            <w:r>
              <w:rPr>
                <w:b w:val="0"/>
                <w:iCs/>
                <w:lang w:val="nl-NL"/>
              </w:rPr>
              <w:t>856</w:t>
            </w:r>
            <w:r w:rsidRPr="00E0777F">
              <w:rPr>
                <w:b w:val="0"/>
                <w:iCs/>
                <w:lang w:val="nl-NL"/>
              </w:rPr>
              <w:t>.</w:t>
            </w:r>
            <w:r>
              <w:rPr>
                <w:b w:val="0"/>
                <w:iCs/>
                <w:lang w:val="nl-NL"/>
              </w:rPr>
              <w:t>000</w:t>
            </w:r>
            <w:r w:rsidRPr="00E0777F">
              <w:rPr>
                <w:b w:val="0"/>
                <w:iCs/>
                <w:lang w:val="nl-NL"/>
              </w:rPr>
              <w:t>.000</w:t>
            </w:r>
          </w:p>
        </w:tc>
        <w:tc>
          <w:tcPr>
            <w:tcW w:w="1980" w:type="dxa"/>
            <w:shd w:val="clear" w:color="auto" w:fill="auto"/>
            <w:vAlign w:val="center"/>
          </w:tcPr>
          <w:p w:rsidR="0038654A" w:rsidRPr="0017383E" w:rsidRDefault="0038654A" w:rsidP="00F44C89">
            <w:pPr>
              <w:jc w:val="right"/>
              <w:rPr>
                <w:b w:val="0"/>
                <w:bCs/>
                <w:lang w:val="nl-NL"/>
              </w:rPr>
            </w:pPr>
            <w:r w:rsidRPr="0017383E">
              <w:rPr>
                <w:b w:val="0"/>
                <w:bCs/>
                <w:lang w:val="nl-NL"/>
              </w:rPr>
              <w:t>1.883.008.822</w:t>
            </w:r>
          </w:p>
        </w:tc>
        <w:tc>
          <w:tcPr>
            <w:tcW w:w="1080" w:type="dxa"/>
            <w:vAlign w:val="center"/>
          </w:tcPr>
          <w:p w:rsidR="0038654A" w:rsidRPr="0017383E" w:rsidRDefault="0038654A" w:rsidP="00F44C89">
            <w:pPr>
              <w:ind w:right="72"/>
              <w:jc w:val="right"/>
              <w:rPr>
                <w:b w:val="0"/>
                <w:iCs/>
                <w:lang w:val="nl-NL"/>
              </w:rPr>
            </w:pPr>
            <w:r w:rsidRPr="0017383E">
              <w:rPr>
                <w:b w:val="0"/>
                <w:iCs/>
                <w:lang w:val="nl-NL"/>
              </w:rPr>
              <w:t>101,45</w:t>
            </w:r>
          </w:p>
        </w:tc>
      </w:tr>
      <w:tr w:rsidR="0038654A" w:rsidRPr="00271124" w:rsidTr="00D54945">
        <w:trPr>
          <w:cantSplit/>
          <w:trHeight w:val="514"/>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5-Lợi nhuận sau  thuế</w:t>
            </w:r>
          </w:p>
        </w:tc>
        <w:tc>
          <w:tcPr>
            <w:tcW w:w="810" w:type="dxa"/>
            <w:tcBorders>
              <w:top w:val="single" w:sz="4" w:space="0" w:color="auto"/>
              <w:bottom w:val="single" w:sz="4" w:space="0" w:color="auto"/>
            </w:tcBorders>
            <w:vAlign w:val="center"/>
          </w:tcPr>
          <w:p w:rsidR="0038654A" w:rsidRPr="00F70FB5" w:rsidRDefault="0038654A" w:rsidP="00F44C89">
            <w:pPr>
              <w:rPr>
                <w:b w:val="0"/>
              </w:rPr>
            </w:pPr>
            <w:r w:rsidRPr="00F70FB5">
              <w:rPr>
                <w:b w:val="0"/>
                <w:iCs/>
                <w:lang w:val="nl-NL"/>
              </w:rPr>
              <w:t>Đồng</w:t>
            </w:r>
          </w:p>
        </w:tc>
        <w:tc>
          <w:tcPr>
            <w:tcW w:w="2070" w:type="dxa"/>
            <w:vAlign w:val="center"/>
          </w:tcPr>
          <w:p w:rsidR="0038654A" w:rsidRPr="00E0777F" w:rsidRDefault="0038654A" w:rsidP="00F44C89">
            <w:pPr>
              <w:ind w:right="72"/>
              <w:jc w:val="right"/>
              <w:rPr>
                <w:b w:val="0"/>
                <w:iCs/>
                <w:lang w:val="nl-NL"/>
              </w:rPr>
            </w:pPr>
            <w:r>
              <w:rPr>
                <w:b w:val="0"/>
                <w:bCs/>
                <w:lang w:val="nl-NL"/>
              </w:rPr>
              <w:t>20</w:t>
            </w:r>
            <w:r w:rsidRPr="00E0777F">
              <w:rPr>
                <w:b w:val="0"/>
                <w:bCs/>
                <w:lang w:val="nl-NL"/>
              </w:rPr>
              <w:t>.</w:t>
            </w:r>
            <w:r>
              <w:rPr>
                <w:b w:val="0"/>
                <w:bCs/>
                <w:lang w:val="nl-NL"/>
              </w:rPr>
              <w:t>143</w:t>
            </w:r>
            <w:r w:rsidRPr="00E0777F">
              <w:rPr>
                <w:b w:val="0"/>
                <w:bCs/>
                <w:lang w:val="nl-NL"/>
              </w:rPr>
              <w:t>.</w:t>
            </w:r>
            <w:r>
              <w:rPr>
                <w:b w:val="0"/>
                <w:bCs/>
                <w:lang w:val="nl-NL"/>
              </w:rPr>
              <w:t>000</w:t>
            </w:r>
            <w:r w:rsidRPr="00E0777F">
              <w:rPr>
                <w:b w:val="0"/>
                <w:bCs/>
                <w:lang w:val="nl-NL"/>
              </w:rPr>
              <w:t>.000</w:t>
            </w:r>
          </w:p>
        </w:tc>
        <w:tc>
          <w:tcPr>
            <w:tcW w:w="1980" w:type="dxa"/>
            <w:shd w:val="clear" w:color="auto" w:fill="auto"/>
            <w:vAlign w:val="center"/>
          </w:tcPr>
          <w:p w:rsidR="0038654A" w:rsidRPr="0017383E" w:rsidRDefault="0038654A" w:rsidP="00F44C89">
            <w:pPr>
              <w:jc w:val="right"/>
              <w:rPr>
                <w:b w:val="0"/>
                <w:bCs/>
                <w:lang w:val="nl-NL"/>
              </w:rPr>
            </w:pPr>
            <w:r w:rsidRPr="0017383E">
              <w:rPr>
                <w:b w:val="0"/>
                <w:bCs/>
                <w:lang w:val="nl-NL"/>
              </w:rPr>
              <w:t>29.060.674.443</w:t>
            </w:r>
          </w:p>
        </w:tc>
        <w:tc>
          <w:tcPr>
            <w:tcW w:w="1080" w:type="dxa"/>
            <w:vAlign w:val="center"/>
          </w:tcPr>
          <w:p w:rsidR="0038654A" w:rsidRPr="0017383E" w:rsidRDefault="0038654A" w:rsidP="00F44C89">
            <w:pPr>
              <w:ind w:right="72"/>
              <w:jc w:val="right"/>
              <w:rPr>
                <w:b w:val="0"/>
                <w:iCs/>
                <w:lang w:val="nl-NL"/>
              </w:rPr>
            </w:pPr>
            <w:r w:rsidRPr="0017383E">
              <w:rPr>
                <w:b w:val="0"/>
                <w:iCs/>
                <w:lang w:val="nl-NL"/>
              </w:rPr>
              <w:t>144,27</w:t>
            </w:r>
          </w:p>
        </w:tc>
      </w:tr>
      <w:tr w:rsidR="0038654A" w:rsidRPr="00E0777F" w:rsidTr="00D54945">
        <w:trPr>
          <w:cantSplit/>
          <w:trHeight w:val="514"/>
        </w:trPr>
        <w:tc>
          <w:tcPr>
            <w:tcW w:w="3870" w:type="dxa"/>
            <w:tcBorders>
              <w:top w:val="single" w:sz="4" w:space="0" w:color="auto"/>
              <w:bottom w:val="single" w:sz="4" w:space="0" w:color="auto"/>
            </w:tcBorders>
            <w:vAlign w:val="center"/>
          </w:tcPr>
          <w:p w:rsidR="0038654A" w:rsidRPr="00F70FB5" w:rsidRDefault="0038654A" w:rsidP="0038654A">
            <w:pPr>
              <w:pStyle w:val="BodyText2"/>
              <w:ind w:right="-108"/>
              <w:jc w:val="left"/>
              <w:rPr>
                <w:rFonts w:ascii="Times New Roman" w:hAnsi="Times New Roman"/>
                <w:lang w:val="nl-NL"/>
              </w:rPr>
            </w:pPr>
            <w:r w:rsidRPr="00F70FB5">
              <w:rPr>
                <w:rFonts w:ascii="Times New Roman" w:hAnsi="Times New Roman"/>
                <w:lang w:val="nl-NL"/>
              </w:rPr>
              <w:t>6- Vốn điều lệ :</w:t>
            </w:r>
          </w:p>
        </w:tc>
        <w:tc>
          <w:tcPr>
            <w:tcW w:w="810" w:type="dxa"/>
            <w:tcBorders>
              <w:top w:val="single" w:sz="4" w:space="0" w:color="auto"/>
              <w:bottom w:val="single" w:sz="4" w:space="0" w:color="auto"/>
            </w:tcBorders>
            <w:vAlign w:val="center"/>
          </w:tcPr>
          <w:p w:rsidR="0038654A" w:rsidRPr="00F70FB5" w:rsidRDefault="0038654A" w:rsidP="00F44C89">
            <w:pPr>
              <w:rPr>
                <w:b w:val="0"/>
              </w:rPr>
            </w:pPr>
            <w:r w:rsidRPr="00F70FB5">
              <w:rPr>
                <w:b w:val="0"/>
                <w:iCs/>
                <w:lang w:val="nl-NL"/>
              </w:rPr>
              <w:t>Đồng</w:t>
            </w:r>
          </w:p>
        </w:tc>
        <w:tc>
          <w:tcPr>
            <w:tcW w:w="2070" w:type="dxa"/>
            <w:vAlign w:val="center"/>
          </w:tcPr>
          <w:p w:rsidR="0038654A" w:rsidRPr="00E0777F" w:rsidRDefault="0038654A" w:rsidP="00F44C89">
            <w:pPr>
              <w:ind w:right="72"/>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980" w:type="dxa"/>
            <w:shd w:val="clear" w:color="auto" w:fill="auto"/>
            <w:vAlign w:val="center"/>
          </w:tcPr>
          <w:p w:rsidR="0038654A" w:rsidRPr="00E0777F" w:rsidRDefault="0038654A" w:rsidP="00F44C89">
            <w:pPr>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080" w:type="dxa"/>
            <w:vAlign w:val="center"/>
          </w:tcPr>
          <w:p w:rsidR="0038654A" w:rsidRPr="00E0777F" w:rsidRDefault="0038654A" w:rsidP="00F44C89">
            <w:pPr>
              <w:ind w:right="72"/>
              <w:jc w:val="right"/>
              <w:rPr>
                <w:b w:val="0"/>
                <w:iCs/>
                <w:lang w:val="nl-NL"/>
              </w:rPr>
            </w:pPr>
            <w:r w:rsidRPr="00E0777F">
              <w:rPr>
                <w:b w:val="0"/>
                <w:iCs/>
                <w:lang w:val="nl-NL"/>
              </w:rPr>
              <w:t>100</w:t>
            </w:r>
            <w:r>
              <w:rPr>
                <w:b w:val="0"/>
                <w:iCs/>
                <w:lang w:val="nl-NL"/>
              </w:rPr>
              <w:t>,00</w:t>
            </w:r>
          </w:p>
        </w:tc>
      </w:tr>
      <w:tr w:rsidR="0038654A" w:rsidRPr="00E0777F" w:rsidTr="00D54945">
        <w:trPr>
          <w:cantSplit/>
          <w:trHeight w:val="541"/>
        </w:trPr>
        <w:tc>
          <w:tcPr>
            <w:tcW w:w="3870" w:type="dxa"/>
            <w:tcBorders>
              <w:top w:val="single" w:sz="4" w:space="0" w:color="auto"/>
              <w:bottom w:val="single" w:sz="4" w:space="0" w:color="auto"/>
            </w:tcBorders>
            <w:vAlign w:val="center"/>
          </w:tcPr>
          <w:p w:rsidR="0038654A" w:rsidRPr="00F70FB5" w:rsidRDefault="0038654A" w:rsidP="0038654A">
            <w:pPr>
              <w:jc w:val="left"/>
              <w:rPr>
                <w:b w:val="0"/>
                <w:iCs/>
                <w:lang w:val="nl-NL"/>
              </w:rPr>
            </w:pPr>
            <w:r w:rsidRPr="00F70FB5">
              <w:rPr>
                <w:b w:val="0"/>
                <w:iCs/>
                <w:lang w:val="nl-NL"/>
              </w:rPr>
              <w:t>7- Cổ tức :</w:t>
            </w:r>
          </w:p>
        </w:tc>
        <w:tc>
          <w:tcPr>
            <w:tcW w:w="810" w:type="dxa"/>
            <w:tcBorders>
              <w:top w:val="single" w:sz="4" w:space="0" w:color="auto"/>
              <w:bottom w:val="single" w:sz="4" w:space="0" w:color="auto"/>
            </w:tcBorders>
            <w:vAlign w:val="center"/>
          </w:tcPr>
          <w:p w:rsidR="0038654A" w:rsidRPr="00F70FB5" w:rsidRDefault="0038654A" w:rsidP="00F44C89">
            <w:pPr>
              <w:rPr>
                <w:b w:val="0"/>
              </w:rPr>
            </w:pPr>
            <w:r w:rsidRPr="00F70FB5">
              <w:rPr>
                <w:b w:val="0"/>
                <w:iCs/>
                <w:lang w:val="nl-NL"/>
              </w:rPr>
              <w:t>Đồng</w:t>
            </w:r>
          </w:p>
        </w:tc>
        <w:tc>
          <w:tcPr>
            <w:tcW w:w="2070" w:type="dxa"/>
            <w:vAlign w:val="center"/>
          </w:tcPr>
          <w:p w:rsidR="0038654A" w:rsidRPr="00E0777F" w:rsidRDefault="0038654A" w:rsidP="00F44C89">
            <w:pPr>
              <w:ind w:left="-78" w:right="72"/>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980" w:type="dxa"/>
            <w:shd w:val="clear" w:color="auto" w:fill="auto"/>
            <w:vAlign w:val="center"/>
          </w:tcPr>
          <w:p w:rsidR="0038654A" w:rsidRPr="00E0777F" w:rsidRDefault="0038654A" w:rsidP="00F44C89">
            <w:pPr>
              <w:ind w:left="-78"/>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080" w:type="dxa"/>
            <w:vAlign w:val="center"/>
          </w:tcPr>
          <w:p w:rsidR="0038654A" w:rsidRPr="00E0777F" w:rsidRDefault="0038654A" w:rsidP="00F44C89">
            <w:pPr>
              <w:ind w:right="72"/>
              <w:jc w:val="right"/>
              <w:rPr>
                <w:b w:val="0"/>
                <w:iCs/>
                <w:lang w:val="nl-NL"/>
              </w:rPr>
            </w:pPr>
            <w:r w:rsidRPr="00E0777F">
              <w:rPr>
                <w:b w:val="0"/>
                <w:iCs/>
                <w:lang w:val="nl-NL"/>
              </w:rPr>
              <w:t>100</w:t>
            </w:r>
            <w:r>
              <w:rPr>
                <w:b w:val="0"/>
                <w:iCs/>
                <w:lang w:val="nl-NL"/>
              </w:rPr>
              <w:t>,00</w:t>
            </w:r>
          </w:p>
        </w:tc>
      </w:tr>
      <w:tr w:rsidR="0038654A" w:rsidRPr="00E0777F" w:rsidTr="00D54945">
        <w:trPr>
          <w:cantSplit/>
          <w:trHeight w:val="514"/>
        </w:trPr>
        <w:tc>
          <w:tcPr>
            <w:tcW w:w="3870" w:type="dxa"/>
            <w:tcBorders>
              <w:top w:val="single" w:sz="4" w:space="0" w:color="auto"/>
              <w:bottom w:val="single" w:sz="4" w:space="0" w:color="auto"/>
            </w:tcBorders>
            <w:vAlign w:val="center"/>
          </w:tcPr>
          <w:p w:rsidR="0038654A" w:rsidRPr="00F70FB5" w:rsidRDefault="0038654A" w:rsidP="0038654A">
            <w:pPr>
              <w:ind w:right="-108"/>
              <w:jc w:val="left"/>
              <w:rPr>
                <w:b w:val="0"/>
                <w:iCs/>
                <w:lang w:val="nl-NL"/>
              </w:rPr>
            </w:pPr>
            <w:r w:rsidRPr="00F70FB5">
              <w:rPr>
                <w:b w:val="0"/>
                <w:iCs/>
                <w:lang w:val="nl-NL"/>
              </w:rPr>
              <w:t>8- % cổ tức/vốn điều lệ :</w:t>
            </w:r>
          </w:p>
        </w:tc>
        <w:tc>
          <w:tcPr>
            <w:tcW w:w="810" w:type="dxa"/>
            <w:tcBorders>
              <w:top w:val="single" w:sz="4" w:space="0" w:color="auto"/>
              <w:bottom w:val="single" w:sz="4" w:space="0" w:color="auto"/>
            </w:tcBorders>
            <w:vAlign w:val="center"/>
          </w:tcPr>
          <w:p w:rsidR="0038654A" w:rsidRPr="00F70FB5" w:rsidRDefault="0038654A" w:rsidP="00F44C89">
            <w:pPr>
              <w:ind w:left="-108"/>
              <w:rPr>
                <w:b w:val="0"/>
                <w:iCs/>
                <w:lang w:val="nl-NL"/>
              </w:rPr>
            </w:pPr>
            <w:r w:rsidRPr="00F70FB5">
              <w:rPr>
                <w:b w:val="0"/>
                <w:iCs/>
                <w:lang w:val="nl-NL"/>
              </w:rPr>
              <w:t>%</w:t>
            </w:r>
          </w:p>
        </w:tc>
        <w:tc>
          <w:tcPr>
            <w:tcW w:w="2070" w:type="dxa"/>
            <w:vAlign w:val="center"/>
          </w:tcPr>
          <w:p w:rsidR="0038654A" w:rsidRPr="00E0777F" w:rsidRDefault="0038654A" w:rsidP="00F44C89">
            <w:pPr>
              <w:ind w:right="72"/>
              <w:jc w:val="right"/>
              <w:rPr>
                <w:b w:val="0"/>
                <w:iCs/>
                <w:lang w:val="nl-NL"/>
              </w:rPr>
            </w:pPr>
            <w:r w:rsidRPr="00E0777F">
              <w:rPr>
                <w:b w:val="0"/>
                <w:iCs/>
                <w:lang w:val="nl-NL"/>
              </w:rPr>
              <w:t>20</w:t>
            </w:r>
          </w:p>
        </w:tc>
        <w:tc>
          <w:tcPr>
            <w:tcW w:w="1980" w:type="dxa"/>
            <w:shd w:val="clear" w:color="auto" w:fill="auto"/>
            <w:vAlign w:val="center"/>
          </w:tcPr>
          <w:p w:rsidR="0038654A" w:rsidRPr="00E0777F" w:rsidRDefault="0038654A" w:rsidP="00F44C89">
            <w:pPr>
              <w:jc w:val="right"/>
              <w:rPr>
                <w:b w:val="0"/>
                <w:iCs/>
                <w:lang w:val="nl-NL"/>
              </w:rPr>
            </w:pPr>
            <w:r w:rsidRPr="00E0777F">
              <w:rPr>
                <w:b w:val="0"/>
                <w:iCs/>
                <w:lang w:val="nl-NL"/>
              </w:rPr>
              <w:t>20</w:t>
            </w:r>
          </w:p>
        </w:tc>
        <w:tc>
          <w:tcPr>
            <w:tcW w:w="1080" w:type="dxa"/>
            <w:vAlign w:val="center"/>
          </w:tcPr>
          <w:p w:rsidR="0038654A" w:rsidRPr="00E0777F" w:rsidRDefault="0038654A" w:rsidP="00F44C89">
            <w:pPr>
              <w:ind w:right="72"/>
              <w:jc w:val="right"/>
              <w:rPr>
                <w:b w:val="0"/>
                <w:iCs/>
                <w:lang w:val="nl-NL"/>
              </w:rPr>
            </w:pPr>
            <w:r w:rsidRPr="00E0777F">
              <w:rPr>
                <w:b w:val="0"/>
                <w:iCs/>
                <w:lang w:val="nl-NL"/>
              </w:rPr>
              <w:t>100</w:t>
            </w:r>
            <w:r>
              <w:rPr>
                <w:b w:val="0"/>
                <w:iCs/>
                <w:lang w:val="nl-NL"/>
              </w:rPr>
              <w:t>,00</w:t>
            </w:r>
          </w:p>
        </w:tc>
      </w:tr>
    </w:tbl>
    <w:p w:rsidR="009B23A1" w:rsidRDefault="009B23A1" w:rsidP="009B23A1">
      <w:pPr>
        <w:jc w:val="left"/>
        <w:rPr>
          <w:b w:val="0"/>
        </w:rPr>
      </w:pPr>
    </w:p>
    <w:p w:rsidR="00161541" w:rsidRPr="00FA6136" w:rsidRDefault="00161541" w:rsidP="009B23A1">
      <w:pPr>
        <w:jc w:val="left"/>
        <w:rPr>
          <w:b w:val="0"/>
        </w:rPr>
      </w:pPr>
    </w:p>
    <w:p w:rsidR="009B23A1" w:rsidRPr="00FA6136" w:rsidRDefault="009B23A1" w:rsidP="009B23A1">
      <w:pPr>
        <w:jc w:val="left"/>
        <w:rPr>
          <w:b w:val="0"/>
        </w:rPr>
      </w:pPr>
      <w:r w:rsidRPr="00FA6136">
        <w:rPr>
          <w:b w:val="0"/>
        </w:rPr>
        <w:t>NHẬN XÉT :</w:t>
      </w:r>
    </w:p>
    <w:p w:rsidR="009B23A1" w:rsidRPr="00D2041A" w:rsidRDefault="009B23A1" w:rsidP="009B23A1">
      <w:pPr>
        <w:jc w:val="left"/>
        <w:rPr>
          <w:b w:val="0"/>
          <w:i/>
        </w:rPr>
      </w:pPr>
      <w:r w:rsidRPr="00D2041A">
        <w:rPr>
          <w:b w:val="0"/>
          <w:i/>
        </w:rPr>
        <w:t>a. Những mặt làm được :</w:t>
      </w:r>
    </w:p>
    <w:p w:rsidR="0038654A" w:rsidRPr="0038654A" w:rsidRDefault="0038654A" w:rsidP="0038654A">
      <w:pPr>
        <w:jc w:val="both"/>
        <w:rPr>
          <w:b w:val="0"/>
          <w:iCs/>
          <w:lang w:val="nl-NL"/>
        </w:rPr>
      </w:pPr>
      <w:r w:rsidRPr="0038654A">
        <w:rPr>
          <w:b w:val="0"/>
          <w:iCs/>
          <w:lang w:val="nl-NL"/>
        </w:rPr>
        <w:t xml:space="preserve">- </w:t>
      </w:r>
      <w:r w:rsidRPr="0038654A">
        <w:rPr>
          <w:b w:val="0"/>
          <w:lang w:val="nl-NL"/>
        </w:rPr>
        <w:t>Xây dựng được chiến lược với khách hàng và người lao động phù hợp, có hiệu quả</w:t>
      </w:r>
      <w:r w:rsidRPr="0038654A">
        <w:rPr>
          <w:b w:val="0"/>
          <w:iCs/>
          <w:lang w:val="nl-NL"/>
        </w:rPr>
        <w:t xml:space="preserve"> </w:t>
      </w:r>
    </w:p>
    <w:p w:rsidR="0038654A" w:rsidRPr="0038654A" w:rsidRDefault="0038654A" w:rsidP="0038654A">
      <w:pPr>
        <w:jc w:val="both"/>
        <w:rPr>
          <w:b w:val="0"/>
          <w:iCs/>
          <w:lang w:val="nl-NL"/>
        </w:rPr>
      </w:pPr>
      <w:r w:rsidRPr="0038654A">
        <w:rPr>
          <w:b w:val="0"/>
          <w:iCs/>
          <w:lang w:val="nl-NL"/>
        </w:rPr>
        <w:t>- Giữ vững niềm tin đối với khách hàng , giảm thiểu rủi ro về đơn hàng khi thị trường biến động.</w:t>
      </w:r>
    </w:p>
    <w:p w:rsidR="0038654A" w:rsidRPr="0038654A" w:rsidRDefault="0038654A" w:rsidP="0038654A">
      <w:pPr>
        <w:jc w:val="both"/>
        <w:rPr>
          <w:b w:val="0"/>
          <w:iCs/>
          <w:lang w:val="nl-NL"/>
        </w:rPr>
      </w:pPr>
      <w:r w:rsidRPr="0038654A">
        <w:rPr>
          <w:b w:val="0"/>
          <w:iCs/>
          <w:lang w:val="nl-NL"/>
        </w:rPr>
        <w:t xml:space="preserve">- Các  Công ty hoạt động ổn định liên tục, có đủ đơn hàng cho công nhân làm viêc </w:t>
      </w:r>
    </w:p>
    <w:p w:rsidR="0038654A" w:rsidRPr="0038654A" w:rsidRDefault="0038654A" w:rsidP="0038654A">
      <w:pPr>
        <w:jc w:val="both"/>
        <w:rPr>
          <w:b w:val="0"/>
          <w:iCs/>
          <w:lang w:val="nl-NL"/>
        </w:rPr>
      </w:pPr>
      <w:r w:rsidRPr="0038654A">
        <w:rPr>
          <w:b w:val="0"/>
          <w:iCs/>
          <w:lang w:val="nl-NL"/>
        </w:rPr>
        <w:t>- Tổ chức, nhân sự được kiện toàn đáp ứng yêu cầu nhiệm vụ để phát triễn.</w:t>
      </w:r>
    </w:p>
    <w:p w:rsidR="0038654A" w:rsidRPr="0038654A" w:rsidRDefault="0038654A" w:rsidP="0038654A">
      <w:pPr>
        <w:jc w:val="both"/>
        <w:rPr>
          <w:b w:val="0"/>
          <w:iCs/>
          <w:lang w:val="nl-NL"/>
        </w:rPr>
      </w:pPr>
      <w:r w:rsidRPr="0038654A">
        <w:rPr>
          <w:b w:val="0"/>
          <w:iCs/>
          <w:lang w:val="nl-NL"/>
        </w:rPr>
        <w:t>- Công ty Dịch vụ PLG, nhà nghỉ công nhân và nhà trẻ cho con CBCNV phát huy hiệu quả tốt ;</w:t>
      </w:r>
    </w:p>
    <w:p w:rsidR="0038654A" w:rsidRPr="0038654A" w:rsidRDefault="0038654A" w:rsidP="0038654A">
      <w:pPr>
        <w:jc w:val="both"/>
        <w:rPr>
          <w:b w:val="0"/>
          <w:iCs/>
          <w:lang w:val="nl-NL"/>
        </w:rPr>
      </w:pPr>
      <w:r w:rsidRPr="0038654A">
        <w:rPr>
          <w:b w:val="0"/>
          <w:iCs/>
          <w:lang w:val="nl-NL"/>
        </w:rPr>
        <w:t xml:space="preserve">- Nâng cao được uy tín ,hình ảnh thương hiệu của Công ty . </w:t>
      </w:r>
    </w:p>
    <w:p w:rsidR="0038654A" w:rsidRPr="0038654A" w:rsidRDefault="0038654A" w:rsidP="0038654A">
      <w:pPr>
        <w:jc w:val="both"/>
        <w:rPr>
          <w:b w:val="0"/>
          <w:iCs/>
          <w:lang w:val="nl-NL"/>
        </w:rPr>
      </w:pPr>
      <w:r w:rsidRPr="0038654A">
        <w:rPr>
          <w:b w:val="0"/>
          <w:iCs/>
          <w:lang w:val="nl-NL"/>
        </w:rPr>
        <w:t>- Định hướng phát triển kinh doanh nội địa và xuất khẩu theo phương thức FOB đã có sự chuẩn bị phù hợp với khả năng của cty .</w:t>
      </w:r>
    </w:p>
    <w:p w:rsidR="00D54945" w:rsidRDefault="00D54945" w:rsidP="00D54945">
      <w:pPr>
        <w:jc w:val="left"/>
        <w:rPr>
          <w:b w:val="0"/>
          <w:iCs/>
          <w:lang w:val="nl-NL"/>
        </w:rPr>
      </w:pPr>
    </w:p>
    <w:p w:rsidR="009B23A1" w:rsidRPr="00D2041A" w:rsidRDefault="00D54945" w:rsidP="00D54945">
      <w:pPr>
        <w:jc w:val="left"/>
        <w:rPr>
          <w:b w:val="0"/>
          <w:i/>
        </w:rPr>
      </w:pPr>
      <w:r>
        <w:rPr>
          <w:iCs/>
          <w:lang w:val="nl-NL"/>
        </w:rPr>
        <w:t xml:space="preserve"> </w:t>
      </w:r>
      <w:r w:rsidR="009B23A1" w:rsidRPr="00D2041A">
        <w:rPr>
          <w:b w:val="0"/>
          <w:i/>
        </w:rPr>
        <w:t>b. Những tồn tại cần khắc phục :</w:t>
      </w:r>
    </w:p>
    <w:p w:rsidR="0038654A" w:rsidRPr="0038654A" w:rsidRDefault="0038654A" w:rsidP="0038654A">
      <w:pPr>
        <w:jc w:val="both"/>
        <w:rPr>
          <w:b w:val="0"/>
          <w:iCs/>
          <w:lang w:val="nl-NL"/>
        </w:rPr>
      </w:pPr>
      <w:r w:rsidRPr="0038654A">
        <w:rPr>
          <w:b w:val="0"/>
          <w:iCs/>
          <w:lang w:val="nl-NL"/>
        </w:rPr>
        <w:t xml:space="preserve">- Lực lượng quản lý, đặc biệt là cấp trung và thấp, vẫ chưa cải thiện được nhiều để đáp ứng với yêu cầu  công việc. </w:t>
      </w:r>
    </w:p>
    <w:p w:rsidR="0038654A" w:rsidRPr="0038654A" w:rsidRDefault="0038654A" w:rsidP="0038654A">
      <w:pPr>
        <w:jc w:val="both"/>
        <w:rPr>
          <w:b w:val="0"/>
          <w:iCs/>
          <w:lang w:val="nl-NL"/>
        </w:rPr>
      </w:pPr>
      <w:r w:rsidRPr="0038654A">
        <w:rPr>
          <w:b w:val="0"/>
          <w:iCs/>
          <w:lang w:val="nl-NL"/>
        </w:rPr>
        <w:t>- Hệ thống quản lý vận hành  vẫn còn  nhiều thiếu xót</w:t>
      </w:r>
    </w:p>
    <w:p w:rsidR="0038654A" w:rsidRPr="0038654A" w:rsidRDefault="0038654A" w:rsidP="0038654A">
      <w:pPr>
        <w:jc w:val="both"/>
        <w:rPr>
          <w:b w:val="0"/>
          <w:iCs/>
          <w:lang w:val="nl-NL"/>
        </w:rPr>
      </w:pPr>
      <w:r w:rsidRPr="0038654A">
        <w:rPr>
          <w:b w:val="0"/>
          <w:iCs/>
          <w:lang w:val="nl-NL"/>
        </w:rPr>
        <w:t>- Lao động còn thiếu tác phong công nghiệp .</w:t>
      </w:r>
    </w:p>
    <w:p w:rsidR="0038654A" w:rsidRPr="0038654A" w:rsidRDefault="0038654A" w:rsidP="0038654A">
      <w:pPr>
        <w:jc w:val="both"/>
        <w:rPr>
          <w:b w:val="0"/>
          <w:iCs/>
          <w:lang w:val="nl-NL"/>
        </w:rPr>
      </w:pPr>
      <w:r w:rsidRPr="0038654A">
        <w:rPr>
          <w:b w:val="0"/>
          <w:iCs/>
          <w:lang w:val="nl-NL"/>
        </w:rPr>
        <w:t>- Năng xuất lao động còn thấp.</w:t>
      </w:r>
    </w:p>
    <w:p w:rsidR="0038654A" w:rsidRPr="0038654A" w:rsidRDefault="0038654A" w:rsidP="0038654A">
      <w:pPr>
        <w:jc w:val="both"/>
        <w:rPr>
          <w:b w:val="0"/>
          <w:iCs/>
          <w:lang w:val="nl-NL"/>
        </w:rPr>
      </w:pPr>
      <w:r w:rsidRPr="0038654A">
        <w:rPr>
          <w:b w:val="0"/>
          <w:iCs/>
          <w:lang w:val="nl-NL"/>
        </w:rPr>
        <w:t>- Chất lượng chưa thật ổn định .</w:t>
      </w:r>
    </w:p>
    <w:p w:rsidR="009B23A1" w:rsidRPr="00D54945" w:rsidRDefault="009B23A1" w:rsidP="00D54945">
      <w:pPr>
        <w:jc w:val="left"/>
        <w:rPr>
          <w:b w:val="0"/>
        </w:rPr>
      </w:pPr>
    </w:p>
    <w:p w:rsidR="009B23A1" w:rsidRPr="00FA6136" w:rsidRDefault="009B23A1" w:rsidP="009B23A1">
      <w:pPr>
        <w:jc w:val="left"/>
        <w:rPr>
          <w:b w:val="0"/>
        </w:rPr>
      </w:pPr>
      <w:r>
        <w:rPr>
          <w:b w:val="0"/>
        </w:rPr>
        <w:t>KẾT LUẬN</w:t>
      </w:r>
      <w:r w:rsidRPr="00FA6136">
        <w:rPr>
          <w:b w:val="0"/>
        </w:rPr>
        <w:t xml:space="preserve"> :</w:t>
      </w:r>
    </w:p>
    <w:p w:rsidR="009B23A1" w:rsidRPr="0038654A" w:rsidRDefault="0038654A" w:rsidP="009B23A1">
      <w:pPr>
        <w:jc w:val="left"/>
        <w:rPr>
          <w:b w:val="0"/>
        </w:rPr>
      </w:pPr>
      <w:r w:rsidRPr="0038654A">
        <w:rPr>
          <w:b w:val="0"/>
          <w:iCs/>
          <w:lang w:val="nl-NL"/>
        </w:rPr>
        <w:t xml:space="preserve">Năm 2015, kết quả kinh doanh của Công ty lần đầu tiên tất cả các chỉ tiêu đều vượt so với kế hoạch đề ra  . Trong điều kiện tình hình kinh tế thế giới và trong nước vẫn còn có nhiều khó khăn, đạt được kết quả trên  là môt thành công lớn của công ty, đảm bảo tốt cho sự phát triển  của công ty trong các năm tiếp theo. Để tiếp tục phát triển bền vững Công ty phải  </w:t>
      </w:r>
      <w:r w:rsidRPr="0038654A">
        <w:rPr>
          <w:b w:val="0"/>
          <w:lang w:val="nl-NL"/>
        </w:rPr>
        <w:t>xây dựng được chiến lược kinh doanh, khách hàng và người lao động phù hợp, có hiệu quả,</w:t>
      </w:r>
      <w:r w:rsidRPr="0038654A">
        <w:rPr>
          <w:b w:val="0"/>
          <w:iCs/>
          <w:lang w:val="nl-NL"/>
        </w:rPr>
        <w:t xml:space="preserve"> </w:t>
      </w:r>
      <w:r w:rsidRPr="0038654A">
        <w:rPr>
          <w:b w:val="0"/>
          <w:bCs/>
          <w:iCs/>
          <w:lang w:val="nl-NL"/>
        </w:rPr>
        <w:t xml:space="preserve">đặc biệt </w:t>
      </w:r>
      <w:r w:rsidRPr="0038654A">
        <w:rPr>
          <w:b w:val="0"/>
          <w:bCs/>
          <w:iCs/>
          <w:lang w:val="nl-NL"/>
        </w:rPr>
        <w:lastRenderedPageBreak/>
        <w:t>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p>
    <w:p w:rsidR="009F3228" w:rsidRPr="00D54945" w:rsidRDefault="009F3228" w:rsidP="009B23A1">
      <w:pPr>
        <w:jc w:val="left"/>
        <w:rPr>
          <w:b w:val="0"/>
        </w:rPr>
      </w:pPr>
    </w:p>
    <w:p w:rsidR="009B23A1" w:rsidRPr="004E7E9A" w:rsidRDefault="009B23A1" w:rsidP="002E3E55">
      <w:pPr>
        <w:numPr>
          <w:ilvl w:val="0"/>
          <w:numId w:val="13"/>
        </w:numPr>
        <w:ind w:left="0" w:firstLine="357"/>
        <w:jc w:val="both"/>
        <w:rPr>
          <w:b w:val="0"/>
          <w:i/>
        </w:rPr>
      </w:pPr>
      <w:r w:rsidRPr="004E7E9A">
        <w:rPr>
          <w:b w:val="0"/>
          <w:i/>
        </w:rPr>
        <w:t>Tình hình tài chính</w:t>
      </w:r>
    </w:p>
    <w:p w:rsidR="009B23A1" w:rsidRPr="00644A36" w:rsidRDefault="009B23A1" w:rsidP="002E3E55">
      <w:pPr>
        <w:numPr>
          <w:ilvl w:val="0"/>
          <w:numId w:val="14"/>
        </w:numPr>
        <w:ind w:left="0" w:firstLine="357"/>
        <w:jc w:val="both"/>
      </w:pPr>
      <w:r w:rsidRPr="004E7E9A">
        <w:rPr>
          <w:b w:val="0"/>
        </w:rPr>
        <w:t>Tình hình tài chính</w:t>
      </w:r>
    </w:p>
    <w:p w:rsidR="00644A36" w:rsidRPr="00644A36" w:rsidRDefault="00644A36" w:rsidP="00644A36">
      <w:pPr>
        <w:ind w:left="357"/>
        <w:jc w:val="both"/>
      </w:pPr>
    </w:p>
    <w:tbl>
      <w:tblPr>
        <w:tblW w:w="0" w:type="auto"/>
        <w:jc w:val="center"/>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0"/>
        <w:gridCol w:w="1872"/>
        <w:gridCol w:w="1984"/>
        <w:gridCol w:w="1981"/>
        <w:gridCol w:w="1070"/>
      </w:tblGrid>
      <w:tr w:rsidR="00644A36" w:rsidRPr="004E7E9A" w:rsidTr="0073130E">
        <w:trPr>
          <w:jc w:val="center"/>
        </w:trPr>
        <w:tc>
          <w:tcPr>
            <w:tcW w:w="2630" w:type="dxa"/>
          </w:tcPr>
          <w:p w:rsidR="00644A36" w:rsidRPr="004E7E9A" w:rsidRDefault="00644A36" w:rsidP="006B451D">
            <w:pPr>
              <w:spacing w:before="120" w:after="120" w:line="240" w:lineRule="atLeast"/>
              <w:rPr>
                <w:lang w:val="nl-NL"/>
              </w:rPr>
            </w:pPr>
            <w:r w:rsidRPr="004E7E9A">
              <w:rPr>
                <w:lang w:val="nl-NL"/>
              </w:rPr>
              <w:t>Chỉ tiêu</w:t>
            </w:r>
          </w:p>
        </w:tc>
        <w:tc>
          <w:tcPr>
            <w:tcW w:w="1872" w:type="dxa"/>
          </w:tcPr>
          <w:p w:rsidR="00644A36" w:rsidRPr="004E7E9A" w:rsidRDefault="00644A36" w:rsidP="0038654A">
            <w:pPr>
              <w:spacing w:before="120" w:after="120" w:line="240" w:lineRule="atLeast"/>
              <w:rPr>
                <w:lang w:val="nl-NL"/>
              </w:rPr>
            </w:pPr>
            <w:r w:rsidRPr="004E7E9A">
              <w:rPr>
                <w:lang w:val="nl-NL"/>
              </w:rPr>
              <w:t>Năm 201</w:t>
            </w:r>
            <w:r w:rsidR="0038654A">
              <w:rPr>
                <w:lang w:val="nl-NL"/>
              </w:rPr>
              <w:t>3</w:t>
            </w:r>
          </w:p>
        </w:tc>
        <w:tc>
          <w:tcPr>
            <w:tcW w:w="1984" w:type="dxa"/>
          </w:tcPr>
          <w:p w:rsidR="00644A36" w:rsidRPr="004E7E9A" w:rsidRDefault="00644A36" w:rsidP="0038654A">
            <w:pPr>
              <w:spacing w:before="120" w:after="120" w:line="240" w:lineRule="atLeast"/>
              <w:rPr>
                <w:lang w:val="nl-NL"/>
              </w:rPr>
            </w:pPr>
            <w:r w:rsidRPr="004E7E9A">
              <w:rPr>
                <w:lang w:val="nl-NL"/>
              </w:rPr>
              <w:t>Năm 201</w:t>
            </w:r>
            <w:r w:rsidR="0038654A">
              <w:rPr>
                <w:lang w:val="nl-NL"/>
              </w:rPr>
              <w:t>4</w:t>
            </w:r>
          </w:p>
        </w:tc>
        <w:tc>
          <w:tcPr>
            <w:tcW w:w="1981" w:type="dxa"/>
          </w:tcPr>
          <w:p w:rsidR="00644A36" w:rsidRPr="004E7E9A" w:rsidRDefault="009D49F8" w:rsidP="0038654A">
            <w:pPr>
              <w:spacing w:before="120" w:after="120" w:line="240" w:lineRule="atLeast"/>
              <w:rPr>
                <w:lang w:val="nl-NL"/>
              </w:rPr>
            </w:pPr>
            <w:r w:rsidRPr="004E7E9A">
              <w:rPr>
                <w:lang w:val="nl-NL"/>
              </w:rPr>
              <w:t>Năm 201</w:t>
            </w:r>
            <w:r w:rsidR="0038654A">
              <w:rPr>
                <w:lang w:val="nl-NL"/>
              </w:rPr>
              <w:t>5</w:t>
            </w:r>
          </w:p>
        </w:tc>
        <w:tc>
          <w:tcPr>
            <w:tcW w:w="1070" w:type="dxa"/>
          </w:tcPr>
          <w:p w:rsidR="00644A36" w:rsidRPr="004E7E9A" w:rsidRDefault="00644A36" w:rsidP="006B451D">
            <w:pPr>
              <w:spacing w:before="120" w:after="120" w:line="240" w:lineRule="atLeast"/>
              <w:rPr>
                <w:lang w:val="nl-NL"/>
              </w:rPr>
            </w:pPr>
            <w:r w:rsidRPr="004E7E9A">
              <w:rPr>
                <w:lang w:val="nl-NL"/>
              </w:rPr>
              <w:t>% 201</w:t>
            </w:r>
            <w:r w:rsidR="00586720">
              <w:rPr>
                <w:lang w:val="nl-NL"/>
              </w:rPr>
              <w:t>5</w:t>
            </w:r>
            <w:r w:rsidRPr="004E7E9A">
              <w:rPr>
                <w:lang w:val="nl-NL"/>
              </w:rPr>
              <w:t>/</w:t>
            </w:r>
          </w:p>
          <w:p w:rsidR="00644A36" w:rsidRPr="004E7E9A" w:rsidRDefault="00644A36" w:rsidP="00586720">
            <w:pPr>
              <w:spacing w:before="120" w:after="120" w:line="240" w:lineRule="atLeast"/>
              <w:rPr>
                <w:lang w:val="nl-NL"/>
              </w:rPr>
            </w:pPr>
            <w:r w:rsidRPr="004E7E9A">
              <w:rPr>
                <w:lang w:val="nl-NL"/>
              </w:rPr>
              <w:t>201</w:t>
            </w:r>
            <w:r w:rsidR="00586720">
              <w:rPr>
                <w:lang w:val="nl-NL"/>
              </w:rPr>
              <w:t>4</w:t>
            </w:r>
          </w:p>
        </w:tc>
      </w:tr>
      <w:tr w:rsidR="00586720" w:rsidRPr="004E7E9A" w:rsidTr="0073130E">
        <w:trPr>
          <w:jc w:val="center"/>
        </w:trPr>
        <w:tc>
          <w:tcPr>
            <w:tcW w:w="2630" w:type="dxa"/>
          </w:tcPr>
          <w:p w:rsidR="00586720" w:rsidRPr="009D49F8" w:rsidRDefault="00586720" w:rsidP="009D49F8">
            <w:pPr>
              <w:spacing w:before="120" w:line="240" w:lineRule="atLeast"/>
              <w:jc w:val="left"/>
              <w:rPr>
                <w:b w:val="0"/>
                <w:lang w:val="nl-NL"/>
              </w:rPr>
            </w:pPr>
            <w:r w:rsidRPr="004E7E9A">
              <w:rPr>
                <w:b w:val="0"/>
                <w:lang w:val="nl-NL"/>
              </w:rPr>
              <w:t>Tổng giá trị tài sản</w:t>
            </w:r>
          </w:p>
        </w:tc>
        <w:tc>
          <w:tcPr>
            <w:tcW w:w="1872" w:type="dxa"/>
            <w:vAlign w:val="center"/>
          </w:tcPr>
          <w:p w:rsidR="00586720" w:rsidRPr="0073130E" w:rsidRDefault="00586720" w:rsidP="0073130E">
            <w:pPr>
              <w:spacing w:before="120" w:after="120" w:line="240" w:lineRule="atLeast"/>
              <w:jc w:val="right"/>
              <w:rPr>
                <w:lang w:val="nl-NL"/>
              </w:rPr>
            </w:pPr>
            <w:r w:rsidRPr="0073130E">
              <w:rPr>
                <w:b w:val="0"/>
                <w:lang w:val="nl-NL"/>
              </w:rPr>
              <w:t>103.426.489.457</w:t>
            </w:r>
          </w:p>
        </w:tc>
        <w:tc>
          <w:tcPr>
            <w:tcW w:w="1984" w:type="dxa"/>
            <w:vAlign w:val="center"/>
          </w:tcPr>
          <w:p w:rsidR="00586720" w:rsidRPr="0073130E" w:rsidRDefault="00586720" w:rsidP="0073130E">
            <w:pPr>
              <w:spacing w:before="120" w:after="120" w:line="240" w:lineRule="atLeast"/>
              <w:jc w:val="right"/>
              <w:rPr>
                <w:b w:val="0"/>
                <w:lang w:val="nl-NL"/>
              </w:rPr>
            </w:pPr>
            <w:r w:rsidRPr="0073130E">
              <w:rPr>
                <w:rFonts w:eastAsia="Times New Roman"/>
                <w:b w:val="0"/>
                <w:bCs/>
              </w:rPr>
              <w:t>112.972.641.643</w:t>
            </w:r>
          </w:p>
        </w:tc>
        <w:tc>
          <w:tcPr>
            <w:tcW w:w="1981" w:type="dxa"/>
            <w:vAlign w:val="center"/>
          </w:tcPr>
          <w:p w:rsidR="00586720" w:rsidRPr="0073130E" w:rsidRDefault="00586720" w:rsidP="0073130E">
            <w:pPr>
              <w:spacing w:before="120" w:after="120" w:line="240" w:lineRule="atLeast"/>
              <w:jc w:val="right"/>
              <w:rPr>
                <w:b w:val="0"/>
                <w:lang w:val="nl-NL"/>
              </w:rPr>
            </w:pPr>
            <w:r w:rsidRPr="0073130E">
              <w:rPr>
                <w:b w:val="0"/>
                <w:lang w:val="nl-NL"/>
              </w:rPr>
              <w:t>145.849.120.153</w:t>
            </w:r>
          </w:p>
        </w:tc>
        <w:tc>
          <w:tcPr>
            <w:tcW w:w="1070" w:type="dxa"/>
            <w:vAlign w:val="center"/>
          </w:tcPr>
          <w:p w:rsidR="00586720" w:rsidRPr="0073130E" w:rsidRDefault="00586720" w:rsidP="0073130E">
            <w:pPr>
              <w:jc w:val="right"/>
              <w:rPr>
                <w:b w:val="0"/>
                <w:color w:val="000000"/>
              </w:rPr>
            </w:pPr>
            <w:r w:rsidRPr="0073130E">
              <w:rPr>
                <w:b w:val="0"/>
                <w:color w:val="000000"/>
              </w:rPr>
              <w:t>129,10</w:t>
            </w:r>
          </w:p>
        </w:tc>
      </w:tr>
      <w:tr w:rsidR="00586720" w:rsidRPr="004E7E9A" w:rsidTr="0073130E">
        <w:trPr>
          <w:jc w:val="center"/>
        </w:trPr>
        <w:tc>
          <w:tcPr>
            <w:tcW w:w="2630" w:type="dxa"/>
          </w:tcPr>
          <w:p w:rsidR="00586720" w:rsidRPr="004E7E9A" w:rsidRDefault="00586720" w:rsidP="009D49F8">
            <w:pPr>
              <w:spacing w:before="120" w:line="240" w:lineRule="atLeast"/>
              <w:jc w:val="left"/>
              <w:rPr>
                <w:b w:val="0"/>
                <w:lang w:val="nl-NL"/>
              </w:rPr>
            </w:pPr>
            <w:r w:rsidRPr="004E7E9A">
              <w:rPr>
                <w:b w:val="0"/>
                <w:lang w:val="nl-NL"/>
              </w:rPr>
              <w:t>Doanh thu thuần</w:t>
            </w:r>
          </w:p>
        </w:tc>
        <w:tc>
          <w:tcPr>
            <w:tcW w:w="1872" w:type="dxa"/>
            <w:vAlign w:val="center"/>
          </w:tcPr>
          <w:p w:rsidR="00586720" w:rsidRPr="0073130E" w:rsidRDefault="00586720" w:rsidP="0073130E">
            <w:pPr>
              <w:spacing w:before="120" w:line="240" w:lineRule="atLeast"/>
              <w:ind w:right="7"/>
              <w:jc w:val="right"/>
              <w:rPr>
                <w:b w:val="0"/>
                <w:lang w:val="nl-NL"/>
              </w:rPr>
            </w:pPr>
            <w:r w:rsidRPr="0073130E">
              <w:rPr>
                <w:b w:val="0"/>
                <w:lang w:val="nl-NL"/>
              </w:rPr>
              <w:t>172.208.434.188</w:t>
            </w:r>
          </w:p>
        </w:tc>
        <w:tc>
          <w:tcPr>
            <w:tcW w:w="1984" w:type="dxa"/>
            <w:vAlign w:val="center"/>
          </w:tcPr>
          <w:p w:rsidR="00586720" w:rsidRPr="0073130E" w:rsidRDefault="00586720" w:rsidP="0073130E">
            <w:pPr>
              <w:jc w:val="right"/>
              <w:rPr>
                <w:bCs/>
              </w:rPr>
            </w:pPr>
            <w:r w:rsidRPr="0073130E">
              <w:rPr>
                <w:b w:val="0"/>
                <w:bCs/>
              </w:rPr>
              <w:t xml:space="preserve">200.016.626.218 </w:t>
            </w:r>
          </w:p>
        </w:tc>
        <w:tc>
          <w:tcPr>
            <w:tcW w:w="1981" w:type="dxa"/>
            <w:vAlign w:val="center"/>
          </w:tcPr>
          <w:p w:rsidR="00586720" w:rsidRPr="0073130E" w:rsidRDefault="00586720" w:rsidP="0073130E">
            <w:pPr>
              <w:jc w:val="right"/>
              <w:rPr>
                <w:b w:val="0"/>
                <w:bCs/>
              </w:rPr>
            </w:pPr>
            <w:r w:rsidRPr="0073130E">
              <w:rPr>
                <w:b w:val="0"/>
                <w:bCs/>
              </w:rPr>
              <w:t>275.684138.212</w:t>
            </w:r>
          </w:p>
        </w:tc>
        <w:tc>
          <w:tcPr>
            <w:tcW w:w="1070" w:type="dxa"/>
            <w:vAlign w:val="center"/>
          </w:tcPr>
          <w:p w:rsidR="00586720" w:rsidRPr="0073130E" w:rsidRDefault="00586720" w:rsidP="0073130E">
            <w:pPr>
              <w:jc w:val="right"/>
              <w:rPr>
                <w:b w:val="0"/>
                <w:color w:val="000000"/>
              </w:rPr>
            </w:pPr>
            <w:r w:rsidRPr="0073130E">
              <w:rPr>
                <w:b w:val="0"/>
                <w:color w:val="000000"/>
              </w:rPr>
              <w:t>137,83</w:t>
            </w:r>
          </w:p>
        </w:tc>
      </w:tr>
      <w:tr w:rsidR="00586720" w:rsidRPr="004E7E9A" w:rsidTr="0073130E">
        <w:trPr>
          <w:jc w:val="center"/>
        </w:trPr>
        <w:tc>
          <w:tcPr>
            <w:tcW w:w="2630" w:type="dxa"/>
          </w:tcPr>
          <w:p w:rsidR="00586720" w:rsidRPr="004E7E9A" w:rsidRDefault="00586720" w:rsidP="009D49F8">
            <w:pPr>
              <w:spacing w:before="120" w:after="120" w:line="240" w:lineRule="atLeast"/>
              <w:jc w:val="left"/>
              <w:rPr>
                <w:lang w:val="nl-NL"/>
              </w:rPr>
            </w:pPr>
            <w:r w:rsidRPr="004E7E9A">
              <w:rPr>
                <w:b w:val="0"/>
                <w:lang w:val="nl-NL"/>
              </w:rPr>
              <w:t>Lợi nhuận từ hoạt động kinh doanh</w:t>
            </w:r>
          </w:p>
        </w:tc>
        <w:tc>
          <w:tcPr>
            <w:tcW w:w="1872" w:type="dxa"/>
            <w:vAlign w:val="center"/>
          </w:tcPr>
          <w:p w:rsidR="00586720" w:rsidRPr="0073130E" w:rsidRDefault="00586720" w:rsidP="0073130E">
            <w:pPr>
              <w:spacing w:before="120" w:after="120" w:line="240" w:lineRule="atLeast"/>
              <w:jc w:val="right"/>
              <w:rPr>
                <w:b w:val="0"/>
                <w:lang w:val="nl-NL"/>
              </w:rPr>
            </w:pPr>
            <w:r w:rsidRPr="0073130E">
              <w:rPr>
                <w:b w:val="0"/>
                <w:lang w:val="nl-NL"/>
              </w:rPr>
              <w:t>23.581.470.877</w:t>
            </w:r>
          </w:p>
          <w:p w:rsidR="0073130E" w:rsidRPr="0073130E" w:rsidRDefault="0073130E" w:rsidP="0073130E">
            <w:pPr>
              <w:spacing w:before="120" w:after="120" w:line="240" w:lineRule="atLeast"/>
              <w:jc w:val="right"/>
              <w:rPr>
                <w:lang w:val="nl-NL"/>
              </w:rPr>
            </w:pPr>
          </w:p>
        </w:tc>
        <w:tc>
          <w:tcPr>
            <w:tcW w:w="1984" w:type="dxa"/>
            <w:vAlign w:val="center"/>
          </w:tcPr>
          <w:p w:rsidR="00586720" w:rsidRPr="0073130E" w:rsidRDefault="00586720" w:rsidP="0073130E">
            <w:pPr>
              <w:jc w:val="right"/>
              <w:rPr>
                <w:b w:val="0"/>
                <w:bCs/>
              </w:rPr>
            </w:pPr>
            <w:r w:rsidRPr="0073130E">
              <w:rPr>
                <w:b w:val="0"/>
                <w:bCs/>
              </w:rPr>
              <w:t xml:space="preserve">  22.979.536.391</w:t>
            </w:r>
          </w:p>
          <w:p w:rsidR="00586720" w:rsidRPr="0073130E" w:rsidRDefault="00586720" w:rsidP="0073130E">
            <w:pPr>
              <w:jc w:val="right"/>
              <w:rPr>
                <w:b w:val="0"/>
                <w:bCs/>
              </w:rPr>
            </w:pPr>
          </w:p>
        </w:tc>
        <w:tc>
          <w:tcPr>
            <w:tcW w:w="1981" w:type="dxa"/>
            <w:vAlign w:val="center"/>
          </w:tcPr>
          <w:p w:rsidR="00586720" w:rsidRPr="0073130E" w:rsidRDefault="00586720" w:rsidP="0073130E">
            <w:pPr>
              <w:jc w:val="right"/>
              <w:rPr>
                <w:b w:val="0"/>
                <w:bCs/>
              </w:rPr>
            </w:pPr>
            <w:r w:rsidRPr="0073130E">
              <w:rPr>
                <w:b w:val="0"/>
                <w:bCs/>
              </w:rPr>
              <w:t>31.045.942.619</w:t>
            </w:r>
          </w:p>
          <w:p w:rsidR="00586720" w:rsidRPr="0073130E" w:rsidRDefault="00586720" w:rsidP="0073130E">
            <w:pPr>
              <w:jc w:val="right"/>
              <w:rPr>
                <w:b w:val="0"/>
                <w:bCs/>
              </w:rPr>
            </w:pPr>
          </w:p>
        </w:tc>
        <w:tc>
          <w:tcPr>
            <w:tcW w:w="1070" w:type="dxa"/>
            <w:vAlign w:val="center"/>
          </w:tcPr>
          <w:p w:rsidR="00586720" w:rsidRPr="0073130E" w:rsidRDefault="00586720" w:rsidP="0073130E">
            <w:pPr>
              <w:jc w:val="right"/>
              <w:rPr>
                <w:b w:val="0"/>
                <w:color w:val="000000"/>
              </w:rPr>
            </w:pPr>
            <w:r w:rsidRPr="0073130E">
              <w:rPr>
                <w:b w:val="0"/>
                <w:color w:val="000000"/>
              </w:rPr>
              <w:t>135,10</w:t>
            </w:r>
          </w:p>
          <w:p w:rsidR="0073130E" w:rsidRPr="0073130E" w:rsidRDefault="0073130E" w:rsidP="0073130E">
            <w:pPr>
              <w:jc w:val="right"/>
              <w:rPr>
                <w:b w:val="0"/>
                <w:color w:val="000000"/>
              </w:rPr>
            </w:pPr>
          </w:p>
        </w:tc>
      </w:tr>
      <w:tr w:rsidR="0073130E" w:rsidRPr="004E7E9A" w:rsidTr="0073130E">
        <w:trPr>
          <w:jc w:val="center"/>
        </w:trPr>
        <w:tc>
          <w:tcPr>
            <w:tcW w:w="2630" w:type="dxa"/>
          </w:tcPr>
          <w:p w:rsidR="0073130E" w:rsidRPr="004E7E9A" w:rsidRDefault="0073130E" w:rsidP="009D49F8">
            <w:pPr>
              <w:spacing w:before="120" w:after="120" w:line="240" w:lineRule="atLeast"/>
              <w:jc w:val="left"/>
              <w:rPr>
                <w:lang w:val="nl-NL"/>
              </w:rPr>
            </w:pPr>
            <w:r w:rsidRPr="004E7E9A">
              <w:rPr>
                <w:b w:val="0"/>
                <w:lang w:val="nl-NL"/>
              </w:rPr>
              <w:t>Lợi nhuận khác</w:t>
            </w:r>
          </w:p>
        </w:tc>
        <w:tc>
          <w:tcPr>
            <w:tcW w:w="1872" w:type="dxa"/>
            <w:vAlign w:val="center"/>
          </w:tcPr>
          <w:p w:rsidR="0073130E" w:rsidRPr="0073130E" w:rsidRDefault="0073130E" w:rsidP="0073130E">
            <w:pPr>
              <w:spacing w:before="120" w:after="120" w:line="240" w:lineRule="atLeast"/>
              <w:jc w:val="right"/>
              <w:rPr>
                <w:lang w:val="nl-NL"/>
              </w:rPr>
            </w:pPr>
            <w:r w:rsidRPr="0073130E">
              <w:rPr>
                <w:b w:val="0"/>
                <w:lang w:val="nl-NL"/>
              </w:rPr>
              <w:t>29.856.056</w:t>
            </w:r>
          </w:p>
        </w:tc>
        <w:tc>
          <w:tcPr>
            <w:tcW w:w="1984" w:type="dxa"/>
            <w:vAlign w:val="center"/>
          </w:tcPr>
          <w:p w:rsidR="0073130E" w:rsidRPr="0073130E" w:rsidRDefault="0073130E" w:rsidP="0073130E">
            <w:pPr>
              <w:jc w:val="right"/>
              <w:rPr>
                <w:bCs/>
              </w:rPr>
            </w:pPr>
            <w:r w:rsidRPr="0073130E">
              <w:rPr>
                <w:b w:val="0"/>
                <w:bCs/>
              </w:rPr>
              <w:t xml:space="preserve">       654.890.073 </w:t>
            </w:r>
          </w:p>
        </w:tc>
        <w:tc>
          <w:tcPr>
            <w:tcW w:w="1981" w:type="dxa"/>
            <w:vAlign w:val="center"/>
          </w:tcPr>
          <w:p w:rsidR="0073130E" w:rsidRPr="0073130E" w:rsidRDefault="0073130E" w:rsidP="0073130E">
            <w:pPr>
              <w:jc w:val="right"/>
              <w:rPr>
                <w:b w:val="0"/>
                <w:bCs/>
              </w:rPr>
            </w:pPr>
            <w:r w:rsidRPr="0073130E">
              <w:rPr>
                <w:b w:val="0"/>
                <w:bCs/>
              </w:rPr>
              <w:t>(102.259.354)</w:t>
            </w:r>
          </w:p>
        </w:tc>
        <w:tc>
          <w:tcPr>
            <w:tcW w:w="1070" w:type="dxa"/>
            <w:vAlign w:val="center"/>
          </w:tcPr>
          <w:p w:rsidR="0073130E" w:rsidRPr="0073130E" w:rsidRDefault="0073130E" w:rsidP="00F44C89">
            <w:pPr>
              <w:jc w:val="right"/>
              <w:rPr>
                <w:b w:val="0"/>
                <w:color w:val="000000"/>
              </w:rPr>
            </w:pPr>
            <w:r w:rsidRPr="0073130E">
              <w:rPr>
                <w:b w:val="0"/>
                <w:color w:val="000000"/>
              </w:rPr>
              <w:t>-15,61</w:t>
            </w:r>
          </w:p>
        </w:tc>
      </w:tr>
      <w:tr w:rsidR="0073130E" w:rsidRPr="004E7E9A" w:rsidTr="0073130E">
        <w:trPr>
          <w:jc w:val="center"/>
        </w:trPr>
        <w:tc>
          <w:tcPr>
            <w:tcW w:w="2630" w:type="dxa"/>
          </w:tcPr>
          <w:p w:rsidR="0073130E" w:rsidRPr="004E7E9A" w:rsidRDefault="0073130E" w:rsidP="009D49F8">
            <w:pPr>
              <w:spacing w:before="120" w:after="120" w:line="240" w:lineRule="atLeast"/>
              <w:jc w:val="left"/>
              <w:rPr>
                <w:lang w:val="nl-NL"/>
              </w:rPr>
            </w:pPr>
            <w:r w:rsidRPr="004E7E9A">
              <w:rPr>
                <w:b w:val="0"/>
                <w:lang w:val="nl-NL"/>
              </w:rPr>
              <w:t>Lợi nhuận trước thuế</w:t>
            </w:r>
          </w:p>
        </w:tc>
        <w:tc>
          <w:tcPr>
            <w:tcW w:w="1872" w:type="dxa"/>
            <w:vAlign w:val="center"/>
          </w:tcPr>
          <w:p w:rsidR="0073130E" w:rsidRPr="0073130E" w:rsidRDefault="0073130E" w:rsidP="0073130E">
            <w:pPr>
              <w:spacing w:before="120" w:after="120" w:line="240" w:lineRule="atLeast"/>
              <w:jc w:val="right"/>
              <w:rPr>
                <w:lang w:val="nl-NL"/>
              </w:rPr>
            </w:pPr>
            <w:r w:rsidRPr="0073130E">
              <w:rPr>
                <w:b w:val="0"/>
                <w:lang w:val="nl-NL"/>
              </w:rPr>
              <w:t>23.611.326.933</w:t>
            </w:r>
          </w:p>
        </w:tc>
        <w:tc>
          <w:tcPr>
            <w:tcW w:w="1984" w:type="dxa"/>
            <w:vAlign w:val="center"/>
          </w:tcPr>
          <w:p w:rsidR="0073130E" w:rsidRPr="0073130E" w:rsidRDefault="0073130E" w:rsidP="0073130E">
            <w:pPr>
              <w:jc w:val="right"/>
              <w:rPr>
                <w:bCs/>
              </w:rPr>
            </w:pPr>
            <w:r w:rsidRPr="0073130E">
              <w:rPr>
                <w:b w:val="0"/>
                <w:bCs/>
              </w:rPr>
              <w:t xml:space="preserve">  23.634.426.464 </w:t>
            </w:r>
          </w:p>
        </w:tc>
        <w:tc>
          <w:tcPr>
            <w:tcW w:w="1981" w:type="dxa"/>
            <w:vAlign w:val="center"/>
          </w:tcPr>
          <w:p w:rsidR="0073130E" w:rsidRPr="0073130E" w:rsidRDefault="0073130E" w:rsidP="0073130E">
            <w:pPr>
              <w:jc w:val="right"/>
              <w:rPr>
                <w:b w:val="0"/>
                <w:bCs/>
              </w:rPr>
            </w:pPr>
            <w:r w:rsidRPr="0073130E">
              <w:rPr>
                <w:b w:val="0"/>
                <w:bCs/>
              </w:rPr>
              <w:t>30.943.683.265</w:t>
            </w:r>
          </w:p>
        </w:tc>
        <w:tc>
          <w:tcPr>
            <w:tcW w:w="1070" w:type="dxa"/>
            <w:vAlign w:val="center"/>
          </w:tcPr>
          <w:p w:rsidR="0073130E" w:rsidRPr="0073130E" w:rsidRDefault="0073130E" w:rsidP="00F44C89">
            <w:pPr>
              <w:jc w:val="right"/>
              <w:rPr>
                <w:b w:val="0"/>
                <w:color w:val="000000"/>
              </w:rPr>
            </w:pPr>
            <w:r w:rsidRPr="0073130E">
              <w:rPr>
                <w:b w:val="0"/>
                <w:color w:val="000000"/>
              </w:rPr>
              <w:t>130,93</w:t>
            </w:r>
          </w:p>
        </w:tc>
      </w:tr>
      <w:tr w:rsidR="0073130E" w:rsidRPr="004E7E9A" w:rsidTr="0073130E">
        <w:trPr>
          <w:jc w:val="center"/>
        </w:trPr>
        <w:tc>
          <w:tcPr>
            <w:tcW w:w="2630" w:type="dxa"/>
          </w:tcPr>
          <w:p w:rsidR="0073130E" w:rsidRPr="004E7E9A" w:rsidRDefault="0073130E" w:rsidP="009D49F8">
            <w:pPr>
              <w:spacing w:before="120" w:after="120" w:line="240" w:lineRule="atLeast"/>
              <w:jc w:val="left"/>
              <w:rPr>
                <w:lang w:val="nl-NL"/>
              </w:rPr>
            </w:pPr>
            <w:r w:rsidRPr="004E7E9A">
              <w:rPr>
                <w:b w:val="0"/>
                <w:lang w:val="nl-NL"/>
              </w:rPr>
              <w:t>Lợi nhuận sau thuế</w:t>
            </w:r>
          </w:p>
        </w:tc>
        <w:tc>
          <w:tcPr>
            <w:tcW w:w="1872" w:type="dxa"/>
            <w:vAlign w:val="center"/>
          </w:tcPr>
          <w:p w:rsidR="0073130E" w:rsidRPr="0073130E" w:rsidRDefault="0073130E" w:rsidP="0073130E">
            <w:pPr>
              <w:spacing w:before="120" w:after="120" w:line="240" w:lineRule="atLeast"/>
              <w:jc w:val="right"/>
              <w:rPr>
                <w:lang w:val="nl-NL"/>
              </w:rPr>
            </w:pPr>
            <w:r w:rsidRPr="0073130E">
              <w:rPr>
                <w:b w:val="0"/>
                <w:lang w:val="nl-NL"/>
              </w:rPr>
              <w:t>21.481.426.767</w:t>
            </w:r>
          </w:p>
        </w:tc>
        <w:tc>
          <w:tcPr>
            <w:tcW w:w="1984" w:type="dxa"/>
            <w:vAlign w:val="center"/>
          </w:tcPr>
          <w:p w:rsidR="0073130E" w:rsidRPr="0073130E" w:rsidRDefault="0073130E" w:rsidP="0073130E">
            <w:pPr>
              <w:jc w:val="right"/>
              <w:rPr>
                <w:bCs/>
              </w:rPr>
            </w:pPr>
            <w:r w:rsidRPr="0073130E">
              <w:rPr>
                <w:b w:val="0"/>
                <w:bCs/>
              </w:rPr>
              <w:t xml:space="preserve">  21.650.472.567 </w:t>
            </w:r>
          </w:p>
        </w:tc>
        <w:tc>
          <w:tcPr>
            <w:tcW w:w="1981" w:type="dxa"/>
            <w:vAlign w:val="center"/>
          </w:tcPr>
          <w:p w:rsidR="0073130E" w:rsidRPr="0073130E" w:rsidRDefault="0073130E" w:rsidP="0073130E">
            <w:pPr>
              <w:jc w:val="right"/>
              <w:rPr>
                <w:b w:val="0"/>
                <w:bCs/>
              </w:rPr>
            </w:pPr>
            <w:r w:rsidRPr="0073130E">
              <w:rPr>
                <w:b w:val="0"/>
                <w:bCs/>
              </w:rPr>
              <w:t>29.060.674.443</w:t>
            </w:r>
          </w:p>
        </w:tc>
        <w:tc>
          <w:tcPr>
            <w:tcW w:w="1070" w:type="dxa"/>
            <w:vAlign w:val="center"/>
          </w:tcPr>
          <w:p w:rsidR="0073130E" w:rsidRPr="0073130E" w:rsidRDefault="0073130E" w:rsidP="0073130E">
            <w:pPr>
              <w:jc w:val="right"/>
              <w:rPr>
                <w:b w:val="0"/>
                <w:color w:val="000000"/>
              </w:rPr>
            </w:pPr>
            <w:r w:rsidRPr="0073130E">
              <w:rPr>
                <w:b w:val="0"/>
                <w:color w:val="000000"/>
              </w:rPr>
              <w:t>134,23</w:t>
            </w:r>
          </w:p>
        </w:tc>
      </w:tr>
      <w:tr w:rsidR="0073130E" w:rsidRPr="004E7E9A" w:rsidTr="0073130E">
        <w:trPr>
          <w:cantSplit/>
          <w:trHeight w:val="1134"/>
          <w:jc w:val="center"/>
        </w:trPr>
        <w:tc>
          <w:tcPr>
            <w:tcW w:w="2630" w:type="dxa"/>
          </w:tcPr>
          <w:p w:rsidR="0073130E" w:rsidRPr="00644A36" w:rsidRDefault="0073130E" w:rsidP="009D49F8">
            <w:pPr>
              <w:spacing w:before="120" w:line="240" w:lineRule="atLeast"/>
              <w:jc w:val="left"/>
              <w:rPr>
                <w:b w:val="0"/>
                <w:lang w:val="nl-NL"/>
              </w:rPr>
            </w:pPr>
            <w:r w:rsidRPr="004E7E9A">
              <w:rPr>
                <w:b w:val="0"/>
                <w:lang w:val="nl-NL"/>
              </w:rPr>
              <w:t>Tỷ lệ lợi nhuận trả cổ tức</w:t>
            </w:r>
          </w:p>
        </w:tc>
        <w:tc>
          <w:tcPr>
            <w:tcW w:w="1872" w:type="dxa"/>
            <w:vAlign w:val="center"/>
          </w:tcPr>
          <w:p w:rsidR="0073130E" w:rsidRPr="0073130E" w:rsidRDefault="0073130E" w:rsidP="0073130E">
            <w:pPr>
              <w:jc w:val="both"/>
              <w:rPr>
                <w:b w:val="0"/>
                <w:bCs/>
              </w:rPr>
            </w:pPr>
            <w:r w:rsidRPr="0073130E">
              <w:rPr>
                <w:b w:val="0"/>
                <w:bCs/>
              </w:rPr>
              <w:t xml:space="preserve">                </w:t>
            </w:r>
            <w:r>
              <w:rPr>
                <w:b w:val="0"/>
                <w:bCs/>
              </w:rPr>
              <w:t>6.998</w:t>
            </w:r>
          </w:p>
          <w:p w:rsidR="0073130E" w:rsidRPr="0073130E" w:rsidRDefault="0073130E" w:rsidP="00F44C89">
            <w:pPr>
              <w:jc w:val="right"/>
              <w:rPr>
                <w:bCs/>
              </w:rPr>
            </w:pPr>
            <w:r w:rsidRPr="0073130E">
              <w:rPr>
                <w:b w:val="0"/>
                <w:bCs/>
              </w:rPr>
              <w:t xml:space="preserve"> </w:t>
            </w:r>
          </w:p>
        </w:tc>
        <w:tc>
          <w:tcPr>
            <w:tcW w:w="1984" w:type="dxa"/>
            <w:vAlign w:val="center"/>
          </w:tcPr>
          <w:p w:rsidR="0073130E" w:rsidRPr="0073130E" w:rsidRDefault="0073130E" w:rsidP="0073130E">
            <w:pPr>
              <w:jc w:val="right"/>
              <w:rPr>
                <w:b w:val="0"/>
                <w:bCs/>
              </w:rPr>
            </w:pPr>
            <w:r w:rsidRPr="0073130E">
              <w:rPr>
                <w:b w:val="0"/>
                <w:bCs/>
              </w:rPr>
              <w:t xml:space="preserve">                 5.201</w:t>
            </w:r>
          </w:p>
          <w:p w:rsidR="0073130E" w:rsidRPr="0073130E" w:rsidRDefault="0073130E" w:rsidP="0073130E">
            <w:pPr>
              <w:jc w:val="right"/>
              <w:rPr>
                <w:bCs/>
              </w:rPr>
            </w:pPr>
            <w:r w:rsidRPr="0073130E">
              <w:rPr>
                <w:b w:val="0"/>
                <w:bCs/>
              </w:rPr>
              <w:t xml:space="preserve"> </w:t>
            </w:r>
          </w:p>
        </w:tc>
        <w:tc>
          <w:tcPr>
            <w:tcW w:w="1981" w:type="dxa"/>
            <w:vAlign w:val="center"/>
          </w:tcPr>
          <w:p w:rsidR="0073130E" w:rsidRPr="0073130E" w:rsidRDefault="0073130E" w:rsidP="0073130E">
            <w:pPr>
              <w:jc w:val="right"/>
              <w:rPr>
                <w:b w:val="0"/>
                <w:bCs/>
              </w:rPr>
            </w:pPr>
            <w:r w:rsidRPr="0073130E">
              <w:rPr>
                <w:b w:val="0"/>
                <w:bCs/>
              </w:rPr>
              <w:t xml:space="preserve">                 5.887</w:t>
            </w:r>
          </w:p>
          <w:p w:rsidR="0073130E" w:rsidRPr="0073130E" w:rsidRDefault="0073130E" w:rsidP="0073130E">
            <w:pPr>
              <w:jc w:val="right"/>
              <w:rPr>
                <w:bCs/>
              </w:rPr>
            </w:pPr>
            <w:r w:rsidRPr="0073130E">
              <w:rPr>
                <w:b w:val="0"/>
                <w:bCs/>
              </w:rPr>
              <w:t xml:space="preserve"> </w:t>
            </w:r>
          </w:p>
        </w:tc>
        <w:tc>
          <w:tcPr>
            <w:tcW w:w="1070" w:type="dxa"/>
            <w:vAlign w:val="center"/>
          </w:tcPr>
          <w:p w:rsidR="0073130E" w:rsidRPr="0073130E" w:rsidRDefault="0073130E" w:rsidP="0073130E">
            <w:pPr>
              <w:jc w:val="right"/>
              <w:rPr>
                <w:b w:val="0"/>
                <w:color w:val="000000"/>
              </w:rPr>
            </w:pPr>
            <w:r w:rsidRPr="0073130E">
              <w:rPr>
                <w:b w:val="0"/>
                <w:color w:val="000000"/>
              </w:rPr>
              <w:t>134,23</w:t>
            </w:r>
          </w:p>
          <w:p w:rsidR="0073130E" w:rsidRPr="0073130E" w:rsidRDefault="0073130E" w:rsidP="0073130E">
            <w:pPr>
              <w:jc w:val="right"/>
              <w:rPr>
                <w:b w:val="0"/>
                <w:color w:val="000000"/>
              </w:rPr>
            </w:pPr>
          </w:p>
        </w:tc>
      </w:tr>
    </w:tbl>
    <w:p w:rsidR="00644A36" w:rsidRDefault="00644A36" w:rsidP="00644A36">
      <w:pPr>
        <w:ind w:left="357"/>
        <w:jc w:val="both"/>
        <w:rPr>
          <w:b w:val="0"/>
        </w:rPr>
      </w:pPr>
    </w:p>
    <w:p w:rsidR="009B23A1" w:rsidRDefault="009B23A1" w:rsidP="009B23A1">
      <w:pPr>
        <w:ind w:left="357"/>
        <w:jc w:val="both"/>
        <w:rPr>
          <w:b w:val="0"/>
          <w:i/>
          <w:lang w:val="nl-NL"/>
        </w:rPr>
      </w:pPr>
    </w:p>
    <w:p w:rsidR="009B23A1" w:rsidRPr="004E7E9A" w:rsidRDefault="009B23A1" w:rsidP="002E3E55">
      <w:pPr>
        <w:numPr>
          <w:ilvl w:val="0"/>
          <w:numId w:val="14"/>
        </w:numPr>
        <w:ind w:left="0" w:firstLine="357"/>
        <w:jc w:val="both"/>
        <w:rPr>
          <w:b w:val="0"/>
          <w:i/>
          <w:lang w:val="nl-NL"/>
        </w:rPr>
      </w:pPr>
      <w:r w:rsidRPr="004E7E9A">
        <w:rPr>
          <w:b w:val="0"/>
          <w:i/>
          <w:lang w:val="nl-NL"/>
        </w:rPr>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9D49F8" w:rsidRPr="004E7E9A" w:rsidTr="00C24CCD">
        <w:trPr>
          <w:trHeight w:val="487"/>
        </w:trPr>
        <w:tc>
          <w:tcPr>
            <w:tcW w:w="4808" w:type="dxa"/>
          </w:tcPr>
          <w:p w:rsidR="009D49F8" w:rsidRPr="004E7E9A" w:rsidRDefault="009D49F8" w:rsidP="002B328B">
            <w:pPr>
              <w:spacing w:before="120" w:after="120" w:line="240" w:lineRule="atLeast"/>
              <w:rPr>
                <w:lang w:val="nl-NL"/>
              </w:rPr>
            </w:pPr>
            <w:r w:rsidRPr="004E7E9A">
              <w:rPr>
                <w:lang w:val="nl-NL"/>
              </w:rPr>
              <w:t>Các chỉ tiêu</w:t>
            </w:r>
          </w:p>
        </w:tc>
        <w:tc>
          <w:tcPr>
            <w:tcW w:w="1260" w:type="dxa"/>
          </w:tcPr>
          <w:p w:rsidR="009D49F8" w:rsidRPr="004E7E9A" w:rsidRDefault="009D49F8" w:rsidP="0073130E">
            <w:pPr>
              <w:spacing w:before="120" w:after="120" w:line="240" w:lineRule="atLeast"/>
              <w:rPr>
                <w:lang w:val="nl-NL"/>
              </w:rPr>
            </w:pPr>
            <w:r w:rsidRPr="004E7E9A">
              <w:rPr>
                <w:lang w:val="nl-NL"/>
              </w:rPr>
              <w:t>Năm 201</w:t>
            </w:r>
            <w:r w:rsidR="0073130E">
              <w:rPr>
                <w:lang w:val="nl-NL"/>
              </w:rPr>
              <w:t>3</w:t>
            </w:r>
          </w:p>
        </w:tc>
        <w:tc>
          <w:tcPr>
            <w:tcW w:w="1170" w:type="dxa"/>
          </w:tcPr>
          <w:p w:rsidR="009D49F8" w:rsidRPr="004E7E9A" w:rsidRDefault="009D49F8" w:rsidP="0073130E">
            <w:pPr>
              <w:spacing w:before="120" w:after="120" w:line="240" w:lineRule="atLeast"/>
              <w:rPr>
                <w:lang w:val="nl-NL"/>
              </w:rPr>
            </w:pPr>
            <w:r w:rsidRPr="004E7E9A">
              <w:rPr>
                <w:lang w:val="nl-NL"/>
              </w:rPr>
              <w:t>Năm 201</w:t>
            </w:r>
            <w:r w:rsidR="0073130E">
              <w:rPr>
                <w:lang w:val="nl-NL"/>
              </w:rPr>
              <w:t>4</w:t>
            </w:r>
          </w:p>
        </w:tc>
        <w:tc>
          <w:tcPr>
            <w:tcW w:w="1260" w:type="dxa"/>
          </w:tcPr>
          <w:p w:rsidR="009D49F8" w:rsidRPr="004E7E9A" w:rsidRDefault="009D49F8" w:rsidP="0073130E">
            <w:pPr>
              <w:spacing w:before="120" w:after="120" w:line="240" w:lineRule="atLeast"/>
              <w:rPr>
                <w:lang w:val="nl-NL"/>
              </w:rPr>
            </w:pPr>
            <w:r w:rsidRPr="004E7E9A">
              <w:rPr>
                <w:lang w:val="nl-NL"/>
              </w:rPr>
              <w:t>Năm 201</w:t>
            </w:r>
            <w:r w:rsidR="0073130E">
              <w:rPr>
                <w:lang w:val="nl-NL"/>
              </w:rPr>
              <w:t>5</w:t>
            </w:r>
          </w:p>
        </w:tc>
        <w:tc>
          <w:tcPr>
            <w:tcW w:w="1350" w:type="dxa"/>
          </w:tcPr>
          <w:p w:rsidR="009D49F8" w:rsidRPr="004E7E9A" w:rsidRDefault="009D49F8" w:rsidP="002B328B">
            <w:pPr>
              <w:spacing w:before="120" w:after="120" w:line="240" w:lineRule="atLeast"/>
              <w:rPr>
                <w:lang w:val="nl-NL"/>
              </w:rPr>
            </w:pPr>
            <w:r w:rsidRPr="004E7E9A">
              <w:rPr>
                <w:lang w:val="nl-NL"/>
              </w:rPr>
              <w:t>Ghi chú</w:t>
            </w:r>
          </w:p>
        </w:tc>
      </w:tr>
      <w:tr w:rsidR="0073130E" w:rsidRPr="004E7E9A" w:rsidTr="00C24CCD">
        <w:tc>
          <w:tcPr>
            <w:tcW w:w="4808" w:type="dxa"/>
          </w:tcPr>
          <w:p w:rsidR="0073130E" w:rsidRPr="004E7E9A" w:rsidRDefault="0073130E" w:rsidP="002E3E55">
            <w:pPr>
              <w:numPr>
                <w:ilvl w:val="0"/>
                <w:numId w:val="2"/>
              </w:numPr>
              <w:spacing w:before="120" w:line="240" w:lineRule="atLeast"/>
              <w:ind w:left="0"/>
              <w:jc w:val="left"/>
              <w:rPr>
                <w:b w:val="0"/>
                <w:i/>
                <w:lang w:val="nl-NL"/>
              </w:rPr>
            </w:pPr>
            <w:r w:rsidRPr="004E7E9A">
              <w:rPr>
                <w:b w:val="0"/>
                <w:i/>
                <w:lang w:val="nl-NL"/>
              </w:rPr>
              <w:t>Chỉ tiêu về khả năng thanh toán</w:t>
            </w:r>
          </w:p>
          <w:p w:rsidR="0073130E" w:rsidRPr="004E7E9A" w:rsidRDefault="0073130E" w:rsidP="002E3E55">
            <w:pPr>
              <w:numPr>
                <w:ilvl w:val="0"/>
                <w:numId w:val="3"/>
              </w:numPr>
              <w:spacing w:before="120" w:line="240" w:lineRule="atLeast"/>
              <w:ind w:left="0"/>
              <w:jc w:val="left"/>
              <w:rPr>
                <w:b w:val="0"/>
                <w:lang w:val="nl-NL"/>
              </w:rPr>
            </w:pPr>
            <w:r w:rsidRPr="004E7E9A">
              <w:rPr>
                <w:b w:val="0"/>
                <w:lang w:val="nl-NL"/>
              </w:rPr>
              <w:t>Hệ số thanh toán ngắn hạn:</w:t>
            </w:r>
          </w:p>
          <w:p w:rsidR="0073130E" w:rsidRPr="004E7E9A" w:rsidRDefault="0073130E" w:rsidP="002B328B">
            <w:pPr>
              <w:spacing w:before="120" w:line="240" w:lineRule="atLeast"/>
              <w:rPr>
                <w:b w:val="0"/>
                <w:lang w:val="nl-NL"/>
              </w:rPr>
            </w:pPr>
            <w:r w:rsidRPr="004E7E9A">
              <w:rPr>
                <w:b w:val="0"/>
                <w:lang w:val="nl-NL"/>
              </w:rPr>
              <w:t>TSLĐ/Nợ ngắn hạn</w:t>
            </w:r>
          </w:p>
          <w:p w:rsidR="0073130E" w:rsidRPr="004E7E9A" w:rsidRDefault="0073130E" w:rsidP="002E3E55">
            <w:pPr>
              <w:numPr>
                <w:ilvl w:val="0"/>
                <w:numId w:val="10"/>
              </w:numPr>
              <w:spacing w:before="120" w:line="240" w:lineRule="atLeast"/>
              <w:ind w:left="0"/>
              <w:jc w:val="left"/>
              <w:rPr>
                <w:b w:val="0"/>
                <w:lang w:val="nl-NL"/>
              </w:rPr>
            </w:pPr>
            <w:r w:rsidRPr="004E7E9A">
              <w:rPr>
                <w:b w:val="0"/>
                <w:lang w:val="nl-NL"/>
              </w:rPr>
              <w:t>Hệ số thanh toán nhanh:</w:t>
            </w:r>
          </w:p>
          <w:p w:rsidR="0073130E" w:rsidRPr="004E7E9A" w:rsidRDefault="0073130E" w:rsidP="002B328B">
            <w:pPr>
              <w:spacing w:before="120" w:line="240" w:lineRule="atLeast"/>
              <w:rPr>
                <w:b w:val="0"/>
                <w:u w:val="single"/>
                <w:lang w:val="nl-NL"/>
              </w:rPr>
            </w:pPr>
            <w:r w:rsidRPr="004E7E9A">
              <w:rPr>
                <w:b w:val="0"/>
                <w:u w:val="single"/>
                <w:lang w:val="nl-NL"/>
              </w:rPr>
              <w:t>TSLĐ - Hàng tồn kho</w:t>
            </w:r>
          </w:p>
          <w:p w:rsidR="0073130E" w:rsidRPr="004E7E9A" w:rsidRDefault="0073130E" w:rsidP="002B328B">
            <w:pPr>
              <w:spacing w:before="120" w:line="240" w:lineRule="atLeast"/>
              <w:rPr>
                <w:b w:val="0"/>
                <w:lang w:val="nl-NL"/>
              </w:rPr>
            </w:pPr>
            <w:r w:rsidRPr="004E7E9A">
              <w:rPr>
                <w:b w:val="0"/>
                <w:lang w:val="nl-NL"/>
              </w:rPr>
              <w:t>Nợ ngắn hạn</w:t>
            </w:r>
          </w:p>
        </w:tc>
        <w:tc>
          <w:tcPr>
            <w:tcW w:w="1260" w:type="dxa"/>
          </w:tcPr>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sidRPr="004E7E9A">
              <w:rPr>
                <w:b w:val="0"/>
                <w:lang w:val="nl-NL"/>
              </w:rPr>
              <w:t>1,</w:t>
            </w:r>
            <w:r>
              <w:rPr>
                <w:b w:val="0"/>
                <w:lang w:val="nl-NL"/>
              </w:rPr>
              <w:t>436</w:t>
            </w:r>
          </w:p>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sidRPr="004E7E9A">
              <w:rPr>
                <w:b w:val="0"/>
                <w:lang w:val="nl-NL"/>
              </w:rPr>
              <w:t>1,</w:t>
            </w:r>
            <w:r>
              <w:rPr>
                <w:b w:val="0"/>
                <w:lang w:val="nl-NL"/>
              </w:rPr>
              <w:t>374</w:t>
            </w:r>
          </w:p>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p>
        </w:tc>
        <w:tc>
          <w:tcPr>
            <w:tcW w:w="1170" w:type="dxa"/>
          </w:tcPr>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r>
              <w:rPr>
                <w:b w:val="0"/>
                <w:lang w:val="nl-NL"/>
              </w:rPr>
              <w:t>1,608</w:t>
            </w:r>
          </w:p>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r>
              <w:rPr>
                <w:b w:val="0"/>
                <w:lang w:val="nl-NL"/>
              </w:rPr>
              <w:t>1,544</w:t>
            </w:r>
          </w:p>
          <w:p w:rsidR="0073130E"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p>
        </w:tc>
        <w:tc>
          <w:tcPr>
            <w:tcW w:w="1260" w:type="dxa"/>
          </w:tcPr>
          <w:p w:rsidR="0073130E" w:rsidRDefault="0073130E" w:rsidP="002B328B">
            <w:pPr>
              <w:spacing w:before="120" w:line="240" w:lineRule="atLeast"/>
              <w:jc w:val="both"/>
              <w:rPr>
                <w:b w:val="0"/>
                <w:lang w:val="nl-NL"/>
              </w:rPr>
            </w:pPr>
          </w:p>
          <w:p w:rsidR="0073130E" w:rsidRDefault="0073130E" w:rsidP="002B328B">
            <w:pPr>
              <w:spacing w:before="120" w:line="240" w:lineRule="atLeast"/>
              <w:jc w:val="both"/>
              <w:rPr>
                <w:b w:val="0"/>
                <w:lang w:val="nl-NL"/>
              </w:rPr>
            </w:pPr>
            <w:r>
              <w:rPr>
                <w:b w:val="0"/>
                <w:lang w:val="nl-NL"/>
              </w:rPr>
              <w:t>1,6</w:t>
            </w:r>
            <w:r w:rsidR="00FB1CC0">
              <w:rPr>
                <w:b w:val="0"/>
                <w:lang w:val="nl-NL"/>
              </w:rPr>
              <w:t>47</w:t>
            </w:r>
          </w:p>
          <w:p w:rsidR="0073130E" w:rsidRDefault="0073130E" w:rsidP="002B328B">
            <w:pPr>
              <w:spacing w:before="120" w:line="240" w:lineRule="atLeast"/>
              <w:jc w:val="both"/>
              <w:rPr>
                <w:b w:val="0"/>
                <w:lang w:val="nl-NL"/>
              </w:rPr>
            </w:pPr>
          </w:p>
          <w:p w:rsidR="0073130E" w:rsidRDefault="0073130E" w:rsidP="002B328B">
            <w:pPr>
              <w:spacing w:before="120" w:line="240" w:lineRule="atLeast"/>
              <w:jc w:val="both"/>
              <w:rPr>
                <w:b w:val="0"/>
                <w:lang w:val="nl-NL"/>
              </w:rPr>
            </w:pPr>
            <w:r>
              <w:rPr>
                <w:b w:val="0"/>
                <w:lang w:val="nl-NL"/>
              </w:rPr>
              <w:t>1,</w:t>
            </w:r>
            <w:r w:rsidR="00FB1CC0">
              <w:rPr>
                <w:b w:val="0"/>
                <w:lang w:val="nl-NL"/>
              </w:rPr>
              <w:t>613</w:t>
            </w:r>
          </w:p>
          <w:p w:rsidR="0073130E" w:rsidRDefault="0073130E" w:rsidP="002B328B">
            <w:pPr>
              <w:spacing w:before="120" w:line="240" w:lineRule="atLeast"/>
              <w:jc w:val="both"/>
              <w:rPr>
                <w:b w:val="0"/>
                <w:lang w:val="nl-NL"/>
              </w:rPr>
            </w:pPr>
          </w:p>
          <w:p w:rsidR="0073130E" w:rsidRPr="004E7E9A" w:rsidRDefault="0073130E" w:rsidP="002B328B">
            <w:pPr>
              <w:spacing w:before="120" w:line="240" w:lineRule="atLeast"/>
              <w:jc w:val="both"/>
              <w:rPr>
                <w:b w:val="0"/>
                <w:lang w:val="nl-NL"/>
              </w:rPr>
            </w:pPr>
          </w:p>
        </w:tc>
        <w:tc>
          <w:tcPr>
            <w:tcW w:w="1350" w:type="dxa"/>
          </w:tcPr>
          <w:p w:rsidR="0073130E" w:rsidRPr="004E7E9A" w:rsidRDefault="0073130E" w:rsidP="002B328B">
            <w:pPr>
              <w:spacing w:before="120" w:line="240" w:lineRule="atLeast"/>
              <w:jc w:val="both"/>
              <w:rPr>
                <w:b w:val="0"/>
                <w:lang w:val="nl-NL"/>
              </w:rPr>
            </w:pPr>
          </w:p>
        </w:tc>
      </w:tr>
      <w:tr w:rsidR="0073130E" w:rsidRPr="004E7E9A" w:rsidTr="00C24CCD">
        <w:tc>
          <w:tcPr>
            <w:tcW w:w="4808" w:type="dxa"/>
          </w:tcPr>
          <w:p w:rsidR="0073130E" w:rsidRPr="004E7E9A" w:rsidRDefault="0073130E" w:rsidP="002E3E55">
            <w:pPr>
              <w:numPr>
                <w:ilvl w:val="0"/>
                <w:numId w:val="2"/>
              </w:numPr>
              <w:spacing w:before="120" w:line="240" w:lineRule="atLeast"/>
              <w:ind w:left="0"/>
              <w:jc w:val="both"/>
              <w:rPr>
                <w:b w:val="0"/>
                <w:i/>
                <w:lang w:val="nl-NL"/>
              </w:rPr>
            </w:pPr>
            <w:r w:rsidRPr="004E7E9A">
              <w:rPr>
                <w:b w:val="0"/>
                <w:i/>
                <w:lang w:val="nl-NL"/>
              </w:rPr>
              <w:t>Chỉ tiêu về cơ cấu vốn</w:t>
            </w:r>
          </w:p>
          <w:p w:rsidR="0073130E" w:rsidRPr="004E7E9A" w:rsidRDefault="0073130E" w:rsidP="002E3E55">
            <w:pPr>
              <w:numPr>
                <w:ilvl w:val="0"/>
                <w:numId w:val="4"/>
              </w:numPr>
              <w:spacing w:before="120" w:line="240" w:lineRule="atLeast"/>
              <w:ind w:left="0"/>
              <w:jc w:val="both"/>
              <w:rPr>
                <w:b w:val="0"/>
                <w:lang w:val="nl-NL"/>
              </w:rPr>
            </w:pPr>
            <w:r w:rsidRPr="004E7E9A">
              <w:rPr>
                <w:b w:val="0"/>
                <w:lang w:val="nl-NL"/>
              </w:rPr>
              <w:t>Hệ số Nợ/Tổng tài sản</w:t>
            </w:r>
          </w:p>
          <w:p w:rsidR="0073130E" w:rsidRPr="004E7E9A" w:rsidRDefault="0073130E" w:rsidP="002E3E55">
            <w:pPr>
              <w:numPr>
                <w:ilvl w:val="0"/>
                <w:numId w:val="9"/>
              </w:numPr>
              <w:spacing w:before="120" w:line="240" w:lineRule="atLeast"/>
              <w:ind w:left="0"/>
              <w:jc w:val="both"/>
              <w:rPr>
                <w:b w:val="0"/>
                <w:lang w:val="nl-NL"/>
              </w:rPr>
            </w:pPr>
            <w:r w:rsidRPr="004E7E9A">
              <w:rPr>
                <w:b w:val="0"/>
                <w:lang w:val="nl-NL"/>
              </w:rPr>
              <w:t>Hệ số Nợ/Vốn chủ sở hữu</w:t>
            </w:r>
          </w:p>
        </w:tc>
        <w:tc>
          <w:tcPr>
            <w:tcW w:w="1260" w:type="dxa"/>
          </w:tcPr>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sidRPr="004E7E9A">
              <w:rPr>
                <w:b w:val="0"/>
                <w:lang w:val="nl-NL"/>
              </w:rPr>
              <w:t>0,</w:t>
            </w:r>
            <w:r>
              <w:rPr>
                <w:b w:val="0"/>
                <w:lang w:val="nl-NL"/>
              </w:rPr>
              <w:t>414</w:t>
            </w:r>
          </w:p>
          <w:p w:rsidR="0073130E" w:rsidRPr="004E7E9A" w:rsidRDefault="0073130E" w:rsidP="00F44C89">
            <w:pPr>
              <w:spacing w:before="120" w:line="240" w:lineRule="atLeast"/>
              <w:jc w:val="both"/>
              <w:rPr>
                <w:b w:val="0"/>
                <w:lang w:val="nl-NL"/>
              </w:rPr>
            </w:pPr>
            <w:r>
              <w:rPr>
                <w:b w:val="0"/>
                <w:lang w:val="nl-NL"/>
              </w:rPr>
              <w:t>0,707</w:t>
            </w:r>
          </w:p>
        </w:tc>
        <w:tc>
          <w:tcPr>
            <w:tcW w:w="1170" w:type="dxa"/>
          </w:tcPr>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r>
              <w:rPr>
                <w:b w:val="0"/>
                <w:lang w:val="nl-NL"/>
              </w:rPr>
              <w:t>0,386</w:t>
            </w:r>
          </w:p>
          <w:p w:rsidR="0073130E" w:rsidRPr="004E7E9A" w:rsidRDefault="0073130E" w:rsidP="00F44C89">
            <w:pPr>
              <w:spacing w:before="120" w:line="240" w:lineRule="atLeast"/>
              <w:jc w:val="both"/>
              <w:rPr>
                <w:b w:val="0"/>
                <w:lang w:val="nl-NL"/>
              </w:rPr>
            </w:pPr>
            <w:r>
              <w:rPr>
                <w:b w:val="0"/>
                <w:lang w:val="nl-NL"/>
              </w:rPr>
              <w:t>0,628</w:t>
            </w:r>
          </w:p>
        </w:tc>
        <w:tc>
          <w:tcPr>
            <w:tcW w:w="1260" w:type="dxa"/>
          </w:tcPr>
          <w:p w:rsidR="0073130E" w:rsidRDefault="0073130E" w:rsidP="002B328B">
            <w:pPr>
              <w:spacing w:before="120" w:line="240" w:lineRule="atLeast"/>
              <w:jc w:val="both"/>
              <w:rPr>
                <w:b w:val="0"/>
                <w:lang w:val="nl-NL"/>
              </w:rPr>
            </w:pPr>
          </w:p>
          <w:p w:rsidR="0073130E" w:rsidRDefault="0073130E" w:rsidP="002B328B">
            <w:pPr>
              <w:spacing w:before="120" w:line="240" w:lineRule="atLeast"/>
              <w:jc w:val="both"/>
              <w:rPr>
                <w:b w:val="0"/>
                <w:lang w:val="nl-NL"/>
              </w:rPr>
            </w:pPr>
            <w:r>
              <w:rPr>
                <w:b w:val="0"/>
                <w:lang w:val="nl-NL"/>
              </w:rPr>
              <w:t>0,</w:t>
            </w:r>
            <w:r w:rsidR="003E2AE5">
              <w:rPr>
                <w:b w:val="0"/>
                <w:lang w:val="nl-NL"/>
              </w:rPr>
              <w:t>402</w:t>
            </w:r>
          </w:p>
          <w:p w:rsidR="0073130E" w:rsidRPr="004E7E9A" w:rsidRDefault="0073130E" w:rsidP="003E2AE5">
            <w:pPr>
              <w:spacing w:before="120" w:line="240" w:lineRule="atLeast"/>
              <w:jc w:val="both"/>
              <w:rPr>
                <w:b w:val="0"/>
                <w:lang w:val="nl-NL"/>
              </w:rPr>
            </w:pPr>
            <w:r>
              <w:rPr>
                <w:b w:val="0"/>
                <w:lang w:val="nl-NL"/>
              </w:rPr>
              <w:t>0,6</w:t>
            </w:r>
            <w:r w:rsidR="003E2AE5">
              <w:rPr>
                <w:b w:val="0"/>
                <w:lang w:val="nl-NL"/>
              </w:rPr>
              <w:t>71</w:t>
            </w:r>
          </w:p>
        </w:tc>
        <w:tc>
          <w:tcPr>
            <w:tcW w:w="1350" w:type="dxa"/>
          </w:tcPr>
          <w:p w:rsidR="0073130E" w:rsidRPr="004E7E9A" w:rsidRDefault="0073130E" w:rsidP="002B328B">
            <w:pPr>
              <w:spacing w:before="120" w:line="240" w:lineRule="atLeast"/>
              <w:jc w:val="both"/>
              <w:rPr>
                <w:b w:val="0"/>
                <w:lang w:val="nl-NL"/>
              </w:rPr>
            </w:pPr>
          </w:p>
        </w:tc>
      </w:tr>
      <w:tr w:rsidR="0073130E" w:rsidRPr="004E7E9A" w:rsidTr="00C24CCD">
        <w:tc>
          <w:tcPr>
            <w:tcW w:w="4808" w:type="dxa"/>
            <w:tcBorders>
              <w:bottom w:val="nil"/>
            </w:tcBorders>
          </w:tcPr>
          <w:p w:rsidR="0073130E" w:rsidRPr="004E7E9A" w:rsidRDefault="0073130E" w:rsidP="002E3E55">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73130E" w:rsidRPr="004E7E9A" w:rsidRDefault="0073130E" w:rsidP="002E3E55">
            <w:pPr>
              <w:numPr>
                <w:ilvl w:val="0"/>
                <w:numId w:val="5"/>
              </w:numPr>
              <w:spacing w:before="120" w:line="240" w:lineRule="atLeast"/>
              <w:ind w:left="0"/>
              <w:jc w:val="both"/>
              <w:rPr>
                <w:b w:val="0"/>
                <w:lang w:val="nl-NL"/>
              </w:rPr>
            </w:pPr>
            <w:r w:rsidRPr="004E7E9A">
              <w:rPr>
                <w:b w:val="0"/>
                <w:lang w:val="nl-NL"/>
              </w:rPr>
              <w:lastRenderedPageBreak/>
              <w:t>Vòng quay hàng tồn kho:</w:t>
            </w:r>
          </w:p>
          <w:p w:rsidR="0073130E" w:rsidRPr="004E7E9A" w:rsidRDefault="0073130E" w:rsidP="002B328B">
            <w:pPr>
              <w:spacing w:before="120" w:line="240" w:lineRule="atLeast"/>
              <w:rPr>
                <w:b w:val="0"/>
                <w:u w:val="single"/>
                <w:lang w:val="nl-NL"/>
              </w:rPr>
            </w:pPr>
            <w:r w:rsidRPr="004E7E9A">
              <w:rPr>
                <w:b w:val="0"/>
                <w:u w:val="single"/>
                <w:lang w:val="nl-NL"/>
              </w:rPr>
              <w:t xml:space="preserve">Giá vốn hàng bán    </w:t>
            </w:r>
          </w:p>
          <w:p w:rsidR="0073130E" w:rsidRPr="004E7E9A" w:rsidRDefault="0073130E" w:rsidP="002B328B">
            <w:pPr>
              <w:spacing w:before="120" w:line="240" w:lineRule="atLeast"/>
              <w:rPr>
                <w:b w:val="0"/>
                <w:lang w:val="nl-NL"/>
              </w:rPr>
            </w:pPr>
            <w:r w:rsidRPr="004E7E9A">
              <w:rPr>
                <w:b w:val="0"/>
                <w:lang w:val="nl-NL"/>
              </w:rPr>
              <w:t>Hàng tồn kho bình quân</w:t>
            </w:r>
          </w:p>
          <w:p w:rsidR="0073130E" w:rsidRPr="004E7E9A" w:rsidRDefault="0073130E" w:rsidP="002E3E55">
            <w:pPr>
              <w:numPr>
                <w:ilvl w:val="0"/>
                <w:numId w:val="8"/>
              </w:numPr>
              <w:spacing w:before="120" w:line="240" w:lineRule="atLeast"/>
              <w:ind w:left="0"/>
              <w:jc w:val="both"/>
              <w:rPr>
                <w:b w:val="0"/>
                <w:lang w:val="nl-NL"/>
              </w:rPr>
            </w:pPr>
            <w:r w:rsidRPr="004E7E9A">
              <w:rPr>
                <w:b w:val="0"/>
                <w:lang w:val="nl-NL"/>
              </w:rPr>
              <w:t xml:space="preserve">Doanh thu thuần/Tổng tài sản </w:t>
            </w:r>
          </w:p>
        </w:tc>
        <w:tc>
          <w:tcPr>
            <w:tcW w:w="1260" w:type="dxa"/>
            <w:tcBorders>
              <w:bottom w:val="nil"/>
            </w:tcBorders>
          </w:tcPr>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Pr>
                <w:b w:val="0"/>
                <w:lang w:val="nl-NL"/>
              </w:rPr>
              <w:lastRenderedPageBreak/>
              <w:t>96,23</w:t>
            </w:r>
          </w:p>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sidRPr="004E7E9A">
              <w:rPr>
                <w:b w:val="0"/>
                <w:lang w:val="nl-NL"/>
              </w:rPr>
              <w:t>1,</w:t>
            </w:r>
            <w:r>
              <w:rPr>
                <w:b w:val="0"/>
                <w:lang w:val="nl-NL"/>
              </w:rPr>
              <w:t>665</w:t>
            </w:r>
          </w:p>
        </w:tc>
        <w:tc>
          <w:tcPr>
            <w:tcW w:w="1170" w:type="dxa"/>
            <w:tcBorders>
              <w:bottom w:val="nil"/>
            </w:tcBorders>
          </w:tcPr>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r>
              <w:rPr>
                <w:b w:val="0"/>
                <w:lang w:val="nl-NL"/>
              </w:rPr>
              <w:lastRenderedPageBreak/>
              <w:t>83,86</w:t>
            </w:r>
          </w:p>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Pr>
                <w:b w:val="0"/>
                <w:lang w:val="nl-NL"/>
              </w:rPr>
              <w:t>1,770</w:t>
            </w:r>
          </w:p>
        </w:tc>
        <w:tc>
          <w:tcPr>
            <w:tcW w:w="1260" w:type="dxa"/>
            <w:tcBorders>
              <w:bottom w:val="nil"/>
            </w:tcBorders>
          </w:tcPr>
          <w:p w:rsidR="0073130E" w:rsidRDefault="0073130E" w:rsidP="002B328B">
            <w:pPr>
              <w:spacing w:before="120" w:line="240" w:lineRule="atLeast"/>
              <w:jc w:val="both"/>
              <w:rPr>
                <w:b w:val="0"/>
                <w:lang w:val="nl-NL"/>
              </w:rPr>
            </w:pPr>
          </w:p>
          <w:p w:rsidR="0073130E" w:rsidRDefault="003E2AE5" w:rsidP="002B328B">
            <w:pPr>
              <w:spacing w:before="120" w:line="240" w:lineRule="atLeast"/>
              <w:jc w:val="both"/>
              <w:rPr>
                <w:b w:val="0"/>
                <w:lang w:val="nl-NL"/>
              </w:rPr>
            </w:pPr>
            <w:r>
              <w:rPr>
                <w:b w:val="0"/>
                <w:lang w:val="nl-NL"/>
              </w:rPr>
              <w:lastRenderedPageBreak/>
              <w:t>113,37</w:t>
            </w:r>
          </w:p>
          <w:p w:rsidR="0073130E" w:rsidRDefault="0073130E" w:rsidP="002B328B">
            <w:pPr>
              <w:spacing w:before="120" w:line="240" w:lineRule="atLeast"/>
              <w:jc w:val="both"/>
              <w:rPr>
                <w:b w:val="0"/>
                <w:lang w:val="nl-NL"/>
              </w:rPr>
            </w:pPr>
          </w:p>
          <w:p w:rsidR="0073130E" w:rsidRDefault="0073130E" w:rsidP="002B328B">
            <w:pPr>
              <w:spacing w:before="120" w:line="240" w:lineRule="atLeast"/>
              <w:jc w:val="both"/>
              <w:rPr>
                <w:b w:val="0"/>
                <w:lang w:val="nl-NL"/>
              </w:rPr>
            </w:pPr>
          </w:p>
          <w:p w:rsidR="0073130E" w:rsidRPr="004E7E9A" w:rsidRDefault="0073130E" w:rsidP="004F5410">
            <w:pPr>
              <w:spacing w:before="120" w:line="240" w:lineRule="atLeast"/>
              <w:jc w:val="both"/>
              <w:rPr>
                <w:b w:val="0"/>
                <w:lang w:val="nl-NL"/>
              </w:rPr>
            </w:pPr>
            <w:r>
              <w:rPr>
                <w:b w:val="0"/>
                <w:lang w:val="nl-NL"/>
              </w:rPr>
              <w:t>1,</w:t>
            </w:r>
            <w:r w:rsidR="004F5410">
              <w:rPr>
                <w:b w:val="0"/>
                <w:lang w:val="nl-NL"/>
              </w:rPr>
              <w:t>891</w:t>
            </w:r>
          </w:p>
        </w:tc>
        <w:tc>
          <w:tcPr>
            <w:tcW w:w="1350" w:type="dxa"/>
            <w:tcBorders>
              <w:bottom w:val="nil"/>
            </w:tcBorders>
          </w:tcPr>
          <w:p w:rsidR="0073130E" w:rsidRPr="004E7E9A" w:rsidRDefault="0073130E" w:rsidP="002B328B">
            <w:pPr>
              <w:spacing w:before="120" w:line="240" w:lineRule="atLeast"/>
              <w:jc w:val="both"/>
              <w:rPr>
                <w:b w:val="0"/>
                <w:lang w:val="nl-NL"/>
              </w:rPr>
            </w:pPr>
          </w:p>
        </w:tc>
      </w:tr>
      <w:tr w:rsidR="0073130E" w:rsidRPr="004E7E9A" w:rsidTr="00C24CCD">
        <w:tc>
          <w:tcPr>
            <w:tcW w:w="4808" w:type="dxa"/>
            <w:tcBorders>
              <w:bottom w:val="single" w:sz="4" w:space="0" w:color="auto"/>
            </w:tcBorders>
          </w:tcPr>
          <w:p w:rsidR="0073130E" w:rsidRPr="004E7E9A" w:rsidRDefault="0073130E" w:rsidP="002E3E55">
            <w:pPr>
              <w:numPr>
                <w:ilvl w:val="0"/>
                <w:numId w:val="2"/>
              </w:numPr>
              <w:spacing w:before="120" w:line="240" w:lineRule="atLeast"/>
              <w:ind w:left="0"/>
              <w:jc w:val="both"/>
              <w:rPr>
                <w:b w:val="0"/>
                <w:i/>
                <w:lang w:val="nl-NL"/>
              </w:rPr>
            </w:pPr>
            <w:r w:rsidRPr="004E7E9A">
              <w:rPr>
                <w:b w:val="0"/>
                <w:i/>
                <w:lang w:val="nl-NL"/>
              </w:rPr>
              <w:lastRenderedPageBreak/>
              <w:t>Chỉ tiêu về khả năng sinh lời</w:t>
            </w:r>
          </w:p>
          <w:p w:rsidR="0073130E" w:rsidRPr="004E7E9A" w:rsidRDefault="0073130E" w:rsidP="002E3E55">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73130E" w:rsidRPr="004E7E9A" w:rsidRDefault="0073130E" w:rsidP="002E3E55">
            <w:pPr>
              <w:numPr>
                <w:ilvl w:val="0"/>
                <w:numId w:val="7"/>
              </w:numPr>
              <w:spacing w:before="120" w:line="240" w:lineRule="atLeast"/>
              <w:ind w:left="0"/>
              <w:jc w:val="both"/>
              <w:rPr>
                <w:b w:val="0"/>
                <w:lang w:val="nl-NL"/>
              </w:rPr>
            </w:pPr>
            <w:r w:rsidRPr="004E7E9A">
              <w:rPr>
                <w:b w:val="0"/>
                <w:lang w:val="nl-NL"/>
              </w:rPr>
              <w:t xml:space="preserve">Hệ số Lợi nhuận sau thuế/Vốn chủ sở hữu </w:t>
            </w:r>
          </w:p>
          <w:p w:rsidR="0073130E" w:rsidRPr="004E7E9A" w:rsidRDefault="0073130E" w:rsidP="002E3E55">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73130E" w:rsidRPr="006B451D" w:rsidRDefault="0073130E" w:rsidP="002B328B">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tc>
        <w:tc>
          <w:tcPr>
            <w:tcW w:w="1260" w:type="dxa"/>
            <w:tcBorders>
              <w:bottom w:val="single" w:sz="4" w:space="0" w:color="auto"/>
            </w:tcBorders>
          </w:tcPr>
          <w:p w:rsidR="0073130E" w:rsidRPr="004E7E9A" w:rsidRDefault="0073130E" w:rsidP="00F44C89">
            <w:pPr>
              <w:spacing w:before="120" w:line="240" w:lineRule="atLeast"/>
              <w:jc w:val="both"/>
              <w:rPr>
                <w:b w:val="0"/>
                <w:lang w:val="nl-NL"/>
              </w:rPr>
            </w:pPr>
          </w:p>
          <w:p w:rsidR="0073130E" w:rsidRPr="004E7E9A" w:rsidRDefault="0073130E" w:rsidP="00F44C89">
            <w:pPr>
              <w:spacing w:before="120" w:line="240" w:lineRule="atLeast"/>
              <w:jc w:val="both"/>
              <w:rPr>
                <w:b w:val="0"/>
                <w:lang w:val="nl-NL"/>
              </w:rPr>
            </w:pPr>
            <w:r w:rsidRPr="004E7E9A">
              <w:rPr>
                <w:b w:val="0"/>
                <w:lang w:val="nl-NL"/>
              </w:rPr>
              <w:t>0,</w:t>
            </w:r>
            <w:r>
              <w:rPr>
                <w:b w:val="0"/>
                <w:lang w:val="nl-NL"/>
              </w:rPr>
              <w:t>125</w:t>
            </w:r>
          </w:p>
          <w:p w:rsidR="0073130E" w:rsidRPr="004E7E9A" w:rsidRDefault="0073130E" w:rsidP="00F44C89">
            <w:pPr>
              <w:spacing w:before="120" w:line="240" w:lineRule="atLeast"/>
              <w:jc w:val="both"/>
              <w:rPr>
                <w:b w:val="0"/>
                <w:lang w:val="nl-NL"/>
              </w:rPr>
            </w:pPr>
            <w:r w:rsidRPr="004E7E9A">
              <w:rPr>
                <w:b w:val="0"/>
                <w:lang w:val="nl-NL"/>
              </w:rPr>
              <w:t>0,</w:t>
            </w:r>
            <w:r>
              <w:rPr>
                <w:b w:val="0"/>
                <w:lang w:val="nl-NL"/>
              </w:rPr>
              <w:t>354</w:t>
            </w:r>
          </w:p>
          <w:p w:rsidR="0073130E" w:rsidRPr="004E7E9A" w:rsidRDefault="0073130E" w:rsidP="00F44C89">
            <w:pPr>
              <w:spacing w:before="120" w:line="240" w:lineRule="atLeast"/>
              <w:jc w:val="both"/>
              <w:rPr>
                <w:b w:val="0"/>
                <w:lang w:val="nl-NL"/>
              </w:rPr>
            </w:pPr>
            <w:r w:rsidRPr="004E7E9A">
              <w:rPr>
                <w:b w:val="0"/>
                <w:lang w:val="nl-NL"/>
              </w:rPr>
              <w:t>0,</w:t>
            </w:r>
            <w:r>
              <w:rPr>
                <w:b w:val="0"/>
                <w:lang w:val="nl-NL"/>
              </w:rPr>
              <w:t>208</w:t>
            </w:r>
          </w:p>
          <w:p w:rsidR="0073130E" w:rsidRPr="004E7E9A" w:rsidRDefault="0073130E" w:rsidP="00F44C89">
            <w:pPr>
              <w:spacing w:before="120" w:line="240" w:lineRule="atLeast"/>
              <w:jc w:val="both"/>
              <w:rPr>
                <w:b w:val="0"/>
                <w:lang w:val="nl-NL"/>
              </w:rPr>
            </w:pPr>
            <w:r w:rsidRPr="004E7E9A">
              <w:rPr>
                <w:b w:val="0"/>
                <w:lang w:val="nl-NL"/>
              </w:rPr>
              <w:t>0,</w:t>
            </w:r>
            <w:r>
              <w:rPr>
                <w:b w:val="0"/>
                <w:lang w:val="nl-NL"/>
              </w:rPr>
              <w:t>137</w:t>
            </w:r>
          </w:p>
        </w:tc>
        <w:tc>
          <w:tcPr>
            <w:tcW w:w="1170" w:type="dxa"/>
            <w:tcBorders>
              <w:bottom w:val="single" w:sz="4" w:space="0" w:color="auto"/>
            </w:tcBorders>
          </w:tcPr>
          <w:p w:rsidR="0073130E" w:rsidRDefault="0073130E" w:rsidP="00F44C89">
            <w:pPr>
              <w:spacing w:before="120" w:line="240" w:lineRule="atLeast"/>
              <w:jc w:val="both"/>
              <w:rPr>
                <w:b w:val="0"/>
                <w:lang w:val="nl-NL"/>
              </w:rPr>
            </w:pPr>
          </w:p>
          <w:p w:rsidR="0073130E" w:rsidRDefault="0073130E" w:rsidP="00F44C89">
            <w:pPr>
              <w:spacing w:before="120" w:line="240" w:lineRule="atLeast"/>
              <w:jc w:val="both"/>
              <w:rPr>
                <w:b w:val="0"/>
                <w:lang w:val="nl-NL"/>
              </w:rPr>
            </w:pPr>
            <w:r>
              <w:rPr>
                <w:b w:val="0"/>
                <w:lang w:val="nl-NL"/>
              </w:rPr>
              <w:t>0,108</w:t>
            </w:r>
          </w:p>
          <w:p w:rsidR="0073130E" w:rsidRDefault="0073130E" w:rsidP="00F44C89">
            <w:pPr>
              <w:spacing w:before="120" w:line="240" w:lineRule="atLeast"/>
              <w:jc w:val="both"/>
              <w:rPr>
                <w:b w:val="0"/>
                <w:lang w:val="nl-NL"/>
              </w:rPr>
            </w:pPr>
            <w:r>
              <w:rPr>
                <w:b w:val="0"/>
                <w:lang w:val="nl-NL"/>
              </w:rPr>
              <w:t>0,312</w:t>
            </w:r>
          </w:p>
          <w:p w:rsidR="0073130E" w:rsidRDefault="0073130E" w:rsidP="00F44C89">
            <w:pPr>
              <w:spacing w:before="120" w:line="240" w:lineRule="atLeast"/>
              <w:jc w:val="both"/>
              <w:rPr>
                <w:b w:val="0"/>
                <w:lang w:val="nl-NL"/>
              </w:rPr>
            </w:pPr>
            <w:r>
              <w:rPr>
                <w:b w:val="0"/>
                <w:lang w:val="nl-NL"/>
              </w:rPr>
              <w:t>0,192</w:t>
            </w:r>
          </w:p>
          <w:p w:rsidR="0073130E" w:rsidRPr="004E7E9A" w:rsidRDefault="0073130E" w:rsidP="00F44C89">
            <w:pPr>
              <w:spacing w:before="120" w:line="240" w:lineRule="atLeast"/>
              <w:jc w:val="both"/>
              <w:rPr>
                <w:b w:val="0"/>
                <w:lang w:val="nl-NL"/>
              </w:rPr>
            </w:pPr>
            <w:r>
              <w:rPr>
                <w:b w:val="0"/>
                <w:lang w:val="nl-NL"/>
              </w:rPr>
              <w:t>0,115</w:t>
            </w:r>
          </w:p>
        </w:tc>
        <w:tc>
          <w:tcPr>
            <w:tcW w:w="1260" w:type="dxa"/>
            <w:tcBorders>
              <w:bottom w:val="single" w:sz="4" w:space="0" w:color="auto"/>
            </w:tcBorders>
          </w:tcPr>
          <w:p w:rsidR="0073130E" w:rsidRDefault="0073130E" w:rsidP="002B328B">
            <w:pPr>
              <w:spacing w:before="120" w:line="240" w:lineRule="atLeast"/>
              <w:jc w:val="both"/>
              <w:rPr>
                <w:b w:val="0"/>
                <w:lang w:val="nl-NL"/>
              </w:rPr>
            </w:pPr>
          </w:p>
          <w:p w:rsidR="0073130E" w:rsidRDefault="0073130E" w:rsidP="002B328B">
            <w:pPr>
              <w:spacing w:before="120" w:line="240" w:lineRule="atLeast"/>
              <w:jc w:val="both"/>
              <w:rPr>
                <w:b w:val="0"/>
                <w:lang w:val="nl-NL"/>
              </w:rPr>
            </w:pPr>
            <w:r>
              <w:rPr>
                <w:b w:val="0"/>
                <w:lang w:val="nl-NL"/>
              </w:rPr>
              <w:t>0,10</w:t>
            </w:r>
            <w:r w:rsidR="004F5410">
              <w:rPr>
                <w:b w:val="0"/>
                <w:lang w:val="nl-NL"/>
              </w:rPr>
              <w:t>5</w:t>
            </w:r>
          </w:p>
          <w:p w:rsidR="0073130E" w:rsidRDefault="0073130E" w:rsidP="002B328B">
            <w:pPr>
              <w:spacing w:before="120" w:line="240" w:lineRule="atLeast"/>
              <w:jc w:val="both"/>
              <w:rPr>
                <w:b w:val="0"/>
                <w:lang w:val="nl-NL"/>
              </w:rPr>
            </w:pPr>
            <w:r>
              <w:rPr>
                <w:b w:val="0"/>
                <w:lang w:val="nl-NL"/>
              </w:rPr>
              <w:t>0,3</w:t>
            </w:r>
            <w:r w:rsidR="00AB37AC">
              <w:rPr>
                <w:b w:val="0"/>
                <w:lang w:val="nl-NL"/>
              </w:rPr>
              <w:t>33</w:t>
            </w:r>
          </w:p>
          <w:p w:rsidR="0073130E" w:rsidRDefault="0073130E" w:rsidP="002B328B">
            <w:pPr>
              <w:spacing w:before="120" w:line="240" w:lineRule="atLeast"/>
              <w:jc w:val="both"/>
              <w:rPr>
                <w:b w:val="0"/>
                <w:lang w:val="nl-NL"/>
              </w:rPr>
            </w:pPr>
            <w:r>
              <w:rPr>
                <w:b w:val="0"/>
                <w:lang w:val="nl-NL"/>
              </w:rPr>
              <w:t>0,19</w:t>
            </w:r>
            <w:r w:rsidR="00AB37AC">
              <w:rPr>
                <w:b w:val="0"/>
                <w:lang w:val="nl-NL"/>
              </w:rPr>
              <w:t>9</w:t>
            </w:r>
          </w:p>
          <w:p w:rsidR="0073130E" w:rsidRPr="004E7E9A" w:rsidRDefault="0073130E" w:rsidP="00AB37AC">
            <w:pPr>
              <w:spacing w:before="120" w:line="240" w:lineRule="atLeast"/>
              <w:jc w:val="both"/>
              <w:rPr>
                <w:b w:val="0"/>
                <w:lang w:val="nl-NL"/>
              </w:rPr>
            </w:pPr>
            <w:r>
              <w:rPr>
                <w:b w:val="0"/>
                <w:lang w:val="nl-NL"/>
              </w:rPr>
              <w:t>0,11</w:t>
            </w:r>
            <w:r w:rsidR="00AB37AC">
              <w:rPr>
                <w:b w:val="0"/>
                <w:lang w:val="nl-NL"/>
              </w:rPr>
              <w:t>3</w:t>
            </w:r>
          </w:p>
        </w:tc>
        <w:tc>
          <w:tcPr>
            <w:tcW w:w="1350" w:type="dxa"/>
            <w:tcBorders>
              <w:bottom w:val="single" w:sz="4" w:space="0" w:color="auto"/>
            </w:tcBorders>
          </w:tcPr>
          <w:p w:rsidR="0073130E" w:rsidRPr="004E7E9A" w:rsidRDefault="0073130E" w:rsidP="002B328B">
            <w:pPr>
              <w:spacing w:before="120" w:line="240" w:lineRule="atLeast"/>
              <w:jc w:val="both"/>
              <w:rPr>
                <w:b w:val="0"/>
                <w:lang w:val="nl-NL"/>
              </w:rPr>
            </w:pPr>
          </w:p>
        </w:tc>
      </w:tr>
    </w:tbl>
    <w:p w:rsidR="009B23A1" w:rsidRPr="004E7E9A" w:rsidRDefault="009B23A1" w:rsidP="009B23A1">
      <w:pPr>
        <w:ind w:firstLine="357"/>
        <w:jc w:val="both"/>
        <w:rPr>
          <w:b w:val="0"/>
          <w:iCs/>
          <w:lang w:val="nl-NL"/>
        </w:rPr>
      </w:pPr>
    </w:p>
    <w:p w:rsidR="009B23A1" w:rsidRPr="004E7E9A" w:rsidRDefault="009B23A1" w:rsidP="002E3E55">
      <w:pPr>
        <w:numPr>
          <w:ilvl w:val="0"/>
          <w:numId w:val="13"/>
        </w:numPr>
        <w:ind w:left="0" w:firstLine="357"/>
        <w:jc w:val="both"/>
        <w:rPr>
          <w:b w:val="0"/>
          <w:i/>
          <w:lang w:val="nl-NL"/>
        </w:rPr>
      </w:pPr>
      <w:r w:rsidRPr="004E7E9A">
        <w:rPr>
          <w:b w:val="0"/>
          <w:i/>
          <w:lang w:val="nl-NL"/>
        </w:rPr>
        <w:t>Cơ cấu cổ đông, thay đổi vốn đầu tư của chủ sở hữu</w:t>
      </w:r>
    </w:p>
    <w:p w:rsidR="009B23A1" w:rsidRPr="004E7E9A" w:rsidRDefault="009B23A1" w:rsidP="002E3E55">
      <w:pPr>
        <w:numPr>
          <w:ilvl w:val="0"/>
          <w:numId w:val="15"/>
        </w:numPr>
        <w:ind w:left="0" w:firstLine="357"/>
        <w:jc w:val="both"/>
        <w:rPr>
          <w:b w:val="0"/>
          <w:lang w:val="nl-NL"/>
        </w:rPr>
      </w:pPr>
      <w:r w:rsidRPr="004E7E9A">
        <w:rPr>
          <w:b w:val="0"/>
          <w:lang w:val="nl-NL"/>
        </w:rPr>
        <w:t xml:space="preserve">Cổ phần: </w:t>
      </w:r>
    </w:p>
    <w:p w:rsidR="009B23A1" w:rsidRPr="004E7E9A" w:rsidRDefault="009B23A1" w:rsidP="002E3E55">
      <w:pPr>
        <w:numPr>
          <w:ilvl w:val="0"/>
          <w:numId w:val="20"/>
        </w:numPr>
        <w:jc w:val="both"/>
        <w:rPr>
          <w:b w:val="0"/>
          <w:lang w:val="nl-NL"/>
        </w:rPr>
      </w:pPr>
      <w:r w:rsidRPr="004E7E9A">
        <w:rPr>
          <w:b w:val="0"/>
          <w:lang w:val="nl-NL"/>
        </w:rPr>
        <w:t xml:space="preserve">Tổng số cổ phần và loại cổ phần đang lưu hành: </w:t>
      </w:r>
      <w:r w:rsidR="00393D4E">
        <w:rPr>
          <w:b w:val="0"/>
          <w:lang w:val="nl-NL"/>
        </w:rPr>
        <w:t>4</w:t>
      </w:r>
      <w:r w:rsidRPr="004E7E9A">
        <w:rPr>
          <w:b w:val="0"/>
          <w:lang w:val="nl-NL"/>
        </w:rPr>
        <w:t>.</w:t>
      </w:r>
      <w:r w:rsidR="009B4FF3">
        <w:rPr>
          <w:b w:val="0"/>
          <w:lang w:val="nl-NL"/>
        </w:rPr>
        <w:t>604</w:t>
      </w:r>
      <w:r w:rsidRPr="004E7E9A">
        <w:rPr>
          <w:b w:val="0"/>
          <w:lang w:val="nl-NL"/>
        </w:rPr>
        <w:t>.</w:t>
      </w:r>
      <w:r w:rsidR="009B4FF3">
        <w:rPr>
          <w:b w:val="0"/>
          <w:lang w:val="nl-NL"/>
        </w:rPr>
        <w:t>385</w:t>
      </w:r>
      <w:r w:rsidRPr="004E7E9A">
        <w:rPr>
          <w:b w:val="0"/>
          <w:lang w:val="nl-NL"/>
        </w:rPr>
        <w:t xml:space="preserve">  cổ phần</w:t>
      </w:r>
    </w:p>
    <w:p w:rsidR="009B23A1" w:rsidRPr="004E7E9A" w:rsidRDefault="009B23A1" w:rsidP="002E3E55">
      <w:pPr>
        <w:numPr>
          <w:ilvl w:val="0"/>
          <w:numId w:val="20"/>
        </w:numPr>
        <w:jc w:val="both"/>
        <w:rPr>
          <w:b w:val="0"/>
          <w:lang w:val="nl-NL"/>
        </w:rPr>
      </w:pPr>
      <w:r w:rsidRPr="004E7E9A">
        <w:rPr>
          <w:b w:val="0"/>
          <w:lang w:val="nl-NL"/>
        </w:rPr>
        <w:t xml:space="preserve">Số lượng cổ phần chuyển nhượng tự do : </w:t>
      </w:r>
      <w:r w:rsidR="009B4FF3">
        <w:rPr>
          <w:b w:val="0"/>
          <w:lang w:val="nl-NL"/>
        </w:rPr>
        <w:t>4</w:t>
      </w:r>
      <w:r w:rsidR="009B4FF3" w:rsidRPr="004E7E9A">
        <w:rPr>
          <w:b w:val="0"/>
          <w:lang w:val="nl-NL"/>
        </w:rPr>
        <w:t>.</w:t>
      </w:r>
      <w:r w:rsidR="009B4FF3">
        <w:rPr>
          <w:b w:val="0"/>
          <w:lang w:val="nl-NL"/>
        </w:rPr>
        <w:t>604</w:t>
      </w:r>
      <w:r w:rsidR="009B4FF3" w:rsidRPr="004E7E9A">
        <w:rPr>
          <w:b w:val="0"/>
          <w:lang w:val="nl-NL"/>
        </w:rPr>
        <w:t>.</w:t>
      </w:r>
      <w:r w:rsidR="009B4FF3">
        <w:rPr>
          <w:b w:val="0"/>
          <w:lang w:val="nl-NL"/>
        </w:rPr>
        <w:t>385</w:t>
      </w:r>
      <w:r w:rsidRPr="004E7E9A">
        <w:rPr>
          <w:b w:val="0"/>
          <w:lang w:val="nl-NL"/>
        </w:rPr>
        <w:t xml:space="preserve">  cổ phần</w:t>
      </w:r>
    </w:p>
    <w:p w:rsidR="009B23A1" w:rsidRPr="004E7E9A" w:rsidRDefault="009B23A1" w:rsidP="002E3E55">
      <w:pPr>
        <w:numPr>
          <w:ilvl w:val="0"/>
          <w:numId w:val="20"/>
        </w:numPr>
        <w:jc w:val="both"/>
        <w:rPr>
          <w:b w:val="0"/>
          <w:lang w:val="nl-NL"/>
        </w:rPr>
      </w:pPr>
      <w:r w:rsidRPr="004E7E9A">
        <w:rPr>
          <w:b w:val="0"/>
          <w:lang w:val="nl-NL"/>
        </w:rPr>
        <w:t>Số lượng cổ phần bị hạn chế chuyển.</w:t>
      </w:r>
      <w:r w:rsidR="009B4FF3">
        <w:rPr>
          <w:b w:val="0"/>
          <w:lang w:val="nl-NL"/>
        </w:rPr>
        <w:t>nhượng</w:t>
      </w:r>
      <w:r w:rsidRPr="004E7E9A">
        <w:rPr>
          <w:b w:val="0"/>
          <w:lang w:val="nl-NL"/>
        </w:rPr>
        <w:t>: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Cơ cấu cổ đông: cơ cấu cổ đông phân theo các tiêu chí tỷ lệ sở hữu </w:t>
      </w:r>
    </w:p>
    <w:p w:rsidR="009B23A1" w:rsidRPr="004E7E9A" w:rsidRDefault="009B23A1" w:rsidP="002E3E55">
      <w:pPr>
        <w:numPr>
          <w:ilvl w:val="0"/>
          <w:numId w:val="20"/>
        </w:numPr>
        <w:jc w:val="both"/>
        <w:rPr>
          <w:b w:val="0"/>
          <w:lang w:val="nl-NL"/>
        </w:rPr>
      </w:pPr>
      <w:r w:rsidRPr="004E7E9A">
        <w:rPr>
          <w:b w:val="0"/>
          <w:lang w:val="nl-NL"/>
        </w:rPr>
        <w:t xml:space="preserve">cổ đông lớn: có 7 cổ đông giữ </w:t>
      </w:r>
      <w:r w:rsidR="00AB226D">
        <w:rPr>
          <w:b w:val="0"/>
          <w:lang w:val="nl-NL"/>
        </w:rPr>
        <w:t>2.876.955</w:t>
      </w:r>
      <w:r w:rsidRPr="004E7E9A">
        <w:rPr>
          <w:b w:val="0"/>
          <w:lang w:val="nl-NL"/>
        </w:rPr>
        <w:t xml:space="preserve"> cp chiếm 60,5</w:t>
      </w:r>
      <w:r>
        <w:rPr>
          <w:b w:val="0"/>
          <w:lang w:val="nl-NL"/>
        </w:rPr>
        <w:t>3</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nhỏ: có 16</w:t>
      </w:r>
      <w:r w:rsidR="00AB37AC">
        <w:rPr>
          <w:b w:val="0"/>
          <w:lang w:val="nl-NL"/>
        </w:rPr>
        <w:t>0</w:t>
      </w:r>
      <w:r w:rsidRPr="004E7E9A">
        <w:rPr>
          <w:b w:val="0"/>
          <w:lang w:val="nl-NL"/>
        </w:rPr>
        <w:t xml:space="preserve"> cổ đông giữ 1.</w:t>
      </w:r>
      <w:r w:rsidR="00AB226D">
        <w:rPr>
          <w:b w:val="0"/>
          <w:lang w:val="nl-NL"/>
        </w:rPr>
        <w:t>817</w:t>
      </w:r>
      <w:r>
        <w:rPr>
          <w:b w:val="0"/>
          <w:lang w:val="nl-NL"/>
        </w:rPr>
        <w:t>.</w:t>
      </w:r>
      <w:r w:rsidR="00AB226D">
        <w:rPr>
          <w:b w:val="0"/>
          <w:lang w:val="nl-NL"/>
        </w:rPr>
        <w:t>43</w:t>
      </w:r>
      <w:r>
        <w:rPr>
          <w:b w:val="0"/>
          <w:lang w:val="nl-NL"/>
        </w:rPr>
        <w:t>0</w:t>
      </w:r>
      <w:r w:rsidRPr="004E7E9A">
        <w:rPr>
          <w:b w:val="0"/>
          <w:lang w:val="nl-NL"/>
        </w:rPr>
        <w:t xml:space="preserve"> cp chiếm 39,</w:t>
      </w:r>
      <w:r>
        <w:rPr>
          <w:b w:val="0"/>
          <w:lang w:val="nl-NL"/>
        </w:rPr>
        <w:t>47</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tổ chức : không có</w:t>
      </w:r>
    </w:p>
    <w:p w:rsidR="009B23A1" w:rsidRPr="004E7E9A" w:rsidRDefault="009B23A1" w:rsidP="002E3E55">
      <w:pPr>
        <w:numPr>
          <w:ilvl w:val="0"/>
          <w:numId w:val="20"/>
        </w:numPr>
        <w:jc w:val="both"/>
        <w:rPr>
          <w:b w:val="0"/>
          <w:lang w:val="nl-NL"/>
        </w:rPr>
      </w:pPr>
      <w:r w:rsidRPr="004E7E9A">
        <w:rPr>
          <w:b w:val="0"/>
          <w:lang w:val="nl-NL"/>
        </w:rPr>
        <w:t>cổ đông cá nhân:  chiếm 100%</w:t>
      </w:r>
    </w:p>
    <w:p w:rsidR="009B23A1" w:rsidRPr="004E7E9A" w:rsidRDefault="009B23A1" w:rsidP="002E3E55">
      <w:pPr>
        <w:numPr>
          <w:ilvl w:val="0"/>
          <w:numId w:val="20"/>
        </w:numPr>
        <w:jc w:val="both"/>
        <w:rPr>
          <w:b w:val="0"/>
          <w:lang w:val="nl-NL"/>
        </w:rPr>
      </w:pPr>
      <w:r w:rsidRPr="004E7E9A">
        <w:rPr>
          <w:b w:val="0"/>
          <w:lang w:val="nl-NL"/>
        </w:rPr>
        <w:t xml:space="preserve"> cổ đông trong nước: chiếm 100%</w:t>
      </w:r>
    </w:p>
    <w:p w:rsidR="009B23A1" w:rsidRPr="004E7E9A" w:rsidRDefault="009B23A1" w:rsidP="002E3E55">
      <w:pPr>
        <w:numPr>
          <w:ilvl w:val="0"/>
          <w:numId w:val="20"/>
        </w:numPr>
        <w:jc w:val="both"/>
        <w:rPr>
          <w:b w:val="0"/>
          <w:lang w:val="nl-NL"/>
        </w:rPr>
      </w:pPr>
      <w:r w:rsidRPr="004E7E9A">
        <w:rPr>
          <w:b w:val="0"/>
          <w:lang w:val="nl-NL"/>
        </w:rPr>
        <w:t xml:space="preserve"> cổ đông nước ngoài: không có</w:t>
      </w:r>
    </w:p>
    <w:p w:rsidR="009B23A1" w:rsidRPr="004E7E9A" w:rsidRDefault="009B23A1" w:rsidP="002E3E55">
      <w:pPr>
        <w:numPr>
          <w:ilvl w:val="0"/>
          <w:numId w:val="20"/>
        </w:numPr>
        <w:jc w:val="both"/>
        <w:rPr>
          <w:b w:val="0"/>
          <w:lang w:val="nl-NL"/>
        </w:rPr>
      </w:pPr>
      <w:r w:rsidRPr="004E7E9A">
        <w:rPr>
          <w:b w:val="0"/>
          <w:lang w:val="nl-NL"/>
        </w:rPr>
        <w:t xml:space="preserve"> cổ đông nhà nước: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Tình hình thay đổi vốn đầu tư của chủ sở hữu: </w:t>
      </w:r>
      <w:r w:rsidR="00AB37AC">
        <w:rPr>
          <w:b w:val="0"/>
          <w:lang w:val="nl-NL"/>
        </w:rPr>
        <w:t>Không có</w:t>
      </w:r>
    </w:p>
    <w:p w:rsidR="009B23A1" w:rsidRPr="004E7E9A" w:rsidRDefault="009B23A1" w:rsidP="002E3E55">
      <w:pPr>
        <w:numPr>
          <w:ilvl w:val="0"/>
          <w:numId w:val="15"/>
        </w:numPr>
        <w:ind w:left="0" w:firstLine="357"/>
        <w:jc w:val="both"/>
        <w:rPr>
          <w:b w:val="0"/>
          <w:lang w:val="nl-NL"/>
        </w:rPr>
      </w:pPr>
      <w:r w:rsidRPr="004E7E9A">
        <w:rPr>
          <w:b w:val="0"/>
          <w:lang w:val="nl-NL"/>
        </w:rPr>
        <w:t>Giao dịch cổ phiếu quỹ: không có cổ phiếu quĩ</w:t>
      </w:r>
    </w:p>
    <w:p w:rsidR="009B23A1" w:rsidRPr="004E7E9A" w:rsidRDefault="009B23A1" w:rsidP="002E3E55">
      <w:pPr>
        <w:numPr>
          <w:ilvl w:val="0"/>
          <w:numId w:val="15"/>
        </w:numPr>
        <w:ind w:left="0" w:firstLine="357"/>
        <w:jc w:val="both"/>
        <w:rPr>
          <w:b w:val="0"/>
          <w:lang w:val="nl-NL"/>
        </w:rPr>
      </w:pPr>
      <w:r w:rsidRPr="004E7E9A">
        <w:rPr>
          <w:b w:val="0"/>
          <w:lang w:val="nl-NL"/>
        </w:rPr>
        <w:t xml:space="preserve">Các chứng khoán khác: không có </w:t>
      </w:r>
    </w:p>
    <w:p w:rsidR="009B23A1" w:rsidRDefault="009B23A1" w:rsidP="009B23A1">
      <w:pPr>
        <w:jc w:val="both"/>
        <w:rPr>
          <w:b w:val="0"/>
          <w:lang w:val="nl-NL"/>
        </w:rPr>
      </w:pPr>
      <w:r w:rsidRPr="004E7E9A">
        <w:rPr>
          <w:b w:val="0"/>
          <w:lang w:val="nl-NL"/>
        </w:rPr>
        <w:t xml:space="preserve">   </w:t>
      </w:r>
    </w:p>
    <w:p w:rsidR="00DD0CD3" w:rsidRPr="004E7E9A" w:rsidRDefault="00DD0CD3" w:rsidP="009B23A1">
      <w:pPr>
        <w:jc w:val="both"/>
        <w:rPr>
          <w:b w:val="0"/>
          <w:lang w:val="nl-NL"/>
        </w:rPr>
      </w:pPr>
    </w:p>
    <w:p w:rsidR="009B23A1" w:rsidRPr="00066042" w:rsidRDefault="009B23A1" w:rsidP="002E3E55">
      <w:pPr>
        <w:pStyle w:val="Header"/>
        <w:numPr>
          <w:ilvl w:val="0"/>
          <w:numId w:val="29"/>
        </w:numPr>
        <w:rPr>
          <w:rFonts w:ascii="Times New Roman" w:hAnsi="Times New Roman"/>
          <w:b/>
          <w:sz w:val="26"/>
          <w:szCs w:val="26"/>
          <w:lang w:val="nl-NL"/>
        </w:rPr>
      </w:pPr>
      <w:r w:rsidRPr="00066042">
        <w:rPr>
          <w:rFonts w:ascii="Times New Roman" w:hAnsi="Times New Roman"/>
          <w:b/>
          <w:sz w:val="26"/>
          <w:szCs w:val="26"/>
          <w:lang w:val="nl-NL"/>
        </w:rPr>
        <w:t xml:space="preserve">Báo cáo và đánh giá của Ban Giám đốc </w:t>
      </w:r>
    </w:p>
    <w:p w:rsidR="00DD0CD3" w:rsidRDefault="00DD0CD3" w:rsidP="009B23A1">
      <w:pPr>
        <w:jc w:val="both"/>
        <w:rPr>
          <w:b w:val="0"/>
          <w:i/>
          <w:lang w:val="nl-NL"/>
        </w:rPr>
      </w:pPr>
    </w:p>
    <w:p w:rsidR="009B23A1" w:rsidRPr="004E7E9A" w:rsidRDefault="009B23A1" w:rsidP="009B23A1">
      <w:pPr>
        <w:jc w:val="both"/>
        <w:rPr>
          <w:b w:val="0"/>
          <w:i/>
          <w:lang w:val="nl-NL"/>
        </w:rPr>
      </w:pPr>
      <w:r w:rsidRPr="004E7E9A">
        <w:rPr>
          <w:b w:val="0"/>
          <w:i/>
          <w:lang w:val="nl-NL"/>
        </w:rPr>
        <w:t>1- Đánh giá kết quả hoạt động sản xuất kinh doanh</w:t>
      </w:r>
    </w:p>
    <w:p w:rsidR="009B23A1" w:rsidRPr="004E7E9A" w:rsidRDefault="009B23A1" w:rsidP="009B23A1">
      <w:pPr>
        <w:tabs>
          <w:tab w:val="left" w:pos="284"/>
        </w:tabs>
        <w:jc w:val="both"/>
        <w:rPr>
          <w:b w:val="0"/>
          <w:sz w:val="16"/>
          <w:szCs w:val="16"/>
          <w:lang w:val="nl-NL"/>
        </w:rPr>
      </w:pPr>
      <w:r w:rsidRPr="004E7E9A">
        <w:rPr>
          <w:b w:val="0"/>
          <w:lang w:val="nl-NL"/>
        </w:rPr>
        <w:tab/>
      </w:r>
    </w:p>
    <w:p w:rsidR="00594C0E" w:rsidRPr="00FA6136" w:rsidRDefault="00594C0E" w:rsidP="00594C0E">
      <w:pPr>
        <w:ind w:left="644"/>
        <w:jc w:val="both"/>
        <w:rPr>
          <w:b w:val="0"/>
          <w:i/>
          <w:lang w:val="nl-NL"/>
        </w:rPr>
      </w:pPr>
      <w:r w:rsidRPr="00FA6136">
        <w:rPr>
          <w:b w:val="0"/>
          <w:i/>
          <w:lang w:val="nl-NL"/>
        </w:rPr>
        <w:t>a. Những Thuận lợi  chính</w:t>
      </w:r>
    </w:p>
    <w:p w:rsidR="00594C0E" w:rsidRPr="0038654A" w:rsidRDefault="00594C0E" w:rsidP="00594C0E">
      <w:pPr>
        <w:jc w:val="both"/>
        <w:rPr>
          <w:b w:val="0"/>
          <w:lang w:val="nl-NL"/>
        </w:rPr>
      </w:pPr>
      <w:r w:rsidRPr="0038654A">
        <w:rPr>
          <w:b w:val="0"/>
          <w:lang w:val="nl-NL"/>
        </w:rPr>
        <w:t>- Công ty lựa chọn được khách hàng tốt,  mặt hàng ổn định .</w:t>
      </w:r>
    </w:p>
    <w:p w:rsidR="00594C0E" w:rsidRPr="0038654A" w:rsidRDefault="00594C0E" w:rsidP="00594C0E">
      <w:pPr>
        <w:jc w:val="both"/>
        <w:rPr>
          <w:b w:val="0"/>
          <w:lang w:val="nl-NL"/>
        </w:rPr>
      </w:pPr>
      <w:r w:rsidRPr="0038654A">
        <w:rPr>
          <w:b w:val="0"/>
          <w:lang w:val="nl-NL"/>
        </w:rPr>
        <w:t>- Công ty có được chiến lược với khách hàng và người lao động phù hợp, có hiệu quả.</w:t>
      </w:r>
    </w:p>
    <w:p w:rsidR="00594C0E" w:rsidRPr="0038654A" w:rsidRDefault="00594C0E" w:rsidP="00594C0E">
      <w:pPr>
        <w:jc w:val="both"/>
        <w:rPr>
          <w:b w:val="0"/>
          <w:lang w:val="nl-NL"/>
        </w:rPr>
      </w:pPr>
      <w:r w:rsidRPr="0038654A">
        <w:rPr>
          <w:b w:val="0"/>
          <w:lang w:val="nl-NL"/>
        </w:rPr>
        <w:t>- Công nhân phần đông ổn định , nhiệt tình , chịu khó và ham học hỏi .</w:t>
      </w:r>
    </w:p>
    <w:p w:rsidR="00594C0E" w:rsidRPr="0038654A" w:rsidRDefault="00594C0E" w:rsidP="00594C0E">
      <w:pPr>
        <w:jc w:val="both"/>
        <w:rPr>
          <w:b w:val="0"/>
          <w:lang w:val="nl-NL"/>
        </w:rPr>
      </w:pPr>
      <w:r w:rsidRPr="0038654A">
        <w:rPr>
          <w:b w:val="0"/>
          <w:lang w:val="nl-NL"/>
        </w:rPr>
        <w:t>- Tình hình kinh tế thế giới bắt đầu hồi phục</w:t>
      </w:r>
    </w:p>
    <w:p w:rsidR="00594C0E" w:rsidRDefault="00594C0E" w:rsidP="00594C0E">
      <w:pPr>
        <w:jc w:val="both"/>
        <w:rPr>
          <w:b w:val="0"/>
          <w:lang w:val="nl-NL"/>
        </w:rPr>
      </w:pPr>
      <w:r w:rsidRPr="0038654A">
        <w:rPr>
          <w:b w:val="0"/>
          <w:lang w:val="nl-NL"/>
        </w:rPr>
        <w:t>- Tỷ giá tiền đồng so với đô la Mỹ tăng</w:t>
      </w:r>
    </w:p>
    <w:p w:rsidR="00594C0E" w:rsidRPr="0038654A" w:rsidRDefault="00594C0E" w:rsidP="00594C0E">
      <w:pPr>
        <w:jc w:val="both"/>
        <w:rPr>
          <w:b w:val="0"/>
          <w:lang w:val="nl-NL"/>
        </w:rPr>
      </w:pPr>
      <w:r>
        <w:rPr>
          <w:b w:val="0"/>
          <w:lang w:val="nl-NL"/>
        </w:rPr>
        <w:t>- Việt Nam ký kết tham gia nhiều hiệp định thương mại.</w:t>
      </w:r>
    </w:p>
    <w:p w:rsidR="00594C0E" w:rsidRPr="00FA6136" w:rsidRDefault="00594C0E" w:rsidP="00594C0E">
      <w:pPr>
        <w:ind w:firstLine="720"/>
        <w:jc w:val="left"/>
        <w:rPr>
          <w:b w:val="0"/>
        </w:rPr>
      </w:pPr>
      <w:r w:rsidRPr="00FA6136">
        <w:rPr>
          <w:b w:val="0"/>
          <w:i/>
        </w:rPr>
        <w:t>b. Những Khó khăn l</w:t>
      </w:r>
      <w:r>
        <w:rPr>
          <w:b w:val="0"/>
          <w:i/>
        </w:rPr>
        <w:t>ớ</w:t>
      </w:r>
      <w:r w:rsidRPr="00FA6136">
        <w:rPr>
          <w:b w:val="0"/>
          <w:i/>
        </w:rPr>
        <w:t>n</w:t>
      </w:r>
      <w:r w:rsidRPr="00FA6136">
        <w:rPr>
          <w:b w:val="0"/>
        </w:rPr>
        <w:t xml:space="preserve">. </w:t>
      </w:r>
    </w:p>
    <w:p w:rsidR="00594C0E" w:rsidRPr="0038654A" w:rsidRDefault="00594C0E" w:rsidP="00594C0E">
      <w:pPr>
        <w:jc w:val="both"/>
        <w:rPr>
          <w:b w:val="0"/>
          <w:lang w:val="nl-NL"/>
        </w:rPr>
      </w:pPr>
      <w:r w:rsidRPr="0038654A">
        <w:rPr>
          <w:b w:val="0"/>
          <w:lang w:val="nl-NL"/>
        </w:rPr>
        <w:t>- Tốc độ lạm phát trong nước tuy có giảm nhưng các chi phí chính của đầu vào chiếm tỉ trọng lớn trong giá thành lại liên tục tăng cao như : Tiền lương, BHXH, BHYT, kinh phí công đoàn,điện ,nước, vận chuyển, ...</w:t>
      </w:r>
    </w:p>
    <w:p w:rsidR="00594C0E" w:rsidRPr="0038654A" w:rsidRDefault="00594C0E" w:rsidP="00594C0E">
      <w:pPr>
        <w:jc w:val="both"/>
        <w:rPr>
          <w:b w:val="0"/>
          <w:lang w:val="nl-NL"/>
        </w:rPr>
      </w:pPr>
      <w:r w:rsidRPr="0038654A">
        <w:rPr>
          <w:b w:val="0"/>
          <w:lang w:val="nl-NL"/>
        </w:rPr>
        <w:t>- Cạnh tranh lao đông ngành may trong tỉnh tăng cao. Lao động biết nghề may còn thiếu nhiều .</w:t>
      </w:r>
    </w:p>
    <w:p w:rsidR="00594C0E" w:rsidRPr="0038654A" w:rsidRDefault="00594C0E" w:rsidP="00594C0E">
      <w:pPr>
        <w:jc w:val="both"/>
        <w:rPr>
          <w:b w:val="0"/>
          <w:lang w:val="nl-NL"/>
        </w:rPr>
      </w:pPr>
      <w:r w:rsidRPr="0038654A">
        <w:rPr>
          <w:b w:val="0"/>
          <w:lang w:val="nl-NL"/>
        </w:rPr>
        <w:lastRenderedPageBreak/>
        <w:t>- Trình độ Công nhân không đồng đều, và chưa có  tác phong công nghiệp nhất là ở các chuyền mới</w:t>
      </w:r>
    </w:p>
    <w:p w:rsidR="00594C0E" w:rsidRPr="0038654A" w:rsidRDefault="00594C0E" w:rsidP="00594C0E">
      <w:pPr>
        <w:jc w:val="both"/>
        <w:rPr>
          <w:b w:val="0"/>
          <w:lang w:val="nl-NL"/>
        </w:rPr>
      </w:pPr>
      <w:r w:rsidRPr="0038654A">
        <w:rPr>
          <w:b w:val="0"/>
          <w:lang w:val="nl-NL"/>
        </w:rPr>
        <w:t xml:space="preserve">  được thành lập.</w:t>
      </w:r>
    </w:p>
    <w:p w:rsidR="00594C0E" w:rsidRPr="0038654A" w:rsidRDefault="00594C0E" w:rsidP="00594C0E">
      <w:pPr>
        <w:jc w:val="both"/>
        <w:rPr>
          <w:b w:val="0"/>
          <w:lang w:val="nl-NL"/>
        </w:rPr>
      </w:pPr>
      <w:r w:rsidRPr="0038654A">
        <w:rPr>
          <w:b w:val="0"/>
          <w:lang w:val="nl-NL"/>
        </w:rPr>
        <w:t>- Số lượng công nhân tuyển mới  đa số chưa biết nghề may , phải đào tạo từ đầu.</w:t>
      </w:r>
    </w:p>
    <w:p w:rsidR="00594C0E" w:rsidRDefault="00594C0E" w:rsidP="00594C0E">
      <w:pPr>
        <w:jc w:val="left"/>
        <w:rPr>
          <w:b w:val="0"/>
        </w:rPr>
      </w:pPr>
    </w:p>
    <w:p w:rsidR="00594C0E" w:rsidRPr="00FA6136" w:rsidRDefault="00594C0E" w:rsidP="00594C0E">
      <w:pPr>
        <w:jc w:val="left"/>
        <w:rPr>
          <w:b w:val="0"/>
        </w:rPr>
      </w:pPr>
    </w:p>
    <w:p w:rsidR="00594C0E" w:rsidRPr="00FA6136" w:rsidRDefault="00594C0E" w:rsidP="00594C0E">
      <w:pPr>
        <w:jc w:val="left"/>
        <w:rPr>
          <w:b w:val="0"/>
        </w:rPr>
      </w:pPr>
      <w:r w:rsidRPr="00FA6136">
        <w:rPr>
          <w:b w:val="0"/>
        </w:rPr>
        <w:t>KẾT QUẢ THỰC HIỆN CÁC CHỈ TIÊU THEO NGHỊ QUYẾT CỦA ĐẠI HỘI ĐỒNG CỔ ĐÔNG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810"/>
        <w:gridCol w:w="2070"/>
        <w:gridCol w:w="1980"/>
        <w:gridCol w:w="1080"/>
      </w:tblGrid>
      <w:tr w:rsidR="00594C0E" w:rsidRPr="004E1847" w:rsidTr="00F44C89">
        <w:trPr>
          <w:cantSplit/>
          <w:trHeight w:val="874"/>
        </w:trPr>
        <w:tc>
          <w:tcPr>
            <w:tcW w:w="3870" w:type="dxa"/>
            <w:tcBorders>
              <w:bottom w:val="single" w:sz="4" w:space="0" w:color="auto"/>
            </w:tcBorders>
            <w:vAlign w:val="center"/>
          </w:tcPr>
          <w:p w:rsidR="00594C0E" w:rsidRPr="004E1847" w:rsidRDefault="00594C0E" w:rsidP="00F44C89">
            <w:pPr>
              <w:rPr>
                <w:b w:val="0"/>
                <w:iCs/>
                <w:lang w:val="nl-NL"/>
              </w:rPr>
            </w:pPr>
            <w:r w:rsidRPr="004E1847">
              <w:rPr>
                <w:b w:val="0"/>
                <w:iCs/>
                <w:lang w:val="nl-NL"/>
              </w:rPr>
              <w:t>CHỈ TIÊU</w:t>
            </w:r>
          </w:p>
        </w:tc>
        <w:tc>
          <w:tcPr>
            <w:tcW w:w="810" w:type="dxa"/>
            <w:tcBorders>
              <w:bottom w:val="single" w:sz="4" w:space="0" w:color="auto"/>
            </w:tcBorders>
            <w:vAlign w:val="center"/>
          </w:tcPr>
          <w:p w:rsidR="00594C0E" w:rsidRPr="004E1847" w:rsidRDefault="00594C0E" w:rsidP="00F44C89">
            <w:pPr>
              <w:rPr>
                <w:b w:val="0"/>
                <w:iCs/>
                <w:lang w:val="nl-NL"/>
              </w:rPr>
            </w:pPr>
            <w:r w:rsidRPr="004E1847">
              <w:rPr>
                <w:b w:val="0"/>
                <w:iCs/>
                <w:lang w:val="nl-NL"/>
              </w:rPr>
              <w:t>ĐVT</w:t>
            </w:r>
          </w:p>
        </w:tc>
        <w:tc>
          <w:tcPr>
            <w:tcW w:w="2070" w:type="dxa"/>
            <w:vAlign w:val="center"/>
          </w:tcPr>
          <w:p w:rsidR="00594C0E" w:rsidRPr="004E1847" w:rsidRDefault="00594C0E" w:rsidP="00F44C89">
            <w:pPr>
              <w:rPr>
                <w:b w:val="0"/>
                <w:iCs/>
                <w:lang w:val="nl-NL"/>
              </w:rPr>
            </w:pPr>
            <w:r w:rsidRPr="004E1847">
              <w:rPr>
                <w:b w:val="0"/>
                <w:iCs/>
                <w:lang w:val="nl-NL"/>
              </w:rPr>
              <w:t>KẾ  HOẠCH 201</w:t>
            </w:r>
            <w:r>
              <w:rPr>
                <w:b w:val="0"/>
                <w:iCs/>
                <w:lang w:val="nl-NL"/>
              </w:rPr>
              <w:t>5</w:t>
            </w:r>
          </w:p>
        </w:tc>
        <w:tc>
          <w:tcPr>
            <w:tcW w:w="1980" w:type="dxa"/>
            <w:shd w:val="clear" w:color="auto" w:fill="auto"/>
            <w:vAlign w:val="center"/>
          </w:tcPr>
          <w:p w:rsidR="00594C0E" w:rsidRPr="004E1847" w:rsidRDefault="00594C0E" w:rsidP="00F44C89">
            <w:pPr>
              <w:rPr>
                <w:b w:val="0"/>
                <w:iCs/>
                <w:lang w:val="nl-NL"/>
              </w:rPr>
            </w:pPr>
            <w:r w:rsidRPr="004E1847">
              <w:rPr>
                <w:b w:val="0"/>
                <w:iCs/>
                <w:lang w:val="nl-NL"/>
              </w:rPr>
              <w:t>THỰC HIỆN 201</w:t>
            </w:r>
            <w:r>
              <w:rPr>
                <w:b w:val="0"/>
                <w:iCs/>
                <w:lang w:val="nl-NL"/>
              </w:rPr>
              <w:t>5</w:t>
            </w:r>
          </w:p>
        </w:tc>
        <w:tc>
          <w:tcPr>
            <w:tcW w:w="1080" w:type="dxa"/>
            <w:vAlign w:val="center"/>
          </w:tcPr>
          <w:p w:rsidR="00594C0E" w:rsidRPr="004E1847" w:rsidRDefault="00594C0E" w:rsidP="00F44C89">
            <w:pPr>
              <w:rPr>
                <w:b w:val="0"/>
                <w:iCs/>
                <w:lang w:val="nl-NL"/>
              </w:rPr>
            </w:pPr>
            <w:r w:rsidRPr="004E1847">
              <w:rPr>
                <w:b w:val="0"/>
                <w:iCs/>
                <w:lang w:val="nl-NL"/>
              </w:rPr>
              <w:t xml:space="preserve">%  TH/KH </w:t>
            </w:r>
          </w:p>
        </w:tc>
      </w:tr>
      <w:tr w:rsidR="00594C0E" w:rsidRPr="00271124" w:rsidTr="00F44C89">
        <w:trPr>
          <w:cantSplit/>
          <w:trHeight w:val="613"/>
        </w:trPr>
        <w:tc>
          <w:tcPr>
            <w:tcW w:w="3870" w:type="dxa"/>
            <w:tcBorders>
              <w:top w:val="single" w:sz="4" w:space="0" w:color="auto"/>
              <w:bottom w:val="single" w:sz="4" w:space="0" w:color="auto"/>
            </w:tcBorders>
            <w:vAlign w:val="center"/>
          </w:tcPr>
          <w:p w:rsidR="00594C0E" w:rsidRPr="004E1847" w:rsidRDefault="00594C0E" w:rsidP="00F44C89">
            <w:pPr>
              <w:jc w:val="left"/>
              <w:rPr>
                <w:b w:val="0"/>
                <w:iCs/>
                <w:lang w:val="nl-NL"/>
              </w:rPr>
            </w:pPr>
            <w:r>
              <w:rPr>
                <w:b w:val="0"/>
                <w:iCs/>
                <w:lang w:val="nl-NL"/>
              </w:rPr>
              <w:t>1</w:t>
            </w:r>
            <w:r w:rsidRPr="004E1847">
              <w:rPr>
                <w:b w:val="0"/>
                <w:iCs/>
                <w:lang w:val="nl-NL"/>
              </w:rPr>
              <w:t>- Doanh thu tiền đồng</w:t>
            </w:r>
          </w:p>
          <w:p w:rsidR="00594C0E" w:rsidRPr="004E1847" w:rsidRDefault="00594C0E" w:rsidP="00F44C89">
            <w:pPr>
              <w:jc w:val="left"/>
              <w:rPr>
                <w:iCs/>
                <w:lang w:val="nl-NL"/>
              </w:rPr>
            </w:pPr>
            <w:r w:rsidRPr="004E1847">
              <w:rPr>
                <w:b w:val="0"/>
                <w:iCs/>
                <w:lang w:val="nl-NL"/>
              </w:rPr>
              <w:t>(tỉ giá 21.000đ/USD)</w:t>
            </w:r>
          </w:p>
        </w:tc>
        <w:tc>
          <w:tcPr>
            <w:tcW w:w="810" w:type="dxa"/>
            <w:tcBorders>
              <w:top w:val="single" w:sz="4" w:space="0" w:color="auto"/>
              <w:bottom w:val="single" w:sz="4" w:space="0" w:color="auto"/>
            </w:tcBorders>
            <w:vAlign w:val="center"/>
          </w:tcPr>
          <w:p w:rsidR="00594C0E" w:rsidRPr="004E1847" w:rsidRDefault="00594C0E" w:rsidP="00F44C89">
            <w:pPr>
              <w:rPr>
                <w:iCs/>
                <w:lang w:val="nl-NL"/>
              </w:rPr>
            </w:pPr>
            <w:r w:rsidRPr="004E1847">
              <w:rPr>
                <w:iCs/>
                <w:lang w:val="nl-NL"/>
              </w:rPr>
              <w:t>Đ</w:t>
            </w:r>
            <w:r>
              <w:rPr>
                <w:iCs/>
                <w:lang w:val="nl-NL"/>
              </w:rPr>
              <w:t>ồng</w:t>
            </w:r>
          </w:p>
        </w:tc>
        <w:tc>
          <w:tcPr>
            <w:tcW w:w="2070" w:type="dxa"/>
            <w:vAlign w:val="center"/>
          </w:tcPr>
          <w:p w:rsidR="00594C0E" w:rsidRPr="00E0777F" w:rsidRDefault="00594C0E" w:rsidP="00F44C89">
            <w:pPr>
              <w:ind w:right="72"/>
              <w:rPr>
                <w:b w:val="0"/>
                <w:iCs/>
                <w:lang w:val="nl-NL"/>
              </w:rPr>
            </w:pPr>
            <w:r w:rsidRPr="00E0777F">
              <w:rPr>
                <w:b w:val="0"/>
                <w:iCs/>
                <w:lang w:val="nl-NL"/>
              </w:rPr>
              <w:t>2</w:t>
            </w:r>
            <w:r>
              <w:rPr>
                <w:b w:val="0"/>
                <w:iCs/>
                <w:lang w:val="nl-NL"/>
              </w:rPr>
              <w:t>20.000.000.000</w:t>
            </w:r>
          </w:p>
        </w:tc>
        <w:tc>
          <w:tcPr>
            <w:tcW w:w="1980" w:type="dxa"/>
            <w:shd w:val="clear" w:color="auto" w:fill="auto"/>
            <w:vAlign w:val="center"/>
          </w:tcPr>
          <w:p w:rsidR="00594C0E" w:rsidRPr="0017383E" w:rsidRDefault="00594C0E" w:rsidP="00F44C89">
            <w:pPr>
              <w:jc w:val="right"/>
              <w:rPr>
                <w:b w:val="0"/>
                <w:bCs/>
                <w:lang w:val="nl-NL"/>
              </w:rPr>
            </w:pPr>
            <w:r w:rsidRPr="0017383E">
              <w:rPr>
                <w:b w:val="0"/>
                <w:bCs/>
                <w:lang w:val="nl-NL"/>
              </w:rPr>
              <w:t>275.864.138.212</w:t>
            </w:r>
          </w:p>
        </w:tc>
        <w:tc>
          <w:tcPr>
            <w:tcW w:w="1080" w:type="dxa"/>
            <w:vAlign w:val="center"/>
          </w:tcPr>
          <w:p w:rsidR="00594C0E" w:rsidRPr="0017383E" w:rsidRDefault="00594C0E" w:rsidP="00F44C89">
            <w:pPr>
              <w:ind w:right="72"/>
              <w:jc w:val="right"/>
              <w:rPr>
                <w:b w:val="0"/>
                <w:iCs/>
                <w:lang w:val="nl-NL"/>
              </w:rPr>
            </w:pPr>
            <w:r w:rsidRPr="0017383E">
              <w:rPr>
                <w:b w:val="0"/>
                <w:iCs/>
                <w:lang w:val="nl-NL"/>
              </w:rPr>
              <w:t>125,39</w:t>
            </w:r>
          </w:p>
        </w:tc>
      </w:tr>
      <w:tr w:rsidR="00594C0E" w:rsidRPr="00271124" w:rsidTr="00F44C89">
        <w:trPr>
          <w:cantSplit/>
          <w:trHeight w:val="568"/>
        </w:trPr>
        <w:tc>
          <w:tcPr>
            <w:tcW w:w="3870" w:type="dxa"/>
            <w:tcBorders>
              <w:top w:val="single" w:sz="4" w:space="0" w:color="auto"/>
              <w:bottom w:val="single" w:sz="4" w:space="0" w:color="auto"/>
            </w:tcBorders>
            <w:vAlign w:val="center"/>
          </w:tcPr>
          <w:p w:rsidR="00594C0E" w:rsidRPr="004E1847" w:rsidRDefault="00594C0E" w:rsidP="00F44C89">
            <w:pPr>
              <w:jc w:val="left"/>
              <w:rPr>
                <w:iCs/>
                <w:lang w:val="nl-NL"/>
              </w:rPr>
            </w:pPr>
            <w:r>
              <w:rPr>
                <w:b w:val="0"/>
                <w:iCs/>
                <w:lang w:val="nl-NL"/>
              </w:rPr>
              <w:t>2</w:t>
            </w:r>
            <w:r w:rsidRPr="004E1847">
              <w:rPr>
                <w:b w:val="0"/>
                <w:iCs/>
                <w:lang w:val="nl-NL"/>
              </w:rPr>
              <w:t>-Lợi nhuận trước thuế</w:t>
            </w:r>
          </w:p>
        </w:tc>
        <w:tc>
          <w:tcPr>
            <w:tcW w:w="810" w:type="dxa"/>
            <w:tcBorders>
              <w:top w:val="single" w:sz="4" w:space="0" w:color="auto"/>
              <w:bottom w:val="single" w:sz="4" w:space="0" w:color="auto"/>
            </w:tcBorders>
            <w:vAlign w:val="center"/>
          </w:tcPr>
          <w:p w:rsidR="00594C0E" w:rsidRPr="004E1847" w:rsidRDefault="00594C0E" w:rsidP="00F44C89">
            <w:pPr>
              <w:rPr>
                <w:iCs/>
                <w:lang w:val="nl-NL"/>
              </w:rPr>
            </w:pPr>
            <w:r w:rsidRPr="004E1847">
              <w:rPr>
                <w:iCs/>
                <w:lang w:val="nl-NL"/>
              </w:rPr>
              <w:t>Đ</w:t>
            </w:r>
            <w:r>
              <w:rPr>
                <w:iCs/>
                <w:lang w:val="nl-NL"/>
              </w:rPr>
              <w:t>ồng</w:t>
            </w:r>
          </w:p>
        </w:tc>
        <w:tc>
          <w:tcPr>
            <w:tcW w:w="2070" w:type="dxa"/>
            <w:vAlign w:val="center"/>
          </w:tcPr>
          <w:p w:rsidR="00594C0E" w:rsidRPr="00E0777F" w:rsidRDefault="00594C0E" w:rsidP="00F44C89">
            <w:pPr>
              <w:ind w:right="72"/>
              <w:jc w:val="right"/>
              <w:rPr>
                <w:b w:val="0"/>
                <w:iCs/>
                <w:lang w:val="nl-NL"/>
              </w:rPr>
            </w:pPr>
            <w:r w:rsidRPr="00E0777F">
              <w:rPr>
                <w:b w:val="0"/>
                <w:iCs/>
                <w:lang w:val="nl-NL"/>
              </w:rPr>
              <w:t>2</w:t>
            </w:r>
            <w:r>
              <w:rPr>
                <w:b w:val="0"/>
                <w:iCs/>
                <w:lang w:val="nl-NL"/>
              </w:rPr>
              <w:t>2</w:t>
            </w:r>
            <w:r w:rsidRPr="00E0777F">
              <w:rPr>
                <w:b w:val="0"/>
                <w:iCs/>
                <w:lang w:val="nl-NL"/>
              </w:rPr>
              <w:t>.000.000.000</w:t>
            </w:r>
          </w:p>
        </w:tc>
        <w:tc>
          <w:tcPr>
            <w:tcW w:w="1980" w:type="dxa"/>
            <w:shd w:val="clear" w:color="auto" w:fill="auto"/>
            <w:vAlign w:val="center"/>
          </w:tcPr>
          <w:p w:rsidR="00594C0E" w:rsidRPr="0017383E" w:rsidRDefault="00594C0E" w:rsidP="00F44C89">
            <w:pPr>
              <w:jc w:val="right"/>
              <w:rPr>
                <w:b w:val="0"/>
                <w:bCs/>
                <w:lang w:val="nl-NL"/>
              </w:rPr>
            </w:pPr>
            <w:r w:rsidRPr="0017383E">
              <w:rPr>
                <w:b w:val="0"/>
                <w:bCs/>
                <w:lang w:val="nl-NL"/>
              </w:rPr>
              <w:t>30.943.683.265</w:t>
            </w:r>
          </w:p>
        </w:tc>
        <w:tc>
          <w:tcPr>
            <w:tcW w:w="1080" w:type="dxa"/>
            <w:vAlign w:val="center"/>
          </w:tcPr>
          <w:p w:rsidR="00594C0E" w:rsidRPr="0017383E" w:rsidRDefault="00594C0E" w:rsidP="00F44C89">
            <w:pPr>
              <w:ind w:right="72"/>
              <w:jc w:val="right"/>
              <w:rPr>
                <w:b w:val="0"/>
                <w:iCs/>
                <w:lang w:val="nl-NL"/>
              </w:rPr>
            </w:pPr>
            <w:r w:rsidRPr="0017383E">
              <w:rPr>
                <w:b w:val="0"/>
                <w:iCs/>
                <w:lang w:val="nl-NL"/>
              </w:rPr>
              <w:t>140,65</w:t>
            </w:r>
          </w:p>
        </w:tc>
      </w:tr>
      <w:tr w:rsidR="00594C0E" w:rsidRPr="00271124" w:rsidTr="00F44C89">
        <w:trPr>
          <w:cantSplit/>
          <w:trHeight w:val="586"/>
        </w:trPr>
        <w:tc>
          <w:tcPr>
            <w:tcW w:w="3870" w:type="dxa"/>
            <w:tcBorders>
              <w:top w:val="single" w:sz="4" w:space="0" w:color="auto"/>
              <w:bottom w:val="single" w:sz="4" w:space="0" w:color="auto"/>
            </w:tcBorders>
            <w:vAlign w:val="center"/>
          </w:tcPr>
          <w:p w:rsidR="00594C0E" w:rsidRPr="004E1847" w:rsidRDefault="00594C0E" w:rsidP="00F44C89">
            <w:pPr>
              <w:jc w:val="left"/>
              <w:rPr>
                <w:iCs/>
                <w:lang w:val="nl-NL"/>
              </w:rPr>
            </w:pPr>
            <w:r>
              <w:rPr>
                <w:b w:val="0"/>
                <w:iCs/>
                <w:lang w:val="nl-NL"/>
              </w:rPr>
              <w:t>3</w:t>
            </w:r>
            <w:r w:rsidRPr="004E1847">
              <w:rPr>
                <w:b w:val="0"/>
                <w:iCs/>
                <w:lang w:val="nl-NL"/>
              </w:rPr>
              <w:t>- Tỉ lệ % lợi nhuận TT/doanh thu</w:t>
            </w:r>
          </w:p>
        </w:tc>
        <w:tc>
          <w:tcPr>
            <w:tcW w:w="810" w:type="dxa"/>
            <w:tcBorders>
              <w:top w:val="single" w:sz="4" w:space="0" w:color="auto"/>
              <w:bottom w:val="single" w:sz="4" w:space="0" w:color="auto"/>
            </w:tcBorders>
            <w:vAlign w:val="center"/>
          </w:tcPr>
          <w:p w:rsidR="00594C0E" w:rsidRPr="004E1847" w:rsidRDefault="00594C0E" w:rsidP="00F44C89">
            <w:pPr>
              <w:rPr>
                <w:iCs/>
                <w:lang w:val="nl-NL"/>
              </w:rPr>
            </w:pPr>
            <w:r w:rsidRPr="004E1847">
              <w:rPr>
                <w:iCs/>
                <w:lang w:val="nl-NL"/>
              </w:rPr>
              <w:t>%</w:t>
            </w:r>
          </w:p>
        </w:tc>
        <w:tc>
          <w:tcPr>
            <w:tcW w:w="2070" w:type="dxa"/>
            <w:vAlign w:val="center"/>
          </w:tcPr>
          <w:p w:rsidR="00594C0E" w:rsidRPr="00E0777F" w:rsidRDefault="00594C0E" w:rsidP="00F44C89">
            <w:pPr>
              <w:ind w:right="72"/>
              <w:jc w:val="right"/>
              <w:rPr>
                <w:b w:val="0"/>
                <w:iCs/>
                <w:lang w:val="nl-NL"/>
              </w:rPr>
            </w:pPr>
            <w:r w:rsidRPr="00E0777F">
              <w:rPr>
                <w:b w:val="0"/>
                <w:iCs/>
                <w:lang w:val="nl-NL"/>
              </w:rPr>
              <w:t>10,00</w:t>
            </w:r>
          </w:p>
        </w:tc>
        <w:tc>
          <w:tcPr>
            <w:tcW w:w="1980" w:type="dxa"/>
            <w:shd w:val="clear" w:color="auto" w:fill="auto"/>
            <w:vAlign w:val="center"/>
          </w:tcPr>
          <w:p w:rsidR="00594C0E" w:rsidRPr="0017383E" w:rsidRDefault="00594C0E" w:rsidP="00F44C89">
            <w:pPr>
              <w:jc w:val="right"/>
              <w:rPr>
                <w:b w:val="0"/>
                <w:iCs/>
                <w:lang w:val="nl-NL"/>
              </w:rPr>
            </w:pPr>
            <w:r w:rsidRPr="0017383E">
              <w:rPr>
                <w:b w:val="0"/>
                <w:iCs/>
                <w:lang w:val="nl-NL"/>
              </w:rPr>
              <w:t>11,217</w:t>
            </w:r>
          </w:p>
        </w:tc>
        <w:tc>
          <w:tcPr>
            <w:tcW w:w="1080" w:type="dxa"/>
            <w:vAlign w:val="center"/>
          </w:tcPr>
          <w:p w:rsidR="00594C0E" w:rsidRPr="0017383E" w:rsidRDefault="00594C0E" w:rsidP="00F44C89">
            <w:pPr>
              <w:ind w:right="72"/>
              <w:jc w:val="right"/>
              <w:rPr>
                <w:b w:val="0"/>
                <w:iCs/>
                <w:lang w:val="nl-NL"/>
              </w:rPr>
            </w:pPr>
            <w:r w:rsidRPr="0017383E">
              <w:rPr>
                <w:b w:val="0"/>
                <w:iCs/>
                <w:lang w:val="nl-NL"/>
              </w:rPr>
              <w:t>112,17</w:t>
            </w:r>
          </w:p>
        </w:tc>
      </w:tr>
      <w:tr w:rsidR="00594C0E" w:rsidRPr="00271124" w:rsidTr="00F44C89">
        <w:trPr>
          <w:cantSplit/>
          <w:trHeight w:val="514"/>
        </w:trPr>
        <w:tc>
          <w:tcPr>
            <w:tcW w:w="3870" w:type="dxa"/>
            <w:tcBorders>
              <w:top w:val="single" w:sz="4" w:space="0" w:color="auto"/>
              <w:bottom w:val="single" w:sz="4" w:space="0" w:color="auto"/>
            </w:tcBorders>
            <w:vAlign w:val="center"/>
          </w:tcPr>
          <w:p w:rsidR="00594C0E" w:rsidRPr="004E1847" w:rsidRDefault="00594C0E" w:rsidP="00F44C89">
            <w:pPr>
              <w:jc w:val="left"/>
              <w:rPr>
                <w:iCs/>
                <w:lang w:val="nl-NL"/>
              </w:rPr>
            </w:pPr>
            <w:r>
              <w:rPr>
                <w:b w:val="0"/>
                <w:iCs/>
                <w:lang w:val="nl-NL"/>
              </w:rPr>
              <w:t>4</w:t>
            </w:r>
            <w:r w:rsidRPr="004E1847">
              <w:rPr>
                <w:b w:val="0"/>
                <w:iCs/>
                <w:lang w:val="nl-NL"/>
              </w:rPr>
              <w:t>- Nộp thuế thu nhập</w:t>
            </w:r>
          </w:p>
        </w:tc>
        <w:tc>
          <w:tcPr>
            <w:tcW w:w="810" w:type="dxa"/>
            <w:tcBorders>
              <w:top w:val="single" w:sz="4" w:space="0" w:color="auto"/>
              <w:bottom w:val="single" w:sz="4" w:space="0" w:color="auto"/>
            </w:tcBorders>
            <w:vAlign w:val="center"/>
          </w:tcPr>
          <w:p w:rsidR="00594C0E" w:rsidRDefault="00594C0E" w:rsidP="00F44C89">
            <w:r w:rsidRPr="00435BF6">
              <w:rPr>
                <w:iCs/>
                <w:lang w:val="nl-NL"/>
              </w:rPr>
              <w:t>Đồng</w:t>
            </w:r>
          </w:p>
        </w:tc>
        <w:tc>
          <w:tcPr>
            <w:tcW w:w="2070" w:type="dxa"/>
            <w:vAlign w:val="center"/>
          </w:tcPr>
          <w:p w:rsidR="00594C0E" w:rsidRPr="00E0777F" w:rsidRDefault="00594C0E" w:rsidP="00F44C89">
            <w:pPr>
              <w:ind w:right="72"/>
              <w:jc w:val="right"/>
              <w:rPr>
                <w:b w:val="0"/>
                <w:iCs/>
                <w:lang w:val="nl-NL"/>
              </w:rPr>
            </w:pPr>
            <w:r>
              <w:rPr>
                <w:b w:val="0"/>
                <w:iCs/>
                <w:lang w:val="nl-NL"/>
              </w:rPr>
              <w:t>1</w:t>
            </w:r>
            <w:r w:rsidRPr="00E0777F">
              <w:rPr>
                <w:b w:val="0"/>
                <w:iCs/>
                <w:lang w:val="nl-NL"/>
              </w:rPr>
              <w:t>.</w:t>
            </w:r>
            <w:r>
              <w:rPr>
                <w:b w:val="0"/>
                <w:iCs/>
                <w:lang w:val="nl-NL"/>
              </w:rPr>
              <w:t>856</w:t>
            </w:r>
            <w:r w:rsidRPr="00E0777F">
              <w:rPr>
                <w:b w:val="0"/>
                <w:iCs/>
                <w:lang w:val="nl-NL"/>
              </w:rPr>
              <w:t>.</w:t>
            </w:r>
            <w:r>
              <w:rPr>
                <w:b w:val="0"/>
                <w:iCs/>
                <w:lang w:val="nl-NL"/>
              </w:rPr>
              <w:t>000</w:t>
            </w:r>
            <w:r w:rsidRPr="00E0777F">
              <w:rPr>
                <w:b w:val="0"/>
                <w:iCs/>
                <w:lang w:val="nl-NL"/>
              </w:rPr>
              <w:t>.000</w:t>
            </w:r>
          </w:p>
        </w:tc>
        <w:tc>
          <w:tcPr>
            <w:tcW w:w="1980" w:type="dxa"/>
            <w:shd w:val="clear" w:color="auto" w:fill="auto"/>
            <w:vAlign w:val="center"/>
          </w:tcPr>
          <w:p w:rsidR="00594C0E" w:rsidRPr="0017383E" w:rsidRDefault="00594C0E" w:rsidP="00F44C89">
            <w:pPr>
              <w:jc w:val="right"/>
              <w:rPr>
                <w:b w:val="0"/>
                <w:bCs/>
                <w:lang w:val="nl-NL"/>
              </w:rPr>
            </w:pPr>
            <w:r w:rsidRPr="0017383E">
              <w:rPr>
                <w:b w:val="0"/>
                <w:bCs/>
                <w:lang w:val="nl-NL"/>
              </w:rPr>
              <w:t>1.883.008.822</w:t>
            </w:r>
          </w:p>
        </w:tc>
        <w:tc>
          <w:tcPr>
            <w:tcW w:w="1080" w:type="dxa"/>
            <w:vAlign w:val="center"/>
          </w:tcPr>
          <w:p w:rsidR="00594C0E" w:rsidRPr="0017383E" w:rsidRDefault="00594C0E" w:rsidP="00F44C89">
            <w:pPr>
              <w:ind w:right="72"/>
              <w:jc w:val="right"/>
              <w:rPr>
                <w:b w:val="0"/>
                <w:iCs/>
                <w:lang w:val="nl-NL"/>
              </w:rPr>
            </w:pPr>
            <w:r w:rsidRPr="0017383E">
              <w:rPr>
                <w:b w:val="0"/>
                <w:iCs/>
                <w:lang w:val="nl-NL"/>
              </w:rPr>
              <w:t>101,45</w:t>
            </w:r>
          </w:p>
        </w:tc>
      </w:tr>
      <w:tr w:rsidR="00594C0E" w:rsidRPr="00271124" w:rsidTr="00F44C89">
        <w:trPr>
          <w:cantSplit/>
          <w:trHeight w:val="514"/>
        </w:trPr>
        <w:tc>
          <w:tcPr>
            <w:tcW w:w="3870" w:type="dxa"/>
            <w:tcBorders>
              <w:top w:val="single" w:sz="4" w:space="0" w:color="auto"/>
              <w:bottom w:val="single" w:sz="4" w:space="0" w:color="auto"/>
            </w:tcBorders>
            <w:vAlign w:val="center"/>
          </w:tcPr>
          <w:p w:rsidR="00594C0E" w:rsidRPr="004E1847" w:rsidRDefault="00594C0E" w:rsidP="00F44C89">
            <w:pPr>
              <w:jc w:val="left"/>
              <w:rPr>
                <w:b w:val="0"/>
                <w:iCs/>
                <w:lang w:val="nl-NL"/>
              </w:rPr>
            </w:pPr>
            <w:r>
              <w:rPr>
                <w:b w:val="0"/>
                <w:iCs/>
                <w:lang w:val="nl-NL"/>
              </w:rPr>
              <w:t>5</w:t>
            </w:r>
            <w:r w:rsidRPr="004E1847">
              <w:rPr>
                <w:b w:val="0"/>
                <w:iCs/>
                <w:lang w:val="nl-NL"/>
              </w:rPr>
              <w:t>-Lợi nhuận sau  thuế</w:t>
            </w:r>
          </w:p>
        </w:tc>
        <w:tc>
          <w:tcPr>
            <w:tcW w:w="810" w:type="dxa"/>
            <w:tcBorders>
              <w:top w:val="single" w:sz="4" w:space="0" w:color="auto"/>
              <w:bottom w:val="single" w:sz="4" w:space="0" w:color="auto"/>
            </w:tcBorders>
            <w:vAlign w:val="center"/>
          </w:tcPr>
          <w:p w:rsidR="00594C0E" w:rsidRDefault="00594C0E" w:rsidP="00F44C89">
            <w:r w:rsidRPr="00435BF6">
              <w:rPr>
                <w:iCs/>
                <w:lang w:val="nl-NL"/>
              </w:rPr>
              <w:t>Đồng</w:t>
            </w:r>
          </w:p>
        </w:tc>
        <w:tc>
          <w:tcPr>
            <w:tcW w:w="2070" w:type="dxa"/>
            <w:vAlign w:val="center"/>
          </w:tcPr>
          <w:p w:rsidR="00594C0E" w:rsidRPr="00E0777F" w:rsidRDefault="00594C0E" w:rsidP="00F44C89">
            <w:pPr>
              <w:ind w:right="72"/>
              <w:jc w:val="right"/>
              <w:rPr>
                <w:b w:val="0"/>
                <w:iCs/>
                <w:lang w:val="nl-NL"/>
              </w:rPr>
            </w:pPr>
            <w:r>
              <w:rPr>
                <w:b w:val="0"/>
                <w:bCs/>
                <w:lang w:val="nl-NL"/>
              </w:rPr>
              <w:t>20</w:t>
            </w:r>
            <w:r w:rsidRPr="00E0777F">
              <w:rPr>
                <w:b w:val="0"/>
                <w:bCs/>
                <w:lang w:val="nl-NL"/>
              </w:rPr>
              <w:t>.</w:t>
            </w:r>
            <w:r>
              <w:rPr>
                <w:b w:val="0"/>
                <w:bCs/>
                <w:lang w:val="nl-NL"/>
              </w:rPr>
              <w:t>143</w:t>
            </w:r>
            <w:r w:rsidRPr="00E0777F">
              <w:rPr>
                <w:b w:val="0"/>
                <w:bCs/>
                <w:lang w:val="nl-NL"/>
              </w:rPr>
              <w:t>.</w:t>
            </w:r>
            <w:r>
              <w:rPr>
                <w:b w:val="0"/>
                <w:bCs/>
                <w:lang w:val="nl-NL"/>
              </w:rPr>
              <w:t>000</w:t>
            </w:r>
            <w:r w:rsidRPr="00E0777F">
              <w:rPr>
                <w:b w:val="0"/>
                <w:bCs/>
                <w:lang w:val="nl-NL"/>
              </w:rPr>
              <w:t>.000</w:t>
            </w:r>
          </w:p>
        </w:tc>
        <w:tc>
          <w:tcPr>
            <w:tcW w:w="1980" w:type="dxa"/>
            <w:shd w:val="clear" w:color="auto" w:fill="auto"/>
            <w:vAlign w:val="center"/>
          </w:tcPr>
          <w:p w:rsidR="00594C0E" w:rsidRPr="0017383E" w:rsidRDefault="00594C0E" w:rsidP="00F44C89">
            <w:pPr>
              <w:jc w:val="right"/>
              <w:rPr>
                <w:b w:val="0"/>
                <w:bCs/>
                <w:lang w:val="nl-NL"/>
              </w:rPr>
            </w:pPr>
            <w:r w:rsidRPr="0017383E">
              <w:rPr>
                <w:b w:val="0"/>
                <w:bCs/>
                <w:lang w:val="nl-NL"/>
              </w:rPr>
              <w:t>29.060.674.443</w:t>
            </w:r>
          </w:p>
        </w:tc>
        <w:tc>
          <w:tcPr>
            <w:tcW w:w="1080" w:type="dxa"/>
            <w:vAlign w:val="center"/>
          </w:tcPr>
          <w:p w:rsidR="00594C0E" w:rsidRPr="0017383E" w:rsidRDefault="00594C0E" w:rsidP="00F44C89">
            <w:pPr>
              <w:ind w:right="72"/>
              <w:jc w:val="right"/>
              <w:rPr>
                <w:b w:val="0"/>
                <w:iCs/>
                <w:lang w:val="nl-NL"/>
              </w:rPr>
            </w:pPr>
            <w:r w:rsidRPr="0017383E">
              <w:rPr>
                <w:b w:val="0"/>
                <w:iCs/>
                <w:lang w:val="nl-NL"/>
              </w:rPr>
              <w:t>144,27</w:t>
            </w:r>
          </w:p>
        </w:tc>
      </w:tr>
      <w:tr w:rsidR="00594C0E" w:rsidRPr="00E0777F" w:rsidTr="00F44C89">
        <w:trPr>
          <w:cantSplit/>
          <w:trHeight w:val="514"/>
        </w:trPr>
        <w:tc>
          <w:tcPr>
            <w:tcW w:w="3870" w:type="dxa"/>
            <w:tcBorders>
              <w:top w:val="single" w:sz="4" w:space="0" w:color="auto"/>
              <w:bottom w:val="single" w:sz="4" w:space="0" w:color="auto"/>
            </w:tcBorders>
            <w:vAlign w:val="center"/>
          </w:tcPr>
          <w:p w:rsidR="00594C0E" w:rsidRPr="004E1847" w:rsidRDefault="00594C0E" w:rsidP="00F44C89">
            <w:pPr>
              <w:pStyle w:val="BodyText2"/>
              <w:ind w:right="-108"/>
              <w:jc w:val="left"/>
              <w:rPr>
                <w:rFonts w:ascii="Times New Roman" w:hAnsi="Times New Roman"/>
                <w:b/>
                <w:lang w:val="nl-NL"/>
              </w:rPr>
            </w:pPr>
            <w:r>
              <w:rPr>
                <w:rFonts w:ascii="Times New Roman" w:hAnsi="Times New Roman"/>
                <w:b/>
                <w:lang w:val="nl-NL"/>
              </w:rPr>
              <w:t>6</w:t>
            </w:r>
            <w:r w:rsidRPr="004E1847">
              <w:rPr>
                <w:rFonts w:ascii="Times New Roman" w:hAnsi="Times New Roman"/>
                <w:b/>
                <w:lang w:val="nl-NL"/>
              </w:rPr>
              <w:t>- Vốn điều lệ :</w:t>
            </w:r>
          </w:p>
        </w:tc>
        <w:tc>
          <w:tcPr>
            <w:tcW w:w="810" w:type="dxa"/>
            <w:tcBorders>
              <w:top w:val="single" w:sz="4" w:space="0" w:color="auto"/>
              <w:bottom w:val="single" w:sz="4" w:space="0" w:color="auto"/>
            </w:tcBorders>
            <w:vAlign w:val="center"/>
          </w:tcPr>
          <w:p w:rsidR="00594C0E" w:rsidRDefault="00594C0E" w:rsidP="00F44C89">
            <w:r w:rsidRPr="00435BF6">
              <w:rPr>
                <w:iCs/>
                <w:lang w:val="nl-NL"/>
              </w:rPr>
              <w:t>Đồng</w:t>
            </w:r>
          </w:p>
        </w:tc>
        <w:tc>
          <w:tcPr>
            <w:tcW w:w="2070" w:type="dxa"/>
            <w:vAlign w:val="center"/>
          </w:tcPr>
          <w:p w:rsidR="00594C0E" w:rsidRPr="00E0777F" w:rsidRDefault="00594C0E" w:rsidP="00F44C89">
            <w:pPr>
              <w:ind w:right="72"/>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980" w:type="dxa"/>
            <w:shd w:val="clear" w:color="auto" w:fill="auto"/>
            <w:vAlign w:val="center"/>
          </w:tcPr>
          <w:p w:rsidR="00594C0E" w:rsidRPr="00E0777F" w:rsidRDefault="00594C0E" w:rsidP="00F44C89">
            <w:pPr>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1080" w:type="dxa"/>
            <w:vAlign w:val="center"/>
          </w:tcPr>
          <w:p w:rsidR="00594C0E" w:rsidRPr="00E0777F" w:rsidRDefault="00594C0E" w:rsidP="00F44C89">
            <w:pPr>
              <w:ind w:right="72"/>
              <w:jc w:val="right"/>
              <w:rPr>
                <w:b w:val="0"/>
                <w:iCs/>
                <w:lang w:val="nl-NL"/>
              </w:rPr>
            </w:pPr>
            <w:r w:rsidRPr="00E0777F">
              <w:rPr>
                <w:b w:val="0"/>
                <w:iCs/>
                <w:lang w:val="nl-NL"/>
              </w:rPr>
              <w:t>100</w:t>
            </w:r>
            <w:r>
              <w:rPr>
                <w:b w:val="0"/>
                <w:iCs/>
                <w:lang w:val="nl-NL"/>
              </w:rPr>
              <w:t>,00</w:t>
            </w:r>
          </w:p>
        </w:tc>
      </w:tr>
      <w:tr w:rsidR="00594C0E" w:rsidRPr="00E0777F" w:rsidTr="00F44C89">
        <w:trPr>
          <w:cantSplit/>
          <w:trHeight w:val="541"/>
        </w:trPr>
        <w:tc>
          <w:tcPr>
            <w:tcW w:w="3870" w:type="dxa"/>
            <w:tcBorders>
              <w:top w:val="single" w:sz="4" w:space="0" w:color="auto"/>
              <w:bottom w:val="single" w:sz="4" w:space="0" w:color="auto"/>
            </w:tcBorders>
            <w:vAlign w:val="center"/>
          </w:tcPr>
          <w:p w:rsidR="00594C0E" w:rsidRPr="004E1847" w:rsidRDefault="00594C0E" w:rsidP="00F44C89">
            <w:pPr>
              <w:jc w:val="left"/>
              <w:rPr>
                <w:b w:val="0"/>
                <w:iCs/>
                <w:lang w:val="nl-NL"/>
              </w:rPr>
            </w:pPr>
            <w:r>
              <w:rPr>
                <w:b w:val="0"/>
                <w:iCs/>
                <w:lang w:val="nl-NL"/>
              </w:rPr>
              <w:t>7</w:t>
            </w:r>
            <w:r w:rsidRPr="004E1847">
              <w:rPr>
                <w:b w:val="0"/>
                <w:iCs/>
                <w:lang w:val="nl-NL"/>
              </w:rPr>
              <w:t>- Cổ tức :</w:t>
            </w:r>
          </w:p>
        </w:tc>
        <w:tc>
          <w:tcPr>
            <w:tcW w:w="810" w:type="dxa"/>
            <w:tcBorders>
              <w:top w:val="single" w:sz="4" w:space="0" w:color="auto"/>
              <w:bottom w:val="single" w:sz="4" w:space="0" w:color="auto"/>
            </w:tcBorders>
            <w:vAlign w:val="center"/>
          </w:tcPr>
          <w:p w:rsidR="00594C0E" w:rsidRDefault="00594C0E" w:rsidP="00F44C89">
            <w:r w:rsidRPr="00435BF6">
              <w:rPr>
                <w:iCs/>
                <w:lang w:val="nl-NL"/>
              </w:rPr>
              <w:t>Đồng</w:t>
            </w:r>
          </w:p>
        </w:tc>
        <w:tc>
          <w:tcPr>
            <w:tcW w:w="2070" w:type="dxa"/>
            <w:vAlign w:val="center"/>
          </w:tcPr>
          <w:p w:rsidR="00594C0E" w:rsidRPr="00E0777F" w:rsidRDefault="00594C0E" w:rsidP="00F44C89">
            <w:pPr>
              <w:ind w:left="-78" w:right="72"/>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980" w:type="dxa"/>
            <w:shd w:val="clear" w:color="auto" w:fill="auto"/>
            <w:vAlign w:val="center"/>
          </w:tcPr>
          <w:p w:rsidR="00594C0E" w:rsidRPr="00E0777F" w:rsidRDefault="00594C0E" w:rsidP="00F44C89">
            <w:pPr>
              <w:ind w:left="-78"/>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1080" w:type="dxa"/>
            <w:vAlign w:val="center"/>
          </w:tcPr>
          <w:p w:rsidR="00594C0E" w:rsidRPr="00E0777F" w:rsidRDefault="00594C0E" w:rsidP="00F44C89">
            <w:pPr>
              <w:ind w:right="72"/>
              <w:jc w:val="right"/>
              <w:rPr>
                <w:b w:val="0"/>
                <w:iCs/>
                <w:lang w:val="nl-NL"/>
              </w:rPr>
            </w:pPr>
            <w:r w:rsidRPr="00E0777F">
              <w:rPr>
                <w:b w:val="0"/>
                <w:iCs/>
                <w:lang w:val="nl-NL"/>
              </w:rPr>
              <w:t>100</w:t>
            </w:r>
            <w:r>
              <w:rPr>
                <w:b w:val="0"/>
                <w:iCs/>
                <w:lang w:val="nl-NL"/>
              </w:rPr>
              <w:t>,00</w:t>
            </w:r>
          </w:p>
        </w:tc>
      </w:tr>
      <w:tr w:rsidR="00594C0E" w:rsidRPr="00E0777F" w:rsidTr="00F44C89">
        <w:trPr>
          <w:cantSplit/>
          <w:trHeight w:val="514"/>
        </w:trPr>
        <w:tc>
          <w:tcPr>
            <w:tcW w:w="3870" w:type="dxa"/>
            <w:tcBorders>
              <w:top w:val="single" w:sz="4" w:space="0" w:color="auto"/>
              <w:bottom w:val="single" w:sz="4" w:space="0" w:color="auto"/>
            </w:tcBorders>
            <w:vAlign w:val="center"/>
          </w:tcPr>
          <w:p w:rsidR="00594C0E" w:rsidRPr="004E1847" w:rsidRDefault="00594C0E" w:rsidP="00F44C89">
            <w:pPr>
              <w:ind w:right="-108"/>
              <w:jc w:val="left"/>
              <w:rPr>
                <w:b w:val="0"/>
                <w:iCs/>
                <w:lang w:val="nl-NL"/>
              </w:rPr>
            </w:pPr>
            <w:r>
              <w:rPr>
                <w:b w:val="0"/>
                <w:iCs/>
                <w:lang w:val="nl-NL"/>
              </w:rPr>
              <w:t>8</w:t>
            </w:r>
            <w:r w:rsidRPr="004E1847">
              <w:rPr>
                <w:b w:val="0"/>
                <w:iCs/>
                <w:lang w:val="nl-NL"/>
              </w:rPr>
              <w:t>- % cổ tức/vốn điều lệ :</w:t>
            </w:r>
          </w:p>
        </w:tc>
        <w:tc>
          <w:tcPr>
            <w:tcW w:w="810" w:type="dxa"/>
            <w:tcBorders>
              <w:top w:val="single" w:sz="4" w:space="0" w:color="auto"/>
              <w:bottom w:val="single" w:sz="4" w:space="0" w:color="auto"/>
            </w:tcBorders>
            <w:vAlign w:val="center"/>
          </w:tcPr>
          <w:p w:rsidR="00594C0E" w:rsidRPr="004E1847" w:rsidRDefault="00594C0E" w:rsidP="00F44C89">
            <w:pPr>
              <w:ind w:left="-108"/>
              <w:rPr>
                <w:b w:val="0"/>
                <w:iCs/>
                <w:lang w:val="nl-NL"/>
              </w:rPr>
            </w:pPr>
            <w:r w:rsidRPr="004E1847">
              <w:rPr>
                <w:b w:val="0"/>
                <w:iCs/>
                <w:lang w:val="nl-NL"/>
              </w:rPr>
              <w:t>%</w:t>
            </w:r>
          </w:p>
        </w:tc>
        <w:tc>
          <w:tcPr>
            <w:tcW w:w="2070" w:type="dxa"/>
            <w:vAlign w:val="center"/>
          </w:tcPr>
          <w:p w:rsidR="00594C0E" w:rsidRPr="00E0777F" w:rsidRDefault="00594C0E" w:rsidP="00F44C89">
            <w:pPr>
              <w:ind w:right="72"/>
              <w:jc w:val="right"/>
              <w:rPr>
                <w:b w:val="0"/>
                <w:iCs/>
                <w:lang w:val="nl-NL"/>
              </w:rPr>
            </w:pPr>
            <w:r w:rsidRPr="00E0777F">
              <w:rPr>
                <w:b w:val="0"/>
                <w:iCs/>
                <w:lang w:val="nl-NL"/>
              </w:rPr>
              <w:t>20</w:t>
            </w:r>
          </w:p>
        </w:tc>
        <w:tc>
          <w:tcPr>
            <w:tcW w:w="1980" w:type="dxa"/>
            <w:shd w:val="clear" w:color="auto" w:fill="auto"/>
            <w:vAlign w:val="center"/>
          </w:tcPr>
          <w:p w:rsidR="00594C0E" w:rsidRPr="00E0777F" w:rsidRDefault="00594C0E" w:rsidP="00F44C89">
            <w:pPr>
              <w:jc w:val="right"/>
              <w:rPr>
                <w:b w:val="0"/>
                <w:iCs/>
                <w:lang w:val="nl-NL"/>
              </w:rPr>
            </w:pPr>
            <w:r w:rsidRPr="00E0777F">
              <w:rPr>
                <w:b w:val="0"/>
                <w:iCs/>
                <w:lang w:val="nl-NL"/>
              </w:rPr>
              <w:t>20</w:t>
            </w:r>
          </w:p>
        </w:tc>
        <w:tc>
          <w:tcPr>
            <w:tcW w:w="1080" w:type="dxa"/>
            <w:vAlign w:val="center"/>
          </w:tcPr>
          <w:p w:rsidR="00594C0E" w:rsidRPr="00E0777F" w:rsidRDefault="00594C0E" w:rsidP="00F44C89">
            <w:pPr>
              <w:ind w:right="72"/>
              <w:jc w:val="right"/>
              <w:rPr>
                <w:b w:val="0"/>
                <w:iCs/>
                <w:lang w:val="nl-NL"/>
              </w:rPr>
            </w:pPr>
            <w:r w:rsidRPr="00E0777F">
              <w:rPr>
                <w:b w:val="0"/>
                <w:iCs/>
                <w:lang w:val="nl-NL"/>
              </w:rPr>
              <w:t>100</w:t>
            </w:r>
            <w:r>
              <w:rPr>
                <w:b w:val="0"/>
                <w:iCs/>
                <w:lang w:val="nl-NL"/>
              </w:rPr>
              <w:t>,00</w:t>
            </w:r>
          </w:p>
        </w:tc>
      </w:tr>
    </w:tbl>
    <w:p w:rsidR="00594C0E" w:rsidRDefault="00594C0E" w:rsidP="00594C0E">
      <w:pPr>
        <w:jc w:val="left"/>
        <w:rPr>
          <w:b w:val="0"/>
        </w:rPr>
      </w:pPr>
    </w:p>
    <w:p w:rsidR="00594C0E" w:rsidRPr="00FA6136" w:rsidRDefault="00594C0E" w:rsidP="00594C0E">
      <w:pPr>
        <w:jc w:val="left"/>
        <w:rPr>
          <w:b w:val="0"/>
        </w:rPr>
      </w:pPr>
    </w:p>
    <w:p w:rsidR="00594C0E" w:rsidRPr="00FA6136" w:rsidRDefault="00594C0E" w:rsidP="00594C0E">
      <w:pPr>
        <w:jc w:val="left"/>
        <w:rPr>
          <w:b w:val="0"/>
        </w:rPr>
      </w:pPr>
      <w:r w:rsidRPr="00FA6136">
        <w:rPr>
          <w:b w:val="0"/>
        </w:rPr>
        <w:t>NHẬN XÉT :</w:t>
      </w:r>
    </w:p>
    <w:p w:rsidR="00594C0E" w:rsidRPr="00D2041A" w:rsidRDefault="00594C0E" w:rsidP="00594C0E">
      <w:pPr>
        <w:jc w:val="left"/>
        <w:rPr>
          <w:b w:val="0"/>
          <w:i/>
        </w:rPr>
      </w:pPr>
      <w:r w:rsidRPr="00D2041A">
        <w:rPr>
          <w:b w:val="0"/>
          <w:i/>
        </w:rPr>
        <w:t>a. Những mặt làm được :</w:t>
      </w:r>
    </w:p>
    <w:p w:rsidR="00594C0E" w:rsidRPr="0038654A" w:rsidRDefault="00594C0E" w:rsidP="00594C0E">
      <w:pPr>
        <w:jc w:val="both"/>
        <w:rPr>
          <w:b w:val="0"/>
          <w:iCs/>
          <w:lang w:val="nl-NL"/>
        </w:rPr>
      </w:pPr>
      <w:r w:rsidRPr="0038654A">
        <w:rPr>
          <w:b w:val="0"/>
          <w:iCs/>
          <w:lang w:val="nl-NL"/>
        </w:rPr>
        <w:t xml:space="preserve">- </w:t>
      </w:r>
      <w:r w:rsidRPr="0038654A">
        <w:rPr>
          <w:b w:val="0"/>
          <w:lang w:val="nl-NL"/>
        </w:rPr>
        <w:t>Xây dựng được chiến lược với khách hàng và người lao động phù hợp, có hiệu quả</w:t>
      </w:r>
      <w:r w:rsidRPr="0038654A">
        <w:rPr>
          <w:b w:val="0"/>
          <w:iCs/>
          <w:lang w:val="nl-NL"/>
        </w:rPr>
        <w:t xml:space="preserve"> </w:t>
      </w:r>
    </w:p>
    <w:p w:rsidR="00594C0E" w:rsidRPr="0038654A" w:rsidRDefault="00594C0E" w:rsidP="00594C0E">
      <w:pPr>
        <w:jc w:val="both"/>
        <w:rPr>
          <w:b w:val="0"/>
          <w:iCs/>
          <w:lang w:val="nl-NL"/>
        </w:rPr>
      </w:pPr>
      <w:r w:rsidRPr="0038654A">
        <w:rPr>
          <w:b w:val="0"/>
          <w:iCs/>
          <w:lang w:val="nl-NL"/>
        </w:rPr>
        <w:t>- Giữ vững niềm tin đối với khách hàng , giảm thiểu rủi ro về đơn hàng khi thị trường biến động.</w:t>
      </w:r>
    </w:p>
    <w:p w:rsidR="00594C0E" w:rsidRPr="0038654A" w:rsidRDefault="00594C0E" w:rsidP="00594C0E">
      <w:pPr>
        <w:jc w:val="both"/>
        <w:rPr>
          <w:b w:val="0"/>
          <w:iCs/>
          <w:lang w:val="nl-NL"/>
        </w:rPr>
      </w:pPr>
      <w:r w:rsidRPr="0038654A">
        <w:rPr>
          <w:b w:val="0"/>
          <w:iCs/>
          <w:lang w:val="nl-NL"/>
        </w:rPr>
        <w:t xml:space="preserve">- Các  Công ty hoạt động ổn định liên tục, có đủ đơn hàng cho công nhân làm viêc </w:t>
      </w:r>
    </w:p>
    <w:p w:rsidR="00594C0E" w:rsidRPr="0038654A" w:rsidRDefault="00594C0E" w:rsidP="00594C0E">
      <w:pPr>
        <w:jc w:val="both"/>
        <w:rPr>
          <w:b w:val="0"/>
          <w:iCs/>
          <w:lang w:val="nl-NL"/>
        </w:rPr>
      </w:pPr>
      <w:r w:rsidRPr="0038654A">
        <w:rPr>
          <w:b w:val="0"/>
          <w:iCs/>
          <w:lang w:val="nl-NL"/>
        </w:rPr>
        <w:t>- Tổ chức, nhân sự được kiện toàn đáp ứng yêu cầu nhiệm vụ để phát triễn.</w:t>
      </w:r>
    </w:p>
    <w:p w:rsidR="00594C0E" w:rsidRPr="0038654A" w:rsidRDefault="00594C0E" w:rsidP="00594C0E">
      <w:pPr>
        <w:jc w:val="both"/>
        <w:rPr>
          <w:b w:val="0"/>
          <w:iCs/>
          <w:lang w:val="nl-NL"/>
        </w:rPr>
      </w:pPr>
      <w:r w:rsidRPr="0038654A">
        <w:rPr>
          <w:b w:val="0"/>
          <w:iCs/>
          <w:lang w:val="nl-NL"/>
        </w:rPr>
        <w:t>- Công ty Dịch vụ PLG, nhà nghỉ công nhân và nhà trẻ cho con CBCNV phát huy hiệu quả tốt ;</w:t>
      </w:r>
    </w:p>
    <w:p w:rsidR="00594C0E" w:rsidRPr="0038654A" w:rsidRDefault="00594C0E" w:rsidP="00594C0E">
      <w:pPr>
        <w:jc w:val="both"/>
        <w:rPr>
          <w:b w:val="0"/>
          <w:iCs/>
          <w:lang w:val="nl-NL"/>
        </w:rPr>
      </w:pPr>
      <w:r w:rsidRPr="0038654A">
        <w:rPr>
          <w:b w:val="0"/>
          <w:iCs/>
          <w:lang w:val="nl-NL"/>
        </w:rPr>
        <w:t xml:space="preserve">- Nâng cao được uy tín ,hình ảnh thương hiệu của Công ty . </w:t>
      </w:r>
    </w:p>
    <w:p w:rsidR="00594C0E" w:rsidRPr="0038654A" w:rsidRDefault="00594C0E" w:rsidP="00594C0E">
      <w:pPr>
        <w:jc w:val="both"/>
        <w:rPr>
          <w:b w:val="0"/>
          <w:iCs/>
          <w:lang w:val="nl-NL"/>
        </w:rPr>
      </w:pPr>
      <w:r w:rsidRPr="0038654A">
        <w:rPr>
          <w:b w:val="0"/>
          <w:iCs/>
          <w:lang w:val="nl-NL"/>
        </w:rPr>
        <w:t>- Định hướng phát triển kinh doanh nội địa và xuất khẩu theo phương thức FOB đã có sự chuẩn bị phù hợp với khả năng của cty .</w:t>
      </w:r>
    </w:p>
    <w:p w:rsidR="00594C0E" w:rsidRDefault="00594C0E" w:rsidP="00594C0E">
      <w:pPr>
        <w:jc w:val="left"/>
        <w:rPr>
          <w:b w:val="0"/>
          <w:iCs/>
          <w:lang w:val="nl-NL"/>
        </w:rPr>
      </w:pPr>
    </w:p>
    <w:p w:rsidR="00594C0E" w:rsidRPr="00D2041A" w:rsidRDefault="00594C0E" w:rsidP="00594C0E">
      <w:pPr>
        <w:jc w:val="left"/>
        <w:rPr>
          <w:b w:val="0"/>
          <w:i/>
        </w:rPr>
      </w:pPr>
      <w:r>
        <w:rPr>
          <w:iCs/>
          <w:lang w:val="nl-NL"/>
        </w:rPr>
        <w:t xml:space="preserve"> </w:t>
      </w:r>
      <w:r w:rsidRPr="00D2041A">
        <w:rPr>
          <w:b w:val="0"/>
          <w:i/>
        </w:rPr>
        <w:t>b. Những tồn tại cần khắc phục :</w:t>
      </w:r>
    </w:p>
    <w:p w:rsidR="00594C0E" w:rsidRPr="0038654A" w:rsidRDefault="00594C0E" w:rsidP="00594C0E">
      <w:pPr>
        <w:jc w:val="both"/>
        <w:rPr>
          <w:b w:val="0"/>
          <w:iCs/>
          <w:lang w:val="nl-NL"/>
        </w:rPr>
      </w:pPr>
      <w:r w:rsidRPr="0038654A">
        <w:rPr>
          <w:b w:val="0"/>
          <w:iCs/>
          <w:lang w:val="nl-NL"/>
        </w:rPr>
        <w:t xml:space="preserve">- Lực lượng quản lý, đặc biệt là cấp trung và thấp, vẫ chưa cải thiện được nhiều để đáp ứng với yêu cầu  công việc. </w:t>
      </w:r>
    </w:p>
    <w:p w:rsidR="00594C0E" w:rsidRPr="0038654A" w:rsidRDefault="00594C0E" w:rsidP="00594C0E">
      <w:pPr>
        <w:jc w:val="both"/>
        <w:rPr>
          <w:b w:val="0"/>
          <w:iCs/>
          <w:lang w:val="nl-NL"/>
        </w:rPr>
      </w:pPr>
      <w:r w:rsidRPr="0038654A">
        <w:rPr>
          <w:b w:val="0"/>
          <w:iCs/>
          <w:lang w:val="nl-NL"/>
        </w:rPr>
        <w:t>- Hệ thống quản lý vận hành  vẫn còn  nhiều thiếu xót</w:t>
      </w:r>
    </w:p>
    <w:p w:rsidR="00594C0E" w:rsidRPr="0038654A" w:rsidRDefault="00594C0E" w:rsidP="00594C0E">
      <w:pPr>
        <w:jc w:val="both"/>
        <w:rPr>
          <w:b w:val="0"/>
          <w:iCs/>
          <w:lang w:val="nl-NL"/>
        </w:rPr>
      </w:pPr>
      <w:r w:rsidRPr="0038654A">
        <w:rPr>
          <w:b w:val="0"/>
          <w:iCs/>
          <w:lang w:val="nl-NL"/>
        </w:rPr>
        <w:t>- Lao động còn thiếu tác phong công nghiệp .</w:t>
      </w:r>
    </w:p>
    <w:p w:rsidR="00594C0E" w:rsidRPr="0038654A" w:rsidRDefault="00594C0E" w:rsidP="00594C0E">
      <w:pPr>
        <w:jc w:val="both"/>
        <w:rPr>
          <w:b w:val="0"/>
          <w:iCs/>
          <w:lang w:val="nl-NL"/>
        </w:rPr>
      </w:pPr>
      <w:r w:rsidRPr="0038654A">
        <w:rPr>
          <w:b w:val="0"/>
          <w:iCs/>
          <w:lang w:val="nl-NL"/>
        </w:rPr>
        <w:t>- Năng xuất lao động còn thấp.</w:t>
      </w:r>
    </w:p>
    <w:p w:rsidR="00594C0E" w:rsidRPr="0038654A" w:rsidRDefault="00594C0E" w:rsidP="00594C0E">
      <w:pPr>
        <w:jc w:val="both"/>
        <w:rPr>
          <w:b w:val="0"/>
          <w:iCs/>
          <w:lang w:val="nl-NL"/>
        </w:rPr>
      </w:pPr>
      <w:r w:rsidRPr="0038654A">
        <w:rPr>
          <w:b w:val="0"/>
          <w:iCs/>
          <w:lang w:val="nl-NL"/>
        </w:rPr>
        <w:t>- Chất lượng chưa thật ổn định .</w:t>
      </w:r>
    </w:p>
    <w:p w:rsidR="00594C0E" w:rsidRPr="00D54945" w:rsidRDefault="00594C0E" w:rsidP="00594C0E">
      <w:pPr>
        <w:jc w:val="left"/>
        <w:rPr>
          <w:b w:val="0"/>
        </w:rPr>
      </w:pPr>
    </w:p>
    <w:p w:rsidR="00594C0E" w:rsidRPr="00FA6136" w:rsidRDefault="00594C0E" w:rsidP="00594C0E">
      <w:pPr>
        <w:jc w:val="left"/>
        <w:rPr>
          <w:b w:val="0"/>
        </w:rPr>
      </w:pPr>
      <w:r>
        <w:rPr>
          <w:b w:val="0"/>
        </w:rPr>
        <w:lastRenderedPageBreak/>
        <w:t>KẾT LUẬN</w:t>
      </w:r>
      <w:r w:rsidRPr="00FA6136">
        <w:rPr>
          <w:b w:val="0"/>
        </w:rPr>
        <w:t xml:space="preserve"> :</w:t>
      </w:r>
    </w:p>
    <w:p w:rsidR="00594C0E" w:rsidRPr="0038654A" w:rsidRDefault="00594C0E" w:rsidP="00594C0E">
      <w:pPr>
        <w:jc w:val="left"/>
        <w:rPr>
          <w:b w:val="0"/>
        </w:rPr>
      </w:pPr>
      <w:r w:rsidRPr="0038654A">
        <w:rPr>
          <w:b w:val="0"/>
          <w:iCs/>
          <w:lang w:val="nl-NL"/>
        </w:rPr>
        <w:t xml:space="preserve">Năm 2015, kết quả kinh doanh của Công ty lần đầu tiên tất cả các chỉ tiêu đều vượt so với kế hoạch đề ra  . Trong điều kiện tình hình kinh tế thế giới và trong nước vẫn còn có nhiều khó khăn, đạt được kết quả trên  là môt thành công lớn của công ty, đảm bảo tốt cho sự phát triển  của công ty trong các năm tiếp theo. Để tiếp tục phát triển bền vững Công ty phải  </w:t>
      </w:r>
      <w:r w:rsidRPr="0038654A">
        <w:rPr>
          <w:b w:val="0"/>
          <w:lang w:val="nl-NL"/>
        </w:rPr>
        <w:t>xây dựng được chiến lược kinh doanh, khách hàng và người lao động phù hợp, có hiệu quả,</w:t>
      </w:r>
      <w:r w:rsidRPr="0038654A">
        <w:rPr>
          <w:b w:val="0"/>
          <w:iCs/>
          <w:lang w:val="nl-NL"/>
        </w:rPr>
        <w:t xml:space="preserve"> </w:t>
      </w:r>
      <w:r w:rsidRPr="0038654A">
        <w:rPr>
          <w:b w:val="0"/>
          <w:bCs/>
          <w:iCs/>
          <w:lang w:val="nl-NL"/>
        </w:rPr>
        <w:t>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p>
    <w:p w:rsidR="00DD0CD3" w:rsidRDefault="00DD0CD3" w:rsidP="00E45837">
      <w:pPr>
        <w:jc w:val="left"/>
        <w:rPr>
          <w:b w:val="0"/>
        </w:rPr>
      </w:pPr>
    </w:p>
    <w:p w:rsidR="00E45837" w:rsidRPr="001D09FB" w:rsidRDefault="00E45837" w:rsidP="00E45837">
      <w:pPr>
        <w:pStyle w:val="ListParagraph"/>
        <w:numPr>
          <w:ilvl w:val="0"/>
          <w:numId w:val="31"/>
        </w:numPr>
        <w:jc w:val="both"/>
        <w:rPr>
          <w:b w:val="0"/>
          <w:i/>
          <w:color w:val="FF0000"/>
        </w:rPr>
      </w:pPr>
      <w:r w:rsidRPr="001D09FB">
        <w:rPr>
          <w:b w:val="0"/>
          <w:i/>
          <w:color w:val="FF0000"/>
        </w:rPr>
        <w:t>Tình hình tài chính</w:t>
      </w:r>
    </w:p>
    <w:p w:rsidR="009B23A1" w:rsidRPr="004E7E9A" w:rsidRDefault="009B23A1" w:rsidP="009B23A1">
      <w:pPr>
        <w:ind w:left="357"/>
        <w:jc w:val="both"/>
        <w:rPr>
          <w:b w:val="0"/>
          <w:i/>
          <w:lang w:val="nl-NL"/>
        </w:rPr>
      </w:pPr>
      <w:r w:rsidRPr="004E7E9A">
        <w:rPr>
          <w:b w:val="0"/>
          <w:i/>
          <w:lang w:val="nl-NL"/>
        </w:rPr>
        <w:t xml:space="preserve">Các chỉ tiêu tài chính chủ yếu </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60"/>
        <w:gridCol w:w="1170"/>
        <w:gridCol w:w="1260"/>
        <w:gridCol w:w="1350"/>
      </w:tblGrid>
      <w:tr w:rsidR="00666321" w:rsidRPr="004E7E9A" w:rsidTr="00D029EF">
        <w:trPr>
          <w:trHeight w:val="487"/>
        </w:trPr>
        <w:tc>
          <w:tcPr>
            <w:tcW w:w="4808" w:type="dxa"/>
          </w:tcPr>
          <w:p w:rsidR="00666321" w:rsidRPr="004E7E9A" w:rsidRDefault="00666321" w:rsidP="00F44C89">
            <w:pPr>
              <w:spacing w:before="120" w:after="120" w:line="240" w:lineRule="atLeast"/>
              <w:rPr>
                <w:lang w:val="nl-NL"/>
              </w:rPr>
            </w:pPr>
            <w:r w:rsidRPr="004E7E9A">
              <w:rPr>
                <w:lang w:val="nl-NL"/>
              </w:rPr>
              <w:t>Các chỉ tiêu</w:t>
            </w:r>
          </w:p>
        </w:tc>
        <w:tc>
          <w:tcPr>
            <w:tcW w:w="1260" w:type="dxa"/>
          </w:tcPr>
          <w:p w:rsidR="00666321" w:rsidRPr="004E7E9A" w:rsidRDefault="00666321" w:rsidP="00F44C89">
            <w:pPr>
              <w:spacing w:before="120" w:after="120" w:line="240" w:lineRule="atLeast"/>
              <w:rPr>
                <w:lang w:val="nl-NL"/>
              </w:rPr>
            </w:pPr>
            <w:r w:rsidRPr="004E7E9A">
              <w:rPr>
                <w:lang w:val="nl-NL"/>
              </w:rPr>
              <w:t>Năm 201</w:t>
            </w:r>
            <w:r>
              <w:rPr>
                <w:lang w:val="nl-NL"/>
              </w:rPr>
              <w:t>3</w:t>
            </w:r>
          </w:p>
        </w:tc>
        <w:tc>
          <w:tcPr>
            <w:tcW w:w="1170" w:type="dxa"/>
          </w:tcPr>
          <w:p w:rsidR="00666321" w:rsidRPr="004E7E9A" w:rsidRDefault="00666321" w:rsidP="00F44C89">
            <w:pPr>
              <w:spacing w:before="120" w:after="120" w:line="240" w:lineRule="atLeast"/>
              <w:rPr>
                <w:lang w:val="nl-NL"/>
              </w:rPr>
            </w:pPr>
            <w:r w:rsidRPr="004E7E9A">
              <w:rPr>
                <w:lang w:val="nl-NL"/>
              </w:rPr>
              <w:t>Năm 201</w:t>
            </w:r>
            <w:r>
              <w:rPr>
                <w:lang w:val="nl-NL"/>
              </w:rPr>
              <w:t>4</w:t>
            </w:r>
          </w:p>
        </w:tc>
        <w:tc>
          <w:tcPr>
            <w:tcW w:w="1260" w:type="dxa"/>
          </w:tcPr>
          <w:p w:rsidR="00666321" w:rsidRPr="004E7E9A" w:rsidRDefault="00666321" w:rsidP="00F44C89">
            <w:pPr>
              <w:spacing w:before="120" w:after="120" w:line="240" w:lineRule="atLeast"/>
              <w:rPr>
                <w:lang w:val="nl-NL"/>
              </w:rPr>
            </w:pPr>
            <w:r w:rsidRPr="004E7E9A">
              <w:rPr>
                <w:lang w:val="nl-NL"/>
              </w:rPr>
              <w:t>Năm 201</w:t>
            </w:r>
            <w:r>
              <w:rPr>
                <w:lang w:val="nl-NL"/>
              </w:rPr>
              <w:t>5</w:t>
            </w:r>
          </w:p>
        </w:tc>
        <w:tc>
          <w:tcPr>
            <w:tcW w:w="1350" w:type="dxa"/>
          </w:tcPr>
          <w:p w:rsidR="00666321" w:rsidRPr="004E7E9A" w:rsidRDefault="00666321" w:rsidP="00F44C89">
            <w:pPr>
              <w:spacing w:before="120" w:after="120" w:line="240" w:lineRule="atLeast"/>
              <w:rPr>
                <w:lang w:val="nl-NL"/>
              </w:rPr>
            </w:pPr>
            <w:r w:rsidRPr="004E7E9A">
              <w:rPr>
                <w:lang w:val="nl-NL"/>
              </w:rPr>
              <w:t>Ghi chú</w:t>
            </w:r>
          </w:p>
        </w:tc>
      </w:tr>
      <w:tr w:rsidR="00666321" w:rsidRPr="004E7E9A" w:rsidTr="00D029EF">
        <w:tc>
          <w:tcPr>
            <w:tcW w:w="4808" w:type="dxa"/>
          </w:tcPr>
          <w:p w:rsidR="00666321" w:rsidRPr="004E7E9A" w:rsidRDefault="00666321" w:rsidP="00F44C89">
            <w:pPr>
              <w:numPr>
                <w:ilvl w:val="0"/>
                <w:numId w:val="2"/>
              </w:numPr>
              <w:spacing w:before="120" w:line="240" w:lineRule="atLeast"/>
              <w:ind w:left="0"/>
              <w:jc w:val="left"/>
              <w:rPr>
                <w:b w:val="0"/>
                <w:i/>
                <w:lang w:val="nl-NL"/>
              </w:rPr>
            </w:pPr>
            <w:r w:rsidRPr="004E7E9A">
              <w:rPr>
                <w:b w:val="0"/>
                <w:i/>
                <w:lang w:val="nl-NL"/>
              </w:rPr>
              <w:t>Chỉ tiêu về khả năng thanh toán</w:t>
            </w:r>
          </w:p>
          <w:p w:rsidR="00666321" w:rsidRPr="004E7E9A" w:rsidRDefault="00666321" w:rsidP="00F44C89">
            <w:pPr>
              <w:numPr>
                <w:ilvl w:val="0"/>
                <w:numId w:val="3"/>
              </w:numPr>
              <w:spacing w:before="120" w:line="240" w:lineRule="atLeast"/>
              <w:ind w:left="0"/>
              <w:jc w:val="left"/>
              <w:rPr>
                <w:b w:val="0"/>
                <w:lang w:val="nl-NL"/>
              </w:rPr>
            </w:pPr>
            <w:r w:rsidRPr="004E7E9A">
              <w:rPr>
                <w:b w:val="0"/>
                <w:lang w:val="nl-NL"/>
              </w:rPr>
              <w:t>Hệ số thanh toán ngắn hạn:</w:t>
            </w:r>
          </w:p>
          <w:p w:rsidR="00666321" w:rsidRPr="004E7E9A" w:rsidRDefault="00666321" w:rsidP="00F44C89">
            <w:pPr>
              <w:spacing w:before="120" w:line="240" w:lineRule="atLeast"/>
              <w:rPr>
                <w:b w:val="0"/>
                <w:lang w:val="nl-NL"/>
              </w:rPr>
            </w:pPr>
            <w:r w:rsidRPr="004E7E9A">
              <w:rPr>
                <w:b w:val="0"/>
                <w:lang w:val="nl-NL"/>
              </w:rPr>
              <w:t>TSLĐ/Nợ ngắn hạn</w:t>
            </w:r>
          </w:p>
          <w:p w:rsidR="00666321" w:rsidRPr="004E7E9A" w:rsidRDefault="00666321" w:rsidP="00F44C89">
            <w:pPr>
              <w:numPr>
                <w:ilvl w:val="0"/>
                <w:numId w:val="10"/>
              </w:numPr>
              <w:spacing w:before="120" w:line="240" w:lineRule="atLeast"/>
              <w:ind w:left="0"/>
              <w:jc w:val="left"/>
              <w:rPr>
                <w:b w:val="0"/>
                <w:lang w:val="nl-NL"/>
              </w:rPr>
            </w:pPr>
            <w:r w:rsidRPr="004E7E9A">
              <w:rPr>
                <w:b w:val="0"/>
                <w:lang w:val="nl-NL"/>
              </w:rPr>
              <w:t>Hệ số thanh toán nhanh:</w:t>
            </w:r>
          </w:p>
          <w:p w:rsidR="00666321" w:rsidRPr="004E7E9A" w:rsidRDefault="00666321" w:rsidP="00F44C89">
            <w:pPr>
              <w:spacing w:before="120" w:line="240" w:lineRule="atLeast"/>
              <w:rPr>
                <w:b w:val="0"/>
                <w:u w:val="single"/>
                <w:lang w:val="nl-NL"/>
              </w:rPr>
            </w:pPr>
            <w:r w:rsidRPr="004E7E9A">
              <w:rPr>
                <w:b w:val="0"/>
                <w:u w:val="single"/>
                <w:lang w:val="nl-NL"/>
              </w:rPr>
              <w:t>TSLĐ - Hàng tồn kho</w:t>
            </w:r>
          </w:p>
          <w:p w:rsidR="00666321" w:rsidRPr="004E7E9A" w:rsidRDefault="00666321" w:rsidP="00F44C89">
            <w:pPr>
              <w:spacing w:before="120" w:line="240" w:lineRule="atLeast"/>
              <w:rPr>
                <w:b w:val="0"/>
                <w:lang w:val="nl-NL"/>
              </w:rPr>
            </w:pPr>
            <w:r w:rsidRPr="004E7E9A">
              <w:rPr>
                <w:b w:val="0"/>
                <w:lang w:val="nl-NL"/>
              </w:rPr>
              <w:t>Nợ ngắn hạn</w:t>
            </w:r>
          </w:p>
        </w:tc>
        <w:tc>
          <w:tcPr>
            <w:tcW w:w="1260" w:type="dxa"/>
          </w:tcPr>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sidRPr="004E7E9A">
              <w:rPr>
                <w:b w:val="0"/>
                <w:lang w:val="nl-NL"/>
              </w:rPr>
              <w:t>1,</w:t>
            </w:r>
            <w:r>
              <w:rPr>
                <w:b w:val="0"/>
                <w:lang w:val="nl-NL"/>
              </w:rPr>
              <w:t>436</w:t>
            </w:r>
          </w:p>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sidRPr="004E7E9A">
              <w:rPr>
                <w:b w:val="0"/>
                <w:lang w:val="nl-NL"/>
              </w:rPr>
              <w:t>1,</w:t>
            </w:r>
            <w:r>
              <w:rPr>
                <w:b w:val="0"/>
                <w:lang w:val="nl-NL"/>
              </w:rPr>
              <w:t>374</w:t>
            </w:r>
          </w:p>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p>
        </w:tc>
        <w:tc>
          <w:tcPr>
            <w:tcW w:w="1170" w:type="dxa"/>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1,608</w:t>
            </w:r>
          </w:p>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1,544</w:t>
            </w:r>
          </w:p>
          <w:p w:rsidR="00666321"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p>
        </w:tc>
        <w:tc>
          <w:tcPr>
            <w:tcW w:w="1260" w:type="dxa"/>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1,647</w:t>
            </w:r>
          </w:p>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1,613</w:t>
            </w:r>
          </w:p>
          <w:p w:rsidR="00666321"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p>
        </w:tc>
        <w:tc>
          <w:tcPr>
            <w:tcW w:w="1350" w:type="dxa"/>
          </w:tcPr>
          <w:p w:rsidR="00666321" w:rsidRPr="004E7E9A" w:rsidRDefault="00666321" w:rsidP="00F44C89">
            <w:pPr>
              <w:spacing w:before="120" w:line="240" w:lineRule="atLeast"/>
              <w:jc w:val="both"/>
              <w:rPr>
                <w:b w:val="0"/>
                <w:lang w:val="nl-NL"/>
              </w:rPr>
            </w:pPr>
          </w:p>
        </w:tc>
      </w:tr>
      <w:tr w:rsidR="00666321" w:rsidRPr="004E7E9A" w:rsidTr="00D029EF">
        <w:tc>
          <w:tcPr>
            <w:tcW w:w="4808" w:type="dxa"/>
          </w:tcPr>
          <w:p w:rsidR="00666321" w:rsidRPr="004E7E9A" w:rsidRDefault="00666321" w:rsidP="00F44C89">
            <w:pPr>
              <w:numPr>
                <w:ilvl w:val="0"/>
                <w:numId w:val="2"/>
              </w:numPr>
              <w:spacing w:before="120" w:line="240" w:lineRule="atLeast"/>
              <w:ind w:left="0"/>
              <w:jc w:val="both"/>
              <w:rPr>
                <w:b w:val="0"/>
                <w:i/>
                <w:lang w:val="nl-NL"/>
              </w:rPr>
            </w:pPr>
            <w:r w:rsidRPr="004E7E9A">
              <w:rPr>
                <w:b w:val="0"/>
                <w:i/>
                <w:lang w:val="nl-NL"/>
              </w:rPr>
              <w:t>Chỉ tiêu về cơ cấu vốn</w:t>
            </w:r>
          </w:p>
          <w:p w:rsidR="00666321" w:rsidRPr="004E7E9A" w:rsidRDefault="00666321" w:rsidP="00F44C89">
            <w:pPr>
              <w:numPr>
                <w:ilvl w:val="0"/>
                <w:numId w:val="4"/>
              </w:numPr>
              <w:spacing w:before="120" w:line="240" w:lineRule="atLeast"/>
              <w:ind w:left="0"/>
              <w:jc w:val="both"/>
              <w:rPr>
                <w:b w:val="0"/>
                <w:lang w:val="nl-NL"/>
              </w:rPr>
            </w:pPr>
            <w:r w:rsidRPr="004E7E9A">
              <w:rPr>
                <w:b w:val="0"/>
                <w:lang w:val="nl-NL"/>
              </w:rPr>
              <w:t>Hệ số Nợ/Tổng tài sản</w:t>
            </w:r>
          </w:p>
          <w:p w:rsidR="00666321" w:rsidRPr="004E7E9A" w:rsidRDefault="00666321" w:rsidP="00F44C89">
            <w:pPr>
              <w:numPr>
                <w:ilvl w:val="0"/>
                <w:numId w:val="9"/>
              </w:numPr>
              <w:spacing w:before="120" w:line="240" w:lineRule="atLeast"/>
              <w:ind w:left="0"/>
              <w:jc w:val="both"/>
              <w:rPr>
                <w:b w:val="0"/>
                <w:lang w:val="nl-NL"/>
              </w:rPr>
            </w:pPr>
            <w:r w:rsidRPr="004E7E9A">
              <w:rPr>
                <w:b w:val="0"/>
                <w:lang w:val="nl-NL"/>
              </w:rPr>
              <w:t>Hệ số Nợ/Vốn chủ sở hữu</w:t>
            </w:r>
          </w:p>
        </w:tc>
        <w:tc>
          <w:tcPr>
            <w:tcW w:w="1260" w:type="dxa"/>
          </w:tcPr>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sidRPr="004E7E9A">
              <w:rPr>
                <w:b w:val="0"/>
                <w:lang w:val="nl-NL"/>
              </w:rPr>
              <w:t>0,</w:t>
            </w:r>
            <w:r>
              <w:rPr>
                <w:b w:val="0"/>
                <w:lang w:val="nl-NL"/>
              </w:rPr>
              <w:t>414</w:t>
            </w:r>
          </w:p>
          <w:p w:rsidR="00666321" w:rsidRPr="004E7E9A" w:rsidRDefault="00666321" w:rsidP="00F44C89">
            <w:pPr>
              <w:spacing w:before="120" w:line="240" w:lineRule="atLeast"/>
              <w:jc w:val="both"/>
              <w:rPr>
                <w:b w:val="0"/>
                <w:lang w:val="nl-NL"/>
              </w:rPr>
            </w:pPr>
            <w:r>
              <w:rPr>
                <w:b w:val="0"/>
                <w:lang w:val="nl-NL"/>
              </w:rPr>
              <w:t>0,707</w:t>
            </w:r>
          </w:p>
        </w:tc>
        <w:tc>
          <w:tcPr>
            <w:tcW w:w="1170" w:type="dxa"/>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0,386</w:t>
            </w:r>
          </w:p>
          <w:p w:rsidR="00666321" w:rsidRPr="004E7E9A" w:rsidRDefault="00666321" w:rsidP="00F44C89">
            <w:pPr>
              <w:spacing w:before="120" w:line="240" w:lineRule="atLeast"/>
              <w:jc w:val="both"/>
              <w:rPr>
                <w:b w:val="0"/>
                <w:lang w:val="nl-NL"/>
              </w:rPr>
            </w:pPr>
            <w:r>
              <w:rPr>
                <w:b w:val="0"/>
                <w:lang w:val="nl-NL"/>
              </w:rPr>
              <w:t>0,628</w:t>
            </w:r>
          </w:p>
        </w:tc>
        <w:tc>
          <w:tcPr>
            <w:tcW w:w="1260" w:type="dxa"/>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0,402</w:t>
            </w:r>
          </w:p>
          <w:p w:rsidR="00666321" w:rsidRPr="004E7E9A" w:rsidRDefault="00666321" w:rsidP="00F44C89">
            <w:pPr>
              <w:spacing w:before="120" w:line="240" w:lineRule="atLeast"/>
              <w:jc w:val="both"/>
              <w:rPr>
                <w:b w:val="0"/>
                <w:lang w:val="nl-NL"/>
              </w:rPr>
            </w:pPr>
            <w:r>
              <w:rPr>
                <w:b w:val="0"/>
                <w:lang w:val="nl-NL"/>
              </w:rPr>
              <w:t>0,671</w:t>
            </w:r>
          </w:p>
        </w:tc>
        <w:tc>
          <w:tcPr>
            <w:tcW w:w="1350" w:type="dxa"/>
          </w:tcPr>
          <w:p w:rsidR="00666321" w:rsidRPr="004E7E9A" w:rsidRDefault="00666321" w:rsidP="00F44C89">
            <w:pPr>
              <w:spacing w:before="120" w:line="240" w:lineRule="atLeast"/>
              <w:jc w:val="both"/>
              <w:rPr>
                <w:b w:val="0"/>
                <w:lang w:val="nl-NL"/>
              </w:rPr>
            </w:pPr>
          </w:p>
        </w:tc>
      </w:tr>
      <w:tr w:rsidR="00666321" w:rsidRPr="004E7E9A" w:rsidTr="00D029EF">
        <w:tc>
          <w:tcPr>
            <w:tcW w:w="4808" w:type="dxa"/>
            <w:tcBorders>
              <w:bottom w:val="nil"/>
            </w:tcBorders>
          </w:tcPr>
          <w:p w:rsidR="00666321" w:rsidRPr="004E7E9A" w:rsidRDefault="00666321" w:rsidP="00F44C89">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666321" w:rsidRPr="004E7E9A" w:rsidRDefault="00666321" w:rsidP="00F44C89">
            <w:pPr>
              <w:numPr>
                <w:ilvl w:val="0"/>
                <w:numId w:val="5"/>
              </w:numPr>
              <w:spacing w:before="120" w:line="240" w:lineRule="atLeast"/>
              <w:ind w:left="0"/>
              <w:jc w:val="both"/>
              <w:rPr>
                <w:b w:val="0"/>
                <w:lang w:val="nl-NL"/>
              </w:rPr>
            </w:pPr>
            <w:r w:rsidRPr="004E7E9A">
              <w:rPr>
                <w:b w:val="0"/>
                <w:lang w:val="nl-NL"/>
              </w:rPr>
              <w:t>Vòng quay hàng tồn kho:</w:t>
            </w:r>
          </w:p>
          <w:p w:rsidR="00666321" w:rsidRPr="004E7E9A" w:rsidRDefault="00666321" w:rsidP="00F44C89">
            <w:pPr>
              <w:spacing w:before="120" w:line="240" w:lineRule="atLeast"/>
              <w:rPr>
                <w:b w:val="0"/>
                <w:u w:val="single"/>
                <w:lang w:val="nl-NL"/>
              </w:rPr>
            </w:pPr>
            <w:r w:rsidRPr="004E7E9A">
              <w:rPr>
                <w:b w:val="0"/>
                <w:u w:val="single"/>
                <w:lang w:val="nl-NL"/>
              </w:rPr>
              <w:t xml:space="preserve">Giá vốn hàng bán    </w:t>
            </w:r>
          </w:p>
          <w:p w:rsidR="00666321" w:rsidRPr="004E7E9A" w:rsidRDefault="00666321" w:rsidP="00F44C89">
            <w:pPr>
              <w:spacing w:before="120" w:line="240" w:lineRule="atLeast"/>
              <w:rPr>
                <w:b w:val="0"/>
                <w:lang w:val="nl-NL"/>
              </w:rPr>
            </w:pPr>
            <w:r w:rsidRPr="004E7E9A">
              <w:rPr>
                <w:b w:val="0"/>
                <w:lang w:val="nl-NL"/>
              </w:rPr>
              <w:t>Hàng tồn kho bình quân</w:t>
            </w:r>
          </w:p>
          <w:p w:rsidR="00666321" w:rsidRPr="004E7E9A" w:rsidRDefault="00666321" w:rsidP="00F44C89">
            <w:pPr>
              <w:numPr>
                <w:ilvl w:val="0"/>
                <w:numId w:val="8"/>
              </w:numPr>
              <w:spacing w:before="120" w:line="240" w:lineRule="atLeast"/>
              <w:ind w:left="0"/>
              <w:jc w:val="both"/>
              <w:rPr>
                <w:b w:val="0"/>
                <w:lang w:val="nl-NL"/>
              </w:rPr>
            </w:pPr>
            <w:r w:rsidRPr="004E7E9A">
              <w:rPr>
                <w:b w:val="0"/>
                <w:lang w:val="nl-NL"/>
              </w:rPr>
              <w:t xml:space="preserve">Doanh thu thuần/Tổng tài sản </w:t>
            </w:r>
          </w:p>
        </w:tc>
        <w:tc>
          <w:tcPr>
            <w:tcW w:w="1260" w:type="dxa"/>
            <w:tcBorders>
              <w:bottom w:val="nil"/>
            </w:tcBorders>
          </w:tcPr>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Pr>
                <w:b w:val="0"/>
                <w:lang w:val="nl-NL"/>
              </w:rPr>
              <w:t>96,23</w:t>
            </w:r>
          </w:p>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sidRPr="004E7E9A">
              <w:rPr>
                <w:b w:val="0"/>
                <w:lang w:val="nl-NL"/>
              </w:rPr>
              <w:t>1,</w:t>
            </w:r>
            <w:r>
              <w:rPr>
                <w:b w:val="0"/>
                <w:lang w:val="nl-NL"/>
              </w:rPr>
              <w:t>665</w:t>
            </w:r>
          </w:p>
        </w:tc>
        <w:tc>
          <w:tcPr>
            <w:tcW w:w="1170" w:type="dxa"/>
            <w:tcBorders>
              <w:bottom w:val="nil"/>
            </w:tcBorders>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83,86</w:t>
            </w:r>
          </w:p>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Pr>
                <w:b w:val="0"/>
                <w:lang w:val="nl-NL"/>
              </w:rPr>
              <w:t>1,770</w:t>
            </w:r>
          </w:p>
        </w:tc>
        <w:tc>
          <w:tcPr>
            <w:tcW w:w="1260" w:type="dxa"/>
            <w:tcBorders>
              <w:bottom w:val="nil"/>
            </w:tcBorders>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113,37</w:t>
            </w:r>
          </w:p>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Pr>
                <w:b w:val="0"/>
                <w:lang w:val="nl-NL"/>
              </w:rPr>
              <w:t>1,891</w:t>
            </w:r>
          </w:p>
        </w:tc>
        <w:tc>
          <w:tcPr>
            <w:tcW w:w="1350" w:type="dxa"/>
            <w:tcBorders>
              <w:bottom w:val="nil"/>
            </w:tcBorders>
          </w:tcPr>
          <w:p w:rsidR="00666321" w:rsidRPr="004E7E9A" w:rsidRDefault="00666321" w:rsidP="00F44C89">
            <w:pPr>
              <w:spacing w:before="120" w:line="240" w:lineRule="atLeast"/>
              <w:jc w:val="both"/>
              <w:rPr>
                <w:b w:val="0"/>
                <w:lang w:val="nl-NL"/>
              </w:rPr>
            </w:pPr>
          </w:p>
        </w:tc>
      </w:tr>
      <w:tr w:rsidR="00666321" w:rsidRPr="004E7E9A" w:rsidTr="00D029EF">
        <w:tc>
          <w:tcPr>
            <w:tcW w:w="4808" w:type="dxa"/>
            <w:tcBorders>
              <w:bottom w:val="single" w:sz="4" w:space="0" w:color="auto"/>
            </w:tcBorders>
          </w:tcPr>
          <w:p w:rsidR="00666321" w:rsidRPr="004E7E9A" w:rsidRDefault="00666321" w:rsidP="00F44C89">
            <w:pPr>
              <w:numPr>
                <w:ilvl w:val="0"/>
                <w:numId w:val="2"/>
              </w:numPr>
              <w:spacing w:before="120" w:line="240" w:lineRule="atLeast"/>
              <w:ind w:left="0"/>
              <w:jc w:val="both"/>
              <w:rPr>
                <w:b w:val="0"/>
                <w:i/>
                <w:lang w:val="nl-NL"/>
              </w:rPr>
            </w:pPr>
            <w:r w:rsidRPr="004E7E9A">
              <w:rPr>
                <w:b w:val="0"/>
                <w:i/>
                <w:lang w:val="nl-NL"/>
              </w:rPr>
              <w:t>Chỉ tiêu về khả năng sinh lời</w:t>
            </w:r>
          </w:p>
          <w:p w:rsidR="00666321" w:rsidRPr="004E7E9A" w:rsidRDefault="00666321" w:rsidP="00F44C89">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666321" w:rsidRPr="004E7E9A" w:rsidRDefault="00666321" w:rsidP="00F44C89">
            <w:pPr>
              <w:numPr>
                <w:ilvl w:val="0"/>
                <w:numId w:val="7"/>
              </w:numPr>
              <w:spacing w:before="120" w:line="240" w:lineRule="atLeast"/>
              <w:ind w:left="0"/>
              <w:jc w:val="both"/>
              <w:rPr>
                <w:b w:val="0"/>
                <w:lang w:val="nl-NL"/>
              </w:rPr>
            </w:pPr>
            <w:r w:rsidRPr="004E7E9A">
              <w:rPr>
                <w:b w:val="0"/>
                <w:lang w:val="nl-NL"/>
              </w:rPr>
              <w:t xml:space="preserve">Hệ số Lợi nhuận sau thuế/Vốn chủ sở hữu </w:t>
            </w:r>
          </w:p>
          <w:p w:rsidR="00666321" w:rsidRPr="004E7E9A" w:rsidRDefault="00666321" w:rsidP="00F44C89">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666321" w:rsidRPr="006B451D" w:rsidRDefault="00666321" w:rsidP="00F44C89">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tc>
        <w:tc>
          <w:tcPr>
            <w:tcW w:w="1260" w:type="dxa"/>
            <w:tcBorders>
              <w:bottom w:val="single" w:sz="4" w:space="0" w:color="auto"/>
            </w:tcBorders>
          </w:tcPr>
          <w:p w:rsidR="00666321" w:rsidRPr="004E7E9A" w:rsidRDefault="00666321" w:rsidP="00F44C89">
            <w:pPr>
              <w:spacing w:before="120" w:line="240" w:lineRule="atLeast"/>
              <w:jc w:val="both"/>
              <w:rPr>
                <w:b w:val="0"/>
                <w:lang w:val="nl-NL"/>
              </w:rPr>
            </w:pPr>
          </w:p>
          <w:p w:rsidR="00666321" w:rsidRPr="004E7E9A" w:rsidRDefault="00666321" w:rsidP="00F44C89">
            <w:pPr>
              <w:spacing w:before="120" w:line="240" w:lineRule="atLeast"/>
              <w:jc w:val="both"/>
              <w:rPr>
                <w:b w:val="0"/>
                <w:lang w:val="nl-NL"/>
              </w:rPr>
            </w:pPr>
            <w:r w:rsidRPr="004E7E9A">
              <w:rPr>
                <w:b w:val="0"/>
                <w:lang w:val="nl-NL"/>
              </w:rPr>
              <w:t>0,</w:t>
            </w:r>
            <w:r>
              <w:rPr>
                <w:b w:val="0"/>
                <w:lang w:val="nl-NL"/>
              </w:rPr>
              <w:t>125</w:t>
            </w:r>
          </w:p>
          <w:p w:rsidR="00666321" w:rsidRPr="004E7E9A" w:rsidRDefault="00666321" w:rsidP="00F44C89">
            <w:pPr>
              <w:spacing w:before="120" w:line="240" w:lineRule="atLeast"/>
              <w:jc w:val="both"/>
              <w:rPr>
                <w:b w:val="0"/>
                <w:lang w:val="nl-NL"/>
              </w:rPr>
            </w:pPr>
            <w:r w:rsidRPr="004E7E9A">
              <w:rPr>
                <w:b w:val="0"/>
                <w:lang w:val="nl-NL"/>
              </w:rPr>
              <w:t>0,</w:t>
            </w:r>
            <w:r>
              <w:rPr>
                <w:b w:val="0"/>
                <w:lang w:val="nl-NL"/>
              </w:rPr>
              <w:t>354</w:t>
            </w:r>
          </w:p>
          <w:p w:rsidR="00666321" w:rsidRPr="004E7E9A" w:rsidRDefault="00666321" w:rsidP="00F44C89">
            <w:pPr>
              <w:spacing w:before="120" w:line="240" w:lineRule="atLeast"/>
              <w:jc w:val="both"/>
              <w:rPr>
                <w:b w:val="0"/>
                <w:lang w:val="nl-NL"/>
              </w:rPr>
            </w:pPr>
            <w:r w:rsidRPr="004E7E9A">
              <w:rPr>
                <w:b w:val="0"/>
                <w:lang w:val="nl-NL"/>
              </w:rPr>
              <w:t>0,</w:t>
            </w:r>
            <w:r>
              <w:rPr>
                <w:b w:val="0"/>
                <w:lang w:val="nl-NL"/>
              </w:rPr>
              <w:t>208</w:t>
            </w:r>
          </w:p>
          <w:p w:rsidR="00666321" w:rsidRPr="004E7E9A" w:rsidRDefault="00666321" w:rsidP="00F44C89">
            <w:pPr>
              <w:spacing w:before="120" w:line="240" w:lineRule="atLeast"/>
              <w:jc w:val="both"/>
              <w:rPr>
                <w:b w:val="0"/>
                <w:lang w:val="nl-NL"/>
              </w:rPr>
            </w:pPr>
            <w:r w:rsidRPr="004E7E9A">
              <w:rPr>
                <w:b w:val="0"/>
                <w:lang w:val="nl-NL"/>
              </w:rPr>
              <w:t>0,</w:t>
            </w:r>
            <w:r>
              <w:rPr>
                <w:b w:val="0"/>
                <w:lang w:val="nl-NL"/>
              </w:rPr>
              <w:t>137</w:t>
            </w:r>
          </w:p>
        </w:tc>
        <w:tc>
          <w:tcPr>
            <w:tcW w:w="1170" w:type="dxa"/>
            <w:tcBorders>
              <w:bottom w:val="single" w:sz="4" w:space="0" w:color="auto"/>
            </w:tcBorders>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0,108</w:t>
            </w:r>
          </w:p>
          <w:p w:rsidR="00666321" w:rsidRDefault="00666321" w:rsidP="00F44C89">
            <w:pPr>
              <w:spacing w:before="120" w:line="240" w:lineRule="atLeast"/>
              <w:jc w:val="both"/>
              <w:rPr>
                <w:b w:val="0"/>
                <w:lang w:val="nl-NL"/>
              </w:rPr>
            </w:pPr>
            <w:r>
              <w:rPr>
                <w:b w:val="0"/>
                <w:lang w:val="nl-NL"/>
              </w:rPr>
              <w:t>0,312</w:t>
            </w:r>
          </w:p>
          <w:p w:rsidR="00666321" w:rsidRDefault="00666321" w:rsidP="00F44C89">
            <w:pPr>
              <w:spacing w:before="120" w:line="240" w:lineRule="atLeast"/>
              <w:jc w:val="both"/>
              <w:rPr>
                <w:b w:val="0"/>
                <w:lang w:val="nl-NL"/>
              </w:rPr>
            </w:pPr>
            <w:r>
              <w:rPr>
                <w:b w:val="0"/>
                <w:lang w:val="nl-NL"/>
              </w:rPr>
              <w:t>0,192</w:t>
            </w:r>
          </w:p>
          <w:p w:rsidR="00666321" w:rsidRPr="004E7E9A" w:rsidRDefault="00666321" w:rsidP="00F44C89">
            <w:pPr>
              <w:spacing w:before="120" w:line="240" w:lineRule="atLeast"/>
              <w:jc w:val="both"/>
              <w:rPr>
                <w:b w:val="0"/>
                <w:lang w:val="nl-NL"/>
              </w:rPr>
            </w:pPr>
            <w:r>
              <w:rPr>
                <w:b w:val="0"/>
                <w:lang w:val="nl-NL"/>
              </w:rPr>
              <w:t>0,115</w:t>
            </w:r>
          </w:p>
        </w:tc>
        <w:tc>
          <w:tcPr>
            <w:tcW w:w="1260" w:type="dxa"/>
            <w:tcBorders>
              <w:bottom w:val="single" w:sz="4" w:space="0" w:color="auto"/>
            </w:tcBorders>
          </w:tcPr>
          <w:p w:rsidR="00666321" w:rsidRDefault="00666321" w:rsidP="00F44C89">
            <w:pPr>
              <w:spacing w:before="120" w:line="240" w:lineRule="atLeast"/>
              <w:jc w:val="both"/>
              <w:rPr>
                <w:b w:val="0"/>
                <w:lang w:val="nl-NL"/>
              </w:rPr>
            </w:pPr>
          </w:p>
          <w:p w:rsidR="00666321" w:rsidRDefault="00666321" w:rsidP="00F44C89">
            <w:pPr>
              <w:spacing w:before="120" w:line="240" w:lineRule="atLeast"/>
              <w:jc w:val="both"/>
              <w:rPr>
                <w:b w:val="0"/>
                <w:lang w:val="nl-NL"/>
              </w:rPr>
            </w:pPr>
            <w:r>
              <w:rPr>
                <w:b w:val="0"/>
                <w:lang w:val="nl-NL"/>
              </w:rPr>
              <w:t>0,105</w:t>
            </w:r>
          </w:p>
          <w:p w:rsidR="00666321" w:rsidRDefault="00666321" w:rsidP="00F44C89">
            <w:pPr>
              <w:spacing w:before="120" w:line="240" w:lineRule="atLeast"/>
              <w:jc w:val="both"/>
              <w:rPr>
                <w:b w:val="0"/>
                <w:lang w:val="nl-NL"/>
              </w:rPr>
            </w:pPr>
            <w:r>
              <w:rPr>
                <w:b w:val="0"/>
                <w:lang w:val="nl-NL"/>
              </w:rPr>
              <w:t>0,333</w:t>
            </w:r>
          </w:p>
          <w:p w:rsidR="00666321" w:rsidRDefault="00666321" w:rsidP="00F44C89">
            <w:pPr>
              <w:spacing w:before="120" w:line="240" w:lineRule="atLeast"/>
              <w:jc w:val="both"/>
              <w:rPr>
                <w:b w:val="0"/>
                <w:lang w:val="nl-NL"/>
              </w:rPr>
            </w:pPr>
            <w:r>
              <w:rPr>
                <w:b w:val="0"/>
                <w:lang w:val="nl-NL"/>
              </w:rPr>
              <w:t>0,199</w:t>
            </w:r>
          </w:p>
          <w:p w:rsidR="00666321" w:rsidRPr="004E7E9A" w:rsidRDefault="00666321" w:rsidP="00F44C89">
            <w:pPr>
              <w:spacing w:before="120" w:line="240" w:lineRule="atLeast"/>
              <w:jc w:val="both"/>
              <w:rPr>
                <w:b w:val="0"/>
                <w:lang w:val="nl-NL"/>
              </w:rPr>
            </w:pPr>
            <w:r>
              <w:rPr>
                <w:b w:val="0"/>
                <w:lang w:val="nl-NL"/>
              </w:rPr>
              <w:t>0,113</w:t>
            </w:r>
          </w:p>
        </w:tc>
        <w:tc>
          <w:tcPr>
            <w:tcW w:w="1350" w:type="dxa"/>
            <w:tcBorders>
              <w:bottom w:val="single" w:sz="4" w:space="0" w:color="auto"/>
            </w:tcBorders>
          </w:tcPr>
          <w:p w:rsidR="00666321" w:rsidRPr="004E7E9A" w:rsidRDefault="00666321" w:rsidP="00F44C89">
            <w:pPr>
              <w:spacing w:before="120" w:line="240" w:lineRule="atLeast"/>
              <w:jc w:val="both"/>
              <w:rPr>
                <w:b w:val="0"/>
                <w:lang w:val="nl-NL"/>
              </w:rPr>
            </w:pPr>
          </w:p>
        </w:tc>
      </w:tr>
    </w:tbl>
    <w:p w:rsidR="009B23A1" w:rsidRPr="004E7E9A" w:rsidRDefault="009B23A1" w:rsidP="009B23A1">
      <w:pPr>
        <w:jc w:val="both"/>
        <w:rPr>
          <w:b w:val="0"/>
        </w:rPr>
      </w:pPr>
    </w:p>
    <w:p w:rsidR="009B23A1" w:rsidRPr="004E7E9A" w:rsidRDefault="009B23A1" w:rsidP="009B23A1">
      <w:pPr>
        <w:jc w:val="both"/>
        <w:rPr>
          <w:b w:val="0"/>
        </w:rPr>
      </w:pPr>
    </w:p>
    <w:p w:rsidR="009B23A1" w:rsidRPr="00F70FB5" w:rsidRDefault="009B23A1" w:rsidP="009B23A1">
      <w:pPr>
        <w:jc w:val="both"/>
        <w:rPr>
          <w:b w:val="0"/>
          <w:i/>
          <w:lang w:val="nl-NL"/>
        </w:rPr>
      </w:pPr>
      <w:r w:rsidRPr="00F70FB5">
        <w:rPr>
          <w:b w:val="0"/>
          <w:i/>
          <w:lang w:val="nl-NL"/>
        </w:rPr>
        <w:t>3. NHIỆM VỤ NĂM 201</w:t>
      </w:r>
      <w:r w:rsidR="00666321" w:rsidRPr="00F70FB5">
        <w:rPr>
          <w:b w:val="0"/>
          <w:i/>
          <w:lang w:val="nl-NL"/>
        </w:rPr>
        <w:t>6</w:t>
      </w:r>
    </w:p>
    <w:p w:rsidR="009B23A1" w:rsidRPr="00F70FB5" w:rsidRDefault="009B23A1" w:rsidP="009B23A1">
      <w:pPr>
        <w:jc w:val="both"/>
        <w:rPr>
          <w:lang w:val="nl-NL"/>
        </w:rPr>
      </w:pPr>
      <w:r w:rsidRPr="00F70FB5">
        <w:rPr>
          <w:lang w:val="nl-NL"/>
        </w:rPr>
        <w:t>A.TÌNH HÌNH KINH TẾ  THẾ GIỚI VÀ TRONG NƯỚC :</w:t>
      </w:r>
    </w:p>
    <w:p w:rsidR="00666321" w:rsidRPr="00666321" w:rsidRDefault="00666321" w:rsidP="00666321">
      <w:pPr>
        <w:jc w:val="both"/>
        <w:rPr>
          <w:b w:val="0"/>
          <w:lang w:val="nl-NL"/>
        </w:rPr>
      </w:pPr>
      <w:r w:rsidRPr="00666321">
        <w:rPr>
          <w:b w:val="0"/>
          <w:lang w:val="nl-NL"/>
        </w:rPr>
        <w:t>Năm 2016 , vẫn còn nhiều khó khăn thách thức , đặc biết là :</w:t>
      </w:r>
    </w:p>
    <w:p w:rsidR="00666321" w:rsidRPr="00666321" w:rsidRDefault="00666321" w:rsidP="00666321">
      <w:pPr>
        <w:jc w:val="both"/>
        <w:rPr>
          <w:b w:val="0"/>
          <w:lang w:val="nl-NL"/>
        </w:rPr>
      </w:pPr>
      <w:r w:rsidRPr="00666321">
        <w:rPr>
          <w:b w:val="0"/>
          <w:lang w:val="nl-NL"/>
        </w:rPr>
        <w:lastRenderedPageBreak/>
        <w:t xml:space="preserve">- Lao động biết nghề may ngày càng thiếu trầm trọng , và chi phí đầu vào vẫn tiếp tục tăng cao. </w:t>
      </w:r>
    </w:p>
    <w:p w:rsidR="009B23A1" w:rsidRDefault="00666321" w:rsidP="00666321">
      <w:pPr>
        <w:jc w:val="both"/>
        <w:rPr>
          <w:b w:val="0"/>
          <w:lang w:val="nl-NL"/>
        </w:rPr>
      </w:pPr>
      <w:r w:rsidRPr="00666321">
        <w:rPr>
          <w:b w:val="0"/>
          <w:lang w:val="nl-NL"/>
        </w:rPr>
        <w:t>- Tình hình kinh tế thế giới có nhiều rủi ro , khó đoán định.</w:t>
      </w:r>
    </w:p>
    <w:p w:rsidR="00666321" w:rsidRPr="00666321" w:rsidRDefault="00666321" w:rsidP="00666321">
      <w:pPr>
        <w:jc w:val="both"/>
        <w:rPr>
          <w:b w:val="0"/>
          <w:sz w:val="16"/>
          <w:szCs w:val="16"/>
          <w:lang w:val="nl-NL"/>
        </w:rPr>
      </w:pPr>
      <w:r>
        <w:rPr>
          <w:b w:val="0"/>
          <w:lang w:val="nl-NL"/>
        </w:rPr>
        <w:t>- Khách hàng, đơn hàng nhiều nhưng giá khó có thể tăng.</w:t>
      </w:r>
    </w:p>
    <w:p w:rsidR="009B23A1" w:rsidRPr="00F70FB5" w:rsidRDefault="009B23A1" w:rsidP="009B23A1">
      <w:pPr>
        <w:pStyle w:val="Heading3"/>
        <w:jc w:val="left"/>
        <w:rPr>
          <w:rFonts w:ascii="Times New Roman" w:hAnsi="Times New Roman"/>
          <w:lang w:val="nl-NL"/>
        </w:rPr>
      </w:pPr>
      <w:r w:rsidRPr="00F70FB5">
        <w:rPr>
          <w:rFonts w:ascii="Times New Roman" w:hAnsi="Times New Roman"/>
          <w:lang w:val="nl-NL"/>
        </w:rPr>
        <w:t>B. PHƯƠNG HƯỚNG – MỤC TIÊU :</w:t>
      </w:r>
    </w:p>
    <w:p w:rsidR="00666321" w:rsidRPr="00666321" w:rsidRDefault="00666321" w:rsidP="00666321">
      <w:pPr>
        <w:jc w:val="both"/>
        <w:rPr>
          <w:b w:val="0"/>
          <w:iCs/>
          <w:lang w:val="nl-NL"/>
        </w:rPr>
      </w:pPr>
      <w:r w:rsidRPr="00666321">
        <w:rPr>
          <w:b w:val="0"/>
          <w:iCs/>
          <w:lang w:val="nl-NL"/>
        </w:rPr>
        <w:t xml:space="preserve">- Nhiệm vụ Kế hoạch năm 2016 phải tăng hơn thực hiện năm 2015 ít nhất 6 % </w:t>
      </w:r>
    </w:p>
    <w:p w:rsidR="00666321" w:rsidRPr="00666321" w:rsidRDefault="00666321" w:rsidP="00666321">
      <w:pPr>
        <w:jc w:val="both"/>
        <w:rPr>
          <w:b w:val="0"/>
          <w:iCs/>
          <w:lang w:val="nl-NL"/>
        </w:rPr>
      </w:pPr>
      <w:r w:rsidRPr="00666321">
        <w:rPr>
          <w:b w:val="0"/>
          <w:iCs/>
          <w:lang w:val="nl-NL"/>
        </w:rPr>
        <w:t>- Bảo đảm việc làm và thu nhập ổn định cho công nhân, thực hiện đúng, đủ các chế độ cho công nhân theo quy định của pháp luật.</w:t>
      </w:r>
    </w:p>
    <w:p w:rsidR="00666321" w:rsidRPr="00666321" w:rsidRDefault="00666321" w:rsidP="00666321">
      <w:pPr>
        <w:jc w:val="both"/>
        <w:rPr>
          <w:b w:val="0"/>
          <w:iCs/>
          <w:lang w:val="nl-NL"/>
        </w:rPr>
      </w:pPr>
      <w:r w:rsidRPr="00666321">
        <w:rPr>
          <w:b w:val="0"/>
          <w:iCs/>
          <w:lang w:val="nl-NL"/>
        </w:rPr>
        <w:t>- Thực hiện xây dựng nhà thu nhập thấp cho công nhân</w:t>
      </w:r>
    </w:p>
    <w:p w:rsidR="00666321" w:rsidRPr="00666321" w:rsidRDefault="00666321" w:rsidP="00666321">
      <w:pPr>
        <w:jc w:val="both"/>
        <w:rPr>
          <w:b w:val="0"/>
          <w:iCs/>
          <w:lang w:val="nl-NL"/>
        </w:rPr>
      </w:pPr>
      <w:r w:rsidRPr="00666321">
        <w:rPr>
          <w:b w:val="0"/>
          <w:iCs/>
          <w:lang w:val="nl-NL"/>
        </w:rPr>
        <w:t>- Thực hiện đầu tư  khu công nghiệp tại Phú Long.</w:t>
      </w:r>
    </w:p>
    <w:p w:rsidR="00666321" w:rsidRPr="00666321" w:rsidRDefault="00666321" w:rsidP="00666321">
      <w:pPr>
        <w:jc w:val="both"/>
        <w:rPr>
          <w:b w:val="0"/>
          <w:iCs/>
          <w:lang w:val="nl-NL"/>
        </w:rPr>
      </w:pPr>
      <w:r w:rsidRPr="00666321">
        <w:rPr>
          <w:b w:val="0"/>
          <w:iCs/>
          <w:lang w:val="nl-NL"/>
        </w:rPr>
        <w:t>- Thực hiện tốt nghĩa vụ nộp thuế cho nhà nước.</w:t>
      </w:r>
    </w:p>
    <w:p w:rsidR="00666321" w:rsidRPr="00666321" w:rsidRDefault="00666321" w:rsidP="00666321">
      <w:pPr>
        <w:jc w:val="both"/>
        <w:rPr>
          <w:b w:val="0"/>
          <w:iCs/>
          <w:lang w:val="nl-NL"/>
        </w:rPr>
      </w:pPr>
      <w:r w:rsidRPr="00666321">
        <w:rPr>
          <w:b w:val="0"/>
          <w:iCs/>
          <w:lang w:val="nl-NL"/>
        </w:rPr>
        <w:t>- Đảm bảo cổ tức cho cổ đông từ 15% đến 20 % .</w:t>
      </w:r>
    </w:p>
    <w:p w:rsidR="009B23A1" w:rsidRDefault="009B23A1" w:rsidP="0024559A">
      <w:pPr>
        <w:jc w:val="both"/>
        <w:rPr>
          <w:b w:val="0"/>
          <w:iCs/>
          <w:lang w:val="nl-NL"/>
        </w:rPr>
      </w:pPr>
    </w:p>
    <w:p w:rsidR="0024559A" w:rsidRPr="0024559A" w:rsidRDefault="0024559A" w:rsidP="0024559A">
      <w:pPr>
        <w:jc w:val="both"/>
        <w:rPr>
          <w:b w:val="0"/>
          <w:iCs/>
          <w:sz w:val="16"/>
          <w:szCs w:val="16"/>
          <w:lang w:val="nl-NL"/>
        </w:rPr>
      </w:pPr>
    </w:p>
    <w:p w:rsidR="009B23A1" w:rsidRPr="00F70FB5" w:rsidRDefault="009B23A1" w:rsidP="009B23A1">
      <w:pPr>
        <w:jc w:val="both"/>
        <w:rPr>
          <w:iCs/>
          <w:lang w:val="nl-NL"/>
        </w:rPr>
      </w:pPr>
      <w:r w:rsidRPr="00F70FB5">
        <w:rPr>
          <w:iCs/>
          <w:lang w:val="nl-NL"/>
        </w:rPr>
        <w:t>C. NHIỆM VỤ CỤ THỂ :</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900"/>
        <w:gridCol w:w="1980"/>
        <w:gridCol w:w="2160"/>
        <w:gridCol w:w="1260"/>
      </w:tblGrid>
      <w:tr w:rsidR="00666321" w:rsidRPr="004E1847" w:rsidTr="00E12A2F">
        <w:trPr>
          <w:cantSplit/>
          <w:trHeight w:val="874"/>
        </w:trPr>
        <w:tc>
          <w:tcPr>
            <w:tcW w:w="3510" w:type="dxa"/>
            <w:tcBorders>
              <w:bottom w:val="single" w:sz="4" w:space="0" w:color="auto"/>
            </w:tcBorders>
            <w:vAlign w:val="center"/>
          </w:tcPr>
          <w:p w:rsidR="00666321" w:rsidRPr="004E1847" w:rsidRDefault="00666321" w:rsidP="00F44C89">
            <w:pPr>
              <w:jc w:val="both"/>
              <w:rPr>
                <w:b w:val="0"/>
                <w:iCs/>
                <w:lang w:val="nl-NL"/>
              </w:rPr>
            </w:pPr>
            <w:r w:rsidRPr="004E1847">
              <w:rPr>
                <w:b w:val="0"/>
                <w:iCs/>
                <w:lang w:val="nl-NL"/>
              </w:rPr>
              <w:t>CHỈ TIÊU</w:t>
            </w:r>
          </w:p>
        </w:tc>
        <w:tc>
          <w:tcPr>
            <w:tcW w:w="900" w:type="dxa"/>
            <w:tcBorders>
              <w:bottom w:val="single" w:sz="4" w:space="0" w:color="auto"/>
            </w:tcBorders>
            <w:vAlign w:val="center"/>
          </w:tcPr>
          <w:p w:rsidR="00666321" w:rsidRPr="004E1847" w:rsidRDefault="00666321" w:rsidP="00F44C89">
            <w:pPr>
              <w:rPr>
                <w:b w:val="0"/>
                <w:iCs/>
                <w:lang w:val="nl-NL"/>
              </w:rPr>
            </w:pPr>
            <w:r w:rsidRPr="004E1847">
              <w:rPr>
                <w:b w:val="0"/>
                <w:iCs/>
                <w:lang w:val="nl-NL"/>
              </w:rPr>
              <w:t>ĐVT</w:t>
            </w:r>
          </w:p>
        </w:tc>
        <w:tc>
          <w:tcPr>
            <w:tcW w:w="1980" w:type="dxa"/>
            <w:vAlign w:val="center"/>
          </w:tcPr>
          <w:p w:rsidR="00666321" w:rsidRPr="004E1847" w:rsidRDefault="00666321" w:rsidP="00F44C89">
            <w:pPr>
              <w:rPr>
                <w:b w:val="0"/>
                <w:iCs/>
                <w:lang w:val="nl-NL"/>
              </w:rPr>
            </w:pPr>
            <w:r w:rsidRPr="004E1847">
              <w:rPr>
                <w:b w:val="0"/>
                <w:iCs/>
                <w:lang w:val="nl-NL"/>
              </w:rPr>
              <w:t>THỰC HIỆN 201</w:t>
            </w:r>
            <w:r>
              <w:rPr>
                <w:b w:val="0"/>
                <w:iCs/>
                <w:lang w:val="nl-NL"/>
              </w:rPr>
              <w:t>5</w:t>
            </w:r>
          </w:p>
        </w:tc>
        <w:tc>
          <w:tcPr>
            <w:tcW w:w="2160" w:type="dxa"/>
            <w:vAlign w:val="center"/>
          </w:tcPr>
          <w:p w:rsidR="00666321" w:rsidRPr="004E1847" w:rsidRDefault="00666321" w:rsidP="00F44C89">
            <w:pPr>
              <w:rPr>
                <w:b w:val="0"/>
                <w:iCs/>
                <w:lang w:val="nl-NL"/>
              </w:rPr>
            </w:pPr>
            <w:r w:rsidRPr="004E1847">
              <w:rPr>
                <w:b w:val="0"/>
                <w:iCs/>
                <w:lang w:val="nl-NL"/>
              </w:rPr>
              <w:t>KẾ  HOẠCH 201</w:t>
            </w:r>
            <w:r>
              <w:rPr>
                <w:b w:val="0"/>
                <w:iCs/>
                <w:lang w:val="nl-NL"/>
              </w:rPr>
              <w:t>6</w:t>
            </w:r>
          </w:p>
        </w:tc>
        <w:tc>
          <w:tcPr>
            <w:tcW w:w="1260" w:type="dxa"/>
            <w:vAlign w:val="center"/>
          </w:tcPr>
          <w:p w:rsidR="00666321" w:rsidRPr="004E1847" w:rsidRDefault="00666321" w:rsidP="00F44C89">
            <w:pPr>
              <w:rPr>
                <w:b w:val="0"/>
                <w:iCs/>
                <w:lang w:val="nl-NL"/>
              </w:rPr>
            </w:pPr>
            <w:r w:rsidRPr="004E1847">
              <w:rPr>
                <w:b w:val="0"/>
                <w:iCs/>
                <w:lang w:val="nl-NL"/>
              </w:rPr>
              <w:t xml:space="preserve">%  </w:t>
            </w:r>
            <w:r>
              <w:rPr>
                <w:b w:val="0"/>
                <w:iCs/>
                <w:lang w:val="nl-NL"/>
              </w:rPr>
              <w:t>K</w:t>
            </w:r>
            <w:r w:rsidRPr="004E1847">
              <w:rPr>
                <w:b w:val="0"/>
                <w:iCs/>
                <w:lang w:val="nl-NL"/>
              </w:rPr>
              <w:t>H</w:t>
            </w:r>
            <w:r>
              <w:rPr>
                <w:b w:val="0"/>
                <w:iCs/>
                <w:lang w:val="nl-NL"/>
              </w:rPr>
              <w:t>/T</w:t>
            </w:r>
            <w:r w:rsidRPr="004E1847">
              <w:rPr>
                <w:b w:val="0"/>
                <w:iCs/>
                <w:lang w:val="nl-NL"/>
              </w:rPr>
              <w:t xml:space="preserve">H </w:t>
            </w:r>
            <w:r>
              <w:rPr>
                <w:b w:val="0"/>
                <w:iCs/>
                <w:lang w:val="nl-NL"/>
              </w:rPr>
              <w:t>2015</w:t>
            </w:r>
          </w:p>
        </w:tc>
      </w:tr>
      <w:tr w:rsidR="00666321" w:rsidRPr="00E0777F" w:rsidTr="00E12A2F">
        <w:trPr>
          <w:cantSplit/>
          <w:trHeight w:val="613"/>
        </w:trPr>
        <w:tc>
          <w:tcPr>
            <w:tcW w:w="3510" w:type="dxa"/>
            <w:tcBorders>
              <w:top w:val="single" w:sz="4" w:space="0" w:color="auto"/>
              <w:bottom w:val="single" w:sz="4" w:space="0" w:color="auto"/>
            </w:tcBorders>
            <w:vAlign w:val="center"/>
          </w:tcPr>
          <w:p w:rsidR="00666321" w:rsidRPr="00D9087D" w:rsidRDefault="00666321" w:rsidP="00666321">
            <w:pPr>
              <w:jc w:val="left"/>
              <w:rPr>
                <w:b w:val="0"/>
                <w:iCs/>
                <w:lang w:val="nl-NL"/>
              </w:rPr>
            </w:pPr>
            <w:r>
              <w:rPr>
                <w:b w:val="0"/>
                <w:iCs/>
                <w:lang w:val="nl-NL"/>
              </w:rPr>
              <w:t>1</w:t>
            </w:r>
            <w:r w:rsidRPr="004E1847">
              <w:rPr>
                <w:b w:val="0"/>
                <w:iCs/>
                <w:lang w:val="nl-NL"/>
              </w:rPr>
              <w:t>- Doanh thu tiền đồng</w:t>
            </w:r>
          </w:p>
        </w:tc>
        <w:tc>
          <w:tcPr>
            <w:tcW w:w="900" w:type="dxa"/>
            <w:tcBorders>
              <w:top w:val="single" w:sz="4" w:space="0" w:color="auto"/>
              <w:bottom w:val="single" w:sz="4" w:space="0" w:color="auto"/>
            </w:tcBorders>
            <w:vAlign w:val="center"/>
          </w:tcPr>
          <w:p w:rsidR="00666321" w:rsidRPr="00666321" w:rsidRDefault="00666321" w:rsidP="00F44C89">
            <w:pPr>
              <w:rPr>
                <w:b w:val="0"/>
                <w:iCs/>
                <w:lang w:val="nl-NL"/>
              </w:rPr>
            </w:pPr>
            <w:r w:rsidRPr="00666321">
              <w:rPr>
                <w:b w:val="0"/>
                <w:iCs/>
                <w:lang w:val="nl-NL"/>
              </w:rPr>
              <w:t>Đồng</w:t>
            </w:r>
          </w:p>
        </w:tc>
        <w:tc>
          <w:tcPr>
            <w:tcW w:w="1980" w:type="dxa"/>
            <w:vAlign w:val="center"/>
          </w:tcPr>
          <w:p w:rsidR="00666321" w:rsidRPr="0017383E" w:rsidRDefault="00666321" w:rsidP="00F44C89">
            <w:pPr>
              <w:jc w:val="right"/>
              <w:rPr>
                <w:b w:val="0"/>
                <w:bCs/>
                <w:lang w:val="nl-NL"/>
              </w:rPr>
            </w:pPr>
            <w:r w:rsidRPr="0017383E">
              <w:rPr>
                <w:b w:val="0"/>
                <w:bCs/>
                <w:lang w:val="nl-NL"/>
              </w:rPr>
              <w:t>275.864.138.212</w:t>
            </w:r>
          </w:p>
        </w:tc>
        <w:tc>
          <w:tcPr>
            <w:tcW w:w="2160" w:type="dxa"/>
            <w:vAlign w:val="center"/>
          </w:tcPr>
          <w:p w:rsidR="00666321" w:rsidRPr="00E0777F" w:rsidRDefault="00666321" w:rsidP="00F44C89">
            <w:pPr>
              <w:ind w:right="72"/>
              <w:rPr>
                <w:b w:val="0"/>
                <w:iCs/>
                <w:lang w:val="nl-NL"/>
              </w:rPr>
            </w:pPr>
            <w:r>
              <w:rPr>
                <w:b w:val="0"/>
                <w:iCs/>
                <w:lang w:val="nl-NL"/>
              </w:rPr>
              <w:t>292.250.000.000</w:t>
            </w:r>
          </w:p>
        </w:tc>
        <w:tc>
          <w:tcPr>
            <w:tcW w:w="1260" w:type="dxa"/>
            <w:vAlign w:val="center"/>
          </w:tcPr>
          <w:p w:rsidR="00666321" w:rsidRPr="00E0777F" w:rsidRDefault="00666321" w:rsidP="00F44C89">
            <w:pPr>
              <w:ind w:right="72"/>
              <w:jc w:val="right"/>
              <w:rPr>
                <w:b w:val="0"/>
                <w:iCs/>
                <w:lang w:val="nl-NL"/>
              </w:rPr>
            </w:pPr>
            <w:r>
              <w:rPr>
                <w:b w:val="0"/>
                <w:iCs/>
                <w:lang w:val="nl-NL"/>
              </w:rPr>
              <w:t>105,94</w:t>
            </w:r>
          </w:p>
        </w:tc>
      </w:tr>
      <w:tr w:rsidR="00666321" w:rsidRPr="00BF2733" w:rsidTr="00E12A2F">
        <w:trPr>
          <w:cantSplit/>
          <w:trHeight w:val="568"/>
        </w:trPr>
        <w:tc>
          <w:tcPr>
            <w:tcW w:w="3510" w:type="dxa"/>
            <w:tcBorders>
              <w:top w:val="single" w:sz="4" w:space="0" w:color="auto"/>
              <w:bottom w:val="single" w:sz="4" w:space="0" w:color="auto"/>
            </w:tcBorders>
            <w:vAlign w:val="center"/>
          </w:tcPr>
          <w:p w:rsidR="00666321" w:rsidRPr="004E1847" w:rsidRDefault="00666321" w:rsidP="00666321">
            <w:pPr>
              <w:jc w:val="left"/>
              <w:rPr>
                <w:iCs/>
                <w:lang w:val="nl-NL"/>
              </w:rPr>
            </w:pPr>
            <w:r>
              <w:rPr>
                <w:b w:val="0"/>
                <w:iCs/>
                <w:lang w:val="nl-NL"/>
              </w:rPr>
              <w:t>2</w:t>
            </w:r>
            <w:r w:rsidRPr="004E1847">
              <w:rPr>
                <w:b w:val="0"/>
                <w:iCs/>
                <w:lang w:val="nl-NL"/>
              </w:rPr>
              <w:t>-Lợi nhuận trước thuế</w:t>
            </w:r>
          </w:p>
        </w:tc>
        <w:tc>
          <w:tcPr>
            <w:tcW w:w="900" w:type="dxa"/>
            <w:tcBorders>
              <w:top w:val="single" w:sz="4" w:space="0" w:color="auto"/>
              <w:bottom w:val="single" w:sz="4" w:space="0" w:color="auto"/>
            </w:tcBorders>
            <w:vAlign w:val="center"/>
          </w:tcPr>
          <w:p w:rsidR="00666321" w:rsidRPr="00666321" w:rsidRDefault="00666321" w:rsidP="00F44C89">
            <w:pPr>
              <w:rPr>
                <w:b w:val="0"/>
                <w:iCs/>
                <w:lang w:val="nl-NL"/>
              </w:rPr>
            </w:pPr>
            <w:r w:rsidRPr="00666321">
              <w:rPr>
                <w:b w:val="0"/>
                <w:iCs/>
                <w:lang w:val="nl-NL"/>
              </w:rPr>
              <w:t>Đồng</w:t>
            </w:r>
          </w:p>
        </w:tc>
        <w:tc>
          <w:tcPr>
            <w:tcW w:w="1980" w:type="dxa"/>
            <w:vAlign w:val="center"/>
          </w:tcPr>
          <w:p w:rsidR="00666321" w:rsidRPr="0017383E" w:rsidRDefault="00666321" w:rsidP="00F44C89">
            <w:pPr>
              <w:jc w:val="right"/>
              <w:rPr>
                <w:b w:val="0"/>
                <w:bCs/>
                <w:lang w:val="nl-NL"/>
              </w:rPr>
            </w:pPr>
            <w:r w:rsidRPr="0017383E">
              <w:rPr>
                <w:b w:val="0"/>
                <w:bCs/>
                <w:lang w:val="nl-NL"/>
              </w:rPr>
              <w:t>30.943.683.265</w:t>
            </w:r>
          </w:p>
        </w:tc>
        <w:tc>
          <w:tcPr>
            <w:tcW w:w="2160" w:type="dxa"/>
            <w:vAlign w:val="center"/>
          </w:tcPr>
          <w:p w:rsidR="00666321" w:rsidRPr="00E0777F" w:rsidRDefault="00666321" w:rsidP="00F44C89">
            <w:pPr>
              <w:ind w:right="72"/>
              <w:jc w:val="right"/>
              <w:rPr>
                <w:b w:val="0"/>
                <w:iCs/>
                <w:lang w:val="nl-NL"/>
              </w:rPr>
            </w:pPr>
            <w:r>
              <w:rPr>
                <w:b w:val="0"/>
                <w:iCs/>
                <w:lang w:val="nl-NL"/>
              </w:rPr>
              <w:t>26.600.000.000</w:t>
            </w:r>
          </w:p>
        </w:tc>
        <w:tc>
          <w:tcPr>
            <w:tcW w:w="1260" w:type="dxa"/>
            <w:vAlign w:val="center"/>
          </w:tcPr>
          <w:p w:rsidR="00666321" w:rsidRPr="002656BD" w:rsidRDefault="00666321" w:rsidP="00F44C89">
            <w:pPr>
              <w:ind w:right="72"/>
              <w:jc w:val="right"/>
              <w:rPr>
                <w:b w:val="0"/>
                <w:iCs/>
                <w:lang w:val="nl-NL"/>
              </w:rPr>
            </w:pPr>
            <w:r>
              <w:rPr>
                <w:b w:val="0"/>
                <w:iCs/>
                <w:lang w:val="nl-NL"/>
              </w:rPr>
              <w:t>85,96</w:t>
            </w:r>
          </w:p>
        </w:tc>
      </w:tr>
      <w:tr w:rsidR="00666321" w:rsidRPr="00BF2733" w:rsidTr="00E12A2F">
        <w:trPr>
          <w:cantSplit/>
          <w:trHeight w:val="586"/>
        </w:trPr>
        <w:tc>
          <w:tcPr>
            <w:tcW w:w="3510" w:type="dxa"/>
            <w:tcBorders>
              <w:top w:val="single" w:sz="4" w:space="0" w:color="auto"/>
              <w:bottom w:val="single" w:sz="4" w:space="0" w:color="auto"/>
            </w:tcBorders>
            <w:vAlign w:val="center"/>
          </w:tcPr>
          <w:p w:rsidR="00666321" w:rsidRPr="004E1847" w:rsidRDefault="00666321" w:rsidP="00666321">
            <w:pPr>
              <w:jc w:val="left"/>
              <w:rPr>
                <w:iCs/>
                <w:lang w:val="nl-NL"/>
              </w:rPr>
            </w:pPr>
            <w:r>
              <w:rPr>
                <w:b w:val="0"/>
                <w:iCs/>
                <w:lang w:val="nl-NL"/>
              </w:rPr>
              <w:t>3</w:t>
            </w:r>
            <w:r w:rsidRPr="004E1847">
              <w:rPr>
                <w:b w:val="0"/>
                <w:iCs/>
                <w:lang w:val="nl-NL"/>
              </w:rPr>
              <w:t>- Tỉ lệ % lợi nhuận TT/doanh thu</w:t>
            </w:r>
          </w:p>
        </w:tc>
        <w:tc>
          <w:tcPr>
            <w:tcW w:w="900" w:type="dxa"/>
            <w:tcBorders>
              <w:top w:val="single" w:sz="4" w:space="0" w:color="auto"/>
              <w:bottom w:val="single" w:sz="4" w:space="0" w:color="auto"/>
            </w:tcBorders>
            <w:vAlign w:val="center"/>
          </w:tcPr>
          <w:p w:rsidR="00666321" w:rsidRPr="00666321" w:rsidRDefault="00666321" w:rsidP="00F44C89">
            <w:pPr>
              <w:rPr>
                <w:b w:val="0"/>
                <w:iCs/>
                <w:lang w:val="nl-NL"/>
              </w:rPr>
            </w:pPr>
            <w:r w:rsidRPr="00666321">
              <w:rPr>
                <w:b w:val="0"/>
                <w:iCs/>
                <w:lang w:val="nl-NL"/>
              </w:rPr>
              <w:t>%</w:t>
            </w:r>
          </w:p>
        </w:tc>
        <w:tc>
          <w:tcPr>
            <w:tcW w:w="1980" w:type="dxa"/>
            <w:vAlign w:val="center"/>
          </w:tcPr>
          <w:p w:rsidR="00666321" w:rsidRPr="0017383E" w:rsidRDefault="00666321" w:rsidP="00F44C89">
            <w:pPr>
              <w:jc w:val="right"/>
              <w:rPr>
                <w:b w:val="0"/>
                <w:iCs/>
                <w:lang w:val="nl-NL"/>
              </w:rPr>
            </w:pPr>
            <w:r w:rsidRPr="0017383E">
              <w:rPr>
                <w:b w:val="0"/>
                <w:iCs/>
                <w:lang w:val="nl-NL"/>
              </w:rPr>
              <w:t>11,217</w:t>
            </w:r>
          </w:p>
        </w:tc>
        <w:tc>
          <w:tcPr>
            <w:tcW w:w="2160" w:type="dxa"/>
            <w:vAlign w:val="center"/>
          </w:tcPr>
          <w:p w:rsidR="00666321" w:rsidRPr="00E0777F" w:rsidRDefault="00666321" w:rsidP="00F44C89">
            <w:pPr>
              <w:ind w:right="72"/>
              <w:jc w:val="right"/>
              <w:rPr>
                <w:b w:val="0"/>
                <w:iCs/>
                <w:lang w:val="nl-NL"/>
              </w:rPr>
            </w:pPr>
            <w:r>
              <w:rPr>
                <w:b w:val="0"/>
                <w:iCs/>
                <w:lang w:val="nl-NL"/>
              </w:rPr>
              <w:t>9,10</w:t>
            </w:r>
          </w:p>
        </w:tc>
        <w:tc>
          <w:tcPr>
            <w:tcW w:w="1260" w:type="dxa"/>
            <w:vAlign w:val="center"/>
          </w:tcPr>
          <w:p w:rsidR="00666321" w:rsidRPr="002656BD" w:rsidRDefault="00666321" w:rsidP="00F44C89">
            <w:pPr>
              <w:ind w:right="72"/>
              <w:jc w:val="right"/>
              <w:rPr>
                <w:b w:val="0"/>
                <w:iCs/>
                <w:lang w:val="nl-NL"/>
              </w:rPr>
            </w:pPr>
            <w:r>
              <w:rPr>
                <w:b w:val="0"/>
                <w:iCs/>
                <w:lang w:val="nl-NL"/>
              </w:rPr>
              <w:t>81,13</w:t>
            </w:r>
          </w:p>
        </w:tc>
      </w:tr>
      <w:tr w:rsidR="00666321" w:rsidRPr="00BF2733" w:rsidTr="00E12A2F">
        <w:trPr>
          <w:cantSplit/>
          <w:trHeight w:val="514"/>
        </w:trPr>
        <w:tc>
          <w:tcPr>
            <w:tcW w:w="3510" w:type="dxa"/>
            <w:tcBorders>
              <w:top w:val="single" w:sz="4" w:space="0" w:color="auto"/>
              <w:bottom w:val="single" w:sz="4" w:space="0" w:color="auto"/>
            </w:tcBorders>
            <w:vAlign w:val="center"/>
          </w:tcPr>
          <w:p w:rsidR="00666321" w:rsidRPr="004E1847" w:rsidRDefault="00666321" w:rsidP="00666321">
            <w:pPr>
              <w:jc w:val="left"/>
              <w:rPr>
                <w:iCs/>
                <w:lang w:val="nl-NL"/>
              </w:rPr>
            </w:pPr>
            <w:r>
              <w:rPr>
                <w:b w:val="0"/>
                <w:iCs/>
                <w:lang w:val="nl-NL"/>
              </w:rPr>
              <w:t>4</w:t>
            </w:r>
            <w:r w:rsidRPr="004E1847">
              <w:rPr>
                <w:b w:val="0"/>
                <w:iCs/>
                <w:lang w:val="nl-NL"/>
              </w:rPr>
              <w:t>- Nộp thuế thu nhập</w:t>
            </w:r>
          </w:p>
        </w:tc>
        <w:tc>
          <w:tcPr>
            <w:tcW w:w="900" w:type="dxa"/>
            <w:tcBorders>
              <w:top w:val="single" w:sz="4" w:space="0" w:color="auto"/>
              <w:bottom w:val="single" w:sz="4" w:space="0" w:color="auto"/>
            </w:tcBorders>
            <w:vAlign w:val="center"/>
          </w:tcPr>
          <w:p w:rsidR="00666321" w:rsidRPr="00666321" w:rsidRDefault="00666321" w:rsidP="00F44C89">
            <w:pPr>
              <w:rPr>
                <w:b w:val="0"/>
              </w:rPr>
            </w:pPr>
            <w:r w:rsidRPr="00666321">
              <w:rPr>
                <w:b w:val="0"/>
                <w:iCs/>
                <w:lang w:val="nl-NL"/>
              </w:rPr>
              <w:t>Đồng</w:t>
            </w:r>
          </w:p>
        </w:tc>
        <w:tc>
          <w:tcPr>
            <w:tcW w:w="1980" w:type="dxa"/>
            <w:vAlign w:val="center"/>
          </w:tcPr>
          <w:p w:rsidR="00666321" w:rsidRPr="0017383E" w:rsidRDefault="00666321" w:rsidP="00F44C89">
            <w:pPr>
              <w:jc w:val="right"/>
              <w:rPr>
                <w:b w:val="0"/>
                <w:bCs/>
                <w:lang w:val="nl-NL"/>
              </w:rPr>
            </w:pPr>
            <w:r w:rsidRPr="0017383E">
              <w:rPr>
                <w:b w:val="0"/>
                <w:bCs/>
                <w:lang w:val="nl-NL"/>
              </w:rPr>
              <w:t>1.883.008.822</w:t>
            </w:r>
          </w:p>
        </w:tc>
        <w:tc>
          <w:tcPr>
            <w:tcW w:w="2160" w:type="dxa"/>
            <w:vAlign w:val="center"/>
          </w:tcPr>
          <w:p w:rsidR="00666321" w:rsidRPr="00E0777F" w:rsidRDefault="00666321" w:rsidP="00F44C89">
            <w:pPr>
              <w:ind w:right="72"/>
              <w:jc w:val="right"/>
              <w:rPr>
                <w:b w:val="0"/>
                <w:iCs/>
                <w:lang w:val="nl-NL"/>
              </w:rPr>
            </w:pPr>
            <w:r>
              <w:rPr>
                <w:b w:val="0"/>
                <w:iCs/>
                <w:lang w:val="nl-NL"/>
              </w:rPr>
              <w:t>1.600.000.000</w:t>
            </w:r>
          </w:p>
        </w:tc>
        <w:tc>
          <w:tcPr>
            <w:tcW w:w="1260" w:type="dxa"/>
            <w:vAlign w:val="center"/>
          </w:tcPr>
          <w:p w:rsidR="00666321" w:rsidRPr="002656BD" w:rsidRDefault="00666321" w:rsidP="00F44C89">
            <w:pPr>
              <w:ind w:right="72"/>
              <w:jc w:val="right"/>
              <w:rPr>
                <w:b w:val="0"/>
                <w:iCs/>
                <w:lang w:val="nl-NL"/>
              </w:rPr>
            </w:pPr>
            <w:r>
              <w:rPr>
                <w:b w:val="0"/>
                <w:iCs/>
                <w:lang w:val="nl-NL"/>
              </w:rPr>
              <w:t>84,97</w:t>
            </w:r>
          </w:p>
        </w:tc>
      </w:tr>
      <w:tr w:rsidR="00666321" w:rsidRPr="00BF2733" w:rsidTr="00E12A2F">
        <w:trPr>
          <w:cantSplit/>
          <w:trHeight w:val="514"/>
        </w:trPr>
        <w:tc>
          <w:tcPr>
            <w:tcW w:w="3510" w:type="dxa"/>
            <w:tcBorders>
              <w:top w:val="single" w:sz="4" w:space="0" w:color="auto"/>
              <w:bottom w:val="single" w:sz="4" w:space="0" w:color="auto"/>
            </w:tcBorders>
            <w:vAlign w:val="center"/>
          </w:tcPr>
          <w:p w:rsidR="00666321" w:rsidRPr="004E1847" w:rsidRDefault="00666321" w:rsidP="00666321">
            <w:pPr>
              <w:jc w:val="left"/>
              <w:rPr>
                <w:b w:val="0"/>
                <w:iCs/>
                <w:lang w:val="nl-NL"/>
              </w:rPr>
            </w:pPr>
            <w:r>
              <w:rPr>
                <w:b w:val="0"/>
                <w:iCs/>
                <w:lang w:val="nl-NL"/>
              </w:rPr>
              <w:t>5</w:t>
            </w:r>
            <w:r w:rsidRPr="004E1847">
              <w:rPr>
                <w:b w:val="0"/>
                <w:iCs/>
                <w:lang w:val="nl-NL"/>
              </w:rPr>
              <w:t>-Lợi nhuận sau  thuế</w:t>
            </w:r>
          </w:p>
        </w:tc>
        <w:tc>
          <w:tcPr>
            <w:tcW w:w="900" w:type="dxa"/>
            <w:tcBorders>
              <w:top w:val="single" w:sz="4" w:space="0" w:color="auto"/>
              <w:bottom w:val="single" w:sz="4" w:space="0" w:color="auto"/>
            </w:tcBorders>
            <w:vAlign w:val="center"/>
          </w:tcPr>
          <w:p w:rsidR="00666321" w:rsidRPr="00666321" w:rsidRDefault="00666321" w:rsidP="00F44C89">
            <w:pPr>
              <w:rPr>
                <w:b w:val="0"/>
              </w:rPr>
            </w:pPr>
            <w:r w:rsidRPr="00666321">
              <w:rPr>
                <w:b w:val="0"/>
                <w:iCs/>
                <w:lang w:val="nl-NL"/>
              </w:rPr>
              <w:t>Đồng</w:t>
            </w:r>
          </w:p>
        </w:tc>
        <w:tc>
          <w:tcPr>
            <w:tcW w:w="1980" w:type="dxa"/>
            <w:vAlign w:val="center"/>
          </w:tcPr>
          <w:p w:rsidR="00666321" w:rsidRPr="0017383E" w:rsidRDefault="00666321" w:rsidP="00F44C89">
            <w:pPr>
              <w:jc w:val="right"/>
              <w:rPr>
                <w:b w:val="0"/>
                <w:bCs/>
                <w:lang w:val="nl-NL"/>
              </w:rPr>
            </w:pPr>
            <w:r w:rsidRPr="0017383E">
              <w:rPr>
                <w:b w:val="0"/>
                <w:bCs/>
                <w:lang w:val="nl-NL"/>
              </w:rPr>
              <w:t>29.060.674.443</w:t>
            </w:r>
          </w:p>
        </w:tc>
        <w:tc>
          <w:tcPr>
            <w:tcW w:w="2160" w:type="dxa"/>
            <w:vAlign w:val="center"/>
          </w:tcPr>
          <w:p w:rsidR="00666321" w:rsidRPr="00E0777F" w:rsidRDefault="00666321" w:rsidP="00F44C89">
            <w:pPr>
              <w:ind w:right="72"/>
              <w:jc w:val="right"/>
              <w:rPr>
                <w:b w:val="0"/>
                <w:iCs/>
                <w:lang w:val="nl-NL"/>
              </w:rPr>
            </w:pPr>
            <w:r>
              <w:rPr>
                <w:b w:val="0"/>
                <w:iCs/>
                <w:lang w:val="nl-NL"/>
              </w:rPr>
              <w:t>25.000.000.000</w:t>
            </w:r>
          </w:p>
        </w:tc>
        <w:tc>
          <w:tcPr>
            <w:tcW w:w="1260" w:type="dxa"/>
            <w:vAlign w:val="center"/>
          </w:tcPr>
          <w:p w:rsidR="00666321" w:rsidRPr="002656BD" w:rsidRDefault="00666321" w:rsidP="00F44C89">
            <w:pPr>
              <w:ind w:right="72"/>
              <w:jc w:val="right"/>
              <w:rPr>
                <w:b w:val="0"/>
                <w:iCs/>
                <w:lang w:val="nl-NL"/>
              </w:rPr>
            </w:pPr>
            <w:r>
              <w:rPr>
                <w:b w:val="0"/>
                <w:iCs/>
                <w:lang w:val="nl-NL"/>
              </w:rPr>
              <w:t>86,03</w:t>
            </w:r>
          </w:p>
        </w:tc>
      </w:tr>
      <w:tr w:rsidR="00666321" w:rsidRPr="00E0777F" w:rsidTr="00E12A2F">
        <w:trPr>
          <w:cantSplit/>
          <w:trHeight w:val="514"/>
        </w:trPr>
        <w:tc>
          <w:tcPr>
            <w:tcW w:w="3510" w:type="dxa"/>
            <w:tcBorders>
              <w:top w:val="single" w:sz="4" w:space="0" w:color="auto"/>
              <w:bottom w:val="single" w:sz="4" w:space="0" w:color="auto"/>
            </w:tcBorders>
            <w:vAlign w:val="center"/>
          </w:tcPr>
          <w:p w:rsidR="00666321" w:rsidRPr="00666321" w:rsidRDefault="00666321" w:rsidP="00666321">
            <w:pPr>
              <w:pStyle w:val="BodyText2"/>
              <w:ind w:right="-108"/>
              <w:jc w:val="left"/>
              <w:rPr>
                <w:rFonts w:ascii="Times New Roman" w:hAnsi="Times New Roman"/>
                <w:b/>
                <w:i w:val="0"/>
                <w:lang w:val="nl-NL"/>
              </w:rPr>
            </w:pPr>
            <w:r w:rsidRPr="00666321">
              <w:rPr>
                <w:rFonts w:ascii="Times New Roman" w:hAnsi="Times New Roman"/>
                <w:i w:val="0"/>
                <w:lang w:val="nl-NL"/>
              </w:rPr>
              <w:t>6- Vốn điều lệ</w:t>
            </w:r>
            <w:r w:rsidRPr="00666321">
              <w:rPr>
                <w:rFonts w:ascii="Times New Roman" w:hAnsi="Times New Roman"/>
                <w:b/>
                <w:i w:val="0"/>
                <w:lang w:val="nl-NL"/>
              </w:rPr>
              <w:t xml:space="preserve"> :</w:t>
            </w:r>
          </w:p>
        </w:tc>
        <w:tc>
          <w:tcPr>
            <w:tcW w:w="900" w:type="dxa"/>
            <w:tcBorders>
              <w:top w:val="single" w:sz="4" w:space="0" w:color="auto"/>
              <w:bottom w:val="single" w:sz="4" w:space="0" w:color="auto"/>
            </w:tcBorders>
            <w:vAlign w:val="center"/>
          </w:tcPr>
          <w:p w:rsidR="00666321" w:rsidRPr="00666321" w:rsidRDefault="00666321" w:rsidP="00F44C89">
            <w:pPr>
              <w:rPr>
                <w:b w:val="0"/>
              </w:rPr>
            </w:pPr>
            <w:r w:rsidRPr="00666321">
              <w:rPr>
                <w:b w:val="0"/>
                <w:iCs/>
                <w:lang w:val="nl-NL"/>
              </w:rPr>
              <w:t>Đồng</w:t>
            </w:r>
          </w:p>
        </w:tc>
        <w:tc>
          <w:tcPr>
            <w:tcW w:w="1980" w:type="dxa"/>
            <w:vAlign w:val="center"/>
          </w:tcPr>
          <w:p w:rsidR="00666321" w:rsidRPr="00E0777F" w:rsidRDefault="00666321" w:rsidP="00F44C89">
            <w:pPr>
              <w:jc w:val="right"/>
              <w:rPr>
                <w:b w:val="0"/>
                <w:iCs/>
                <w:sz w:val="22"/>
                <w:szCs w:val="22"/>
                <w:lang w:val="nl-NL"/>
              </w:rPr>
            </w:pPr>
            <w:r w:rsidRPr="00E0777F">
              <w:rPr>
                <w:b w:val="0"/>
                <w:iCs/>
                <w:sz w:val="22"/>
                <w:szCs w:val="22"/>
                <w:lang w:val="nl-NL"/>
              </w:rPr>
              <w:t>46.043.850</w:t>
            </w:r>
            <w:r>
              <w:rPr>
                <w:b w:val="0"/>
                <w:iCs/>
                <w:sz w:val="22"/>
                <w:szCs w:val="22"/>
                <w:lang w:val="nl-NL"/>
              </w:rPr>
              <w:t>.000</w:t>
            </w:r>
          </w:p>
        </w:tc>
        <w:tc>
          <w:tcPr>
            <w:tcW w:w="2160" w:type="dxa"/>
            <w:vAlign w:val="center"/>
          </w:tcPr>
          <w:p w:rsidR="00666321" w:rsidRPr="00E0777F" w:rsidRDefault="00666321" w:rsidP="00F44C89">
            <w:pPr>
              <w:ind w:right="72"/>
              <w:jc w:val="right"/>
              <w:rPr>
                <w:b w:val="0"/>
                <w:iCs/>
                <w:sz w:val="22"/>
                <w:szCs w:val="22"/>
                <w:lang w:val="nl-NL"/>
              </w:rPr>
            </w:pPr>
            <w:r>
              <w:rPr>
                <w:b w:val="0"/>
                <w:iCs/>
                <w:sz w:val="22"/>
                <w:szCs w:val="22"/>
                <w:lang w:val="nl-NL"/>
              </w:rPr>
              <w:t>46.043.000.000</w:t>
            </w:r>
          </w:p>
        </w:tc>
        <w:tc>
          <w:tcPr>
            <w:tcW w:w="1260" w:type="dxa"/>
            <w:vAlign w:val="center"/>
          </w:tcPr>
          <w:p w:rsidR="00666321" w:rsidRPr="00E0777F" w:rsidRDefault="00666321" w:rsidP="00F44C89">
            <w:pPr>
              <w:ind w:right="72"/>
              <w:jc w:val="right"/>
              <w:rPr>
                <w:b w:val="0"/>
                <w:iCs/>
                <w:lang w:val="nl-NL"/>
              </w:rPr>
            </w:pPr>
            <w:r w:rsidRPr="00E0777F">
              <w:rPr>
                <w:b w:val="0"/>
                <w:iCs/>
                <w:lang w:val="nl-NL"/>
              </w:rPr>
              <w:t>100</w:t>
            </w:r>
            <w:r>
              <w:rPr>
                <w:b w:val="0"/>
                <w:iCs/>
                <w:lang w:val="nl-NL"/>
              </w:rPr>
              <w:t>,00</w:t>
            </w:r>
          </w:p>
        </w:tc>
      </w:tr>
      <w:tr w:rsidR="00666321" w:rsidRPr="00E0777F" w:rsidTr="00E12A2F">
        <w:trPr>
          <w:cantSplit/>
          <w:trHeight w:val="541"/>
        </w:trPr>
        <w:tc>
          <w:tcPr>
            <w:tcW w:w="3510" w:type="dxa"/>
            <w:tcBorders>
              <w:top w:val="single" w:sz="4" w:space="0" w:color="auto"/>
              <w:bottom w:val="single" w:sz="4" w:space="0" w:color="auto"/>
            </w:tcBorders>
            <w:vAlign w:val="center"/>
          </w:tcPr>
          <w:p w:rsidR="00666321" w:rsidRPr="004E1847" w:rsidRDefault="00666321" w:rsidP="00666321">
            <w:pPr>
              <w:jc w:val="left"/>
              <w:rPr>
                <w:b w:val="0"/>
                <w:iCs/>
                <w:lang w:val="nl-NL"/>
              </w:rPr>
            </w:pPr>
            <w:r>
              <w:rPr>
                <w:b w:val="0"/>
                <w:iCs/>
                <w:lang w:val="nl-NL"/>
              </w:rPr>
              <w:t>7</w:t>
            </w:r>
            <w:r w:rsidRPr="004E1847">
              <w:rPr>
                <w:b w:val="0"/>
                <w:iCs/>
                <w:lang w:val="nl-NL"/>
              </w:rPr>
              <w:t>- Cổ tức :</w:t>
            </w:r>
          </w:p>
        </w:tc>
        <w:tc>
          <w:tcPr>
            <w:tcW w:w="900" w:type="dxa"/>
            <w:tcBorders>
              <w:top w:val="single" w:sz="4" w:space="0" w:color="auto"/>
              <w:bottom w:val="single" w:sz="4" w:space="0" w:color="auto"/>
            </w:tcBorders>
            <w:vAlign w:val="center"/>
          </w:tcPr>
          <w:p w:rsidR="00666321" w:rsidRPr="00666321" w:rsidRDefault="00666321" w:rsidP="00F44C89">
            <w:pPr>
              <w:rPr>
                <w:b w:val="0"/>
              </w:rPr>
            </w:pPr>
            <w:r w:rsidRPr="00666321">
              <w:rPr>
                <w:b w:val="0"/>
                <w:iCs/>
                <w:lang w:val="nl-NL"/>
              </w:rPr>
              <w:t>Đồng</w:t>
            </w:r>
          </w:p>
        </w:tc>
        <w:tc>
          <w:tcPr>
            <w:tcW w:w="1980" w:type="dxa"/>
            <w:vAlign w:val="center"/>
          </w:tcPr>
          <w:p w:rsidR="00666321" w:rsidRPr="00E0777F" w:rsidRDefault="00666321" w:rsidP="00F44C89">
            <w:pPr>
              <w:ind w:left="-78"/>
              <w:jc w:val="right"/>
              <w:rPr>
                <w:b w:val="0"/>
                <w:iCs/>
                <w:sz w:val="22"/>
                <w:szCs w:val="22"/>
                <w:lang w:val="nl-NL"/>
              </w:rPr>
            </w:pPr>
            <w:r w:rsidRPr="00E0777F">
              <w:rPr>
                <w:b w:val="0"/>
                <w:iCs/>
                <w:sz w:val="22"/>
                <w:szCs w:val="22"/>
                <w:lang w:val="nl-NL"/>
              </w:rPr>
              <w:t>9.208.770</w:t>
            </w:r>
            <w:r>
              <w:rPr>
                <w:b w:val="0"/>
                <w:iCs/>
                <w:sz w:val="22"/>
                <w:szCs w:val="22"/>
                <w:lang w:val="nl-NL"/>
              </w:rPr>
              <w:t>.000</w:t>
            </w:r>
          </w:p>
        </w:tc>
        <w:tc>
          <w:tcPr>
            <w:tcW w:w="2160" w:type="dxa"/>
            <w:vAlign w:val="center"/>
          </w:tcPr>
          <w:p w:rsidR="00666321" w:rsidRPr="00E0777F" w:rsidRDefault="00666321" w:rsidP="00F44C89">
            <w:pPr>
              <w:ind w:left="-78" w:right="72"/>
              <w:jc w:val="right"/>
              <w:rPr>
                <w:b w:val="0"/>
                <w:iCs/>
                <w:sz w:val="22"/>
                <w:szCs w:val="22"/>
                <w:lang w:val="nl-NL"/>
              </w:rPr>
            </w:pPr>
            <w:r>
              <w:rPr>
                <w:b w:val="0"/>
                <w:iCs/>
                <w:sz w:val="22"/>
                <w:szCs w:val="22"/>
                <w:lang w:val="nl-NL"/>
              </w:rPr>
              <w:t>9.208.000.000</w:t>
            </w:r>
          </w:p>
        </w:tc>
        <w:tc>
          <w:tcPr>
            <w:tcW w:w="1260" w:type="dxa"/>
            <w:vAlign w:val="center"/>
          </w:tcPr>
          <w:p w:rsidR="00666321" w:rsidRPr="00E0777F" w:rsidRDefault="00666321" w:rsidP="00F44C89">
            <w:pPr>
              <w:ind w:right="72"/>
              <w:jc w:val="right"/>
              <w:rPr>
                <w:b w:val="0"/>
                <w:iCs/>
                <w:lang w:val="nl-NL"/>
              </w:rPr>
            </w:pPr>
            <w:r w:rsidRPr="00E0777F">
              <w:rPr>
                <w:b w:val="0"/>
                <w:iCs/>
                <w:lang w:val="nl-NL"/>
              </w:rPr>
              <w:t>100</w:t>
            </w:r>
            <w:r>
              <w:rPr>
                <w:b w:val="0"/>
                <w:iCs/>
                <w:lang w:val="nl-NL"/>
              </w:rPr>
              <w:t>,00</w:t>
            </w:r>
          </w:p>
        </w:tc>
      </w:tr>
      <w:tr w:rsidR="00666321" w:rsidRPr="00E0777F" w:rsidTr="00E12A2F">
        <w:trPr>
          <w:cantSplit/>
          <w:trHeight w:val="514"/>
        </w:trPr>
        <w:tc>
          <w:tcPr>
            <w:tcW w:w="3510" w:type="dxa"/>
            <w:tcBorders>
              <w:top w:val="single" w:sz="4" w:space="0" w:color="auto"/>
              <w:bottom w:val="single" w:sz="4" w:space="0" w:color="auto"/>
            </w:tcBorders>
            <w:vAlign w:val="center"/>
          </w:tcPr>
          <w:p w:rsidR="00666321" w:rsidRPr="004E1847" w:rsidRDefault="00666321" w:rsidP="00666321">
            <w:pPr>
              <w:ind w:right="-108"/>
              <w:jc w:val="left"/>
              <w:rPr>
                <w:b w:val="0"/>
                <w:iCs/>
                <w:lang w:val="nl-NL"/>
              </w:rPr>
            </w:pPr>
            <w:r>
              <w:rPr>
                <w:b w:val="0"/>
                <w:iCs/>
                <w:lang w:val="nl-NL"/>
              </w:rPr>
              <w:t>8</w:t>
            </w:r>
            <w:r w:rsidRPr="004E1847">
              <w:rPr>
                <w:b w:val="0"/>
                <w:iCs/>
                <w:lang w:val="nl-NL"/>
              </w:rPr>
              <w:t>- % cổ tức/vốn điều lệ :</w:t>
            </w:r>
          </w:p>
        </w:tc>
        <w:tc>
          <w:tcPr>
            <w:tcW w:w="900" w:type="dxa"/>
            <w:tcBorders>
              <w:top w:val="single" w:sz="4" w:space="0" w:color="auto"/>
              <w:bottom w:val="single" w:sz="4" w:space="0" w:color="auto"/>
            </w:tcBorders>
            <w:vAlign w:val="center"/>
          </w:tcPr>
          <w:p w:rsidR="00666321" w:rsidRPr="004E1847" w:rsidRDefault="00666321" w:rsidP="00F44C89">
            <w:pPr>
              <w:ind w:left="-108"/>
              <w:rPr>
                <w:b w:val="0"/>
                <w:iCs/>
                <w:lang w:val="nl-NL"/>
              </w:rPr>
            </w:pPr>
            <w:r w:rsidRPr="004E1847">
              <w:rPr>
                <w:b w:val="0"/>
                <w:iCs/>
                <w:lang w:val="nl-NL"/>
              </w:rPr>
              <w:t>%</w:t>
            </w:r>
          </w:p>
        </w:tc>
        <w:tc>
          <w:tcPr>
            <w:tcW w:w="1980" w:type="dxa"/>
            <w:vAlign w:val="center"/>
          </w:tcPr>
          <w:p w:rsidR="00666321" w:rsidRPr="00E0777F" w:rsidRDefault="00666321" w:rsidP="00F44C89">
            <w:pPr>
              <w:jc w:val="right"/>
              <w:rPr>
                <w:b w:val="0"/>
                <w:iCs/>
                <w:lang w:val="nl-NL"/>
              </w:rPr>
            </w:pPr>
            <w:r w:rsidRPr="00E0777F">
              <w:rPr>
                <w:b w:val="0"/>
                <w:iCs/>
                <w:lang w:val="nl-NL"/>
              </w:rPr>
              <w:t>20</w:t>
            </w:r>
          </w:p>
        </w:tc>
        <w:tc>
          <w:tcPr>
            <w:tcW w:w="2160" w:type="dxa"/>
            <w:vAlign w:val="center"/>
          </w:tcPr>
          <w:p w:rsidR="00666321" w:rsidRPr="00E0777F" w:rsidRDefault="00666321" w:rsidP="00F44C89">
            <w:pPr>
              <w:ind w:right="72"/>
              <w:jc w:val="right"/>
              <w:rPr>
                <w:b w:val="0"/>
                <w:iCs/>
                <w:lang w:val="nl-NL"/>
              </w:rPr>
            </w:pPr>
            <w:r>
              <w:rPr>
                <w:b w:val="0"/>
                <w:iCs/>
                <w:lang w:val="nl-NL"/>
              </w:rPr>
              <w:t xml:space="preserve">Từ 15 đến </w:t>
            </w:r>
            <w:r w:rsidRPr="00E0777F">
              <w:rPr>
                <w:b w:val="0"/>
                <w:iCs/>
                <w:lang w:val="nl-NL"/>
              </w:rPr>
              <w:t>20</w:t>
            </w:r>
          </w:p>
        </w:tc>
        <w:tc>
          <w:tcPr>
            <w:tcW w:w="1260" w:type="dxa"/>
            <w:vAlign w:val="center"/>
          </w:tcPr>
          <w:p w:rsidR="00666321" w:rsidRPr="00E0777F" w:rsidRDefault="00666321" w:rsidP="00F44C89">
            <w:pPr>
              <w:ind w:right="72"/>
              <w:jc w:val="right"/>
              <w:rPr>
                <w:b w:val="0"/>
                <w:iCs/>
                <w:lang w:val="nl-NL"/>
              </w:rPr>
            </w:pPr>
            <w:r w:rsidRPr="00E0777F">
              <w:rPr>
                <w:b w:val="0"/>
                <w:iCs/>
                <w:lang w:val="nl-NL"/>
              </w:rPr>
              <w:t>100</w:t>
            </w:r>
            <w:r>
              <w:rPr>
                <w:b w:val="0"/>
                <w:iCs/>
                <w:lang w:val="nl-NL"/>
              </w:rPr>
              <w:t>,00</w:t>
            </w:r>
          </w:p>
        </w:tc>
      </w:tr>
    </w:tbl>
    <w:p w:rsidR="009B23A1" w:rsidRPr="00207B12" w:rsidRDefault="009B23A1" w:rsidP="009B23A1">
      <w:pPr>
        <w:jc w:val="both"/>
        <w:rPr>
          <w:b w:val="0"/>
          <w:iCs/>
          <w:lang w:val="nl-NL"/>
        </w:rPr>
      </w:pPr>
    </w:p>
    <w:p w:rsidR="009B23A1" w:rsidRPr="00207B12" w:rsidRDefault="009B23A1" w:rsidP="009B23A1">
      <w:pPr>
        <w:jc w:val="both"/>
        <w:rPr>
          <w:b w:val="0"/>
          <w:iCs/>
          <w:lang w:val="nl-NL"/>
        </w:rPr>
      </w:pPr>
    </w:p>
    <w:p w:rsidR="009B23A1" w:rsidRPr="00207B12" w:rsidRDefault="009B23A1" w:rsidP="009B23A1">
      <w:pPr>
        <w:jc w:val="both"/>
        <w:rPr>
          <w:b w:val="0"/>
          <w:iCs/>
          <w:lang w:val="nl-NL"/>
        </w:rPr>
      </w:pPr>
      <w:r w:rsidRPr="00F70FB5">
        <w:rPr>
          <w:iCs/>
          <w:lang w:val="nl-NL"/>
        </w:rPr>
        <w:t>E. BIỆN PHÁP TRIỂN KHAI THỰC HIỆN</w:t>
      </w:r>
      <w:r w:rsidRPr="00207B12">
        <w:rPr>
          <w:b w:val="0"/>
          <w:iCs/>
          <w:lang w:val="nl-NL"/>
        </w:rPr>
        <w:t xml:space="preserve"> :</w:t>
      </w:r>
    </w:p>
    <w:p w:rsidR="00666321" w:rsidRPr="00666321" w:rsidRDefault="00666321" w:rsidP="00666321">
      <w:pPr>
        <w:jc w:val="both"/>
        <w:rPr>
          <w:b w:val="0"/>
          <w:bCs/>
          <w:iCs/>
          <w:lang w:val="nl-NL"/>
        </w:rPr>
      </w:pPr>
      <w:r w:rsidRPr="00666321">
        <w:rPr>
          <w:b w:val="0"/>
          <w:bCs/>
          <w:iCs/>
          <w:lang w:val="nl-NL"/>
        </w:rPr>
        <w:t>- Theo sát tình hình thế giới và trong nước để có chính sách với khách hàng linh hoạt , đảm bảo có được khách hàng , nguồn hàng đầy đủ và ổn định ;</w:t>
      </w:r>
    </w:p>
    <w:p w:rsidR="00666321" w:rsidRPr="00666321" w:rsidRDefault="00666321" w:rsidP="00666321">
      <w:pPr>
        <w:jc w:val="both"/>
        <w:rPr>
          <w:b w:val="0"/>
          <w:bCs/>
          <w:iCs/>
          <w:lang w:val="nl-NL"/>
        </w:rPr>
      </w:pPr>
      <w:r w:rsidRPr="00666321">
        <w:rPr>
          <w:b w:val="0"/>
          <w:bCs/>
          <w:iCs/>
          <w:lang w:val="nl-NL"/>
        </w:rPr>
        <w:t>- Rà soát lại hệ thống quản lý, Ban hành các nội quy, quy định phù hợp với hoàn cảnh, kiểm tra, giám sát để đảm bảo các quy định được thực thi một cách nghiêm ngặt nhằm từng bước đưa người lao động vào khuôn khổ, tạo tác phong công nghiệp, tăng năng xuất lao động ;</w:t>
      </w:r>
    </w:p>
    <w:p w:rsidR="00666321" w:rsidRPr="00666321" w:rsidRDefault="00666321" w:rsidP="00666321">
      <w:pPr>
        <w:jc w:val="both"/>
        <w:rPr>
          <w:b w:val="0"/>
          <w:bCs/>
          <w:iCs/>
          <w:lang w:val="nl-NL"/>
        </w:rPr>
      </w:pPr>
      <w:r w:rsidRPr="00666321">
        <w:rPr>
          <w:b w:val="0"/>
          <w:bCs/>
          <w:iCs/>
          <w:lang w:val="nl-NL"/>
        </w:rPr>
        <w:t>- Quy hoạch, tổ chức đào tạo tại chỗ để đảm bảo số lượng và chất lượng đội ngũ quản lý;</w:t>
      </w:r>
    </w:p>
    <w:p w:rsidR="00666321" w:rsidRPr="00666321" w:rsidRDefault="00666321" w:rsidP="00666321">
      <w:pPr>
        <w:jc w:val="both"/>
        <w:rPr>
          <w:b w:val="0"/>
          <w:bCs/>
          <w:iCs/>
          <w:lang w:val="nl-NL"/>
        </w:rPr>
      </w:pPr>
      <w:r w:rsidRPr="00666321">
        <w:rPr>
          <w:b w:val="0"/>
          <w:bCs/>
          <w:iCs/>
          <w:lang w:val="nl-NL"/>
        </w:rPr>
        <w:t>- Có chính sách lương, thưởng linh hoạt để khuyến khích người lao động hăng say làm việc, giữ chân người hiện tại, đồng thời tuyển dụng thêm được nhiều người mới ;</w:t>
      </w:r>
    </w:p>
    <w:p w:rsidR="00666321" w:rsidRPr="00666321" w:rsidRDefault="00666321" w:rsidP="00666321">
      <w:pPr>
        <w:jc w:val="both"/>
        <w:rPr>
          <w:b w:val="0"/>
          <w:bCs/>
          <w:iCs/>
          <w:lang w:val="nl-NL"/>
        </w:rPr>
      </w:pPr>
      <w:r w:rsidRPr="00666321">
        <w:rPr>
          <w:b w:val="0"/>
          <w:bCs/>
          <w:iCs/>
          <w:lang w:val="nl-NL"/>
        </w:rPr>
        <w:t>- Nghiên cứu áp dụng qui trình công nghệ, kỹ thuật, qui trình quản lý tiên tiến phù hợp với công ty , Cải tiến kỹ thuật nâng cao năng suất , chất lượng .</w:t>
      </w:r>
    </w:p>
    <w:p w:rsidR="00666321" w:rsidRPr="00666321" w:rsidRDefault="00666321" w:rsidP="00666321">
      <w:pPr>
        <w:jc w:val="both"/>
        <w:rPr>
          <w:b w:val="0"/>
          <w:bCs/>
          <w:iCs/>
          <w:lang w:val="nl-NL"/>
        </w:rPr>
      </w:pPr>
      <w:r w:rsidRPr="00666321">
        <w:rPr>
          <w:b w:val="0"/>
          <w:bCs/>
          <w:iCs/>
          <w:lang w:val="nl-NL"/>
        </w:rPr>
        <w:t>- Đầu tư thay thế các thiết bị đã quá cũ, trang bị đủ các thiết bị chuyên dùng còn thiếu, triệt để sử dụng cữ gá lắp kết hợp với qui trình công nghệ hợp lý và thực hiện tiết kiệm để tăng năng suất lao động, giảm chi phí và đảm bảo hiệu quả sản xuất kinh doanh ;</w:t>
      </w:r>
    </w:p>
    <w:p w:rsidR="00666321" w:rsidRPr="00666321" w:rsidRDefault="00666321" w:rsidP="00666321">
      <w:pPr>
        <w:jc w:val="both"/>
        <w:rPr>
          <w:b w:val="0"/>
          <w:bCs/>
          <w:iCs/>
          <w:lang w:val="nl-NL"/>
        </w:rPr>
      </w:pPr>
      <w:r w:rsidRPr="00666321">
        <w:rPr>
          <w:b w:val="0"/>
          <w:bCs/>
          <w:iCs/>
          <w:lang w:val="nl-NL"/>
        </w:rPr>
        <w:lastRenderedPageBreak/>
        <w:t>- Áp dụng có hiệu quả quy trình sản xuất tinh gọn, xây dựng lại hệ thống 5S cho phù hợp thực tế và thực hiện triệt để các quy trình, hệ thống này.</w:t>
      </w:r>
    </w:p>
    <w:p w:rsidR="00666321" w:rsidRPr="00666321" w:rsidRDefault="00666321" w:rsidP="00666321">
      <w:pPr>
        <w:jc w:val="both"/>
        <w:rPr>
          <w:b w:val="0"/>
          <w:bCs/>
          <w:iCs/>
          <w:lang w:val="nl-NL"/>
        </w:rPr>
      </w:pPr>
      <w:r w:rsidRPr="00666321">
        <w:rPr>
          <w:b w:val="0"/>
          <w:bCs/>
          <w:iCs/>
          <w:lang w:val="nl-NL"/>
        </w:rPr>
        <w:t>- Xây dựng nhà ở thu nhập thấp bán cho người lao động trong công ty.</w:t>
      </w:r>
    </w:p>
    <w:p w:rsidR="00666321" w:rsidRPr="004E1847" w:rsidRDefault="00666321" w:rsidP="00666321">
      <w:pPr>
        <w:jc w:val="both"/>
        <w:rPr>
          <w:bCs/>
          <w:iCs/>
          <w:lang w:val="nl-NL"/>
        </w:rPr>
      </w:pPr>
      <w:r w:rsidRPr="00666321">
        <w:rPr>
          <w:b w:val="0"/>
          <w:bCs/>
          <w:iCs/>
          <w:lang w:val="nl-NL"/>
        </w:rPr>
        <w:t>- Tiếp tục p</w:t>
      </w:r>
      <w:r w:rsidRPr="00666321">
        <w:rPr>
          <w:b w:val="0"/>
          <w:iCs/>
          <w:lang w:val="nl-NL"/>
        </w:rPr>
        <w:t>hát huy hiệu quả Công ty Dịch vụ PLG, nhà nghỉ công nhân và nhà trẻ cho con CBCNV.</w:t>
      </w:r>
      <w:r>
        <w:rPr>
          <w:iCs/>
          <w:lang w:val="nl-NL"/>
        </w:rPr>
        <w:t xml:space="preserve"> </w:t>
      </w:r>
    </w:p>
    <w:p w:rsidR="009B23A1" w:rsidRPr="00207B12" w:rsidRDefault="009B23A1" w:rsidP="009B23A1">
      <w:pPr>
        <w:jc w:val="both"/>
        <w:rPr>
          <w:b w:val="0"/>
          <w:bCs/>
          <w:iCs/>
          <w:lang w:val="nl-NL"/>
        </w:rPr>
      </w:pPr>
    </w:p>
    <w:p w:rsidR="009B23A1" w:rsidRPr="00066042" w:rsidRDefault="009B23A1" w:rsidP="002E3E55">
      <w:pPr>
        <w:pStyle w:val="Header"/>
        <w:numPr>
          <w:ilvl w:val="0"/>
          <w:numId w:val="29"/>
        </w:numPr>
        <w:tabs>
          <w:tab w:val="clear" w:pos="4320"/>
          <w:tab w:val="center" w:pos="630"/>
        </w:tabs>
        <w:rPr>
          <w:rFonts w:ascii="Times New Roman" w:hAnsi="Times New Roman"/>
          <w:b/>
          <w:sz w:val="26"/>
          <w:szCs w:val="26"/>
          <w:lang w:val="nl-NL"/>
        </w:rPr>
      </w:pPr>
      <w:r w:rsidRPr="00066042">
        <w:rPr>
          <w:rFonts w:ascii="Times New Roman" w:hAnsi="Times New Roman"/>
          <w:b/>
          <w:sz w:val="26"/>
          <w:szCs w:val="26"/>
          <w:lang w:val="nl-NL"/>
        </w:rPr>
        <w:t>Đánh giá của Hội đồng quản trị về hoạt động của Công ty</w:t>
      </w:r>
    </w:p>
    <w:p w:rsidR="009B23A1" w:rsidRPr="004E7E9A" w:rsidRDefault="009B23A1" w:rsidP="009B23A1">
      <w:pPr>
        <w:pStyle w:val="Header"/>
        <w:rPr>
          <w:rFonts w:ascii="Times New Roman" w:hAnsi="Times New Roman"/>
          <w:sz w:val="26"/>
          <w:szCs w:val="26"/>
          <w:lang w:val="nl-NL"/>
        </w:rPr>
      </w:pPr>
    </w:p>
    <w:p w:rsidR="009B23A1" w:rsidRPr="007A7BE7" w:rsidRDefault="009B23A1" w:rsidP="002E3E55">
      <w:pPr>
        <w:pStyle w:val="Header"/>
        <w:numPr>
          <w:ilvl w:val="0"/>
          <w:numId w:val="17"/>
        </w:numPr>
        <w:tabs>
          <w:tab w:val="clear" w:pos="4320"/>
          <w:tab w:val="center" w:pos="720"/>
        </w:tabs>
        <w:ind w:left="0" w:firstLine="357"/>
        <w:rPr>
          <w:rFonts w:ascii="Times New Roman" w:hAnsi="Times New Roman"/>
          <w:b/>
          <w:i/>
          <w:sz w:val="26"/>
          <w:szCs w:val="26"/>
          <w:lang w:val="nl-NL"/>
        </w:rPr>
      </w:pPr>
      <w:r w:rsidRPr="007A7BE7">
        <w:rPr>
          <w:rFonts w:ascii="Times New Roman" w:hAnsi="Times New Roman"/>
          <w:b/>
          <w:i/>
          <w:sz w:val="26"/>
          <w:szCs w:val="26"/>
          <w:lang w:val="nl-NL"/>
        </w:rPr>
        <w:t xml:space="preserve">Đánh giá của Hội đồng quản trị về các mặt hoạt động của Công ty </w:t>
      </w:r>
    </w:p>
    <w:p w:rsidR="00666321" w:rsidRPr="00666321" w:rsidRDefault="00666321" w:rsidP="00666321">
      <w:pPr>
        <w:pStyle w:val="ListParagraph"/>
        <w:ind w:left="630"/>
        <w:jc w:val="left"/>
        <w:rPr>
          <w:b w:val="0"/>
        </w:rPr>
      </w:pPr>
      <w:r w:rsidRPr="00666321">
        <w:rPr>
          <w:b w:val="0"/>
          <w:iCs/>
          <w:lang w:val="nl-NL"/>
        </w:rPr>
        <w:t xml:space="preserve">Năm 2015, kết quả kinh doanh của Công ty lần đầu tiên tất cả các chỉ tiêu đều vượt so với kế hoạch đề ra  . Trong điều kiện tình hình kinh tế thế giới và trong nước vẫn còn có nhiều khó khăn, đạt được kết quả trên  là môt thành công lớn của công ty, đảm bảo tốt cho sự phát triển  của công ty trong các năm tiếp theo. Để tiếp tục phát triển bền vững Công ty phải  </w:t>
      </w:r>
      <w:r w:rsidRPr="00666321">
        <w:rPr>
          <w:b w:val="0"/>
          <w:lang w:val="nl-NL"/>
        </w:rPr>
        <w:t>xây dựng được chiến lược kinh doanh, khách hàng và người lao động phù hợp, có hiệu quả,</w:t>
      </w:r>
      <w:r w:rsidRPr="00666321">
        <w:rPr>
          <w:b w:val="0"/>
          <w:iCs/>
          <w:lang w:val="nl-NL"/>
        </w:rPr>
        <w:t xml:space="preserve"> </w:t>
      </w:r>
      <w:r w:rsidRPr="00666321">
        <w:rPr>
          <w:b w:val="0"/>
          <w:bCs/>
          <w:iCs/>
          <w:lang w:val="nl-NL"/>
        </w:rPr>
        <w:t>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p>
    <w:p w:rsidR="00BF1443" w:rsidRPr="00BF1443" w:rsidRDefault="00BF1443" w:rsidP="00BF1443">
      <w:pPr>
        <w:pStyle w:val="ListParagraph"/>
        <w:ind w:left="630"/>
        <w:jc w:val="left"/>
        <w:rPr>
          <w:b w:val="0"/>
        </w:rPr>
      </w:pPr>
    </w:p>
    <w:p w:rsidR="009B23A1" w:rsidRPr="004E7E9A" w:rsidRDefault="009B23A1" w:rsidP="002E3E55">
      <w:pPr>
        <w:pStyle w:val="Header"/>
        <w:numPr>
          <w:ilvl w:val="0"/>
          <w:numId w:val="17"/>
        </w:numPr>
        <w:tabs>
          <w:tab w:val="clear" w:pos="4320"/>
          <w:tab w:val="center" w:pos="900"/>
        </w:tabs>
        <w:ind w:left="0" w:firstLine="357"/>
        <w:rPr>
          <w:rFonts w:ascii="Times New Roman" w:hAnsi="Times New Roman"/>
          <w:i/>
          <w:sz w:val="26"/>
          <w:szCs w:val="26"/>
          <w:lang w:val="nl-NL"/>
        </w:rPr>
      </w:pPr>
      <w:r w:rsidRPr="004E7E9A">
        <w:rPr>
          <w:rFonts w:ascii="Times New Roman" w:hAnsi="Times New Roman"/>
          <w:b/>
          <w:i/>
          <w:sz w:val="26"/>
          <w:szCs w:val="26"/>
          <w:lang w:val="nl-NL"/>
        </w:rPr>
        <w:t>Các kế hoạch, định hướng của Hội đồng quản trị</w:t>
      </w:r>
    </w:p>
    <w:p w:rsidR="00E53868" w:rsidRPr="00E53868" w:rsidRDefault="00BF1443" w:rsidP="00E53868">
      <w:pPr>
        <w:ind w:left="630"/>
        <w:jc w:val="both"/>
        <w:rPr>
          <w:b w:val="0"/>
          <w:iCs/>
          <w:lang w:val="nl-NL"/>
        </w:rPr>
      </w:pPr>
      <w:r w:rsidRPr="00BF1443">
        <w:rPr>
          <w:b w:val="0"/>
          <w:iCs/>
          <w:lang w:val="nl-NL"/>
        </w:rPr>
        <w:t>-</w:t>
      </w:r>
      <w:r w:rsidR="00E53868">
        <w:rPr>
          <w:iCs/>
          <w:lang w:val="nl-NL"/>
        </w:rPr>
        <w:t xml:space="preserve"> </w:t>
      </w:r>
      <w:r w:rsidR="00E53868" w:rsidRPr="00E53868">
        <w:rPr>
          <w:b w:val="0"/>
          <w:iCs/>
          <w:lang w:val="nl-NL"/>
        </w:rPr>
        <w:t xml:space="preserve">Nhiệm vụ Kế hoạch năm 2016 phải tăng hơn thực hiện năm 2015 ít nhất 6 % </w:t>
      </w:r>
    </w:p>
    <w:p w:rsidR="00E53868" w:rsidRPr="00E53868" w:rsidRDefault="00E53868" w:rsidP="00E53868">
      <w:pPr>
        <w:ind w:left="630"/>
        <w:jc w:val="both"/>
        <w:rPr>
          <w:b w:val="0"/>
          <w:iCs/>
          <w:lang w:val="nl-NL"/>
        </w:rPr>
      </w:pPr>
      <w:r w:rsidRPr="00E53868">
        <w:rPr>
          <w:b w:val="0"/>
          <w:iCs/>
          <w:lang w:val="nl-NL"/>
        </w:rPr>
        <w:t>- Bảo đảm việc làm và thu nhập ổn định cho công nhân, thực hiện đúng, đủ các chế độ cho công nhân theo quy định của pháp luật.</w:t>
      </w:r>
    </w:p>
    <w:p w:rsidR="00E53868" w:rsidRPr="00E53868" w:rsidRDefault="00E53868" w:rsidP="00E53868">
      <w:pPr>
        <w:ind w:left="630"/>
        <w:jc w:val="both"/>
        <w:rPr>
          <w:b w:val="0"/>
          <w:iCs/>
          <w:lang w:val="nl-NL"/>
        </w:rPr>
      </w:pPr>
      <w:r w:rsidRPr="00E53868">
        <w:rPr>
          <w:b w:val="0"/>
          <w:iCs/>
          <w:lang w:val="nl-NL"/>
        </w:rPr>
        <w:t>- Thực hiện xây dựng nhà thu nhập thấp cho công nhân</w:t>
      </w:r>
    </w:p>
    <w:p w:rsidR="00E53868" w:rsidRPr="00E53868" w:rsidRDefault="00E53868" w:rsidP="00E53868">
      <w:pPr>
        <w:ind w:left="630"/>
        <w:jc w:val="both"/>
        <w:rPr>
          <w:b w:val="0"/>
          <w:iCs/>
          <w:lang w:val="nl-NL"/>
        </w:rPr>
      </w:pPr>
      <w:r w:rsidRPr="00E53868">
        <w:rPr>
          <w:b w:val="0"/>
          <w:iCs/>
          <w:lang w:val="nl-NL"/>
        </w:rPr>
        <w:t>- Thực hiện đầu tư  khu công nghiệp tại Phú Long.</w:t>
      </w:r>
    </w:p>
    <w:p w:rsidR="00E53868" w:rsidRPr="00E53868" w:rsidRDefault="00E53868" w:rsidP="00E53868">
      <w:pPr>
        <w:ind w:left="630"/>
        <w:jc w:val="both"/>
        <w:rPr>
          <w:b w:val="0"/>
          <w:iCs/>
          <w:lang w:val="nl-NL"/>
        </w:rPr>
      </w:pPr>
      <w:r w:rsidRPr="00E53868">
        <w:rPr>
          <w:b w:val="0"/>
          <w:iCs/>
          <w:lang w:val="nl-NL"/>
        </w:rPr>
        <w:t>- Thực hiện tốt nghĩa vụ nộp thuế cho nhà nước.</w:t>
      </w:r>
    </w:p>
    <w:p w:rsidR="00E53868" w:rsidRPr="00E53868" w:rsidRDefault="00E53868" w:rsidP="00E53868">
      <w:pPr>
        <w:ind w:left="630"/>
        <w:jc w:val="both"/>
        <w:rPr>
          <w:b w:val="0"/>
          <w:iCs/>
          <w:lang w:val="nl-NL"/>
        </w:rPr>
      </w:pPr>
      <w:r w:rsidRPr="00E53868">
        <w:rPr>
          <w:b w:val="0"/>
          <w:iCs/>
          <w:lang w:val="nl-NL"/>
        </w:rPr>
        <w:t>- Đảm bảo cổ tức cho cổ đông từ 15% đến 20 % .</w:t>
      </w:r>
    </w:p>
    <w:p w:rsidR="009B23A1" w:rsidRPr="004E7E9A" w:rsidRDefault="009B23A1" w:rsidP="00E53868">
      <w:pPr>
        <w:pStyle w:val="ListParagraph"/>
        <w:ind w:left="630"/>
        <w:jc w:val="both"/>
        <w:rPr>
          <w:b w:val="0"/>
          <w:lang w:val="nl-NL"/>
        </w:rPr>
      </w:pPr>
    </w:p>
    <w:p w:rsidR="009B23A1" w:rsidRPr="00C25EF9" w:rsidRDefault="009B23A1" w:rsidP="002E3E55">
      <w:pPr>
        <w:pStyle w:val="Header"/>
        <w:numPr>
          <w:ilvl w:val="0"/>
          <w:numId w:val="29"/>
        </w:numPr>
        <w:tabs>
          <w:tab w:val="clear" w:pos="4320"/>
          <w:tab w:val="left" w:pos="0"/>
          <w:tab w:val="center" w:pos="810"/>
        </w:tabs>
        <w:ind w:left="0" w:firstLine="284"/>
        <w:rPr>
          <w:rFonts w:ascii="Times New Roman" w:hAnsi="Times New Roman"/>
          <w:sz w:val="26"/>
          <w:szCs w:val="26"/>
          <w:lang w:val="nl-NL"/>
        </w:rPr>
      </w:pPr>
      <w:r w:rsidRPr="00066042">
        <w:rPr>
          <w:rFonts w:ascii="Times New Roman" w:hAnsi="Times New Roman"/>
          <w:b/>
          <w:sz w:val="26"/>
          <w:szCs w:val="26"/>
          <w:lang w:val="nl-NL"/>
        </w:rPr>
        <w:t>Quản trị công ty</w:t>
      </w:r>
      <w:r w:rsidRPr="004E7E9A">
        <w:rPr>
          <w:rFonts w:ascii="Times New Roman" w:hAnsi="Times New Roman"/>
          <w:sz w:val="26"/>
          <w:szCs w:val="26"/>
          <w:lang w:val="nl-NL"/>
        </w:rPr>
        <w:t xml:space="preserve"> </w:t>
      </w:r>
      <w:r w:rsidRPr="004E7E9A">
        <w:rPr>
          <w:rFonts w:ascii="Times New Roman" w:hAnsi="Times New Roman"/>
          <w:b/>
          <w:sz w:val="26"/>
          <w:szCs w:val="26"/>
          <w:lang w:val="nl-NL"/>
        </w:rPr>
        <w:t>(Tổ chức chào bán trái phiếu ra công chúng hoặc niêm yết trái phiếu không phải là công ty đại chúng không bắt buộc phải công bố các thông tin tại Mục này).</w:t>
      </w:r>
    </w:p>
    <w:p w:rsidR="00C25EF9" w:rsidRPr="004E7E9A" w:rsidRDefault="00C25EF9" w:rsidP="00C25EF9">
      <w:pPr>
        <w:pStyle w:val="Header"/>
        <w:tabs>
          <w:tab w:val="clear" w:pos="4320"/>
          <w:tab w:val="left" w:pos="0"/>
          <w:tab w:val="center" w:pos="810"/>
        </w:tabs>
        <w:ind w:left="284"/>
        <w:rPr>
          <w:rFonts w:ascii="Times New Roman" w:hAnsi="Times New Roman"/>
          <w:sz w:val="26"/>
          <w:szCs w:val="26"/>
          <w:lang w:val="nl-NL"/>
        </w:rPr>
      </w:pPr>
    </w:p>
    <w:p w:rsidR="009B23A1" w:rsidRDefault="009B23A1" w:rsidP="002E3E55">
      <w:pPr>
        <w:pStyle w:val="Header"/>
        <w:numPr>
          <w:ilvl w:val="0"/>
          <w:numId w:val="19"/>
        </w:numPr>
        <w:rPr>
          <w:rFonts w:ascii="Times New Roman" w:hAnsi="Times New Roman"/>
          <w:b/>
          <w:i/>
          <w:sz w:val="26"/>
          <w:szCs w:val="26"/>
          <w:lang w:val="nl-NL"/>
        </w:rPr>
      </w:pPr>
      <w:r w:rsidRPr="004E7E9A">
        <w:rPr>
          <w:rFonts w:ascii="Times New Roman" w:hAnsi="Times New Roman"/>
          <w:b/>
          <w:i/>
          <w:sz w:val="26"/>
          <w:szCs w:val="26"/>
          <w:lang w:val="nl-NL"/>
        </w:rPr>
        <w:t>Hội đồng quản trị</w:t>
      </w:r>
    </w:p>
    <w:p w:rsidR="00E12A2F" w:rsidRPr="004E7E9A" w:rsidRDefault="00E12A2F" w:rsidP="00E12A2F">
      <w:pPr>
        <w:pStyle w:val="Header"/>
        <w:ind w:left="644"/>
        <w:rPr>
          <w:rFonts w:ascii="Times New Roman" w:hAnsi="Times New Roman"/>
          <w:b/>
          <w:i/>
          <w:sz w:val="26"/>
          <w:szCs w:val="26"/>
          <w:lang w:val="nl-NL"/>
        </w:rPr>
      </w:pP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HĐQT</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9B23A1" w:rsidP="00F44C89">
            <w:pPr>
              <w:jc w:val="left"/>
              <w:rPr>
                <w:b w:val="0"/>
                <w:color w:val="000000"/>
              </w:rPr>
            </w:pPr>
            <w:r w:rsidRPr="004E7E9A">
              <w:rPr>
                <w:b w:val="0"/>
                <w:color w:val="000000"/>
              </w:rPr>
              <w:t>Ông Huỳnh Văn Nghi</w:t>
            </w:r>
          </w:p>
        </w:tc>
        <w:tc>
          <w:tcPr>
            <w:tcW w:w="1620" w:type="dxa"/>
          </w:tcPr>
          <w:p w:rsidR="009B23A1" w:rsidRPr="004E7E9A" w:rsidRDefault="009B23A1" w:rsidP="002B328B">
            <w:pPr>
              <w:rPr>
                <w:b w:val="0"/>
                <w:color w:val="000000"/>
              </w:rPr>
            </w:pPr>
            <w:r w:rsidRPr="004E7E9A">
              <w:rPr>
                <w:b w:val="0"/>
                <w:color w:val="000000"/>
              </w:rPr>
              <w:t>Chủ tịch</w:t>
            </w:r>
          </w:p>
        </w:tc>
        <w:tc>
          <w:tcPr>
            <w:tcW w:w="1440" w:type="dxa"/>
          </w:tcPr>
          <w:p w:rsidR="009B23A1" w:rsidRPr="00BF1443" w:rsidRDefault="00BF1443" w:rsidP="00F44C89">
            <w:pPr>
              <w:jc w:val="right"/>
              <w:rPr>
                <w:b w:val="0"/>
                <w:color w:val="000000"/>
              </w:rPr>
            </w:pPr>
            <w:r w:rsidRPr="00BF1443">
              <w:rPr>
                <w:b w:val="0"/>
                <w:color w:val="000000"/>
              </w:rPr>
              <w:t>666 930</w:t>
            </w:r>
          </w:p>
        </w:tc>
        <w:tc>
          <w:tcPr>
            <w:tcW w:w="1503" w:type="dxa"/>
          </w:tcPr>
          <w:p w:rsidR="009B23A1" w:rsidRPr="004E7E9A" w:rsidRDefault="009B23A1" w:rsidP="00F44C89">
            <w:pPr>
              <w:jc w:val="right"/>
              <w:rPr>
                <w:b w:val="0"/>
                <w:color w:val="000000"/>
              </w:rPr>
            </w:pPr>
            <w:r w:rsidRPr="004E7E9A">
              <w:rPr>
                <w:b w:val="0"/>
                <w:color w:val="000000"/>
              </w:rPr>
              <w:t>14,49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2</w:t>
            </w:r>
          </w:p>
        </w:tc>
        <w:tc>
          <w:tcPr>
            <w:tcW w:w="2891" w:type="dxa"/>
          </w:tcPr>
          <w:p w:rsidR="009B23A1" w:rsidRPr="004E7E9A" w:rsidRDefault="009B23A1" w:rsidP="00F44C89">
            <w:pPr>
              <w:jc w:val="left"/>
              <w:rPr>
                <w:b w:val="0"/>
                <w:color w:val="000000"/>
              </w:rPr>
            </w:pPr>
            <w:r w:rsidRPr="004E7E9A">
              <w:rPr>
                <w:b w:val="0"/>
                <w:color w:val="000000"/>
              </w:rPr>
              <w:t>Ông Nguyễn Quốc Bình</w:t>
            </w:r>
          </w:p>
        </w:tc>
        <w:tc>
          <w:tcPr>
            <w:tcW w:w="1620" w:type="dxa"/>
          </w:tcPr>
          <w:p w:rsidR="009B23A1" w:rsidRPr="004E7E9A" w:rsidRDefault="009B23A1" w:rsidP="002B328B">
            <w:pPr>
              <w:rPr>
                <w:b w:val="0"/>
                <w:color w:val="000000"/>
              </w:rPr>
            </w:pPr>
            <w:r w:rsidRPr="004E7E9A">
              <w:rPr>
                <w:b w:val="0"/>
                <w:color w:val="000000"/>
              </w:rPr>
              <w:t>Phó C.tịch</w:t>
            </w:r>
          </w:p>
        </w:tc>
        <w:tc>
          <w:tcPr>
            <w:tcW w:w="1440" w:type="dxa"/>
          </w:tcPr>
          <w:p w:rsidR="009B23A1" w:rsidRPr="00BF1443" w:rsidRDefault="00BF1443" w:rsidP="00F44C89">
            <w:pPr>
              <w:jc w:val="right"/>
              <w:rPr>
                <w:b w:val="0"/>
                <w:color w:val="000000"/>
              </w:rPr>
            </w:pPr>
            <w:r w:rsidRPr="00BF1443">
              <w:rPr>
                <w:b w:val="0"/>
                <w:color w:val="000000"/>
              </w:rPr>
              <w:t>322 845</w:t>
            </w:r>
          </w:p>
        </w:tc>
        <w:tc>
          <w:tcPr>
            <w:tcW w:w="1503" w:type="dxa"/>
          </w:tcPr>
          <w:p w:rsidR="009B23A1" w:rsidRPr="004E7E9A" w:rsidRDefault="009B23A1" w:rsidP="00F44C89">
            <w:pPr>
              <w:jc w:val="right"/>
              <w:rPr>
                <w:b w:val="0"/>
                <w:color w:val="000000"/>
              </w:rPr>
            </w:pPr>
            <w:r w:rsidRPr="004E7E9A">
              <w:rPr>
                <w:b w:val="0"/>
                <w:color w:val="000000"/>
              </w:rPr>
              <w:t>7,00</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F44C89">
            <w:pPr>
              <w:jc w:val="left"/>
              <w:rPr>
                <w:b w:val="0"/>
                <w:color w:val="000000"/>
              </w:rPr>
            </w:pPr>
            <w:r w:rsidRPr="004E7E9A">
              <w:rPr>
                <w:b w:val="0"/>
                <w:color w:val="000000"/>
              </w:rPr>
              <w:t>Ông Lê Thanh Hoài Vũ</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BF1443" w:rsidP="00F44C89">
            <w:pPr>
              <w:jc w:val="right"/>
              <w:rPr>
                <w:b w:val="0"/>
                <w:color w:val="000000"/>
              </w:rPr>
            </w:pPr>
            <w:r w:rsidRPr="00BF1443">
              <w:rPr>
                <w:b w:val="0"/>
                <w:color w:val="000000"/>
              </w:rPr>
              <w:t>13 350</w:t>
            </w:r>
          </w:p>
        </w:tc>
        <w:tc>
          <w:tcPr>
            <w:tcW w:w="1503" w:type="dxa"/>
          </w:tcPr>
          <w:p w:rsidR="009B23A1" w:rsidRPr="004E7E9A" w:rsidRDefault="009B23A1" w:rsidP="00F44C89">
            <w:pPr>
              <w:jc w:val="right"/>
              <w:rPr>
                <w:b w:val="0"/>
                <w:color w:val="000000"/>
              </w:rPr>
            </w:pPr>
            <w:r w:rsidRPr="004E7E9A">
              <w:rPr>
                <w:b w:val="0"/>
                <w:color w:val="000000"/>
              </w:rPr>
              <w:t>0,29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4</w:t>
            </w:r>
          </w:p>
        </w:tc>
        <w:tc>
          <w:tcPr>
            <w:tcW w:w="2891" w:type="dxa"/>
          </w:tcPr>
          <w:p w:rsidR="009B23A1" w:rsidRPr="004E7E9A" w:rsidRDefault="009B23A1" w:rsidP="00F44C89">
            <w:pPr>
              <w:jc w:val="left"/>
              <w:rPr>
                <w:b w:val="0"/>
                <w:color w:val="000000"/>
              </w:rPr>
            </w:pPr>
            <w:r w:rsidRPr="004E7E9A">
              <w:rPr>
                <w:b w:val="0"/>
                <w:color w:val="000000"/>
              </w:rPr>
              <w:t>Bà Nguyễn Thị Phụng</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BF1443" w:rsidP="00F44C89">
            <w:pPr>
              <w:jc w:val="right"/>
              <w:rPr>
                <w:b w:val="0"/>
                <w:color w:val="000000"/>
              </w:rPr>
            </w:pPr>
            <w:r w:rsidRPr="00BF1443">
              <w:rPr>
                <w:b w:val="0"/>
                <w:color w:val="000000"/>
              </w:rPr>
              <w:t>75 870</w:t>
            </w:r>
          </w:p>
        </w:tc>
        <w:tc>
          <w:tcPr>
            <w:tcW w:w="1503" w:type="dxa"/>
          </w:tcPr>
          <w:p w:rsidR="009B23A1" w:rsidRPr="004E7E9A" w:rsidRDefault="009B23A1" w:rsidP="00F44C89">
            <w:pPr>
              <w:jc w:val="right"/>
              <w:rPr>
                <w:b w:val="0"/>
                <w:color w:val="000000"/>
              </w:rPr>
            </w:pPr>
            <w:r w:rsidRPr="004E7E9A">
              <w:rPr>
                <w:b w:val="0"/>
                <w:color w:val="000000"/>
              </w:rPr>
              <w:t>1,65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5</w:t>
            </w:r>
          </w:p>
        </w:tc>
        <w:tc>
          <w:tcPr>
            <w:tcW w:w="2891" w:type="dxa"/>
          </w:tcPr>
          <w:p w:rsidR="009B23A1" w:rsidRPr="004E7E9A" w:rsidRDefault="009B23A1" w:rsidP="00F44C89">
            <w:pPr>
              <w:jc w:val="left"/>
              <w:rPr>
                <w:b w:val="0"/>
                <w:color w:val="000000"/>
              </w:rPr>
            </w:pPr>
            <w:r w:rsidRPr="004E7E9A">
              <w:rPr>
                <w:b w:val="0"/>
                <w:color w:val="000000"/>
              </w:rPr>
              <w:t xml:space="preserve">Bà </w:t>
            </w:r>
            <w:r w:rsidR="00E53868">
              <w:rPr>
                <w:b w:val="0"/>
                <w:color w:val="000000"/>
              </w:rPr>
              <w:t>Ngô Thị Nam</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BF1443" w:rsidRDefault="00F44C89" w:rsidP="00F44C89">
            <w:pPr>
              <w:jc w:val="right"/>
              <w:rPr>
                <w:b w:val="0"/>
                <w:color w:val="000000"/>
              </w:rPr>
            </w:pPr>
            <w:r>
              <w:rPr>
                <w:b w:val="0"/>
                <w:color w:val="000000"/>
              </w:rPr>
              <w:t>153.000</w:t>
            </w:r>
          </w:p>
        </w:tc>
        <w:tc>
          <w:tcPr>
            <w:tcW w:w="1503" w:type="dxa"/>
          </w:tcPr>
          <w:p w:rsidR="009B23A1" w:rsidRPr="004E7E9A" w:rsidRDefault="00F44C89" w:rsidP="00F44C89">
            <w:pPr>
              <w:jc w:val="right"/>
              <w:rPr>
                <w:b w:val="0"/>
                <w:color w:val="000000"/>
              </w:rPr>
            </w:pPr>
            <w:r>
              <w:rPr>
                <w:b w:val="0"/>
                <w:color w:val="000000"/>
              </w:rPr>
              <w:t>3,32</w:t>
            </w:r>
          </w:p>
        </w:tc>
      </w:tr>
    </w:tbl>
    <w:p w:rsidR="009B23A1" w:rsidRPr="004E7E9A" w:rsidRDefault="009B23A1" w:rsidP="009B23A1">
      <w:pPr>
        <w:pStyle w:val="Header"/>
        <w:ind w:left="284"/>
        <w:rPr>
          <w:rFonts w:ascii="Times New Roman" w:hAnsi="Times New Roman"/>
          <w:b/>
          <w:sz w:val="26"/>
          <w:szCs w:val="26"/>
          <w:lang w:val="nl-NL"/>
        </w:rPr>
      </w:pPr>
    </w:p>
    <w:p w:rsidR="009B23A1" w:rsidRPr="00F44C89" w:rsidRDefault="009B23A1" w:rsidP="002E3E55">
      <w:pPr>
        <w:numPr>
          <w:ilvl w:val="1"/>
          <w:numId w:val="19"/>
        </w:numPr>
        <w:tabs>
          <w:tab w:val="clear" w:pos="1364"/>
          <w:tab w:val="num" w:pos="630"/>
        </w:tabs>
        <w:ind w:left="630"/>
        <w:jc w:val="both"/>
        <w:rPr>
          <w:b w:val="0"/>
          <w:i/>
          <w:color w:val="000000"/>
          <w:lang w:val="nl-NL"/>
        </w:rPr>
      </w:pPr>
      <w:r w:rsidRPr="00F44C89">
        <w:rPr>
          <w:b w:val="0"/>
          <w:i/>
          <w:color w:val="000000"/>
          <w:lang w:val="nl-NL"/>
        </w:rPr>
        <w:t xml:space="preserve">Các cuộc họp của </w:t>
      </w:r>
      <w:r w:rsidRPr="00F44C89">
        <w:rPr>
          <w:b w:val="0"/>
          <w:i/>
          <w:lang w:val="nl-NL"/>
        </w:rPr>
        <w:t>Hội đồng quản trị năm 2013</w:t>
      </w:r>
      <w:r w:rsidRPr="00F44C89">
        <w:rPr>
          <w:b w:val="0"/>
          <w:i/>
          <w:color w:val="000000"/>
          <w:lang w:val="nl-NL"/>
        </w:rPr>
        <w:t>:</w:t>
      </w:r>
    </w:p>
    <w:p w:rsidR="009B23A1" w:rsidRPr="004E7E9A" w:rsidRDefault="009B23A1" w:rsidP="009B23A1">
      <w:pPr>
        <w:ind w:left="644"/>
        <w:rPr>
          <w:b w:val="0"/>
          <w:color w:val="000000"/>
          <w:sz w:val="14"/>
          <w:lang w:val="nl-NL"/>
        </w:rPr>
      </w:pPr>
    </w:p>
    <w:tbl>
      <w:tblPr>
        <w:tblW w:w="9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837"/>
        <w:gridCol w:w="2437"/>
      </w:tblGrid>
      <w:tr w:rsidR="009B23A1" w:rsidRPr="004E7E9A" w:rsidTr="002B328B">
        <w:tc>
          <w:tcPr>
            <w:tcW w:w="567" w:type="dxa"/>
            <w:vAlign w:val="center"/>
          </w:tcPr>
          <w:p w:rsidR="009B23A1" w:rsidRPr="00207B12" w:rsidRDefault="009B23A1" w:rsidP="002B328B">
            <w:pPr>
              <w:rPr>
                <w:color w:val="000000"/>
                <w:sz w:val="24"/>
                <w:szCs w:val="24"/>
              </w:rPr>
            </w:pPr>
            <w:r w:rsidRPr="00207B12">
              <w:rPr>
                <w:color w:val="000000"/>
                <w:sz w:val="24"/>
                <w:szCs w:val="24"/>
              </w:rPr>
              <w:t>Stt</w:t>
            </w:r>
          </w:p>
        </w:tc>
        <w:tc>
          <w:tcPr>
            <w:tcW w:w="2891" w:type="dxa"/>
            <w:vAlign w:val="center"/>
          </w:tcPr>
          <w:p w:rsidR="009B23A1" w:rsidRPr="00207B12" w:rsidRDefault="009B23A1" w:rsidP="002B328B">
            <w:pPr>
              <w:rPr>
                <w:color w:val="000000"/>
                <w:sz w:val="24"/>
                <w:szCs w:val="24"/>
              </w:rPr>
            </w:pPr>
            <w:r w:rsidRPr="00207B12">
              <w:rPr>
                <w:color w:val="000000"/>
                <w:sz w:val="24"/>
                <w:szCs w:val="24"/>
              </w:rPr>
              <w:t>Thành viên HĐQT</w:t>
            </w:r>
          </w:p>
        </w:tc>
        <w:tc>
          <w:tcPr>
            <w:tcW w:w="1620" w:type="dxa"/>
            <w:vAlign w:val="center"/>
          </w:tcPr>
          <w:p w:rsidR="009B23A1" w:rsidRPr="00207B12" w:rsidRDefault="009B23A1" w:rsidP="002B328B">
            <w:pPr>
              <w:rPr>
                <w:color w:val="000000"/>
                <w:sz w:val="24"/>
                <w:szCs w:val="24"/>
              </w:rPr>
            </w:pPr>
            <w:r w:rsidRPr="00207B12">
              <w:rPr>
                <w:color w:val="000000"/>
                <w:sz w:val="24"/>
                <w:szCs w:val="24"/>
              </w:rPr>
              <w:t>Chức vụ</w:t>
            </w:r>
          </w:p>
        </w:tc>
        <w:tc>
          <w:tcPr>
            <w:tcW w:w="1440" w:type="dxa"/>
            <w:vAlign w:val="center"/>
          </w:tcPr>
          <w:p w:rsidR="009B23A1" w:rsidRPr="00207B12" w:rsidRDefault="009B23A1" w:rsidP="002B328B">
            <w:pPr>
              <w:rPr>
                <w:color w:val="000000"/>
                <w:sz w:val="24"/>
                <w:szCs w:val="24"/>
              </w:rPr>
            </w:pPr>
            <w:r w:rsidRPr="00207B12">
              <w:rPr>
                <w:color w:val="000000"/>
                <w:sz w:val="24"/>
                <w:szCs w:val="24"/>
              </w:rPr>
              <w:t>Số buổi họp tham dự</w:t>
            </w:r>
          </w:p>
        </w:tc>
        <w:tc>
          <w:tcPr>
            <w:tcW w:w="837" w:type="dxa"/>
            <w:vAlign w:val="center"/>
          </w:tcPr>
          <w:p w:rsidR="009B23A1" w:rsidRPr="00207B12" w:rsidRDefault="009B23A1" w:rsidP="002B328B">
            <w:pPr>
              <w:rPr>
                <w:color w:val="000000"/>
                <w:sz w:val="24"/>
                <w:szCs w:val="24"/>
              </w:rPr>
            </w:pPr>
            <w:r w:rsidRPr="00207B12">
              <w:rPr>
                <w:color w:val="000000"/>
                <w:sz w:val="24"/>
                <w:szCs w:val="24"/>
              </w:rPr>
              <w:t>Tỷ lệ %</w:t>
            </w:r>
          </w:p>
        </w:tc>
        <w:tc>
          <w:tcPr>
            <w:tcW w:w="2437" w:type="dxa"/>
            <w:vAlign w:val="center"/>
          </w:tcPr>
          <w:p w:rsidR="009B23A1" w:rsidRPr="00207B12" w:rsidRDefault="009B23A1" w:rsidP="002B328B">
            <w:pPr>
              <w:rPr>
                <w:color w:val="000000"/>
                <w:sz w:val="24"/>
                <w:szCs w:val="24"/>
              </w:rPr>
            </w:pPr>
            <w:r w:rsidRPr="00207B12">
              <w:rPr>
                <w:color w:val="000000"/>
                <w:sz w:val="24"/>
                <w:szCs w:val="24"/>
              </w:rPr>
              <w:t>Lý do không tham dự</w:t>
            </w: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1</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Huỳnh Văn Nghi</w:t>
            </w:r>
          </w:p>
        </w:tc>
        <w:tc>
          <w:tcPr>
            <w:tcW w:w="1620" w:type="dxa"/>
            <w:vAlign w:val="center"/>
          </w:tcPr>
          <w:p w:rsidR="005666B2" w:rsidRPr="005666B2" w:rsidRDefault="005666B2" w:rsidP="005666B2">
            <w:pPr>
              <w:pStyle w:val="BodyText"/>
              <w:rPr>
                <w:b w:val="0"/>
                <w:color w:val="000000"/>
              </w:rPr>
            </w:pPr>
            <w:r w:rsidRPr="005666B2">
              <w:rPr>
                <w:b w:val="0"/>
                <w:color w:val="000000"/>
              </w:rPr>
              <w:t>Chủ tịch</w:t>
            </w:r>
          </w:p>
        </w:tc>
        <w:tc>
          <w:tcPr>
            <w:tcW w:w="1440" w:type="dxa"/>
            <w:vAlign w:val="center"/>
          </w:tcPr>
          <w:p w:rsidR="005666B2" w:rsidRPr="005666B2" w:rsidRDefault="00F44C89" w:rsidP="005666B2">
            <w:pPr>
              <w:pStyle w:val="BodyText"/>
              <w:rPr>
                <w:b w:val="0"/>
                <w:color w:val="000000"/>
              </w:rPr>
            </w:pPr>
            <w:r>
              <w:rPr>
                <w:b w:val="0"/>
                <w:color w:val="000000"/>
              </w:rPr>
              <w:t>03</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2</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Nguyễn Quốc Bình</w:t>
            </w:r>
          </w:p>
        </w:tc>
        <w:tc>
          <w:tcPr>
            <w:tcW w:w="1620" w:type="dxa"/>
            <w:vAlign w:val="center"/>
          </w:tcPr>
          <w:p w:rsidR="005666B2" w:rsidRPr="005666B2" w:rsidRDefault="005666B2" w:rsidP="005666B2">
            <w:pPr>
              <w:pStyle w:val="BodyText"/>
              <w:rPr>
                <w:b w:val="0"/>
                <w:color w:val="000000"/>
              </w:rPr>
            </w:pPr>
            <w:r w:rsidRPr="005666B2">
              <w:rPr>
                <w:b w:val="0"/>
                <w:color w:val="000000"/>
              </w:rPr>
              <w:t>Phó C.tịch</w:t>
            </w:r>
          </w:p>
        </w:tc>
        <w:tc>
          <w:tcPr>
            <w:tcW w:w="1440" w:type="dxa"/>
            <w:vAlign w:val="center"/>
          </w:tcPr>
          <w:p w:rsidR="005666B2" w:rsidRPr="005666B2" w:rsidRDefault="005666B2" w:rsidP="00F44C89">
            <w:pPr>
              <w:pStyle w:val="BodyText"/>
              <w:rPr>
                <w:b w:val="0"/>
                <w:color w:val="000000"/>
              </w:rPr>
            </w:pPr>
            <w:r w:rsidRPr="005666B2">
              <w:rPr>
                <w:b w:val="0"/>
                <w:color w:val="000000"/>
              </w:rPr>
              <w:t>0</w:t>
            </w:r>
            <w:r w:rsidR="00F44C89">
              <w:rPr>
                <w:b w:val="0"/>
                <w:color w:val="000000"/>
              </w:rPr>
              <w:t>3</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lastRenderedPageBreak/>
              <w:t>3</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Ông Lê Thanh Hoài Vũ</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F44C89">
            <w:pPr>
              <w:pStyle w:val="BodyText"/>
              <w:rPr>
                <w:b w:val="0"/>
                <w:color w:val="000000"/>
              </w:rPr>
            </w:pPr>
            <w:r w:rsidRPr="005666B2">
              <w:rPr>
                <w:b w:val="0"/>
                <w:color w:val="000000"/>
              </w:rPr>
              <w:t>0</w:t>
            </w:r>
            <w:r w:rsidR="00F44C89">
              <w:rPr>
                <w:b w:val="0"/>
                <w:color w:val="000000"/>
              </w:rPr>
              <w:t>3</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r w:rsidRPr="00207B12">
              <w:rPr>
                <w:b w:val="0"/>
                <w:color w:val="000000"/>
              </w:rPr>
              <w:t xml:space="preserve"> </w:t>
            </w: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4</w:t>
            </w:r>
          </w:p>
        </w:tc>
        <w:tc>
          <w:tcPr>
            <w:tcW w:w="2891" w:type="dxa"/>
            <w:vAlign w:val="center"/>
          </w:tcPr>
          <w:p w:rsidR="005666B2" w:rsidRPr="005666B2" w:rsidRDefault="005666B2" w:rsidP="005666B2">
            <w:pPr>
              <w:pStyle w:val="BodyText"/>
              <w:jc w:val="left"/>
              <w:rPr>
                <w:b w:val="0"/>
                <w:color w:val="000000"/>
              </w:rPr>
            </w:pPr>
            <w:r w:rsidRPr="005666B2">
              <w:rPr>
                <w:b w:val="0"/>
                <w:color w:val="000000"/>
              </w:rPr>
              <w:t>Bà Nguyễn Thị Phụng</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F44C89">
            <w:pPr>
              <w:pStyle w:val="BodyText"/>
              <w:rPr>
                <w:b w:val="0"/>
                <w:color w:val="000000"/>
              </w:rPr>
            </w:pPr>
            <w:r w:rsidRPr="005666B2">
              <w:rPr>
                <w:b w:val="0"/>
                <w:color w:val="000000"/>
              </w:rPr>
              <w:t>0</w:t>
            </w:r>
            <w:r w:rsidR="00F44C89">
              <w:rPr>
                <w:b w:val="0"/>
                <w:color w:val="000000"/>
              </w:rPr>
              <w:t>3</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r w:rsidR="005666B2" w:rsidRPr="004E7E9A" w:rsidTr="005666B2">
        <w:tc>
          <w:tcPr>
            <w:tcW w:w="567" w:type="dxa"/>
            <w:vAlign w:val="center"/>
          </w:tcPr>
          <w:p w:rsidR="005666B2" w:rsidRPr="005666B2" w:rsidRDefault="005666B2" w:rsidP="005666B2">
            <w:pPr>
              <w:pStyle w:val="BodyText"/>
              <w:rPr>
                <w:b w:val="0"/>
                <w:color w:val="000000"/>
              </w:rPr>
            </w:pPr>
            <w:r w:rsidRPr="005666B2">
              <w:rPr>
                <w:b w:val="0"/>
                <w:color w:val="000000"/>
              </w:rPr>
              <w:t>5</w:t>
            </w:r>
          </w:p>
        </w:tc>
        <w:tc>
          <w:tcPr>
            <w:tcW w:w="2891" w:type="dxa"/>
            <w:vAlign w:val="center"/>
          </w:tcPr>
          <w:p w:rsidR="005666B2" w:rsidRPr="005666B2" w:rsidRDefault="005666B2" w:rsidP="00F44C89">
            <w:pPr>
              <w:pStyle w:val="BodyText"/>
              <w:jc w:val="left"/>
              <w:rPr>
                <w:b w:val="0"/>
                <w:color w:val="000000"/>
              </w:rPr>
            </w:pPr>
            <w:r w:rsidRPr="005666B2">
              <w:rPr>
                <w:b w:val="0"/>
                <w:color w:val="000000"/>
              </w:rPr>
              <w:t xml:space="preserve">Bà </w:t>
            </w:r>
            <w:r w:rsidR="00F44C89">
              <w:rPr>
                <w:b w:val="0"/>
                <w:color w:val="000000"/>
              </w:rPr>
              <w:t>Ngô Thị Nam</w:t>
            </w:r>
          </w:p>
        </w:tc>
        <w:tc>
          <w:tcPr>
            <w:tcW w:w="1620" w:type="dxa"/>
            <w:vAlign w:val="center"/>
          </w:tcPr>
          <w:p w:rsidR="005666B2" w:rsidRPr="005666B2" w:rsidRDefault="005666B2" w:rsidP="005666B2">
            <w:pPr>
              <w:pStyle w:val="BodyText"/>
              <w:rPr>
                <w:b w:val="0"/>
                <w:color w:val="000000"/>
              </w:rPr>
            </w:pPr>
            <w:r w:rsidRPr="005666B2">
              <w:rPr>
                <w:b w:val="0"/>
                <w:color w:val="000000"/>
              </w:rPr>
              <w:t>Thành viên</w:t>
            </w:r>
          </w:p>
        </w:tc>
        <w:tc>
          <w:tcPr>
            <w:tcW w:w="1440" w:type="dxa"/>
            <w:vAlign w:val="center"/>
          </w:tcPr>
          <w:p w:rsidR="005666B2" w:rsidRPr="005666B2" w:rsidRDefault="005666B2" w:rsidP="00F44C89">
            <w:pPr>
              <w:pStyle w:val="BodyText"/>
              <w:rPr>
                <w:b w:val="0"/>
                <w:color w:val="000000"/>
              </w:rPr>
            </w:pPr>
            <w:r w:rsidRPr="005666B2">
              <w:rPr>
                <w:b w:val="0"/>
                <w:color w:val="000000"/>
              </w:rPr>
              <w:t>0</w:t>
            </w:r>
            <w:r w:rsidR="00F44C89">
              <w:rPr>
                <w:b w:val="0"/>
                <w:color w:val="000000"/>
              </w:rPr>
              <w:t>3</w:t>
            </w:r>
          </w:p>
        </w:tc>
        <w:tc>
          <w:tcPr>
            <w:tcW w:w="837" w:type="dxa"/>
            <w:vAlign w:val="center"/>
          </w:tcPr>
          <w:p w:rsidR="005666B2" w:rsidRPr="005666B2" w:rsidRDefault="005666B2" w:rsidP="005666B2">
            <w:pPr>
              <w:pStyle w:val="BodyText"/>
              <w:rPr>
                <w:b w:val="0"/>
                <w:color w:val="000000"/>
              </w:rPr>
            </w:pPr>
            <w:r w:rsidRPr="005666B2">
              <w:rPr>
                <w:b w:val="0"/>
                <w:color w:val="000000"/>
              </w:rPr>
              <w:t>100</w:t>
            </w:r>
          </w:p>
        </w:tc>
        <w:tc>
          <w:tcPr>
            <w:tcW w:w="2437" w:type="dxa"/>
          </w:tcPr>
          <w:p w:rsidR="005666B2" w:rsidRPr="00207B12" w:rsidRDefault="005666B2" w:rsidP="002B328B">
            <w:pPr>
              <w:rPr>
                <w:b w:val="0"/>
                <w:color w:val="000000"/>
              </w:rPr>
            </w:pPr>
          </w:p>
        </w:tc>
      </w:tr>
    </w:tbl>
    <w:p w:rsidR="009B23A1" w:rsidRPr="004E7E9A" w:rsidRDefault="009B23A1" w:rsidP="009B23A1">
      <w:pPr>
        <w:ind w:left="720" w:hanging="436"/>
        <w:rPr>
          <w:b w:val="0"/>
          <w:color w:val="000000"/>
        </w:rPr>
      </w:pPr>
    </w:p>
    <w:p w:rsidR="009B23A1" w:rsidRPr="004E7E9A" w:rsidRDefault="009B23A1" w:rsidP="009B23A1">
      <w:pPr>
        <w:ind w:left="720" w:hanging="436"/>
        <w:jc w:val="left"/>
        <w:rPr>
          <w:b w:val="0"/>
          <w:color w:val="000000"/>
        </w:rPr>
      </w:pPr>
      <w:r w:rsidRPr="00F44C89">
        <w:rPr>
          <w:b w:val="0"/>
          <w:i/>
          <w:color w:val="000000"/>
        </w:rPr>
        <w:t>b.  Hoạt động giám sát của HĐQT đối với Giám đốc (Tổng Giám đốc)</w:t>
      </w:r>
      <w:r w:rsidRPr="004E7E9A">
        <w:rPr>
          <w:b w:val="0"/>
          <w:color w:val="000000"/>
        </w:rPr>
        <w:t>:</w:t>
      </w:r>
    </w:p>
    <w:p w:rsidR="00F44C89" w:rsidRPr="00F44C89" w:rsidRDefault="00F44C89" w:rsidP="00F44C89">
      <w:pPr>
        <w:pStyle w:val="BodyText"/>
        <w:ind w:left="360"/>
        <w:jc w:val="left"/>
        <w:rPr>
          <w:b w:val="0"/>
          <w:color w:val="000000"/>
        </w:rPr>
      </w:pPr>
      <w:r w:rsidRPr="00F44C89">
        <w:rPr>
          <w:b w:val="0"/>
          <w:color w:val="000000"/>
        </w:rPr>
        <w:t>- Theo dõi , giám sát ,chỉ đạo thực hiện nghị quyết của đại hội đồng cổ đông năm 2015</w:t>
      </w:r>
    </w:p>
    <w:p w:rsidR="00F44C89" w:rsidRPr="00F44C89" w:rsidRDefault="00F44C89" w:rsidP="00F44C89">
      <w:pPr>
        <w:pStyle w:val="BodyText"/>
        <w:ind w:left="360"/>
        <w:jc w:val="left"/>
        <w:rPr>
          <w:b w:val="0"/>
          <w:color w:val="000000"/>
        </w:rPr>
      </w:pPr>
      <w:r w:rsidRPr="00F44C89">
        <w:rPr>
          <w:b w:val="0"/>
          <w:color w:val="000000"/>
        </w:rPr>
        <w:t>- Xây dựng và giám sát thực hiện các qui chế bảo đảm cho hoạt động của công ty có hiệu quả  như: qui chế lương, thưởng, tiền ăn ca, Tiền chuyên cần, qui chế tài chính, qui chế tuyển dụng….</w:t>
      </w:r>
    </w:p>
    <w:p w:rsidR="00F44C89" w:rsidRPr="00F44C89" w:rsidRDefault="00F44C89" w:rsidP="00F44C89">
      <w:pPr>
        <w:pStyle w:val="BodyText"/>
        <w:ind w:left="360"/>
        <w:jc w:val="left"/>
        <w:rPr>
          <w:b w:val="0"/>
          <w:color w:val="000000"/>
        </w:rPr>
      </w:pPr>
      <w:r w:rsidRPr="00F44C89">
        <w:rPr>
          <w:b w:val="0"/>
          <w:color w:val="000000"/>
        </w:rPr>
        <w:t>- Xem xét mô hình tổ chức và bổ nhiệm cán bộ quản lý.</w:t>
      </w:r>
    </w:p>
    <w:p w:rsidR="00F44C89" w:rsidRPr="00F44C89" w:rsidRDefault="00F44C89" w:rsidP="00F44C89">
      <w:pPr>
        <w:pStyle w:val="BodyText"/>
        <w:ind w:left="360"/>
        <w:jc w:val="left"/>
        <w:rPr>
          <w:b w:val="0"/>
          <w:color w:val="000000"/>
        </w:rPr>
      </w:pPr>
      <w:r w:rsidRPr="00F44C89">
        <w:rPr>
          <w:b w:val="0"/>
          <w:color w:val="000000"/>
        </w:rPr>
        <w:t>- Xây dựng mục tiêu cho năm 2015 và mục tiêu chiến lược từ năm 2016 đến 2020</w:t>
      </w:r>
    </w:p>
    <w:p w:rsidR="00F44C89" w:rsidRPr="00F44C89" w:rsidRDefault="00F44C89" w:rsidP="00F44C89">
      <w:pPr>
        <w:pStyle w:val="BodyText"/>
        <w:ind w:left="360"/>
        <w:jc w:val="left"/>
        <w:rPr>
          <w:b w:val="0"/>
          <w:color w:val="000000"/>
        </w:rPr>
      </w:pPr>
    </w:p>
    <w:p w:rsidR="00F44C89" w:rsidRPr="00F44C89" w:rsidRDefault="00F44C89" w:rsidP="00F44C89">
      <w:pPr>
        <w:pStyle w:val="BodyText"/>
        <w:ind w:left="360"/>
        <w:jc w:val="left"/>
        <w:rPr>
          <w:b w:val="0"/>
          <w:color w:val="000000"/>
        </w:rPr>
      </w:pPr>
      <w:r w:rsidRPr="00F44C89">
        <w:rPr>
          <w:b w:val="0"/>
          <w:color w:val="000000"/>
        </w:rPr>
        <w:t>- Xem xét, giám sát thực hiện đầu tư như : mua máy móc thiết bị, xây dựng nhà thu nhập tháp tại Phú long,  sửa chữa lắp đặt hệ thống điện, phòng cháy chữa  cháy nhà xưởng. ….</w:t>
      </w:r>
    </w:p>
    <w:p w:rsidR="00F44C89" w:rsidRDefault="00F44C89" w:rsidP="00F44C89">
      <w:pPr>
        <w:pStyle w:val="BodyText"/>
        <w:ind w:left="360"/>
        <w:jc w:val="left"/>
        <w:rPr>
          <w:color w:val="000000"/>
        </w:rPr>
      </w:pPr>
      <w:r w:rsidRPr="00F44C89">
        <w:rPr>
          <w:b w:val="0"/>
          <w:color w:val="000000"/>
        </w:rPr>
        <w:t>- Thực hiện các công việc khác theo điều lệ của Công ty.</w:t>
      </w:r>
    </w:p>
    <w:p w:rsidR="005666B2" w:rsidRPr="0061146A" w:rsidRDefault="005666B2" w:rsidP="009B23A1">
      <w:pPr>
        <w:jc w:val="left"/>
        <w:rPr>
          <w:b w:val="0"/>
          <w:color w:val="000000"/>
        </w:rPr>
      </w:pPr>
    </w:p>
    <w:p w:rsidR="009B23A1" w:rsidRPr="00F44C89" w:rsidRDefault="009B23A1" w:rsidP="00F44C89">
      <w:pPr>
        <w:ind w:left="360"/>
        <w:jc w:val="left"/>
        <w:rPr>
          <w:b w:val="0"/>
          <w:i/>
          <w:color w:val="000000"/>
        </w:rPr>
      </w:pPr>
      <w:r w:rsidRPr="00F44C89">
        <w:rPr>
          <w:b w:val="0"/>
          <w:i/>
          <w:color w:val="000000"/>
        </w:rPr>
        <w:t>c. Các Nghị quyết/Quyết định của Hội đồng quản trị (năm 201</w:t>
      </w:r>
      <w:r w:rsidR="00F44C89">
        <w:rPr>
          <w:b w:val="0"/>
          <w:i/>
          <w:color w:val="000000"/>
        </w:rPr>
        <w:t>5</w:t>
      </w:r>
      <w:r w:rsidRPr="00F44C89">
        <w:rPr>
          <w:b w:val="0"/>
          <w:i/>
          <w:color w:val="000000"/>
        </w:rPr>
        <w:t>):</w:t>
      </w:r>
    </w:p>
    <w:p w:rsidR="009F3228" w:rsidRPr="004E7E9A" w:rsidRDefault="009F3228" w:rsidP="009B23A1">
      <w:pPr>
        <w:jc w:val="left"/>
        <w:rPr>
          <w:b w:val="0"/>
          <w:color w:val="00000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50"/>
        <w:gridCol w:w="1620"/>
        <w:gridCol w:w="5670"/>
      </w:tblGrid>
      <w:tr w:rsidR="009B23A1" w:rsidRPr="004E7E9A" w:rsidTr="005666B2">
        <w:trPr>
          <w:trHeight w:val="461"/>
        </w:trPr>
        <w:tc>
          <w:tcPr>
            <w:tcW w:w="528" w:type="dxa"/>
            <w:vAlign w:val="center"/>
          </w:tcPr>
          <w:p w:rsidR="009B23A1" w:rsidRPr="0061146A" w:rsidRDefault="009B23A1" w:rsidP="002B328B">
            <w:pPr>
              <w:rPr>
                <w:color w:val="000000"/>
                <w:sz w:val="24"/>
                <w:szCs w:val="24"/>
              </w:rPr>
            </w:pPr>
            <w:r w:rsidRPr="0061146A">
              <w:rPr>
                <w:color w:val="000000"/>
                <w:sz w:val="24"/>
                <w:szCs w:val="24"/>
              </w:rPr>
              <w:t>Stt</w:t>
            </w:r>
          </w:p>
        </w:tc>
        <w:tc>
          <w:tcPr>
            <w:tcW w:w="1850" w:type="dxa"/>
            <w:vAlign w:val="center"/>
          </w:tcPr>
          <w:p w:rsidR="009B23A1" w:rsidRPr="0061146A" w:rsidRDefault="009B23A1" w:rsidP="002B328B">
            <w:pPr>
              <w:rPr>
                <w:color w:val="000000"/>
                <w:sz w:val="24"/>
                <w:szCs w:val="24"/>
              </w:rPr>
            </w:pPr>
            <w:r w:rsidRPr="0061146A">
              <w:rPr>
                <w:color w:val="000000"/>
                <w:sz w:val="24"/>
                <w:szCs w:val="24"/>
              </w:rPr>
              <w:t>Số Nghị quyết/ Quyết định</w:t>
            </w:r>
          </w:p>
        </w:tc>
        <w:tc>
          <w:tcPr>
            <w:tcW w:w="1620" w:type="dxa"/>
            <w:vAlign w:val="center"/>
          </w:tcPr>
          <w:p w:rsidR="009B23A1" w:rsidRPr="0061146A" w:rsidRDefault="009B23A1" w:rsidP="002B328B">
            <w:pPr>
              <w:rPr>
                <w:color w:val="000000"/>
                <w:sz w:val="24"/>
                <w:szCs w:val="24"/>
              </w:rPr>
            </w:pPr>
            <w:r w:rsidRPr="0061146A">
              <w:rPr>
                <w:color w:val="000000"/>
                <w:sz w:val="24"/>
                <w:szCs w:val="24"/>
              </w:rPr>
              <w:t>Ngày</w:t>
            </w:r>
          </w:p>
        </w:tc>
        <w:tc>
          <w:tcPr>
            <w:tcW w:w="5670" w:type="dxa"/>
            <w:vAlign w:val="center"/>
          </w:tcPr>
          <w:p w:rsidR="009B23A1" w:rsidRPr="0061146A" w:rsidRDefault="009B23A1" w:rsidP="002B328B">
            <w:pPr>
              <w:rPr>
                <w:color w:val="000000"/>
                <w:sz w:val="24"/>
                <w:szCs w:val="24"/>
              </w:rPr>
            </w:pPr>
            <w:r w:rsidRPr="0061146A">
              <w:rPr>
                <w:color w:val="000000"/>
                <w:sz w:val="24"/>
                <w:szCs w:val="24"/>
              </w:rPr>
              <w:t>Nội dung</w:t>
            </w:r>
          </w:p>
        </w:tc>
      </w:tr>
      <w:tr w:rsidR="00F44C89" w:rsidRPr="004E7E9A" w:rsidTr="005666B2">
        <w:tc>
          <w:tcPr>
            <w:tcW w:w="528" w:type="dxa"/>
            <w:vAlign w:val="center"/>
          </w:tcPr>
          <w:p w:rsidR="00F44C89" w:rsidRPr="00F44C89" w:rsidRDefault="00F44C89" w:rsidP="00F44C89">
            <w:pPr>
              <w:pStyle w:val="BodyText"/>
              <w:rPr>
                <w:b w:val="0"/>
                <w:color w:val="000000"/>
              </w:rPr>
            </w:pPr>
            <w:r w:rsidRPr="00F44C89">
              <w:rPr>
                <w:b w:val="0"/>
                <w:color w:val="000000"/>
              </w:rPr>
              <w:t>01</w:t>
            </w:r>
          </w:p>
        </w:tc>
        <w:tc>
          <w:tcPr>
            <w:tcW w:w="1850" w:type="dxa"/>
            <w:vAlign w:val="center"/>
          </w:tcPr>
          <w:p w:rsidR="00F44C89" w:rsidRPr="00F44C89" w:rsidRDefault="00F44C89" w:rsidP="00F44C89">
            <w:pPr>
              <w:pStyle w:val="BodyText"/>
              <w:rPr>
                <w:b w:val="0"/>
                <w:color w:val="000000"/>
              </w:rPr>
            </w:pPr>
            <w:r w:rsidRPr="00F44C89">
              <w:rPr>
                <w:b w:val="0"/>
                <w:color w:val="000000"/>
              </w:rPr>
              <w:t>01/2015-NQ</w:t>
            </w:r>
          </w:p>
        </w:tc>
        <w:tc>
          <w:tcPr>
            <w:tcW w:w="1620" w:type="dxa"/>
            <w:vAlign w:val="center"/>
          </w:tcPr>
          <w:p w:rsidR="00F44C89" w:rsidRPr="00F44C89" w:rsidRDefault="00F44C89" w:rsidP="00F44C89">
            <w:pPr>
              <w:pStyle w:val="BodyText"/>
              <w:rPr>
                <w:b w:val="0"/>
                <w:color w:val="000000"/>
              </w:rPr>
            </w:pPr>
            <w:r w:rsidRPr="00F44C89">
              <w:rPr>
                <w:b w:val="0"/>
                <w:color w:val="000000"/>
              </w:rPr>
              <w:t>05/05/2015</w:t>
            </w:r>
          </w:p>
        </w:tc>
        <w:tc>
          <w:tcPr>
            <w:tcW w:w="5670" w:type="dxa"/>
            <w:vAlign w:val="center"/>
          </w:tcPr>
          <w:p w:rsidR="00F44C89" w:rsidRPr="00F44C89" w:rsidRDefault="00F44C89" w:rsidP="00F44C89">
            <w:pPr>
              <w:pStyle w:val="BodyText"/>
              <w:rPr>
                <w:b w:val="0"/>
                <w:color w:val="000000"/>
              </w:rPr>
            </w:pPr>
            <w:r w:rsidRPr="00F44C89">
              <w:rPr>
                <w:b w:val="0"/>
                <w:color w:val="000000"/>
              </w:rPr>
              <w:t>Thông qua phương án tạm ứng cổ tức đợt 1 năm 2015</w:t>
            </w:r>
          </w:p>
        </w:tc>
      </w:tr>
      <w:tr w:rsidR="00F44C89" w:rsidRPr="004E7E9A" w:rsidTr="005666B2">
        <w:tc>
          <w:tcPr>
            <w:tcW w:w="528" w:type="dxa"/>
            <w:vAlign w:val="center"/>
          </w:tcPr>
          <w:p w:rsidR="00F44C89" w:rsidRPr="00F44C89" w:rsidRDefault="00F44C89" w:rsidP="00F44C89">
            <w:pPr>
              <w:pStyle w:val="BodyText"/>
              <w:rPr>
                <w:b w:val="0"/>
                <w:color w:val="000000"/>
              </w:rPr>
            </w:pPr>
            <w:r w:rsidRPr="00F44C89">
              <w:rPr>
                <w:b w:val="0"/>
                <w:color w:val="000000"/>
              </w:rPr>
              <w:t>02</w:t>
            </w:r>
          </w:p>
        </w:tc>
        <w:tc>
          <w:tcPr>
            <w:tcW w:w="1850" w:type="dxa"/>
            <w:vAlign w:val="center"/>
          </w:tcPr>
          <w:p w:rsidR="00F44C89" w:rsidRPr="00F44C89" w:rsidRDefault="00F44C89" w:rsidP="00F44C89">
            <w:pPr>
              <w:pStyle w:val="BodyText"/>
              <w:rPr>
                <w:b w:val="0"/>
                <w:color w:val="000000"/>
              </w:rPr>
            </w:pPr>
            <w:r w:rsidRPr="00F44C89">
              <w:rPr>
                <w:b w:val="0"/>
                <w:lang w:val="nl-NL"/>
              </w:rPr>
              <w:t>02/2015-NQ-H</w:t>
            </w:r>
            <w:r w:rsidRPr="00F44C89">
              <w:rPr>
                <w:b w:val="0"/>
                <w:bCs/>
                <w:lang w:val="nl-NL"/>
              </w:rPr>
              <w:t>ĐQT</w:t>
            </w:r>
          </w:p>
        </w:tc>
        <w:tc>
          <w:tcPr>
            <w:tcW w:w="1620" w:type="dxa"/>
            <w:vAlign w:val="center"/>
          </w:tcPr>
          <w:p w:rsidR="00F44C89" w:rsidRPr="00F44C89" w:rsidRDefault="00F44C89" w:rsidP="00F44C89">
            <w:pPr>
              <w:pStyle w:val="BodyText"/>
              <w:rPr>
                <w:b w:val="0"/>
                <w:color w:val="000000"/>
              </w:rPr>
            </w:pPr>
            <w:r w:rsidRPr="00F44C89">
              <w:rPr>
                <w:b w:val="0"/>
                <w:color w:val="000000"/>
              </w:rPr>
              <w:t>15/07/2015</w:t>
            </w:r>
          </w:p>
        </w:tc>
        <w:tc>
          <w:tcPr>
            <w:tcW w:w="5670" w:type="dxa"/>
            <w:vAlign w:val="center"/>
          </w:tcPr>
          <w:p w:rsidR="00F44C89" w:rsidRPr="00F44C89" w:rsidRDefault="00F44C89" w:rsidP="00F44C89">
            <w:pPr>
              <w:pStyle w:val="BodyText"/>
              <w:rPr>
                <w:b w:val="0"/>
                <w:color w:val="000000"/>
              </w:rPr>
            </w:pPr>
            <w:r w:rsidRPr="00F44C89">
              <w:rPr>
                <w:b w:val="0"/>
                <w:bCs/>
                <w:iCs/>
                <w:lang w:val="nl-NL"/>
              </w:rPr>
              <w:t>Thống nhất tổ chức</w:t>
            </w:r>
            <w:r w:rsidRPr="00F44C89">
              <w:rPr>
                <w:b w:val="0"/>
                <w:bCs/>
                <w:iCs/>
                <w:color w:val="FF0000"/>
                <w:lang w:val="nl-NL"/>
              </w:rPr>
              <w:t xml:space="preserve"> </w:t>
            </w:r>
            <w:r w:rsidRPr="00F44C89">
              <w:rPr>
                <w:b w:val="0"/>
                <w:bCs/>
                <w:iCs/>
                <w:lang w:val="nl-NL"/>
              </w:rPr>
              <w:t>lấy ý kiến cổ đông bằng văn bản để thực hiện việc sáp nhập công ty con là Công ty TNHH May Phú Long 2, địa chi : khu phố Phú Trường thị trấn Phú Long huyện Hàm Thuận Bắc Tỉnh Bình Thuận vào Công ty TNHH May Phú Long, địa chi : khu phố Phú Trường thị trấn Phú Long, huyện Hàm Thuận Bắc, Tỉnh Bình Thuận, theo nguyên trạng tại thời điểm 31/12/2015</w:t>
            </w:r>
          </w:p>
        </w:tc>
      </w:tr>
      <w:tr w:rsidR="00F44C89" w:rsidRPr="004E7E9A" w:rsidTr="005666B2">
        <w:tc>
          <w:tcPr>
            <w:tcW w:w="528" w:type="dxa"/>
            <w:vAlign w:val="center"/>
          </w:tcPr>
          <w:p w:rsidR="00F44C89" w:rsidRPr="00F44C89" w:rsidRDefault="00F44C89" w:rsidP="00F44C89">
            <w:pPr>
              <w:pStyle w:val="BodyText"/>
              <w:rPr>
                <w:b w:val="0"/>
                <w:color w:val="000000"/>
              </w:rPr>
            </w:pPr>
            <w:r w:rsidRPr="00F44C89">
              <w:rPr>
                <w:b w:val="0"/>
                <w:color w:val="000000"/>
              </w:rPr>
              <w:t>03</w:t>
            </w:r>
          </w:p>
        </w:tc>
        <w:tc>
          <w:tcPr>
            <w:tcW w:w="1850" w:type="dxa"/>
            <w:vAlign w:val="center"/>
          </w:tcPr>
          <w:p w:rsidR="00F44C89" w:rsidRPr="00F44C89" w:rsidRDefault="00F44C89" w:rsidP="00F44C89">
            <w:pPr>
              <w:pStyle w:val="BodyText"/>
              <w:rPr>
                <w:b w:val="0"/>
                <w:color w:val="000000"/>
              </w:rPr>
            </w:pPr>
            <w:r w:rsidRPr="00F44C89">
              <w:rPr>
                <w:b w:val="0"/>
                <w:lang w:val="nl-NL"/>
              </w:rPr>
              <w:t>03/2015-NQ-H</w:t>
            </w:r>
            <w:r w:rsidRPr="00F44C89">
              <w:rPr>
                <w:b w:val="0"/>
                <w:bCs/>
                <w:lang w:val="nl-NL"/>
              </w:rPr>
              <w:t>ĐQT</w:t>
            </w:r>
          </w:p>
        </w:tc>
        <w:tc>
          <w:tcPr>
            <w:tcW w:w="1620" w:type="dxa"/>
            <w:vAlign w:val="center"/>
          </w:tcPr>
          <w:p w:rsidR="00F44C89" w:rsidRPr="00F44C89" w:rsidRDefault="00F44C89" w:rsidP="00F44C89">
            <w:pPr>
              <w:pStyle w:val="BodyText"/>
              <w:rPr>
                <w:b w:val="0"/>
                <w:color w:val="000000"/>
              </w:rPr>
            </w:pPr>
            <w:r w:rsidRPr="00F44C89">
              <w:rPr>
                <w:b w:val="0"/>
                <w:color w:val="000000"/>
              </w:rPr>
              <w:t>30/10/2015</w:t>
            </w:r>
          </w:p>
        </w:tc>
        <w:tc>
          <w:tcPr>
            <w:tcW w:w="5670" w:type="dxa"/>
            <w:vAlign w:val="center"/>
          </w:tcPr>
          <w:p w:rsidR="00F44C89" w:rsidRPr="00F44C89" w:rsidRDefault="00F44C89" w:rsidP="00F44C89">
            <w:pPr>
              <w:pStyle w:val="BodyText"/>
              <w:rPr>
                <w:b w:val="0"/>
                <w:color w:val="000000"/>
              </w:rPr>
            </w:pPr>
            <w:r w:rsidRPr="00F44C89">
              <w:rPr>
                <w:b w:val="0"/>
                <w:color w:val="000000"/>
              </w:rPr>
              <w:t>Thông qua phương án tạm ứng cổ tức đợt 2 năm 2015</w:t>
            </w:r>
          </w:p>
        </w:tc>
      </w:tr>
    </w:tbl>
    <w:p w:rsidR="009B23A1" w:rsidRPr="004E7E9A" w:rsidRDefault="009B23A1" w:rsidP="009B23A1">
      <w:pPr>
        <w:ind w:left="720"/>
        <w:rPr>
          <w:b w:val="0"/>
          <w:color w:val="000000"/>
          <w:sz w:val="16"/>
        </w:rPr>
      </w:pPr>
    </w:p>
    <w:p w:rsidR="009B23A1" w:rsidRPr="004E7E9A" w:rsidRDefault="009B23A1" w:rsidP="009B23A1">
      <w:pPr>
        <w:ind w:left="720"/>
        <w:rPr>
          <w:b w:val="0"/>
          <w:color w:val="000000"/>
          <w:sz w:val="16"/>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714936" w:rsidRDefault="00714936" w:rsidP="009B23A1">
      <w:pPr>
        <w:jc w:val="left"/>
        <w:rPr>
          <w:b w:val="0"/>
          <w:color w:val="000000"/>
        </w:rPr>
      </w:pPr>
    </w:p>
    <w:p w:rsidR="009B23A1" w:rsidRPr="004E7E9A" w:rsidRDefault="009B23A1" w:rsidP="009B23A1">
      <w:pPr>
        <w:jc w:val="left"/>
        <w:rPr>
          <w:color w:val="000000"/>
        </w:rPr>
      </w:pPr>
      <w:r w:rsidRPr="004E7E9A">
        <w:rPr>
          <w:b w:val="0"/>
          <w:color w:val="000000"/>
        </w:rPr>
        <w:lastRenderedPageBreak/>
        <w:t xml:space="preserve">d. </w:t>
      </w:r>
      <w:r w:rsidRPr="00E976C7">
        <w:rPr>
          <w:b w:val="0"/>
          <w:i/>
          <w:color w:val="000000"/>
        </w:rPr>
        <w:t xml:space="preserve">Thay đổi danh sách về người có liên quan của công ty đại chúng theo quy định tại khoản 34 Điều 6 Luật Chứng khoán </w:t>
      </w:r>
      <w:r w:rsidRPr="00E976C7">
        <w:rPr>
          <w:i/>
          <w:color w:val="000000"/>
        </w:rPr>
        <w:t>(năm 2012):</w:t>
      </w:r>
      <w:r w:rsidRPr="004E7E9A">
        <w:rPr>
          <w:color w:val="000000"/>
        </w:rPr>
        <w:t xml:space="preserve">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710"/>
        <w:gridCol w:w="630"/>
        <w:gridCol w:w="630"/>
        <w:gridCol w:w="630"/>
        <w:gridCol w:w="630"/>
        <w:gridCol w:w="720"/>
        <w:gridCol w:w="630"/>
        <w:gridCol w:w="1440"/>
        <w:gridCol w:w="1440"/>
        <w:gridCol w:w="1080"/>
      </w:tblGrid>
      <w:tr w:rsidR="00F40A0B" w:rsidRPr="00730A83" w:rsidTr="00F40A0B">
        <w:tc>
          <w:tcPr>
            <w:tcW w:w="450" w:type="dxa"/>
          </w:tcPr>
          <w:p w:rsidR="00714936" w:rsidRPr="00730A83" w:rsidRDefault="00714936" w:rsidP="00FC072E">
            <w:pPr>
              <w:pStyle w:val="BodyText"/>
              <w:rPr>
                <w:color w:val="000000"/>
                <w:sz w:val="22"/>
                <w:szCs w:val="22"/>
              </w:rPr>
            </w:pPr>
            <w:r w:rsidRPr="00730A83">
              <w:rPr>
                <w:color w:val="000000"/>
                <w:sz w:val="22"/>
                <w:szCs w:val="22"/>
              </w:rPr>
              <w:t>STT</w:t>
            </w:r>
          </w:p>
        </w:tc>
        <w:tc>
          <w:tcPr>
            <w:tcW w:w="1710" w:type="dxa"/>
          </w:tcPr>
          <w:p w:rsidR="00714936" w:rsidRPr="00730A83" w:rsidRDefault="00714936" w:rsidP="00FC072E">
            <w:pPr>
              <w:pStyle w:val="BodyText"/>
              <w:rPr>
                <w:color w:val="000000"/>
                <w:sz w:val="22"/>
                <w:szCs w:val="22"/>
              </w:rPr>
            </w:pPr>
            <w:r>
              <w:rPr>
                <w:color w:val="000000"/>
                <w:sz w:val="22"/>
                <w:szCs w:val="22"/>
              </w:rPr>
              <w:t>Tên tổ chức/cá nhân</w:t>
            </w:r>
          </w:p>
        </w:tc>
        <w:tc>
          <w:tcPr>
            <w:tcW w:w="630" w:type="dxa"/>
          </w:tcPr>
          <w:p w:rsidR="00714936" w:rsidRPr="00730A83" w:rsidRDefault="00714936" w:rsidP="00FC072E">
            <w:pPr>
              <w:pStyle w:val="BodyText"/>
              <w:rPr>
                <w:color w:val="000000"/>
                <w:sz w:val="22"/>
                <w:szCs w:val="22"/>
              </w:rPr>
            </w:pPr>
            <w:r w:rsidRPr="00730A83">
              <w:rPr>
                <w:color w:val="000000"/>
                <w:sz w:val="22"/>
                <w:szCs w:val="22"/>
              </w:rPr>
              <w:t>Tài khoản giao dịch chứng khoán (nếu có)</w:t>
            </w:r>
          </w:p>
        </w:tc>
        <w:tc>
          <w:tcPr>
            <w:tcW w:w="630" w:type="dxa"/>
          </w:tcPr>
          <w:p w:rsidR="00714936" w:rsidRPr="00730A83" w:rsidRDefault="00714936" w:rsidP="00FC072E">
            <w:pPr>
              <w:pStyle w:val="BodyText"/>
              <w:rPr>
                <w:color w:val="000000"/>
                <w:sz w:val="22"/>
                <w:szCs w:val="22"/>
              </w:rPr>
            </w:pPr>
            <w:r w:rsidRPr="00730A83">
              <w:rPr>
                <w:color w:val="000000"/>
                <w:sz w:val="22"/>
                <w:szCs w:val="22"/>
              </w:rPr>
              <w:t>Chức vụ tại công ty (nếu có)</w:t>
            </w:r>
          </w:p>
        </w:tc>
        <w:tc>
          <w:tcPr>
            <w:tcW w:w="630" w:type="dxa"/>
          </w:tcPr>
          <w:p w:rsidR="00714936" w:rsidRPr="00730A83" w:rsidRDefault="00714936" w:rsidP="00FC072E">
            <w:pPr>
              <w:pStyle w:val="BodyText"/>
              <w:rPr>
                <w:color w:val="000000"/>
                <w:sz w:val="2"/>
                <w:szCs w:val="22"/>
              </w:rPr>
            </w:pPr>
          </w:p>
          <w:p w:rsidR="00714936" w:rsidRPr="00730A83" w:rsidRDefault="00714936" w:rsidP="00FC072E">
            <w:pPr>
              <w:pStyle w:val="BodyText"/>
              <w:rPr>
                <w:color w:val="000000"/>
                <w:sz w:val="22"/>
                <w:szCs w:val="22"/>
              </w:rPr>
            </w:pPr>
            <w:r w:rsidRPr="00730A83">
              <w:rPr>
                <w:color w:val="000000"/>
                <w:sz w:val="22"/>
                <w:szCs w:val="22"/>
              </w:rPr>
              <w:t>Số CMND/ ĐKKD</w:t>
            </w:r>
          </w:p>
        </w:tc>
        <w:tc>
          <w:tcPr>
            <w:tcW w:w="630" w:type="dxa"/>
          </w:tcPr>
          <w:p w:rsidR="00714936" w:rsidRPr="00730A83" w:rsidRDefault="00714936" w:rsidP="00FC072E">
            <w:pPr>
              <w:pStyle w:val="BodyText"/>
              <w:rPr>
                <w:color w:val="000000"/>
                <w:sz w:val="22"/>
                <w:szCs w:val="22"/>
              </w:rPr>
            </w:pPr>
            <w:r w:rsidRPr="00730A83">
              <w:rPr>
                <w:color w:val="000000"/>
                <w:sz w:val="22"/>
                <w:szCs w:val="22"/>
              </w:rPr>
              <w:t>Ngày cấp CMND/ ĐKKD</w:t>
            </w:r>
          </w:p>
        </w:tc>
        <w:tc>
          <w:tcPr>
            <w:tcW w:w="720" w:type="dxa"/>
          </w:tcPr>
          <w:p w:rsidR="00714936" w:rsidRPr="00730A83" w:rsidRDefault="00714936" w:rsidP="00FC072E">
            <w:pPr>
              <w:pStyle w:val="BodyText"/>
              <w:rPr>
                <w:color w:val="000000"/>
                <w:sz w:val="22"/>
                <w:szCs w:val="22"/>
              </w:rPr>
            </w:pPr>
            <w:r w:rsidRPr="00730A83">
              <w:rPr>
                <w:color w:val="000000"/>
                <w:sz w:val="22"/>
                <w:szCs w:val="22"/>
              </w:rPr>
              <w:t>Nơi cấp</w:t>
            </w:r>
          </w:p>
          <w:p w:rsidR="00714936" w:rsidRPr="00730A83" w:rsidRDefault="00714936" w:rsidP="00FC072E">
            <w:pPr>
              <w:pStyle w:val="BodyText"/>
              <w:rPr>
                <w:color w:val="000000"/>
                <w:sz w:val="22"/>
                <w:szCs w:val="22"/>
              </w:rPr>
            </w:pPr>
            <w:r w:rsidRPr="00730A83">
              <w:rPr>
                <w:color w:val="000000"/>
                <w:sz w:val="22"/>
                <w:szCs w:val="22"/>
              </w:rPr>
              <w:t>CMND/ ĐKKD</w:t>
            </w:r>
          </w:p>
        </w:tc>
        <w:tc>
          <w:tcPr>
            <w:tcW w:w="630" w:type="dxa"/>
          </w:tcPr>
          <w:p w:rsidR="00714936" w:rsidRPr="00730A83" w:rsidRDefault="00714936" w:rsidP="00FC072E">
            <w:pPr>
              <w:pStyle w:val="BodyText"/>
              <w:rPr>
                <w:color w:val="000000"/>
                <w:sz w:val="22"/>
                <w:szCs w:val="22"/>
              </w:rPr>
            </w:pPr>
            <w:r w:rsidRPr="00730A83">
              <w:rPr>
                <w:color w:val="000000"/>
                <w:sz w:val="22"/>
                <w:szCs w:val="22"/>
              </w:rPr>
              <w:t>Địa chỉ</w:t>
            </w:r>
          </w:p>
        </w:tc>
        <w:tc>
          <w:tcPr>
            <w:tcW w:w="1440" w:type="dxa"/>
          </w:tcPr>
          <w:p w:rsidR="00714936" w:rsidRPr="00730A83" w:rsidRDefault="00714936" w:rsidP="00FC072E">
            <w:pPr>
              <w:pStyle w:val="BodyText"/>
              <w:rPr>
                <w:color w:val="000000"/>
                <w:sz w:val="22"/>
                <w:szCs w:val="22"/>
              </w:rPr>
            </w:pPr>
            <w:r w:rsidRPr="00730A83">
              <w:rPr>
                <w:color w:val="000000"/>
                <w:sz w:val="22"/>
                <w:szCs w:val="22"/>
              </w:rPr>
              <w:t xml:space="preserve">Thời điểm bắt đầu là </w:t>
            </w:r>
            <w:r>
              <w:rPr>
                <w:color w:val="000000"/>
                <w:sz w:val="22"/>
                <w:szCs w:val="22"/>
              </w:rPr>
              <w:t>người có liên quan</w:t>
            </w:r>
          </w:p>
        </w:tc>
        <w:tc>
          <w:tcPr>
            <w:tcW w:w="1440" w:type="dxa"/>
          </w:tcPr>
          <w:p w:rsidR="00714936" w:rsidRPr="00730A83" w:rsidRDefault="00714936" w:rsidP="00FC072E">
            <w:pPr>
              <w:pStyle w:val="BodyText"/>
              <w:rPr>
                <w:color w:val="000000"/>
                <w:sz w:val="22"/>
                <w:szCs w:val="22"/>
              </w:rPr>
            </w:pPr>
            <w:r w:rsidRPr="00730A83">
              <w:rPr>
                <w:color w:val="000000"/>
                <w:sz w:val="22"/>
                <w:szCs w:val="22"/>
              </w:rPr>
              <w:t xml:space="preserve">Thời điểm không còn là </w:t>
            </w:r>
            <w:r>
              <w:rPr>
                <w:color w:val="000000"/>
                <w:sz w:val="22"/>
                <w:szCs w:val="22"/>
              </w:rPr>
              <w:t>người có liên quan</w:t>
            </w:r>
          </w:p>
        </w:tc>
        <w:tc>
          <w:tcPr>
            <w:tcW w:w="1080" w:type="dxa"/>
          </w:tcPr>
          <w:p w:rsidR="00714936" w:rsidRPr="00730A83" w:rsidRDefault="00714936" w:rsidP="00FC072E">
            <w:pPr>
              <w:pStyle w:val="BodyText"/>
              <w:rPr>
                <w:color w:val="000000"/>
                <w:sz w:val="22"/>
                <w:szCs w:val="22"/>
              </w:rPr>
            </w:pPr>
            <w:r w:rsidRPr="00730A83">
              <w:rPr>
                <w:color w:val="000000"/>
                <w:sz w:val="22"/>
                <w:szCs w:val="22"/>
              </w:rPr>
              <w:t>Lý do</w:t>
            </w:r>
          </w:p>
        </w:tc>
      </w:tr>
      <w:tr w:rsidR="00F40A0B" w:rsidRPr="00730A83" w:rsidTr="00F40A0B">
        <w:tc>
          <w:tcPr>
            <w:tcW w:w="450" w:type="dxa"/>
          </w:tcPr>
          <w:p w:rsidR="00714936" w:rsidRPr="00730A83" w:rsidRDefault="00714936" w:rsidP="00FC072E">
            <w:pPr>
              <w:pStyle w:val="BodyText"/>
              <w:rPr>
                <w:color w:val="000000"/>
              </w:rPr>
            </w:pPr>
            <w:r>
              <w:rPr>
                <w:color w:val="000000"/>
              </w:rPr>
              <w:t>1</w:t>
            </w:r>
          </w:p>
        </w:tc>
        <w:tc>
          <w:tcPr>
            <w:tcW w:w="1710" w:type="dxa"/>
          </w:tcPr>
          <w:p w:rsidR="00714936" w:rsidRPr="00730A83" w:rsidRDefault="00714936" w:rsidP="00FC072E">
            <w:pPr>
              <w:pStyle w:val="BodyText"/>
              <w:rPr>
                <w:color w:val="000000"/>
              </w:rPr>
            </w:pPr>
            <w:r>
              <w:rPr>
                <w:color w:val="000000"/>
              </w:rPr>
              <w:t>Huỳnh Hải</w:t>
            </w:r>
          </w:p>
        </w:tc>
        <w:tc>
          <w:tcPr>
            <w:tcW w:w="630" w:type="dxa"/>
          </w:tcPr>
          <w:p w:rsidR="00714936" w:rsidRPr="00862072" w:rsidRDefault="00714936" w:rsidP="00FC072E">
            <w:pPr>
              <w:pStyle w:val="BodyText"/>
              <w:rPr>
                <w:color w:val="000000"/>
                <w:sz w:val="22"/>
                <w:szCs w:val="22"/>
              </w:rPr>
            </w:pPr>
          </w:p>
        </w:tc>
        <w:tc>
          <w:tcPr>
            <w:tcW w:w="63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rPr>
                <w:color w:val="000000"/>
              </w:rPr>
            </w:pPr>
          </w:p>
        </w:tc>
        <w:tc>
          <w:tcPr>
            <w:tcW w:w="72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rPr>
                <w:color w:val="000000"/>
              </w:rPr>
            </w:pPr>
          </w:p>
        </w:tc>
        <w:tc>
          <w:tcPr>
            <w:tcW w:w="1440" w:type="dxa"/>
          </w:tcPr>
          <w:p w:rsidR="00714936" w:rsidRPr="00730A83" w:rsidRDefault="00714936" w:rsidP="00FC072E">
            <w:pPr>
              <w:pStyle w:val="BodyText"/>
              <w:rPr>
                <w:color w:val="000000"/>
              </w:rPr>
            </w:pPr>
          </w:p>
        </w:tc>
        <w:tc>
          <w:tcPr>
            <w:tcW w:w="1440" w:type="dxa"/>
          </w:tcPr>
          <w:p w:rsidR="00714936" w:rsidRPr="00730A83" w:rsidRDefault="00714936" w:rsidP="00FC072E">
            <w:pPr>
              <w:pStyle w:val="BodyText"/>
              <w:rPr>
                <w:color w:val="000000"/>
              </w:rPr>
            </w:pPr>
            <w:r>
              <w:rPr>
                <w:color w:val="000000"/>
              </w:rPr>
              <w:t>08/02/2015</w:t>
            </w:r>
          </w:p>
        </w:tc>
        <w:tc>
          <w:tcPr>
            <w:tcW w:w="1080" w:type="dxa"/>
          </w:tcPr>
          <w:p w:rsidR="00714936" w:rsidRPr="00730A83" w:rsidRDefault="00714936" w:rsidP="00FC072E">
            <w:pPr>
              <w:pStyle w:val="BodyText"/>
              <w:rPr>
                <w:color w:val="000000"/>
              </w:rPr>
            </w:pPr>
            <w:r>
              <w:rPr>
                <w:color w:val="000000"/>
              </w:rPr>
              <w:t>Không còn là thành viên ban KS</w:t>
            </w:r>
          </w:p>
        </w:tc>
      </w:tr>
      <w:tr w:rsidR="00F40A0B" w:rsidRPr="00730A83" w:rsidTr="00F40A0B">
        <w:tc>
          <w:tcPr>
            <w:tcW w:w="450" w:type="dxa"/>
          </w:tcPr>
          <w:p w:rsidR="00714936" w:rsidRPr="00730A83" w:rsidRDefault="00714936" w:rsidP="00FC072E">
            <w:pPr>
              <w:pStyle w:val="BodyText"/>
              <w:rPr>
                <w:color w:val="000000"/>
              </w:rPr>
            </w:pPr>
            <w:r>
              <w:rPr>
                <w:color w:val="000000"/>
              </w:rPr>
              <w:t>2</w:t>
            </w:r>
          </w:p>
        </w:tc>
        <w:tc>
          <w:tcPr>
            <w:tcW w:w="1710" w:type="dxa"/>
          </w:tcPr>
          <w:p w:rsidR="00714936" w:rsidRPr="00730A83" w:rsidRDefault="00714936" w:rsidP="00FC072E">
            <w:pPr>
              <w:pStyle w:val="BodyText"/>
              <w:rPr>
                <w:color w:val="000000"/>
              </w:rPr>
            </w:pPr>
            <w:r>
              <w:rPr>
                <w:color w:val="000000"/>
              </w:rPr>
              <w:t>Nguyễn Tấn Vũ</w:t>
            </w:r>
          </w:p>
        </w:tc>
        <w:tc>
          <w:tcPr>
            <w:tcW w:w="630" w:type="dxa"/>
          </w:tcPr>
          <w:p w:rsidR="00714936" w:rsidRPr="007C1FD5" w:rsidRDefault="00714936" w:rsidP="00FC072E">
            <w:pPr>
              <w:pStyle w:val="BodyText"/>
              <w:rPr>
                <w:color w:val="000000"/>
                <w:sz w:val="22"/>
                <w:szCs w:val="22"/>
              </w:rPr>
            </w:pPr>
          </w:p>
        </w:tc>
        <w:tc>
          <w:tcPr>
            <w:tcW w:w="63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ind w:right="-108"/>
              <w:rPr>
                <w:color w:val="000000"/>
              </w:rPr>
            </w:pPr>
          </w:p>
        </w:tc>
        <w:tc>
          <w:tcPr>
            <w:tcW w:w="720" w:type="dxa"/>
          </w:tcPr>
          <w:p w:rsidR="00714936" w:rsidRPr="00730A83" w:rsidRDefault="00714936" w:rsidP="00FC072E">
            <w:pPr>
              <w:pStyle w:val="BodyText"/>
              <w:rPr>
                <w:color w:val="000000"/>
              </w:rPr>
            </w:pPr>
          </w:p>
        </w:tc>
        <w:tc>
          <w:tcPr>
            <w:tcW w:w="630" w:type="dxa"/>
          </w:tcPr>
          <w:p w:rsidR="00714936" w:rsidRPr="00730A83" w:rsidRDefault="00714936" w:rsidP="00FC072E">
            <w:pPr>
              <w:pStyle w:val="BodyText"/>
              <w:rPr>
                <w:color w:val="000000"/>
              </w:rPr>
            </w:pPr>
          </w:p>
        </w:tc>
        <w:tc>
          <w:tcPr>
            <w:tcW w:w="1440" w:type="dxa"/>
          </w:tcPr>
          <w:p w:rsidR="00714936" w:rsidRPr="00730A83" w:rsidRDefault="00714936" w:rsidP="00FC072E">
            <w:pPr>
              <w:pStyle w:val="BodyText"/>
              <w:rPr>
                <w:color w:val="000000"/>
              </w:rPr>
            </w:pPr>
            <w:r>
              <w:rPr>
                <w:color w:val="000000"/>
              </w:rPr>
              <w:t>08/02/2015</w:t>
            </w:r>
          </w:p>
        </w:tc>
        <w:tc>
          <w:tcPr>
            <w:tcW w:w="1440" w:type="dxa"/>
          </w:tcPr>
          <w:p w:rsidR="00714936" w:rsidRPr="00730A83" w:rsidRDefault="00714936" w:rsidP="00FC072E">
            <w:pPr>
              <w:pStyle w:val="BodyText"/>
              <w:rPr>
                <w:color w:val="000000"/>
              </w:rPr>
            </w:pPr>
          </w:p>
        </w:tc>
        <w:tc>
          <w:tcPr>
            <w:tcW w:w="1080" w:type="dxa"/>
          </w:tcPr>
          <w:p w:rsidR="00714936" w:rsidRPr="00730A83" w:rsidRDefault="00714936" w:rsidP="00FC072E">
            <w:pPr>
              <w:pStyle w:val="BodyText"/>
              <w:rPr>
                <w:color w:val="000000"/>
              </w:rPr>
            </w:pPr>
            <w:r>
              <w:rPr>
                <w:color w:val="000000"/>
              </w:rPr>
              <w:t>Mới được bầu vào ban KS</w:t>
            </w:r>
          </w:p>
        </w:tc>
      </w:tr>
    </w:tbl>
    <w:p w:rsidR="00E976C7" w:rsidRDefault="00E976C7" w:rsidP="009B23A1">
      <w:pPr>
        <w:jc w:val="both"/>
        <w:rPr>
          <w:b w:val="0"/>
          <w:color w:val="000000"/>
          <w:spacing w:val="-6"/>
        </w:rPr>
      </w:pPr>
    </w:p>
    <w:p w:rsidR="00714936" w:rsidRDefault="00714936" w:rsidP="009B23A1">
      <w:pPr>
        <w:jc w:val="both"/>
        <w:rPr>
          <w:b w:val="0"/>
          <w:color w:val="000000"/>
          <w:spacing w:val="-6"/>
        </w:rPr>
      </w:pPr>
    </w:p>
    <w:p w:rsidR="009B23A1" w:rsidRPr="004E7E9A" w:rsidRDefault="009B23A1" w:rsidP="009B23A1">
      <w:pPr>
        <w:jc w:val="both"/>
        <w:rPr>
          <w:b w:val="0"/>
          <w:color w:val="000000"/>
          <w:spacing w:val="-6"/>
        </w:rPr>
      </w:pPr>
      <w:r w:rsidRPr="004E7E9A">
        <w:rPr>
          <w:b w:val="0"/>
          <w:color w:val="000000"/>
          <w:spacing w:val="-6"/>
        </w:rPr>
        <w:t xml:space="preserve">e. </w:t>
      </w:r>
      <w:r w:rsidRPr="00E976C7">
        <w:rPr>
          <w:b w:val="0"/>
          <w:i/>
          <w:color w:val="000000"/>
          <w:spacing w:val="-6"/>
        </w:rPr>
        <w:t>Giao dịch của cổ đông nội bộ và người liên quan</w:t>
      </w:r>
      <w:r w:rsidRPr="004E7E9A">
        <w:rPr>
          <w:b w:val="0"/>
          <w:color w:val="000000"/>
          <w:spacing w:val="-6"/>
        </w:rPr>
        <w:t xml:space="preserve"> </w:t>
      </w:r>
      <w:r>
        <w:rPr>
          <w:b w:val="0"/>
          <w:color w:val="000000"/>
          <w:spacing w:val="-6"/>
        </w:rPr>
        <w:t xml:space="preserve">: </w:t>
      </w:r>
      <w:r w:rsidRPr="0061146A">
        <w:rPr>
          <w:color w:val="000000"/>
          <w:spacing w:val="-6"/>
        </w:rPr>
        <w:t>Không có</w:t>
      </w:r>
    </w:p>
    <w:p w:rsidR="009B23A1" w:rsidRPr="004E7E9A" w:rsidRDefault="009B23A1" w:rsidP="009B23A1">
      <w:pPr>
        <w:ind w:left="-180" w:firstLine="322"/>
        <w:rPr>
          <w:color w:val="000000"/>
        </w:rPr>
      </w:pPr>
      <w:r w:rsidRPr="004E7E9A">
        <w:rPr>
          <w:color w:val="000000"/>
        </w:rPr>
        <w:t>Các giao dịch khác: (các giao dịch của cổ đông nội bộ/ cổ đông lớn và người liên quan với chính Công ty): Không có</w:t>
      </w:r>
    </w:p>
    <w:p w:rsidR="00E976C7" w:rsidRDefault="00E976C7" w:rsidP="000459D3">
      <w:pPr>
        <w:ind w:left="270" w:hanging="270"/>
        <w:jc w:val="both"/>
        <w:rPr>
          <w:b w:val="0"/>
          <w:lang w:val="nl-NL"/>
        </w:rPr>
      </w:pPr>
    </w:p>
    <w:p w:rsidR="009B23A1" w:rsidRDefault="000459D3" w:rsidP="000459D3">
      <w:pPr>
        <w:ind w:left="270" w:hanging="270"/>
        <w:jc w:val="both"/>
        <w:rPr>
          <w:b w:val="0"/>
          <w:lang w:val="nl-NL"/>
        </w:rPr>
      </w:pPr>
      <w:r w:rsidRPr="00E976C7">
        <w:rPr>
          <w:b w:val="0"/>
          <w:i/>
          <w:lang w:val="nl-NL"/>
        </w:rPr>
        <w:t>g.</w:t>
      </w:r>
      <w:r w:rsidR="009B23A1" w:rsidRPr="00E976C7">
        <w:rPr>
          <w:b w:val="0"/>
          <w:i/>
          <w:lang w:val="nl-NL"/>
        </w:rPr>
        <w:t>Hoạt động của các tiểu ban trong Hội đồng quản trị</w:t>
      </w:r>
      <w:r w:rsidR="009B23A1" w:rsidRPr="004E7E9A">
        <w:rPr>
          <w:b w:val="0"/>
          <w:lang w:val="nl-NL"/>
        </w:rPr>
        <w:t>: Công ty không có các tiểu ban.</w:t>
      </w:r>
    </w:p>
    <w:p w:rsidR="0049023A" w:rsidRDefault="0049023A" w:rsidP="000459D3">
      <w:pPr>
        <w:ind w:left="270" w:hanging="270"/>
        <w:jc w:val="both"/>
        <w:rPr>
          <w:b w:val="0"/>
          <w:lang w:val="nl-NL"/>
        </w:rPr>
      </w:pPr>
    </w:p>
    <w:p w:rsidR="009B23A1" w:rsidRPr="004E7E9A" w:rsidRDefault="009B23A1" w:rsidP="002E3E55">
      <w:pPr>
        <w:pStyle w:val="Header"/>
        <w:numPr>
          <w:ilvl w:val="0"/>
          <w:numId w:val="19"/>
        </w:numPr>
        <w:tabs>
          <w:tab w:val="clear" w:pos="4320"/>
          <w:tab w:val="center" w:pos="900"/>
        </w:tabs>
        <w:ind w:left="0" w:firstLine="357"/>
        <w:rPr>
          <w:rFonts w:ascii="Times New Roman" w:hAnsi="Times New Roman"/>
          <w:b/>
          <w:i/>
          <w:sz w:val="26"/>
          <w:szCs w:val="26"/>
          <w:lang w:val="nl-NL"/>
        </w:rPr>
      </w:pPr>
      <w:r w:rsidRPr="004E7E9A">
        <w:rPr>
          <w:rFonts w:ascii="Times New Roman" w:hAnsi="Times New Roman"/>
          <w:b/>
          <w:i/>
          <w:sz w:val="26"/>
          <w:szCs w:val="26"/>
          <w:lang w:val="nl-NL"/>
        </w:rPr>
        <w:t>Ban Kiểm soát</w:t>
      </w:r>
    </w:p>
    <w:p w:rsidR="009B23A1" w:rsidRPr="004E7E9A" w:rsidRDefault="009B23A1" w:rsidP="002E3E55">
      <w:pPr>
        <w:numPr>
          <w:ilvl w:val="0"/>
          <w:numId w:val="18"/>
        </w:numPr>
        <w:ind w:left="0" w:firstLine="357"/>
        <w:jc w:val="both"/>
        <w:rPr>
          <w:b w:val="0"/>
          <w:lang w:val="nl-NL"/>
        </w:rPr>
      </w:pPr>
      <w:r w:rsidRPr="004E7E9A">
        <w:rPr>
          <w:b w:val="0"/>
          <w:lang w:val="nl-NL"/>
        </w:rPr>
        <w:t>Thành viên và cơ cấu của Ban kiểm soát:</w:t>
      </w: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BKS</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E976C7" w:rsidP="00E976C7">
            <w:pPr>
              <w:rPr>
                <w:b w:val="0"/>
                <w:color w:val="000000"/>
              </w:rPr>
            </w:pPr>
            <w:r>
              <w:rPr>
                <w:b w:val="0"/>
                <w:color w:val="000000"/>
              </w:rPr>
              <w:t>Ông</w:t>
            </w:r>
            <w:r w:rsidR="009B23A1" w:rsidRPr="004E7E9A">
              <w:rPr>
                <w:b w:val="0"/>
                <w:color w:val="000000"/>
              </w:rPr>
              <w:t>:  Nguyễn T</w:t>
            </w:r>
            <w:r>
              <w:rPr>
                <w:b w:val="0"/>
                <w:color w:val="000000"/>
              </w:rPr>
              <w:t>ấn Vũ</w:t>
            </w:r>
          </w:p>
        </w:tc>
        <w:tc>
          <w:tcPr>
            <w:tcW w:w="1620" w:type="dxa"/>
          </w:tcPr>
          <w:p w:rsidR="009B23A1" w:rsidRPr="004E7E9A" w:rsidRDefault="009B23A1" w:rsidP="002B328B">
            <w:pPr>
              <w:rPr>
                <w:b w:val="0"/>
                <w:color w:val="000000"/>
              </w:rPr>
            </w:pPr>
            <w:r w:rsidRPr="004E7E9A">
              <w:rPr>
                <w:b w:val="0"/>
                <w:color w:val="000000"/>
              </w:rPr>
              <w:t>Trưởng ban</w:t>
            </w:r>
          </w:p>
        </w:tc>
        <w:tc>
          <w:tcPr>
            <w:tcW w:w="1440" w:type="dxa"/>
          </w:tcPr>
          <w:p w:rsidR="009B23A1" w:rsidRPr="00080353" w:rsidRDefault="00E976C7" w:rsidP="002B328B">
            <w:pPr>
              <w:rPr>
                <w:b w:val="0"/>
                <w:color w:val="000000"/>
              </w:rPr>
            </w:pPr>
            <w:r>
              <w:rPr>
                <w:b w:val="0"/>
                <w:color w:val="000000"/>
              </w:rPr>
              <w:t>300</w:t>
            </w:r>
          </w:p>
        </w:tc>
        <w:tc>
          <w:tcPr>
            <w:tcW w:w="1503" w:type="dxa"/>
          </w:tcPr>
          <w:p w:rsidR="009B23A1" w:rsidRPr="004E7E9A" w:rsidRDefault="009B23A1" w:rsidP="00E976C7">
            <w:pPr>
              <w:rPr>
                <w:b w:val="0"/>
                <w:color w:val="000000"/>
              </w:rPr>
            </w:pPr>
            <w:r w:rsidRPr="004E7E9A">
              <w:rPr>
                <w:b w:val="0"/>
                <w:color w:val="000000"/>
              </w:rPr>
              <w:t>0,</w:t>
            </w:r>
            <w:r w:rsidR="00E976C7">
              <w:rPr>
                <w:b w:val="0"/>
                <w:color w:val="000000"/>
              </w:rPr>
              <w:t>01</w:t>
            </w:r>
          </w:p>
        </w:tc>
      </w:tr>
      <w:tr w:rsidR="00E976C7" w:rsidRPr="004E7E9A" w:rsidTr="002B328B">
        <w:tc>
          <w:tcPr>
            <w:tcW w:w="567" w:type="dxa"/>
          </w:tcPr>
          <w:p w:rsidR="00E976C7" w:rsidRPr="004E7E9A" w:rsidRDefault="00E976C7" w:rsidP="002B328B">
            <w:pPr>
              <w:rPr>
                <w:b w:val="0"/>
                <w:color w:val="000000"/>
              </w:rPr>
            </w:pPr>
            <w:r w:rsidRPr="004E7E9A">
              <w:rPr>
                <w:b w:val="0"/>
                <w:color w:val="000000"/>
              </w:rPr>
              <w:t>2</w:t>
            </w:r>
          </w:p>
        </w:tc>
        <w:tc>
          <w:tcPr>
            <w:tcW w:w="2891" w:type="dxa"/>
          </w:tcPr>
          <w:p w:rsidR="00E976C7" w:rsidRPr="004E7E9A" w:rsidRDefault="00E976C7" w:rsidP="00FC072E">
            <w:pPr>
              <w:rPr>
                <w:b w:val="0"/>
                <w:color w:val="000000"/>
              </w:rPr>
            </w:pPr>
            <w:r w:rsidRPr="004E7E9A">
              <w:rPr>
                <w:b w:val="0"/>
                <w:color w:val="000000"/>
              </w:rPr>
              <w:t>Bà:  Nguyễn Thị Thu</w:t>
            </w:r>
          </w:p>
        </w:tc>
        <w:tc>
          <w:tcPr>
            <w:tcW w:w="1620" w:type="dxa"/>
          </w:tcPr>
          <w:p w:rsidR="00E976C7" w:rsidRPr="004E7E9A" w:rsidRDefault="00F70FB5" w:rsidP="00FC072E">
            <w:pPr>
              <w:rPr>
                <w:b w:val="0"/>
                <w:color w:val="000000"/>
              </w:rPr>
            </w:pPr>
            <w:r w:rsidRPr="004E7E9A">
              <w:rPr>
                <w:b w:val="0"/>
                <w:color w:val="000000"/>
              </w:rPr>
              <w:t>Thành viên</w:t>
            </w:r>
          </w:p>
        </w:tc>
        <w:tc>
          <w:tcPr>
            <w:tcW w:w="1440" w:type="dxa"/>
          </w:tcPr>
          <w:p w:rsidR="00E976C7" w:rsidRPr="00080353" w:rsidRDefault="00E976C7" w:rsidP="00FC072E">
            <w:pPr>
              <w:rPr>
                <w:b w:val="0"/>
                <w:color w:val="000000"/>
              </w:rPr>
            </w:pPr>
            <w:r w:rsidRPr="00080353">
              <w:rPr>
                <w:b w:val="0"/>
                <w:color w:val="000000"/>
              </w:rPr>
              <w:t>11 700</w:t>
            </w:r>
          </w:p>
        </w:tc>
        <w:tc>
          <w:tcPr>
            <w:tcW w:w="1503" w:type="dxa"/>
          </w:tcPr>
          <w:p w:rsidR="00E976C7" w:rsidRPr="004E7E9A" w:rsidRDefault="00E976C7" w:rsidP="00FC072E">
            <w:pPr>
              <w:rPr>
                <w:b w:val="0"/>
                <w:color w:val="000000"/>
              </w:rPr>
            </w:pPr>
            <w:r w:rsidRPr="004E7E9A">
              <w:rPr>
                <w:b w:val="0"/>
                <w:color w:val="000000"/>
              </w:rPr>
              <w:t>0,25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2B328B">
            <w:pPr>
              <w:rPr>
                <w:b w:val="0"/>
                <w:color w:val="000000"/>
              </w:rPr>
            </w:pPr>
            <w:r w:rsidRPr="004E7E9A">
              <w:rPr>
                <w:b w:val="0"/>
                <w:color w:val="000000"/>
              </w:rPr>
              <w:t>Ông : Đoàn Tấn Kiểu</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080353" w:rsidRDefault="00080353" w:rsidP="002B328B">
            <w:pPr>
              <w:rPr>
                <w:b w:val="0"/>
                <w:color w:val="000000"/>
              </w:rPr>
            </w:pPr>
            <w:r w:rsidRPr="00080353">
              <w:rPr>
                <w:b w:val="0"/>
                <w:color w:val="000000"/>
              </w:rPr>
              <w:t>96 435</w:t>
            </w:r>
          </w:p>
        </w:tc>
        <w:tc>
          <w:tcPr>
            <w:tcW w:w="1503" w:type="dxa"/>
          </w:tcPr>
          <w:p w:rsidR="009B23A1" w:rsidRPr="004E7E9A" w:rsidRDefault="009B23A1" w:rsidP="002B328B">
            <w:pPr>
              <w:rPr>
                <w:b w:val="0"/>
                <w:color w:val="000000"/>
              </w:rPr>
            </w:pPr>
            <w:r w:rsidRPr="004E7E9A">
              <w:rPr>
                <w:b w:val="0"/>
                <w:color w:val="000000"/>
              </w:rPr>
              <w:t>2,09</w:t>
            </w:r>
          </w:p>
        </w:tc>
      </w:tr>
    </w:tbl>
    <w:p w:rsidR="005666B2" w:rsidRDefault="005666B2" w:rsidP="005666B2">
      <w:pPr>
        <w:ind w:left="357"/>
        <w:jc w:val="both"/>
        <w:rPr>
          <w:b w:val="0"/>
          <w:lang w:val="nl-NL"/>
        </w:rPr>
      </w:pPr>
    </w:p>
    <w:p w:rsidR="009B23A1" w:rsidRPr="004E7E9A" w:rsidRDefault="009B23A1" w:rsidP="002E3E55">
      <w:pPr>
        <w:numPr>
          <w:ilvl w:val="0"/>
          <w:numId w:val="18"/>
        </w:numPr>
        <w:ind w:left="0" w:firstLine="357"/>
        <w:jc w:val="both"/>
        <w:rPr>
          <w:b w:val="0"/>
          <w:lang w:val="nl-NL"/>
        </w:rPr>
      </w:pPr>
      <w:r w:rsidRPr="004E7E9A">
        <w:rPr>
          <w:b w:val="0"/>
          <w:lang w:val="nl-NL"/>
        </w:rPr>
        <w:t>Hoạt động của Ban kiểm soát:</w:t>
      </w:r>
    </w:p>
    <w:p w:rsidR="009B23A1" w:rsidRPr="004E7E9A" w:rsidRDefault="009B23A1" w:rsidP="00080353">
      <w:pPr>
        <w:widowControl w:val="0"/>
        <w:autoSpaceDE w:val="0"/>
        <w:autoSpaceDN w:val="0"/>
        <w:adjustRightInd w:val="0"/>
        <w:spacing w:before="60" w:after="60" w:line="360" w:lineRule="auto"/>
        <w:ind w:left="490" w:right="-20"/>
        <w:jc w:val="both"/>
      </w:pPr>
      <w:r w:rsidRPr="004E7E9A">
        <w:rPr>
          <w:b w:val="0"/>
          <w:bCs/>
          <w:w w:val="103"/>
        </w:rPr>
        <w:t>Hoạt</w:t>
      </w:r>
      <w:r w:rsidRPr="004E7E9A">
        <w:rPr>
          <w:b w:val="0"/>
          <w:bCs/>
          <w:spacing w:val="2"/>
        </w:rPr>
        <w:t xml:space="preserve"> </w:t>
      </w:r>
      <w:r w:rsidRPr="004E7E9A">
        <w:rPr>
          <w:b w:val="0"/>
          <w:bCs/>
          <w:w w:val="103"/>
        </w:rPr>
        <w:t>đ</w:t>
      </w:r>
      <w:r w:rsidRPr="004E7E9A">
        <w:rPr>
          <w:b w:val="0"/>
          <w:bCs/>
          <w:spacing w:val="-1"/>
          <w:w w:val="103"/>
        </w:rPr>
        <w:t>ộ</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c</w:t>
      </w:r>
      <w:r w:rsidRPr="004E7E9A">
        <w:rPr>
          <w:b w:val="0"/>
          <w:bCs/>
          <w:w w:val="103"/>
        </w:rPr>
        <w:t>ủa</w:t>
      </w:r>
      <w:r w:rsidRPr="004E7E9A">
        <w:rPr>
          <w:b w:val="0"/>
          <w:bCs/>
          <w:spacing w:val="2"/>
        </w:rPr>
        <w:t xml:space="preserve"> </w:t>
      </w:r>
      <w:r w:rsidRPr="004E7E9A">
        <w:rPr>
          <w:b w:val="0"/>
          <w:bCs/>
          <w:w w:val="103"/>
        </w:rPr>
        <w:t>B</w:t>
      </w:r>
      <w:r w:rsidRPr="004E7E9A">
        <w:rPr>
          <w:b w:val="0"/>
          <w:bCs/>
          <w:spacing w:val="-1"/>
          <w:w w:val="103"/>
        </w:rPr>
        <w:t>a</w:t>
      </w:r>
      <w:r w:rsidRPr="004E7E9A">
        <w:rPr>
          <w:b w:val="0"/>
          <w:bCs/>
          <w:w w:val="103"/>
        </w:rPr>
        <w:t>n</w:t>
      </w:r>
      <w:r w:rsidRPr="004E7E9A">
        <w:rPr>
          <w:b w:val="0"/>
          <w:bCs/>
          <w:spacing w:val="3"/>
        </w:rPr>
        <w:t xml:space="preserve"> </w:t>
      </w:r>
      <w:r w:rsidRPr="004E7E9A">
        <w:rPr>
          <w:b w:val="0"/>
          <w:bCs/>
          <w:spacing w:val="1"/>
          <w:w w:val="103"/>
        </w:rPr>
        <w:t>k</w:t>
      </w:r>
      <w:r w:rsidRPr="004E7E9A">
        <w:rPr>
          <w:b w:val="0"/>
          <w:bCs/>
          <w:w w:val="103"/>
        </w:rPr>
        <w:t>i</w:t>
      </w:r>
      <w:r w:rsidRPr="004E7E9A">
        <w:rPr>
          <w:b w:val="0"/>
          <w:bCs/>
          <w:spacing w:val="-1"/>
          <w:w w:val="103"/>
        </w:rPr>
        <w:t>ể</w:t>
      </w:r>
      <w:r w:rsidRPr="004E7E9A">
        <w:rPr>
          <w:b w:val="0"/>
          <w:bCs/>
          <w:w w:val="103"/>
        </w:rPr>
        <w:t>m</w:t>
      </w:r>
      <w:r w:rsidRPr="004E7E9A">
        <w:rPr>
          <w:b w:val="0"/>
          <w:bCs/>
          <w:spacing w:val="2"/>
        </w:rPr>
        <w:t xml:space="preserve"> </w:t>
      </w:r>
      <w:r w:rsidRPr="004E7E9A">
        <w:rPr>
          <w:b w:val="0"/>
          <w:bCs/>
          <w:w w:val="103"/>
        </w:rPr>
        <w:t>soát</w:t>
      </w:r>
      <w:r w:rsidRPr="004E7E9A">
        <w:rPr>
          <w:b w:val="0"/>
          <w:bCs/>
          <w:spacing w:val="3"/>
        </w:rPr>
        <w:t xml:space="preserve"> </w:t>
      </w:r>
      <w:r w:rsidRPr="004E7E9A">
        <w:rPr>
          <w:b w:val="0"/>
          <w:bCs/>
          <w:w w:val="103"/>
        </w:rPr>
        <w:t>tro</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n</w:t>
      </w:r>
      <w:r w:rsidRPr="004E7E9A">
        <w:rPr>
          <w:b w:val="0"/>
          <w:bCs/>
          <w:spacing w:val="-1"/>
          <w:w w:val="103"/>
        </w:rPr>
        <w:t>ă</w:t>
      </w:r>
      <w:r w:rsidRPr="004E7E9A">
        <w:rPr>
          <w:b w:val="0"/>
          <w:bCs/>
          <w:w w:val="103"/>
        </w:rPr>
        <w:t>m</w:t>
      </w:r>
      <w:r w:rsidRPr="004E7E9A">
        <w:rPr>
          <w:b w:val="0"/>
          <w:bCs/>
          <w:spacing w:val="3"/>
        </w:rPr>
        <w:t xml:space="preserve"> </w:t>
      </w:r>
      <w:r w:rsidRPr="004E7E9A">
        <w:rPr>
          <w:b w:val="0"/>
          <w:bCs/>
          <w:spacing w:val="1"/>
          <w:w w:val="103"/>
        </w:rPr>
        <w:t>2</w:t>
      </w:r>
      <w:r w:rsidRPr="004E7E9A">
        <w:rPr>
          <w:b w:val="0"/>
          <w:bCs/>
          <w:w w:val="103"/>
        </w:rPr>
        <w:t>01</w:t>
      </w:r>
      <w:r w:rsidR="00E976C7">
        <w:rPr>
          <w:b w:val="0"/>
          <w:bCs/>
          <w:w w:val="103"/>
        </w:rPr>
        <w:t>5</w:t>
      </w:r>
      <w:r w:rsidRPr="004E7E9A">
        <w:rPr>
          <w:b w:val="0"/>
          <w:bCs/>
          <w:w w:val="103"/>
        </w:rPr>
        <w:t>:</w:t>
      </w:r>
    </w:p>
    <w:p w:rsidR="009B23A1" w:rsidRPr="004E7E9A" w:rsidRDefault="009B23A1" w:rsidP="00080353">
      <w:pPr>
        <w:widowControl w:val="0"/>
        <w:tabs>
          <w:tab w:val="left" w:pos="820"/>
        </w:tabs>
        <w:autoSpaceDE w:val="0"/>
        <w:autoSpaceDN w:val="0"/>
        <w:adjustRightInd w:val="0"/>
        <w:spacing w:before="60" w:after="60" w:line="360" w:lineRule="auto"/>
        <w:ind w:left="490" w:right="-20"/>
        <w:jc w:val="both"/>
        <w:rPr>
          <w:b w:val="0"/>
        </w:rPr>
      </w:pPr>
      <w:r w:rsidRPr="004E7E9A">
        <w:rPr>
          <w:b w:val="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3"/>
        </w:rPr>
        <w:t xml:space="preserve"> </w:t>
      </w:r>
      <w:r w:rsidRPr="004E7E9A">
        <w:rPr>
          <w:b w:val="0"/>
          <w:spacing w:val="-1"/>
          <w:w w:val="103"/>
        </w:rPr>
        <w:t>ch</w:t>
      </w:r>
      <w:r w:rsidRPr="004E7E9A">
        <w:rPr>
          <w:b w:val="0"/>
          <w:spacing w:val="2"/>
          <w:w w:val="103"/>
        </w:rPr>
        <w:t>i</w:t>
      </w:r>
      <w:r w:rsidRPr="004E7E9A">
        <w:rPr>
          <w:b w:val="0"/>
          <w:spacing w:val="1"/>
          <w:w w:val="103"/>
        </w:rPr>
        <w:t>ế</w:t>
      </w:r>
      <w:r w:rsidRPr="004E7E9A">
        <w:rPr>
          <w:b w:val="0"/>
          <w:w w:val="103"/>
        </w:rPr>
        <w:t>n</w:t>
      </w:r>
      <w:r w:rsidRPr="004E7E9A">
        <w:rPr>
          <w:b w:val="0"/>
        </w:rPr>
        <w:t xml:space="preserve"> </w:t>
      </w:r>
      <w:r w:rsidRPr="004E7E9A">
        <w:rPr>
          <w:b w:val="0"/>
          <w:w w:val="103"/>
        </w:rPr>
        <w:t>l</w:t>
      </w:r>
      <w:r w:rsidRPr="004E7E9A">
        <w:rPr>
          <w:b w:val="0"/>
          <w:spacing w:val="1"/>
          <w:w w:val="103"/>
        </w:rPr>
        <w:t>ư</w:t>
      </w:r>
      <w:r w:rsidRPr="004E7E9A">
        <w:rPr>
          <w:b w:val="0"/>
          <w:w w:val="103"/>
        </w:rPr>
        <w:t>ợc:</w:t>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w:t>
      </w:r>
      <w:r w:rsidRPr="004E7E9A">
        <w:rPr>
          <w:b w:val="0"/>
        </w:rPr>
        <w:tab/>
      </w:r>
      <w:r w:rsidRPr="004E7E9A">
        <w:rPr>
          <w:b w:val="0"/>
          <w:w w:val="103"/>
        </w:rPr>
        <w:t>Th</w:t>
      </w:r>
      <w:r w:rsidRPr="004E7E9A">
        <w:rPr>
          <w:b w:val="0"/>
          <w:spacing w:val="1"/>
          <w:w w:val="103"/>
        </w:rPr>
        <w:t>ư</w:t>
      </w:r>
      <w:r w:rsidRPr="004E7E9A">
        <w:rPr>
          <w:b w:val="0"/>
          <w:w w:val="103"/>
        </w:rPr>
        <w:t>ờng</w:t>
      </w:r>
      <w:r w:rsidRPr="004E7E9A">
        <w:rPr>
          <w:b w:val="0"/>
          <w:spacing w:val="15"/>
        </w:rPr>
        <w:t xml:space="preserve"> </w:t>
      </w:r>
      <w:r w:rsidRPr="004E7E9A">
        <w:rPr>
          <w:b w:val="0"/>
          <w:w w:val="103"/>
        </w:rPr>
        <w:t>xu</w:t>
      </w:r>
      <w:r w:rsidRPr="004E7E9A">
        <w:rPr>
          <w:b w:val="0"/>
          <w:spacing w:val="3"/>
          <w:w w:val="103"/>
        </w:rPr>
        <w:t>y</w:t>
      </w:r>
      <w:r w:rsidRPr="004E7E9A">
        <w:rPr>
          <w:b w:val="0"/>
          <w:spacing w:val="-2"/>
          <w:w w:val="103"/>
        </w:rPr>
        <w:t>ê</w:t>
      </w:r>
      <w:r w:rsidRPr="004E7E9A">
        <w:rPr>
          <w:b w:val="0"/>
          <w:w w:val="103"/>
        </w:rPr>
        <w:t>n</w:t>
      </w:r>
      <w:r w:rsidRPr="004E7E9A">
        <w:rPr>
          <w:b w:val="0"/>
          <w:spacing w:val="15"/>
        </w:rPr>
        <w:t xml:space="preserve"> </w:t>
      </w:r>
      <w:r w:rsidRPr="004E7E9A">
        <w:rPr>
          <w:b w:val="0"/>
          <w:w w:val="103"/>
        </w:rPr>
        <w:t>giám</w:t>
      </w:r>
      <w:r w:rsidRPr="004E7E9A">
        <w:rPr>
          <w:b w:val="0"/>
          <w:spacing w:val="14"/>
        </w:rPr>
        <w:t xml:space="preserve"> </w:t>
      </w:r>
      <w:r w:rsidRPr="004E7E9A">
        <w:rPr>
          <w:b w:val="0"/>
          <w:w w:val="103"/>
        </w:rPr>
        <w:t>sát</w:t>
      </w:r>
      <w:r w:rsidRPr="004E7E9A">
        <w:rPr>
          <w:b w:val="0"/>
          <w:spacing w:val="16"/>
        </w:rPr>
        <w:t xml:space="preserve"> </w:t>
      </w:r>
      <w:r w:rsidRPr="004E7E9A">
        <w:rPr>
          <w:b w:val="0"/>
          <w:spacing w:val="-1"/>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14"/>
        </w:rPr>
        <w:t xml:space="preserve"> </w:t>
      </w:r>
      <w:r w:rsidRPr="004E7E9A">
        <w:rPr>
          <w:b w:val="0"/>
          <w:spacing w:val="1"/>
          <w:w w:val="103"/>
        </w:rPr>
        <w:t>t</w:t>
      </w:r>
      <w:r w:rsidRPr="004E7E9A">
        <w:rPr>
          <w:b w:val="0"/>
          <w:w w:val="103"/>
        </w:rPr>
        <w:t>hực</w:t>
      </w:r>
      <w:r w:rsidRPr="004E7E9A">
        <w:rPr>
          <w:b w:val="0"/>
          <w:spacing w:val="15"/>
        </w:rPr>
        <w:t xml:space="preserve"> </w:t>
      </w:r>
      <w:r w:rsidRPr="004E7E9A">
        <w:rPr>
          <w:b w:val="0"/>
          <w:spacing w:val="-1"/>
          <w:w w:val="103"/>
        </w:rPr>
        <w:t>h</w:t>
      </w:r>
      <w:r w:rsidRPr="004E7E9A">
        <w:rPr>
          <w:b w:val="0"/>
          <w:spacing w:val="1"/>
          <w:w w:val="103"/>
        </w:rPr>
        <w:t>i</w:t>
      </w:r>
      <w:r w:rsidRPr="004E7E9A">
        <w:rPr>
          <w:b w:val="0"/>
          <w:spacing w:val="-1"/>
          <w:w w:val="103"/>
        </w:rPr>
        <w:t>ệ</w:t>
      </w:r>
      <w:r w:rsidRPr="004E7E9A">
        <w:rPr>
          <w:b w:val="0"/>
          <w:w w:val="103"/>
        </w:rPr>
        <w:t>n</w:t>
      </w:r>
      <w:r w:rsidRPr="004E7E9A">
        <w:rPr>
          <w:b w:val="0"/>
          <w:spacing w:val="15"/>
        </w:rPr>
        <w:t xml:space="preserve"> </w:t>
      </w:r>
      <w:r w:rsidRPr="004E7E9A">
        <w:rPr>
          <w:b w:val="0"/>
          <w:w w:val="103"/>
        </w:rPr>
        <w:t>các</w:t>
      </w:r>
      <w:r w:rsidRPr="004E7E9A">
        <w:rPr>
          <w:b w:val="0"/>
          <w:spacing w:val="16"/>
        </w:rPr>
        <w:t xml:space="preserve"> </w:t>
      </w:r>
      <w:r w:rsidRPr="004E7E9A">
        <w:rPr>
          <w:b w:val="0"/>
          <w:w w:val="103"/>
        </w:rPr>
        <w:t>ng</w:t>
      </w:r>
      <w:r w:rsidRPr="004E7E9A">
        <w:rPr>
          <w:b w:val="0"/>
          <w:spacing w:val="-1"/>
          <w:w w:val="103"/>
        </w:rPr>
        <w:t>h</w:t>
      </w:r>
      <w:r w:rsidRPr="004E7E9A">
        <w:rPr>
          <w:b w:val="0"/>
          <w:w w:val="103"/>
        </w:rPr>
        <w:t>ị</w:t>
      </w:r>
      <w:r w:rsidRPr="004E7E9A">
        <w:rPr>
          <w:b w:val="0"/>
          <w:spacing w:val="16"/>
        </w:rPr>
        <w:t xml:space="preserve"> </w:t>
      </w:r>
      <w:r w:rsidRPr="004E7E9A">
        <w:rPr>
          <w:b w:val="0"/>
          <w:spacing w:val="1"/>
          <w:w w:val="103"/>
        </w:rPr>
        <w:t>q</w:t>
      </w:r>
      <w:r w:rsidRPr="004E7E9A">
        <w:rPr>
          <w:b w:val="0"/>
          <w:spacing w:val="-1"/>
          <w:w w:val="103"/>
        </w:rPr>
        <w:t>u</w:t>
      </w:r>
      <w:r w:rsidRPr="004E7E9A">
        <w:rPr>
          <w:b w:val="0"/>
          <w:spacing w:val="2"/>
          <w:w w:val="103"/>
        </w:rPr>
        <w:t>y</w:t>
      </w:r>
      <w:r w:rsidRPr="004E7E9A">
        <w:rPr>
          <w:b w:val="0"/>
          <w:spacing w:val="-1"/>
          <w:w w:val="103"/>
        </w:rPr>
        <w:t>ế</w:t>
      </w:r>
      <w:r w:rsidRPr="004E7E9A">
        <w:rPr>
          <w:b w:val="0"/>
          <w:w w:val="103"/>
        </w:rPr>
        <w:t>t</w:t>
      </w:r>
      <w:r w:rsidRPr="004E7E9A">
        <w:rPr>
          <w:b w:val="0"/>
          <w:spacing w:val="15"/>
        </w:rPr>
        <w:t xml:space="preserve"> </w:t>
      </w:r>
      <w:r w:rsidRPr="004E7E9A">
        <w:rPr>
          <w:b w:val="0"/>
          <w:w w:val="103"/>
        </w:rPr>
        <w:t>Đ</w:t>
      </w:r>
      <w:r w:rsidRPr="004E7E9A">
        <w:rPr>
          <w:b w:val="0"/>
          <w:spacing w:val="1"/>
          <w:w w:val="103"/>
        </w:rPr>
        <w:t>H</w:t>
      </w:r>
      <w:r w:rsidRPr="004E7E9A">
        <w:rPr>
          <w:b w:val="0"/>
          <w:w w:val="103"/>
        </w:rPr>
        <w:t>ĐCĐ</w:t>
      </w:r>
      <w:r w:rsidRPr="004E7E9A">
        <w:rPr>
          <w:b w:val="0"/>
          <w:spacing w:val="16"/>
        </w:rPr>
        <w:t xml:space="preserve"> </w:t>
      </w:r>
      <w:r w:rsidRPr="004E7E9A">
        <w:rPr>
          <w:b w:val="0"/>
          <w:spacing w:val="1"/>
          <w:w w:val="103"/>
        </w:rPr>
        <w:t>c</w:t>
      </w:r>
      <w:r w:rsidRPr="004E7E9A">
        <w:rPr>
          <w:b w:val="0"/>
          <w:spacing w:val="-1"/>
          <w:w w:val="103"/>
        </w:rPr>
        <w:t>ủ</w:t>
      </w:r>
      <w:r w:rsidRPr="004E7E9A">
        <w:rPr>
          <w:b w:val="0"/>
          <w:w w:val="103"/>
        </w:rPr>
        <w:t>a</w:t>
      </w:r>
      <w:r w:rsidRPr="004E7E9A">
        <w:rPr>
          <w:b w:val="0"/>
          <w:spacing w:val="15"/>
        </w:rPr>
        <w:t xml:space="preserve"> </w:t>
      </w:r>
      <w:r w:rsidRPr="004E7E9A">
        <w:rPr>
          <w:b w:val="0"/>
          <w:w w:val="103"/>
        </w:rPr>
        <w:t>HĐ</w:t>
      </w:r>
      <w:r w:rsidRPr="004E7E9A">
        <w:rPr>
          <w:b w:val="0"/>
          <w:spacing w:val="1"/>
          <w:w w:val="103"/>
        </w:rPr>
        <w:t>QT</w:t>
      </w:r>
      <w:r w:rsidRPr="004E7E9A">
        <w:rPr>
          <w:b w:val="0"/>
          <w:w w:val="103"/>
        </w:rPr>
        <w:t>,</w:t>
      </w:r>
      <w:r w:rsidRPr="004E7E9A">
        <w:rPr>
          <w:b w:val="0"/>
          <w:spacing w:val="16"/>
        </w:rPr>
        <w:t xml:space="preserve"> </w:t>
      </w:r>
      <w:r w:rsidRPr="004E7E9A">
        <w:rPr>
          <w:b w:val="0"/>
          <w:spacing w:val="1"/>
          <w:w w:val="103"/>
        </w:rPr>
        <w:t>B</w:t>
      </w:r>
      <w:r w:rsidRPr="004E7E9A">
        <w:rPr>
          <w:b w:val="0"/>
          <w:w w:val="103"/>
        </w:rPr>
        <w:t>an</w:t>
      </w:r>
      <w:r w:rsidRPr="004E7E9A">
        <w:rPr>
          <w:b w:val="0"/>
          <w:spacing w:val="13"/>
        </w:rPr>
        <w:t xml:space="preserve"> </w:t>
      </w:r>
      <w:r w:rsidRPr="004E7E9A">
        <w:rPr>
          <w:b w:val="0"/>
          <w:spacing w:val="1"/>
          <w:w w:val="103"/>
        </w:rPr>
        <w:t>T</w:t>
      </w:r>
      <w:r w:rsidRPr="004E7E9A">
        <w:rPr>
          <w:b w:val="0"/>
          <w:w w:val="103"/>
        </w:rPr>
        <w:t>GĐ.</w:t>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Th</w:t>
      </w:r>
      <w:r w:rsidRPr="004E7E9A">
        <w:rPr>
          <w:b w:val="0"/>
          <w:spacing w:val="2"/>
          <w:w w:val="103"/>
        </w:rPr>
        <w:t>a</w:t>
      </w:r>
      <w:r w:rsidRPr="004E7E9A">
        <w:rPr>
          <w:b w:val="0"/>
          <w:w w:val="103"/>
        </w:rPr>
        <w:t>m</w:t>
      </w:r>
      <w:r w:rsidRPr="004E7E9A">
        <w:rPr>
          <w:b w:val="0"/>
          <w:spacing w:val="20"/>
        </w:rPr>
        <w:t xml:space="preserve"> gia đủ </w:t>
      </w:r>
      <w:r w:rsidRPr="004E7E9A">
        <w:rPr>
          <w:b w:val="0"/>
          <w:w w:val="103"/>
        </w:rPr>
        <w:t>t</w:t>
      </w:r>
      <w:r w:rsidRPr="004E7E9A">
        <w:rPr>
          <w:b w:val="0"/>
          <w:spacing w:val="-1"/>
          <w:w w:val="103"/>
        </w:rPr>
        <w:t>ấ</w:t>
      </w:r>
      <w:r w:rsidRPr="004E7E9A">
        <w:rPr>
          <w:b w:val="0"/>
          <w:w w:val="103"/>
        </w:rPr>
        <w:t>t</w:t>
      </w:r>
      <w:r w:rsidRPr="004E7E9A">
        <w:rPr>
          <w:b w:val="0"/>
          <w:spacing w:val="23"/>
        </w:rPr>
        <w:t xml:space="preserve"> </w:t>
      </w:r>
      <w:r w:rsidRPr="004E7E9A">
        <w:rPr>
          <w:b w:val="0"/>
          <w:spacing w:val="-1"/>
          <w:w w:val="103"/>
        </w:rPr>
        <w:t>c</w:t>
      </w:r>
      <w:r w:rsidRPr="004E7E9A">
        <w:rPr>
          <w:b w:val="0"/>
          <w:w w:val="103"/>
        </w:rPr>
        <w:t>ả</w:t>
      </w:r>
      <w:r w:rsidRPr="004E7E9A">
        <w:rPr>
          <w:b w:val="0"/>
          <w:spacing w:val="20"/>
        </w:rPr>
        <w:t xml:space="preserve"> </w:t>
      </w:r>
      <w:r w:rsidRPr="004E7E9A">
        <w:rPr>
          <w:b w:val="0"/>
          <w:spacing w:val="1"/>
          <w:w w:val="103"/>
        </w:rPr>
        <w:t>cá</w:t>
      </w:r>
      <w:r w:rsidRPr="004E7E9A">
        <w:rPr>
          <w:b w:val="0"/>
          <w:w w:val="103"/>
        </w:rPr>
        <w:t>c</w:t>
      </w:r>
      <w:r w:rsidRPr="004E7E9A">
        <w:rPr>
          <w:b w:val="0"/>
          <w:spacing w:val="20"/>
        </w:rPr>
        <w:t xml:space="preserve"> </w:t>
      </w:r>
      <w:r w:rsidRPr="004E7E9A">
        <w:rPr>
          <w:b w:val="0"/>
          <w:spacing w:val="1"/>
          <w:w w:val="103"/>
        </w:rPr>
        <w:t>p</w:t>
      </w:r>
      <w:r w:rsidRPr="004E7E9A">
        <w:rPr>
          <w:b w:val="0"/>
          <w:spacing w:val="-1"/>
          <w:w w:val="103"/>
        </w:rPr>
        <w:t>h</w:t>
      </w:r>
      <w:r w:rsidRPr="004E7E9A">
        <w:rPr>
          <w:b w:val="0"/>
          <w:spacing w:val="1"/>
          <w:w w:val="103"/>
        </w:rPr>
        <w:t>iê</w:t>
      </w:r>
      <w:r w:rsidRPr="004E7E9A">
        <w:rPr>
          <w:b w:val="0"/>
          <w:w w:val="103"/>
        </w:rPr>
        <w:t>n</w:t>
      </w:r>
      <w:r w:rsidRPr="004E7E9A">
        <w:rPr>
          <w:b w:val="0"/>
          <w:spacing w:val="23"/>
        </w:rPr>
        <w:t xml:space="preserve"> </w:t>
      </w:r>
      <w:r w:rsidRPr="004E7E9A">
        <w:rPr>
          <w:b w:val="0"/>
          <w:w w:val="103"/>
        </w:rPr>
        <w:t>họp</w:t>
      </w:r>
      <w:r w:rsidRPr="004E7E9A">
        <w:rPr>
          <w:b w:val="0"/>
          <w:spacing w:val="21"/>
        </w:rPr>
        <w:t xml:space="preserve"> </w:t>
      </w:r>
      <w:r w:rsidRPr="004E7E9A">
        <w:rPr>
          <w:b w:val="0"/>
          <w:spacing w:val="1"/>
          <w:w w:val="103"/>
        </w:rPr>
        <w:t>t</w:t>
      </w:r>
      <w:r w:rsidRPr="004E7E9A">
        <w:rPr>
          <w:b w:val="0"/>
          <w:w w:val="103"/>
        </w:rPr>
        <w:t>h</w:t>
      </w:r>
      <w:r w:rsidRPr="004E7E9A">
        <w:rPr>
          <w:b w:val="0"/>
          <w:spacing w:val="1"/>
          <w:w w:val="103"/>
        </w:rPr>
        <w:t>ư</w:t>
      </w:r>
      <w:r w:rsidRPr="004E7E9A">
        <w:rPr>
          <w:b w:val="0"/>
          <w:w w:val="103"/>
        </w:rPr>
        <w:t>ờng</w:t>
      </w:r>
      <w:r w:rsidRPr="004E7E9A">
        <w:rPr>
          <w:b w:val="0"/>
          <w:spacing w:val="22"/>
        </w:rPr>
        <w:t xml:space="preserve"> </w:t>
      </w:r>
      <w:r w:rsidRPr="004E7E9A">
        <w:rPr>
          <w:b w:val="0"/>
          <w:w w:val="103"/>
        </w:rPr>
        <w:t>kỳ</w:t>
      </w:r>
      <w:r w:rsidRPr="004E7E9A">
        <w:rPr>
          <w:b w:val="0"/>
          <w:spacing w:val="23"/>
        </w:rPr>
        <w:t xml:space="preserve"> </w:t>
      </w:r>
      <w:r w:rsidRPr="004E7E9A">
        <w:rPr>
          <w:b w:val="0"/>
          <w:spacing w:val="-1"/>
          <w:w w:val="103"/>
        </w:rPr>
        <w:t>c</w:t>
      </w:r>
      <w:r w:rsidRPr="004E7E9A">
        <w:rPr>
          <w:b w:val="0"/>
          <w:w w:val="103"/>
        </w:rPr>
        <w:t>ũ</w:t>
      </w:r>
      <w:r w:rsidRPr="004E7E9A">
        <w:rPr>
          <w:b w:val="0"/>
          <w:spacing w:val="-1"/>
          <w:w w:val="103"/>
        </w:rPr>
        <w:t>n</w:t>
      </w:r>
      <w:r w:rsidRPr="004E7E9A">
        <w:rPr>
          <w:b w:val="0"/>
          <w:w w:val="103"/>
        </w:rPr>
        <w:t>g</w:t>
      </w:r>
      <w:r w:rsidRPr="004E7E9A">
        <w:rPr>
          <w:b w:val="0"/>
          <w:spacing w:val="22"/>
        </w:rPr>
        <w:t xml:space="preserve"> </w:t>
      </w:r>
      <w:r w:rsidRPr="004E7E9A">
        <w:rPr>
          <w:b w:val="0"/>
          <w:w w:val="103"/>
        </w:rPr>
        <w:t>như</w:t>
      </w:r>
      <w:r w:rsidRPr="004E7E9A">
        <w:rPr>
          <w:b w:val="0"/>
          <w:spacing w:val="23"/>
        </w:rPr>
        <w:t xml:space="preserve"> </w:t>
      </w:r>
      <w:r w:rsidRPr="004E7E9A">
        <w:rPr>
          <w:b w:val="0"/>
          <w:spacing w:val="-1"/>
          <w:w w:val="103"/>
        </w:rPr>
        <w:t>b</w:t>
      </w:r>
      <w:r w:rsidRPr="004E7E9A">
        <w:rPr>
          <w:b w:val="0"/>
          <w:spacing w:val="1"/>
          <w:w w:val="103"/>
        </w:rPr>
        <w:t>ấ</w:t>
      </w:r>
      <w:r w:rsidRPr="004E7E9A">
        <w:rPr>
          <w:b w:val="0"/>
          <w:w w:val="103"/>
        </w:rPr>
        <w:t>t</w:t>
      </w:r>
      <w:r w:rsidRPr="004E7E9A">
        <w:rPr>
          <w:b w:val="0"/>
          <w:spacing w:val="21"/>
        </w:rPr>
        <w:t xml:space="preserve"> </w:t>
      </w:r>
      <w:r w:rsidRPr="004E7E9A">
        <w:rPr>
          <w:b w:val="0"/>
          <w:w w:val="103"/>
        </w:rPr>
        <w:t>th</w:t>
      </w:r>
      <w:r w:rsidRPr="004E7E9A">
        <w:rPr>
          <w:b w:val="0"/>
          <w:spacing w:val="1"/>
          <w:w w:val="103"/>
        </w:rPr>
        <w:t>ư</w:t>
      </w:r>
      <w:r w:rsidRPr="004E7E9A">
        <w:rPr>
          <w:b w:val="0"/>
          <w:w w:val="103"/>
        </w:rPr>
        <w:t>ờng</w:t>
      </w:r>
      <w:r w:rsidRPr="004E7E9A">
        <w:rPr>
          <w:b w:val="0"/>
          <w:spacing w:val="21"/>
        </w:rPr>
        <w:t xml:space="preserve"> </w:t>
      </w:r>
      <w:r w:rsidRPr="004E7E9A">
        <w:rPr>
          <w:b w:val="0"/>
          <w:spacing w:val="1"/>
          <w:w w:val="103"/>
        </w:rPr>
        <w:t>củ</w:t>
      </w:r>
      <w:r w:rsidRPr="004E7E9A">
        <w:rPr>
          <w:b w:val="0"/>
          <w:w w:val="103"/>
        </w:rPr>
        <w:t>a</w:t>
      </w:r>
      <w:r w:rsidRPr="004E7E9A">
        <w:rPr>
          <w:b w:val="0"/>
          <w:spacing w:val="20"/>
        </w:rPr>
        <w:t xml:space="preserve"> </w:t>
      </w:r>
      <w:r w:rsidRPr="004E7E9A">
        <w:rPr>
          <w:b w:val="0"/>
          <w:spacing w:val="1"/>
          <w:w w:val="103"/>
        </w:rPr>
        <w:t>HĐ</w:t>
      </w:r>
      <w:r w:rsidRPr="004E7E9A">
        <w:rPr>
          <w:b w:val="0"/>
          <w:w w:val="103"/>
        </w:rPr>
        <w:t>QT</w:t>
      </w:r>
      <w:r w:rsidRPr="004E7E9A">
        <w:rPr>
          <w:b w:val="0"/>
          <w:spacing w:val="22"/>
        </w:rPr>
        <w:t xml:space="preserve"> .</w:t>
      </w:r>
      <w:r w:rsidRPr="004E7E9A">
        <w:rPr>
          <w:b w:val="0"/>
          <w:w w:val="103"/>
        </w:rPr>
        <w:t>Đ</w:t>
      </w:r>
      <w:r w:rsidRPr="004E7E9A">
        <w:rPr>
          <w:b w:val="0"/>
          <w:spacing w:val="1"/>
          <w:w w:val="103"/>
        </w:rPr>
        <w:t>ó</w:t>
      </w:r>
      <w:r w:rsidRPr="004E7E9A">
        <w:rPr>
          <w:b w:val="0"/>
          <w:spacing w:val="-1"/>
          <w:w w:val="103"/>
        </w:rPr>
        <w:t>n</w:t>
      </w:r>
      <w:r w:rsidRPr="004E7E9A">
        <w:rPr>
          <w:b w:val="0"/>
          <w:w w:val="103"/>
        </w:rPr>
        <w:t>g</w:t>
      </w:r>
      <w:r w:rsidRPr="004E7E9A">
        <w:rPr>
          <w:b w:val="0"/>
        </w:rPr>
        <w:t xml:space="preserve"> </w:t>
      </w:r>
      <w:r w:rsidRPr="004E7E9A">
        <w:rPr>
          <w:b w:val="0"/>
          <w:spacing w:val="-16"/>
        </w:rPr>
        <w:t xml:space="preserve"> </w:t>
      </w:r>
      <w:r w:rsidRPr="004E7E9A">
        <w:rPr>
          <w:b w:val="0"/>
          <w:spacing w:val="1"/>
          <w:w w:val="103"/>
        </w:rPr>
        <w:lastRenderedPageBreak/>
        <w:t>g</w:t>
      </w:r>
      <w:r w:rsidRPr="004E7E9A">
        <w:rPr>
          <w:b w:val="0"/>
          <w:spacing w:val="-1"/>
          <w:w w:val="103"/>
        </w:rPr>
        <w:t>ó</w:t>
      </w:r>
      <w:r w:rsidRPr="004E7E9A">
        <w:rPr>
          <w:b w:val="0"/>
          <w:w w:val="103"/>
        </w:rPr>
        <w:t>p</w:t>
      </w:r>
      <w:r w:rsidRPr="004E7E9A">
        <w:rPr>
          <w:b w:val="0"/>
        </w:rPr>
        <w:t xml:space="preserve"> </w:t>
      </w:r>
      <w:r w:rsidRPr="004E7E9A">
        <w:rPr>
          <w:b w:val="0"/>
          <w:spacing w:val="-15"/>
        </w:rPr>
        <w:t xml:space="preserve"> </w:t>
      </w:r>
      <w:r w:rsidRPr="004E7E9A">
        <w:rPr>
          <w:b w:val="0"/>
          <w:w w:val="103"/>
        </w:rPr>
        <w:t>ý</w:t>
      </w:r>
      <w:r w:rsidRPr="004E7E9A">
        <w:rPr>
          <w:b w:val="0"/>
        </w:rPr>
        <w:t xml:space="preserve"> </w:t>
      </w:r>
      <w:r w:rsidRPr="004E7E9A">
        <w:rPr>
          <w:b w:val="0"/>
          <w:spacing w:val="-16"/>
        </w:rPr>
        <w:t xml:space="preserve"> </w:t>
      </w:r>
      <w:r w:rsidRPr="004E7E9A">
        <w:rPr>
          <w:b w:val="0"/>
          <w:spacing w:val="-1"/>
          <w:w w:val="103"/>
        </w:rPr>
        <w:t>k</w:t>
      </w:r>
      <w:r w:rsidRPr="004E7E9A">
        <w:rPr>
          <w:b w:val="0"/>
          <w:w w:val="103"/>
        </w:rPr>
        <w:t>i</w:t>
      </w:r>
      <w:r w:rsidRPr="004E7E9A">
        <w:rPr>
          <w:b w:val="0"/>
          <w:spacing w:val="2"/>
          <w:w w:val="103"/>
        </w:rPr>
        <w:t>ế</w:t>
      </w:r>
      <w:r w:rsidRPr="004E7E9A">
        <w:rPr>
          <w:b w:val="0"/>
          <w:w w:val="103"/>
        </w:rPr>
        <w:t>n</w:t>
      </w:r>
      <w:r w:rsidRPr="004E7E9A">
        <w:rPr>
          <w:b w:val="0"/>
        </w:rPr>
        <w:t xml:space="preserve"> </w:t>
      </w:r>
      <w:r w:rsidRPr="004E7E9A">
        <w:rPr>
          <w:b w:val="0"/>
          <w:spacing w:val="-17"/>
        </w:rPr>
        <w:t xml:space="preserve"> </w:t>
      </w:r>
      <w:r w:rsidRPr="004E7E9A">
        <w:rPr>
          <w:b w:val="0"/>
          <w:w w:val="103"/>
        </w:rPr>
        <w:t>xây</w:t>
      </w:r>
      <w:r w:rsidRPr="004E7E9A">
        <w:rPr>
          <w:b w:val="0"/>
        </w:rPr>
        <w:t xml:space="preserve"> </w:t>
      </w:r>
      <w:r w:rsidRPr="004E7E9A">
        <w:rPr>
          <w:b w:val="0"/>
          <w:spacing w:val="-14"/>
        </w:rPr>
        <w:t xml:space="preserve"> </w:t>
      </w:r>
      <w:r w:rsidRPr="004E7E9A">
        <w:rPr>
          <w:b w:val="0"/>
          <w:spacing w:val="-1"/>
          <w:w w:val="103"/>
        </w:rPr>
        <w:t>d</w:t>
      </w:r>
      <w:r w:rsidRPr="004E7E9A">
        <w:rPr>
          <w:b w:val="0"/>
          <w:w w:val="103"/>
        </w:rPr>
        <w:t>ự</w:t>
      </w:r>
      <w:r w:rsidRPr="004E7E9A">
        <w:rPr>
          <w:b w:val="0"/>
          <w:spacing w:val="1"/>
          <w:w w:val="103"/>
        </w:rPr>
        <w:t>n</w:t>
      </w:r>
      <w:r w:rsidRPr="004E7E9A">
        <w:rPr>
          <w:b w:val="0"/>
          <w:w w:val="103"/>
        </w:rPr>
        <w:t>g</w:t>
      </w:r>
      <w:r w:rsidRPr="004E7E9A">
        <w:rPr>
          <w:b w:val="0"/>
        </w:rPr>
        <w:t xml:space="preserve"> </w:t>
      </w:r>
      <w:r w:rsidRPr="004E7E9A">
        <w:rPr>
          <w:b w:val="0"/>
          <w:spacing w:val="-17"/>
        </w:rPr>
        <w:t xml:space="preserve"> </w:t>
      </w:r>
      <w:r w:rsidRPr="004E7E9A">
        <w:rPr>
          <w:b w:val="0"/>
          <w:w w:val="103"/>
        </w:rPr>
        <w:t>c</w:t>
      </w:r>
      <w:r w:rsidRPr="004E7E9A">
        <w:rPr>
          <w:b w:val="0"/>
          <w:spacing w:val="2"/>
          <w:w w:val="103"/>
        </w:rPr>
        <w:t>á</w:t>
      </w:r>
      <w:r w:rsidRPr="004E7E9A">
        <w:rPr>
          <w:b w:val="0"/>
          <w:w w:val="103"/>
        </w:rPr>
        <w:t>c</w:t>
      </w:r>
      <w:r w:rsidRPr="004E7E9A">
        <w:rPr>
          <w:b w:val="0"/>
        </w:rPr>
        <w:t xml:space="preserve"> </w:t>
      </w:r>
      <w:r w:rsidRPr="004E7E9A">
        <w:rPr>
          <w:b w:val="0"/>
          <w:spacing w:val="-16"/>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w w:val="103"/>
        </w:rPr>
        <w:t>định,</w:t>
      </w:r>
      <w:r w:rsidRPr="004E7E9A">
        <w:rPr>
          <w:b w:val="0"/>
        </w:rPr>
        <w:t xml:space="preserve"> </w:t>
      </w:r>
      <w:r w:rsidRPr="004E7E9A">
        <w:rPr>
          <w:b w:val="0"/>
          <w:spacing w:val="-15"/>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ị</w:t>
      </w:r>
      <w:r w:rsidRPr="004E7E9A">
        <w:rPr>
          <w:b w:val="0"/>
        </w:rPr>
        <w:t xml:space="preserve"> </w:t>
      </w:r>
      <w:r w:rsidRPr="004E7E9A">
        <w:rPr>
          <w:b w:val="0"/>
          <w:spacing w:val="-15"/>
        </w:rPr>
        <w:t xml:space="preserve"> </w:t>
      </w:r>
      <w:r w:rsidRPr="004E7E9A">
        <w:rPr>
          <w:b w:val="0"/>
          <w:w w:val="103"/>
        </w:rPr>
        <w:t>q</w:t>
      </w:r>
      <w:r w:rsidRPr="004E7E9A">
        <w:rPr>
          <w:b w:val="0"/>
          <w:spacing w:val="-1"/>
          <w:w w:val="103"/>
        </w:rPr>
        <w:t>u</w:t>
      </w:r>
      <w:r w:rsidRPr="004E7E9A">
        <w:rPr>
          <w:b w:val="0"/>
          <w:spacing w:val="3"/>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spacing w:val="1"/>
          <w:w w:val="103"/>
        </w:rPr>
        <w:t>c</w:t>
      </w:r>
      <w:r w:rsidRPr="004E7E9A">
        <w:rPr>
          <w:b w:val="0"/>
          <w:spacing w:val="-1"/>
          <w:w w:val="103"/>
        </w:rPr>
        <w:t>ủ</w:t>
      </w:r>
      <w:r w:rsidRPr="004E7E9A">
        <w:rPr>
          <w:b w:val="0"/>
          <w:w w:val="103"/>
        </w:rPr>
        <w:t>a</w:t>
      </w:r>
      <w:r w:rsidRPr="004E7E9A">
        <w:rPr>
          <w:b w:val="0"/>
        </w:rPr>
        <w:t xml:space="preserve"> </w:t>
      </w:r>
      <w:r w:rsidRPr="004E7E9A">
        <w:rPr>
          <w:b w:val="0"/>
          <w:spacing w:val="-15"/>
        </w:rPr>
        <w:t xml:space="preserve"> </w:t>
      </w:r>
      <w:r w:rsidRPr="004E7E9A">
        <w:rPr>
          <w:b w:val="0"/>
          <w:w w:val="103"/>
        </w:rPr>
        <w:t>H</w:t>
      </w:r>
      <w:r w:rsidRPr="004E7E9A">
        <w:rPr>
          <w:b w:val="0"/>
          <w:spacing w:val="1"/>
          <w:w w:val="103"/>
        </w:rPr>
        <w:t>Đ</w:t>
      </w:r>
      <w:r w:rsidRPr="004E7E9A">
        <w:rPr>
          <w:b w:val="0"/>
          <w:w w:val="103"/>
        </w:rPr>
        <w:t>QT</w:t>
      </w:r>
      <w:r w:rsidRPr="004E7E9A">
        <w:rPr>
          <w:b w:val="0"/>
        </w:rPr>
        <w:t xml:space="preserve"> </w:t>
      </w:r>
      <w:r w:rsidRPr="004E7E9A">
        <w:rPr>
          <w:b w:val="0"/>
          <w:spacing w:val="-16"/>
        </w:rPr>
        <w:t xml:space="preserve"> </w:t>
      </w:r>
      <w:r w:rsidRPr="004E7E9A">
        <w:rPr>
          <w:b w:val="0"/>
          <w:spacing w:val="1"/>
          <w:w w:val="103"/>
        </w:rPr>
        <w:t>p</w:t>
      </w:r>
      <w:r w:rsidRPr="004E7E9A">
        <w:rPr>
          <w:b w:val="0"/>
          <w:w w:val="103"/>
        </w:rPr>
        <w:t>hù</w:t>
      </w:r>
      <w:r w:rsidRPr="004E7E9A">
        <w:rPr>
          <w:b w:val="0"/>
        </w:rPr>
        <w:t xml:space="preserve"> </w:t>
      </w:r>
      <w:r w:rsidRPr="004E7E9A">
        <w:rPr>
          <w:b w:val="0"/>
          <w:spacing w:val="-16"/>
        </w:rPr>
        <w:t xml:space="preserve"> </w:t>
      </w:r>
      <w:r w:rsidRPr="004E7E9A">
        <w:rPr>
          <w:b w:val="0"/>
          <w:spacing w:val="-1"/>
          <w:w w:val="103"/>
        </w:rPr>
        <w:t>h</w:t>
      </w:r>
      <w:r w:rsidRPr="004E7E9A">
        <w:rPr>
          <w:b w:val="0"/>
          <w:spacing w:val="2"/>
          <w:w w:val="103"/>
        </w:rPr>
        <w:t>ợ</w:t>
      </w:r>
      <w:r w:rsidRPr="004E7E9A">
        <w:rPr>
          <w:b w:val="0"/>
          <w:w w:val="103"/>
        </w:rPr>
        <w:t>p</w:t>
      </w:r>
      <w:r w:rsidRPr="004E7E9A">
        <w:rPr>
          <w:b w:val="0"/>
        </w:rPr>
        <w:t xml:space="preserve"> </w:t>
      </w:r>
      <w:r w:rsidRPr="004E7E9A">
        <w:rPr>
          <w:b w:val="0"/>
          <w:spacing w:val="-16"/>
        </w:rPr>
        <w:t xml:space="preserve"> </w:t>
      </w:r>
      <w:r w:rsidRPr="004E7E9A">
        <w:rPr>
          <w:b w:val="0"/>
          <w:spacing w:val="-1"/>
          <w:w w:val="103"/>
        </w:rPr>
        <w:t>v</w:t>
      </w:r>
      <w:r w:rsidRPr="004E7E9A">
        <w:rPr>
          <w:b w:val="0"/>
          <w:spacing w:val="1"/>
          <w:w w:val="103"/>
        </w:rPr>
        <w:t>ớ</w:t>
      </w:r>
      <w:r w:rsidRPr="004E7E9A">
        <w:rPr>
          <w:b w:val="0"/>
          <w:w w:val="103"/>
        </w:rPr>
        <w:t>i</w:t>
      </w:r>
      <w:r w:rsidRPr="004E7E9A">
        <w:rPr>
          <w:b w:val="0"/>
        </w:rPr>
        <w:t xml:space="preserve"> </w:t>
      </w:r>
      <w:r w:rsidRPr="004E7E9A">
        <w:rPr>
          <w:b w:val="0"/>
          <w:spacing w:val="-17"/>
        </w:rPr>
        <w:t xml:space="preserve"> </w:t>
      </w:r>
      <w:r w:rsidRPr="004E7E9A">
        <w:rPr>
          <w:b w:val="0"/>
          <w:w w:val="103"/>
        </w:rPr>
        <w:t>l</w:t>
      </w:r>
      <w:r w:rsidRPr="004E7E9A">
        <w:rPr>
          <w:b w:val="0"/>
          <w:spacing w:val="1"/>
          <w:w w:val="103"/>
        </w:rPr>
        <w:t>u</w:t>
      </w:r>
      <w:r w:rsidRPr="004E7E9A">
        <w:rPr>
          <w:b w:val="0"/>
          <w:spacing w:val="-1"/>
          <w:w w:val="103"/>
        </w:rPr>
        <w:t>ậ</w:t>
      </w:r>
      <w:r w:rsidRPr="004E7E9A">
        <w:rPr>
          <w:b w:val="0"/>
          <w:w w:val="103"/>
        </w:rPr>
        <w:t xml:space="preserve">t </w:t>
      </w:r>
      <w:r w:rsidRPr="004E7E9A">
        <w:rPr>
          <w:b w:val="0"/>
          <w:spacing w:val="-1"/>
          <w:w w:val="103"/>
        </w:rPr>
        <w:t>d</w:t>
      </w:r>
      <w:r w:rsidRPr="004E7E9A">
        <w:rPr>
          <w:b w:val="0"/>
          <w:spacing w:val="1"/>
          <w:w w:val="103"/>
        </w:rPr>
        <w:t>o</w:t>
      </w:r>
      <w:r w:rsidRPr="004E7E9A">
        <w:rPr>
          <w:b w:val="0"/>
          <w:spacing w:val="-1"/>
          <w:w w:val="103"/>
        </w:rPr>
        <w:t>a</w:t>
      </w:r>
      <w:r w:rsidRPr="004E7E9A">
        <w:rPr>
          <w:b w:val="0"/>
          <w:spacing w:val="1"/>
          <w:w w:val="103"/>
        </w:rPr>
        <w:t>n</w:t>
      </w:r>
      <w:r w:rsidRPr="004E7E9A">
        <w:rPr>
          <w:b w:val="0"/>
          <w:w w:val="103"/>
        </w:rPr>
        <w:t>h</w:t>
      </w:r>
      <w:r w:rsidRPr="004E7E9A">
        <w:rPr>
          <w:b w:val="0"/>
          <w:spacing w:val="3"/>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i</w:t>
      </w:r>
      <w:r w:rsidRPr="004E7E9A">
        <w:rPr>
          <w:b w:val="0"/>
          <w:spacing w:val="1"/>
          <w:w w:val="103"/>
        </w:rPr>
        <w:t>ệ</w:t>
      </w:r>
      <w:r w:rsidRPr="004E7E9A">
        <w:rPr>
          <w:b w:val="0"/>
          <w:w w:val="103"/>
        </w:rPr>
        <w:t>p</w:t>
      </w:r>
      <w:r w:rsidRPr="004E7E9A">
        <w:rPr>
          <w:b w:val="0"/>
          <w:spacing w:val="4"/>
        </w:rPr>
        <w:t xml:space="preserve"> </w:t>
      </w:r>
      <w:r w:rsidRPr="004E7E9A">
        <w:rPr>
          <w:b w:val="0"/>
          <w:spacing w:val="-2"/>
          <w:w w:val="103"/>
        </w:rPr>
        <w:t>m</w:t>
      </w:r>
      <w:r w:rsidRPr="004E7E9A">
        <w:rPr>
          <w:b w:val="0"/>
          <w:w w:val="103"/>
        </w:rPr>
        <w:t>ới</w:t>
      </w:r>
      <w:r w:rsidRPr="004E7E9A">
        <w:rPr>
          <w:b w:val="0"/>
          <w:spacing w:val="3"/>
        </w:rPr>
        <w:t xml:space="preserve"> </w:t>
      </w:r>
      <w:r w:rsidRPr="004E7E9A">
        <w:rPr>
          <w:b w:val="0"/>
          <w:w w:val="103"/>
        </w:rPr>
        <w:t>và</w:t>
      </w:r>
      <w:r w:rsidRPr="004E7E9A">
        <w:rPr>
          <w:b w:val="0"/>
          <w:spacing w:val="4"/>
        </w:rPr>
        <w:t xml:space="preserve"> </w:t>
      </w:r>
      <w:r w:rsidRPr="004E7E9A">
        <w:rPr>
          <w:b w:val="0"/>
          <w:spacing w:val="-1"/>
          <w:w w:val="103"/>
        </w:rPr>
        <w:t>đ</w:t>
      </w:r>
      <w:r w:rsidRPr="004E7E9A">
        <w:rPr>
          <w:b w:val="0"/>
          <w:w w:val="103"/>
        </w:rPr>
        <w:t>i</w:t>
      </w:r>
      <w:r w:rsidRPr="004E7E9A">
        <w:rPr>
          <w:b w:val="0"/>
          <w:spacing w:val="1"/>
          <w:w w:val="103"/>
        </w:rPr>
        <w:t>ề</w:t>
      </w:r>
      <w:r w:rsidRPr="004E7E9A">
        <w:rPr>
          <w:b w:val="0"/>
          <w:w w:val="103"/>
        </w:rPr>
        <w:t>u</w:t>
      </w:r>
      <w:r w:rsidRPr="004E7E9A">
        <w:rPr>
          <w:b w:val="0"/>
          <w:spacing w:val="1"/>
        </w:rPr>
        <w:t xml:space="preserve"> </w:t>
      </w:r>
      <w:r w:rsidRPr="004E7E9A">
        <w:rPr>
          <w:b w:val="0"/>
          <w:w w:val="103"/>
        </w:rPr>
        <w:t>lệ</w:t>
      </w:r>
      <w:r w:rsidRPr="004E7E9A">
        <w:rPr>
          <w:b w:val="0"/>
          <w:spacing w:val="2"/>
        </w:rPr>
        <w:t xml:space="preserve"> </w:t>
      </w:r>
      <w:r w:rsidRPr="004E7E9A">
        <w:rPr>
          <w:b w:val="0"/>
          <w:w w:val="103"/>
        </w:rPr>
        <w:t>cô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2"/>
          <w:w w:val="103"/>
        </w:rPr>
        <w:t>y</w:t>
      </w:r>
      <w:r w:rsidRPr="004E7E9A">
        <w:rPr>
          <w:b w:val="0"/>
          <w:w w:val="103"/>
        </w:rPr>
        <w:t>.</w:t>
      </w:r>
      <w:r w:rsidRPr="004E7E9A">
        <w:rPr>
          <w:b w:val="0"/>
        </w:rPr>
        <w:tab/>
      </w:r>
    </w:p>
    <w:p w:rsidR="009B23A1" w:rsidRPr="004E7E9A" w:rsidRDefault="009B23A1" w:rsidP="00575C6D">
      <w:pPr>
        <w:widowControl w:val="0"/>
        <w:autoSpaceDE w:val="0"/>
        <w:autoSpaceDN w:val="0"/>
        <w:adjustRightInd w:val="0"/>
        <w:spacing w:before="60" w:after="60" w:line="360" w:lineRule="auto"/>
        <w:ind w:left="180" w:right="79"/>
        <w:jc w:val="left"/>
        <w:rPr>
          <w:b w:val="0"/>
        </w:rPr>
      </w:pPr>
      <w:r w:rsidRPr="004E7E9A">
        <w:rPr>
          <w:b w:val="0"/>
          <w:w w:val="103"/>
        </w:rPr>
        <w:t>HĐQ</w:t>
      </w:r>
      <w:r w:rsidRPr="004E7E9A">
        <w:rPr>
          <w:b w:val="0"/>
          <w:spacing w:val="1"/>
          <w:w w:val="103"/>
        </w:rPr>
        <w:t>T</w:t>
      </w:r>
      <w:r w:rsidRPr="004E7E9A">
        <w:rPr>
          <w:b w:val="0"/>
          <w:w w:val="103"/>
        </w:rPr>
        <w:t>,</w:t>
      </w:r>
      <w:r w:rsidRPr="004E7E9A">
        <w:rPr>
          <w:b w:val="0"/>
          <w:spacing w:val="2"/>
        </w:rPr>
        <w:t xml:space="preserve"> </w:t>
      </w:r>
      <w:r w:rsidRPr="004E7E9A">
        <w:rPr>
          <w:b w:val="0"/>
          <w:w w:val="103"/>
        </w:rPr>
        <w:t>Ban</w:t>
      </w:r>
      <w:r w:rsidRPr="004E7E9A">
        <w:rPr>
          <w:b w:val="0"/>
          <w:spacing w:val="3"/>
        </w:rPr>
        <w:t xml:space="preserve"> </w:t>
      </w:r>
      <w:r w:rsidRPr="004E7E9A">
        <w:rPr>
          <w:b w:val="0"/>
          <w:w w:val="103"/>
        </w:rPr>
        <w:t>gi</w:t>
      </w:r>
      <w:r w:rsidRPr="004E7E9A">
        <w:rPr>
          <w:b w:val="0"/>
          <w:spacing w:val="2"/>
          <w:w w:val="103"/>
        </w:rPr>
        <w:t>á</w:t>
      </w:r>
      <w:r w:rsidRPr="004E7E9A">
        <w:rPr>
          <w:b w:val="0"/>
          <w:w w:val="103"/>
        </w:rPr>
        <w:t>m</w:t>
      </w:r>
      <w:r w:rsidRPr="004E7E9A">
        <w:rPr>
          <w:b w:val="0"/>
          <w:spacing w:val="1"/>
        </w:rPr>
        <w:t xml:space="preserve"> </w:t>
      </w:r>
      <w:r w:rsidRPr="004E7E9A">
        <w:rPr>
          <w:b w:val="0"/>
          <w:w w:val="103"/>
        </w:rPr>
        <w:t>đốc</w:t>
      </w:r>
      <w:r w:rsidRPr="004E7E9A">
        <w:rPr>
          <w:b w:val="0"/>
          <w:spacing w:val="3"/>
        </w:rPr>
        <w:t xml:space="preserve"> </w:t>
      </w:r>
      <w:r w:rsidRPr="004E7E9A">
        <w:rPr>
          <w:b w:val="0"/>
          <w:w w:val="103"/>
        </w:rPr>
        <w:t>xem</w:t>
      </w:r>
      <w:r w:rsidRPr="004E7E9A">
        <w:rPr>
          <w:b w:val="0"/>
          <w:spacing w:val="3"/>
        </w:rPr>
        <w:t xml:space="preserve"> </w:t>
      </w:r>
      <w:r w:rsidRPr="004E7E9A">
        <w:rPr>
          <w:b w:val="0"/>
          <w:w w:val="103"/>
        </w:rPr>
        <w:t>xét,</w:t>
      </w:r>
      <w:r w:rsidRPr="004E7E9A">
        <w:rPr>
          <w:b w:val="0"/>
          <w:spacing w:val="3"/>
        </w:rPr>
        <w:t xml:space="preserve"> </w:t>
      </w:r>
      <w:r w:rsidRPr="004E7E9A">
        <w:rPr>
          <w:b w:val="0"/>
          <w:w w:val="103"/>
        </w:rPr>
        <w:t>g</w:t>
      </w:r>
      <w:r w:rsidRPr="004E7E9A">
        <w:rPr>
          <w:b w:val="0"/>
          <w:spacing w:val="1"/>
          <w:w w:val="103"/>
        </w:rPr>
        <w:t>i</w:t>
      </w:r>
      <w:r w:rsidRPr="004E7E9A">
        <w:rPr>
          <w:b w:val="0"/>
          <w:spacing w:val="-1"/>
          <w:w w:val="103"/>
        </w:rPr>
        <w:t>ả</w:t>
      </w:r>
      <w:r w:rsidRPr="004E7E9A">
        <w:rPr>
          <w:b w:val="0"/>
          <w:w w:val="103"/>
        </w:rPr>
        <w:t>i</w:t>
      </w:r>
      <w:r w:rsidRPr="004E7E9A">
        <w:rPr>
          <w:b w:val="0"/>
          <w:spacing w:val="2"/>
        </w:rPr>
        <w:t xml:space="preserve"> </w:t>
      </w:r>
      <w:r w:rsidRPr="004E7E9A">
        <w:rPr>
          <w:b w:val="0"/>
          <w:w w:val="103"/>
        </w:rPr>
        <w:t>th</w:t>
      </w:r>
      <w:r w:rsidRPr="004E7E9A">
        <w:rPr>
          <w:b w:val="0"/>
          <w:spacing w:val="1"/>
          <w:w w:val="103"/>
        </w:rPr>
        <w:t>í</w:t>
      </w:r>
      <w:r w:rsidRPr="004E7E9A">
        <w:rPr>
          <w:b w:val="0"/>
          <w:w w:val="103"/>
        </w:rPr>
        <w:t>ch</w:t>
      </w:r>
      <w:r w:rsidRPr="004E7E9A">
        <w:rPr>
          <w:b w:val="0"/>
          <w:spacing w:val="3"/>
        </w:rPr>
        <w:t xml:space="preserve"> </w:t>
      </w:r>
      <w:r w:rsidRPr="004E7E9A">
        <w:rPr>
          <w:b w:val="0"/>
          <w:spacing w:val="-1"/>
          <w:w w:val="103"/>
        </w:rPr>
        <w:t>v</w:t>
      </w:r>
      <w:r w:rsidRPr="004E7E9A">
        <w:rPr>
          <w:b w:val="0"/>
          <w:w w:val="103"/>
        </w:rPr>
        <w:t>à</w:t>
      </w:r>
      <w:r w:rsidRPr="004E7E9A">
        <w:rPr>
          <w:b w:val="0"/>
          <w:spacing w:val="2"/>
        </w:rPr>
        <w:t xml:space="preserve"> </w:t>
      </w:r>
      <w:r w:rsidRPr="004E7E9A">
        <w:rPr>
          <w:b w:val="0"/>
          <w:w w:val="103"/>
        </w:rPr>
        <w:t>gi</w:t>
      </w:r>
      <w:r w:rsidRPr="004E7E9A">
        <w:rPr>
          <w:b w:val="0"/>
          <w:spacing w:val="1"/>
          <w:w w:val="103"/>
        </w:rPr>
        <w:t>ả</w:t>
      </w:r>
      <w:r w:rsidRPr="004E7E9A">
        <w:rPr>
          <w:b w:val="0"/>
          <w:w w:val="103"/>
        </w:rPr>
        <w:t>i</w:t>
      </w:r>
      <w:r w:rsidRPr="004E7E9A">
        <w:rPr>
          <w:b w:val="0"/>
          <w:spacing w:val="2"/>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spacing w:val="2"/>
        </w:rPr>
        <w:t xml:space="preserve"> </w:t>
      </w:r>
      <w:r w:rsidRPr="004E7E9A">
        <w:rPr>
          <w:b w:val="0"/>
          <w:w w:val="103"/>
        </w:rPr>
        <w:t>kịp</w:t>
      </w:r>
      <w:r w:rsidRPr="004E7E9A">
        <w:rPr>
          <w:b w:val="0"/>
          <w:spacing w:val="2"/>
        </w:rPr>
        <w:t xml:space="preserve"> </w:t>
      </w:r>
      <w:r w:rsidRPr="004E7E9A">
        <w:rPr>
          <w:b w:val="0"/>
          <w:spacing w:val="-1"/>
          <w:w w:val="103"/>
        </w:rPr>
        <w:t>t</w:t>
      </w:r>
      <w:r w:rsidRPr="004E7E9A">
        <w:rPr>
          <w:b w:val="0"/>
          <w:w w:val="103"/>
        </w:rPr>
        <w:t>hời</w:t>
      </w:r>
      <w:r w:rsidRPr="004E7E9A">
        <w:rPr>
          <w:b w:val="0"/>
          <w:spacing w:val="3"/>
        </w:rPr>
        <w:t xml:space="preserve"> </w:t>
      </w:r>
      <w:r w:rsidRPr="004E7E9A">
        <w:rPr>
          <w:b w:val="0"/>
          <w:spacing w:val="1"/>
          <w:w w:val="103"/>
        </w:rPr>
        <w:t>c</w:t>
      </w:r>
      <w:r w:rsidRPr="004E7E9A">
        <w:rPr>
          <w:b w:val="0"/>
          <w:w w:val="103"/>
        </w:rPr>
        <w:t>ác</w:t>
      </w:r>
      <w:r w:rsidRPr="004E7E9A">
        <w:rPr>
          <w:b w:val="0"/>
          <w:spacing w:val="1"/>
        </w:rPr>
        <w:t xml:space="preserve"> </w:t>
      </w:r>
      <w:r w:rsidRPr="004E7E9A">
        <w:rPr>
          <w:b w:val="0"/>
          <w:w w:val="103"/>
        </w:rPr>
        <w:t>k</w:t>
      </w:r>
      <w:r w:rsidRPr="004E7E9A">
        <w:rPr>
          <w:b w:val="0"/>
          <w:spacing w:val="1"/>
          <w:w w:val="103"/>
        </w:rPr>
        <w:t>i</w:t>
      </w:r>
      <w:r w:rsidRPr="004E7E9A">
        <w:rPr>
          <w:b w:val="0"/>
          <w:spacing w:val="-1"/>
          <w:w w:val="103"/>
        </w:rPr>
        <w:t>ế</w:t>
      </w:r>
      <w:r w:rsidRPr="004E7E9A">
        <w:rPr>
          <w:b w:val="0"/>
          <w:w w:val="103"/>
        </w:rPr>
        <w:t>n</w:t>
      </w:r>
      <w:r w:rsidRPr="004E7E9A">
        <w:rPr>
          <w:b w:val="0"/>
          <w:spacing w:val="3"/>
        </w:rPr>
        <w:t xml:space="preserve"> </w:t>
      </w:r>
      <w:r w:rsidRPr="004E7E9A">
        <w:rPr>
          <w:b w:val="0"/>
          <w:w w:val="103"/>
        </w:rPr>
        <w:t>nghị</w:t>
      </w:r>
      <w:r w:rsidRPr="004E7E9A">
        <w:rPr>
          <w:b w:val="0"/>
          <w:spacing w:val="3"/>
        </w:rPr>
        <w:t xml:space="preserve"> </w:t>
      </w:r>
    </w:p>
    <w:p w:rsidR="009B23A1" w:rsidRPr="004E7E9A" w:rsidRDefault="009B23A1" w:rsidP="00575C6D">
      <w:pPr>
        <w:widowControl w:val="0"/>
        <w:tabs>
          <w:tab w:val="left" w:pos="820"/>
        </w:tabs>
        <w:autoSpaceDE w:val="0"/>
        <w:autoSpaceDN w:val="0"/>
        <w:adjustRightInd w:val="0"/>
        <w:spacing w:before="60" w:after="60" w:line="360" w:lineRule="auto"/>
        <w:ind w:left="450" w:right="79"/>
        <w:jc w:val="left"/>
        <w:rPr>
          <w:b w:val="0"/>
        </w:rPr>
      </w:pPr>
      <w:r w:rsidRPr="004E7E9A">
        <w:rPr>
          <w:b w:val="0"/>
          <w:color w:val="FF0000"/>
          <w:w w:val="103"/>
        </w:rPr>
        <w:t>-</w:t>
      </w:r>
      <w:r w:rsidRPr="004E7E9A">
        <w:rPr>
          <w:b w:val="0"/>
          <w:color w:val="FF000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4"/>
        </w:rPr>
        <w:t xml:space="preserve"> </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t</w:t>
      </w:r>
      <w:r w:rsidRPr="004E7E9A">
        <w:rPr>
          <w:b w:val="0"/>
          <w:spacing w:val="2"/>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575C6D">
      <w:pPr>
        <w:widowControl w:val="0"/>
        <w:autoSpaceDE w:val="0"/>
        <w:autoSpaceDN w:val="0"/>
        <w:adjustRightInd w:val="0"/>
        <w:spacing w:before="60" w:after="60" w:line="360" w:lineRule="auto"/>
        <w:ind w:left="180" w:right="79"/>
        <w:jc w:val="both"/>
        <w:rPr>
          <w:b w:val="0"/>
          <w:color w:val="FF0000"/>
        </w:rPr>
      </w:pPr>
      <w:r w:rsidRPr="004E7E9A">
        <w:rPr>
          <w:b w:val="0"/>
          <w:w w:val="103"/>
        </w:rPr>
        <w:t>•</w:t>
      </w:r>
      <w:r w:rsidRPr="004E7E9A">
        <w:rPr>
          <w:b w:val="0"/>
        </w:rPr>
        <w:tab/>
      </w:r>
      <w:r w:rsidRPr="004E7E9A">
        <w:rPr>
          <w:b w:val="0"/>
          <w:w w:val="103"/>
        </w:rPr>
        <w:t>Tổ</w:t>
      </w:r>
      <w:r w:rsidRPr="004E7E9A">
        <w:rPr>
          <w:b w:val="0"/>
          <w:spacing w:val="4"/>
        </w:rPr>
        <w:t xml:space="preserve"> </w:t>
      </w:r>
      <w:r w:rsidRPr="004E7E9A">
        <w:rPr>
          <w:b w:val="0"/>
          <w:spacing w:val="1"/>
          <w:w w:val="103"/>
        </w:rPr>
        <w:t>c</w:t>
      </w:r>
      <w:r w:rsidRPr="004E7E9A">
        <w:rPr>
          <w:b w:val="0"/>
          <w:w w:val="103"/>
        </w:rPr>
        <w:t>hức</w:t>
      </w:r>
      <w:r w:rsidRPr="004E7E9A">
        <w:rPr>
          <w:b w:val="0"/>
          <w:spacing w:val="5"/>
        </w:rPr>
        <w:t xml:space="preserve"> </w:t>
      </w:r>
      <w:r w:rsidRPr="004E7E9A">
        <w:rPr>
          <w:b w:val="0"/>
          <w:w w:val="103"/>
        </w:rPr>
        <w:t>ki</w:t>
      </w:r>
      <w:r w:rsidRPr="004E7E9A">
        <w:rPr>
          <w:b w:val="0"/>
          <w:spacing w:val="2"/>
          <w:w w:val="103"/>
        </w:rPr>
        <w:t>ể</w:t>
      </w:r>
      <w:r w:rsidRPr="004E7E9A">
        <w:rPr>
          <w:b w:val="0"/>
          <w:w w:val="103"/>
        </w:rPr>
        <w:t>m</w:t>
      </w:r>
      <w:r w:rsidRPr="004E7E9A">
        <w:rPr>
          <w:b w:val="0"/>
          <w:spacing w:val="4"/>
        </w:rPr>
        <w:t xml:space="preserve"> </w:t>
      </w:r>
      <w:r w:rsidRPr="004E7E9A">
        <w:rPr>
          <w:b w:val="0"/>
          <w:w w:val="103"/>
        </w:rPr>
        <w:t>tra</w:t>
      </w:r>
      <w:r w:rsidRPr="004E7E9A">
        <w:rPr>
          <w:b w:val="0"/>
          <w:spacing w:val="3"/>
        </w:rPr>
        <w:t xml:space="preserve"> </w:t>
      </w:r>
      <w:r w:rsidRPr="004E7E9A">
        <w:rPr>
          <w:b w:val="0"/>
          <w:spacing w:val="1"/>
          <w:w w:val="103"/>
        </w:rPr>
        <w:t>c</w:t>
      </w:r>
      <w:r w:rsidRPr="004E7E9A">
        <w:rPr>
          <w:b w:val="0"/>
          <w:w w:val="103"/>
        </w:rPr>
        <w:t>hứ</w:t>
      </w:r>
      <w:r w:rsidRPr="004E7E9A">
        <w:rPr>
          <w:b w:val="0"/>
          <w:spacing w:val="1"/>
          <w:w w:val="103"/>
        </w:rPr>
        <w:t>n</w:t>
      </w:r>
      <w:r w:rsidRPr="004E7E9A">
        <w:rPr>
          <w:b w:val="0"/>
          <w:w w:val="103"/>
        </w:rPr>
        <w:t>g</w:t>
      </w:r>
      <w:r w:rsidRPr="004E7E9A">
        <w:rPr>
          <w:b w:val="0"/>
          <w:spacing w:val="4"/>
        </w:rPr>
        <w:t xml:space="preserve"> </w:t>
      </w:r>
      <w:r w:rsidRPr="004E7E9A">
        <w:rPr>
          <w:b w:val="0"/>
          <w:w w:val="103"/>
        </w:rPr>
        <w:t>từ,</w:t>
      </w:r>
      <w:r w:rsidRPr="004E7E9A">
        <w:rPr>
          <w:b w:val="0"/>
          <w:spacing w:val="5"/>
        </w:rPr>
        <w:t xml:space="preserve"> </w:t>
      </w:r>
      <w:r w:rsidRPr="004E7E9A">
        <w:rPr>
          <w:b w:val="0"/>
          <w:w w:val="103"/>
        </w:rPr>
        <w:t>sổ</w:t>
      </w:r>
      <w:r w:rsidRPr="004E7E9A">
        <w:rPr>
          <w:b w:val="0"/>
          <w:spacing w:val="4"/>
        </w:rPr>
        <w:t xml:space="preserve"> </w:t>
      </w:r>
      <w:r w:rsidRPr="004E7E9A">
        <w:rPr>
          <w:b w:val="0"/>
          <w:spacing w:val="1"/>
          <w:w w:val="103"/>
        </w:rPr>
        <w:t>sác</w:t>
      </w:r>
      <w:r w:rsidRPr="004E7E9A">
        <w:rPr>
          <w:b w:val="0"/>
          <w:w w:val="103"/>
        </w:rPr>
        <w:t>h</w:t>
      </w:r>
      <w:r w:rsidRPr="004E7E9A">
        <w:rPr>
          <w:b w:val="0"/>
          <w:spacing w:val="4"/>
        </w:rPr>
        <w:t xml:space="preserve"> </w:t>
      </w:r>
      <w:r w:rsidRPr="004E7E9A">
        <w:rPr>
          <w:b w:val="0"/>
          <w:w w:val="103"/>
        </w:rPr>
        <w:t>kế</w:t>
      </w:r>
      <w:r w:rsidRPr="004E7E9A">
        <w:rPr>
          <w:b w:val="0"/>
          <w:spacing w:val="3"/>
        </w:rPr>
        <w:t xml:space="preserve"> </w:t>
      </w:r>
      <w:r w:rsidRPr="004E7E9A">
        <w:rPr>
          <w:b w:val="0"/>
          <w:w w:val="103"/>
        </w:rPr>
        <w:t>toán,</w:t>
      </w:r>
      <w:r w:rsidRPr="004E7E9A">
        <w:rPr>
          <w:b w:val="0"/>
          <w:spacing w:val="4"/>
        </w:rPr>
        <w:t xml:space="preserve"> </w:t>
      </w:r>
      <w:r w:rsidRPr="004E7E9A">
        <w:rPr>
          <w:b w:val="0"/>
          <w:w w:val="103"/>
        </w:rPr>
        <w:t>t</w:t>
      </w:r>
      <w:r w:rsidRPr="004E7E9A">
        <w:rPr>
          <w:b w:val="0"/>
          <w:spacing w:val="1"/>
          <w:w w:val="103"/>
        </w:rPr>
        <w:t>hẩ</w:t>
      </w:r>
      <w:r w:rsidRPr="004E7E9A">
        <w:rPr>
          <w:b w:val="0"/>
          <w:w w:val="103"/>
        </w:rPr>
        <w:t>m</w:t>
      </w:r>
      <w:r w:rsidRPr="004E7E9A">
        <w:rPr>
          <w:b w:val="0"/>
          <w:spacing w:val="4"/>
        </w:rPr>
        <w:t xml:space="preserve"> </w:t>
      </w:r>
      <w:r w:rsidRPr="004E7E9A">
        <w:rPr>
          <w:b w:val="0"/>
          <w:spacing w:val="-1"/>
          <w:w w:val="103"/>
        </w:rPr>
        <w:t>đ</w:t>
      </w:r>
      <w:r w:rsidRPr="004E7E9A">
        <w:rPr>
          <w:b w:val="0"/>
          <w:spacing w:val="1"/>
          <w:w w:val="103"/>
        </w:rPr>
        <w:t>ị</w:t>
      </w:r>
      <w:r w:rsidRPr="004E7E9A">
        <w:rPr>
          <w:b w:val="0"/>
          <w:w w:val="103"/>
        </w:rPr>
        <w:t>nh</w:t>
      </w:r>
      <w:r w:rsidRPr="004E7E9A">
        <w:rPr>
          <w:b w:val="0"/>
          <w:spacing w:val="5"/>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4"/>
        </w:rPr>
        <w:t xml:space="preserve"> </w:t>
      </w:r>
      <w:r w:rsidRPr="004E7E9A">
        <w:rPr>
          <w:b w:val="0"/>
          <w:w w:val="103"/>
        </w:rPr>
        <w:t>cáo</w:t>
      </w:r>
      <w:r w:rsidRPr="004E7E9A">
        <w:rPr>
          <w:b w:val="0"/>
          <w:spacing w:val="4"/>
        </w:rPr>
        <w:t xml:space="preserve"> </w:t>
      </w:r>
      <w:r w:rsidRPr="004E7E9A">
        <w:rPr>
          <w:b w:val="0"/>
          <w:w w:val="103"/>
        </w:rPr>
        <w:t>tài</w:t>
      </w:r>
      <w:r w:rsidRPr="004E7E9A">
        <w:rPr>
          <w:b w:val="0"/>
          <w:spacing w:val="6"/>
        </w:rPr>
        <w:t xml:space="preserve"> </w:t>
      </w:r>
      <w:r w:rsidRPr="004E7E9A">
        <w:rPr>
          <w:b w:val="0"/>
          <w:w w:val="103"/>
        </w:rPr>
        <w:t>c</w:t>
      </w:r>
      <w:r w:rsidRPr="004E7E9A">
        <w:rPr>
          <w:b w:val="0"/>
          <w:spacing w:val="-1"/>
          <w:w w:val="103"/>
        </w:rPr>
        <w:t>h</w:t>
      </w:r>
      <w:r w:rsidRPr="004E7E9A">
        <w:rPr>
          <w:b w:val="0"/>
          <w:w w:val="103"/>
        </w:rPr>
        <w:t>í</w:t>
      </w:r>
      <w:r w:rsidRPr="004E7E9A">
        <w:rPr>
          <w:b w:val="0"/>
          <w:spacing w:val="1"/>
          <w:w w:val="103"/>
        </w:rPr>
        <w:t>n</w:t>
      </w:r>
      <w:r w:rsidRPr="004E7E9A">
        <w:rPr>
          <w:b w:val="0"/>
          <w:w w:val="103"/>
        </w:rPr>
        <w:t>h</w:t>
      </w:r>
      <w:r w:rsidRPr="004E7E9A">
        <w:rPr>
          <w:b w:val="0"/>
          <w:spacing w:val="4"/>
        </w:rPr>
        <w:t xml:space="preserve"> </w:t>
      </w:r>
      <w:r w:rsidRPr="004E7E9A">
        <w:rPr>
          <w:b w:val="0"/>
          <w:w w:val="103"/>
        </w:rPr>
        <w:t>c</w:t>
      </w:r>
      <w:r w:rsidRPr="004E7E9A">
        <w:rPr>
          <w:b w:val="0"/>
          <w:spacing w:val="-1"/>
          <w:w w:val="103"/>
        </w:rPr>
        <w:t>ủ</w:t>
      </w:r>
      <w:r w:rsidRPr="004E7E9A">
        <w:rPr>
          <w:b w:val="0"/>
          <w:w w:val="103"/>
        </w:rPr>
        <w:t>a</w:t>
      </w:r>
      <w:r w:rsidRPr="004E7E9A">
        <w:rPr>
          <w:b w:val="0"/>
          <w:spacing w:val="6"/>
        </w:rPr>
        <w:t xml:space="preserve"> </w:t>
      </w:r>
      <w:r w:rsidRPr="004E7E9A">
        <w:rPr>
          <w:b w:val="0"/>
          <w:w w:val="103"/>
        </w:rPr>
        <w:t>cô</w:t>
      </w:r>
      <w:r w:rsidRPr="004E7E9A">
        <w:rPr>
          <w:b w:val="0"/>
          <w:spacing w:val="1"/>
          <w:w w:val="103"/>
        </w:rPr>
        <w:t>n</w:t>
      </w:r>
      <w:r w:rsidRPr="004E7E9A">
        <w:rPr>
          <w:b w:val="0"/>
          <w:w w:val="103"/>
        </w:rPr>
        <w:t>g</w:t>
      </w:r>
      <w:r w:rsidRPr="004E7E9A">
        <w:rPr>
          <w:b w:val="0"/>
          <w:spacing w:val="4"/>
        </w:rPr>
        <w:t xml:space="preserve"> </w:t>
      </w:r>
      <w:r w:rsidRPr="004E7E9A">
        <w:rPr>
          <w:b w:val="0"/>
          <w:spacing w:val="-1"/>
          <w:w w:val="103"/>
        </w:rPr>
        <w:t>t</w:t>
      </w:r>
      <w:r w:rsidRPr="004E7E9A">
        <w:rPr>
          <w:b w:val="0"/>
          <w:w w:val="103"/>
        </w:rPr>
        <w:t>y</w:t>
      </w:r>
      <w:r w:rsidRPr="004E7E9A">
        <w:rPr>
          <w:b w:val="0"/>
          <w:spacing w:val="6"/>
        </w:rPr>
        <w:t xml:space="preserve"> </w:t>
      </w:r>
      <w:r w:rsidRPr="004E7E9A">
        <w:rPr>
          <w:b w:val="0"/>
          <w:spacing w:val="1"/>
          <w:w w:val="103"/>
        </w:rPr>
        <w:t>(</w:t>
      </w:r>
      <w:r w:rsidRPr="004E7E9A">
        <w:rPr>
          <w:b w:val="0"/>
          <w:spacing w:val="-1"/>
          <w:w w:val="103"/>
        </w:rPr>
        <w:t>0</w:t>
      </w:r>
      <w:r w:rsidRPr="004E7E9A">
        <w:rPr>
          <w:b w:val="0"/>
          <w:w w:val="103"/>
        </w:rPr>
        <w:t>1l</w:t>
      </w:r>
      <w:r w:rsidRPr="004E7E9A">
        <w:rPr>
          <w:b w:val="0"/>
          <w:spacing w:val="-1"/>
          <w:w w:val="103"/>
        </w:rPr>
        <w:t>ầ</w:t>
      </w:r>
      <w:r w:rsidRPr="004E7E9A">
        <w:rPr>
          <w:b w:val="0"/>
          <w:w w:val="103"/>
        </w:rPr>
        <w:t>n</w:t>
      </w:r>
      <w:r w:rsidRPr="004E7E9A">
        <w:rPr>
          <w:b w:val="0"/>
          <w:spacing w:val="1"/>
          <w:w w:val="103"/>
        </w:rPr>
        <w:t>/</w:t>
      </w:r>
      <w:r w:rsidRPr="004E7E9A">
        <w:rPr>
          <w:b w:val="0"/>
          <w:spacing w:val="-1"/>
          <w:w w:val="103"/>
        </w:rPr>
        <w:t>n</w:t>
      </w:r>
      <w:r w:rsidRPr="004E7E9A">
        <w:rPr>
          <w:b w:val="0"/>
          <w:spacing w:val="2"/>
          <w:w w:val="103"/>
        </w:rPr>
        <w:t>ă</w:t>
      </w:r>
      <w:r w:rsidRPr="004E7E9A">
        <w:rPr>
          <w:b w:val="0"/>
          <w:spacing w:val="-1"/>
          <w:w w:val="103"/>
        </w:rPr>
        <w:t>m)</w:t>
      </w:r>
    </w:p>
    <w:p w:rsidR="009B23A1" w:rsidRPr="004E7E9A" w:rsidRDefault="009B23A1" w:rsidP="00575C6D">
      <w:pPr>
        <w:widowControl w:val="0"/>
        <w:autoSpaceDE w:val="0"/>
        <w:autoSpaceDN w:val="0"/>
        <w:adjustRightInd w:val="0"/>
        <w:spacing w:before="60" w:after="60" w:line="360" w:lineRule="auto"/>
        <w:ind w:left="180" w:right="79"/>
        <w:jc w:val="both"/>
        <w:rPr>
          <w:b w:val="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spacing w:val="1"/>
          <w:w w:val="103"/>
        </w:rPr>
        <w:t>c</w:t>
      </w:r>
      <w:r w:rsidRPr="004E7E9A">
        <w:rPr>
          <w:b w:val="0"/>
          <w:spacing w:val="-1"/>
          <w:w w:val="103"/>
        </w:rPr>
        <w:t>h</w:t>
      </w:r>
      <w:r w:rsidRPr="004E7E9A">
        <w:rPr>
          <w:b w:val="0"/>
          <w:spacing w:val="1"/>
          <w:w w:val="103"/>
        </w:rPr>
        <w:t>ấ</w:t>
      </w:r>
      <w:r w:rsidRPr="004E7E9A">
        <w:rPr>
          <w:b w:val="0"/>
          <w:w w:val="103"/>
        </w:rPr>
        <w:t>p</w:t>
      </w:r>
      <w:r w:rsidRPr="004E7E9A">
        <w:rPr>
          <w:b w:val="0"/>
          <w:spacing w:val="2"/>
        </w:rPr>
        <w:t xml:space="preserve"> </w:t>
      </w:r>
      <w:r w:rsidRPr="004E7E9A">
        <w:rPr>
          <w:b w:val="0"/>
          <w:spacing w:val="1"/>
          <w:w w:val="103"/>
        </w:rPr>
        <w:t>h</w:t>
      </w:r>
      <w:r w:rsidRPr="004E7E9A">
        <w:rPr>
          <w:b w:val="0"/>
          <w:w w:val="103"/>
        </w:rPr>
        <w:t>à</w:t>
      </w:r>
      <w:r w:rsidRPr="004E7E9A">
        <w:rPr>
          <w:b w:val="0"/>
          <w:spacing w:val="1"/>
          <w:w w:val="103"/>
        </w:rPr>
        <w:t>n</w:t>
      </w:r>
      <w:r w:rsidRPr="004E7E9A">
        <w:rPr>
          <w:b w:val="0"/>
          <w:w w:val="103"/>
        </w:rPr>
        <w:t>h</w:t>
      </w:r>
      <w:r w:rsidRPr="004E7E9A">
        <w:rPr>
          <w:b w:val="0"/>
          <w:spacing w:val="2"/>
        </w:rPr>
        <w:t xml:space="preserve"> </w:t>
      </w:r>
      <w:r w:rsidRPr="004E7E9A">
        <w:rPr>
          <w:b w:val="0"/>
          <w:spacing w:val="1"/>
          <w:w w:val="103"/>
        </w:rPr>
        <w:t>cá</w:t>
      </w:r>
      <w:r w:rsidRPr="004E7E9A">
        <w:rPr>
          <w:b w:val="0"/>
          <w:w w:val="103"/>
        </w:rPr>
        <w:t>c</w:t>
      </w:r>
      <w:r w:rsidRPr="004E7E9A">
        <w:rPr>
          <w:b w:val="0"/>
          <w:spacing w:val="1"/>
        </w:rPr>
        <w:t xml:space="preserve"> </w:t>
      </w:r>
      <w:r w:rsidRPr="004E7E9A">
        <w:rPr>
          <w:b w:val="0"/>
          <w:w w:val="103"/>
        </w:rPr>
        <w:t>c</w:t>
      </w:r>
      <w:r w:rsidRPr="004E7E9A">
        <w:rPr>
          <w:b w:val="0"/>
          <w:spacing w:val="1"/>
          <w:w w:val="103"/>
        </w:rPr>
        <w:t>h</w:t>
      </w:r>
      <w:r w:rsidRPr="004E7E9A">
        <w:rPr>
          <w:b w:val="0"/>
          <w:w w:val="103"/>
        </w:rPr>
        <w:t>ế</w:t>
      </w:r>
      <w:r w:rsidRPr="004E7E9A">
        <w:rPr>
          <w:b w:val="0"/>
          <w:spacing w:val="2"/>
        </w:rPr>
        <w:t xml:space="preserve"> </w:t>
      </w:r>
      <w:r w:rsidRPr="004E7E9A">
        <w:rPr>
          <w:b w:val="0"/>
          <w:w w:val="103"/>
        </w:rPr>
        <w:t>độ</w:t>
      </w:r>
      <w:r w:rsidRPr="004E7E9A">
        <w:rPr>
          <w:b w:val="0"/>
          <w:spacing w:val="2"/>
        </w:rPr>
        <w:t xml:space="preserve"> </w:t>
      </w:r>
      <w:r w:rsidRPr="004E7E9A">
        <w:rPr>
          <w:b w:val="0"/>
          <w:w w:val="103"/>
        </w:rPr>
        <w:t>chính</w:t>
      </w:r>
      <w:r w:rsidRPr="004E7E9A">
        <w:rPr>
          <w:b w:val="0"/>
          <w:spacing w:val="2"/>
        </w:rPr>
        <w:t xml:space="preserve"> </w:t>
      </w:r>
      <w:r w:rsidRPr="004E7E9A">
        <w:rPr>
          <w:b w:val="0"/>
          <w:w w:val="103"/>
        </w:rPr>
        <w:t>sách</w:t>
      </w:r>
      <w:r w:rsidRPr="004E7E9A">
        <w:rPr>
          <w:b w:val="0"/>
          <w:spacing w:val="3"/>
        </w:rPr>
        <w:t xml:space="preserve"> </w:t>
      </w:r>
      <w:r w:rsidRPr="004E7E9A">
        <w:rPr>
          <w:b w:val="0"/>
          <w:w w:val="103"/>
        </w:rPr>
        <w:t>với</w:t>
      </w:r>
      <w:r w:rsidRPr="004E7E9A">
        <w:rPr>
          <w:b w:val="0"/>
          <w:spacing w:val="2"/>
        </w:rPr>
        <w:t xml:space="preserve"> </w:t>
      </w:r>
      <w:r w:rsidRPr="004E7E9A">
        <w:rPr>
          <w:b w:val="0"/>
          <w:spacing w:val="1"/>
          <w:w w:val="103"/>
        </w:rPr>
        <w:t>n</w:t>
      </w:r>
      <w:r w:rsidRPr="004E7E9A">
        <w:rPr>
          <w:b w:val="0"/>
          <w:w w:val="103"/>
        </w:rPr>
        <w:t>g</w:t>
      </w:r>
      <w:r w:rsidRPr="004E7E9A">
        <w:rPr>
          <w:b w:val="0"/>
          <w:spacing w:val="1"/>
          <w:w w:val="103"/>
        </w:rPr>
        <w:t>ư</w:t>
      </w:r>
      <w:r w:rsidRPr="004E7E9A">
        <w:rPr>
          <w:b w:val="0"/>
          <w:w w:val="103"/>
        </w:rPr>
        <w:t>ời</w:t>
      </w:r>
      <w:r w:rsidRPr="004E7E9A">
        <w:rPr>
          <w:b w:val="0"/>
          <w:spacing w:val="2"/>
        </w:rPr>
        <w:t xml:space="preserve"> </w:t>
      </w:r>
      <w:r w:rsidRPr="004E7E9A">
        <w:rPr>
          <w:b w:val="0"/>
          <w:w w:val="103"/>
        </w:rPr>
        <w:t>lao</w:t>
      </w:r>
      <w:r w:rsidRPr="004E7E9A">
        <w:rPr>
          <w:b w:val="0"/>
          <w:spacing w:val="3"/>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575C6D">
      <w:pPr>
        <w:widowControl w:val="0"/>
        <w:autoSpaceDE w:val="0"/>
        <w:autoSpaceDN w:val="0"/>
        <w:adjustRightInd w:val="0"/>
        <w:spacing w:before="60" w:after="60" w:line="360" w:lineRule="auto"/>
        <w:ind w:left="180" w:right="79"/>
        <w:jc w:val="both"/>
        <w:rPr>
          <w:b w:val="0"/>
          <w:color w:val="FF000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w w:val="103"/>
        </w:rPr>
        <w:t>c</w:t>
      </w:r>
      <w:r w:rsidRPr="004E7E9A">
        <w:rPr>
          <w:b w:val="0"/>
          <w:spacing w:val="-1"/>
          <w:w w:val="103"/>
        </w:rPr>
        <w:t>h</w:t>
      </w:r>
      <w:r w:rsidRPr="004E7E9A">
        <w:rPr>
          <w:b w:val="0"/>
          <w:w w:val="103"/>
        </w:rPr>
        <w:t>i</w:t>
      </w:r>
      <w:r w:rsidRPr="004E7E9A">
        <w:rPr>
          <w:b w:val="0"/>
          <w:spacing w:val="2"/>
        </w:rPr>
        <w:t xml:space="preserve"> </w:t>
      </w:r>
      <w:r w:rsidRPr="004E7E9A">
        <w:rPr>
          <w:b w:val="0"/>
          <w:w w:val="103"/>
        </w:rPr>
        <w:t>t</w:t>
      </w:r>
      <w:r w:rsidRPr="004E7E9A">
        <w:rPr>
          <w:b w:val="0"/>
          <w:spacing w:val="1"/>
          <w:w w:val="103"/>
        </w:rPr>
        <w:t>r</w:t>
      </w:r>
      <w:r w:rsidRPr="004E7E9A">
        <w:rPr>
          <w:b w:val="0"/>
          <w:w w:val="103"/>
        </w:rPr>
        <w:t>ả</w:t>
      </w:r>
      <w:r w:rsidRPr="004E7E9A">
        <w:rPr>
          <w:b w:val="0"/>
          <w:spacing w:val="1"/>
        </w:rPr>
        <w:t xml:space="preserve"> </w:t>
      </w:r>
      <w:r w:rsidRPr="004E7E9A">
        <w:rPr>
          <w:b w:val="0"/>
          <w:spacing w:val="2"/>
          <w:w w:val="103"/>
        </w:rPr>
        <w:t>c</w:t>
      </w:r>
      <w:r w:rsidRPr="004E7E9A">
        <w:rPr>
          <w:b w:val="0"/>
          <w:w w:val="103"/>
        </w:rPr>
        <w:t>ổ</w:t>
      </w:r>
      <w:r w:rsidRPr="004E7E9A">
        <w:rPr>
          <w:b w:val="0"/>
        </w:rPr>
        <w:t xml:space="preserve"> </w:t>
      </w:r>
      <w:r w:rsidRPr="004E7E9A">
        <w:rPr>
          <w:b w:val="0"/>
          <w:w w:val="103"/>
        </w:rPr>
        <w:t>t</w:t>
      </w:r>
      <w:r w:rsidRPr="004E7E9A">
        <w:rPr>
          <w:b w:val="0"/>
          <w:spacing w:val="1"/>
          <w:w w:val="103"/>
        </w:rPr>
        <w:t>ứ</w:t>
      </w:r>
      <w:r w:rsidRPr="004E7E9A">
        <w:rPr>
          <w:b w:val="0"/>
          <w:w w:val="103"/>
        </w:rPr>
        <w:t>c</w:t>
      </w:r>
      <w:r w:rsidRPr="004E7E9A">
        <w:rPr>
          <w:b w:val="0"/>
          <w:spacing w:val="2"/>
        </w:rPr>
        <w:t xml:space="preserve"> </w:t>
      </w:r>
      <w:r w:rsidRPr="004E7E9A">
        <w:rPr>
          <w:b w:val="0"/>
          <w:w w:val="103"/>
        </w:rPr>
        <w:t>và</w:t>
      </w:r>
      <w:r w:rsidRPr="004E7E9A">
        <w:rPr>
          <w:b w:val="0"/>
          <w:spacing w:val="1"/>
        </w:rPr>
        <w:t xml:space="preserve"> </w:t>
      </w:r>
      <w:r w:rsidRPr="004E7E9A">
        <w:rPr>
          <w:b w:val="0"/>
          <w:w w:val="103"/>
        </w:rPr>
        <w:t>t</w:t>
      </w:r>
      <w:r w:rsidRPr="004E7E9A">
        <w:rPr>
          <w:b w:val="0"/>
          <w:spacing w:val="1"/>
          <w:w w:val="103"/>
        </w:rPr>
        <w:t>h</w:t>
      </w:r>
      <w:r w:rsidRPr="004E7E9A">
        <w:rPr>
          <w:b w:val="0"/>
          <w:w w:val="103"/>
        </w:rPr>
        <w:t>ực</w:t>
      </w:r>
      <w:r w:rsidRPr="004E7E9A">
        <w:rPr>
          <w:b w:val="0"/>
          <w:spacing w:val="2"/>
        </w:rPr>
        <w:t xml:space="preserve"> </w:t>
      </w:r>
      <w:r w:rsidRPr="004E7E9A">
        <w:rPr>
          <w:b w:val="0"/>
          <w:w w:val="103"/>
        </w:rPr>
        <w:t>hi</w:t>
      </w:r>
      <w:r w:rsidRPr="004E7E9A">
        <w:rPr>
          <w:b w:val="0"/>
          <w:spacing w:val="-1"/>
          <w:w w:val="103"/>
        </w:rPr>
        <w:t>ệ</w:t>
      </w:r>
      <w:r w:rsidRPr="004E7E9A">
        <w:rPr>
          <w:b w:val="0"/>
          <w:w w:val="103"/>
        </w:rPr>
        <w:t>n</w:t>
      </w:r>
      <w:r w:rsidRPr="004E7E9A">
        <w:rPr>
          <w:b w:val="0"/>
          <w:spacing w:val="3"/>
        </w:rPr>
        <w:t xml:space="preserve"> </w:t>
      </w:r>
      <w:r w:rsidRPr="004E7E9A">
        <w:rPr>
          <w:b w:val="0"/>
          <w:spacing w:val="-1"/>
          <w:w w:val="103"/>
        </w:rPr>
        <w:t>p</w:t>
      </w:r>
      <w:r w:rsidRPr="004E7E9A">
        <w:rPr>
          <w:b w:val="0"/>
          <w:spacing w:val="1"/>
          <w:w w:val="103"/>
        </w:rPr>
        <w:t>h</w:t>
      </w:r>
      <w:r w:rsidRPr="004E7E9A">
        <w:rPr>
          <w:b w:val="0"/>
          <w:w w:val="103"/>
        </w:rPr>
        <w:t>ân</w:t>
      </w:r>
      <w:r w:rsidRPr="004E7E9A">
        <w:rPr>
          <w:b w:val="0"/>
          <w:spacing w:val="3"/>
        </w:rPr>
        <w:t xml:space="preserve"> </w:t>
      </w:r>
      <w:r w:rsidRPr="004E7E9A">
        <w:rPr>
          <w:b w:val="0"/>
          <w:spacing w:val="1"/>
          <w:w w:val="103"/>
        </w:rPr>
        <w:t>b</w:t>
      </w:r>
      <w:r w:rsidRPr="004E7E9A">
        <w:rPr>
          <w:b w:val="0"/>
          <w:w w:val="103"/>
        </w:rPr>
        <w:t>ổ</w:t>
      </w:r>
      <w:r w:rsidRPr="004E7E9A">
        <w:rPr>
          <w:b w:val="0"/>
        </w:rPr>
        <w:t xml:space="preserve"> </w:t>
      </w:r>
      <w:r w:rsidRPr="004E7E9A">
        <w:rPr>
          <w:b w:val="0"/>
          <w:w w:val="103"/>
        </w:rPr>
        <w:t>l</w:t>
      </w:r>
      <w:r w:rsidRPr="004E7E9A">
        <w:rPr>
          <w:b w:val="0"/>
          <w:spacing w:val="1"/>
          <w:w w:val="103"/>
        </w:rPr>
        <w:t>ợ</w:t>
      </w:r>
      <w:r w:rsidRPr="004E7E9A">
        <w:rPr>
          <w:b w:val="0"/>
          <w:w w:val="103"/>
        </w:rPr>
        <w:t>i</w:t>
      </w:r>
      <w:r w:rsidRPr="004E7E9A">
        <w:rPr>
          <w:b w:val="0"/>
          <w:spacing w:val="2"/>
        </w:rPr>
        <w:t xml:space="preserve"> </w:t>
      </w:r>
      <w:r w:rsidRPr="004E7E9A">
        <w:rPr>
          <w:b w:val="0"/>
          <w:spacing w:val="1"/>
          <w:w w:val="103"/>
        </w:rPr>
        <w:t>n</w:t>
      </w:r>
      <w:r w:rsidRPr="004E7E9A">
        <w:rPr>
          <w:b w:val="0"/>
          <w:spacing w:val="-1"/>
          <w:w w:val="103"/>
        </w:rPr>
        <w:t>h</w:t>
      </w:r>
      <w:r w:rsidRPr="004E7E9A">
        <w:rPr>
          <w:b w:val="0"/>
          <w:spacing w:val="1"/>
          <w:w w:val="103"/>
        </w:rPr>
        <w:t>u</w:t>
      </w:r>
      <w:r w:rsidRPr="004E7E9A">
        <w:rPr>
          <w:b w:val="0"/>
          <w:spacing w:val="-1"/>
          <w:w w:val="103"/>
        </w:rPr>
        <w:t>ậ</w:t>
      </w:r>
      <w:r w:rsidRPr="004E7E9A">
        <w:rPr>
          <w:b w:val="0"/>
          <w:w w:val="103"/>
        </w:rPr>
        <w:t>n</w:t>
      </w:r>
      <w:r w:rsidRPr="004E7E9A">
        <w:rPr>
          <w:b w:val="0"/>
          <w:spacing w:val="3"/>
        </w:rPr>
        <w:t xml:space="preserve"> </w:t>
      </w:r>
      <w:r w:rsidRPr="004E7E9A">
        <w:rPr>
          <w:b w:val="0"/>
          <w:spacing w:val="-1"/>
          <w:w w:val="103"/>
        </w:rPr>
        <w:t>h</w:t>
      </w:r>
      <w:r w:rsidRPr="004E7E9A">
        <w:rPr>
          <w:b w:val="0"/>
          <w:spacing w:val="1"/>
          <w:w w:val="103"/>
        </w:rPr>
        <w:t>àn</w:t>
      </w:r>
      <w:r w:rsidRPr="004E7E9A">
        <w:rPr>
          <w:b w:val="0"/>
          <w:w w:val="103"/>
        </w:rPr>
        <w:t>g</w:t>
      </w:r>
      <w:r w:rsidRPr="004E7E9A">
        <w:rPr>
          <w:b w:val="0"/>
          <w:spacing w:val="2"/>
        </w:rPr>
        <w:t xml:space="preserve"> </w:t>
      </w:r>
      <w:r w:rsidRPr="004E7E9A">
        <w:rPr>
          <w:b w:val="0"/>
          <w:w w:val="103"/>
        </w:rPr>
        <w:t>n</w:t>
      </w:r>
      <w:r w:rsidRPr="004E7E9A">
        <w:rPr>
          <w:b w:val="0"/>
          <w:spacing w:val="1"/>
          <w:w w:val="103"/>
        </w:rPr>
        <w:t>ă</w:t>
      </w:r>
      <w:r w:rsidRPr="004E7E9A">
        <w:rPr>
          <w:b w:val="0"/>
          <w:spacing w:val="-2"/>
          <w:w w:val="103"/>
        </w:rPr>
        <w:t>m</w:t>
      </w:r>
      <w:r w:rsidRPr="004E7E9A">
        <w:rPr>
          <w:b w:val="0"/>
          <w:color w:val="FF0000"/>
          <w:spacing w:val="-2"/>
          <w:w w:val="103"/>
        </w:rPr>
        <w:t>.</w:t>
      </w:r>
    </w:p>
    <w:p w:rsidR="009B23A1" w:rsidRPr="004E7E9A" w:rsidRDefault="009B23A1" w:rsidP="00575C6D">
      <w:pPr>
        <w:widowControl w:val="0"/>
        <w:tabs>
          <w:tab w:val="left" w:pos="820"/>
        </w:tabs>
        <w:autoSpaceDE w:val="0"/>
        <w:autoSpaceDN w:val="0"/>
        <w:adjustRightInd w:val="0"/>
        <w:spacing w:before="60" w:after="60" w:line="360" w:lineRule="auto"/>
        <w:ind w:left="490" w:right="79"/>
        <w:jc w:val="both"/>
        <w:rPr>
          <w:b w:val="0"/>
        </w:rPr>
      </w:pPr>
      <w:r w:rsidRPr="004E7E9A">
        <w:rPr>
          <w:b w:val="0"/>
          <w:color w:val="FF000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w w:val="103"/>
        </w:rPr>
        <w:t>s</w:t>
      </w:r>
      <w:r w:rsidRPr="004E7E9A">
        <w:rPr>
          <w:b w:val="0"/>
          <w:spacing w:val="-1"/>
          <w:w w:val="103"/>
        </w:rPr>
        <w:t>o</w:t>
      </w:r>
      <w:r w:rsidRPr="004E7E9A">
        <w:rPr>
          <w:b w:val="0"/>
          <w:w w:val="103"/>
        </w:rPr>
        <w:t>át</w:t>
      </w:r>
      <w:r w:rsidRPr="004E7E9A">
        <w:rPr>
          <w:b w:val="0"/>
          <w:spacing w:val="4"/>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2"/>
        </w:rPr>
        <w:t xml:space="preserve"> </w:t>
      </w:r>
      <w:r w:rsidRPr="004E7E9A">
        <w:rPr>
          <w:b w:val="0"/>
          <w:w w:val="103"/>
        </w:rPr>
        <w:t>cáo</w:t>
      </w:r>
      <w:r w:rsidRPr="004E7E9A">
        <w:rPr>
          <w:b w:val="0"/>
          <w:spacing w:val="2"/>
        </w:rPr>
        <w:t xml:space="preserve"> </w:t>
      </w:r>
      <w:r w:rsidRPr="004E7E9A">
        <w:rPr>
          <w:b w:val="0"/>
          <w:w w:val="103"/>
        </w:rPr>
        <w:t>tài</w:t>
      </w:r>
      <w:r w:rsidRPr="004E7E9A">
        <w:rPr>
          <w:b w:val="0"/>
          <w:spacing w:val="2"/>
        </w:rPr>
        <w:t xml:space="preserve"> </w:t>
      </w:r>
      <w:r w:rsidRPr="004E7E9A">
        <w:rPr>
          <w:b w:val="0"/>
          <w:w w:val="103"/>
        </w:rPr>
        <w:t>chính:</w:t>
      </w:r>
    </w:p>
    <w:p w:rsidR="009B23A1" w:rsidRPr="00575C6D" w:rsidRDefault="009B23A1" w:rsidP="00575C6D">
      <w:pPr>
        <w:widowControl w:val="0"/>
        <w:numPr>
          <w:ilvl w:val="0"/>
          <w:numId w:val="21"/>
        </w:numPr>
        <w:tabs>
          <w:tab w:val="clear" w:pos="1550"/>
          <w:tab w:val="num" w:pos="630"/>
          <w:tab w:val="num" w:pos="720"/>
          <w:tab w:val="left" w:pos="1160"/>
        </w:tabs>
        <w:autoSpaceDE w:val="0"/>
        <w:autoSpaceDN w:val="0"/>
        <w:adjustRightInd w:val="0"/>
        <w:spacing w:before="60" w:after="60" w:line="360" w:lineRule="auto"/>
        <w:ind w:right="79" w:hanging="1370"/>
        <w:jc w:val="both"/>
        <w:rPr>
          <w:b w:val="0"/>
          <w:w w:val="103"/>
        </w:rPr>
      </w:pPr>
      <w:r w:rsidRPr="00575C6D">
        <w:rPr>
          <w:b w:val="0"/>
          <w:w w:val="103"/>
        </w:rPr>
        <w:t xml:space="preserve">Kiểm tra, giám sát các báo cáo tài chính hàng quý, năm nhằm đánh giá tính hợp lý của các số liệu tài chính. </w:t>
      </w:r>
    </w:p>
    <w:p w:rsidR="009B23A1" w:rsidRPr="004E7E9A"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575C6D">
        <w:rPr>
          <w:b w:val="0"/>
          <w:w w:val="103"/>
        </w:rPr>
        <w:t>Giám sát việc thực thi những kiến nghị do Kiểm toán đưa ra</w:t>
      </w:r>
    </w:p>
    <w:p w:rsidR="009B23A1" w:rsidRDefault="009B23A1"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4E7E9A">
        <w:rPr>
          <w:b w:val="0"/>
          <w:w w:val="103"/>
        </w:rPr>
        <w:t xml:space="preserve">Thù lao, các khoản lợi ích khác và chi phí cho thành viên ban Kiểm soát năm </w:t>
      </w:r>
      <w:r w:rsidR="00575C6D" w:rsidRPr="004E7E9A">
        <w:rPr>
          <w:b w:val="0"/>
          <w:w w:val="103"/>
        </w:rPr>
        <w:t>201</w:t>
      </w:r>
      <w:r w:rsidR="005822D8">
        <w:rPr>
          <w:b w:val="0"/>
          <w:w w:val="103"/>
        </w:rPr>
        <w:t>5</w:t>
      </w:r>
      <w:r w:rsidR="00575C6D" w:rsidRPr="004E7E9A">
        <w:rPr>
          <w:b w:val="0"/>
          <w:w w:val="103"/>
        </w:rPr>
        <w:t xml:space="preserve"> là 400.000 đồng /tháng/năm</w:t>
      </w:r>
    </w:p>
    <w:p w:rsidR="00575C6D" w:rsidRPr="004E7E9A" w:rsidRDefault="00575C6D" w:rsidP="00575C6D">
      <w:pPr>
        <w:spacing w:before="60" w:after="60" w:line="360" w:lineRule="auto"/>
        <w:ind w:left="840" w:right="79" w:hanging="660"/>
        <w:jc w:val="left"/>
        <w:rPr>
          <w:lang w:val="pt-BR"/>
        </w:rPr>
      </w:pPr>
      <w:r w:rsidRPr="004E7E9A">
        <w:rPr>
          <w:b w:val="0"/>
          <w:bCs/>
          <w:w w:val="103"/>
          <w:lang w:val="pt-BR"/>
        </w:rPr>
        <w:t>Thù</w:t>
      </w:r>
      <w:r w:rsidRPr="004E7E9A">
        <w:rPr>
          <w:b w:val="0"/>
          <w:bCs/>
          <w:spacing w:val="2"/>
          <w:lang w:val="pt-BR"/>
        </w:rPr>
        <w:t xml:space="preserve"> </w:t>
      </w:r>
      <w:r w:rsidRPr="004E7E9A">
        <w:rPr>
          <w:b w:val="0"/>
          <w:bCs/>
          <w:w w:val="103"/>
          <w:lang w:val="pt-BR"/>
        </w:rPr>
        <w:t>la</w:t>
      </w:r>
      <w:r w:rsidRPr="004E7E9A">
        <w:rPr>
          <w:b w:val="0"/>
          <w:bCs/>
          <w:spacing w:val="-1"/>
          <w:w w:val="103"/>
          <w:lang w:val="pt-BR"/>
        </w:rPr>
        <w:t>o</w:t>
      </w:r>
      <w:r w:rsidRPr="004E7E9A">
        <w:rPr>
          <w:b w:val="0"/>
          <w:bCs/>
          <w:w w:val="103"/>
          <w:lang w:val="pt-BR"/>
        </w:rPr>
        <w:t>,</w:t>
      </w:r>
      <w:r w:rsidRPr="004E7E9A">
        <w:rPr>
          <w:b w:val="0"/>
          <w:bCs/>
          <w:spacing w:val="3"/>
          <w:lang w:val="pt-BR"/>
        </w:rPr>
        <w:t xml:space="preserve"> </w:t>
      </w:r>
      <w:r w:rsidRPr="004E7E9A">
        <w:rPr>
          <w:b w:val="0"/>
          <w:bCs/>
          <w:w w:val="103"/>
          <w:lang w:val="pt-BR"/>
        </w:rPr>
        <w:t>các</w:t>
      </w:r>
      <w:r w:rsidRPr="004E7E9A">
        <w:rPr>
          <w:b w:val="0"/>
          <w:bCs/>
          <w:spacing w:val="3"/>
          <w:lang w:val="pt-BR"/>
        </w:rPr>
        <w:t xml:space="preserve"> </w:t>
      </w:r>
      <w:r w:rsidRPr="004E7E9A">
        <w:rPr>
          <w:b w:val="0"/>
          <w:bCs/>
          <w:spacing w:val="1"/>
          <w:w w:val="103"/>
          <w:lang w:val="pt-BR"/>
        </w:rPr>
        <w:t>k</w:t>
      </w:r>
      <w:r w:rsidRPr="004E7E9A">
        <w:rPr>
          <w:b w:val="0"/>
          <w:bCs/>
          <w:w w:val="103"/>
          <w:lang w:val="pt-BR"/>
        </w:rPr>
        <w:t>ho</w:t>
      </w:r>
      <w:r w:rsidRPr="004E7E9A">
        <w:rPr>
          <w:b w:val="0"/>
          <w:bCs/>
          <w:spacing w:val="-1"/>
          <w:w w:val="103"/>
          <w:lang w:val="pt-BR"/>
        </w:rPr>
        <w:t>ả</w:t>
      </w:r>
      <w:r w:rsidRPr="004E7E9A">
        <w:rPr>
          <w:b w:val="0"/>
          <w:bCs/>
          <w:w w:val="103"/>
          <w:lang w:val="pt-BR"/>
        </w:rPr>
        <w:t>n</w:t>
      </w:r>
      <w:r w:rsidRPr="004E7E9A">
        <w:rPr>
          <w:b w:val="0"/>
          <w:bCs/>
          <w:spacing w:val="3"/>
          <w:lang w:val="pt-BR"/>
        </w:rPr>
        <w:t xml:space="preserve"> </w:t>
      </w:r>
      <w:r w:rsidRPr="004E7E9A">
        <w:rPr>
          <w:b w:val="0"/>
          <w:bCs/>
          <w:w w:val="103"/>
          <w:lang w:val="pt-BR"/>
        </w:rPr>
        <w:t>lợi</w:t>
      </w:r>
      <w:r w:rsidRPr="004E7E9A">
        <w:rPr>
          <w:b w:val="0"/>
          <w:bCs/>
          <w:spacing w:val="2"/>
          <w:lang w:val="pt-BR"/>
        </w:rPr>
        <w:t xml:space="preserve"> </w:t>
      </w:r>
      <w:r w:rsidRPr="004E7E9A">
        <w:rPr>
          <w:b w:val="0"/>
          <w:bCs/>
          <w:w w:val="103"/>
          <w:lang w:val="pt-BR"/>
        </w:rPr>
        <w:t>ích</w:t>
      </w:r>
      <w:r w:rsidRPr="004E7E9A">
        <w:rPr>
          <w:b w:val="0"/>
          <w:bCs/>
          <w:spacing w:val="2"/>
          <w:lang w:val="pt-BR"/>
        </w:rPr>
        <w:t xml:space="preserve"> </w:t>
      </w:r>
      <w:r w:rsidRPr="004E7E9A">
        <w:rPr>
          <w:b w:val="0"/>
          <w:bCs/>
          <w:spacing w:val="1"/>
          <w:w w:val="103"/>
          <w:lang w:val="pt-BR"/>
        </w:rPr>
        <w:t>k</w:t>
      </w:r>
      <w:r w:rsidRPr="004E7E9A">
        <w:rPr>
          <w:b w:val="0"/>
          <w:bCs/>
          <w:w w:val="103"/>
          <w:lang w:val="pt-BR"/>
        </w:rPr>
        <w:t>hác</w:t>
      </w:r>
      <w:r w:rsidRPr="004E7E9A">
        <w:rPr>
          <w:b w:val="0"/>
          <w:bCs/>
          <w:spacing w:val="2"/>
          <w:lang w:val="pt-BR"/>
        </w:rPr>
        <w:t xml:space="preserve"> </w:t>
      </w:r>
      <w:r w:rsidRPr="004E7E9A">
        <w:rPr>
          <w:b w:val="0"/>
          <w:bCs/>
          <w:w w:val="103"/>
          <w:lang w:val="pt-BR"/>
        </w:rPr>
        <w:t>và</w:t>
      </w:r>
      <w:r w:rsidRPr="004E7E9A">
        <w:rPr>
          <w:b w:val="0"/>
          <w:bCs/>
          <w:spacing w:val="2"/>
          <w:lang w:val="pt-BR"/>
        </w:rPr>
        <w:t xml:space="preserve"> </w:t>
      </w:r>
      <w:r w:rsidRPr="004E7E9A">
        <w:rPr>
          <w:b w:val="0"/>
          <w:bCs/>
          <w:w w:val="103"/>
          <w:lang w:val="pt-BR"/>
        </w:rPr>
        <w:t>chi</w:t>
      </w:r>
      <w:r w:rsidRPr="004E7E9A">
        <w:rPr>
          <w:b w:val="0"/>
          <w:bCs/>
          <w:spacing w:val="3"/>
          <w:lang w:val="pt-BR"/>
        </w:rPr>
        <w:t xml:space="preserve"> </w:t>
      </w:r>
      <w:r w:rsidRPr="004E7E9A">
        <w:rPr>
          <w:b w:val="0"/>
          <w:bCs/>
          <w:w w:val="103"/>
          <w:lang w:val="pt-BR"/>
        </w:rPr>
        <w:t>phí</w:t>
      </w:r>
      <w:r w:rsidRPr="004E7E9A">
        <w:rPr>
          <w:b w:val="0"/>
          <w:bCs/>
          <w:spacing w:val="2"/>
          <w:lang w:val="pt-BR"/>
        </w:rPr>
        <w:t xml:space="preserve"> </w:t>
      </w:r>
      <w:r w:rsidRPr="004E7E9A">
        <w:rPr>
          <w:b w:val="0"/>
          <w:bCs/>
          <w:w w:val="103"/>
          <w:lang w:val="pt-BR"/>
        </w:rPr>
        <w:t>cho</w:t>
      </w:r>
      <w:r w:rsidRPr="004E7E9A">
        <w:rPr>
          <w:b w:val="0"/>
          <w:bCs/>
          <w:spacing w:val="2"/>
          <w:lang w:val="pt-BR"/>
        </w:rPr>
        <w:t xml:space="preserve"> </w:t>
      </w:r>
      <w:r w:rsidRPr="004E7E9A">
        <w:rPr>
          <w:b w:val="0"/>
          <w:bCs/>
          <w:w w:val="103"/>
          <w:lang w:val="pt-BR"/>
        </w:rPr>
        <w:t>th</w:t>
      </w:r>
      <w:r w:rsidRPr="004E7E9A">
        <w:rPr>
          <w:b w:val="0"/>
          <w:bCs/>
          <w:spacing w:val="-1"/>
          <w:w w:val="103"/>
          <w:lang w:val="pt-BR"/>
        </w:rPr>
        <w:t>à</w:t>
      </w:r>
      <w:r w:rsidRPr="004E7E9A">
        <w:rPr>
          <w:b w:val="0"/>
          <w:bCs/>
          <w:spacing w:val="1"/>
          <w:w w:val="103"/>
          <w:lang w:val="pt-BR"/>
        </w:rPr>
        <w:t>n</w:t>
      </w:r>
      <w:r w:rsidRPr="004E7E9A">
        <w:rPr>
          <w:b w:val="0"/>
          <w:bCs/>
          <w:w w:val="103"/>
          <w:lang w:val="pt-BR"/>
        </w:rPr>
        <w:t>h</w:t>
      </w:r>
      <w:r w:rsidRPr="004E7E9A">
        <w:rPr>
          <w:b w:val="0"/>
          <w:bCs/>
          <w:spacing w:val="2"/>
          <w:lang w:val="pt-BR"/>
        </w:rPr>
        <w:t xml:space="preserve"> </w:t>
      </w:r>
      <w:r w:rsidRPr="004E7E9A">
        <w:rPr>
          <w:b w:val="0"/>
          <w:bCs/>
          <w:w w:val="103"/>
          <w:lang w:val="pt-BR"/>
        </w:rPr>
        <w:t>viên</w:t>
      </w:r>
      <w:r w:rsidRPr="004E7E9A">
        <w:rPr>
          <w:b w:val="0"/>
          <w:bCs/>
          <w:spacing w:val="3"/>
          <w:lang w:val="pt-BR"/>
        </w:rPr>
        <w:t xml:space="preserve"> </w:t>
      </w:r>
      <w:r w:rsidRPr="004E7E9A">
        <w:rPr>
          <w:b w:val="0"/>
          <w:bCs/>
          <w:w w:val="103"/>
          <w:lang w:val="pt-BR"/>
        </w:rPr>
        <w:t>HĐ</w:t>
      </w:r>
      <w:r w:rsidRPr="004E7E9A">
        <w:rPr>
          <w:b w:val="0"/>
          <w:bCs/>
          <w:spacing w:val="1"/>
          <w:w w:val="103"/>
          <w:lang w:val="pt-BR"/>
        </w:rPr>
        <w:t>Q</w:t>
      </w:r>
      <w:r w:rsidRPr="004E7E9A">
        <w:rPr>
          <w:b w:val="0"/>
          <w:bCs/>
          <w:w w:val="103"/>
          <w:lang w:val="pt-BR"/>
        </w:rPr>
        <w:t>T:</w:t>
      </w:r>
    </w:p>
    <w:p w:rsidR="00575C6D" w:rsidRPr="004E7E9A" w:rsidRDefault="00575C6D" w:rsidP="00575C6D">
      <w:pPr>
        <w:widowControl w:val="0"/>
        <w:numPr>
          <w:ilvl w:val="0"/>
          <w:numId w:val="21"/>
        </w:numPr>
        <w:tabs>
          <w:tab w:val="clear" w:pos="1550"/>
          <w:tab w:val="num" w:pos="630"/>
          <w:tab w:val="left" w:pos="1160"/>
        </w:tabs>
        <w:autoSpaceDE w:val="0"/>
        <w:autoSpaceDN w:val="0"/>
        <w:adjustRightInd w:val="0"/>
        <w:spacing w:before="60" w:after="60" w:line="360" w:lineRule="auto"/>
        <w:ind w:right="79" w:hanging="1370"/>
        <w:jc w:val="both"/>
        <w:rPr>
          <w:b w:val="0"/>
          <w:w w:val="103"/>
        </w:rPr>
      </w:pPr>
      <w:r w:rsidRPr="004E7E9A">
        <w:rPr>
          <w:b w:val="0"/>
          <w:spacing w:val="1"/>
          <w:w w:val="103"/>
          <w:lang w:val="pt-BR"/>
        </w:rPr>
        <w:t>T</w:t>
      </w:r>
      <w:r w:rsidRPr="004E7E9A">
        <w:rPr>
          <w:b w:val="0"/>
          <w:spacing w:val="-1"/>
          <w:w w:val="103"/>
          <w:lang w:val="pt-BR"/>
        </w:rPr>
        <w:t>h</w:t>
      </w:r>
      <w:r w:rsidRPr="004E7E9A">
        <w:rPr>
          <w:b w:val="0"/>
          <w:spacing w:val="1"/>
          <w:w w:val="103"/>
          <w:lang w:val="pt-BR"/>
        </w:rPr>
        <w:t>e</w:t>
      </w:r>
      <w:r w:rsidRPr="004E7E9A">
        <w:rPr>
          <w:b w:val="0"/>
          <w:w w:val="103"/>
          <w:lang w:val="pt-BR"/>
        </w:rPr>
        <w:t>o</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3"/>
          <w:w w:val="103"/>
          <w:lang w:val="pt-BR"/>
        </w:rPr>
        <w:t>y</w:t>
      </w:r>
      <w:r w:rsidRPr="004E7E9A">
        <w:rPr>
          <w:b w:val="0"/>
          <w:spacing w:val="-1"/>
          <w:w w:val="103"/>
          <w:lang w:val="pt-BR"/>
        </w:rPr>
        <w:t>ế</w:t>
      </w:r>
      <w:r w:rsidRPr="004E7E9A">
        <w:rPr>
          <w:b w:val="0"/>
          <w:w w:val="103"/>
          <w:lang w:val="pt-BR"/>
        </w:rPr>
        <w:t>t</w:t>
      </w:r>
      <w:r w:rsidRPr="004E7E9A">
        <w:rPr>
          <w:b w:val="0"/>
          <w:spacing w:val="4"/>
          <w:lang w:val="pt-BR"/>
        </w:rPr>
        <w:t xml:space="preserve"> </w:t>
      </w:r>
      <w:r w:rsidRPr="004E7E9A">
        <w:rPr>
          <w:b w:val="0"/>
          <w:w w:val="103"/>
          <w:lang w:val="pt-BR"/>
        </w:rPr>
        <w:t>đ</w:t>
      </w:r>
      <w:r w:rsidRPr="004E7E9A">
        <w:rPr>
          <w:b w:val="0"/>
          <w:spacing w:val="-1"/>
          <w:w w:val="103"/>
          <w:lang w:val="pt-BR"/>
        </w:rPr>
        <w:t>ịn</w:t>
      </w:r>
      <w:r w:rsidRPr="004E7E9A">
        <w:rPr>
          <w:b w:val="0"/>
          <w:w w:val="103"/>
          <w:lang w:val="pt-BR"/>
        </w:rPr>
        <w:t>h</w:t>
      </w:r>
      <w:r w:rsidRPr="004E7E9A">
        <w:rPr>
          <w:b w:val="0"/>
          <w:spacing w:val="5"/>
          <w:lang w:val="pt-BR"/>
        </w:rPr>
        <w:t xml:space="preserve"> </w:t>
      </w:r>
      <w:r w:rsidRPr="004E7E9A">
        <w:rPr>
          <w:b w:val="0"/>
          <w:spacing w:val="-1"/>
          <w:w w:val="103"/>
          <w:lang w:val="pt-BR"/>
        </w:rPr>
        <w:t>c</w:t>
      </w:r>
      <w:r w:rsidRPr="004E7E9A">
        <w:rPr>
          <w:b w:val="0"/>
          <w:spacing w:val="1"/>
          <w:w w:val="103"/>
          <w:lang w:val="pt-BR"/>
        </w:rPr>
        <w:t>ủ</w:t>
      </w:r>
      <w:r w:rsidRPr="004E7E9A">
        <w:rPr>
          <w:b w:val="0"/>
          <w:w w:val="103"/>
          <w:lang w:val="pt-BR"/>
        </w:rPr>
        <w:t>a</w:t>
      </w:r>
      <w:r w:rsidRPr="004E7E9A">
        <w:rPr>
          <w:b w:val="0"/>
          <w:spacing w:val="3"/>
          <w:lang w:val="pt-BR"/>
        </w:rPr>
        <w:t xml:space="preserve"> </w:t>
      </w:r>
      <w:r w:rsidRPr="004E7E9A">
        <w:rPr>
          <w:b w:val="0"/>
          <w:w w:val="103"/>
          <w:lang w:val="pt-BR"/>
        </w:rPr>
        <w:t>Đ</w:t>
      </w:r>
      <w:r w:rsidRPr="004E7E9A">
        <w:rPr>
          <w:b w:val="0"/>
          <w:spacing w:val="1"/>
          <w:w w:val="103"/>
          <w:lang w:val="pt-BR"/>
        </w:rPr>
        <w:t>ạ</w:t>
      </w:r>
      <w:r w:rsidRPr="004E7E9A">
        <w:rPr>
          <w:b w:val="0"/>
          <w:w w:val="103"/>
          <w:lang w:val="pt-BR"/>
        </w:rPr>
        <w:t>i</w:t>
      </w:r>
      <w:r w:rsidRPr="004E7E9A">
        <w:rPr>
          <w:b w:val="0"/>
          <w:spacing w:val="5"/>
          <w:lang w:val="pt-BR"/>
        </w:rPr>
        <w:t xml:space="preserve"> </w:t>
      </w:r>
      <w:r w:rsidRPr="004E7E9A">
        <w:rPr>
          <w:b w:val="0"/>
          <w:w w:val="103"/>
          <w:lang w:val="pt-BR"/>
        </w:rPr>
        <w:t>hội</w:t>
      </w:r>
      <w:r w:rsidRPr="004E7E9A">
        <w:rPr>
          <w:b w:val="0"/>
          <w:spacing w:val="4"/>
          <w:lang w:val="pt-BR"/>
        </w:rPr>
        <w:t xml:space="preserve"> </w:t>
      </w:r>
      <w:r w:rsidRPr="004E7E9A">
        <w:rPr>
          <w:b w:val="0"/>
          <w:spacing w:val="1"/>
          <w:w w:val="103"/>
          <w:lang w:val="pt-BR"/>
        </w:rPr>
        <w:t>đ</w:t>
      </w:r>
      <w:r w:rsidRPr="004E7E9A">
        <w:rPr>
          <w:b w:val="0"/>
          <w:w w:val="103"/>
          <w:lang w:val="pt-BR"/>
        </w:rPr>
        <w:t>ồng</w:t>
      </w:r>
      <w:r w:rsidRPr="004E7E9A">
        <w:rPr>
          <w:b w:val="0"/>
          <w:spacing w:val="4"/>
          <w:lang w:val="pt-BR"/>
        </w:rPr>
        <w:t xml:space="preserve"> </w:t>
      </w:r>
      <w:r w:rsidRPr="004E7E9A">
        <w:rPr>
          <w:b w:val="0"/>
          <w:spacing w:val="1"/>
          <w:w w:val="103"/>
          <w:lang w:val="pt-BR"/>
        </w:rPr>
        <w:t>c</w:t>
      </w:r>
      <w:r w:rsidRPr="004E7E9A">
        <w:rPr>
          <w:b w:val="0"/>
          <w:w w:val="103"/>
          <w:lang w:val="pt-BR"/>
        </w:rPr>
        <w:t>ổ</w:t>
      </w:r>
      <w:r w:rsidRPr="004E7E9A">
        <w:rPr>
          <w:b w:val="0"/>
          <w:spacing w:val="4"/>
          <w:lang w:val="pt-BR"/>
        </w:rPr>
        <w:t xml:space="preserve"> </w:t>
      </w:r>
      <w:r w:rsidRPr="004E7E9A">
        <w:rPr>
          <w:b w:val="0"/>
          <w:w w:val="103"/>
          <w:lang w:val="pt-BR"/>
        </w:rPr>
        <w:t>đ</w:t>
      </w:r>
      <w:r w:rsidRPr="004E7E9A">
        <w:rPr>
          <w:b w:val="0"/>
          <w:spacing w:val="1"/>
          <w:w w:val="103"/>
          <w:lang w:val="pt-BR"/>
        </w:rPr>
        <w:t>ô</w:t>
      </w:r>
      <w:r w:rsidRPr="004E7E9A">
        <w:rPr>
          <w:b w:val="0"/>
          <w:spacing w:val="-1"/>
          <w:w w:val="103"/>
          <w:lang w:val="pt-BR"/>
        </w:rPr>
        <w:t>n</w:t>
      </w:r>
      <w:r w:rsidRPr="004E7E9A">
        <w:rPr>
          <w:b w:val="0"/>
          <w:w w:val="103"/>
          <w:lang w:val="pt-BR"/>
        </w:rPr>
        <w:t>g,</w:t>
      </w:r>
      <w:r w:rsidRPr="004E7E9A">
        <w:rPr>
          <w:b w:val="0"/>
          <w:spacing w:val="4"/>
          <w:lang w:val="pt-BR"/>
        </w:rPr>
        <w:t xml:space="preserve"> </w:t>
      </w:r>
      <w:r w:rsidRPr="004E7E9A">
        <w:rPr>
          <w:b w:val="0"/>
          <w:spacing w:val="1"/>
          <w:w w:val="103"/>
          <w:lang w:val="pt-BR"/>
        </w:rPr>
        <w:t>t</w:t>
      </w:r>
      <w:r w:rsidRPr="004E7E9A">
        <w:rPr>
          <w:b w:val="0"/>
          <w:w w:val="103"/>
          <w:lang w:val="pt-BR"/>
        </w:rPr>
        <w:t>hù</w:t>
      </w:r>
      <w:r w:rsidRPr="004E7E9A">
        <w:rPr>
          <w:b w:val="0"/>
          <w:spacing w:val="4"/>
          <w:lang w:val="pt-BR"/>
        </w:rPr>
        <w:t xml:space="preserve"> </w:t>
      </w:r>
      <w:r w:rsidRPr="004E7E9A">
        <w:rPr>
          <w:b w:val="0"/>
          <w:w w:val="103"/>
          <w:lang w:val="pt-BR"/>
        </w:rPr>
        <w:t>lao</w:t>
      </w:r>
      <w:r w:rsidRPr="004E7E9A">
        <w:rPr>
          <w:b w:val="0"/>
          <w:spacing w:val="4"/>
          <w:lang w:val="pt-BR"/>
        </w:rPr>
        <w:t xml:space="preserve"> </w:t>
      </w:r>
      <w:r w:rsidRPr="004E7E9A">
        <w:rPr>
          <w:b w:val="0"/>
          <w:w w:val="103"/>
          <w:lang w:val="pt-BR"/>
        </w:rPr>
        <w:t>cho</w:t>
      </w:r>
      <w:r w:rsidRPr="004E7E9A">
        <w:rPr>
          <w:b w:val="0"/>
          <w:spacing w:val="4"/>
          <w:lang w:val="pt-BR"/>
        </w:rPr>
        <w:t xml:space="preserve"> </w:t>
      </w:r>
      <w:r w:rsidRPr="004E7E9A">
        <w:rPr>
          <w:b w:val="0"/>
          <w:spacing w:val="1"/>
          <w:w w:val="103"/>
          <w:lang w:val="pt-BR"/>
        </w:rPr>
        <w:t>H</w:t>
      </w:r>
      <w:r w:rsidRPr="004E7E9A">
        <w:rPr>
          <w:b w:val="0"/>
          <w:w w:val="103"/>
          <w:lang w:val="pt-BR"/>
        </w:rPr>
        <w:t>ội</w:t>
      </w:r>
      <w:r w:rsidRPr="004E7E9A">
        <w:rPr>
          <w:b w:val="0"/>
          <w:spacing w:val="4"/>
          <w:lang w:val="pt-BR"/>
        </w:rPr>
        <w:t xml:space="preserve"> </w:t>
      </w:r>
      <w:r w:rsidRPr="004E7E9A">
        <w:rPr>
          <w:b w:val="0"/>
          <w:w w:val="103"/>
          <w:lang w:val="pt-BR"/>
        </w:rPr>
        <w:t>đ</w:t>
      </w:r>
      <w:r w:rsidRPr="004E7E9A">
        <w:rPr>
          <w:b w:val="0"/>
          <w:spacing w:val="1"/>
          <w:w w:val="103"/>
          <w:lang w:val="pt-BR"/>
        </w:rPr>
        <w:t>ồ</w:t>
      </w:r>
      <w:r w:rsidRPr="004E7E9A">
        <w:rPr>
          <w:b w:val="0"/>
          <w:w w:val="103"/>
          <w:lang w:val="pt-BR"/>
        </w:rPr>
        <w:t>ng</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2"/>
          <w:w w:val="103"/>
          <w:lang w:val="pt-BR"/>
        </w:rPr>
        <w:t>ả</w:t>
      </w:r>
      <w:r w:rsidRPr="004E7E9A">
        <w:rPr>
          <w:b w:val="0"/>
          <w:w w:val="103"/>
          <w:lang w:val="pt-BR"/>
        </w:rPr>
        <w:t>n</w:t>
      </w:r>
      <w:r w:rsidRPr="004E7E9A">
        <w:rPr>
          <w:b w:val="0"/>
          <w:spacing w:val="3"/>
          <w:lang w:val="pt-BR"/>
        </w:rPr>
        <w:t xml:space="preserve"> </w:t>
      </w:r>
      <w:r w:rsidRPr="004E7E9A">
        <w:rPr>
          <w:b w:val="0"/>
          <w:w w:val="103"/>
          <w:lang w:val="pt-BR"/>
        </w:rPr>
        <w:t>t</w:t>
      </w:r>
      <w:r w:rsidRPr="004E7E9A">
        <w:rPr>
          <w:b w:val="0"/>
          <w:spacing w:val="1"/>
          <w:w w:val="103"/>
          <w:lang w:val="pt-BR"/>
        </w:rPr>
        <w:t>r</w:t>
      </w:r>
      <w:r w:rsidRPr="004E7E9A">
        <w:rPr>
          <w:b w:val="0"/>
          <w:w w:val="103"/>
          <w:lang w:val="pt-BR"/>
        </w:rPr>
        <w:t>ị</w:t>
      </w:r>
      <w:r w:rsidRPr="004E7E9A">
        <w:rPr>
          <w:b w:val="0"/>
          <w:spacing w:val="4"/>
          <w:lang w:val="pt-BR"/>
        </w:rPr>
        <w:t xml:space="preserve"> </w:t>
      </w:r>
      <w:r w:rsidRPr="004E7E9A">
        <w:rPr>
          <w:b w:val="0"/>
          <w:w w:val="103"/>
          <w:lang w:val="pt-BR"/>
        </w:rPr>
        <w:t>tro</w:t>
      </w:r>
      <w:r w:rsidRPr="004E7E9A">
        <w:rPr>
          <w:b w:val="0"/>
          <w:spacing w:val="-1"/>
          <w:w w:val="103"/>
          <w:lang w:val="pt-BR"/>
        </w:rPr>
        <w:t>n</w:t>
      </w:r>
      <w:r w:rsidRPr="004E7E9A">
        <w:rPr>
          <w:b w:val="0"/>
          <w:w w:val="103"/>
          <w:lang w:val="pt-BR"/>
        </w:rPr>
        <w:t>g</w:t>
      </w:r>
      <w:r w:rsidRPr="004E7E9A">
        <w:rPr>
          <w:b w:val="0"/>
          <w:spacing w:val="6"/>
          <w:lang w:val="pt-BR"/>
        </w:rPr>
        <w:t xml:space="preserve"> </w:t>
      </w:r>
      <w:r w:rsidRPr="004E7E9A">
        <w:rPr>
          <w:b w:val="0"/>
          <w:spacing w:val="-1"/>
          <w:w w:val="103"/>
          <w:lang w:val="pt-BR"/>
        </w:rPr>
        <w:t>n</w:t>
      </w:r>
      <w:r w:rsidRPr="004E7E9A">
        <w:rPr>
          <w:b w:val="0"/>
          <w:spacing w:val="2"/>
          <w:w w:val="103"/>
          <w:lang w:val="pt-BR"/>
        </w:rPr>
        <w:t>ă</w:t>
      </w:r>
      <w:r w:rsidRPr="004E7E9A">
        <w:rPr>
          <w:b w:val="0"/>
          <w:w w:val="103"/>
          <w:lang w:val="pt-BR"/>
        </w:rPr>
        <w:t>m</w:t>
      </w:r>
      <w:r w:rsidRPr="004E7E9A">
        <w:rPr>
          <w:b w:val="0"/>
          <w:spacing w:val="3"/>
          <w:lang w:val="pt-BR"/>
        </w:rPr>
        <w:t xml:space="preserve"> </w:t>
      </w:r>
      <w:r w:rsidRPr="004E7E9A">
        <w:rPr>
          <w:b w:val="0"/>
          <w:spacing w:val="-1"/>
          <w:w w:val="103"/>
          <w:lang w:val="pt-BR"/>
        </w:rPr>
        <w:t>2</w:t>
      </w:r>
      <w:r w:rsidRPr="004E7E9A">
        <w:rPr>
          <w:b w:val="0"/>
          <w:spacing w:val="1"/>
          <w:w w:val="103"/>
          <w:lang w:val="pt-BR"/>
        </w:rPr>
        <w:t>01</w:t>
      </w:r>
      <w:r w:rsidR="00E976C7">
        <w:rPr>
          <w:b w:val="0"/>
          <w:spacing w:val="1"/>
          <w:w w:val="103"/>
          <w:lang w:val="pt-BR"/>
        </w:rPr>
        <w:t>5</w:t>
      </w:r>
      <w:r w:rsidRPr="004E7E9A">
        <w:rPr>
          <w:b w:val="0"/>
          <w:spacing w:val="3"/>
          <w:lang w:val="pt-BR"/>
        </w:rPr>
        <w:t xml:space="preserve"> </w:t>
      </w:r>
      <w:r w:rsidRPr="004E7E9A">
        <w:rPr>
          <w:b w:val="0"/>
          <w:w w:val="103"/>
          <w:lang w:val="pt-BR"/>
        </w:rPr>
        <w:t>là 800.000 đ</w:t>
      </w:r>
      <w:r w:rsidRPr="004E7E9A">
        <w:rPr>
          <w:b w:val="0"/>
          <w:lang w:val="pt-BR"/>
        </w:rPr>
        <w:t>ồng / ng ư ời / th áng</w:t>
      </w:r>
    </w:p>
    <w:p w:rsidR="009B23A1" w:rsidRPr="004E7E9A" w:rsidRDefault="009B23A1" w:rsidP="009B23A1">
      <w:pPr>
        <w:ind w:left="360"/>
        <w:jc w:val="both"/>
        <w:rPr>
          <w:b w:val="0"/>
          <w:lang w:val="nl-NL"/>
        </w:rPr>
      </w:pPr>
      <w:r w:rsidRPr="004E7E9A">
        <w:rPr>
          <w:b w:val="0"/>
          <w:lang w:val="nl-NL"/>
        </w:rPr>
        <w:t xml:space="preserve">c. Giao dịch cổ phiếu của cổ đông nội bộ: </w:t>
      </w:r>
    </w:p>
    <w:p w:rsidR="009B23A1" w:rsidRPr="004E7E9A" w:rsidRDefault="009B23A1" w:rsidP="009B23A1">
      <w:pPr>
        <w:jc w:val="both"/>
        <w:rPr>
          <w:b w:val="0"/>
          <w:color w:val="000000"/>
          <w:spacing w:val="-6"/>
          <w:lang w:val="nl-NL"/>
        </w:rPr>
      </w:pPr>
      <w:r w:rsidRPr="004E7E9A">
        <w:rPr>
          <w:b w:val="0"/>
          <w:color w:val="000000"/>
          <w:spacing w:val="-6"/>
          <w:lang w:val="nl-NL"/>
        </w:rPr>
        <w:t xml:space="preserve"> Giao dịch của cổ đông nội bộ và người liên quan </w:t>
      </w:r>
      <w:r>
        <w:rPr>
          <w:b w:val="0"/>
          <w:color w:val="000000"/>
          <w:spacing w:val="-6"/>
          <w:lang w:val="nl-NL"/>
        </w:rPr>
        <w:t>: Không có</w:t>
      </w:r>
    </w:p>
    <w:p w:rsidR="009B23A1" w:rsidRPr="004E7E9A" w:rsidRDefault="009B23A1" w:rsidP="00080353">
      <w:pPr>
        <w:numPr>
          <w:ilvl w:val="2"/>
          <w:numId w:val="19"/>
        </w:numPr>
        <w:tabs>
          <w:tab w:val="clear" w:pos="2264"/>
        </w:tabs>
        <w:ind w:left="720"/>
        <w:jc w:val="both"/>
        <w:rPr>
          <w:b w:val="0"/>
          <w:lang w:val="nl-NL"/>
        </w:rPr>
      </w:pPr>
      <w:r w:rsidRPr="004E7E9A">
        <w:rPr>
          <w:b w:val="0"/>
          <w:lang w:val="nl-NL"/>
        </w:rPr>
        <w:t>Hợp đồng hoặc giao dịch với cổ đông nội bộ:</w:t>
      </w:r>
      <w:r w:rsidRPr="004E7E9A" w:rsidDel="003E3FC9">
        <w:rPr>
          <w:b w:val="0"/>
          <w:lang w:val="nl-NL"/>
        </w:rPr>
        <w:t xml:space="preserve"> </w:t>
      </w:r>
      <w:r w:rsidRPr="004E7E9A">
        <w:rPr>
          <w:b w:val="0"/>
          <w:lang w:val="nl-NL"/>
        </w:rPr>
        <w:t>không có</w:t>
      </w:r>
    </w:p>
    <w:p w:rsidR="009B23A1" w:rsidRDefault="009B23A1" w:rsidP="00080353">
      <w:pPr>
        <w:numPr>
          <w:ilvl w:val="2"/>
          <w:numId w:val="19"/>
        </w:numPr>
        <w:tabs>
          <w:tab w:val="clear" w:pos="2264"/>
        </w:tabs>
        <w:ind w:left="720"/>
        <w:jc w:val="both"/>
        <w:rPr>
          <w:b w:val="0"/>
          <w:lang w:val="nl-NL"/>
        </w:rPr>
      </w:pPr>
      <w:r w:rsidRPr="004E7E9A">
        <w:rPr>
          <w:b w:val="0"/>
          <w:lang w:val="nl-NL"/>
        </w:rPr>
        <w:t xml:space="preserve"> Việc thực hiện các quy định về quản trị công ty: thực hiên đúng qui định.</w:t>
      </w: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Default="00F40A0B" w:rsidP="00F40A0B">
      <w:pPr>
        <w:jc w:val="both"/>
        <w:rPr>
          <w:b w:val="0"/>
          <w:lang w:val="nl-NL"/>
        </w:rPr>
      </w:pPr>
    </w:p>
    <w:p w:rsidR="00F40A0B" w:rsidRPr="004E7E9A" w:rsidRDefault="00F40A0B" w:rsidP="00F40A0B">
      <w:pPr>
        <w:jc w:val="both"/>
        <w:rPr>
          <w:b w:val="0"/>
          <w:lang w:val="nl-NL"/>
        </w:rPr>
      </w:pPr>
    </w:p>
    <w:p w:rsidR="009B23A1" w:rsidRPr="00066042" w:rsidRDefault="009B23A1" w:rsidP="002E3E55">
      <w:pPr>
        <w:pStyle w:val="Header"/>
        <w:numPr>
          <w:ilvl w:val="0"/>
          <w:numId w:val="29"/>
        </w:numPr>
        <w:tabs>
          <w:tab w:val="clear" w:pos="4320"/>
          <w:tab w:val="center" w:pos="540"/>
        </w:tabs>
        <w:rPr>
          <w:rFonts w:ascii="Times New Roman" w:hAnsi="Times New Roman"/>
          <w:b/>
          <w:sz w:val="26"/>
          <w:szCs w:val="26"/>
        </w:rPr>
      </w:pPr>
      <w:r w:rsidRPr="00066042">
        <w:rPr>
          <w:rFonts w:ascii="Times New Roman" w:hAnsi="Times New Roman"/>
          <w:b/>
          <w:sz w:val="26"/>
          <w:szCs w:val="26"/>
        </w:rPr>
        <w:lastRenderedPageBreak/>
        <w:t>Báo cáo tài chính</w:t>
      </w:r>
      <w:r w:rsidR="00AD19C7">
        <w:rPr>
          <w:rFonts w:ascii="Times New Roman" w:hAnsi="Times New Roman"/>
          <w:b/>
          <w:sz w:val="26"/>
          <w:szCs w:val="26"/>
        </w:rPr>
        <w:t xml:space="preserve"> năm 2015</w:t>
      </w:r>
    </w:p>
    <w:p w:rsidR="009B23A1" w:rsidRDefault="009B23A1" w:rsidP="002E3E55">
      <w:pPr>
        <w:numPr>
          <w:ilvl w:val="0"/>
          <w:numId w:val="16"/>
        </w:numPr>
        <w:ind w:left="0" w:firstLine="357"/>
        <w:jc w:val="both"/>
        <w:rPr>
          <w:b w:val="0"/>
          <w:i/>
        </w:rPr>
      </w:pPr>
      <w:r w:rsidRPr="004E7E9A">
        <w:rPr>
          <w:b w:val="0"/>
          <w:i/>
        </w:rPr>
        <w:t>Ý kiến kiểm toán</w:t>
      </w:r>
    </w:p>
    <w:p w:rsidR="00C25EF9" w:rsidRPr="004E7E9A" w:rsidRDefault="00C25EF9" w:rsidP="00C25EF9">
      <w:pPr>
        <w:ind w:left="357"/>
        <w:jc w:val="both"/>
        <w:rPr>
          <w:b w:val="0"/>
          <w:i/>
        </w:rPr>
      </w:pPr>
    </w:p>
    <w:p w:rsidR="00490F61" w:rsidRDefault="00066042" w:rsidP="00575C6D">
      <w:pPr>
        <w:tabs>
          <w:tab w:val="center" w:pos="1560"/>
          <w:tab w:val="center" w:pos="7797"/>
        </w:tabs>
        <w:spacing w:before="40" w:after="40"/>
        <w:jc w:val="both"/>
        <w:rPr>
          <w:sz w:val="20"/>
        </w:rPr>
      </w:pPr>
      <w:r w:rsidRPr="00F46796">
        <w:rPr>
          <w:b w:val="0"/>
          <w:sz w:val="20"/>
          <w:lang w:val="nl-NL"/>
        </w:rPr>
        <w:t xml:space="preserve">   </w:t>
      </w:r>
      <w:r w:rsidR="00575C6D" w:rsidRPr="00C56313">
        <w:rPr>
          <w:sz w:val="20"/>
        </w:rPr>
        <w:t xml:space="preserve">Số     </w:t>
      </w:r>
      <w:r w:rsidR="00490F61">
        <w:rPr>
          <w:sz w:val="20"/>
        </w:rPr>
        <w:t>15</w:t>
      </w:r>
      <w:r w:rsidR="00575C6D" w:rsidRPr="00C56313">
        <w:rPr>
          <w:sz w:val="20"/>
        </w:rPr>
        <w:t xml:space="preserve">    </w:t>
      </w:r>
      <w:r w:rsidR="00575C6D">
        <w:rPr>
          <w:sz w:val="20"/>
        </w:rPr>
        <w:t xml:space="preserve"> /BCKT-</w:t>
      </w:r>
      <w:r w:rsidR="00575C6D" w:rsidRPr="00C56313">
        <w:rPr>
          <w:sz w:val="20"/>
        </w:rPr>
        <w:t xml:space="preserve">TC </w:t>
      </w:r>
      <w:r w:rsidR="00490F61">
        <w:rPr>
          <w:sz w:val="20"/>
        </w:rPr>
        <w:t>/2016/AASCS</w:t>
      </w:r>
      <w:r w:rsidR="00575C6D" w:rsidRPr="00C56313">
        <w:rPr>
          <w:sz w:val="20"/>
        </w:rPr>
        <w:t xml:space="preserve">    </w:t>
      </w:r>
    </w:p>
    <w:p w:rsidR="00575C6D" w:rsidRPr="00C56313" w:rsidRDefault="00575C6D" w:rsidP="00575C6D">
      <w:pPr>
        <w:tabs>
          <w:tab w:val="center" w:pos="1560"/>
          <w:tab w:val="center" w:pos="7797"/>
        </w:tabs>
        <w:spacing w:before="40" w:after="40"/>
        <w:jc w:val="both"/>
        <w:rPr>
          <w:sz w:val="20"/>
        </w:rPr>
      </w:pPr>
      <w:r w:rsidRPr="00C56313">
        <w:rPr>
          <w:sz w:val="20"/>
        </w:rPr>
        <w:t xml:space="preserve">                                          </w:t>
      </w:r>
    </w:p>
    <w:p w:rsidR="00575C6D" w:rsidRPr="00BB1DD2" w:rsidRDefault="00575C6D" w:rsidP="00575C6D">
      <w:pPr>
        <w:spacing w:before="40" w:after="80"/>
        <w:ind w:left="561" w:right="130"/>
        <w:rPr>
          <w:b w:val="0"/>
          <w:sz w:val="32"/>
          <w:szCs w:val="32"/>
        </w:rPr>
      </w:pPr>
      <w:r w:rsidRPr="00BB1DD2">
        <w:rPr>
          <w:b w:val="0"/>
          <w:sz w:val="32"/>
          <w:szCs w:val="32"/>
        </w:rPr>
        <w:t>BÁO CÁO KIỂM TOÁN</w:t>
      </w:r>
      <w:r>
        <w:rPr>
          <w:b w:val="0"/>
          <w:sz w:val="32"/>
          <w:szCs w:val="32"/>
        </w:rPr>
        <w:t xml:space="preserve"> ĐỘC LẬP</w:t>
      </w:r>
    </w:p>
    <w:p w:rsidR="00575C6D" w:rsidRPr="00C56313" w:rsidRDefault="00575C6D" w:rsidP="00575C6D">
      <w:pPr>
        <w:spacing w:after="80"/>
        <w:ind w:left="561" w:right="130"/>
        <w:rPr>
          <w:b w:val="0"/>
          <w:i/>
          <w:sz w:val="20"/>
        </w:rPr>
      </w:pPr>
    </w:p>
    <w:p w:rsidR="00490F61" w:rsidRPr="00490F61" w:rsidRDefault="00575C6D" w:rsidP="00490F61">
      <w:pPr>
        <w:ind w:left="561" w:right="130" w:hanging="3385"/>
      </w:pPr>
      <w:r w:rsidRPr="00C56313">
        <w:rPr>
          <w:b w:val="0"/>
          <w:i/>
          <w:sz w:val="20"/>
        </w:rPr>
        <w:t>V</w:t>
      </w:r>
      <w:r w:rsidRPr="00C56313">
        <w:rPr>
          <w:b w:val="0"/>
          <w:i/>
          <w:sz w:val="20"/>
        </w:rPr>
        <w:tab/>
      </w:r>
      <w:r w:rsidRPr="00490F61">
        <w:rPr>
          <w:i/>
          <w:u w:val="single"/>
        </w:rPr>
        <w:t>Kính gửi</w:t>
      </w:r>
      <w:r w:rsidRPr="00575C6D">
        <w:rPr>
          <w:b w:val="0"/>
        </w:rPr>
        <w:t xml:space="preserve">:   </w:t>
      </w:r>
      <w:r w:rsidR="00490F61" w:rsidRPr="00490F61">
        <w:t>Cổ đông Công ty, Hội đồng quản trị,</w:t>
      </w:r>
      <w:r w:rsidRPr="00490F61">
        <w:t xml:space="preserve"> B</w:t>
      </w:r>
      <w:r w:rsidR="00490F61" w:rsidRPr="00490F61">
        <w:t>an tổng giám đốc</w:t>
      </w:r>
    </w:p>
    <w:p w:rsidR="00575C6D" w:rsidRPr="00490F61" w:rsidRDefault="00490F61" w:rsidP="00490F61">
      <w:pPr>
        <w:ind w:left="2001" w:right="130" w:firstLine="159"/>
        <w:rPr>
          <w:bCs/>
        </w:rPr>
      </w:pPr>
      <w:r w:rsidRPr="00490F61">
        <w:t xml:space="preserve">Của </w:t>
      </w:r>
      <w:r w:rsidRPr="00490F61">
        <w:rPr>
          <w:bCs/>
        </w:rPr>
        <w:t xml:space="preserve">Công ty Cổ phần May Xuất khẩu Phan Thiết </w:t>
      </w:r>
    </w:p>
    <w:p w:rsidR="00575C6D" w:rsidRPr="00575C6D" w:rsidRDefault="00575C6D" w:rsidP="00575C6D">
      <w:pPr>
        <w:ind w:left="561" w:right="130" w:firstLine="879"/>
        <w:rPr>
          <w:b w:val="0"/>
          <w:bCs/>
        </w:rPr>
      </w:pPr>
    </w:p>
    <w:p w:rsidR="00490F61" w:rsidRPr="00845DDD" w:rsidRDefault="00490F61" w:rsidP="00845DDD">
      <w:pPr>
        <w:ind w:left="540"/>
        <w:jc w:val="both"/>
        <w:rPr>
          <w:rFonts w:eastAsia="Times New Roman"/>
          <w:b w:val="0"/>
        </w:rPr>
      </w:pPr>
      <w:r w:rsidRPr="00490F61">
        <w:rPr>
          <w:rFonts w:eastAsia="Times New Roman"/>
          <w:b w:val="0"/>
        </w:rPr>
        <w:t xml:space="preserve">Chúng tôi đã kiểm toán Báo cáo tài chính hợp nhất kèm theo của Công ty Cổ phần May Xuất Khẩu Phan Thiết được lập ngày 10/01/2016 từ trang </w:t>
      </w:r>
      <w:r w:rsidRPr="00490F61">
        <w:rPr>
          <w:rFonts w:eastAsia="Times New Roman"/>
          <w:b w:val="0"/>
          <w:color w:val="FF0000"/>
        </w:rPr>
        <w:t xml:space="preserve">07 đến trang 34, </w:t>
      </w:r>
      <w:r w:rsidRPr="00490F61">
        <w:rPr>
          <w:rFonts w:eastAsia="Times New Roman"/>
          <w:b w:val="0"/>
        </w:rPr>
        <w:t>bao gồm Bảng cân đối kế toán hợp nhất tại ngày 31 tháng 12 năm 2015, Báo cáo kết quả hoạt động kinh doanh hợp nhất, Báo cáo lưu chuyển tiền tệ hợp nhất và Bản thuyết minh báo cáo tài chính hợp nhất cho năm tài chính kết thúc cùng ngày.</w:t>
      </w:r>
    </w:p>
    <w:p w:rsidR="00575C6D" w:rsidRPr="00575C6D" w:rsidRDefault="00575C6D" w:rsidP="00575C6D">
      <w:pPr>
        <w:spacing w:before="120"/>
        <w:ind w:left="561" w:right="130"/>
        <w:jc w:val="both"/>
        <w:rPr>
          <w:b w:val="0"/>
          <w:bCs/>
        </w:rPr>
      </w:pPr>
      <w:r w:rsidRPr="00575C6D">
        <w:rPr>
          <w:b w:val="0"/>
          <w:bCs/>
        </w:rPr>
        <w:t xml:space="preserve">Trách nhiệm của Ban Tổng Giám đốc </w:t>
      </w:r>
    </w:p>
    <w:p w:rsidR="00575C6D" w:rsidRPr="00575C6D" w:rsidRDefault="00845DDD" w:rsidP="00575C6D">
      <w:pPr>
        <w:spacing w:before="120"/>
        <w:ind w:left="561" w:right="130"/>
        <w:jc w:val="both"/>
        <w:rPr>
          <w:b w:val="0"/>
          <w:bCs/>
        </w:rPr>
      </w:pPr>
      <w:r w:rsidRPr="00845DDD">
        <w:rPr>
          <w:b w:val="0"/>
          <w:bCs/>
        </w:rPr>
        <w:t>Ban Tổng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bày báo cáo tài chính và chịu trách nhiệm về kiểm soát nội bộ mà Tổng Giám đốc xác định là cần thiết để đảm bảo cho việc lập và trình bày báo cáo tài chính hợp nhất không có sai sót trọng yếu do gian lận hoặc nhầm lẫn</w:t>
      </w:r>
      <w:r w:rsidR="00575C6D" w:rsidRPr="00575C6D">
        <w:rPr>
          <w:b w:val="0"/>
          <w:bCs/>
        </w:rPr>
        <w:t>.</w:t>
      </w:r>
    </w:p>
    <w:p w:rsidR="0051150C" w:rsidRDefault="00575C6D" w:rsidP="00575C6D">
      <w:pPr>
        <w:spacing w:before="120"/>
        <w:ind w:left="561" w:right="130"/>
        <w:jc w:val="both"/>
        <w:rPr>
          <w:b w:val="0"/>
          <w:bCs/>
        </w:rPr>
      </w:pPr>
      <w:r w:rsidRPr="00575C6D">
        <w:rPr>
          <w:b w:val="0"/>
          <w:bCs/>
        </w:rPr>
        <w:t>Trách nhiệm của Kiểm toán viên</w:t>
      </w:r>
    </w:p>
    <w:p w:rsidR="00575C6D" w:rsidRPr="00575C6D" w:rsidRDefault="00845DDD" w:rsidP="00575C6D">
      <w:pPr>
        <w:spacing w:before="120"/>
        <w:ind w:left="561" w:right="130"/>
        <w:jc w:val="both"/>
        <w:rPr>
          <w:b w:val="0"/>
          <w:bCs/>
        </w:rPr>
      </w:pPr>
      <w:r w:rsidRPr="00845DDD">
        <w:rPr>
          <w:b w:val="0"/>
          <w:bCs/>
        </w:rPr>
        <w:t>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hợp nhất của Công ty có còn sai sót trọng yếu hay không</w:t>
      </w:r>
      <w:r w:rsidR="00575C6D" w:rsidRPr="00575C6D">
        <w:rPr>
          <w:b w:val="0"/>
          <w:bCs/>
        </w:rPr>
        <w:t>.</w:t>
      </w:r>
    </w:p>
    <w:p w:rsidR="00575C6D" w:rsidRPr="00575C6D" w:rsidRDefault="00845DDD" w:rsidP="00575C6D">
      <w:pPr>
        <w:spacing w:before="120"/>
        <w:ind w:left="561" w:right="130"/>
        <w:jc w:val="both"/>
        <w:rPr>
          <w:b w:val="0"/>
          <w:bCs/>
        </w:rPr>
      </w:pPr>
      <w:r w:rsidRPr="00845DDD">
        <w:rPr>
          <w:b w:val="0"/>
          <w:bCs/>
        </w:rPr>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575C6D" w:rsidRPr="00575C6D" w:rsidRDefault="00845DDD" w:rsidP="00575C6D">
      <w:pPr>
        <w:spacing w:before="120"/>
        <w:ind w:left="561" w:right="130"/>
        <w:jc w:val="both"/>
        <w:rPr>
          <w:b w:val="0"/>
          <w:bCs/>
        </w:rPr>
      </w:pPr>
      <w:r w:rsidRPr="00845DDD">
        <w:rPr>
          <w:b w:val="0"/>
          <w:bCs/>
        </w:rPr>
        <w:t>Chúng tôi tin tưởng rằng các bằng chứng kiểm toán mà chúng tôi đã thu thập được là đầy đủ và thích hợp làm cơ sở cho ý kiến kiểm toán của chúng tôi.</w:t>
      </w:r>
    </w:p>
    <w:p w:rsidR="00575C6D" w:rsidRPr="00575C6D" w:rsidRDefault="00575C6D" w:rsidP="00575C6D">
      <w:pPr>
        <w:ind w:left="562" w:right="130"/>
        <w:jc w:val="both"/>
        <w:rPr>
          <w:b w:val="0"/>
          <w:bCs/>
        </w:rPr>
      </w:pPr>
    </w:p>
    <w:p w:rsidR="00575C6D" w:rsidRPr="00575C6D" w:rsidRDefault="00575C6D" w:rsidP="00575C6D">
      <w:pPr>
        <w:ind w:left="562" w:right="130"/>
        <w:jc w:val="both"/>
        <w:rPr>
          <w:b w:val="0"/>
          <w:i/>
        </w:rPr>
      </w:pPr>
      <w:r w:rsidRPr="00575C6D">
        <w:rPr>
          <w:b w:val="0"/>
          <w:i/>
        </w:rPr>
        <w:t>Ý kiến của Kiểm toán viên</w:t>
      </w:r>
    </w:p>
    <w:p w:rsidR="00575C6D" w:rsidRDefault="00845DDD" w:rsidP="00575C6D">
      <w:pPr>
        <w:ind w:left="562" w:right="130"/>
        <w:jc w:val="both"/>
        <w:rPr>
          <w:b w:val="0"/>
        </w:rPr>
      </w:pPr>
      <w:r w:rsidRPr="00845DDD">
        <w:rPr>
          <w:b w:val="0"/>
        </w:rPr>
        <w:t xml:space="preserve">Theo ý kiến của chúng tôi, Báo cáo tài chính hợp nhất đã phản ánh trung thực và hợp lý, trên các khía cạnh trọng yếu tình hình tài chính của Công ty Cổ phần May Xuất </w:t>
      </w:r>
      <w:r w:rsidRPr="00845DDD">
        <w:rPr>
          <w:b w:val="0"/>
        </w:rPr>
        <w:lastRenderedPageBreak/>
        <w:t>Khẩu Phan Thiết tại ngày 31 tháng 12 năm 2015, cũng như kết quả kinh doanh và các luồng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r w:rsidR="00575C6D" w:rsidRPr="00575C6D">
        <w:rPr>
          <w:b w:val="0"/>
        </w:rPr>
        <w:t>.</w:t>
      </w:r>
    </w:p>
    <w:p w:rsidR="00845DDD" w:rsidRPr="00575C6D" w:rsidRDefault="00845DDD" w:rsidP="00575C6D">
      <w:pPr>
        <w:ind w:left="562" w:right="130"/>
        <w:jc w:val="both"/>
        <w:rPr>
          <w:b w:val="0"/>
        </w:rPr>
      </w:pPr>
    </w:p>
    <w:p w:rsidR="00575C6D" w:rsidRPr="00575C6D" w:rsidRDefault="00845DDD" w:rsidP="00845DDD">
      <w:pPr>
        <w:spacing w:before="40" w:after="80"/>
        <w:ind w:left="540" w:right="130"/>
        <w:jc w:val="left"/>
        <w:rPr>
          <w:b w:val="0"/>
        </w:rPr>
      </w:pPr>
      <w:r>
        <w:rPr>
          <w:b w:val="0"/>
        </w:rPr>
        <w:t xml:space="preserve"> </w:t>
      </w:r>
      <w:r w:rsidR="00575C6D" w:rsidRPr="00575C6D">
        <w:rPr>
          <w:b w:val="0"/>
        </w:rPr>
        <w:t>TP HCM, ngày 27 tháng 01 năm 201</w:t>
      </w:r>
      <w:r w:rsidR="00E53BC1">
        <w:rPr>
          <w:b w:val="0"/>
        </w:rPr>
        <w:t>6</w:t>
      </w:r>
    </w:p>
    <w:p w:rsidR="00575C6D" w:rsidRPr="00575C6D" w:rsidRDefault="00575C6D" w:rsidP="00845DDD">
      <w:pPr>
        <w:tabs>
          <w:tab w:val="left" w:pos="0"/>
          <w:tab w:val="left" w:pos="6237"/>
        </w:tabs>
        <w:ind w:left="562" w:right="130"/>
        <w:jc w:val="left"/>
        <w:rPr>
          <w:b w:val="0"/>
        </w:rPr>
      </w:pPr>
      <w:r w:rsidRPr="00575C6D">
        <w:rPr>
          <w:b w:val="0"/>
        </w:rPr>
        <w:t xml:space="preserve">CÔNG TY TNHH DỊCH VỤ TƯ VẤN TÀI CHÍNH </w:t>
      </w:r>
    </w:p>
    <w:p w:rsidR="00575C6D" w:rsidRPr="00575C6D" w:rsidRDefault="00575C6D" w:rsidP="00845DDD">
      <w:pPr>
        <w:tabs>
          <w:tab w:val="left" w:pos="0"/>
          <w:tab w:val="left" w:pos="6237"/>
        </w:tabs>
        <w:ind w:left="567" w:right="130"/>
        <w:jc w:val="left"/>
        <w:rPr>
          <w:b w:val="0"/>
        </w:rPr>
      </w:pPr>
      <w:r w:rsidRPr="00575C6D">
        <w:rPr>
          <w:b w:val="0"/>
        </w:rPr>
        <w:t>KẾ TOÁN VÀ KIỂM TOÁN PHÍA NAM (AASCS)</w:t>
      </w:r>
    </w:p>
    <w:p w:rsidR="00575C6D" w:rsidRPr="00575C6D" w:rsidRDefault="00575C6D" w:rsidP="00845DDD">
      <w:pPr>
        <w:tabs>
          <w:tab w:val="left" w:pos="0"/>
          <w:tab w:val="left" w:pos="6237"/>
        </w:tabs>
        <w:spacing w:before="40" w:after="80"/>
        <w:ind w:left="562" w:right="130"/>
        <w:jc w:val="left"/>
        <w:rPr>
          <w:b w:val="0"/>
        </w:rPr>
      </w:pPr>
      <w:r w:rsidRPr="00575C6D">
        <w:rPr>
          <w:b w:val="0"/>
        </w:rPr>
        <w:t xml:space="preserve">Tổng Giám Đốc </w:t>
      </w:r>
      <w:r w:rsidRPr="00575C6D">
        <w:rPr>
          <w:b w:val="0"/>
        </w:rPr>
        <w:tab/>
        <w:t>Kiểm Toán Viên</w:t>
      </w:r>
      <w:r w:rsidRPr="00575C6D">
        <w:rPr>
          <w:b w:val="0"/>
        </w:rPr>
        <w:tab/>
      </w:r>
    </w:p>
    <w:p w:rsidR="00575C6D" w:rsidRPr="00575C6D"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rPr>
      </w:pPr>
    </w:p>
    <w:p w:rsidR="00575C6D" w:rsidRPr="00575C6D"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rPr>
      </w:pPr>
    </w:p>
    <w:p w:rsidR="00575C6D" w:rsidRPr="00575C6D" w:rsidRDefault="00575C6D" w:rsidP="00845DDD">
      <w:pPr>
        <w:pStyle w:val="Header"/>
        <w:tabs>
          <w:tab w:val="clear" w:pos="4320"/>
          <w:tab w:val="clear" w:pos="8640"/>
          <w:tab w:val="left" w:pos="0"/>
          <w:tab w:val="right" w:pos="9498"/>
        </w:tabs>
        <w:spacing w:before="40" w:after="80"/>
        <w:ind w:left="567" w:right="133"/>
        <w:rPr>
          <w:rFonts w:ascii="Times New Roman" w:hAnsi="Times New Roman"/>
          <w:sz w:val="26"/>
          <w:szCs w:val="26"/>
        </w:rPr>
      </w:pPr>
    </w:p>
    <w:p w:rsidR="00575C6D" w:rsidRPr="00575C6D" w:rsidRDefault="00575C6D" w:rsidP="00845DDD">
      <w:pPr>
        <w:pStyle w:val="Header"/>
        <w:tabs>
          <w:tab w:val="clear" w:pos="4320"/>
          <w:tab w:val="clear" w:pos="8640"/>
          <w:tab w:val="left" w:pos="0"/>
          <w:tab w:val="left" w:pos="6210"/>
          <w:tab w:val="right" w:pos="9498"/>
        </w:tabs>
        <w:ind w:left="567" w:right="133"/>
        <w:rPr>
          <w:rFonts w:ascii="Times New Roman" w:hAnsi="Times New Roman"/>
          <w:sz w:val="26"/>
          <w:szCs w:val="26"/>
        </w:rPr>
      </w:pPr>
      <w:r w:rsidRPr="00575C6D">
        <w:rPr>
          <w:rFonts w:ascii="Times New Roman" w:hAnsi="Times New Roman"/>
          <w:sz w:val="26"/>
          <w:szCs w:val="26"/>
        </w:rPr>
        <w:t>________________________</w:t>
      </w:r>
      <w:r w:rsidRPr="00575C6D">
        <w:rPr>
          <w:rFonts w:ascii="Times New Roman" w:hAnsi="Times New Roman"/>
          <w:sz w:val="26"/>
          <w:szCs w:val="26"/>
        </w:rPr>
        <w:tab/>
        <w:t>___________________________</w:t>
      </w:r>
    </w:p>
    <w:p w:rsidR="00575C6D" w:rsidRPr="00575C6D" w:rsidRDefault="00575C6D" w:rsidP="00845DDD">
      <w:pPr>
        <w:tabs>
          <w:tab w:val="left" w:pos="0"/>
          <w:tab w:val="left" w:pos="6237"/>
        </w:tabs>
        <w:ind w:left="567" w:right="130"/>
        <w:jc w:val="left"/>
        <w:rPr>
          <w:b w:val="0"/>
        </w:rPr>
      </w:pPr>
      <w:r w:rsidRPr="00575C6D">
        <w:rPr>
          <w:b w:val="0"/>
        </w:rPr>
        <w:t>ĐỖ KHẮC THANH</w:t>
      </w:r>
      <w:r w:rsidRPr="00575C6D">
        <w:rPr>
          <w:b w:val="0"/>
        </w:rPr>
        <w:tab/>
        <w:t>NGUYỄN VŨ</w:t>
      </w:r>
    </w:p>
    <w:p w:rsidR="00575C6D" w:rsidRPr="00575C6D" w:rsidRDefault="00575C6D" w:rsidP="00845DDD">
      <w:pPr>
        <w:tabs>
          <w:tab w:val="left" w:pos="6237"/>
        </w:tabs>
        <w:ind w:left="567" w:right="130"/>
        <w:jc w:val="left"/>
        <w:rPr>
          <w:b w:val="0"/>
        </w:rPr>
      </w:pPr>
      <w:r w:rsidRPr="00575C6D">
        <w:rPr>
          <w:b w:val="0"/>
        </w:rPr>
        <w:t>Số Giấy CN ĐKHN</w:t>
      </w:r>
      <w:r w:rsidRPr="00575C6D">
        <w:rPr>
          <w:b w:val="0"/>
        </w:rPr>
        <w:tab/>
        <w:t>Số Giấy CN ĐKHN</w:t>
      </w:r>
    </w:p>
    <w:p w:rsidR="00575C6D" w:rsidRPr="00575C6D" w:rsidRDefault="00575C6D" w:rsidP="00845DDD">
      <w:pPr>
        <w:tabs>
          <w:tab w:val="left" w:pos="6237"/>
        </w:tabs>
        <w:ind w:left="567" w:right="130"/>
        <w:jc w:val="left"/>
        <w:rPr>
          <w:b w:val="0"/>
        </w:rPr>
        <w:sectPr w:rsidR="00575C6D" w:rsidRPr="00575C6D" w:rsidSect="009F3228">
          <w:headerReference w:type="default" r:id="rId13"/>
          <w:footnotePr>
            <w:numStart w:val="2"/>
          </w:footnotePr>
          <w:endnotePr>
            <w:numFmt w:val="decimal"/>
          </w:endnotePr>
          <w:pgSz w:w="11907" w:h="16840" w:code="9"/>
          <w:pgMar w:top="1276" w:right="837" w:bottom="680" w:left="1350" w:header="862" w:footer="1304" w:gutter="0"/>
          <w:pgNumType w:start="5"/>
          <w:cols w:space="720"/>
        </w:sectPr>
      </w:pPr>
      <w:r w:rsidRPr="00575C6D">
        <w:rPr>
          <w:b w:val="0"/>
        </w:rPr>
        <w:t>kiểm toán 0064-2013-142-1</w:t>
      </w:r>
      <w:r w:rsidRPr="00575C6D">
        <w:rPr>
          <w:b w:val="0"/>
        </w:rPr>
        <w:tab/>
        <w:t>kiểm toán 0699-2013-142-1</w:t>
      </w:r>
    </w:p>
    <w:p w:rsidR="0061722F" w:rsidRDefault="0061722F" w:rsidP="009B23A1">
      <w:pPr>
        <w:jc w:val="left"/>
      </w:pPr>
    </w:p>
    <w:tbl>
      <w:tblPr>
        <w:tblW w:w="11440" w:type="dxa"/>
        <w:tblInd w:w="108" w:type="dxa"/>
        <w:tblLayout w:type="fixed"/>
        <w:tblLook w:val="04A0"/>
      </w:tblPr>
      <w:tblGrid>
        <w:gridCol w:w="3956"/>
        <w:gridCol w:w="236"/>
        <w:gridCol w:w="187"/>
        <w:gridCol w:w="751"/>
        <w:gridCol w:w="270"/>
        <w:gridCol w:w="810"/>
        <w:gridCol w:w="205"/>
        <w:gridCol w:w="65"/>
        <w:gridCol w:w="171"/>
        <w:gridCol w:w="851"/>
        <w:gridCol w:w="236"/>
        <w:gridCol w:w="542"/>
        <w:gridCol w:w="270"/>
        <w:gridCol w:w="719"/>
        <w:gridCol w:w="236"/>
        <w:gridCol w:w="755"/>
        <w:gridCol w:w="236"/>
        <w:gridCol w:w="236"/>
        <w:gridCol w:w="236"/>
        <w:gridCol w:w="236"/>
        <w:gridCol w:w="236"/>
      </w:tblGrid>
      <w:tr w:rsidR="00CA2B66" w:rsidRPr="00CA2B66" w:rsidTr="00CA2B66">
        <w:trPr>
          <w:gridAfter w:val="5"/>
          <w:wAfter w:w="1180" w:type="dxa"/>
          <w:trHeight w:val="405"/>
        </w:trPr>
        <w:tc>
          <w:tcPr>
            <w:tcW w:w="10260" w:type="dxa"/>
            <w:gridSpan w:val="16"/>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32"/>
                <w:szCs w:val="32"/>
              </w:rPr>
            </w:pPr>
            <w:r w:rsidRPr="00CA2B66">
              <w:rPr>
                <w:rFonts w:eastAsia="Times New Roman"/>
                <w:bCs/>
                <w:sz w:val="32"/>
                <w:szCs w:val="32"/>
              </w:rPr>
              <w:t>BẢNG CÂN ĐỐI KẾ TOÁN HỢP NHẤT</w:t>
            </w:r>
          </w:p>
        </w:tc>
      </w:tr>
      <w:tr w:rsidR="00CA2B66" w:rsidRPr="00CA2B66" w:rsidTr="00CA2B66">
        <w:trPr>
          <w:gridAfter w:val="5"/>
          <w:wAfter w:w="1180" w:type="dxa"/>
          <w:trHeight w:val="285"/>
        </w:trPr>
        <w:tc>
          <w:tcPr>
            <w:tcW w:w="10260" w:type="dxa"/>
            <w:gridSpan w:val="16"/>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Tại ngày 31 tháng 12 năm 2015</w:t>
            </w:r>
          </w:p>
        </w:tc>
      </w:tr>
      <w:tr w:rsidR="00CA2B66" w:rsidRPr="00CA2B66" w:rsidTr="00CA2B66">
        <w:trPr>
          <w:gridAfter w:val="5"/>
          <w:wAfter w:w="1180" w:type="dxa"/>
          <w:trHeight w:val="6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right"/>
              <w:rPr>
                <w:rFonts w:eastAsia="Times New Roman"/>
                <w:b w:val="0"/>
                <w:i/>
                <w:iCs/>
                <w:sz w:val="21"/>
                <w:szCs w:val="21"/>
              </w:rPr>
            </w:pPr>
            <w:r w:rsidRPr="00CA2B66">
              <w:rPr>
                <w:rFonts w:eastAsia="Times New Roman"/>
                <w:b w:val="0"/>
                <w:i/>
                <w:iCs/>
                <w:sz w:val="21"/>
                <w:szCs w:val="21"/>
              </w:rPr>
              <w:t xml:space="preserve"> Đơn vị tính: VND </w:t>
            </w:r>
          </w:p>
        </w:tc>
      </w:tr>
      <w:tr w:rsidR="00CA2B66" w:rsidRPr="00CA2B66" w:rsidTr="00CA2B66">
        <w:trPr>
          <w:gridAfter w:val="5"/>
          <w:wAfter w:w="1180" w:type="dxa"/>
          <w:trHeight w:val="16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540"/>
        </w:trPr>
        <w:tc>
          <w:tcPr>
            <w:tcW w:w="4192" w:type="dxa"/>
            <w:gridSpan w:val="2"/>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Chỉ tiêu</w:t>
            </w:r>
          </w:p>
        </w:tc>
        <w:tc>
          <w:tcPr>
            <w:tcW w:w="938" w:type="dxa"/>
            <w:gridSpan w:val="2"/>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Mã số</w:t>
            </w:r>
          </w:p>
        </w:tc>
        <w:tc>
          <w:tcPr>
            <w:tcW w:w="270" w:type="dxa"/>
            <w:tcBorders>
              <w:top w:val="nil"/>
              <w:left w:val="nil"/>
              <w:bottom w:val="nil"/>
              <w:right w:val="nil"/>
            </w:tcBorders>
            <w:shd w:val="clear" w:color="auto" w:fill="auto"/>
            <w:vAlign w:val="center"/>
            <w:hideMark/>
          </w:tcPr>
          <w:p w:rsidR="00CA2B66" w:rsidRPr="00CA2B66" w:rsidRDefault="00CA2B66" w:rsidP="00CA2B66">
            <w:pPr>
              <w:rPr>
                <w:rFonts w:eastAsia="Times New Roman"/>
                <w:bCs/>
                <w:sz w:val="21"/>
                <w:szCs w:val="21"/>
              </w:rPr>
            </w:pPr>
          </w:p>
        </w:tc>
        <w:tc>
          <w:tcPr>
            <w:tcW w:w="810" w:type="dxa"/>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Thuyết minh</w:t>
            </w:r>
          </w:p>
        </w:tc>
        <w:tc>
          <w:tcPr>
            <w:tcW w:w="270" w:type="dxa"/>
            <w:gridSpan w:val="2"/>
            <w:tcBorders>
              <w:top w:val="nil"/>
              <w:left w:val="nil"/>
              <w:bottom w:val="nil"/>
              <w:right w:val="nil"/>
            </w:tcBorders>
            <w:shd w:val="clear" w:color="auto" w:fill="auto"/>
            <w:vAlign w:val="center"/>
            <w:hideMark/>
          </w:tcPr>
          <w:p w:rsidR="00CA2B66" w:rsidRPr="00CA2B66" w:rsidRDefault="00CA2B66" w:rsidP="00CA2B66">
            <w:pPr>
              <w:rPr>
                <w:rFonts w:eastAsia="Times New Roman"/>
                <w:bCs/>
                <w:sz w:val="21"/>
                <w:szCs w:val="21"/>
              </w:rPr>
            </w:pPr>
          </w:p>
        </w:tc>
        <w:tc>
          <w:tcPr>
            <w:tcW w:w="1800" w:type="dxa"/>
            <w:gridSpan w:val="4"/>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Số cuối năm </w:t>
            </w:r>
          </w:p>
        </w:tc>
        <w:tc>
          <w:tcPr>
            <w:tcW w:w="270" w:type="dxa"/>
            <w:tcBorders>
              <w:top w:val="nil"/>
              <w:left w:val="nil"/>
              <w:bottom w:val="nil"/>
              <w:right w:val="nil"/>
            </w:tcBorders>
            <w:shd w:val="clear" w:color="auto" w:fill="auto"/>
            <w:vAlign w:val="center"/>
            <w:hideMark/>
          </w:tcPr>
          <w:p w:rsidR="00CA2B66" w:rsidRPr="00CA2B66" w:rsidRDefault="00CA2B66" w:rsidP="00CA2B66">
            <w:pPr>
              <w:rPr>
                <w:rFonts w:eastAsia="Times New Roman"/>
                <w:bCs/>
                <w:color w:val="FFFFFF"/>
                <w:sz w:val="21"/>
                <w:szCs w:val="21"/>
              </w:rPr>
            </w:pPr>
          </w:p>
        </w:tc>
        <w:tc>
          <w:tcPr>
            <w:tcW w:w="1710" w:type="dxa"/>
            <w:gridSpan w:val="3"/>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Số đầu năm </w:t>
            </w:r>
          </w:p>
        </w:tc>
      </w:tr>
      <w:tr w:rsidR="00CA2B66" w:rsidRPr="00CA2B66" w:rsidTr="00CA2B66">
        <w:trPr>
          <w:gridAfter w:val="5"/>
          <w:wAfter w:w="1180" w:type="dxa"/>
          <w:trHeight w:val="18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4192" w:type="dxa"/>
            <w:gridSpan w:val="2"/>
            <w:tcBorders>
              <w:top w:val="nil"/>
              <w:left w:val="nil"/>
              <w:bottom w:val="nil"/>
              <w:right w:val="nil"/>
            </w:tcBorders>
            <w:shd w:val="clear" w:color="auto" w:fill="auto"/>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A . TÀI SẢN NGẮN HẠN </w:t>
            </w: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100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96.431.828.170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56.692.934.857 </w:t>
            </w:r>
          </w:p>
        </w:tc>
      </w:tr>
      <w:tr w:rsidR="00CA2B66" w:rsidRPr="00CA2B66" w:rsidTr="00CA2B66">
        <w:trPr>
          <w:gridAfter w:val="5"/>
          <w:wAfter w:w="1180" w:type="dxa"/>
          <w:trHeight w:val="15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 Tiền và các khoản tương đương tiền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110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V.01</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64.003.735.679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36.275.672.570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1. Tiền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111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15.494.872.732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8.642.672.570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2. Các khoản tương đương tiền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112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48.508.862.947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27.633.000.000 </w:t>
            </w:r>
          </w:p>
        </w:tc>
      </w:tr>
      <w:tr w:rsidR="00CA2B66" w:rsidRPr="00CA2B66" w:rsidTr="00CA2B66">
        <w:trPr>
          <w:gridAfter w:val="5"/>
          <w:wAfter w:w="1180" w:type="dxa"/>
          <w:trHeight w:val="12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 Đầu tư tài chính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120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r>
      <w:tr w:rsidR="00CA2B66" w:rsidRPr="00CA2B66" w:rsidTr="00CA2B66">
        <w:trPr>
          <w:gridAfter w:val="5"/>
          <w:wAfter w:w="1180" w:type="dxa"/>
          <w:trHeight w:val="105"/>
        </w:trPr>
        <w:tc>
          <w:tcPr>
            <w:tcW w:w="3956" w:type="dxa"/>
            <w:tcBorders>
              <w:top w:val="nil"/>
              <w:left w:val="nil"/>
              <w:bottom w:val="nil"/>
              <w:right w:val="nil"/>
            </w:tcBorders>
            <w:shd w:val="clear" w:color="auto" w:fill="auto"/>
            <w:vAlign w:val="center"/>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III. Các khoản phải thu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130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27.560.234.164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17.333.766.432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Phải thu ngắn hạn của khách hàng</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131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V.02</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26.798.763.554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17.067.548.172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Trả trước cho người bán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132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27.639.112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5. Phải thu về cho vay ngắn hạn</w:t>
            </w:r>
          </w:p>
        </w:tc>
        <w:tc>
          <w:tcPr>
            <w:tcW w:w="236" w:type="dxa"/>
            <w:tcBorders>
              <w:top w:val="nil"/>
              <w:left w:val="nil"/>
              <w:bottom w:val="nil"/>
              <w:right w:val="nil"/>
            </w:tcBorders>
            <w:shd w:val="clear" w:color="auto" w:fill="auto"/>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hideMark/>
          </w:tcPr>
          <w:p w:rsidR="00CA2B66" w:rsidRPr="00CA2B66" w:rsidRDefault="00CA2B66" w:rsidP="00CA2B66">
            <w:pPr>
              <w:rPr>
                <w:rFonts w:eastAsia="Times New Roman"/>
                <w:b w:val="0"/>
                <w:sz w:val="21"/>
                <w:szCs w:val="21"/>
              </w:rPr>
            </w:pPr>
            <w:r w:rsidRPr="00CA2B66">
              <w:rPr>
                <w:rFonts w:eastAsia="Times New Roman"/>
                <w:b w:val="0"/>
                <w:sz w:val="21"/>
                <w:szCs w:val="21"/>
              </w:rPr>
              <w:t>135</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30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6. Phải thu ngắn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136</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V.03</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733.831.498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266.218.260 </w:t>
            </w:r>
          </w:p>
        </w:tc>
      </w:tr>
      <w:tr w:rsidR="00CA2B66" w:rsidRPr="00CA2B66" w:rsidTr="00CA2B66">
        <w:trPr>
          <w:gridAfter w:val="5"/>
          <w:wAfter w:w="1180" w:type="dxa"/>
          <w:trHeight w:val="15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IV. Hàng tồn kho</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140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V.04</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1.974.967.845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2.241.248.510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Hàng tồn kho</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141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1.974.967.845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2.241.248.510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2. Dự phòng giảm giá hàng tồn kho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149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V. Tài sản ngắn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150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2.892.890.482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842.247.345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Chi phí trả trước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151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V.08a</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147.057.358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266.239.355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Thuế GTGT được khấu trừ</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152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2.745.733.124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575.907.990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3. Thuế và các khoản phải thu nhà nước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153</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100.000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100.000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5. Tài sản ngắn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155</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4192" w:type="dxa"/>
            <w:gridSpan w:val="2"/>
            <w:tcBorders>
              <w:top w:val="nil"/>
              <w:left w:val="nil"/>
              <w:bottom w:val="nil"/>
              <w:right w:val="nil"/>
            </w:tcBorders>
            <w:shd w:val="clear" w:color="auto" w:fill="auto"/>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B. TÀI SẢN DÀI HẠN </w:t>
            </w: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200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49.417.291.983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56.279.706.786 </w:t>
            </w:r>
          </w:p>
        </w:tc>
      </w:tr>
      <w:tr w:rsidR="00CA2B66" w:rsidRPr="00CA2B66" w:rsidTr="00CA2B66">
        <w:trPr>
          <w:gridAfter w:val="5"/>
          <w:wAfter w:w="1180" w:type="dxa"/>
          <w:trHeight w:val="105"/>
        </w:trPr>
        <w:tc>
          <w:tcPr>
            <w:tcW w:w="3956" w:type="dxa"/>
            <w:tcBorders>
              <w:top w:val="nil"/>
              <w:left w:val="nil"/>
              <w:bottom w:val="nil"/>
              <w:right w:val="nil"/>
            </w:tcBorders>
            <w:shd w:val="clear" w:color="auto" w:fill="auto"/>
            <w:vAlign w:val="bottom"/>
            <w:hideMark/>
          </w:tcPr>
          <w:p w:rsidR="00CA2B66" w:rsidRPr="00CA2B66" w:rsidRDefault="00CA2B66" w:rsidP="00CA2B66">
            <w:pPr>
              <w:jc w:val="left"/>
              <w:rPr>
                <w:rFonts w:eastAsia="Times New Roman"/>
                <w:bCs/>
                <w:sz w:val="21"/>
                <w:szCs w:val="21"/>
              </w:rPr>
            </w:pPr>
          </w:p>
        </w:tc>
        <w:tc>
          <w:tcPr>
            <w:tcW w:w="236" w:type="dxa"/>
            <w:tcBorders>
              <w:top w:val="nil"/>
              <w:left w:val="nil"/>
              <w:bottom w:val="nil"/>
              <w:right w:val="nil"/>
            </w:tcBorders>
            <w:shd w:val="clear" w:color="auto" w:fill="auto"/>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 Các khoản phải thu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210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r>
      <w:tr w:rsidR="00CA2B66" w:rsidRPr="00CA2B66" w:rsidTr="00CA2B66">
        <w:trPr>
          <w:gridAfter w:val="5"/>
          <w:wAfter w:w="1180" w:type="dxa"/>
          <w:trHeight w:val="10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 Tài sản cố định</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220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48.261.023.273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54.963.866.935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Tài sản cố định hữu hình</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221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V.05</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42.276.083.047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48.869.844.537 </w:t>
            </w:r>
          </w:p>
        </w:tc>
      </w:tr>
      <w:tr w:rsidR="00CA2B66" w:rsidRPr="00CA2B66" w:rsidTr="00CA2B66">
        <w:trPr>
          <w:gridAfter w:val="5"/>
          <w:wAfter w:w="1180" w:type="dxa"/>
          <w:trHeight w:val="28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 Nguyên giá</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222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99.710.198.213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96.465.168.160 </w:t>
            </w:r>
          </w:p>
        </w:tc>
      </w:tr>
      <w:tr w:rsidR="00CA2B66" w:rsidRPr="00CA2B66" w:rsidTr="00CA2B66">
        <w:trPr>
          <w:gridAfter w:val="5"/>
          <w:wAfter w:w="1180" w:type="dxa"/>
          <w:trHeight w:val="28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lastRenderedPageBreak/>
              <w:t xml:space="preserve">    - Giá trị hao mòn luỹ kế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223</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(57.434.115.166)</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(47.595.323.623)</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Tài sản cố định thuê tài chính</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224</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3. Tài sản cố định vô hình</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227</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V.06</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5.984.940.226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6.094.022.398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 Nguyên giá</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228</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6.998.251.392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6.998.251.392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 Giá trị hao mòn luỹ kế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229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(1.013.311.166)</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(904.228.994)</w:t>
            </w: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III. Bất động sản đầu tư</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230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IV. Tài sản dở dang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240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V.07</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236.500.818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29.889.091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Chi phí SXKD dở dang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241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Chi phí xây dựng cơ bản dở dang</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242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236.500.818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29.889.091 </w:t>
            </w:r>
          </w:p>
        </w:tc>
      </w:tr>
      <w:tr w:rsidR="00CA2B66" w:rsidRPr="00CA2B66" w:rsidTr="00CA2B66">
        <w:trPr>
          <w:gridAfter w:val="5"/>
          <w:wAfter w:w="1180" w:type="dxa"/>
          <w:trHeight w:val="12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V. Đầu tư tài chính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250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V.09</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Đầu tư vào công ty con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251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6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VI. Tài sản dài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260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919.767.892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1.285.950.760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Chi phí trả trước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261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V.08b</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919.767.892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1.285.950.760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4. Tài sản dài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268</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5. Lợi thế thương mại</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269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7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450"/>
        </w:trPr>
        <w:tc>
          <w:tcPr>
            <w:tcW w:w="3956"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TỔNG CỘNG TÀI SẢN </w:t>
            </w:r>
          </w:p>
        </w:tc>
        <w:tc>
          <w:tcPr>
            <w:tcW w:w="236"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w:t>
            </w:r>
          </w:p>
        </w:tc>
        <w:tc>
          <w:tcPr>
            <w:tcW w:w="938" w:type="dxa"/>
            <w:gridSpan w:val="2"/>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270</w:t>
            </w:r>
          </w:p>
        </w:tc>
        <w:tc>
          <w:tcPr>
            <w:tcW w:w="270" w:type="dxa"/>
            <w:tcBorders>
              <w:top w:val="nil"/>
              <w:left w:val="nil"/>
              <w:bottom w:val="nil"/>
              <w:right w:val="nil"/>
            </w:tcBorders>
            <w:shd w:val="clear" w:color="auto" w:fill="auto"/>
            <w:noWrap/>
            <w:vAlign w:val="center"/>
            <w:hideMark/>
          </w:tcPr>
          <w:p w:rsidR="00CA2B66" w:rsidRPr="00CA2B66" w:rsidRDefault="00CA2B66" w:rsidP="00CA2B66">
            <w:pPr>
              <w:jc w:val="left"/>
              <w:rPr>
                <w:rFonts w:eastAsia="Times New Roman"/>
                <w:bCs/>
                <w:sz w:val="21"/>
                <w:szCs w:val="21"/>
              </w:rPr>
            </w:pPr>
          </w:p>
        </w:tc>
        <w:tc>
          <w:tcPr>
            <w:tcW w:w="810"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w:t>
            </w:r>
          </w:p>
        </w:tc>
        <w:tc>
          <w:tcPr>
            <w:tcW w:w="270" w:type="dxa"/>
            <w:gridSpan w:val="2"/>
            <w:tcBorders>
              <w:top w:val="nil"/>
              <w:left w:val="nil"/>
              <w:bottom w:val="nil"/>
              <w:right w:val="nil"/>
            </w:tcBorders>
            <w:shd w:val="clear" w:color="auto" w:fill="auto"/>
            <w:noWrap/>
            <w:vAlign w:val="center"/>
            <w:hideMark/>
          </w:tcPr>
          <w:p w:rsidR="00CA2B66" w:rsidRPr="00CA2B66" w:rsidRDefault="00CA2B66" w:rsidP="00CA2B66">
            <w:pPr>
              <w:rPr>
                <w:rFonts w:eastAsia="Times New Roman"/>
                <w:bCs/>
                <w:sz w:val="21"/>
                <w:szCs w:val="21"/>
              </w:rPr>
            </w:pPr>
          </w:p>
        </w:tc>
        <w:tc>
          <w:tcPr>
            <w:tcW w:w="1800" w:type="dxa"/>
            <w:gridSpan w:val="4"/>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145.849.120.153 </w:t>
            </w:r>
          </w:p>
        </w:tc>
        <w:tc>
          <w:tcPr>
            <w:tcW w:w="270" w:type="dxa"/>
            <w:tcBorders>
              <w:top w:val="nil"/>
              <w:left w:val="nil"/>
              <w:bottom w:val="nil"/>
              <w:right w:val="nil"/>
            </w:tcBorders>
            <w:shd w:val="clear" w:color="auto" w:fill="auto"/>
            <w:noWrap/>
            <w:vAlign w:val="center"/>
            <w:hideMark/>
          </w:tcPr>
          <w:p w:rsidR="00CA2B66" w:rsidRPr="00CA2B66" w:rsidRDefault="00CA2B66" w:rsidP="00CA2B66">
            <w:pPr>
              <w:jc w:val="left"/>
              <w:rPr>
                <w:rFonts w:eastAsia="Times New Roman"/>
                <w:bCs/>
                <w:color w:val="FFFFFF"/>
                <w:sz w:val="21"/>
                <w:szCs w:val="21"/>
              </w:rPr>
            </w:pPr>
          </w:p>
        </w:tc>
        <w:tc>
          <w:tcPr>
            <w:tcW w:w="1710" w:type="dxa"/>
            <w:gridSpan w:val="3"/>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112.972.641.643 </w:t>
            </w:r>
          </w:p>
        </w:tc>
      </w:tr>
      <w:tr w:rsidR="00CA2B66" w:rsidRPr="00CA2B66" w:rsidTr="00CA2B66">
        <w:trPr>
          <w:gridAfter w:val="5"/>
          <w:wAfter w:w="1180" w:type="dxa"/>
          <w:trHeight w:val="28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660"/>
        </w:trPr>
        <w:tc>
          <w:tcPr>
            <w:tcW w:w="4192" w:type="dxa"/>
            <w:gridSpan w:val="2"/>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Chỉ tiêu</w:t>
            </w:r>
          </w:p>
        </w:tc>
        <w:tc>
          <w:tcPr>
            <w:tcW w:w="938" w:type="dxa"/>
            <w:gridSpan w:val="2"/>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Mã số</w:t>
            </w:r>
          </w:p>
        </w:tc>
        <w:tc>
          <w:tcPr>
            <w:tcW w:w="270" w:type="dxa"/>
            <w:tcBorders>
              <w:top w:val="nil"/>
              <w:left w:val="nil"/>
              <w:bottom w:val="nil"/>
              <w:right w:val="nil"/>
            </w:tcBorders>
            <w:shd w:val="clear" w:color="auto" w:fill="auto"/>
            <w:vAlign w:val="center"/>
            <w:hideMark/>
          </w:tcPr>
          <w:p w:rsidR="00CA2B66" w:rsidRPr="00CA2B66" w:rsidRDefault="00CA2B66" w:rsidP="00CA2B66">
            <w:pPr>
              <w:rPr>
                <w:rFonts w:eastAsia="Times New Roman"/>
                <w:bCs/>
                <w:sz w:val="21"/>
                <w:szCs w:val="21"/>
              </w:rPr>
            </w:pPr>
          </w:p>
        </w:tc>
        <w:tc>
          <w:tcPr>
            <w:tcW w:w="810" w:type="dxa"/>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Thuyết minh</w:t>
            </w:r>
          </w:p>
        </w:tc>
        <w:tc>
          <w:tcPr>
            <w:tcW w:w="270" w:type="dxa"/>
            <w:gridSpan w:val="2"/>
            <w:tcBorders>
              <w:top w:val="nil"/>
              <w:left w:val="nil"/>
              <w:bottom w:val="nil"/>
              <w:right w:val="nil"/>
            </w:tcBorders>
            <w:shd w:val="clear" w:color="auto" w:fill="auto"/>
            <w:vAlign w:val="center"/>
            <w:hideMark/>
          </w:tcPr>
          <w:p w:rsidR="00CA2B66" w:rsidRPr="00CA2B66" w:rsidRDefault="00CA2B66" w:rsidP="00CA2B66">
            <w:pPr>
              <w:rPr>
                <w:rFonts w:eastAsia="Times New Roman"/>
                <w:bCs/>
                <w:sz w:val="21"/>
                <w:szCs w:val="21"/>
              </w:rPr>
            </w:pPr>
          </w:p>
        </w:tc>
        <w:tc>
          <w:tcPr>
            <w:tcW w:w="1800" w:type="dxa"/>
            <w:gridSpan w:val="4"/>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Số cuối năm </w:t>
            </w:r>
          </w:p>
        </w:tc>
        <w:tc>
          <w:tcPr>
            <w:tcW w:w="270" w:type="dxa"/>
            <w:tcBorders>
              <w:top w:val="nil"/>
              <w:left w:val="nil"/>
              <w:bottom w:val="nil"/>
              <w:right w:val="nil"/>
            </w:tcBorders>
            <w:shd w:val="clear" w:color="auto" w:fill="auto"/>
            <w:vAlign w:val="center"/>
            <w:hideMark/>
          </w:tcPr>
          <w:p w:rsidR="00CA2B66" w:rsidRPr="00CA2B66" w:rsidRDefault="00CA2B66" w:rsidP="00CA2B66">
            <w:pPr>
              <w:rPr>
                <w:rFonts w:eastAsia="Times New Roman"/>
                <w:bCs/>
                <w:color w:val="FFFFFF"/>
                <w:sz w:val="21"/>
                <w:szCs w:val="21"/>
              </w:rPr>
            </w:pPr>
          </w:p>
        </w:tc>
        <w:tc>
          <w:tcPr>
            <w:tcW w:w="1710" w:type="dxa"/>
            <w:gridSpan w:val="3"/>
            <w:tcBorders>
              <w:top w:val="single" w:sz="4" w:space="0" w:color="auto"/>
              <w:left w:val="nil"/>
              <w:bottom w:val="single" w:sz="4" w:space="0" w:color="auto"/>
              <w:right w:val="nil"/>
            </w:tcBorders>
            <w:shd w:val="clear" w:color="auto" w:fill="auto"/>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Số đầu năm </w:t>
            </w:r>
          </w:p>
        </w:tc>
      </w:tr>
      <w:tr w:rsidR="00CA2B66" w:rsidRPr="00CA2B66" w:rsidTr="00CA2B66">
        <w:trPr>
          <w:gridAfter w:val="5"/>
          <w:wAfter w:w="1180" w:type="dxa"/>
          <w:trHeight w:val="12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C . NỢ PHẢI TRẢ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300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58.553.362.153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43.574.788.086 </w:t>
            </w: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 Nợ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310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58.553.362.153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35.257.995.086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Phải trả người bán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V.10</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2.289.919.978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2.418.635.251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Người mua trả tiền trước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3. Thuế và các khoản phải nộp Nhà nước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313</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V.11</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379.542.207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1.031.512.126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4. Phải trả người lao động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314</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50.870.501.799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29.746.526.054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5. Chi phí phải trả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315</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9. Phải trả ngắn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319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V.12</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827.430.524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1.277.984.243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10. Vay và nợ thuê tài chính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320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V.13a</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2.410.324.367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11. Dự phòng phải trả ngắn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321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r w:rsidRPr="00CA2B66">
              <w:rPr>
                <w:rFonts w:eastAsia="Times New Roman"/>
                <w:b w:val="0"/>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lastRenderedPageBreak/>
              <w:t>12. Quỹ khen thưởng, phúc lợi</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322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1.775.643.278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783.337.412 </w:t>
            </w:r>
          </w:p>
        </w:tc>
      </w:tr>
      <w:tr w:rsidR="00CA2B66" w:rsidRPr="00CA2B66" w:rsidTr="00CA2B66">
        <w:trPr>
          <w:gridAfter w:val="5"/>
          <w:wAfter w:w="1180" w:type="dxa"/>
          <w:trHeight w:val="13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 Nợ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330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8.316.793.000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3. Chi phí phải trả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333</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7. Phải trả dài hạn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337</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8. Vay và nợ thuê tài chính dài hạn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338</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V.13b</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8.316.793.000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9. Trái phiếu chuyển đổi</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339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10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D. VỐN CHỦ SỞ HỮU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400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87.295.758.000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69.397.853.557 </w:t>
            </w:r>
          </w:p>
        </w:tc>
      </w:tr>
      <w:tr w:rsidR="00CA2B66" w:rsidRPr="00CA2B66" w:rsidTr="00CA2B66">
        <w:trPr>
          <w:gridAfter w:val="5"/>
          <w:wAfter w:w="1180" w:type="dxa"/>
          <w:trHeight w:val="9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 Vốn chủ sở hữu</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410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V.14</w:t>
            </w: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87.295.758.000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69.397.853.557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 Vốn đầu tư của chủ sở hữu</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411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46.043.850.000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46.043.850.000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Cổ phiếu phổ thông có quyền biểu quyết</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411a</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46.043.850.000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46.043.850.000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Cổ phiếu ưu đãi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411b</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r w:rsidRPr="00CA2B66">
              <w:rPr>
                <w:rFonts w:eastAsia="Times New Roman"/>
                <w:b w:val="0"/>
                <w:i/>
                <w:i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2. Thặng dư vốn cổ phần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412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2.700.000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2.700.000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8. Quỹ đầu tư phát triển</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418</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11.961.087.293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11.961.087.293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10. Quỹ khác thuộc vốn chủ sở hữu</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420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9.559.493.530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11. Lợi nhuận chưa phân phối</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421</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19.728.627.177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 xml:space="preserve">         11.390.216.264 </w:t>
            </w:r>
          </w:p>
        </w:tc>
      </w:tr>
      <w:tr w:rsidR="00CA2B66" w:rsidRPr="00CA2B66" w:rsidTr="00CA2B66">
        <w:trPr>
          <w:gridAfter w:val="5"/>
          <w:wAfter w:w="1180" w:type="dxa"/>
          <w:trHeight w:val="285"/>
        </w:trPr>
        <w:tc>
          <w:tcPr>
            <w:tcW w:w="4192"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Lợi nhuận chưa phân phối lũy kế đến cuối kỳ trước</w:t>
            </w: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421a</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r w:rsidRPr="00CA2B66">
              <w:rPr>
                <w:rFonts w:eastAsia="Times New Roman"/>
                <w:b w:val="0"/>
                <w:i/>
                <w:i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r>
      <w:tr w:rsidR="00CA2B66" w:rsidRPr="00CA2B66" w:rsidTr="00CA2B66">
        <w:trPr>
          <w:gridAfter w:val="5"/>
          <w:wAfter w:w="1180" w:type="dxa"/>
          <w:trHeight w:val="28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Lợi nhuận chưa phân phối kỳ này</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421b</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i/>
                <w:i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19.728.627.177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 xml:space="preserve">        11.390.216.264 </w:t>
            </w: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12. Nguồn vốn đầu tư XDCB</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422</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r w:rsidRPr="00CA2B66">
              <w:rPr>
                <w:rFonts w:eastAsia="Times New Roman"/>
                <w:b w:val="0"/>
                <w:sz w:val="21"/>
                <w:szCs w:val="21"/>
              </w:rPr>
              <w:t>13. Lợi ích cổ đông không kiểm soát</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r w:rsidRPr="00CA2B66">
              <w:rPr>
                <w:rFonts w:eastAsia="Times New Roman"/>
                <w:b w:val="0"/>
                <w:sz w:val="21"/>
                <w:szCs w:val="21"/>
              </w:rPr>
              <w:t>429</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13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II. Nguồn kinh phí, quỹ khác</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430</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color w:val="FFFFFF"/>
                <w:sz w:val="21"/>
                <w:szCs w:val="21"/>
              </w:rPr>
            </w:pPr>
            <w:r w:rsidRPr="00CA2B66">
              <w:rPr>
                <w:rFonts w:eastAsia="Times New Roman"/>
                <w:bCs/>
                <w:color w:val="FFFFFF"/>
                <w:sz w:val="21"/>
                <w:szCs w:val="21"/>
              </w:rPr>
              <w:t xml:space="preserve">                              - </w:t>
            </w:r>
          </w:p>
        </w:tc>
      </w:tr>
      <w:tr w:rsidR="00CA2B66" w:rsidRPr="00CA2B66" w:rsidTr="00CA2B66">
        <w:trPr>
          <w:gridAfter w:val="5"/>
          <w:wAfter w:w="1180" w:type="dxa"/>
          <w:trHeight w:val="135"/>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938"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10"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70" w:type="dxa"/>
            <w:gridSpan w:val="2"/>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800" w:type="dxa"/>
            <w:gridSpan w:val="4"/>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70"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gridAfter w:val="5"/>
          <w:wAfter w:w="1180" w:type="dxa"/>
          <w:trHeight w:val="465"/>
        </w:trPr>
        <w:tc>
          <w:tcPr>
            <w:tcW w:w="3956"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TỔNG CỘNG NGUỒN VỐN </w:t>
            </w:r>
          </w:p>
        </w:tc>
        <w:tc>
          <w:tcPr>
            <w:tcW w:w="236"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w:t>
            </w:r>
          </w:p>
        </w:tc>
        <w:tc>
          <w:tcPr>
            <w:tcW w:w="938" w:type="dxa"/>
            <w:gridSpan w:val="2"/>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440</w:t>
            </w:r>
          </w:p>
        </w:tc>
        <w:tc>
          <w:tcPr>
            <w:tcW w:w="270" w:type="dxa"/>
            <w:tcBorders>
              <w:top w:val="nil"/>
              <w:left w:val="nil"/>
              <w:bottom w:val="nil"/>
              <w:right w:val="nil"/>
            </w:tcBorders>
            <w:shd w:val="clear" w:color="auto" w:fill="auto"/>
            <w:noWrap/>
            <w:vAlign w:val="center"/>
            <w:hideMark/>
          </w:tcPr>
          <w:p w:rsidR="00CA2B66" w:rsidRPr="00CA2B66" w:rsidRDefault="00CA2B66" w:rsidP="00CA2B66">
            <w:pPr>
              <w:jc w:val="left"/>
              <w:rPr>
                <w:rFonts w:eastAsia="Times New Roman"/>
                <w:b w:val="0"/>
                <w:sz w:val="21"/>
                <w:szCs w:val="21"/>
              </w:rPr>
            </w:pPr>
          </w:p>
        </w:tc>
        <w:tc>
          <w:tcPr>
            <w:tcW w:w="810" w:type="dxa"/>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rPr>
                <w:rFonts w:eastAsia="Times New Roman"/>
                <w:bCs/>
                <w:sz w:val="21"/>
                <w:szCs w:val="21"/>
              </w:rPr>
            </w:pPr>
            <w:r w:rsidRPr="00CA2B66">
              <w:rPr>
                <w:rFonts w:eastAsia="Times New Roman"/>
                <w:bCs/>
                <w:sz w:val="21"/>
                <w:szCs w:val="21"/>
              </w:rPr>
              <w:t> </w:t>
            </w:r>
          </w:p>
        </w:tc>
        <w:tc>
          <w:tcPr>
            <w:tcW w:w="270" w:type="dxa"/>
            <w:gridSpan w:val="2"/>
            <w:tcBorders>
              <w:top w:val="nil"/>
              <w:left w:val="nil"/>
              <w:bottom w:val="nil"/>
              <w:right w:val="nil"/>
            </w:tcBorders>
            <w:shd w:val="clear" w:color="auto" w:fill="auto"/>
            <w:noWrap/>
            <w:vAlign w:val="center"/>
            <w:hideMark/>
          </w:tcPr>
          <w:p w:rsidR="00CA2B66" w:rsidRPr="00CA2B66" w:rsidRDefault="00CA2B66" w:rsidP="00CA2B66">
            <w:pPr>
              <w:rPr>
                <w:rFonts w:eastAsia="Times New Roman"/>
                <w:bCs/>
                <w:sz w:val="21"/>
                <w:szCs w:val="21"/>
              </w:rPr>
            </w:pPr>
          </w:p>
        </w:tc>
        <w:tc>
          <w:tcPr>
            <w:tcW w:w="1800" w:type="dxa"/>
            <w:gridSpan w:val="4"/>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145.849.120.153 </w:t>
            </w:r>
          </w:p>
        </w:tc>
        <w:tc>
          <w:tcPr>
            <w:tcW w:w="270" w:type="dxa"/>
            <w:tcBorders>
              <w:top w:val="nil"/>
              <w:left w:val="nil"/>
              <w:bottom w:val="nil"/>
              <w:right w:val="nil"/>
            </w:tcBorders>
            <w:shd w:val="clear" w:color="auto" w:fill="auto"/>
            <w:noWrap/>
            <w:vAlign w:val="center"/>
            <w:hideMark/>
          </w:tcPr>
          <w:p w:rsidR="00CA2B66" w:rsidRPr="00CA2B66" w:rsidRDefault="00CA2B66" w:rsidP="00CA2B66">
            <w:pPr>
              <w:jc w:val="left"/>
              <w:rPr>
                <w:rFonts w:eastAsia="Times New Roman"/>
                <w:b w:val="0"/>
                <w:color w:val="FFFFFF"/>
                <w:sz w:val="21"/>
                <w:szCs w:val="21"/>
              </w:rPr>
            </w:pPr>
          </w:p>
        </w:tc>
        <w:tc>
          <w:tcPr>
            <w:tcW w:w="1710" w:type="dxa"/>
            <w:gridSpan w:val="3"/>
            <w:tcBorders>
              <w:top w:val="single" w:sz="4" w:space="0" w:color="auto"/>
              <w:left w:val="nil"/>
              <w:bottom w:val="double" w:sz="6" w:space="0" w:color="auto"/>
              <w:right w:val="nil"/>
            </w:tcBorders>
            <w:shd w:val="clear" w:color="auto" w:fill="auto"/>
            <w:noWrap/>
            <w:vAlign w:val="center"/>
            <w:hideMark/>
          </w:tcPr>
          <w:p w:rsidR="00CA2B66" w:rsidRPr="00CA2B66" w:rsidRDefault="00CA2B66" w:rsidP="00CA2B66">
            <w:pPr>
              <w:jc w:val="left"/>
              <w:rPr>
                <w:rFonts w:eastAsia="Times New Roman"/>
                <w:bCs/>
                <w:sz w:val="21"/>
                <w:szCs w:val="21"/>
              </w:rPr>
            </w:pPr>
            <w:r w:rsidRPr="00CA2B66">
              <w:rPr>
                <w:rFonts w:eastAsia="Times New Roman"/>
                <w:bCs/>
                <w:sz w:val="21"/>
                <w:szCs w:val="21"/>
              </w:rPr>
              <w:t xml:space="preserve">       112.972.641.643 </w:t>
            </w:r>
          </w:p>
        </w:tc>
      </w:tr>
      <w:tr w:rsidR="00CA2B66" w:rsidRPr="00CA2B66" w:rsidTr="00CA2B66">
        <w:trPr>
          <w:trHeight w:val="285"/>
        </w:trPr>
        <w:tc>
          <w:tcPr>
            <w:tcW w:w="11204" w:type="dxa"/>
            <w:gridSpan w:val="20"/>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r w:rsidRPr="00CA2B66">
              <w:rPr>
                <w:rFonts w:eastAsia="Times New Roman"/>
                <w:b w:val="0"/>
                <w:i/>
                <w:iCs/>
                <w:sz w:val="21"/>
                <w:szCs w:val="21"/>
              </w:rPr>
              <w:t>Số liệu trong các chỉ tiêu có dấu (*) được ghi bằng số âm dưới hình thức ghi trong ngoặc đơn (...)</w:t>
            </w: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r>
      <w:tr w:rsidR="00CA2B66" w:rsidRPr="00CA2B66" w:rsidTr="00CA2B66">
        <w:trPr>
          <w:trHeight w:val="15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i/>
                <w:iCs/>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522" w:type="dxa"/>
            <w:gridSpan w:val="5"/>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i/>
                <w:iCs/>
                <w:sz w:val="21"/>
                <w:szCs w:val="21"/>
              </w:rPr>
            </w:pPr>
            <w:r w:rsidRPr="00CA2B66">
              <w:rPr>
                <w:rFonts w:eastAsia="Times New Roman"/>
                <w:b w:val="0"/>
                <w:i/>
                <w:iCs/>
                <w:sz w:val="21"/>
                <w:szCs w:val="21"/>
              </w:rPr>
              <w:t>Lập, ngày 10 tháng 01 năm 2016</w:t>
            </w: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Người lập biểu</w:t>
            </w: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PT. Kế toán </w:t>
            </w: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522" w:type="dxa"/>
            <w:gridSpan w:val="5"/>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Tổng Giám đốc </w:t>
            </w: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1531" w:type="dxa"/>
            <w:gridSpan w:val="3"/>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755"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 w:val="0"/>
                <w:color w:val="FFFFFF"/>
                <w:sz w:val="21"/>
                <w:szCs w:val="21"/>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r w:rsidR="00CA2B66" w:rsidRPr="00CA2B66" w:rsidTr="00CA2B66">
        <w:trPr>
          <w:trHeight w:val="270"/>
        </w:trPr>
        <w:tc>
          <w:tcPr>
            <w:tcW w:w="3956" w:type="dxa"/>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r w:rsidRPr="00CA2B66">
              <w:rPr>
                <w:rFonts w:eastAsia="Times New Roman"/>
                <w:bCs/>
                <w:sz w:val="21"/>
                <w:szCs w:val="21"/>
              </w:rPr>
              <w:t>Trần Thị Mỹ Linh</w:t>
            </w:r>
          </w:p>
        </w:tc>
        <w:tc>
          <w:tcPr>
            <w:tcW w:w="423"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2036" w:type="dxa"/>
            <w:gridSpan w:val="4"/>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Đặng Thị Kim Phương</w:t>
            </w:r>
          </w:p>
        </w:tc>
        <w:tc>
          <w:tcPr>
            <w:tcW w:w="236" w:type="dxa"/>
            <w:gridSpan w:val="2"/>
            <w:tcBorders>
              <w:top w:val="nil"/>
              <w:left w:val="nil"/>
              <w:bottom w:val="nil"/>
              <w:right w:val="nil"/>
            </w:tcBorders>
            <w:shd w:val="clear" w:color="auto" w:fill="auto"/>
            <w:noWrap/>
            <w:vAlign w:val="bottom"/>
            <w:hideMark/>
          </w:tcPr>
          <w:p w:rsidR="00CA2B66" w:rsidRPr="00CA2B66" w:rsidRDefault="00CA2B66" w:rsidP="00CA2B66">
            <w:pPr>
              <w:jc w:val="left"/>
              <w:rPr>
                <w:rFonts w:eastAsia="Times New Roman"/>
                <w:bCs/>
                <w:sz w:val="21"/>
                <w:szCs w:val="21"/>
              </w:rPr>
            </w:pPr>
          </w:p>
        </w:tc>
        <w:tc>
          <w:tcPr>
            <w:tcW w:w="851"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36" w:type="dxa"/>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p>
        </w:tc>
        <w:tc>
          <w:tcPr>
            <w:tcW w:w="2522" w:type="dxa"/>
            <w:gridSpan w:val="5"/>
            <w:tcBorders>
              <w:top w:val="nil"/>
              <w:left w:val="nil"/>
              <w:bottom w:val="nil"/>
              <w:right w:val="nil"/>
            </w:tcBorders>
            <w:shd w:val="clear" w:color="auto" w:fill="auto"/>
            <w:noWrap/>
            <w:vAlign w:val="bottom"/>
            <w:hideMark/>
          </w:tcPr>
          <w:p w:rsidR="00CA2B66" w:rsidRPr="00CA2B66" w:rsidRDefault="00CA2B66" w:rsidP="00CA2B66">
            <w:pPr>
              <w:rPr>
                <w:rFonts w:eastAsia="Times New Roman"/>
                <w:bCs/>
                <w:sz w:val="21"/>
                <w:szCs w:val="21"/>
              </w:rPr>
            </w:pPr>
            <w:r w:rsidRPr="00CA2B66">
              <w:rPr>
                <w:rFonts w:eastAsia="Times New Roman"/>
                <w:bCs/>
                <w:sz w:val="21"/>
                <w:szCs w:val="21"/>
              </w:rPr>
              <w:t xml:space="preserve"> Huỳnh Văn Nghi </w:t>
            </w: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c>
          <w:tcPr>
            <w:tcW w:w="236" w:type="dxa"/>
            <w:vAlign w:val="center"/>
            <w:hideMark/>
          </w:tcPr>
          <w:p w:rsidR="00CA2B66" w:rsidRPr="00CA2B66" w:rsidRDefault="00CA2B66" w:rsidP="00CA2B66">
            <w:pPr>
              <w:jc w:val="left"/>
              <w:rPr>
                <w:rFonts w:eastAsia="Times New Roman"/>
                <w:b w:val="0"/>
                <w:sz w:val="20"/>
                <w:szCs w:val="20"/>
              </w:rPr>
            </w:pPr>
          </w:p>
        </w:tc>
      </w:tr>
    </w:tbl>
    <w:p w:rsidR="00753A6C" w:rsidRDefault="00753A6C" w:rsidP="009B23A1">
      <w:pPr>
        <w:jc w:val="left"/>
      </w:pPr>
    </w:p>
    <w:p w:rsidR="00CA2B66" w:rsidRDefault="00CA2B66" w:rsidP="009B23A1">
      <w:pPr>
        <w:jc w:val="left"/>
      </w:pPr>
    </w:p>
    <w:p w:rsidR="00CA2B66" w:rsidRDefault="00CA2B66" w:rsidP="009B23A1">
      <w:pPr>
        <w:jc w:val="left"/>
      </w:pPr>
    </w:p>
    <w:p w:rsidR="00CA2B66" w:rsidRDefault="00CA2B66" w:rsidP="009B23A1">
      <w:pPr>
        <w:jc w:val="left"/>
      </w:pPr>
    </w:p>
    <w:p w:rsidR="00BF1D8D" w:rsidRDefault="00BF1D8D" w:rsidP="009B23A1">
      <w:pPr>
        <w:jc w:val="left"/>
      </w:pPr>
    </w:p>
    <w:p w:rsidR="00CA2B66" w:rsidRDefault="00CA2B66" w:rsidP="009B23A1">
      <w:pPr>
        <w:jc w:val="left"/>
      </w:pPr>
    </w:p>
    <w:tbl>
      <w:tblPr>
        <w:tblW w:w="10503" w:type="dxa"/>
        <w:tblInd w:w="108" w:type="dxa"/>
        <w:tblLook w:val="04A0"/>
      </w:tblPr>
      <w:tblGrid>
        <w:gridCol w:w="4590"/>
        <w:gridCol w:w="269"/>
        <w:gridCol w:w="637"/>
        <w:gridCol w:w="269"/>
        <w:gridCol w:w="932"/>
        <w:gridCol w:w="269"/>
        <w:gridCol w:w="1634"/>
        <w:gridCol w:w="269"/>
        <w:gridCol w:w="1634"/>
      </w:tblGrid>
      <w:tr w:rsidR="000C3D60" w:rsidRPr="000C3D60" w:rsidTr="000C3D60">
        <w:trPr>
          <w:trHeight w:val="405"/>
        </w:trPr>
        <w:tc>
          <w:tcPr>
            <w:tcW w:w="10503" w:type="dxa"/>
            <w:gridSpan w:val="9"/>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32"/>
                <w:szCs w:val="32"/>
              </w:rPr>
            </w:pPr>
            <w:r w:rsidRPr="000C3D60">
              <w:rPr>
                <w:rFonts w:eastAsia="Times New Roman"/>
                <w:bCs/>
                <w:sz w:val="32"/>
                <w:szCs w:val="32"/>
              </w:rPr>
              <w:lastRenderedPageBreak/>
              <w:t>BÁO CÁO KẾT QUẢ HOẠT ĐỘNG KINH DOANH HỢP NHẤT</w:t>
            </w:r>
          </w:p>
        </w:tc>
      </w:tr>
      <w:tr w:rsidR="000C3D60" w:rsidRPr="000C3D60" w:rsidTr="000C3D60">
        <w:trPr>
          <w:trHeight w:val="285"/>
        </w:trPr>
        <w:tc>
          <w:tcPr>
            <w:tcW w:w="10503" w:type="dxa"/>
            <w:gridSpan w:val="9"/>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Năm 2015</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right"/>
              <w:rPr>
                <w:rFonts w:eastAsia="Times New Roman"/>
                <w:b w:val="0"/>
                <w:i/>
                <w:iCs/>
                <w:color w:val="FFFFFF"/>
                <w:sz w:val="21"/>
                <w:szCs w:val="21"/>
              </w:rPr>
            </w:pPr>
            <w:r w:rsidRPr="000C3D60">
              <w:rPr>
                <w:rFonts w:eastAsia="Times New Roman"/>
                <w:b w:val="0"/>
                <w:i/>
                <w:iCs/>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right"/>
              <w:rPr>
                <w:rFonts w:eastAsia="Times New Roman"/>
                <w:b w:val="0"/>
                <w:i/>
                <w:iCs/>
                <w:color w:val="000000"/>
                <w:sz w:val="21"/>
                <w:szCs w:val="21"/>
              </w:rPr>
            </w:pPr>
            <w:r w:rsidRPr="000C3D60">
              <w:rPr>
                <w:rFonts w:eastAsia="Times New Roman"/>
                <w:b w:val="0"/>
                <w:i/>
                <w:iCs/>
                <w:color w:val="000000"/>
                <w:sz w:val="21"/>
                <w:szCs w:val="21"/>
              </w:rPr>
              <w:t>Đơn vị tính: VND</w:t>
            </w:r>
          </w:p>
        </w:tc>
      </w:tr>
      <w:tr w:rsidR="000C3D60" w:rsidRPr="000C3D60" w:rsidTr="000C3D60">
        <w:trPr>
          <w:trHeight w:val="15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600"/>
        </w:trPr>
        <w:tc>
          <w:tcPr>
            <w:tcW w:w="4859" w:type="dxa"/>
            <w:gridSpan w:val="2"/>
            <w:tcBorders>
              <w:top w:val="single" w:sz="4" w:space="0" w:color="auto"/>
              <w:left w:val="nil"/>
              <w:bottom w:val="single" w:sz="4" w:space="0" w:color="auto"/>
              <w:right w:val="nil"/>
            </w:tcBorders>
            <w:shd w:val="clear" w:color="000000" w:fill="FFFFFF"/>
            <w:vAlign w:val="center"/>
            <w:hideMark/>
          </w:tcPr>
          <w:p w:rsidR="000C3D60" w:rsidRPr="000C3D60" w:rsidRDefault="000C3D60" w:rsidP="000C3D60">
            <w:pPr>
              <w:rPr>
                <w:rFonts w:eastAsia="Times New Roman"/>
                <w:bCs/>
                <w:sz w:val="21"/>
                <w:szCs w:val="21"/>
              </w:rPr>
            </w:pPr>
            <w:r w:rsidRPr="000C3D60">
              <w:rPr>
                <w:rFonts w:eastAsia="Times New Roman"/>
                <w:bCs/>
                <w:sz w:val="21"/>
                <w:szCs w:val="21"/>
              </w:rPr>
              <w:t>Chỉ tiêu</w:t>
            </w:r>
          </w:p>
        </w:tc>
        <w:tc>
          <w:tcPr>
            <w:tcW w:w="637" w:type="dxa"/>
            <w:tcBorders>
              <w:top w:val="single" w:sz="4" w:space="0" w:color="auto"/>
              <w:left w:val="nil"/>
              <w:bottom w:val="single" w:sz="4" w:space="0" w:color="auto"/>
              <w:right w:val="nil"/>
            </w:tcBorders>
            <w:shd w:val="clear" w:color="000000" w:fill="FFFFFF"/>
            <w:vAlign w:val="center"/>
            <w:hideMark/>
          </w:tcPr>
          <w:p w:rsidR="000C3D60" w:rsidRPr="000C3D60" w:rsidRDefault="000C3D60" w:rsidP="000C3D60">
            <w:pPr>
              <w:rPr>
                <w:rFonts w:eastAsia="Times New Roman"/>
                <w:bCs/>
                <w:sz w:val="21"/>
                <w:szCs w:val="21"/>
              </w:rPr>
            </w:pPr>
            <w:r w:rsidRPr="000C3D60">
              <w:rPr>
                <w:rFonts w:eastAsia="Times New Roman"/>
                <w:bCs/>
                <w:sz w:val="21"/>
                <w:szCs w:val="21"/>
              </w:rPr>
              <w:t>Mã số</w:t>
            </w:r>
          </w:p>
        </w:tc>
        <w:tc>
          <w:tcPr>
            <w:tcW w:w="269" w:type="dxa"/>
            <w:tcBorders>
              <w:top w:val="nil"/>
              <w:left w:val="nil"/>
              <w:bottom w:val="nil"/>
              <w:right w:val="nil"/>
            </w:tcBorders>
            <w:shd w:val="clear" w:color="000000" w:fill="FFFFFF"/>
            <w:vAlign w:val="center"/>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932" w:type="dxa"/>
            <w:tcBorders>
              <w:top w:val="single" w:sz="4" w:space="0" w:color="auto"/>
              <w:left w:val="nil"/>
              <w:bottom w:val="single" w:sz="4" w:space="0" w:color="auto"/>
              <w:right w:val="nil"/>
            </w:tcBorders>
            <w:shd w:val="clear" w:color="000000" w:fill="FFFFFF"/>
            <w:vAlign w:val="center"/>
            <w:hideMark/>
          </w:tcPr>
          <w:p w:rsidR="000C3D60" w:rsidRPr="000C3D60" w:rsidRDefault="000C3D60" w:rsidP="000C3D60">
            <w:pPr>
              <w:rPr>
                <w:rFonts w:eastAsia="Times New Roman"/>
                <w:bCs/>
                <w:sz w:val="21"/>
                <w:szCs w:val="21"/>
              </w:rPr>
            </w:pPr>
            <w:r w:rsidRPr="000C3D60">
              <w:rPr>
                <w:rFonts w:eastAsia="Times New Roman"/>
                <w:bCs/>
                <w:sz w:val="21"/>
                <w:szCs w:val="21"/>
              </w:rPr>
              <w:t>Thuyết minh</w:t>
            </w:r>
          </w:p>
        </w:tc>
        <w:tc>
          <w:tcPr>
            <w:tcW w:w="269" w:type="dxa"/>
            <w:tcBorders>
              <w:top w:val="nil"/>
              <w:left w:val="nil"/>
              <w:bottom w:val="nil"/>
              <w:right w:val="nil"/>
            </w:tcBorders>
            <w:shd w:val="clear" w:color="000000" w:fill="FFFFFF"/>
            <w:vAlign w:val="center"/>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single" w:sz="4" w:space="0" w:color="auto"/>
              <w:left w:val="nil"/>
              <w:bottom w:val="single" w:sz="4" w:space="0" w:color="auto"/>
              <w:right w:val="nil"/>
            </w:tcBorders>
            <w:shd w:val="clear" w:color="000000" w:fill="FFFFFF"/>
            <w:vAlign w:val="center"/>
            <w:hideMark/>
          </w:tcPr>
          <w:p w:rsidR="000C3D60" w:rsidRPr="000C3D60" w:rsidRDefault="000C3D60" w:rsidP="000C3D60">
            <w:pPr>
              <w:rPr>
                <w:rFonts w:eastAsia="Times New Roman"/>
                <w:bCs/>
                <w:color w:val="000000"/>
                <w:sz w:val="21"/>
                <w:szCs w:val="21"/>
              </w:rPr>
            </w:pPr>
            <w:r w:rsidRPr="000C3D60">
              <w:rPr>
                <w:rFonts w:eastAsia="Times New Roman"/>
                <w:bCs/>
                <w:color w:val="000000"/>
                <w:sz w:val="21"/>
                <w:szCs w:val="21"/>
              </w:rPr>
              <w:t xml:space="preserve"> Năm nay </w:t>
            </w:r>
          </w:p>
        </w:tc>
        <w:tc>
          <w:tcPr>
            <w:tcW w:w="269" w:type="dxa"/>
            <w:tcBorders>
              <w:top w:val="nil"/>
              <w:left w:val="nil"/>
              <w:bottom w:val="nil"/>
              <w:right w:val="nil"/>
            </w:tcBorders>
            <w:shd w:val="clear" w:color="000000" w:fill="FFFFFF"/>
            <w:vAlign w:val="center"/>
            <w:hideMark/>
          </w:tcPr>
          <w:p w:rsidR="000C3D60" w:rsidRPr="000C3D60" w:rsidRDefault="000C3D60" w:rsidP="000C3D60">
            <w:pPr>
              <w:rPr>
                <w:rFonts w:eastAsia="Times New Roman"/>
                <w:bCs/>
                <w:color w:val="000000"/>
                <w:sz w:val="21"/>
                <w:szCs w:val="21"/>
              </w:rPr>
            </w:pPr>
            <w:r w:rsidRPr="000C3D60">
              <w:rPr>
                <w:rFonts w:eastAsia="Times New Roman"/>
                <w:bCs/>
                <w:color w:val="000000"/>
                <w:sz w:val="21"/>
                <w:szCs w:val="21"/>
              </w:rPr>
              <w:t> </w:t>
            </w:r>
          </w:p>
        </w:tc>
        <w:tc>
          <w:tcPr>
            <w:tcW w:w="1634" w:type="dxa"/>
            <w:tcBorders>
              <w:top w:val="single" w:sz="4" w:space="0" w:color="auto"/>
              <w:left w:val="nil"/>
              <w:bottom w:val="single" w:sz="4" w:space="0" w:color="auto"/>
              <w:right w:val="nil"/>
            </w:tcBorders>
            <w:shd w:val="clear" w:color="000000" w:fill="FFFFFF"/>
            <w:vAlign w:val="center"/>
            <w:hideMark/>
          </w:tcPr>
          <w:p w:rsidR="000C3D60" w:rsidRPr="000C3D60" w:rsidRDefault="000C3D60" w:rsidP="000C3D60">
            <w:pPr>
              <w:rPr>
                <w:rFonts w:eastAsia="Times New Roman"/>
                <w:bCs/>
                <w:color w:val="000000"/>
                <w:sz w:val="21"/>
                <w:szCs w:val="21"/>
              </w:rPr>
            </w:pPr>
            <w:r w:rsidRPr="000C3D60">
              <w:rPr>
                <w:rFonts w:eastAsia="Times New Roman"/>
                <w:bCs/>
                <w:color w:val="000000"/>
                <w:sz w:val="21"/>
                <w:szCs w:val="21"/>
              </w:rPr>
              <w:t xml:space="preserve"> Năm trước </w:t>
            </w:r>
          </w:p>
        </w:tc>
      </w:tr>
      <w:tr w:rsidR="000C3D60" w:rsidRPr="000C3D60" w:rsidTr="000C3D60">
        <w:trPr>
          <w:trHeight w:val="15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1.  Doanh thu bán hàng và cung cấp dịch vụ</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01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275.864.138.212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200.016.626.218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2.  Các khoản giảm trừ doanh thu</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02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xml:space="preserve">                         -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270"/>
        </w:trPr>
        <w:tc>
          <w:tcPr>
            <w:tcW w:w="4859" w:type="dxa"/>
            <w:gridSpan w:val="2"/>
            <w:tcBorders>
              <w:top w:val="nil"/>
              <w:left w:val="nil"/>
              <w:bottom w:val="nil"/>
              <w:right w:val="nil"/>
            </w:tcBorders>
            <w:shd w:val="clear" w:color="000000" w:fill="FFFFFF"/>
            <w:vAlign w:val="bottom"/>
            <w:hideMark/>
          </w:tcPr>
          <w:p w:rsidR="000C3D60" w:rsidRPr="000C3D60" w:rsidRDefault="000C3D60" w:rsidP="000C3D60">
            <w:pPr>
              <w:jc w:val="both"/>
              <w:rPr>
                <w:rFonts w:eastAsia="Times New Roman"/>
                <w:bCs/>
                <w:sz w:val="21"/>
                <w:szCs w:val="21"/>
              </w:rPr>
            </w:pPr>
            <w:r w:rsidRPr="000C3D60">
              <w:rPr>
                <w:rFonts w:eastAsia="Times New Roman"/>
                <w:bCs/>
                <w:sz w:val="21"/>
                <w:szCs w:val="21"/>
              </w:rPr>
              <w:t>3.  Doanh thu thuần về bán hàng và cung cấp dịch vụ</w:t>
            </w:r>
          </w:p>
        </w:tc>
        <w:tc>
          <w:tcPr>
            <w:tcW w:w="637" w:type="dxa"/>
            <w:tcBorders>
              <w:top w:val="nil"/>
              <w:left w:val="nil"/>
              <w:bottom w:val="nil"/>
              <w:right w:val="nil"/>
            </w:tcBorders>
            <w:shd w:val="clear" w:color="000000" w:fill="FFFFFF"/>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10</w:t>
            </w:r>
          </w:p>
        </w:tc>
        <w:tc>
          <w:tcPr>
            <w:tcW w:w="269" w:type="dxa"/>
            <w:tcBorders>
              <w:top w:val="nil"/>
              <w:left w:val="nil"/>
              <w:bottom w:val="nil"/>
              <w:right w:val="nil"/>
            </w:tcBorders>
            <w:shd w:val="clear" w:color="000000" w:fill="FFFFFF"/>
            <w:vAlign w:val="bottom"/>
            <w:hideMark/>
          </w:tcPr>
          <w:p w:rsidR="000C3D60" w:rsidRPr="000C3D60" w:rsidRDefault="000C3D60" w:rsidP="000C3D60">
            <w:pPr>
              <w:jc w:val="both"/>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275.864.138.212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200.016.626.218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4.  Giá vốn hàng bán</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11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238.988.290.526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169.560.667.644 </w:t>
            </w:r>
          </w:p>
        </w:tc>
      </w:tr>
      <w:tr w:rsidR="000C3D60" w:rsidRPr="000C3D60" w:rsidTr="000C3D60">
        <w:trPr>
          <w:trHeight w:val="270"/>
        </w:trPr>
        <w:tc>
          <w:tcPr>
            <w:tcW w:w="4859" w:type="dxa"/>
            <w:gridSpan w:val="2"/>
            <w:tcBorders>
              <w:top w:val="nil"/>
              <w:left w:val="nil"/>
              <w:bottom w:val="nil"/>
              <w:right w:val="nil"/>
            </w:tcBorders>
            <w:shd w:val="clear" w:color="000000" w:fill="FFFFFF"/>
            <w:vAlign w:val="bottom"/>
            <w:hideMark/>
          </w:tcPr>
          <w:p w:rsidR="000C3D60" w:rsidRPr="000C3D60" w:rsidRDefault="000C3D60" w:rsidP="000C3D60">
            <w:pPr>
              <w:jc w:val="both"/>
              <w:rPr>
                <w:rFonts w:eastAsia="Times New Roman"/>
                <w:bCs/>
                <w:sz w:val="21"/>
                <w:szCs w:val="21"/>
              </w:rPr>
            </w:pPr>
            <w:r w:rsidRPr="000C3D60">
              <w:rPr>
                <w:rFonts w:eastAsia="Times New Roman"/>
                <w:bCs/>
                <w:sz w:val="21"/>
                <w:szCs w:val="21"/>
              </w:rPr>
              <w:t>5.  Lợi nhuận gộp về bán hàng và cung cấp dịch vụ</w:t>
            </w:r>
          </w:p>
        </w:tc>
        <w:tc>
          <w:tcPr>
            <w:tcW w:w="637" w:type="dxa"/>
            <w:tcBorders>
              <w:top w:val="nil"/>
              <w:left w:val="nil"/>
              <w:bottom w:val="nil"/>
              <w:right w:val="nil"/>
            </w:tcBorders>
            <w:shd w:val="clear" w:color="000000" w:fill="FFFFFF"/>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20</w:t>
            </w:r>
          </w:p>
        </w:tc>
        <w:tc>
          <w:tcPr>
            <w:tcW w:w="269" w:type="dxa"/>
            <w:tcBorders>
              <w:top w:val="nil"/>
              <w:left w:val="nil"/>
              <w:bottom w:val="nil"/>
              <w:right w:val="nil"/>
            </w:tcBorders>
            <w:shd w:val="clear" w:color="000000" w:fill="FFFFFF"/>
            <w:vAlign w:val="bottom"/>
            <w:hideMark/>
          </w:tcPr>
          <w:p w:rsidR="000C3D60" w:rsidRPr="000C3D60" w:rsidRDefault="000C3D60" w:rsidP="000C3D60">
            <w:pPr>
              <w:jc w:val="both"/>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36.875.847.686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30.455.958.574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6.  Doanh thu hoạt động tài chính</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21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VI.03</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2.877.384.456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1.265.853.977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7.  Chi phí tài chính</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22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VI.04</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634.875.101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687.606.804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sz w:val="21"/>
                <w:szCs w:val="21"/>
              </w:rPr>
            </w:pPr>
            <w:r w:rsidRPr="000C3D60">
              <w:rPr>
                <w:rFonts w:eastAsia="Times New Roman"/>
                <w:b w:val="0"/>
                <w:i/>
                <w:iCs/>
                <w:sz w:val="21"/>
                <w:szCs w:val="21"/>
              </w:rPr>
              <w:t xml:space="preserve">     + Trong đó: chi phí lãi vay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sz w:val="21"/>
                <w:szCs w:val="21"/>
              </w:rPr>
            </w:pPr>
            <w:r w:rsidRPr="000C3D60">
              <w:rPr>
                <w:rFonts w:eastAsia="Times New Roman"/>
                <w:b w:val="0"/>
                <w:i/>
                <w:i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23</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sz w:val="21"/>
                <w:szCs w:val="21"/>
              </w:rPr>
            </w:pPr>
            <w:r w:rsidRPr="000C3D60">
              <w:rPr>
                <w:rFonts w:eastAsia="Times New Roman"/>
                <w:b w:val="0"/>
                <w:i/>
                <w:i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color w:val="000000"/>
                <w:sz w:val="21"/>
                <w:szCs w:val="21"/>
              </w:rPr>
            </w:pPr>
            <w:r w:rsidRPr="000C3D60">
              <w:rPr>
                <w:rFonts w:eastAsia="Times New Roman"/>
                <w:b w:val="0"/>
                <w:i/>
                <w:iCs/>
                <w:color w:val="000000"/>
                <w:sz w:val="21"/>
                <w:szCs w:val="21"/>
              </w:rPr>
              <w:t xml:space="preserve">        274.426.211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color w:val="FFFFFF"/>
                <w:sz w:val="21"/>
                <w:szCs w:val="21"/>
              </w:rPr>
            </w:pPr>
            <w:r w:rsidRPr="000C3D60">
              <w:rPr>
                <w:rFonts w:eastAsia="Times New Roman"/>
                <w:b w:val="0"/>
                <w:i/>
                <w:iCs/>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color w:val="000000"/>
                <w:sz w:val="21"/>
                <w:szCs w:val="21"/>
              </w:rPr>
            </w:pPr>
            <w:r w:rsidRPr="000C3D60">
              <w:rPr>
                <w:rFonts w:eastAsia="Times New Roman"/>
                <w:b w:val="0"/>
                <w:i/>
                <w:iCs/>
                <w:color w:val="000000"/>
                <w:sz w:val="21"/>
                <w:szCs w:val="21"/>
              </w:rPr>
              <w:t xml:space="preserve">            528.538.104 </w:t>
            </w:r>
          </w:p>
        </w:tc>
      </w:tr>
      <w:tr w:rsidR="000C3D60" w:rsidRPr="000C3D60" w:rsidTr="000C3D60">
        <w:trPr>
          <w:trHeight w:val="270"/>
        </w:trPr>
        <w:tc>
          <w:tcPr>
            <w:tcW w:w="4859" w:type="dxa"/>
            <w:gridSpan w:val="2"/>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8.  Phần lãi hoặc lỗ trong công ty liên doanh, liên kết</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24</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sz w:val="21"/>
                <w:szCs w:val="21"/>
              </w:rPr>
            </w:pPr>
            <w:r w:rsidRPr="000C3D60">
              <w:rPr>
                <w:rFonts w:eastAsia="Times New Roman"/>
                <w:b w:val="0"/>
                <w:i/>
                <w:i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i/>
                <w:iCs/>
                <w:sz w:val="21"/>
                <w:szCs w:val="21"/>
              </w:rPr>
            </w:pPr>
            <w:r w:rsidRPr="000C3D60">
              <w:rPr>
                <w:rFonts w:eastAsia="Times New Roman"/>
                <w:b w:val="0"/>
                <w:i/>
                <w:i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xml:space="preserve">                         -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color w:val="FFFFFF"/>
                <w:sz w:val="21"/>
                <w:szCs w:val="21"/>
              </w:rPr>
            </w:pPr>
            <w:r w:rsidRPr="000C3D60">
              <w:rPr>
                <w:rFonts w:eastAsia="Times New Roman"/>
                <w:b w:val="0"/>
                <w:i/>
                <w:iCs/>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i/>
                <w:iCs/>
                <w:color w:val="FFFFFF"/>
                <w:sz w:val="21"/>
                <w:szCs w:val="21"/>
              </w:rPr>
            </w:pPr>
            <w:r w:rsidRPr="000C3D60">
              <w:rPr>
                <w:rFonts w:eastAsia="Times New Roman"/>
                <w:b w:val="0"/>
                <w:i/>
                <w:iCs/>
                <w:color w:val="FFFFFF"/>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9.  Chi phí bán hàng</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25</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VI.05.a</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1.694.008.000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1.280.535.364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10.  Chi phí quản lý doanh nghiệp</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26</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VI.05.b</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6.378.406.422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6.774.133.992 </w:t>
            </w:r>
          </w:p>
        </w:tc>
      </w:tr>
      <w:tr w:rsidR="000C3D60" w:rsidRPr="000C3D60" w:rsidTr="000C3D60">
        <w:trPr>
          <w:trHeight w:val="270"/>
        </w:trPr>
        <w:tc>
          <w:tcPr>
            <w:tcW w:w="4859" w:type="dxa"/>
            <w:gridSpan w:val="2"/>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xml:space="preserve">11. Lợi nhuận thuần từ hoạt động kinh doanh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30</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31.045.942.619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22.979.536.391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12. Thu nhập khác</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31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2.518.327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right"/>
              <w:rPr>
                <w:rFonts w:eastAsia="Times New Roman"/>
                <w:b w:val="0"/>
                <w:color w:val="000000"/>
                <w:sz w:val="21"/>
                <w:szCs w:val="21"/>
              </w:rPr>
            </w:pPr>
            <w:r w:rsidRPr="000C3D60">
              <w:rPr>
                <w:rFonts w:eastAsia="Times New Roman"/>
                <w:b w:val="0"/>
                <w:color w:val="000000"/>
                <w:sz w:val="21"/>
                <w:szCs w:val="21"/>
              </w:rPr>
              <w:t>671068422</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xml:space="preserve">13. Chi phí khác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32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104.777.681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16.178.349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14. Lợi nhuận khác</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40</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(102.259.354)</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654.890.073 </w:t>
            </w:r>
          </w:p>
        </w:tc>
      </w:tr>
      <w:tr w:rsidR="000C3D60" w:rsidRPr="000C3D60" w:rsidTr="000C3D60">
        <w:trPr>
          <w:trHeight w:val="9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xml:space="preserve">15. Tổng lợi nhuận kế toán trước thuế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50</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30.943.683.265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23.634.426.464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16. Chi phí thuế TNDN hiện hành</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51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VI.07</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1.883.008.822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1.983.953.897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17. Chi phí thuế TNDN hoãn lại</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52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xml:space="preserve">                         -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270"/>
        </w:trPr>
        <w:tc>
          <w:tcPr>
            <w:tcW w:w="4859" w:type="dxa"/>
            <w:gridSpan w:val="2"/>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18. Lợi nhuận sau thuế thu nhập doanh nghiệp</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60</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xml:space="preserve">    29.060.674.443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21.650.472.567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19. Lợi nhuận sau thuế của công ty mẹ</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61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29.060.674.443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xml:space="preserve">        21.650.472.567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270"/>
        </w:trPr>
        <w:tc>
          <w:tcPr>
            <w:tcW w:w="4859" w:type="dxa"/>
            <w:gridSpan w:val="2"/>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20. Lợi nhuận sau thuế của cổ đông không kiểm soát</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62</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000000"/>
                <w:sz w:val="21"/>
                <w:szCs w:val="21"/>
              </w:rPr>
            </w:pPr>
            <w:r w:rsidRPr="000C3D60">
              <w:rPr>
                <w:rFonts w:eastAsia="Times New Roman"/>
                <w:b w:val="0"/>
                <w:color w:val="000000"/>
                <w:sz w:val="21"/>
                <w:szCs w:val="21"/>
              </w:rPr>
              <w:t> </w:t>
            </w:r>
          </w:p>
        </w:tc>
      </w:tr>
      <w:tr w:rsidR="000C3D60" w:rsidRPr="000C3D60" w:rsidTr="000C3D60">
        <w:trPr>
          <w:trHeight w:val="9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xml:space="preserve">21. Lãi cơ bản trên cổ phiếu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70</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VI.08</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5.887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xml:space="preserve">                      4.731 </w:t>
            </w:r>
          </w:p>
        </w:tc>
      </w:tr>
      <w:tr w:rsidR="000C3D60" w:rsidRPr="000C3D60" w:rsidTr="000C3D60">
        <w:trPr>
          <w:trHeight w:val="105"/>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270"/>
        </w:trPr>
        <w:tc>
          <w:tcPr>
            <w:tcW w:w="4590"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xml:space="preserve">22. Lãi suy giảm trên cổ phiếu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71</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r w:rsidR="000C3D60" w:rsidRPr="000C3D60" w:rsidTr="000C3D60">
        <w:trPr>
          <w:trHeight w:val="105"/>
        </w:trPr>
        <w:tc>
          <w:tcPr>
            <w:tcW w:w="4590" w:type="dxa"/>
            <w:tcBorders>
              <w:top w:val="nil"/>
              <w:left w:val="nil"/>
              <w:bottom w:val="single" w:sz="4" w:space="0" w:color="auto"/>
              <w:right w:val="nil"/>
            </w:tcBorders>
            <w:shd w:val="clear" w:color="000000" w:fill="FFFFFF"/>
            <w:noWrap/>
            <w:vAlign w:val="bottom"/>
            <w:hideMark/>
          </w:tcPr>
          <w:p w:rsidR="000C3D60" w:rsidRPr="000C3D60" w:rsidRDefault="000C3D60" w:rsidP="000C3D60">
            <w:pPr>
              <w:jc w:val="left"/>
              <w:rPr>
                <w:rFonts w:eastAsia="Times New Roman"/>
                <w:bCs/>
                <w:sz w:val="21"/>
                <w:szCs w:val="21"/>
              </w:rPr>
            </w:pPr>
            <w:r w:rsidRPr="000C3D60">
              <w:rPr>
                <w:rFonts w:eastAsia="Times New Roman"/>
                <w:bCs/>
                <w:sz w:val="21"/>
                <w:szCs w:val="21"/>
              </w:rPr>
              <w:t> </w:t>
            </w:r>
          </w:p>
        </w:tc>
        <w:tc>
          <w:tcPr>
            <w:tcW w:w="269" w:type="dxa"/>
            <w:tcBorders>
              <w:top w:val="nil"/>
              <w:left w:val="nil"/>
              <w:bottom w:val="single" w:sz="4" w:space="0" w:color="auto"/>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637" w:type="dxa"/>
            <w:tcBorders>
              <w:top w:val="nil"/>
              <w:left w:val="nil"/>
              <w:bottom w:val="single" w:sz="4" w:space="0" w:color="auto"/>
              <w:right w:val="nil"/>
            </w:tcBorders>
            <w:shd w:val="clear" w:color="000000" w:fill="FFFFFF"/>
            <w:noWrap/>
            <w:vAlign w:val="bottom"/>
            <w:hideMark/>
          </w:tcPr>
          <w:p w:rsidR="000C3D60" w:rsidRPr="000C3D60" w:rsidRDefault="000C3D60" w:rsidP="000C3D60">
            <w:pPr>
              <w:rPr>
                <w:rFonts w:eastAsia="Times New Roman"/>
                <w:b w:val="0"/>
                <w:sz w:val="21"/>
                <w:szCs w:val="21"/>
              </w:rPr>
            </w:pPr>
            <w:r w:rsidRPr="000C3D60">
              <w:rPr>
                <w:rFonts w:eastAsia="Times New Roman"/>
                <w:b w:val="0"/>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 w:val="0"/>
                <w:sz w:val="21"/>
                <w:szCs w:val="21"/>
              </w:rPr>
            </w:pPr>
            <w:r w:rsidRPr="000C3D60">
              <w:rPr>
                <w:rFonts w:eastAsia="Times New Roman"/>
                <w:b w:val="0"/>
                <w:sz w:val="21"/>
                <w:szCs w:val="21"/>
              </w:rPr>
              <w:t> </w:t>
            </w:r>
          </w:p>
        </w:tc>
        <w:tc>
          <w:tcPr>
            <w:tcW w:w="932" w:type="dxa"/>
            <w:tcBorders>
              <w:top w:val="nil"/>
              <w:left w:val="nil"/>
              <w:bottom w:val="single" w:sz="4" w:space="0" w:color="auto"/>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rPr>
                <w:rFonts w:eastAsia="Times New Roman"/>
                <w:bCs/>
                <w:sz w:val="21"/>
                <w:szCs w:val="21"/>
              </w:rPr>
            </w:pPr>
            <w:r w:rsidRPr="000C3D60">
              <w:rPr>
                <w:rFonts w:eastAsia="Times New Roman"/>
                <w:bCs/>
                <w:sz w:val="21"/>
                <w:szCs w:val="21"/>
              </w:rPr>
              <w:t> </w:t>
            </w:r>
          </w:p>
        </w:tc>
        <w:tc>
          <w:tcPr>
            <w:tcW w:w="1634" w:type="dxa"/>
            <w:tcBorders>
              <w:top w:val="nil"/>
              <w:left w:val="nil"/>
              <w:bottom w:val="single" w:sz="4" w:space="0" w:color="auto"/>
              <w:right w:val="nil"/>
            </w:tcBorders>
            <w:shd w:val="clear" w:color="000000" w:fill="FFFFFF"/>
            <w:noWrap/>
            <w:vAlign w:val="bottom"/>
            <w:hideMark/>
          </w:tcPr>
          <w:p w:rsidR="000C3D60" w:rsidRPr="000C3D60" w:rsidRDefault="000C3D60" w:rsidP="000C3D60">
            <w:pPr>
              <w:jc w:val="left"/>
              <w:rPr>
                <w:rFonts w:eastAsia="Times New Roman"/>
                <w:b w:val="0"/>
                <w:color w:val="FFFFFF"/>
                <w:sz w:val="21"/>
                <w:szCs w:val="21"/>
              </w:rPr>
            </w:pPr>
            <w:r w:rsidRPr="000C3D60">
              <w:rPr>
                <w:rFonts w:eastAsia="Times New Roman"/>
                <w:b w:val="0"/>
                <w:color w:val="FFFFFF"/>
                <w:sz w:val="21"/>
                <w:szCs w:val="21"/>
              </w:rPr>
              <w:t> </w:t>
            </w:r>
          </w:p>
        </w:tc>
        <w:tc>
          <w:tcPr>
            <w:tcW w:w="269" w:type="dxa"/>
            <w:tcBorders>
              <w:top w:val="nil"/>
              <w:left w:val="nil"/>
              <w:bottom w:val="nil"/>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c>
          <w:tcPr>
            <w:tcW w:w="1634" w:type="dxa"/>
            <w:tcBorders>
              <w:top w:val="nil"/>
              <w:left w:val="nil"/>
              <w:bottom w:val="single" w:sz="4" w:space="0" w:color="auto"/>
              <w:right w:val="nil"/>
            </w:tcBorders>
            <w:shd w:val="clear" w:color="000000" w:fill="FFFFFF"/>
            <w:noWrap/>
            <w:vAlign w:val="bottom"/>
            <w:hideMark/>
          </w:tcPr>
          <w:p w:rsidR="000C3D60" w:rsidRPr="000C3D60" w:rsidRDefault="000C3D60" w:rsidP="000C3D60">
            <w:pPr>
              <w:jc w:val="left"/>
              <w:rPr>
                <w:rFonts w:eastAsia="Times New Roman"/>
                <w:bCs/>
                <w:color w:val="000000"/>
                <w:sz w:val="21"/>
                <w:szCs w:val="21"/>
              </w:rPr>
            </w:pPr>
            <w:r w:rsidRPr="000C3D60">
              <w:rPr>
                <w:rFonts w:eastAsia="Times New Roman"/>
                <w:bCs/>
                <w:color w:val="000000"/>
                <w:sz w:val="21"/>
                <w:szCs w:val="21"/>
              </w:rPr>
              <w:t> </w:t>
            </w:r>
          </w:p>
        </w:tc>
      </w:tr>
    </w:tbl>
    <w:p w:rsidR="00CA2B66" w:rsidRDefault="00CA2B66" w:rsidP="009B23A1">
      <w:pPr>
        <w:jc w:val="left"/>
      </w:pPr>
    </w:p>
    <w:p w:rsidR="00CA2B66" w:rsidRDefault="00CA2B66" w:rsidP="009B23A1">
      <w:pPr>
        <w:jc w:val="left"/>
      </w:pPr>
    </w:p>
    <w:tbl>
      <w:tblPr>
        <w:tblW w:w="10656" w:type="dxa"/>
        <w:tblInd w:w="108" w:type="dxa"/>
        <w:tblLook w:val="04A0"/>
      </w:tblPr>
      <w:tblGrid>
        <w:gridCol w:w="222"/>
        <w:gridCol w:w="222"/>
        <w:gridCol w:w="222"/>
        <w:gridCol w:w="222"/>
        <w:gridCol w:w="5052"/>
        <w:gridCol w:w="520"/>
        <w:gridCol w:w="858"/>
        <w:gridCol w:w="1669"/>
        <w:gridCol w:w="1453"/>
        <w:gridCol w:w="216"/>
      </w:tblGrid>
      <w:tr w:rsidR="00754DD7" w:rsidRPr="00754DD7" w:rsidTr="00BF1D8D">
        <w:trPr>
          <w:gridAfter w:val="1"/>
          <w:wAfter w:w="216" w:type="dxa"/>
          <w:trHeight w:val="405"/>
        </w:trPr>
        <w:tc>
          <w:tcPr>
            <w:tcW w:w="10440" w:type="dxa"/>
            <w:gridSpan w:val="9"/>
            <w:tcBorders>
              <w:top w:val="nil"/>
              <w:left w:val="nil"/>
              <w:bottom w:val="nil"/>
              <w:right w:val="nil"/>
            </w:tcBorders>
            <w:shd w:val="clear" w:color="auto" w:fill="auto"/>
            <w:noWrap/>
            <w:vAlign w:val="center"/>
            <w:hideMark/>
          </w:tcPr>
          <w:p w:rsidR="00754DD7" w:rsidRPr="00754DD7" w:rsidRDefault="00754DD7" w:rsidP="00754DD7">
            <w:pPr>
              <w:rPr>
                <w:rFonts w:eastAsia="Times New Roman"/>
                <w:bCs/>
                <w:color w:val="000000"/>
                <w:sz w:val="32"/>
                <w:szCs w:val="32"/>
              </w:rPr>
            </w:pPr>
            <w:r w:rsidRPr="00754DD7">
              <w:rPr>
                <w:rFonts w:eastAsia="Times New Roman"/>
                <w:bCs/>
                <w:color w:val="000000"/>
                <w:sz w:val="32"/>
                <w:szCs w:val="32"/>
              </w:rPr>
              <w:t>BÁO CÁO LƯU CHUYỂN TIỀN TỆ HỢP NHẤT</w:t>
            </w:r>
          </w:p>
        </w:tc>
      </w:tr>
      <w:tr w:rsidR="00754DD7" w:rsidRPr="00754DD7" w:rsidTr="00BF1D8D">
        <w:trPr>
          <w:gridAfter w:val="1"/>
          <w:wAfter w:w="216" w:type="dxa"/>
          <w:trHeight w:val="270"/>
        </w:trPr>
        <w:tc>
          <w:tcPr>
            <w:tcW w:w="10440" w:type="dxa"/>
            <w:gridSpan w:val="9"/>
            <w:tcBorders>
              <w:top w:val="nil"/>
              <w:left w:val="nil"/>
              <w:bottom w:val="nil"/>
              <w:right w:val="nil"/>
            </w:tcBorders>
            <w:shd w:val="clear" w:color="auto" w:fill="auto"/>
            <w:vAlign w:val="bottom"/>
            <w:hideMark/>
          </w:tcPr>
          <w:p w:rsidR="00754DD7" w:rsidRPr="00754DD7" w:rsidRDefault="00754DD7" w:rsidP="00754DD7">
            <w:pPr>
              <w:rPr>
                <w:rFonts w:eastAsia="Times New Roman"/>
                <w:b w:val="0"/>
                <w:i/>
                <w:iCs/>
                <w:color w:val="000000"/>
                <w:sz w:val="21"/>
                <w:szCs w:val="21"/>
              </w:rPr>
            </w:pPr>
            <w:r w:rsidRPr="00754DD7">
              <w:rPr>
                <w:rFonts w:eastAsia="Times New Roman"/>
                <w:b w:val="0"/>
                <w:i/>
                <w:iCs/>
                <w:color w:val="000000"/>
                <w:sz w:val="21"/>
                <w:szCs w:val="21"/>
              </w:rPr>
              <w:t>(Theo phương pháp gián tiếp)</w:t>
            </w:r>
          </w:p>
        </w:tc>
      </w:tr>
      <w:tr w:rsidR="00754DD7" w:rsidRPr="00754DD7" w:rsidTr="00BF1D8D">
        <w:trPr>
          <w:gridAfter w:val="1"/>
          <w:wAfter w:w="216" w:type="dxa"/>
          <w:trHeight w:val="270"/>
        </w:trPr>
        <w:tc>
          <w:tcPr>
            <w:tcW w:w="10440" w:type="dxa"/>
            <w:gridSpan w:val="9"/>
            <w:tcBorders>
              <w:top w:val="nil"/>
              <w:left w:val="nil"/>
              <w:bottom w:val="nil"/>
              <w:right w:val="nil"/>
            </w:tcBorders>
            <w:shd w:val="clear" w:color="auto" w:fill="auto"/>
            <w:noWrap/>
            <w:vAlign w:val="bottom"/>
            <w:hideMark/>
          </w:tcPr>
          <w:p w:rsidR="00754DD7" w:rsidRPr="00754DD7" w:rsidRDefault="00754DD7" w:rsidP="00754DD7">
            <w:pPr>
              <w:rPr>
                <w:rFonts w:eastAsia="Times New Roman"/>
                <w:b w:val="0"/>
                <w:i/>
                <w:iCs/>
                <w:color w:val="000000"/>
                <w:sz w:val="21"/>
                <w:szCs w:val="21"/>
              </w:rPr>
            </w:pPr>
            <w:r w:rsidRPr="00754DD7">
              <w:rPr>
                <w:rFonts w:eastAsia="Times New Roman"/>
                <w:b w:val="0"/>
                <w:i/>
                <w:iCs/>
                <w:color w:val="000000"/>
                <w:sz w:val="21"/>
                <w:szCs w:val="21"/>
              </w:rPr>
              <w:t>Năm 2015</w:t>
            </w:r>
          </w:p>
        </w:tc>
      </w:tr>
      <w:tr w:rsidR="00754DD7" w:rsidRPr="00754DD7" w:rsidTr="00BF1D8D">
        <w:trPr>
          <w:gridAfter w:val="1"/>
          <w:wAfter w:w="216" w:type="dxa"/>
          <w:trHeight w:val="270"/>
        </w:trPr>
        <w:tc>
          <w:tcPr>
            <w:tcW w:w="222" w:type="dxa"/>
            <w:tcBorders>
              <w:top w:val="nil"/>
              <w:left w:val="nil"/>
              <w:bottom w:val="nil"/>
              <w:right w:val="nil"/>
            </w:tcBorders>
            <w:shd w:val="clear" w:color="auto" w:fill="auto"/>
            <w:noWrap/>
            <w:vAlign w:val="bottom"/>
            <w:hideMark/>
          </w:tcPr>
          <w:p w:rsidR="00754DD7" w:rsidRPr="00754DD7" w:rsidRDefault="00754DD7" w:rsidP="00754DD7">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754DD7" w:rsidRPr="00754DD7" w:rsidRDefault="00754DD7" w:rsidP="00754DD7">
            <w:pPr>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754DD7" w:rsidRPr="00754DD7" w:rsidRDefault="00754DD7" w:rsidP="00754DD7">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754DD7" w:rsidRPr="00754DD7" w:rsidRDefault="00754DD7" w:rsidP="00754DD7">
            <w:pPr>
              <w:jc w:val="left"/>
              <w:rPr>
                <w:rFonts w:eastAsia="Times New Roman"/>
                <w:b w:val="0"/>
                <w:color w:val="000000"/>
                <w:sz w:val="21"/>
                <w:szCs w:val="21"/>
              </w:rPr>
            </w:pPr>
          </w:p>
        </w:tc>
        <w:tc>
          <w:tcPr>
            <w:tcW w:w="9552" w:type="dxa"/>
            <w:gridSpan w:val="5"/>
            <w:tcBorders>
              <w:top w:val="nil"/>
              <w:left w:val="nil"/>
              <w:bottom w:val="nil"/>
              <w:right w:val="nil"/>
            </w:tcBorders>
            <w:shd w:val="clear" w:color="auto" w:fill="auto"/>
            <w:noWrap/>
            <w:vAlign w:val="bottom"/>
            <w:hideMark/>
          </w:tcPr>
          <w:p w:rsidR="00754DD7" w:rsidRPr="00754DD7" w:rsidRDefault="00754DD7" w:rsidP="00754DD7">
            <w:pPr>
              <w:jc w:val="right"/>
              <w:rPr>
                <w:rFonts w:eastAsia="Times New Roman"/>
                <w:b w:val="0"/>
                <w:i/>
                <w:iCs/>
                <w:color w:val="000000"/>
                <w:sz w:val="21"/>
                <w:szCs w:val="21"/>
              </w:rPr>
            </w:pPr>
            <w:r w:rsidRPr="00754DD7">
              <w:rPr>
                <w:rFonts w:eastAsia="Times New Roman"/>
                <w:b w:val="0"/>
                <w:i/>
                <w:iCs/>
                <w:color w:val="000000"/>
                <w:sz w:val="21"/>
                <w:szCs w:val="21"/>
              </w:rPr>
              <w:t xml:space="preserve">  Đơn vị tính: VND  </w:t>
            </w:r>
          </w:p>
        </w:tc>
      </w:tr>
      <w:tr w:rsidR="00BF1D8D" w:rsidRPr="00BF1D8D" w:rsidTr="00BF1D8D">
        <w:trPr>
          <w:trHeight w:val="540"/>
        </w:trPr>
        <w:tc>
          <w:tcPr>
            <w:tcW w:w="5940" w:type="dxa"/>
            <w:gridSpan w:val="5"/>
            <w:tcBorders>
              <w:top w:val="single" w:sz="4" w:space="0" w:color="auto"/>
              <w:left w:val="nil"/>
              <w:bottom w:val="single" w:sz="4" w:space="0" w:color="auto"/>
              <w:right w:val="nil"/>
            </w:tcBorders>
            <w:shd w:val="clear" w:color="auto" w:fill="auto"/>
            <w:noWrap/>
            <w:vAlign w:val="center"/>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Chỉ tiêu</w:t>
            </w:r>
          </w:p>
        </w:tc>
        <w:tc>
          <w:tcPr>
            <w:tcW w:w="520" w:type="dxa"/>
            <w:tcBorders>
              <w:top w:val="single" w:sz="4" w:space="0" w:color="auto"/>
              <w:left w:val="nil"/>
              <w:bottom w:val="single" w:sz="4" w:space="0" w:color="auto"/>
              <w:right w:val="nil"/>
            </w:tcBorders>
            <w:shd w:val="clear" w:color="auto" w:fill="auto"/>
            <w:vAlign w:val="center"/>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Mã số</w:t>
            </w:r>
          </w:p>
        </w:tc>
        <w:tc>
          <w:tcPr>
            <w:tcW w:w="858" w:type="dxa"/>
            <w:tcBorders>
              <w:top w:val="single" w:sz="4" w:space="0" w:color="auto"/>
              <w:left w:val="nil"/>
              <w:bottom w:val="single" w:sz="4" w:space="0" w:color="auto"/>
              <w:right w:val="nil"/>
            </w:tcBorders>
            <w:shd w:val="clear" w:color="auto" w:fill="auto"/>
            <w:vAlign w:val="center"/>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Thuyết minh</w:t>
            </w:r>
          </w:p>
        </w:tc>
        <w:tc>
          <w:tcPr>
            <w:tcW w:w="1669" w:type="dxa"/>
            <w:tcBorders>
              <w:top w:val="single" w:sz="4" w:space="0" w:color="auto"/>
              <w:left w:val="nil"/>
              <w:bottom w:val="single" w:sz="4" w:space="0" w:color="auto"/>
              <w:right w:val="nil"/>
            </w:tcBorders>
            <w:shd w:val="clear" w:color="auto" w:fill="auto"/>
            <w:vAlign w:val="center"/>
            <w:hideMark/>
          </w:tcPr>
          <w:p w:rsidR="00BF1D8D" w:rsidRPr="00BF1D8D" w:rsidRDefault="00BF1D8D" w:rsidP="00BF1D8D">
            <w:pPr>
              <w:rPr>
                <w:rFonts w:eastAsia="Times New Roman"/>
                <w:bCs/>
                <w:sz w:val="21"/>
                <w:szCs w:val="21"/>
              </w:rPr>
            </w:pPr>
            <w:r w:rsidRPr="00BF1D8D">
              <w:rPr>
                <w:rFonts w:eastAsia="Times New Roman"/>
                <w:bCs/>
                <w:sz w:val="21"/>
                <w:szCs w:val="21"/>
              </w:rPr>
              <w:t xml:space="preserve"> Năm nay </w:t>
            </w:r>
          </w:p>
        </w:tc>
        <w:tc>
          <w:tcPr>
            <w:tcW w:w="1669" w:type="dxa"/>
            <w:gridSpan w:val="2"/>
            <w:tcBorders>
              <w:top w:val="single" w:sz="4" w:space="0" w:color="auto"/>
              <w:left w:val="nil"/>
              <w:bottom w:val="single" w:sz="4" w:space="0" w:color="auto"/>
              <w:right w:val="nil"/>
            </w:tcBorders>
            <w:shd w:val="clear" w:color="000000" w:fill="FFFFFF"/>
            <w:vAlign w:val="center"/>
            <w:hideMark/>
          </w:tcPr>
          <w:p w:rsidR="00BF1D8D" w:rsidRPr="00BF1D8D" w:rsidRDefault="00BF1D8D" w:rsidP="00BF1D8D">
            <w:pPr>
              <w:rPr>
                <w:rFonts w:eastAsia="Times New Roman"/>
                <w:bCs/>
                <w:sz w:val="21"/>
                <w:szCs w:val="21"/>
              </w:rPr>
            </w:pPr>
            <w:r w:rsidRPr="00BF1D8D">
              <w:rPr>
                <w:rFonts w:eastAsia="Times New Roman"/>
                <w:bCs/>
                <w:sz w:val="21"/>
                <w:szCs w:val="21"/>
              </w:rPr>
              <w:t xml:space="preserve"> Năm trước </w:t>
            </w:r>
          </w:p>
        </w:tc>
      </w:tr>
      <w:tr w:rsidR="00BF1D8D" w:rsidRPr="00BF1D8D" w:rsidTr="00BF1D8D">
        <w:trPr>
          <w:trHeight w:val="135"/>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I. Lưu chuyển tiền từ hoạt động kinh doanh</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1. Lợi nhuận trước thuế</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01</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30.943.683.265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23.634.426.464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2. Điều chỉnh cho các khoản</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Khấu hao TSCĐ và BĐSĐT</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02</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10.186.205.164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10.659.580.225 </w:t>
            </w:r>
          </w:p>
        </w:tc>
      </w:tr>
      <w:tr w:rsidR="00BF1D8D" w:rsidRPr="00BF1D8D" w:rsidTr="00BF1D8D">
        <w:trPr>
          <w:trHeight w:val="555"/>
        </w:trPr>
        <w:tc>
          <w:tcPr>
            <w:tcW w:w="5940" w:type="dxa"/>
            <w:gridSpan w:val="5"/>
            <w:tcBorders>
              <w:top w:val="nil"/>
              <w:left w:val="nil"/>
              <w:bottom w:val="nil"/>
              <w:right w:val="nil"/>
            </w:tcBorders>
            <w:shd w:val="clear" w:color="auto" w:fill="auto"/>
            <w:vAlign w:val="center"/>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(Lãi)/lỗ chênh lệch tỷ giá hối đoái do đánh giá lại các khoản mục tiền tệ có gốc ngoại tệ</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04</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120.643.515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50.444.620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(Lãi)/lỗ từ hoạt động đầu tư</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05</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(1.323.590.382)</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(879.451.631)</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Chi phí lãi vay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06</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274.426.211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528.538.104 </w:t>
            </w:r>
          </w:p>
        </w:tc>
      </w:tr>
      <w:tr w:rsidR="00BF1D8D" w:rsidRPr="00BF1D8D" w:rsidTr="00BF1D8D">
        <w:trPr>
          <w:trHeight w:val="555"/>
        </w:trPr>
        <w:tc>
          <w:tcPr>
            <w:tcW w:w="5940" w:type="dxa"/>
            <w:gridSpan w:val="5"/>
            <w:tcBorders>
              <w:top w:val="nil"/>
              <w:left w:val="nil"/>
              <w:bottom w:val="nil"/>
              <w:right w:val="nil"/>
            </w:tcBorders>
            <w:shd w:val="clear" w:color="auto" w:fill="auto"/>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3. Lợi nhuận từ hoạt động kinh doanh trước thay đổi vốn lưu động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08</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40.201.367.773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33.993.537.782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(Tăng)/giảm các khoản phải thu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09</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(12.392.838.940)</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(7.429.346.214)</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(Tăng)/giảm hàng tồn kho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10</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266.280.665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(438.733.343)</w:t>
            </w:r>
          </w:p>
        </w:tc>
      </w:tr>
      <w:tr w:rsidR="00BF1D8D" w:rsidRPr="00BF1D8D" w:rsidTr="00BF1D8D">
        <w:trPr>
          <w:trHeight w:val="540"/>
        </w:trPr>
        <w:tc>
          <w:tcPr>
            <w:tcW w:w="5940" w:type="dxa"/>
            <w:gridSpan w:val="5"/>
            <w:tcBorders>
              <w:top w:val="nil"/>
              <w:left w:val="nil"/>
              <w:bottom w:val="nil"/>
              <w:right w:val="nil"/>
            </w:tcBorders>
            <w:shd w:val="clear" w:color="auto" w:fill="auto"/>
            <w:noWrap/>
            <w:vAlign w:val="center"/>
            <w:hideMark/>
          </w:tcPr>
          <w:p w:rsidR="00BF1D8D" w:rsidRPr="00BF1D8D" w:rsidRDefault="00BF1D8D" w:rsidP="00BF1D8D">
            <w:pPr>
              <w:jc w:val="both"/>
              <w:rPr>
                <w:rFonts w:eastAsia="Times New Roman"/>
                <w:b w:val="0"/>
                <w:color w:val="000000"/>
                <w:sz w:val="21"/>
                <w:szCs w:val="21"/>
              </w:rPr>
            </w:pPr>
            <w:r w:rsidRPr="00BF1D8D">
              <w:rPr>
                <w:rFonts w:eastAsia="Times New Roman"/>
                <w:b w:val="0"/>
                <w:color w:val="000000"/>
                <w:sz w:val="21"/>
                <w:szCs w:val="21"/>
              </w:rPr>
              <w:t xml:space="preserve"> - (Tăng)/giảm các khoản phải trả (không kể lãi vay phải trả, thuế thu nhập doanh nghiệp phải nộp)</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11</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20.439.648.142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4.732.836.729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(Tăng)/giảm chi phí trả trước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12</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485.364.865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1.148.838.459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Tiền lãi vay đã trả</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14</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(274.426.211)</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(528.538.104)</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Thuế thu nhập doanh nghiệp đã nộp</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15</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(2.429.920.130)</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(2.105.680.491)</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Tiền thu khác từ hoạt động kinh doanh</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16</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 Tiền chi khác cho hoạt động kinh doanh</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17</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(961.694.134)</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(834.428.407)</w:t>
            </w:r>
          </w:p>
        </w:tc>
      </w:tr>
      <w:tr w:rsidR="00BF1D8D" w:rsidRPr="00BF1D8D" w:rsidTr="00BF1D8D">
        <w:trPr>
          <w:trHeight w:val="270"/>
        </w:trPr>
        <w:tc>
          <w:tcPr>
            <w:tcW w:w="5940" w:type="dxa"/>
            <w:gridSpan w:val="5"/>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Lưu chuyển tiền thuần từ hoạt động kinh doanh</w:t>
            </w:r>
          </w:p>
        </w:tc>
        <w:tc>
          <w:tcPr>
            <w:tcW w:w="520" w:type="dxa"/>
            <w:tcBorders>
              <w:top w:val="nil"/>
              <w:left w:val="nil"/>
              <w:bottom w:val="single" w:sz="4" w:space="0" w:color="auto"/>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20</w:t>
            </w:r>
          </w:p>
        </w:tc>
        <w:tc>
          <w:tcPr>
            <w:tcW w:w="858"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w:t>
            </w:r>
          </w:p>
        </w:tc>
        <w:tc>
          <w:tcPr>
            <w:tcW w:w="1669"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45.333.782.030 </w:t>
            </w:r>
          </w:p>
        </w:tc>
        <w:tc>
          <w:tcPr>
            <w:tcW w:w="1669" w:type="dxa"/>
            <w:gridSpan w:val="2"/>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28.538.486.411 </w:t>
            </w:r>
          </w:p>
        </w:tc>
      </w:tr>
      <w:tr w:rsidR="00BF1D8D" w:rsidRPr="00BF1D8D" w:rsidTr="00BF1D8D">
        <w:trPr>
          <w:trHeight w:val="15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II. Lưu chuyển tiền từ hoạt động đầu tư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1. Tiền chi để mua sắm, xây dựng TSCĐ và các tài sản dài hạn khác</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21</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(3.772.268.243)</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(6.583.586.441)</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2. Tiền thu từ thanh lý, nhượng bán TSCĐ và các tài sản dài hạn khác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22</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6. Tiền thu hồi đầu tư góp vốn vào đơn vị khác</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26</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1.250.000.000 </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7. Tiền thu lãi cho vay, cổ tức và lợi nhuận được chia</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27</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1.405.885.396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879.451.631 </w:t>
            </w:r>
          </w:p>
        </w:tc>
      </w:tr>
      <w:tr w:rsidR="00BF1D8D" w:rsidRPr="00BF1D8D" w:rsidTr="00BF1D8D">
        <w:trPr>
          <w:trHeight w:val="270"/>
        </w:trPr>
        <w:tc>
          <w:tcPr>
            <w:tcW w:w="5940" w:type="dxa"/>
            <w:gridSpan w:val="5"/>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Lưu chuyển tiền thuần từ hoạt động đầu tư</w:t>
            </w:r>
          </w:p>
        </w:tc>
        <w:tc>
          <w:tcPr>
            <w:tcW w:w="520" w:type="dxa"/>
            <w:tcBorders>
              <w:top w:val="nil"/>
              <w:left w:val="nil"/>
              <w:bottom w:val="single" w:sz="4" w:space="0" w:color="auto"/>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30</w:t>
            </w:r>
          </w:p>
        </w:tc>
        <w:tc>
          <w:tcPr>
            <w:tcW w:w="858"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w:t>
            </w:r>
          </w:p>
        </w:tc>
        <w:tc>
          <w:tcPr>
            <w:tcW w:w="1669"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(2.366.382.847)</w:t>
            </w:r>
          </w:p>
        </w:tc>
        <w:tc>
          <w:tcPr>
            <w:tcW w:w="1669" w:type="dxa"/>
            <w:gridSpan w:val="2"/>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(4.454.134.810)</w:t>
            </w:r>
          </w:p>
        </w:tc>
      </w:tr>
      <w:tr w:rsidR="00BF1D8D" w:rsidRPr="00BF1D8D" w:rsidTr="00BF1D8D">
        <w:trPr>
          <w:trHeight w:val="105"/>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III. Lưu chuyển tiền từ hoạt động tài chính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3. Tiền thu từ đi vay</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33</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2.600.000.000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4. Tiền trả nợ gốc vay</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34</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8.630.513.293)</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(5.255.511.074)</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lastRenderedPageBreak/>
              <w:t xml:space="preserve">5. Tiền chi trả nợ thuê tài chính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35</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6. Cổ tức, lợi nhuận đã trả cho chủ sở hữu </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36</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(9.208.770.000)</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(10.743.565.000)</w:t>
            </w:r>
          </w:p>
        </w:tc>
      </w:tr>
      <w:tr w:rsidR="00BF1D8D" w:rsidRPr="00BF1D8D" w:rsidTr="00BF1D8D">
        <w:trPr>
          <w:trHeight w:val="270"/>
        </w:trPr>
        <w:tc>
          <w:tcPr>
            <w:tcW w:w="5940" w:type="dxa"/>
            <w:gridSpan w:val="5"/>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Lưu chuyển tiền thuần từ hoạt động tài chính </w:t>
            </w:r>
          </w:p>
        </w:tc>
        <w:tc>
          <w:tcPr>
            <w:tcW w:w="520" w:type="dxa"/>
            <w:tcBorders>
              <w:top w:val="nil"/>
              <w:left w:val="nil"/>
              <w:bottom w:val="single" w:sz="4" w:space="0" w:color="auto"/>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40</w:t>
            </w:r>
          </w:p>
        </w:tc>
        <w:tc>
          <w:tcPr>
            <w:tcW w:w="858"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w:t>
            </w:r>
          </w:p>
        </w:tc>
        <w:tc>
          <w:tcPr>
            <w:tcW w:w="1669" w:type="dxa"/>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(15.239.283.293)</w:t>
            </w:r>
          </w:p>
        </w:tc>
        <w:tc>
          <w:tcPr>
            <w:tcW w:w="1669" w:type="dxa"/>
            <w:gridSpan w:val="2"/>
            <w:tcBorders>
              <w:top w:val="nil"/>
              <w:left w:val="nil"/>
              <w:bottom w:val="single" w:sz="4"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(15.999.076.074)</w:t>
            </w:r>
          </w:p>
        </w:tc>
      </w:tr>
      <w:tr w:rsidR="00BF1D8D" w:rsidRPr="00BF1D8D" w:rsidTr="00BF1D8D">
        <w:trPr>
          <w:trHeight w:val="12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Lưu chuyển tiền thuần trong kỳ</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50</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27.728.115.890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8.085.275.527 </w:t>
            </w:r>
          </w:p>
        </w:tc>
      </w:tr>
      <w:tr w:rsidR="00BF1D8D" w:rsidRPr="00BF1D8D" w:rsidTr="00BF1D8D">
        <w:trPr>
          <w:trHeight w:val="9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Tiền và tương đương tiền đầu kỳ</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60</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36.275.672.570 </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28.240.841.663 </w:t>
            </w:r>
          </w:p>
        </w:tc>
      </w:tr>
      <w:tr w:rsidR="00BF1D8D" w:rsidRPr="00BF1D8D" w:rsidTr="00BF1D8D">
        <w:trPr>
          <w:trHeight w:val="105"/>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Ảnh hưởng của thay đổi tỷ giá hối đoái quy đổi ngoại tệ</w:t>
            </w: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r w:rsidRPr="00BF1D8D">
              <w:rPr>
                <w:rFonts w:eastAsia="Times New Roman"/>
                <w:b w:val="0"/>
                <w:color w:val="000000"/>
                <w:sz w:val="21"/>
                <w:szCs w:val="21"/>
              </w:rPr>
              <w:t>61</w:t>
            </w: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(52.781)</w:t>
            </w: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r w:rsidRPr="00BF1D8D">
              <w:rPr>
                <w:rFonts w:eastAsia="Times New Roman"/>
                <w:b w:val="0"/>
                <w:color w:val="000000"/>
                <w:sz w:val="21"/>
                <w:szCs w:val="21"/>
              </w:rPr>
              <w:t xml:space="preserve">            (50.444.620)</w:t>
            </w:r>
          </w:p>
        </w:tc>
      </w:tr>
      <w:tr w:rsidR="00BF1D8D" w:rsidRPr="00BF1D8D" w:rsidTr="00BF1D8D">
        <w:trPr>
          <w:trHeight w:val="75"/>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85"/>
        </w:trPr>
        <w:tc>
          <w:tcPr>
            <w:tcW w:w="5940" w:type="dxa"/>
            <w:gridSpan w:val="5"/>
            <w:tcBorders>
              <w:top w:val="single" w:sz="4" w:space="0" w:color="auto"/>
              <w:left w:val="nil"/>
              <w:bottom w:val="double" w:sz="6"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Tiền và tương đương tiền cuối kỳ</w:t>
            </w:r>
          </w:p>
        </w:tc>
        <w:tc>
          <w:tcPr>
            <w:tcW w:w="520" w:type="dxa"/>
            <w:tcBorders>
              <w:top w:val="single" w:sz="4" w:space="0" w:color="auto"/>
              <w:left w:val="nil"/>
              <w:bottom w:val="double" w:sz="6" w:space="0" w:color="auto"/>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70</w:t>
            </w:r>
          </w:p>
        </w:tc>
        <w:tc>
          <w:tcPr>
            <w:tcW w:w="858" w:type="dxa"/>
            <w:tcBorders>
              <w:top w:val="single" w:sz="4" w:space="0" w:color="auto"/>
              <w:left w:val="nil"/>
              <w:bottom w:val="double" w:sz="6" w:space="0" w:color="auto"/>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VII</w:t>
            </w:r>
          </w:p>
        </w:tc>
        <w:tc>
          <w:tcPr>
            <w:tcW w:w="1669" w:type="dxa"/>
            <w:tcBorders>
              <w:top w:val="single" w:sz="4" w:space="0" w:color="auto"/>
              <w:left w:val="nil"/>
              <w:bottom w:val="double" w:sz="6"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64.003.735.679 </w:t>
            </w:r>
          </w:p>
        </w:tc>
        <w:tc>
          <w:tcPr>
            <w:tcW w:w="1669" w:type="dxa"/>
            <w:gridSpan w:val="2"/>
            <w:tcBorders>
              <w:top w:val="single" w:sz="4" w:space="0" w:color="auto"/>
              <w:left w:val="nil"/>
              <w:bottom w:val="double" w:sz="6" w:space="0" w:color="auto"/>
              <w:right w:val="nil"/>
            </w:tcBorders>
            <w:shd w:val="clear" w:color="auto" w:fill="auto"/>
            <w:noWrap/>
            <w:vAlign w:val="bottom"/>
            <w:hideMark/>
          </w:tcPr>
          <w:p w:rsidR="00BF1D8D" w:rsidRPr="00BF1D8D" w:rsidRDefault="00BF1D8D" w:rsidP="00BF1D8D">
            <w:pPr>
              <w:jc w:val="left"/>
              <w:rPr>
                <w:rFonts w:eastAsia="Times New Roman"/>
                <w:bCs/>
                <w:color w:val="000000"/>
                <w:sz w:val="21"/>
                <w:szCs w:val="21"/>
              </w:rPr>
            </w:pPr>
            <w:r w:rsidRPr="00BF1D8D">
              <w:rPr>
                <w:rFonts w:eastAsia="Times New Roman"/>
                <w:bCs/>
                <w:color w:val="000000"/>
                <w:sz w:val="21"/>
                <w:szCs w:val="21"/>
              </w:rPr>
              <w:t xml:space="preserve">        36.275.672.570 </w:t>
            </w:r>
          </w:p>
        </w:tc>
      </w:tr>
      <w:tr w:rsidR="00BF1D8D" w:rsidRPr="00BF1D8D" w:rsidTr="00BF1D8D">
        <w:trPr>
          <w:trHeight w:val="12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3338" w:type="dxa"/>
            <w:gridSpan w:val="3"/>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i/>
                <w:iCs/>
                <w:color w:val="000000"/>
                <w:sz w:val="21"/>
                <w:szCs w:val="21"/>
              </w:rPr>
            </w:pPr>
            <w:r w:rsidRPr="00BF1D8D">
              <w:rPr>
                <w:rFonts w:eastAsia="Times New Roman"/>
                <w:b w:val="0"/>
                <w:i/>
                <w:iCs/>
                <w:color w:val="000000"/>
                <w:sz w:val="21"/>
                <w:szCs w:val="21"/>
              </w:rPr>
              <w:t>Lập, ngày 10 tháng 01 năm 2016</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Người lập biểu</w:t>
            </w:r>
          </w:p>
        </w:tc>
        <w:tc>
          <w:tcPr>
            <w:tcW w:w="1378" w:type="dxa"/>
            <w:gridSpan w:val="2"/>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CA2B66">
              <w:rPr>
                <w:rFonts w:eastAsia="Times New Roman"/>
                <w:bCs/>
                <w:sz w:val="21"/>
                <w:szCs w:val="21"/>
              </w:rPr>
              <w:t>PT. Kế toán</w:t>
            </w:r>
          </w:p>
        </w:tc>
        <w:tc>
          <w:tcPr>
            <w:tcW w:w="3338" w:type="dxa"/>
            <w:gridSpan w:val="3"/>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Tổng Giám đốc</w:t>
            </w: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9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135"/>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520" w:type="dxa"/>
            <w:tcBorders>
              <w:top w:val="nil"/>
              <w:left w:val="nil"/>
              <w:bottom w:val="nil"/>
              <w:right w:val="nil"/>
            </w:tcBorders>
            <w:shd w:val="clear" w:color="auto" w:fill="auto"/>
            <w:noWrap/>
            <w:vAlign w:val="bottom"/>
            <w:hideMark/>
          </w:tcPr>
          <w:p w:rsidR="00BF1D8D" w:rsidRPr="00BF1D8D" w:rsidRDefault="00BF1D8D" w:rsidP="00BF1D8D">
            <w:pPr>
              <w:rPr>
                <w:rFonts w:eastAsia="Times New Roman"/>
                <w:b w:val="0"/>
                <w:color w:val="000000"/>
                <w:sz w:val="21"/>
                <w:szCs w:val="21"/>
              </w:rPr>
            </w:pPr>
          </w:p>
        </w:tc>
        <w:tc>
          <w:tcPr>
            <w:tcW w:w="858"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c>
          <w:tcPr>
            <w:tcW w:w="1669" w:type="dxa"/>
            <w:gridSpan w:val="2"/>
            <w:tcBorders>
              <w:top w:val="nil"/>
              <w:left w:val="nil"/>
              <w:bottom w:val="nil"/>
              <w:right w:val="nil"/>
            </w:tcBorders>
            <w:shd w:val="clear" w:color="auto" w:fill="auto"/>
            <w:noWrap/>
            <w:vAlign w:val="bottom"/>
            <w:hideMark/>
          </w:tcPr>
          <w:p w:rsidR="00BF1D8D" w:rsidRPr="00BF1D8D" w:rsidRDefault="00BF1D8D" w:rsidP="00BF1D8D">
            <w:pPr>
              <w:jc w:val="left"/>
              <w:rPr>
                <w:rFonts w:eastAsia="Times New Roman"/>
                <w:b w:val="0"/>
                <w:color w:val="000000"/>
                <w:sz w:val="21"/>
                <w:szCs w:val="21"/>
              </w:rPr>
            </w:pPr>
          </w:p>
        </w:tc>
      </w:tr>
      <w:tr w:rsidR="00BF1D8D" w:rsidRPr="00BF1D8D" w:rsidTr="00BF1D8D">
        <w:trPr>
          <w:trHeight w:val="270"/>
        </w:trPr>
        <w:tc>
          <w:tcPr>
            <w:tcW w:w="5940" w:type="dxa"/>
            <w:gridSpan w:val="5"/>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Trần Thị Mỹ Linh</w:t>
            </w:r>
          </w:p>
        </w:tc>
        <w:tc>
          <w:tcPr>
            <w:tcW w:w="1378" w:type="dxa"/>
            <w:gridSpan w:val="2"/>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CA2B66">
              <w:rPr>
                <w:rFonts w:eastAsia="Times New Roman"/>
                <w:bCs/>
                <w:sz w:val="21"/>
                <w:szCs w:val="21"/>
              </w:rPr>
              <w:t>Đặng Thị Kim Phương</w:t>
            </w:r>
          </w:p>
        </w:tc>
        <w:tc>
          <w:tcPr>
            <w:tcW w:w="3338" w:type="dxa"/>
            <w:gridSpan w:val="3"/>
            <w:tcBorders>
              <w:top w:val="nil"/>
              <w:left w:val="nil"/>
              <w:bottom w:val="nil"/>
              <w:right w:val="nil"/>
            </w:tcBorders>
            <w:shd w:val="clear" w:color="auto" w:fill="auto"/>
            <w:noWrap/>
            <w:vAlign w:val="bottom"/>
            <w:hideMark/>
          </w:tcPr>
          <w:p w:rsidR="00BF1D8D" w:rsidRPr="00BF1D8D" w:rsidRDefault="00BF1D8D" w:rsidP="00BF1D8D">
            <w:pPr>
              <w:rPr>
                <w:rFonts w:eastAsia="Times New Roman"/>
                <w:bCs/>
                <w:color w:val="000000"/>
                <w:sz w:val="21"/>
                <w:szCs w:val="21"/>
              </w:rPr>
            </w:pPr>
            <w:r w:rsidRPr="00BF1D8D">
              <w:rPr>
                <w:rFonts w:eastAsia="Times New Roman"/>
                <w:bCs/>
                <w:color w:val="000000"/>
                <w:sz w:val="21"/>
                <w:szCs w:val="21"/>
              </w:rPr>
              <w:t xml:space="preserve"> Huỳnh Văn Nghi </w:t>
            </w:r>
          </w:p>
        </w:tc>
      </w:tr>
    </w:tbl>
    <w:p w:rsidR="00754DD7" w:rsidRDefault="00754DD7" w:rsidP="009B23A1">
      <w:pPr>
        <w:jc w:val="left"/>
      </w:pPr>
    </w:p>
    <w:p w:rsidR="00753A6C" w:rsidRDefault="00753A6C" w:rsidP="009B23A1">
      <w:pPr>
        <w:jc w:val="left"/>
      </w:pPr>
    </w:p>
    <w:p w:rsidR="00BF1D8D" w:rsidRDefault="00BF1D8D" w:rsidP="009B23A1">
      <w:pPr>
        <w:jc w:val="left"/>
      </w:pPr>
    </w:p>
    <w:p w:rsidR="00BF1D8D" w:rsidRPr="00F53114" w:rsidRDefault="00BF1D8D" w:rsidP="00BF1D8D">
      <w:pPr>
        <w:tabs>
          <w:tab w:val="left" w:pos="3828"/>
          <w:tab w:val="right" w:pos="9639"/>
        </w:tabs>
        <w:ind w:left="3974" w:hanging="3974"/>
        <w:rPr>
          <w:sz w:val="32"/>
          <w:szCs w:val="32"/>
        </w:rPr>
      </w:pPr>
      <w:r w:rsidRPr="00F53114">
        <w:rPr>
          <w:sz w:val="32"/>
          <w:szCs w:val="32"/>
        </w:rPr>
        <w:t>BẢN THUYẾT MINH BÁO CÁO TÀI CHÍNH HỢP NHẤT</w:t>
      </w:r>
    </w:p>
    <w:p w:rsidR="00BF1D8D" w:rsidRPr="00F53114" w:rsidRDefault="00BF1D8D" w:rsidP="00BF1D8D">
      <w:r w:rsidRPr="00F53114">
        <w:t>Năm 2015</w:t>
      </w:r>
    </w:p>
    <w:p w:rsidR="00BF1D8D" w:rsidRPr="00F53114" w:rsidRDefault="00BF1D8D" w:rsidP="00BF1D8D">
      <w:pPr>
        <w:numPr>
          <w:ilvl w:val="0"/>
          <w:numId w:val="23"/>
        </w:numPr>
        <w:spacing w:before="240" w:after="120"/>
        <w:ind w:left="187" w:hanging="187"/>
        <w:jc w:val="both"/>
      </w:pPr>
      <w:r w:rsidRPr="00F53114">
        <w:t>Đặc điểm hoạt động của Công ty</w:t>
      </w:r>
    </w:p>
    <w:p w:rsidR="00BF1D8D" w:rsidRPr="0061722F" w:rsidRDefault="00BF1D8D" w:rsidP="00BF1D8D">
      <w:pPr>
        <w:pStyle w:val="ListParagraph"/>
        <w:numPr>
          <w:ilvl w:val="1"/>
          <w:numId w:val="23"/>
        </w:numPr>
        <w:spacing w:before="120"/>
        <w:ind w:right="-29"/>
        <w:jc w:val="both"/>
        <w:rPr>
          <w:b w:val="0"/>
          <w:bCs/>
        </w:rPr>
      </w:pPr>
      <w:r w:rsidRPr="0061722F">
        <w:rPr>
          <w:b w:val="0"/>
          <w:bCs/>
        </w:rPr>
        <w:t xml:space="preserve">Hình thức sở hữu vốn </w:t>
      </w:r>
    </w:p>
    <w:p w:rsidR="00BF1D8D" w:rsidRPr="0061722F" w:rsidRDefault="00BF1D8D" w:rsidP="00BF1D8D">
      <w:pPr>
        <w:jc w:val="left"/>
        <w:rPr>
          <w:rFonts w:eastAsia="Times New Roman"/>
          <w:b w:val="0"/>
          <w:sz w:val="21"/>
          <w:szCs w:val="21"/>
        </w:rPr>
      </w:pPr>
      <w:r w:rsidRPr="0061722F">
        <w:rPr>
          <w:rFonts w:eastAsia="Times New Roman"/>
          <w:b w:val="0"/>
        </w:rPr>
        <w:t>Công ty Cổ Phần May Xuất Khẩu Phan Thiết được thành lập theo Quyết định số 1672/QĐ-CTUBBT ngày 08/07/2002 của Chủ tịch Ủy ban Nhân dân Tỉnh Bình Thuận; Giấy chứng nhận đăng ký kinh doanh số 4803000009 do Phòng đăng ký kinh doanh Sở Kế hoạch và Đầu tư Tỉnh Bình Thuận cấp ngày 22/09/2002, thay đổi lần thứ bảy ngày 15/05/2014</w:t>
      </w:r>
      <w:r w:rsidRPr="0061722F">
        <w:rPr>
          <w:rFonts w:eastAsia="Times New Roman"/>
          <w:b w:val="0"/>
          <w:sz w:val="21"/>
          <w:szCs w:val="21"/>
        </w:rPr>
        <w:t>.</w:t>
      </w:r>
    </w:p>
    <w:p w:rsidR="00BF1D8D" w:rsidRPr="004A48BB" w:rsidRDefault="00BF1D8D" w:rsidP="00BF1D8D">
      <w:pPr>
        <w:jc w:val="left"/>
        <w:rPr>
          <w:rFonts w:eastAsia="Times New Roman"/>
          <w:b w:val="0"/>
        </w:rPr>
      </w:pPr>
      <w:r w:rsidRPr="004A48BB">
        <w:rPr>
          <w:rFonts w:eastAsia="Times New Roman"/>
          <w:b w:val="0"/>
        </w:rPr>
        <w:t>Vốn điều lệ của Công ty theo Giấy chứng nhận đăng ký doanh nghiệp là:  46.043.850.000  VND</w:t>
      </w:r>
    </w:p>
    <w:p w:rsidR="00BF1D8D" w:rsidRPr="004A48BB" w:rsidRDefault="00BF1D8D" w:rsidP="00BF1D8D">
      <w:pPr>
        <w:jc w:val="left"/>
        <w:rPr>
          <w:rFonts w:eastAsia="Times New Roman"/>
          <w:b w:val="0"/>
        </w:rPr>
      </w:pPr>
      <w:r w:rsidRPr="004A48BB">
        <w:rPr>
          <w:rFonts w:eastAsia="Times New Roman"/>
          <w:b w:val="0"/>
        </w:rPr>
        <w:t>Vốn góp của Công ty tại ngày 31/12/2015:              46.043.850.000 VND</w:t>
      </w:r>
    </w:p>
    <w:p w:rsidR="00BF1D8D" w:rsidRPr="004A48BB" w:rsidRDefault="00BF1D8D" w:rsidP="00BF1D8D">
      <w:pPr>
        <w:jc w:val="left"/>
        <w:rPr>
          <w:rFonts w:eastAsia="Times New Roman"/>
          <w:b w:val="0"/>
        </w:rPr>
      </w:pPr>
      <w:r w:rsidRPr="004A48BB">
        <w:rPr>
          <w:rFonts w:eastAsia="Times New Roman"/>
          <w:b w:val="0"/>
        </w:rPr>
        <w:t>Trụ sở chính của Công ty tại 282 Nguyễn Hội, Thành phố Phan Thiết, Tỉnh Bình Thuận.</w:t>
      </w:r>
    </w:p>
    <w:p w:rsidR="00BF1D8D" w:rsidRPr="004A48BB" w:rsidRDefault="00BF1D8D" w:rsidP="00BF1D8D">
      <w:pPr>
        <w:jc w:val="left"/>
        <w:rPr>
          <w:rFonts w:eastAsia="Times New Roman"/>
          <w:bCs/>
        </w:rPr>
      </w:pPr>
      <w:r w:rsidRPr="004A48BB">
        <w:rPr>
          <w:rFonts w:eastAsia="Times New Roman"/>
          <w:bCs/>
        </w:rPr>
        <w:t>2. Lĩnh vực kinh doanh</w:t>
      </w:r>
    </w:p>
    <w:p w:rsidR="00BF1D8D" w:rsidRPr="004A48BB" w:rsidRDefault="00BF1D8D" w:rsidP="00BF1D8D">
      <w:pPr>
        <w:jc w:val="left"/>
        <w:rPr>
          <w:rFonts w:eastAsia="Times New Roman"/>
          <w:b w:val="0"/>
        </w:rPr>
      </w:pPr>
      <w:r w:rsidRPr="004A48BB">
        <w:rPr>
          <w:rFonts w:eastAsia="Times New Roman"/>
          <w:b w:val="0"/>
        </w:rPr>
        <w:t>Sản xuất, thương mại, dịch vụ.</w:t>
      </w:r>
    </w:p>
    <w:p w:rsidR="00BF1D8D" w:rsidRPr="004A48BB" w:rsidRDefault="00BF1D8D" w:rsidP="00BF1D8D">
      <w:pPr>
        <w:jc w:val="left"/>
        <w:rPr>
          <w:rFonts w:eastAsia="Times New Roman"/>
          <w:bCs/>
        </w:rPr>
      </w:pPr>
      <w:r w:rsidRPr="004A48BB">
        <w:rPr>
          <w:rFonts w:eastAsia="Times New Roman"/>
          <w:bCs/>
        </w:rPr>
        <w:t>3. Ngành nghề kinh doanh</w:t>
      </w:r>
    </w:p>
    <w:p w:rsidR="00BF1D8D" w:rsidRPr="004A48BB" w:rsidRDefault="00BF1D8D" w:rsidP="00BF1D8D">
      <w:pPr>
        <w:jc w:val="left"/>
        <w:rPr>
          <w:rFonts w:eastAsia="Times New Roman"/>
          <w:b w:val="0"/>
        </w:rPr>
      </w:pPr>
      <w:r w:rsidRPr="004A48BB">
        <w:rPr>
          <w:rFonts w:eastAsia="Times New Roman"/>
          <w:b w:val="0"/>
        </w:rPr>
        <w:t>Sản xuất quần áo may sẵn, may gia công, dịch vụ thương mại, xây dựng và đầu tư.</w:t>
      </w:r>
    </w:p>
    <w:p w:rsidR="00BF1D8D" w:rsidRPr="004A48BB" w:rsidRDefault="00BF1D8D" w:rsidP="00BF1D8D">
      <w:pPr>
        <w:jc w:val="left"/>
        <w:rPr>
          <w:rFonts w:eastAsia="Times New Roman"/>
          <w:bCs/>
        </w:rPr>
      </w:pPr>
      <w:r w:rsidRPr="004A48BB">
        <w:rPr>
          <w:rFonts w:eastAsia="Times New Roman"/>
          <w:bCs/>
        </w:rPr>
        <w:t xml:space="preserve">4. Chu kỳ sản xuất kinh doanh thông thường: </w:t>
      </w:r>
      <w:r w:rsidRPr="004A48BB">
        <w:rPr>
          <w:rFonts w:eastAsia="Times New Roman"/>
          <w:b w:val="0"/>
        </w:rPr>
        <w:t>12 tháng</w:t>
      </w:r>
    </w:p>
    <w:p w:rsidR="00BF1D8D" w:rsidRPr="004A48BB" w:rsidRDefault="00BF1D8D" w:rsidP="00BF1D8D">
      <w:pPr>
        <w:jc w:val="left"/>
        <w:rPr>
          <w:rFonts w:eastAsia="Times New Roman"/>
          <w:bCs/>
        </w:rPr>
      </w:pPr>
      <w:r w:rsidRPr="004A48BB">
        <w:rPr>
          <w:rFonts w:eastAsia="Times New Roman"/>
          <w:bCs/>
        </w:rPr>
        <w:t>5. Đặc điểm hoạt động của Công ty trong năm tài chính có ảnh hưởng đến Báo cáo tài chính</w:t>
      </w:r>
    </w:p>
    <w:p w:rsidR="00BF1D8D" w:rsidRPr="004A48BB" w:rsidRDefault="00BF1D8D" w:rsidP="00BF1D8D">
      <w:pPr>
        <w:jc w:val="left"/>
        <w:rPr>
          <w:rFonts w:eastAsia="Times New Roman"/>
          <w:bCs/>
        </w:rPr>
      </w:pPr>
      <w:r w:rsidRPr="004A48BB">
        <w:rPr>
          <w:rFonts w:eastAsia="Times New Roman"/>
          <w:bCs/>
        </w:rPr>
        <w:t>6. Cấu trúc Công ty</w:t>
      </w:r>
    </w:p>
    <w:p w:rsidR="00BF1D8D" w:rsidRPr="004A48BB" w:rsidRDefault="00BF1D8D" w:rsidP="00BF1D8D">
      <w:pPr>
        <w:jc w:val="left"/>
        <w:rPr>
          <w:rFonts w:eastAsia="Times New Roman"/>
          <w:b w:val="0"/>
          <w:i/>
          <w:iCs/>
        </w:rPr>
      </w:pPr>
      <w:r w:rsidRPr="004A48BB">
        <w:rPr>
          <w:rFonts w:eastAsia="Times New Roman"/>
          <w:b w:val="0"/>
          <w:i/>
          <w:iCs/>
        </w:rPr>
        <w:t>Danh sách các Công ty con được hợp nhất báo cáo tài chính</w:t>
      </w:r>
    </w:p>
    <w:tbl>
      <w:tblPr>
        <w:tblW w:w="10480" w:type="dxa"/>
        <w:tblInd w:w="108" w:type="dxa"/>
        <w:tblLook w:val="04A0"/>
      </w:tblPr>
      <w:tblGrid>
        <w:gridCol w:w="5000"/>
        <w:gridCol w:w="5480"/>
      </w:tblGrid>
      <w:tr w:rsidR="00BF1D8D" w:rsidRPr="004A48BB" w:rsidTr="00F53114">
        <w:trPr>
          <w:trHeight w:val="570"/>
        </w:trPr>
        <w:tc>
          <w:tcPr>
            <w:tcW w:w="500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i/>
                <w:iCs/>
              </w:rPr>
            </w:pPr>
            <w:r w:rsidRPr="004A48BB">
              <w:rPr>
                <w:i/>
                <w:iCs/>
              </w:rPr>
              <w:t>Tên Công ty</w:t>
            </w:r>
          </w:p>
        </w:tc>
        <w:tc>
          <w:tcPr>
            <w:tcW w:w="548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i/>
                <w:iCs/>
              </w:rPr>
            </w:pPr>
            <w:r w:rsidRPr="004A48BB">
              <w:rPr>
                <w:i/>
                <w:iCs/>
              </w:rPr>
              <w:t>Địa chỉ</w:t>
            </w:r>
          </w:p>
        </w:tc>
      </w:tr>
      <w:tr w:rsidR="00BF1D8D" w:rsidRPr="004A48BB" w:rsidTr="00F53114">
        <w:trPr>
          <w:trHeight w:val="570"/>
        </w:trPr>
        <w:tc>
          <w:tcPr>
            <w:tcW w:w="500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t>Công ty TNHH May Phú Long</w:t>
            </w:r>
          </w:p>
        </w:tc>
        <w:tc>
          <w:tcPr>
            <w:tcW w:w="548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t>Khu phố Phú Trường, Thị trấn Phú Long, Huyện Hàm Thuận Bắc, Tỉnh Bình Thuận.</w:t>
            </w:r>
          </w:p>
        </w:tc>
      </w:tr>
      <w:tr w:rsidR="00BF1D8D" w:rsidRPr="004A48BB" w:rsidTr="00F53114">
        <w:trPr>
          <w:trHeight w:val="600"/>
        </w:trPr>
        <w:tc>
          <w:tcPr>
            <w:tcW w:w="500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t>Công ty TNHH May Phú Long 2</w:t>
            </w:r>
          </w:p>
        </w:tc>
        <w:tc>
          <w:tcPr>
            <w:tcW w:w="5480" w:type="dxa"/>
            <w:tcBorders>
              <w:top w:val="single" w:sz="4" w:space="0" w:color="auto"/>
              <w:left w:val="nil"/>
              <w:bottom w:val="nil"/>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t>Khu phố Phú Trường, Thị Trấn Phú Long, Huyện Hàm Thuận Bắc, Tỉnh Bình Thuận.</w:t>
            </w:r>
          </w:p>
        </w:tc>
      </w:tr>
      <w:tr w:rsidR="00BF1D8D" w:rsidRPr="004A48BB" w:rsidTr="00F53114">
        <w:trPr>
          <w:trHeight w:val="615"/>
        </w:trPr>
        <w:tc>
          <w:tcPr>
            <w:tcW w:w="5000" w:type="dxa"/>
            <w:tcBorders>
              <w:top w:val="single" w:sz="4" w:space="0" w:color="auto"/>
              <w:left w:val="nil"/>
              <w:bottom w:val="single" w:sz="4" w:space="0" w:color="auto"/>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lastRenderedPageBreak/>
              <w:t>Công ty TNHH MTV Dịch vụ PLG</w:t>
            </w:r>
          </w:p>
        </w:tc>
        <w:tc>
          <w:tcPr>
            <w:tcW w:w="5480" w:type="dxa"/>
            <w:tcBorders>
              <w:top w:val="single" w:sz="4" w:space="0" w:color="auto"/>
              <w:left w:val="nil"/>
              <w:bottom w:val="single" w:sz="4" w:space="0" w:color="auto"/>
              <w:right w:val="nil"/>
            </w:tcBorders>
            <w:shd w:val="clear" w:color="auto" w:fill="auto"/>
            <w:vAlign w:val="center"/>
            <w:hideMark/>
          </w:tcPr>
          <w:p w:rsidR="00BF1D8D" w:rsidRPr="004A48BB" w:rsidRDefault="00BF1D8D" w:rsidP="00F53114">
            <w:pPr>
              <w:jc w:val="both"/>
              <w:rPr>
                <w:rFonts w:eastAsia="Times New Roman"/>
                <w:b w:val="0"/>
              </w:rPr>
            </w:pPr>
            <w:r w:rsidRPr="004A48BB">
              <w:rPr>
                <w:rFonts w:eastAsia="Times New Roman"/>
                <w:b w:val="0"/>
              </w:rPr>
              <w:t xml:space="preserve">Khu phố Phú Trường, Thị Trấn Phú Long, Huyện Hàm Thuận Bắc, Tỉnh Bình Thuận. </w:t>
            </w:r>
          </w:p>
        </w:tc>
      </w:tr>
    </w:tbl>
    <w:p w:rsidR="00BF1D8D" w:rsidRPr="004A48BB" w:rsidRDefault="00BF1D8D" w:rsidP="00BF1D8D">
      <w:pPr>
        <w:jc w:val="left"/>
        <w:rPr>
          <w:rFonts w:eastAsia="Times New Roman"/>
          <w:b w:val="0"/>
          <w:sz w:val="21"/>
          <w:szCs w:val="21"/>
        </w:rPr>
      </w:pPr>
    </w:p>
    <w:p w:rsidR="00BF1D8D" w:rsidRPr="004D04AA" w:rsidRDefault="00BF1D8D" w:rsidP="00BF1D8D">
      <w:pPr>
        <w:ind w:hanging="180"/>
        <w:jc w:val="left"/>
        <w:rPr>
          <w:rFonts w:eastAsia="Times New Roman"/>
          <w:bCs/>
        </w:rPr>
      </w:pPr>
      <w:r w:rsidRPr="004A48BB">
        <w:rPr>
          <w:rFonts w:eastAsia="Times New Roman"/>
          <w:bCs/>
        </w:rPr>
        <w:t>II.</w:t>
      </w:r>
      <w:r w:rsidRPr="004D04AA">
        <w:rPr>
          <w:rFonts w:eastAsia="Times New Roman"/>
          <w:bCs/>
        </w:rPr>
        <w:t xml:space="preserve">   Kỳ kế toán, đơn vị tiền tệ sử dụng trong kế toán</w:t>
      </w:r>
    </w:p>
    <w:p w:rsidR="00BF1D8D" w:rsidRPr="004D04AA" w:rsidRDefault="00BF1D8D" w:rsidP="00BF1D8D">
      <w:pPr>
        <w:jc w:val="left"/>
        <w:rPr>
          <w:rFonts w:eastAsia="Times New Roman"/>
          <w:bCs/>
        </w:rPr>
      </w:pPr>
      <w:r w:rsidRPr="004A48BB">
        <w:rPr>
          <w:rFonts w:eastAsia="Times New Roman"/>
          <w:bCs/>
        </w:rPr>
        <w:t>1. Kỳ kế toán</w:t>
      </w:r>
    </w:p>
    <w:p w:rsidR="00BF1D8D" w:rsidRPr="004D04AA" w:rsidRDefault="00BF1D8D" w:rsidP="00BF1D8D">
      <w:pPr>
        <w:jc w:val="left"/>
        <w:rPr>
          <w:rFonts w:eastAsia="Times New Roman"/>
          <w:b w:val="0"/>
        </w:rPr>
      </w:pPr>
      <w:r w:rsidRPr="004A48BB">
        <w:rPr>
          <w:rFonts w:eastAsia="Times New Roman"/>
          <w:b w:val="0"/>
        </w:rPr>
        <w:t xml:space="preserve">Niên độ kế toán của Công ty bắt đầu từ ngày 01/01 và kết thúc vào ngày 31/12 hàng năm. </w:t>
      </w:r>
    </w:p>
    <w:p w:rsidR="00BF1D8D" w:rsidRPr="004D04AA" w:rsidRDefault="00BF1D8D" w:rsidP="00BF1D8D">
      <w:pPr>
        <w:jc w:val="left"/>
        <w:rPr>
          <w:rFonts w:eastAsia="Times New Roman"/>
          <w:bCs/>
        </w:rPr>
      </w:pPr>
      <w:r w:rsidRPr="004D04AA">
        <w:rPr>
          <w:rFonts w:eastAsia="Times New Roman"/>
          <w:bCs/>
        </w:rPr>
        <w:t>2. Đơn vị tiền tệ</w:t>
      </w:r>
    </w:p>
    <w:p w:rsidR="00BF1D8D" w:rsidRPr="004D04AA" w:rsidRDefault="00BF1D8D" w:rsidP="00BF1D8D">
      <w:pPr>
        <w:jc w:val="left"/>
        <w:rPr>
          <w:rFonts w:eastAsia="Times New Roman"/>
          <w:b w:val="0"/>
        </w:rPr>
      </w:pPr>
      <w:r w:rsidRPr="004D04AA">
        <w:rPr>
          <w:rFonts w:eastAsia="Times New Roman"/>
          <w:b w:val="0"/>
        </w:rPr>
        <w:t>Đơn vị tiền tệ sử dụng trong ghi chép kế toán là đồng Việt Nam (VND).</w:t>
      </w:r>
    </w:p>
    <w:p w:rsidR="00BF1D8D" w:rsidRPr="004D04AA" w:rsidRDefault="00BF1D8D" w:rsidP="00BF1D8D">
      <w:pPr>
        <w:ind w:hanging="180"/>
        <w:jc w:val="left"/>
        <w:rPr>
          <w:rFonts w:eastAsia="Times New Roman"/>
          <w:bCs/>
        </w:rPr>
      </w:pPr>
      <w:r w:rsidRPr="004D04AA">
        <w:rPr>
          <w:rFonts w:eastAsia="Times New Roman"/>
          <w:bCs/>
        </w:rPr>
        <w:t>III.  Chuẩn mực và Chế độ kế toán</w:t>
      </w:r>
    </w:p>
    <w:p w:rsidR="00BF1D8D" w:rsidRPr="004D04AA" w:rsidRDefault="00BF1D8D" w:rsidP="00BF1D8D">
      <w:pPr>
        <w:jc w:val="left"/>
        <w:rPr>
          <w:rFonts w:eastAsia="Times New Roman"/>
          <w:bCs/>
        </w:rPr>
      </w:pPr>
      <w:r w:rsidRPr="004D04AA">
        <w:rPr>
          <w:rFonts w:eastAsia="Times New Roman"/>
          <w:bCs/>
        </w:rPr>
        <w:t>1. Chế độ kế toán</w:t>
      </w:r>
    </w:p>
    <w:p w:rsidR="00BF1D8D" w:rsidRPr="004D04AA" w:rsidRDefault="00BF1D8D" w:rsidP="00BF1D8D">
      <w:pPr>
        <w:jc w:val="left"/>
        <w:rPr>
          <w:rFonts w:eastAsia="Times New Roman"/>
          <w:b w:val="0"/>
        </w:rPr>
      </w:pPr>
      <w:r w:rsidRPr="004D04AA">
        <w:rPr>
          <w:rFonts w:eastAsia="Times New Roman"/>
          <w:b w:val="0"/>
        </w:rPr>
        <w:t>Công ty áp dụng Chế độ kế toán doanh nghiệp ban hành theo Thông tư số 200/2014/TT-BTC ngày 22/12/2014 của Bộ Tài chính và các Thông tư hướng dẫn, bổ sung, sửa đổi.</w:t>
      </w:r>
    </w:p>
    <w:p w:rsidR="00BF1D8D" w:rsidRPr="004D04AA" w:rsidRDefault="00BF1D8D" w:rsidP="00BF1D8D">
      <w:pPr>
        <w:jc w:val="left"/>
        <w:rPr>
          <w:rFonts w:eastAsia="Times New Roman"/>
          <w:bCs/>
        </w:rPr>
      </w:pPr>
      <w:r w:rsidRPr="004D04AA">
        <w:rPr>
          <w:rFonts w:eastAsia="Times New Roman"/>
          <w:bCs/>
        </w:rPr>
        <w:t>2. Tuyên bố về việc tuân thủ Chuẩn mực kế toán và Chế độ kế toán</w:t>
      </w:r>
    </w:p>
    <w:p w:rsidR="00BF1D8D" w:rsidRPr="004D04AA" w:rsidRDefault="00BF1D8D" w:rsidP="00BF1D8D">
      <w:pPr>
        <w:jc w:val="left"/>
        <w:rPr>
          <w:rFonts w:eastAsia="Times New Roman"/>
          <w:b w:val="0"/>
        </w:rPr>
      </w:pPr>
      <w:r w:rsidRPr="004D04AA">
        <w:rPr>
          <w:rFonts w:eastAsia="Times New Roman"/>
          <w:b w:val="0"/>
        </w:rPr>
        <w:t>Công ty đã áp dụng các Chuẩn mực kế toán Việt Nam và các văn bản hướng dẫn Chuẩn mực do Nhà nước đã ban hành. Các báo cáo tài chính được lập và trình bày theo đúng quy định của chuẩn mực, thông tư hướng dẫn thực hiện chuẩn mực và Chế độ kế toán hiện hành đang áp dụng.</w:t>
      </w:r>
    </w:p>
    <w:p w:rsidR="00BF1D8D" w:rsidRPr="004D04AA" w:rsidRDefault="00BF1D8D" w:rsidP="00BF1D8D">
      <w:pPr>
        <w:ind w:hanging="90"/>
        <w:jc w:val="left"/>
        <w:rPr>
          <w:rFonts w:eastAsia="Times New Roman"/>
          <w:bCs/>
        </w:rPr>
      </w:pPr>
      <w:r w:rsidRPr="004D04AA">
        <w:rPr>
          <w:rFonts w:eastAsia="Times New Roman"/>
          <w:bCs/>
        </w:rPr>
        <w:t>IV. Các chính sách kế toán áp dụng</w:t>
      </w:r>
    </w:p>
    <w:p w:rsidR="00BF1D8D" w:rsidRPr="004D04AA" w:rsidRDefault="00BF1D8D" w:rsidP="00BF1D8D">
      <w:pPr>
        <w:jc w:val="left"/>
        <w:rPr>
          <w:rFonts w:eastAsia="Times New Roman"/>
          <w:bCs/>
        </w:rPr>
      </w:pPr>
      <w:r w:rsidRPr="004D04AA">
        <w:rPr>
          <w:rFonts w:eastAsia="Times New Roman"/>
          <w:bCs/>
        </w:rPr>
        <w:t>1. Nguyên tắc ghi nhận các khoản tiền và các khoản tương đương tiền</w:t>
      </w:r>
    </w:p>
    <w:p w:rsidR="00BF1D8D" w:rsidRPr="004D04AA" w:rsidRDefault="00BF1D8D" w:rsidP="00BF1D8D">
      <w:pPr>
        <w:jc w:val="left"/>
        <w:rPr>
          <w:rFonts w:eastAsia="Times New Roman"/>
          <w:bCs/>
        </w:rPr>
      </w:pPr>
      <w:r w:rsidRPr="004D04AA">
        <w:rPr>
          <w:rFonts w:eastAsia="Times New Roman"/>
          <w:bCs/>
        </w:rPr>
        <w:t>a. Nguyên tắc ghi nhận các khoản tiền</w:t>
      </w:r>
    </w:p>
    <w:p w:rsidR="00BF1D8D" w:rsidRPr="004D04AA" w:rsidRDefault="00BF1D8D" w:rsidP="00BF1D8D">
      <w:pPr>
        <w:jc w:val="left"/>
        <w:rPr>
          <w:rFonts w:eastAsia="Times New Roman"/>
          <w:b w:val="0"/>
        </w:rPr>
      </w:pPr>
      <w:r w:rsidRPr="004D04AA">
        <w:rPr>
          <w:rFonts w:eastAsia="Times New Roman"/>
          <w:b w:val="0"/>
        </w:rPr>
        <w:t>Các khoản tiền là toàn bộ số tiền hiện có của Công ty tại thời điểm báo cáo, gồm: tiền mặt tại quỹ, tiền gửi ngân hàng không kỳ hạn và tiền đang chuyển.</w:t>
      </w:r>
    </w:p>
    <w:p w:rsidR="00BF1D8D" w:rsidRPr="004D04AA" w:rsidRDefault="00BF1D8D" w:rsidP="00BF1D8D">
      <w:pPr>
        <w:jc w:val="left"/>
        <w:rPr>
          <w:rFonts w:eastAsia="Times New Roman"/>
          <w:bCs/>
        </w:rPr>
      </w:pPr>
      <w:r w:rsidRPr="004D04AA">
        <w:rPr>
          <w:rFonts w:eastAsia="Times New Roman"/>
          <w:bCs/>
        </w:rPr>
        <w:t>b. Nguyên tắc ghi nhận các khoản tương đương tiền</w:t>
      </w:r>
    </w:p>
    <w:p w:rsidR="00BF1D8D" w:rsidRPr="004D04AA" w:rsidRDefault="00BF1D8D" w:rsidP="00BF1D8D">
      <w:pPr>
        <w:jc w:val="left"/>
        <w:rPr>
          <w:rFonts w:eastAsia="Times New Roman"/>
          <w:b w:val="0"/>
        </w:rPr>
      </w:pPr>
      <w:r w:rsidRPr="004D04AA">
        <w:rPr>
          <w:rFonts w:eastAsia="Times New Roman"/>
          <w:b w:val="0"/>
        </w:rPr>
        <w:t>Các khoản tương đương tiền là các khoản đầu tư có thời gian thu hồi còn lại không quá 3 tháng kể từ ngày báo cáo có khả năng chuyển đổi dễ dàng thành một lượng tiền xác định và không có rủi ro trong chuyển đổi thành tiền kể từ ngày mua khoản đầu tư đó tại thời điểm lập Báo cáo tài chính.</w:t>
      </w:r>
    </w:p>
    <w:p w:rsidR="00BF1D8D" w:rsidRPr="004D04AA" w:rsidRDefault="00BF1D8D" w:rsidP="00BF1D8D">
      <w:pPr>
        <w:jc w:val="left"/>
        <w:rPr>
          <w:rFonts w:eastAsia="Times New Roman"/>
          <w:bCs/>
        </w:rPr>
      </w:pPr>
      <w:r w:rsidRPr="004D04AA">
        <w:rPr>
          <w:rFonts w:eastAsia="Times New Roman"/>
          <w:bCs/>
        </w:rPr>
        <w:t>c. Nguyên tắc, phương pháp chuyển đổi các đồng tiền khác</w:t>
      </w:r>
    </w:p>
    <w:p w:rsidR="00BF1D8D" w:rsidRPr="004D04AA" w:rsidRDefault="00BF1D8D" w:rsidP="00BF1D8D">
      <w:pPr>
        <w:jc w:val="left"/>
        <w:rPr>
          <w:rFonts w:eastAsia="Times New Roman"/>
          <w:b w:val="0"/>
        </w:rPr>
      </w:pPr>
      <w:r w:rsidRPr="004D04AA">
        <w:rPr>
          <w:rFonts w:eastAsia="Times New Roman"/>
          <w:b w:val="0"/>
        </w:rPr>
        <w:t>Các nghiệp vụ kinh tế phát sinh bằng ngoại tệ phải theo dõi chi tiết theo nguyên tệ và phải được quy đổi ra đồng Việt Nam theo nguyên tắc:</w:t>
      </w:r>
      <w:r w:rsidRPr="004D04AA">
        <w:rPr>
          <w:rFonts w:eastAsia="Times New Roman"/>
          <w:b w:val="0"/>
        </w:rPr>
        <w:br/>
        <w:t xml:space="preserve">- Bên Nợ các tài khoản tiền áp dụng tỷ giá tỷ giá giao dịch thực tế; </w:t>
      </w:r>
      <w:r w:rsidRPr="004D04AA">
        <w:rPr>
          <w:rFonts w:eastAsia="Times New Roman"/>
          <w:b w:val="0"/>
        </w:rPr>
        <w:br/>
        <w:t>- Bên Có các tài khoản tiền áp dụng tỷ giá ghi sổ bình quân gia quyền.</w:t>
      </w:r>
    </w:p>
    <w:p w:rsidR="00BF1D8D" w:rsidRPr="004D04AA" w:rsidRDefault="00BF1D8D" w:rsidP="00BF1D8D">
      <w:pPr>
        <w:jc w:val="left"/>
        <w:rPr>
          <w:rFonts w:eastAsia="Times New Roman"/>
          <w:b w:val="0"/>
        </w:rPr>
      </w:pPr>
      <w:r w:rsidRPr="004D04AA">
        <w:rPr>
          <w:rFonts w:eastAsia="Times New Roman"/>
          <w:b w:val="0"/>
        </w:rPr>
        <w:t>Khoản thấu chi ngân hàng được phản ánh tương tự như khoản vay ngân hàng.</w:t>
      </w:r>
    </w:p>
    <w:p w:rsidR="00BF1D8D" w:rsidRPr="004D04AA" w:rsidRDefault="00BF1D8D" w:rsidP="00BF1D8D">
      <w:pPr>
        <w:jc w:val="left"/>
        <w:rPr>
          <w:rFonts w:eastAsia="Times New Roman"/>
          <w:b w:val="0"/>
        </w:rPr>
      </w:pPr>
      <w:r w:rsidRPr="004D04AA">
        <w:rPr>
          <w:rFonts w:eastAsia="Times New Roman"/>
          <w:b w:val="0"/>
        </w:rPr>
        <w:t>Tại thời điểm lập Báo cáo tài chính theo quy định của pháp luật, Công ty đánh giá lại số dư ngoại tệ và vàng tiền tệ theo nguyên tắc:</w:t>
      </w:r>
      <w:r w:rsidRPr="004D04AA">
        <w:rPr>
          <w:rFonts w:eastAsia="Times New Roman"/>
          <w:b w:val="0"/>
        </w:rPr>
        <w:br/>
        <w:t>- Số dư ngoại tệ: theo tỷ giá mua ngoại tệ thực tế của ngân hàng thương mại nơi Công ty thường xuyên có giao dịch tại thời điểm lập Báo cáo tài chính;</w:t>
      </w:r>
      <w:r w:rsidRPr="004D04AA">
        <w:rPr>
          <w:rFonts w:eastAsia="Times New Roman"/>
          <w:b w:val="0"/>
        </w:rPr>
        <w:br/>
        <w:t xml:space="preserve">- Vàng tiền tệ: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 </w:t>
      </w:r>
    </w:p>
    <w:p w:rsidR="00BF1D8D" w:rsidRPr="004D04AA" w:rsidRDefault="00BF1D8D" w:rsidP="00BF1D8D">
      <w:pPr>
        <w:jc w:val="left"/>
        <w:rPr>
          <w:rFonts w:eastAsia="Times New Roman"/>
          <w:bCs/>
        </w:rPr>
      </w:pPr>
      <w:r w:rsidRPr="004D04AA">
        <w:rPr>
          <w:rFonts w:eastAsia="Times New Roman"/>
          <w:bCs/>
        </w:rPr>
        <w:t>2. Nguyên tắc ghi nhận các khoản đầu tư tài chính</w:t>
      </w:r>
    </w:p>
    <w:p w:rsidR="00BF1D8D" w:rsidRPr="004D04AA" w:rsidRDefault="00BF1D8D" w:rsidP="00BF1D8D">
      <w:pPr>
        <w:jc w:val="left"/>
        <w:rPr>
          <w:rFonts w:eastAsia="Times New Roman"/>
          <w:b w:val="0"/>
        </w:rPr>
      </w:pPr>
      <w:r w:rsidRPr="004D04AA">
        <w:rPr>
          <w:rFonts w:eastAsia="Times New Roman"/>
          <w:b w:val="0"/>
        </w:rPr>
        <w:t>Là các khoản đầu tư như: Đầu tư góp vốn vào công ty con, công ty liên doanh, liên kết, đầu tư chứng khoán và các khoản đầu tư tài chính khác…</w:t>
      </w:r>
    </w:p>
    <w:p w:rsidR="00BF1D8D" w:rsidRPr="004D04AA" w:rsidRDefault="00BF1D8D" w:rsidP="00BF1D8D">
      <w:pPr>
        <w:jc w:val="left"/>
        <w:rPr>
          <w:rFonts w:eastAsia="Times New Roman"/>
          <w:b w:val="0"/>
        </w:rPr>
      </w:pPr>
      <w:r w:rsidRPr="004D04AA">
        <w:rPr>
          <w:rFonts w:eastAsia="Times New Roman"/>
          <w:b w:val="0"/>
        </w:rPr>
        <w:t>Phân loại các khoản đầu tư khi lập Báo cáo tài chính theo nguyên tắc như sau:</w:t>
      </w:r>
    </w:p>
    <w:p w:rsidR="00BF1D8D" w:rsidRPr="004D04AA" w:rsidRDefault="00BF1D8D" w:rsidP="00BF1D8D">
      <w:pPr>
        <w:jc w:val="left"/>
        <w:rPr>
          <w:rFonts w:eastAsia="Times New Roman"/>
          <w:b w:val="0"/>
        </w:rPr>
      </w:pPr>
      <w:r w:rsidRPr="004D04AA">
        <w:rPr>
          <w:rFonts w:eastAsia="Times New Roman"/>
          <w:b w:val="0"/>
        </w:rPr>
        <w:t>- Các khoản đầu tư có kỳ hạn thu hồi còn lại không quá 12 tháng hoặc trong 1 chu kỳ sản xuất kinh doanh được phân loại là ngắn hạn.</w:t>
      </w:r>
    </w:p>
    <w:p w:rsidR="00BF1D8D" w:rsidRPr="004D04AA" w:rsidRDefault="00BF1D8D" w:rsidP="00BF1D8D">
      <w:pPr>
        <w:jc w:val="left"/>
        <w:rPr>
          <w:rFonts w:eastAsia="Times New Roman"/>
          <w:b w:val="0"/>
        </w:rPr>
      </w:pPr>
      <w:r w:rsidRPr="004D04AA">
        <w:rPr>
          <w:rFonts w:eastAsia="Times New Roman"/>
          <w:b w:val="0"/>
        </w:rPr>
        <w:t>- Các khoản đầu tư có kỳ hạn thu hồi còn lại từ 12 tháng trở lên hoặc trên 1 chu kỳ sản xuất kinh doanh được phân loại là dài hạn.</w:t>
      </w:r>
    </w:p>
    <w:p w:rsidR="00BF1D8D" w:rsidRPr="004D04AA" w:rsidRDefault="00BF1D8D" w:rsidP="00BF1D8D">
      <w:pPr>
        <w:jc w:val="left"/>
        <w:rPr>
          <w:rFonts w:eastAsia="Times New Roman"/>
          <w:bCs/>
        </w:rPr>
      </w:pPr>
      <w:r w:rsidRPr="004D04AA">
        <w:rPr>
          <w:rFonts w:eastAsia="Times New Roman"/>
          <w:bCs/>
        </w:rPr>
        <w:t>a. Chứng khoán kinh doanh</w:t>
      </w:r>
    </w:p>
    <w:p w:rsidR="00BF1D8D" w:rsidRPr="004D04AA" w:rsidRDefault="00BF1D8D" w:rsidP="00BF1D8D">
      <w:pPr>
        <w:jc w:val="left"/>
        <w:rPr>
          <w:rFonts w:eastAsia="Times New Roman"/>
          <w:b w:val="0"/>
          <w:bCs/>
        </w:rPr>
      </w:pPr>
      <w:r w:rsidRPr="004D04AA">
        <w:rPr>
          <w:rFonts w:eastAsia="Times New Roman"/>
          <w:b w:val="0"/>
          <w:bCs/>
        </w:rPr>
        <w:lastRenderedPageBreak/>
        <w:t>Là khoản đầu tư mua chứng khoán và công cụ tài chính khác vì mục đích kinh doanh (nắm giữ với mục đích chờ tăng giá để bán ra kiếm lời). Chứng khoán kinh doanh bao gồm:</w:t>
      </w:r>
    </w:p>
    <w:p w:rsidR="00BF1D8D" w:rsidRPr="004D04AA" w:rsidRDefault="00BF1D8D" w:rsidP="00BF1D8D">
      <w:pPr>
        <w:jc w:val="left"/>
        <w:rPr>
          <w:rFonts w:eastAsia="Times New Roman"/>
          <w:b w:val="0"/>
          <w:bCs/>
        </w:rPr>
      </w:pPr>
      <w:r w:rsidRPr="004D04AA">
        <w:rPr>
          <w:rFonts w:eastAsia="Times New Roman"/>
          <w:b w:val="0"/>
          <w:bCs/>
        </w:rPr>
        <w:t>- Cổ phiếu, trái phiếu niêm yết trên thị trường chứng khoán;</w:t>
      </w:r>
    </w:p>
    <w:p w:rsidR="00BF1D8D" w:rsidRPr="004D04AA" w:rsidRDefault="00BF1D8D" w:rsidP="00BF1D8D">
      <w:pPr>
        <w:jc w:val="left"/>
        <w:rPr>
          <w:rFonts w:eastAsia="Times New Roman"/>
          <w:b w:val="0"/>
          <w:bCs/>
        </w:rPr>
      </w:pPr>
      <w:r w:rsidRPr="004D04AA">
        <w:rPr>
          <w:rFonts w:eastAsia="Times New Roman"/>
          <w:b w:val="0"/>
          <w:bCs/>
        </w:rPr>
        <w:t>- Các loại chứng khoán và công cụ tài chính khác như thương phiếu, hợp đồng kỳ hạn, hợp đồng hoán đổi ...</w:t>
      </w:r>
    </w:p>
    <w:p w:rsidR="00BF1D8D" w:rsidRPr="004D04AA" w:rsidRDefault="00BF1D8D" w:rsidP="00BF1D8D">
      <w:pPr>
        <w:jc w:val="left"/>
        <w:rPr>
          <w:rFonts w:eastAsia="Times New Roman"/>
          <w:b w:val="0"/>
          <w:bCs/>
        </w:rPr>
      </w:pPr>
      <w:r w:rsidRPr="004D04AA">
        <w:rPr>
          <w:rFonts w:eastAsia="Times New Roman"/>
          <w:b w:val="0"/>
          <w:bCs/>
        </w:rPr>
        <w:t>Chứng khoán kinh doanh được ghi sổ theo giá gốc. Thời điểm ghi nhận các khoản chứng khoán kinh doanh là thời điểm nhà đầu tư có quyền sở hữu.</w:t>
      </w:r>
    </w:p>
    <w:p w:rsidR="00BF1D8D" w:rsidRPr="004D04AA" w:rsidRDefault="00BF1D8D" w:rsidP="00BF1D8D">
      <w:pPr>
        <w:jc w:val="left"/>
        <w:rPr>
          <w:rFonts w:eastAsia="Times New Roman"/>
          <w:b w:val="0"/>
          <w:bCs/>
        </w:rPr>
      </w:pPr>
      <w:r w:rsidRPr="004D04AA">
        <w:rPr>
          <w:rFonts w:eastAsia="Times New Roman"/>
          <w:b w:val="0"/>
          <w:bCs/>
        </w:rPr>
        <w:t>Khoản cổ tức được chia cho giai đoạn trước ngày đầu tư được ghi giảm giá trị khoản đầu tư. Khi nhà đầu tư được nhận thêm cổ phiếu mà không phải trả tiền do Công ty cổ phần phát hành thêm cổ phiếu từ thặng dư vốn cổ phần, quỹ khác thuộc vốn chủ sở hữu hoặc chia cổ tức bằng cổ phiếu, nhà đầu tư chỉ theo dõi số lượng cổ phiếu tăng thêm.</w:t>
      </w:r>
    </w:p>
    <w:p w:rsidR="00BF1D8D" w:rsidRDefault="00BF1D8D" w:rsidP="00BF1D8D">
      <w:pPr>
        <w:jc w:val="left"/>
        <w:rPr>
          <w:rFonts w:eastAsia="Times New Roman"/>
          <w:b w:val="0"/>
        </w:rPr>
      </w:pPr>
      <w:r w:rsidRPr="004D04AA">
        <w:rPr>
          <w:rFonts w:eastAsia="Times New Roman"/>
          <w:b w:val="0"/>
        </w:rPr>
        <w:t xml:space="preserve">Khi thanh lý, nhượng bán chứng khoán kinh doanh, giá vốn được xác định theo phương pháp bình quân gia quyền di động cho từng loại chứng khoán. </w:t>
      </w:r>
    </w:p>
    <w:p w:rsidR="00BF1D8D" w:rsidRPr="00F40A0B" w:rsidRDefault="00BF1D8D" w:rsidP="00BF1D8D">
      <w:pPr>
        <w:jc w:val="left"/>
        <w:rPr>
          <w:rFonts w:eastAsia="Times New Roman"/>
          <w:b w:val="0"/>
        </w:rPr>
      </w:pPr>
      <w:r w:rsidRPr="00F40A0B">
        <w:rPr>
          <w:rFonts w:eastAsia="Times New Roman"/>
          <w:bCs/>
          <w:i/>
          <w:iCs/>
        </w:rPr>
        <w:t>Dự phòng giảm giá chứng khoán kinh doanh:</w:t>
      </w:r>
      <w:r w:rsidRPr="00F40A0B">
        <w:rPr>
          <w:rFonts w:eastAsia="Times New Roman"/>
          <w:b w:val="0"/>
        </w:rPr>
        <w:t xml:space="preserve"> phần giá trị tổn thất có thể xảy ra khi có bằng chứng chắc chắn cho thấy giá trị thị trường của các loại chứng khoán Công ty đang nắm giữ vì mục đích kinh doanh bị giảm so với giá trị ghi sổ. Việc trích lập hoặc hoàn nhập khoản dự phòng này được thực hiện ở thời điểm lập Báo cáo tài chính và được ghi nhận vào chi phí tài chính trong kỳ.</w:t>
      </w:r>
    </w:p>
    <w:p w:rsidR="00BF1D8D" w:rsidRPr="00F40A0B" w:rsidRDefault="00BF1D8D" w:rsidP="00BF1D8D">
      <w:pPr>
        <w:jc w:val="left"/>
        <w:rPr>
          <w:rFonts w:eastAsia="Times New Roman"/>
          <w:bCs/>
        </w:rPr>
      </w:pPr>
      <w:r w:rsidRPr="00F40A0B">
        <w:rPr>
          <w:rFonts w:eastAsia="Times New Roman"/>
          <w:bCs/>
        </w:rPr>
        <w:t>b. Đầu tư nắm giữ đến ngày đáo hạn</w:t>
      </w:r>
    </w:p>
    <w:p w:rsidR="00BF1D8D" w:rsidRPr="00F40A0B" w:rsidRDefault="00BF1D8D" w:rsidP="00BF1D8D">
      <w:pPr>
        <w:jc w:val="left"/>
        <w:rPr>
          <w:rFonts w:eastAsia="Times New Roman"/>
          <w:b w:val="0"/>
        </w:rPr>
      </w:pPr>
      <w:r w:rsidRPr="00F40A0B">
        <w:rPr>
          <w:rFonts w:eastAsia="Times New Roman"/>
          <w:b w:val="0"/>
        </w:rPr>
        <w:t>Khoản đầu tư này không phản ánh các loại trái phiếu và công cụ nợ nắm giữ vì mục đích mua bán để kiếm lời. Các khoản đầu tư nắm giữ đến ngày đáo hạn bao gồm các khoản tiền gửi ngân hàng có kỳ hạn (thời gian thu hồi còn lại từ 3 tháng trở lên),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BF1D8D" w:rsidRPr="00F40A0B" w:rsidRDefault="00BF1D8D" w:rsidP="00BF1D8D">
      <w:pPr>
        <w:jc w:val="left"/>
        <w:rPr>
          <w:rFonts w:eastAsia="Times New Roman"/>
          <w:b w:val="0"/>
        </w:rPr>
      </w:pPr>
      <w:r w:rsidRPr="00F40A0B">
        <w:rPr>
          <w:rFonts w:eastAsia="Times New Roman"/>
          <w:bCs/>
          <w:i/>
          <w:iCs/>
        </w:rPr>
        <w:t>Dự phòng đầu tư tài chính:</w:t>
      </w:r>
      <w:r w:rsidRPr="00F40A0B">
        <w:rPr>
          <w:rFonts w:eastAsia="Times New Roman"/>
          <w:b w:val="0"/>
        </w:rPr>
        <w:t xml:space="preserve"> các khoản đầu tư nắm giữ đến ngày đáo hạn có bản chất tương tự các khoản phải thu khó có khả năng thu hồi cần được trích lập dự phòng phải thu khó đòi khi lập Báo cáo tài chính. Việc trích lập hoặc hoàn nhập khoản dự phòng này được thực hiện ở thời điểm lập Báo cáo tài chính và được ghi nhận vào chi phí quản lý doanh nghiệp trong kỳ.</w:t>
      </w:r>
    </w:p>
    <w:p w:rsidR="00BF1D8D" w:rsidRPr="00F40A0B" w:rsidRDefault="00BF1D8D" w:rsidP="00BF1D8D">
      <w:pPr>
        <w:jc w:val="left"/>
        <w:rPr>
          <w:rFonts w:eastAsia="Times New Roman"/>
          <w:b w:val="0"/>
        </w:rPr>
      </w:pPr>
      <w:r w:rsidRPr="00F40A0B">
        <w:rPr>
          <w:rFonts w:eastAsia="Times New Roman"/>
          <w:b w:val="0"/>
        </w:rPr>
        <w:t>Đối với các khoản đầu tư nắm giữ đến ngày đáo hạn nếu chưa được lập dự phòng phải thu khó đòi theo quy định của pháp luật, Công ty phải đánh giá khả năng thu hồi. Trường hợp có bằng chứng chắc chắn cho thấy một phần hay toàn bộ khoản đầu tư có thể không thu hồi được, số tổn thất phải ghi nhận vào chi phí tài chính trong kỳ. Trường hợp số tổn thất không thể xác định được một cách đáng tin cậy thì không ghi giảm khoản đầu tư và được thuyết minh về khả năng thu hồi của khoản đầu tư trên Thuyết minh Báo cáo tài chính.</w:t>
      </w:r>
    </w:p>
    <w:p w:rsidR="00BF1D8D" w:rsidRPr="00F40A0B" w:rsidRDefault="00BF1D8D" w:rsidP="00BF1D8D">
      <w:pPr>
        <w:jc w:val="left"/>
        <w:rPr>
          <w:rFonts w:eastAsia="Times New Roman"/>
          <w:bCs/>
        </w:rPr>
      </w:pPr>
      <w:r w:rsidRPr="00F40A0B">
        <w:rPr>
          <w:rFonts w:eastAsia="Times New Roman"/>
          <w:bCs/>
        </w:rPr>
        <w:t>c. Các khoản đầu tư vào công ty con, liên doanh, liên kết</w:t>
      </w:r>
    </w:p>
    <w:p w:rsidR="00BF1D8D" w:rsidRPr="00F40A0B" w:rsidRDefault="00BF1D8D" w:rsidP="00BF1D8D">
      <w:pPr>
        <w:jc w:val="left"/>
        <w:rPr>
          <w:rFonts w:eastAsia="Times New Roman"/>
          <w:b w:val="0"/>
        </w:rPr>
      </w:pPr>
      <w:r w:rsidRPr="00F40A0B">
        <w:rPr>
          <w:rFonts w:eastAsia="Times New Roman"/>
          <w:b w:val="0"/>
        </w:rPr>
        <w:t>Khoản đầu tư vào công ty con, công ty liên kết được kế toán theo phương pháp giá gốc. Lợi nhuận thuần được chia từ công ty con, công ty liên kết phát sinh sau ngày đầu tư được ghi nhận vào doanh thu tài chính trong kỳ. Các khoản được chia khác (ngoài lợi nhuận thuần) được coi là phần thu hồi các khoản đầu tư và được ghi nhận là khoản giảm trừ giá gốc đầu tư.</w:t>
      </w:r>
    </w:p>
    <w:p w:rsidR="00BF1D8D" w:rsidRPr="00F40A0B" w:rsidRDefault="00BF1D8D" w:rsidP="00BF1D8D">
      <w:pPr>
        <w:jc w:val="left"/>
        <w:rPr>
          <w:rFonts w:eastAsia="Times New Roman"/>
          <w:b w:val="0"/>
        </w:rPr>
      </w:pPr>
      <w:r w:rsidRPr="00F40A0B">
        <w:rPr>
          <w:rFonts w:eastAsia="Times New Roman"/>
          <w:b w:val="0"/>
        </w:rPr>
        <w:t>Các khoản chi phí liên quan trực tiếp đến hoạt động đầu tư vào công ty liên doanh, liên kết được ghi nhận là chi phí tài chính trong kỳ.</w:t>
      </w:r>
    </w:p>
    <w:p w:rsidR="00BF1D8D" w:rsidRPr="00F40A0B" w:rsidRDefault="00BF1D8D" w:rsidP="00BF1D8D">
      <w:pPr>
        <w:jc w:val="left"/>
        <w:rPr>
          <w:rFonts w:eastAsia="Times New Roman"/>
          <w:b w:val="0"/>
        </w:rPr>
      </w:pPr>
      <w:r w:rsidRPr="00F40A0B">
        <w:rPr>
          <w:rFonts w:eastAsia="Times New Roman"/>
          <w:bCs/>
          <w:i/>
          <w:iCs/>
        </w:rPr>
        <w:t>Dự phòng tổn thất đầu tư vào đơn vị khác</w:t>
      </w:r>
      <w:r w:rsidRPr="00F40A0B">
        <w:rPr>
          <w:rFonts w:eastAsia="Times New Roman"/>
          <w:b w:val="0"/>
        </w:rPr>
        <w:t>: khoản tổn thất do công ty con, liên doanh, liên kết bị lỗ dẫn đến nhà đầu tư có khả năng mất vốn hoặc khoản dự phòng do suy giảm giá trị các khoản đầu tư này.Việc trích lập hoặc hoàn nhập khoản dự phòng này được thực hiện ở thời điểm lập Báo cáo tài chính cho từng khoản đầu tư và được ghi nhận vào chi phí tài chính trong kỳ.</w:t>
      </w:r>
    </w:p>
    <w:p w:rsidR="00BF1D8D" w:rsidRPr="00F40A0B" w:rsidRDefault="00BF1D8D" w:rsidP="00BF1D8D">
      <w:pPr>
        <w:jc w:val="left"/>
        <w:rPr>
          <w:rFonts w:eastAsia="Times New Roman"/>
          <w:bCs/>
        </w:rPr>
      </w:pPr>
      <w:r w:rsidRPr="00F40A0B">
        <w:rPr>
          <w:rFonts w:eastAsia="Times New Roman"/>
          <w:bCs/>
        </w:rPr>
        <w:t>d. Các khoản đầu tư vào công cụ vốn của đơn vị khác</w:t>
      </w:r>
    </w:p>
    <w:p w:rsidR="00BF1D8D" w:rsidRPr="00F40A0B" w:rsidRDefault="00BF1D8D" w:rsidP="00BF1D8D">
      <w:pPr>
        <w:jc w:val="left"/>
        <w:rPr>
          <w:rFonts w:eastAsia="Times New Roman"/>
          <w:b w:val="0"/>
        </w:rPr>
      </w:pPr>
      <w:r w:rsidRPr="00F40A0B">
        <w:rPr>
          <w:rFonts w:eastAsia="Times New Roman"/>
          <w:b w:val="0"/>
        </w:rPr>
        <w:t>Là các khoản đầu tư vào công cụ vốn của đơn vị khác nhưng không có quyền kiểm soát hoặc đồng kiểm soát, không có ảnh hưởng đáng kể đối với bên được đầu tư.</w:t>
      </w:r>
    </w:p>
    <w:p w:rsidR="00BF1D8D" w:rsidRPr="00F40A0B" w:rsidRDefault="00BF1D8D" w:rsidP="00BF1D8D">
      <w:pPr>
        <w:jc w:val="left"/>
        <w:rPr>
          <w:rFonts w:eastAsia="Times New Roman"/>
          <w:bCs/>
        </w:rPr>
      </w:pPr>
      <w:r w:rsidRPr="00F40A0B">
        <w:rPr>
          <w:rFonts w:eastAsia="Times New Roman"/>
          <w:bCs/>
        </w:rPr>
        <w:lastRenderedPageBreak/>
        <w:t>3. Nguyên tắc ghi nhận các khoản phải thu</w:t>
      </w:r>
    </w:p>
    <w:p w:rsidR="00BF1D8D" w:rsidRPr="00F40A0B" w:rsidRDefault="00BF1D8D" w:rsidP="00BF1D8D">
      <w:pPr>
        <w:jc w:val="left"/>
        <w:rPr>
          <w:rFonts w:eastAsia="Times New Roman"/>
          <w:b w:val="0"/>
        </w:rPr>
      </w:pPr>
      <w:r w:rsidRPr="00F40A0B">
        <w:rPr>
          <w:rFonts w:eastAsia="Times New Roman"/>
          <w:b w:val="0"/>
        </w:rPr>
        <w:t>Các khoản phải thu được theo dõi chi tiết theo kỳ hạn phải thu, đối tượng phải thu, loại nguyên tệ phải thu và các yếu tố khác theo nhu cầu quản lý của Công ty.</w:t>
      </w:r>
    </w:p>
    <w:p w:rsidR="00BF1D8D" w:rsidRPr="00F40A0B" w:rsidRDefault="00BF1D8D" w:rsidP="00BF1D8D">
      <w:pPr>
        <w:jc w:val="left"/>
        <w:rPr>
          <w:rFonts w:eastAsia="Times New Roman"/>
          <w:b w:val="0"/>
        </w:rPr>
      </w:pPr>
      <w:r w:rsidRPr="00F40A0B">
        <w:rPr>
          <w:rFonts w:eastAsia="Times New Roman"/>
          <w:b w:val="0"/>
        </w:rPr>
        <w:t>Phân loại các khoản phải thu khi lập Báo cáo tài chính theo nguyên tắc như sau:</w:t>
      </w:r>
    </w:p>
    <w:p w:rsidR="00BF1D8D" w:rsidRPr="00F40A0B" w:rsidRDefault="00BF1D8D" w:rsidP="00BF1D8D">
      <w:pPr>
        <w:jc w:val="left"/>
        <w:rPr>
          <w:rFonts w:eastAsia="Times New Roman"/>
          <w:b w:val="0"/>
        </w:rPr>
      </w:pPr>
      <w:r w:rsidRPr="00F40A0B">
        <w:rPr>
          <w:rFonts w:eastAsia="Times New Roman"/>
          <w:b w:val="0"/>
        </w:rPr>
        <w:t>- Các khoản phải thu có kỳ hạn thu hồi còn lại không quá 12 tháng hoặc trong 1 chu kỳ sản xuất kinh doanh được phân loại là ngắn hạn.</w:t>
      </w:r>
    </w:p>
    <w:p w:rsidR="00BF1D8D" w:rsidRPr="00F40A0B" w:rsidRDefault="00BF1D8D" w:rsidP="00BF1D8D">
      <w:pPr>
        <w:jc w:val="left"/>
        <w:rPr>
          <w:rFonts w:eastAsia="Times New Roman"/>
          <w:b w:val="0"/>
        </w:rPr>
      </w:pPr>
      <w:r w:rsidRPr="00F40A0B">
        <w:rPr>
          <w:rFonts w:eastAsia="Times New Roman"/>
          <w:b w:val="0"/>
        </w:rPr>
        <w:t>- Các khoản phải thu có kỳ hạn thu hồi còn lại từ 12 tháng trở lên hoặc trên 1 chu kỳ sản xuất kinh doanh được phân loại là dài hạn.</w:t>
      </w:r>
    </w:p>
    <w:p w:rsidR="00BF1D8D" w:rsidRPr="00F40A0B" w:rsidRDefault="00BF1D8D" w:rsidP="00BF1D8D">
      <w:pPr>
        <w:jc w:val="left"/>
        <w:rPr>
          <w:rFonts w:eastAsia="Times New Roman"/>
          <w:b w:val="0"/>
        </w:rPr>
      </w:pPr>
      <w:r w:rsidRPr="00F40A0B">
        <w:rPr>
          <w:rFonts w:eastAsia="Times New Roman"/>
          <w:b w:val="0"/>
        </w:rPr>
        <w:t>Tại thời điểm lập Báo cáo tài chính theo quy định của pháp luật, Công ty đánh giá lại số dư của các khoản nợ phải thu  có gốc ngoại tệ (trừ các khoản trả trước cho người bán; nếu tại thời điểm lập báo cáo có bằng chứng chắc chắn về việc người bán không thể cung cấp hàng hóa, dịch vụ và Công ty sẽ phải nhận lại các khoản trả trước bằng ngoại tệ thì các khoản này được coi là các khoản mục tiền tệ có gốc ngoại tệ) theo tỷ giá mua ngoại tệ của ngân hàng thương mại nơi Công ty thường xuyên có giao dịch tại thời điểm lập Báo cáo tài chính.</w:t>
      </w:r>
    </w:p>
    <w:p w:rsidR="00BF1D8D" w:rsidRPr="00F40A0B" w:rsidRDefault="00BF1D8D" w:rsidP="00BF1D8D">
      <w:pPr>
        <w:jc w:val="left"/>
        <w:rPr>
          <w:rFonts w:eastAsia="Times New Roman"/>
          <w:b w:val="0"/>
        </w:rPr>
      </w:pPr>
      <w:r w:rsidRPr="00F40A0B">
        <w:rPr>
          <w:rFonts w:eastAsia="Times New Roman"/>
          <w:bCs/>
          <w:i/>
          <w:iCs/>
        </w:rPr>
        <w:t>Dự phòng nợ phải thu khó đòi:</w:t>
      </w:r>
      <w:r w:rsidRPr="00F40A0B">
        <w:rPr>
          <w:rFonts w:eastAsia="Times New Roman"/>
          <w:b w:val="0"/>
        </w:rPr>
        <w:t xml:space="preserve"> các khoản nợ phải thu khó đòi được trích lập dự phòng phải thu khó đòi khi lập Báo cáo tài chính. Việc trích lập hoặc hoàn nhập khoản dự phòng này được thực hiện ở thời điểm lập Báo cáo tài chính và được ghi nhận vào chi phí quản lý doanh nghiệp trong kỳ. Đối với những khoản phải thu khó đòi kéo dài trong nhiều năm mà Công ty đã cố gắng dùng mọi biện pháp để thu nợ nhưng vẫn không thu được nợ và xác định khách nợ thực sự không có khả năng thanh toán thì Công ty có thể phải làm các thủ tục bán nợ cho Công ty mua, bán nợ hoặc xóa những khoản nợ phải thu khó đòi trên sổ kế toán (thực hiện theo quy định của Pháp luật và Điều lệ Công ty).</w:t>
      </w:r>
    </w:p>
    <w:p w:rsidR="00BF1D8D" w:rsidRPr="00F40A0B" w:rsidRDefault="00BF1D8D" w:rsidP="00BF1D8D">
      <w:pPr>
        <w:jc w:val="left"/>
        <w:rPr>
          <w:rFonts w:eastAsia="Times New Roman"/>
          <w:bCs/>
        </w:rPr>
      </w:pPr>
      <w:r w:rsidRPr="00F40A0B">
        <w:rPr>
          <w:rFonts w:eastAsia="Times New Roman"/>
          <w:bCs/>
        </w:rPr>
        <w:t xml:space="preserve">4. Nguyên tắc ghi nhận hàng tồn kho </w:t>
      </w:r>
    </w:p>
    <w:p w:rsidR="00BF1D8D" w:rsidRPr="00F40A0B" w:rsidRDefault="00BF1D8D" w:rsidP="00BF1D8D">
      <w:pPr>
        <w:jc w:val="left"/>
        <w:rPr>
          <w:rFonts w:eastAsia="Times New Roman"/>
          <w:b w:val="0"/>
        </w:rPr>
      </w:pPr>
      <w:r w:rsidRPr="00F40A0B">
        <w:rPr>
          <w:rFonts w:eastAsia="Times New Roman"/>
          <w:b w:val="0"/>
        </w:rPr>
        <w:t>a</w:t>
      </w:r>
      <w:r w:rsidRPr="00F40A0B">
        <w:rPr>
          <w:rFonts w:eastAsia="Times New Roman"/>
          <w:bCs/>
        </w:rPr>
        <w:t>. Nguyên tắc ghi nhận</w:t>
      </w:r>
    </w:p>
    <w:p w:rsidR="00BF1D8D" w:rsidRPr="00F40A0B" w:rsidRDefault="00BF1D8D" w:rsidP="00BF1D8D">
      <w:pPr>
        <w:jc w:val="left"/>
        <w:rPr>
          <w:rFonts w:eastAsia="Times New Roman"/>
          <w:b w:val="0"/>
        </w:rPr>
      </w:pPr>
      <w:r w:rsidRPr="00F40A0B">
        <w:rPr>
          <w:rFonts w:eastAsia="Times New Roman"/>
          <w:b w:val="0"/>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BF1D8D" w:rsidRPr="00F40A0B" w:rsidRDefault="00BF1D8D" w:rsidP="00BF1D8D">
      <w:pPr>
        <w:jc w:val="left"/>
        <w:rPr>
          <w:rFonts w:eastAsia="Times New Roman"/>
          <w:b w:val="0"/>
        </w:rPr>
      </w:pPr>
      <w:r w:rsidRPr="00F40A0B">
        <w:rPr>
          <w:rFonts w:eastAsia="Times New Roman"/>
          <w:b w:val="0"/>
        </w:rPr>
        <w:t>Các tài sản được Công ty mua về để sản xuất, sử dụng hoặc để bán không được trình bày là hàng tồn kho trên Bảng cân đối kế toán mà được trình bày là tài sản dài hạn, bao gồm:</w:t>
      </w:r>
    </w:p>
    <w:p w:rsidR="00BF1D8D" w:rsidRPr="00F40A0B" w:rsidRDefault="00BF1D8D" w:rsidP="00BF1D8D">
      <w:pPr>
        <w:jc w:val="left"/>
        <w:rPr>
          <w:rFonts w:eastAsia="Times New Roman"/>
          <w:b w:val="0"/>
        </w:rPr>
      </w:pPr>
      <w:r w:rsidRPr="00F40A0B">
        <w:rPr>
          <w:rFonts w:eastAsia="Times New Roman"/>
          <w:b w:val="0"/>
        </w:rPr>
        <w:t>- Sản phẩm dở dang có thời gian sản xuất, luân chuyển vượt quá một chu kỳ kinh doanh thông thường;</w:t>
      </w:r>
    </w:p>
    <w:p w:rsidR="00BF1D8D" w:rsidRPr="00F40A0B" w:rsidRDefault="00BF1D8D" w:rsidP="00BF1D8D">
      <w:pPr>
        <w:jc w:val="left"/>
        <w:rPr>
          <w:rFonts w:eastAsia="Times New Roman"/>
          <w:b w:val="0"/>
        </w:rPr>
      </w:pPr>
      <w:r w:rsidRPr="00F40A0B">
        <w:rPr>
          <w:rFonts w:eastAsia="Times New Roman"/>
          <w:b w:val="0"/>
        </w:rPr>
        <w:t xml:space="preserve">- Vật tư, thiết bị, phụ tùng thay thế có thời gian dự trữ trên 12 tháng hoặc hơn một chu kỳ sản xuất, kinh doanh thông thường. </w:t>
      </w:r>
    </w:p>
    <w:p w:rsidR="00BF1D8D" w:rsidRPr="00F40A0B" w:rsidRDefault="00BF1D8D" w:rsidP="00BF1D8D">
      <w:pPr>
        <w:jc w:val="left"/>
        <w:rPr>
          <w:rFonts w:eastAsia="Times New Roman"/>
          <w:bCs/>
        </w:rPr>
      </w:pPr>
      <w:r w:rsidRPr="00F40A0B">
        <w:rPr>
          <w:rFonts w:eastAsia="Times New Roman"/>
          <w:bCs/>
        </w:rPr>
        <w:t>b. Phương pháp tính giá trị hàng tồn kho</w:t>
      </w:r>
    </w:p>
    <w:p w:rsidR="00BF1D8D" w:rsidRPr="00F40A0B" w:rsidRDefault="00BF1D8D" w:rsidP="00BF1D8D">
      <w:pPr>
        <w:jc w:val="left"/>
        <w:rPr>
          <w:rFonts w:eastAsia="Times New Roman"/>
          <w:b w:val="0"/>
          <w:color w:val="000000"/>
        </w:rPr>
      </w:pPr>
      <w:r w:rsidRPr="00F40A0B">
        <w:rPr>
          <w:rFonts w:eastAsia="Times New Roman"/>
          <w:b w:val="0"/>
          <w:color w:val="000000"/>
        </w:rPr>
        <w:t xml:space="preserve">Giá trị hàng tồn kho cuối kỳ được xác định theo một trong các phương pháp: bình quân gia quyền. </w:t>
      </w:r>
    </w:p>
    <w:p w:rsidR="00BF1D8D" w:rsidRPr="00F40A0B" w:rsidRDefault="00BF1D8D" w:rsidP="00BF1D8D">
      <w:pPr>
        <w:jc w:val="left"/>
        <w:rPr>
          <w:rFonts w:eastAsia="Times New Roman"/>
          <w:bCs/>
        </w:rPr>
      </w:pPr>
      <w:r w:rsidRPr="00F40A0B">
        <w:rPr>
          <w:rFonts w:eastAsia="Times New Roman"/>
          <w:bCs/>
        </w:rPr>
        <w:t>c. Phương pháp hạch toán hàng tồn kho</w:t>
      </w:r>
    </w:p>
    <w:p w:rsidR="00BF1D8D" w:rsidRPr="00F40A0B" w:rsidRDefault="00BF1D8D" w:rsidP="00BF1D8D">
      <w:pPr>
        <w:jc w:val="left"/>
        <w:rPr>
          <w:rFonts w:eastAsia="Times New Roman"/>
          <w:b w:val="0"/>
        </w:rPr>
      </w:pPr>
      <w:r w:rsidRPr="00F40A0B">
        <w:rPr>
          <w:rFonts w:eastAsia="Times New Roman"/>
          <w:b w:val="0"/>
        </w:rPr>
        <w:t>Hàng tồn kho được hạch toán theo phương pháp kê khai thường xuyên.</w:t>
      </w:r>
    </w:p>
    <w:p w:rsidR="00BF1D8D" w:rsidRPr="00F40A0B" w:rsidRDefault="00BF1D8D" w:rsidP="00BF1D8D">
      <w:pPr>
        <w:jc w:val="left"/>
        <w:rPr>
          <w:rFonts w:eastAsia="Times New Roman"/>
          <w:bCs/>
        </w:rPr>
      </w:pPr>
      <w:r w:rsidRPr="00F40A0B">
        <w:rPr>
          <w:rFonts w:eastAsia="Times New Roman"/>
          <w:bCs/>
        </w:rPr>
        <w:t>d. Phương pháp lập dự phòng giảm giá hàng tồn kho</w:t>
      </w:r>
    </w:p>
    <w:p w:rsidR="00BF1D8D" w:rsidRPr="00F40A0B" w:rsidRDefault="00BF1D8D" w:rsidP="00BF1D8D">
      <w:pPr>
        <w:jc w:val="left"/>
        <w:rPr>
          <w:rFonts w:eastAsia="Times New Roman"/>
          <w:b w:val="0"/>
        </w:rPr>
      </w:pPr>
      <w:r w:rsidRPr="00F40A0B">
        <w:rPr>
          <w:rFonts w:eastAsia="Times New Roman"/>
          <w:b w:val="0"/>
        </w:rPr>
        <w:t>Cuối niên độ kế toán, nếu giá trị hàng tồn kho không thu hồi đủ do bị hư hỏng, lỗi thời, giá bán bị giảm hoặc chi phí hoàn thiện, chi phí bán hàng tăng lên thì Công ty lập dự phòng giảm giá hàng tồn kho. Số dự phòng giảm giá hàng tồn kho được lập là chênh lệch giữa giá gốc của hàng tồn kho lớn hơn giá trị thuần có thể thực hiện được của chúng.</w:t>
      </w:r>
    </w:p>
    <w:p w:rsidR="00BF1D8D" w:rsidRPr="00F40A0B" w:rsidRDefault="00BF1D8D" w:rsidP="00BF1D8D">
      <w:pPr>
        <w:jc w:val="left"/>
        <w:rPr>
          <w:rFonts w:eastAsia="Times New Roman"/>
          <w:bCs/>
        </w:rPr>
      </w:pPr>
      <w:r w:rsidRPr="00F40A0B">
        <w:rPr>
          <w:rFonts w:eastAsia="Times New Roman"/>
          <w:bCs/>
        </w:rPr>
        <w:t>5. Nguyên tắc ghi nhận và khấu hao TSCĐ, TSCĐ thuê tài chính, bất động sản đầu tư</w:t>
      </w:r>
    </w:p>
    <w:p w:rsidR="00BF1D8D" w:rsidRPr="00F40A0B" w:rsidRDefault="00BF1D8D" w:rsidP="00BF1D8D">
      <w:pPr>
        <w:jc w:val="left"/>
        <w:rPr>
          <w:rFonts w:eastAsia="Times New Roman"/>
          <w:b w:val="0"/>
        </w:rPr>
      </w:pPr>
      <w:r w:rsidRPr="00F40A0B">
        <w:rPr>
          <w:rFonts w:eastAsia="Times New Roman"/>
          <w:b w:val="0"/>
        </w:rPr>
        <w:t xml:space="preserve">Tài sản cố định được ghi nhận theo nguyên giá. Trong quá trình sử dụng, tài sản cố định được theo dõi chi tiết nguyên giá, hao mòn luỹ kế và giá trị còn lại. </w:t>
      </w:r>
    </w:p>
    <w:p w:rsidR="00BF1D8D" w:rsidRPr="00F40A0B" w:rsidRDefault="00BF1D8D" w:rsidP="00BF1D8D">
      <w:pPr>
        <w:jc w:val="left"/>
        <w:rPr>
          <w:rFonts w:eastAsia="Times New Roman"/>
          <w:b w:val="0"/>
        </w:rPr>
      </w:pPr>
      <w:r w:rsidRPr="00F40A0B">
        <w:rPr>
          <w:rFonts w:eastAsia="Times New Roman"/>
          <w:b w:val="0"/>
        </w:rPr>
        <w:t xml:space="preserve">Nguyên giá TSCĐ thuê tài chính được ghi nhận bằng giá trị hợp lý của tài sản thuê hoặc giá trị hiện tại của khoản thanh toán tiền thuê tối thiểu (trường hợp giá trị hợp lý cao hơn giá trị hiện tại của khoản thanh toán tiền thuê tối thiểu) cộng với các chi phí trực tiếp phát sinh ban đầu liên quan </w:t>
      </w:r>
      <w:r w:rsidRPr="00F40A0B">
        <w:rPr>
          <w:rFonts w:eastAsia="Times New Roman"/>
          <w:b w:val="0"/>
        </w:rPr>
        <w:lastRenderedPageBreak/>
        <w:t>đến hoạt động thuê tài chính. Nếu thuế GTGT đầu vào được khấu trừ, giá trị hiện tại của khoản thanh toán tiền thuê tối thiểu không bao gồm thuế GTGT đầu vào.</w:t>
      </w:r>
    </w:p>
    <w:p w:rsidR="00BF1D8D" w:rsidRPr="00F40A0B" w:rsidRDefault="00BF1D8D" w:rsidP="00BF1D8D">
      <w:pPr>
        <w:jc w:val="left"/>
        <w:rPr>
          <w:rFonts w:eastAsia="Times New Roman"/>
          <w:b w:val="0"/>
        </w:rPr>
      </w:pPr>
      <w:r w:rsidRPr="00F40A0B">
        <w:rPr>
          <w:rFonts w:eastAsia="Times New Roman"/>
          <w:b w:val="0"/>
        </w:rPr>
        <w:t>Trong quá trình sử dụng, Công ty trích khấu hao TSCĐ vào chi phí sản xuất kinh doanh đối với TSCĐ có liên quan đến sản xuất kinh doanh. Riêng TSCĐ vô hình là quyền sử dụng đất thì chỉ tính khấu hao đối với những TSCĐ vô hình là quyền sử dụng đất có thời hạn.</w:t>
      </w:r>
    </w:p>
    <w:p w:rsidR="00BF1D8D" w:rsidRPr="00F40A0B" w:rsidRDefault="00BF1D8D" w:rsidP="00BF1D8D">
      <w:pPr>
        <w:jc w:val="left"/>
        <w:rPr>
          <w:rFonts w:eastAsia="Times New Roman"/>
          <w:b w:val="0"/>
        </w:rPr>
      </w:pPr>
      <w:r w:rsidRPr="00F40A0B">
        <w:rPr>
          <w:rFonts w:eastAsia="Times New Roman"/>
          <w:b w:val="0"/>
        </w:rPr>
        <w:t xml:space="preserve">Bất động sản đầu tư chờ tăng giá không trích khấu hao mà chỉ xác định tổn thất do giảm giá trị. </w:t>
      </w:r>
    </w:p>
    <w:p w:rsidR="00BF1D8D" w:rsidRPr="00F40A0B" w:rsidRDefault="00BF1D8D" w:rsidP="00BF1D8D">
      <w:pPr>
        <w:jc w:val="left"/>
        <w:rPr>
          <w:rFonts w:eastAsia="Times New Roman"/>
          <w:b w:val="0"/>
        </w:rPr>
      </w:pPr>
      <w:r w:rsidRPr="00F40A0B">
        <w:rPr>
          <w:rFonts w:eastAsia="Times New Roman"/>
          <w:b w:val="0"/>
        </w:rPr>
        <w:t>Khấu hao được trích theo phương pháp đường thẳng. Thời gian khấu hao được ước tính phù hợp với hướng dẫn tại Thông tư số 45/2013/TT-BTC ngày 25 tháng 04 năm 2013 của Bộ Tài chính.</w:t>
      </w:r>
    </w:p>
    <w:p w:rsidR="00BF1D8D" w:rsidRPr="00F40A0B" w:rsidRDefault="00BF1D8D" w:rsidP="00BF1D8D">
      <w:pPr>
        <w:jc w:val="left"/>
        <w:rPr>
          <w:rFonts w:eastAsia="Times New Roman"/>
          <w:bCs/>
        </w:rPr>
      </w:pPr>
      <w:r w:rsidRPr="00F40A0B">
        <w:rPr>
          <w:rFonts w:eastAsia="Times New Roman"/>
          <w:bCs/>
        </w:rPr>
        <w:t xml:space="preserve">6. Nguyên tắc ghi nhận chi phí trả trước </w:t>
      </w:r>
    </w:p>
    <w:p w:rsidR="00BF1D8D" w:rsidRPr="00F40A0B" w:rsidRDefault="00BF1D8D" w:rsidP="00BF1D8D">
      <w:pPr>
        <w:jc w:val="left"/>
        <w:rPr>
          <w:rFonts w:eastAsia="Times New Roman"/>
          <w:b w:val="0"/>
        </w:rPr>
      </w:pPr>
      <w:r w:rsidRPr="00F40A0B">
        <w:rPr>
          <w:rFonts w:eastAsia="Times New Roman"/>
          <w:b w:val="0"/>
        </w:rPr>
        <w:t>Việc tính và phân bổ chi phí trả trước vào chi phí sản xuất kinh doanh từng kỳ kế toán căn cứ vào tính chất, mức độ từng loại chi phí để lựa chọn phương pháp và tiêu thức hợp lý, nhất quán.</w:t>
      </w:r>
    </w:p>
    <w:p w:rsidR="00BF1D8D" w:rsidRPr="00F40A0B" w:rsidRDefault="00BF1D8D" w:rsidP="00BF1D8D">
      <w:pPr>
        <w:jc w:val="left"/>
        <w:rPr>
          <w:rFonts w:eastAsia="Times New Roman"/>
          <w:b w:val="0"/>
        </w:rPr>
      </w:pPr>
      <w:r w:rsidRPr="00F40A0B">
        <w:rPr>
          <w:rFonts w:eastAsia="Times New Roman"/>
          <w:b w:val="0"/>
        </w:rPr>
        <w:t>Các khoản chi phí trả trước được theo dõi theo từng kỳ hạn trả trước đã phát sinh, đã phân bổ vào các đối tượng chịu chi phí của từng kỳ kế toán và số còn lại chưa phân bổ vào chi phí.</w:t>
      </w:r>
    </w:p>
    <w:p w:rsidR="00BF1D8D" w:rsidRPr="00F40A0B" w:rsidRDefault="00BF1D8D" w:rsidP="00BF1D8D">
      <w:pPr>
        <w:jc w:val="left"/>
        <w:rPr>
          <w:rFonts w:eastAsia="Times New Roman"/>
          <w:b w:val="0"/>
        </w:rPr>
      </w:pPr>
      <w:r w:rsidRPr="00F40A0B">
        <w:rPr>
          <w:rFonts w:eastAsia="Times New Roman"/>
          <w:b w:val="0"/>
        </w:rPr>
        <w:t>Phân loại các chi phí trả trước khi lập Báo cáo tài chính theo nguyên tắc như sau:</w:t>
      </w:r>
    </w:p>
    <w:p w:rsidR="00BF1D8D" w:rsidRPr="00F40A0B" w:rsidRDefault="00BF1D8D" w:rsidP="00BF1D8D">
      <w:pPr>
        <w:jc w:val="left"/>
        <w:rPr>
          <w:rFonts w:eastAsia="Times New Roman"/>
          <w:b w:val="0"/>
        </w:rPr>
      </w:pPr>
      <w:r w:rsidRPr="00F40A0B">
        <w:rPr>
          <w:rFonts w:eastAsia="Times New Roman"/>
          <w:b w:val="0"/>
        </w:rPr>
        <w:t>- Số tiền trả trước để được cung cấp hàng hóa, dịch vụ trong khoảng thời gian không quá 12 tháng hoặc một chu kỳ sản xuất kinh doanh thông thường kể từ thời điểm trả trước được phân loại là ngắn hạn.</w:t>
      </w:r>
    </w:p>
    <w:p w:rsidR="00BF1D8D" w:rsidRPr="00F40A0B" w:rsidRDefault="00BF1D8D" w:rsidP="00BF1D8D">
      <w:pPr>
        <w:jc w:val="left"/>
        <w:rPr>
          <w:rFonts w:eastAsia="Times New Roman"/>
          <w:b w:val="0"/>
        </w:rPr>
      </w:pPr>
      <w:r w:rsidRPr="00F40A0B">
        <w:rPr>
          <w:rFonts w:eastAsia="Times New Roman"/>
          <w:b w:val="0"/>
        </w:rPr>
        <w:t>- Số tiền trả trước để được cung cấp hàng hóa, dịch vụ trong khoảng thời gian trên 12 tháng hoặc hơn một chu kỳ sản xuất kinh doanh thông thường kể từ thời điểm trả trước được phân loại là dài hạn.</w:t>
      </w:r>
    </w:p>
    <w:p w:rsidR="00BF1D8D" w:rsidRPr="00F40A0B" w:rsidRDefault="00BF1D8D" w:rsidP="00BF1D8D">
      <w:pPr>
        <w:jc w:val="left"/>
        <w:rPr>
          <w:rFonts w:eastAsia="Times New Roman"/>
          <w:bCs/>
        </w:rPr>
      </w:pPr>
      <w:r w:rsidRPr="00F40A0B">
        <w:rPr>
          <w:rFonts w:eastAsia="Times New Roman"/>
          <w:bCs/>
        </w:rPr>
        <w:t>7. Nguyên tắc ghi nhận các khoản phải trả</w:t>
      </w:r>
    </w:p>
    <w:p w:rsidR="00BF1D8D" w:rsidRPr="00F40A0B" w:rsidRDefault="00BF1D8D" w:rsidP="00BF1D8D">
      <w:pPr>
        <w:jc w:val="left"/>
        <w:rPr>
          <w:rFonts w:eastAsia="Times New Roman"/>
          <w:b w:val="0"/>
        </w:rPr>
      </w:pPr>
      <w:r w:rsidRPr="00F40A0B">
        <w:rPr>
          <w:rFonts w:eastAsia="Times New Roman"/>
          <w:b w:val="0"/>
        </w:rPr>
        <w:t>Các khoản phải trả được theo dõi chi tiết theo thời hạn thanh toán còn lại của các khoản phải trả, đối tượng phải thu, loại nguyên tệ phải trả và các yếu tố khác theo nhu cầu quản lý của Công ty.</w:t>
      </w:r>
    </w:p>
    <w:p w:rsidR="00BF1D8D" w:rsidRPr="00F40A0B" w:rsidRDefault="00BF1D8D" w:rsidP="00BF1D8D">
      <w:pPr>
        <w:jc w:val="left"/>
        <w:rPr>
          <w:rFonts w:eastAsia="Times New Roman"/>
          <w:b w:val="0"/>
        </w:rPr>
      </w:pPr>
      <w:r w:rsidRPr="00F40A0B">
        <w:rPr>
          <w:rFonts w:eastAsia="Times New Roman"/>
          <w:b w:val="0"/>
        </w:rPr>
        <w:t>Phân loại các khoản phải trả khi lập Báo cáo tài chính theo nguyên tắc như sau:</w:t>
      </w:r>
    </w:p>
    <w:p w:rsidR="00BF1D8D" w:rsidRPr="00F40A0B" w:rsidRDefault="00BF1D8D" w:rsidP="00BF1D8D">
      <w:pPr>
        <w:jc w:val="left"/>
        <w:rPr>
          <w:rFonts w:eastAsia="Times New Roman"/>
          <w:b w:val="0"/>
        </w:rPr>
      </w:pPr>
      <w:r w:rsidRPr="00F40A0B">
        <w:rPr>
          <w:rFonts w:eastAsia="Times New Roman"/>
          <w:b w:val="0"/>
        </w:rPr>
        <w:t>- Các khoản phải trả có thời gian thanh toán còn lại không quá 12 tháng hoặc trong 1 chu kỳ sản xuất kinh doanh được phân loại là ngắn hạn.</w:t>
      </w:r>
    </w:p>
    <w:p w:rsidR="00BF1D8D" w:rsidRPr="00F40A0B" w:rsidRDefault="00BF1D8D" w:rsidP="00BF1D8D">
      <w:pPr>
        <w:jc w:val="left"/>
        <w:rPr>
          <w:rFonts w:eastAsia="Times New Roman"/>
          <w:b w:val="0"/>
        </w:rPr>
      </w:pPr>
      <w:r w:rsidRPr="00F40A0B">
        <w:rPr>
          <w:rFonts w:eastAsia="Times New Roman"/>
          <w:b w:val="0"/>
        </w:rPr>
        <w:t>- Các khoản phải trả có thời gian thanh toán còn lại từ 12 tháng trở lên hoặc trên 1 chu kỳ sản xuất kinh doanh được phân loại là dài hạn.</w:t>
      </w:r>
    </w:p>
    <w:p w:rsidR="00BF1D8D" w:rsidRPr="00F40A0B" w:rsidRDefault="00BF1D8D" w:rsidP="00BF1D8D">
      <w:pPr>
        <w:jc w:val="left"/>
        <w:rPr>
          <w:rFonts w:eastAsia="Times New Roman"/>
          <w:b w:val="0"/>
        </w:rPr>
      </w:pPr>
      <w:r w:rsidRPr="00F40A0B">
        <w:rPr>
          <w:rFonts w:eastAsia="Times New Roman"/>
          <w:b w:val="0"/>
        </w:rPr>
        <w:t>Tại thời điểm lập Báo cáo tài chính theo quy định của pháp luật, Công ty đánh giá lại số dư của các khoản nợ phải trả  có gốc ngoại tệ (trừ các khoản người mua trả tiền trước; nếu tại thời điểm lập báo cáo có bằng chứng chắc chắn về việc Công ty không thể cung cấp hàng hóa, dịch vụ và Công ty sẽ phải trả lại các khoản nhận trước bằng ngoại tệ thì các khoản này được coi là các khoản mục tiền tệ có gốc ngoại tệ) theo tỷ giá bán ngoại tệ của ngân hàng thương mại nơi Công ty thường xuyên có giao dịch tại thời điểm lập Báo cáo tài chính.</w:t>
      </w:r>
    </w:p>
    <w:p w:rsidR="00BF1D8D" w:rsidRPr="00F40A0B" w:rsidRDefault="00BF1D8D" w:rsidP="00BF1D8D">
      <w:pPr>
        <w:jc w:val="left"/>
        <w:rPr>
          <w:rFonts w:eastAsia="Times New Roman"/>
          <w:bCs/>
        </w:rPr>
      </w:pPr>
      <w:r w:rsidRPr="00F40A0B">
        <w:rPr>
          <w:rFonts w:eastAsia="Times New Roman"/>
          <w:bCs/>
        </w:rPr>
        <w:t>8. Nguyên tắc ghi nhận vay và vốn hóa các khoản chi phí đi vay</w:t>
      </w:r>
    </w:p>
    <w:p w:rsidR="00BF1D8D" w:rsidRPr="00F40A0B" w:rsidRDefault="00BF1D8D" w:rsidP="00BF1D8D">
      <w:pPr>
        <w:jc w:val="left"/>
        <w:rPr>
          <w:rFonts w:eastAsia="Times New Roman"/>
          <w:b w:val="0"/>
        </w:rPr>
      </w:pPr>
      <w:r w:rsidRPr="00F40A0B">
        <w:rPr>
          <w:rFonts w:eastAsia="Times New Roman"/>
          <w:b w:val="0"/>
        </w:rPr>
        <w:t>Chi phí đi vay liên quan trực tiếp đến các khoản vay được ghi nhận vào chi phí tài chính trong kỳ, trừ trường hợp chi phí đi vay liên quan trực tiếp đến việc đầu tư xây dựng hoặc sản xuất tài sản dở dang được tính vào giá trị của tài sản đó (được vốn hoá) khi có đủ các điều kiện quy định trong Chuẩn mực kế toán “Chi phí đi vay”.</w:t>
      </w:r>
    </w:p>
    <w:p w:rsidR="00BF1D8D" w:rsidRPr="00F40A0B" w:rsidRDefault="00BF1D8D" w:rsidP="00BF1D8D">
      <w:pPr>
        <w:jc w:val="left"/>
        <w:rPr>
          <w:rFonts w:eastAsia="Times New Roman"/>
          <w:bCs/>
        </w:rPr>
      </w:pPr>
      <w:r w:rsidRPr="00F40A0B">
        <w:rPr>
          <w:rFonts w:eastAsia="Times New Roman"/>
          <w:bCs/>
        </w:rPr>
        <w:t xml:space="preserve">9. Nguyên tắc ghi nhận chi phí phải trả </w:t>
      </w:r>
    </w:p>
    <w:p w:rsidR="00BF1D8D" w:rsidRPr="00F40A0B" w:rsidRDefault="00BF1D8D" w:rsidP="00BF1D8D">
      <w:pPr>
        <w:jc w:val="left"/>
        <w:rPr>
          <w:rFonts w:eastAsia="Times New Roman"/>
          <w:b w:val="0"/>
        </w:rPr>
      </w:pPr>
      <w:r w:rsidRPr="00F40A0B">
        <w:rPr>
          <w:rFonts w:eastAsia="Times New Roman"/>
          <w:b w:val="0"/>
        </w:rPr>
        <w:t>Các khoản phải trả cho hàng hóa, dịch vụ đã nhận được từ người bán hoặc đã cung cấp cho người mua trong kỳ nhưng thực tế chưa chi trả do chưa có hóa đơn hoặc chưa đủ hồ sơ, tài liệu kế toán và các khoản phải trả cho người lao động được ghi nhận vào chi phí sản xuất, kinh doanh trong kỳ để đảm bảo khi chi phí phát sinh thực tế không gây đột biến cho chi phí sản xuất kinh doanh trên cơ sở đảm bảo nguyên tắc phù hợp giữa doanh thu và chi phí. Việc trích trước chi phí phải trả phải được tính toán một cách chặt chẽ và phải có bằng chứng hợp lý, tin cậy. Khi các chi phí đó phát sinh, nếu có chênh lệch với số đã trích, kế toán tiến hành ghi bổ sung hoặc ghi giảm chi phí tương ứng với phần chênh lệch.</w:t>
      </w:r>
    </w:p>
    <w:p w:rsidR="00BF1D8D" w:rsidRPr="00F40A0B" w:rsidRDefault="00BF1D8D" w:rsidP="00BF1D8D">
      <w:pPr>
        <w:jc w:val="left"/>
        <w:rPr>
          <w:rFonts w:eastAsia="Times New Roman"/>
          <w:bCs/>
        </w:rPr>
      </w:pPr>
      <w:r w:rsidRPr="00F40A0B">
        <w:rPr>
          <w:rFonts w:eastAsia="Times New Roman"/>
          <w:bCs/>
        </w:rPr>
        <w:t xml:space="preserve">10. Nguyên tắc ghi nhận vốn chủ sở hữu </w:t>
      </w:r>
    </w:p>
    <w:p w:rsidR="00BF1D8D" w:rsidRPr="00F40A0B" w:rsidRDefault="00BF1D8D" w:rsidP="00BF1D8D">
      <w:pPr>
        <w:jc w:val="left"/>
        <w:rPr>
          <w:rFonts w:eastAsia="Times New Roman"/>
          <w:bCs/>
        </w:rPr>
      </w:pPr>
      <w:r w:rsidRPr="00F40A0B">
        <w:rPr>
          <w:rFonts w:eastAsia="Times New Roman"/>
          <w:bCs/>
        </w:rPr>
        <w:lastRenderedPageBreak/>
        <w:t>a. Nguyên tắc ghi nhận vốn góp của chủ sở hữu, thặng dư vốn cổ phần, quyền chọn trái phiếu chuyển đổi, vốn khác của chủ sở hữu</w:t>
      </w:r>
    </w:p>
    <w:p w:rsidR="00BF1D8D" w:rsidRPr="00F40A0B" w:rsidRDefault="00BF1D8D" w:rsidP="00BF1D8D">
      <w:pPr>
        <w:jc w:val="left"/>
        <w:rPr>
          <w:rFonts w:eastAsia="Times New Roman"/>
          <w:b w:val="0"/>
        </w:rPr>
      </w:pPr>
      <w:r w:rsidRPr="00F40A0B">
        <w:rPr>
          <w:rFonts w:eastAsia="Times New Roman"/>
          <w:b w:val="0"/>
        </w:rPr>
        <w:t xml:space="preserve">Vốn đầu tư của chủ sở hữu được ghi nhận theo số vốn thực góp của chủ sở hữu và được theo dõi chi tiết cho từng tổ chức, từng cá nhân tham gia góp vốn. </w:t>
      </w:r>
    </w:p>
    <w:p w:rsidR="00BF1D8D" w:rsidRPr="00F40A0B" w:rsidRDefault="00BF1D8D" w:rsidP="00BF1D8D">
      <w:pPr>
        <w:jc w:val="left"/>
        <w:rPr>
          <w:rFonts w:eastAsia="Times New Roman"/>
          <w:b w:val="0"/>
        </w:rPr>
      </w:pPr>
      <w:r w:rsidRPr="00F40A0B">
        <w:rPr>
          <w:rFonts w:eastAsia="Times New Roman"/>
          <w:b w:val="0"/>
        </w:rPr>
        <w:t>Khi giấy phép đầu tư quy định vốn điều lệ của công ty được xác định bằng ngoại tệ thì việc xác định phần vốn góp của nhà đầu tư bằng ngoại tệ được căn cứ vào số lượng ngoại tệ đã thực góp.</w:t>
      </w:r>
    </w:p>
    <w:p w:rsidR="00BF1D8D" w:rsidRPr="00F40A0B" w:rsidRDefault="00BF1D8D" w:rsidP="00BF1D8D">
      <w:pPr>
        <w:jc w:val="left"/>
        <w:rPr>
          <w:rFonts w:eastAsia="Times New Roman"/>
          <w:b w:val="0"/>
        </w:rPr>
      </w:pPr>
      <w:r w:rsidRPr="00F40A0B">
        <w:rPr>
          <w:rFonts w:eastAsia="Times New Roman"/>
          <w:b w:val="0"/>
        </w:rPr>
        <w:t>Vốn góp bằng tài sản được ghi nhận tăng vốn chủ sở hữu theo giá đánh giá lại của tài sản được các bên góp vốn chấp nhận. Đối với tài sản vô hình như thương hiệu, nhãn hiệu, tên thương mại, quyền khai thác, phát triển dự án … chỉ được tăng vốn góp nếu pháp luật có liên quan cho phép.</w:t>
      </w:r>
    </w:p>
    <w:p w:rsidR="00BF1D8D" w:rsidRPr="00F40A0B" w:rsidRDefault="00BF1D8D" w:rsidP="00BF1D8D">
      <w:pPr>
        <w:jc w:val="left"/>
        <w:rPr>
          <w:rFonts w:eastAsia="Times New Roman"/>
          <w:b w:val="0"/>
        </w:rPr>
      </w:pPr>
      <w:r w:rsidRPr="00F40A0B">
        <w:rPr>
          <w:rFonts w:eastAsia="Times New Roman"/>
          <w:b w:val="0"/>
        </w:rPr>
        <w:t>Đối với công ty cổ phần, vốn góp cổ phần của các cổ đông được ghi theo giá thực tế phát hành cổ phiếu, nhưng được phản ánh tại hai chỉ tiêu riêng:</w:t>
      </w:r>
    </w:p>
    <w:p w:rsidR="00BF1D8D" w:rsidRPr="00F40A0B" w:rsidRDefault="00BF1D8D" w:rsidP="00BF1D8D">
      <w:pPr>
        <w:jc w:val="left"/>
        <w:rPr>
          <w:rFonts w:eastAsia="Times New Roman"/>
          <w:b w:val="0"/>
        </w:rPr>
      </w:pPr>
      <w:r w:rsidRPr="00F40A0B">
        <w:rPr>
          <w:rFonts w:eastAsia="Times New Roman"/>
          <w:b w:val="0"/>
        </w:rPr>
        <w:t>- Vốn góp của chủ sở hữu được ghi nhận theo mệnh giá của cổ phiếu;</w:t>
      </w:r>
      <w:r w:rsidRPr="00F40A0B">
        <w:rPr>
          <w:rFonts w:eastAsia="Times New Roman"/>
          <w:b w:val="0"/>
        </w:rPr>
        <w:br/>
        <w:t>- Thặng dư vốn cổ phần được ghi nhận theo số chênh lệch lớn hơn hoặc nhỏ hơn giữa giá thực tế phát hành cổ phiếu và mệnh giá.</w:t>
      </w:r>
    </w:p>
    <w:p w:rsidR="00BF1D8D" w:rsidRPr="00F40A0B" w:rsidRDefault="00BF1D8D" w:rsidP="00BF1D8D">
      <w:pPr>
        <w:jc w:val="left"/>
        <w:rPr>
          <w:rFonts w:eastAsia="Times New Roman"/>
          <w:b w:val="0"/>
        </w:rPr>
      </w:pPr>
      <w:r w:rsidRPr="00F40A0B">
        <w:rPr>
          <w:rFonts w:eastAsia="Times New Roman"/>
          <w:b w:val="0"/>
        </w:rPr>
        <w:t>Ngoài ra, thặng dư vốn cổ phần cũng được ghi nhận theo số chênh lệch lớn hơn hoặc nhỏ hơn giữa giá thực tế phát hành và mệnh giá cổ phiếu khi tái phát hành cổ phiếu quỹ.</w:t>
      </w:r>
    </w:p>
    <w:p w:rsidR="00BF1D8D" w:rsidRPr="00F40A0B" w:rsidRDefault="00BF1D8D" w:rsidP="00BF1D8D">
      <w:pPr>
        <w:jc w:val="left"/>
        <w:rPr>
          <w:rFonts w:eastAsia="Times New Roman"/>
          <w:b w:val="0"/>
        </w:rPr>
      </w:pPr>
      <w:r w:rsidRPr="00F40A0B">
        <w:rPr>
          <w:rFonts w:eastAsia="Times New Roman"/>
          <w:b w:val="0"/>
        </w:rPr>
        <w:t>Vốn khác phản ánh vốn kinh doanh được hình thành do bổ sung từ kết quả hoạt động kinh doanh hoặc do được tặng, biếu, tài trợ, đánh giá lại tài sản (theo quy định hiện hành).</w:t>
      </w:r>
    </w:p>
    <w:p w:rsidR="00BF1D8D" w:rsidRPr="00F40A0B" w:rsidRDefault="00BF1D8D" w:rsidP="00BF1D8D">
      <w:pPr>
        <w:jc w:val="left"/>
        <w:rPr>
          <w:rFonts w:eastAsia="Times New Roman"/>
          <w:bCs/>
        </w:rPr>
      </w:pPr>
      <w:r w:rsidRPr="00F40A0B">
        <w:rPr>
          <w:rFonts w:eastAsia="Times New Roman"/>
          <w:bCs/>
        </w:rPr>
        <w:t>b. Nguyên tắc ghi nhận chênh lệch tỷ giá</w:t>
      </w:r>
    </w:p>
    <w:p w:rsidR="00BF1D8D" w:rsidRPr="00F40A0B" w:rsidRDefault="00BF1D8D" w:rsidP="00BF1D8D">
      <w:pPr>
        <w:jc w:val="left"/>
        <w:rPr>
          <w:rFonts w:eastAsia="Times New Roman"/>
          <w:b w:val="0"/>
        </w:rPr>
      </w:pPr>
      <w:r w:rsidRPr="00F40A0B">
        <w:rPr>
          <w:rFonts w:eastAsia="Times New Roman"/>
          <w:b w:val="0"/>
        </w:rPr>
        <w:t>Chênh lệch tỷ giá hối đoái là chênh lệch phát sinh từ việc trao đổi thực tế hoặc quy đổi cùng một số lượng ngoại tệ sang đơn vị tiền tệ kế toán theo tỷ giá hối đoái khác nhau.</w:t>
      </w:r>
    </w:p>
    <w:p w:rsidR="00BF1D8D" w:rsidRPr="00F40A0B" w:rsidRDefault="00BF1D8D" w:rsidP="00BF1D8D">
      <w:pPr>
        <w:jc w:val="left"/>
        <w:rPr>
          <w:rFonts w:eastAsia="Times New Roman"/>
          <w:b w:val="0"/>
        </w:rPr>
      </w:pPr>
      <w:r w:rsidRPr="00F40A0B">
        <w:rPr>
          <w:rFonts w:eastAsia="Times New Roman"/>
          <w:b w:val="0"/>
        </w:rPr>
        <w:t>Các khoản chênh lệch tỷ giá được phản ánh vào doanh thu hoạt động tài chính (nếu lãi) hoặc chi phí tài chính (nếu lỗ) tại thời điểm phát sinh. Riêng chênh lệch tỷ giá trong giai đoạn trước hoạt động của các doanh nghiệp do Nhà nước nắm giữ 100% vốn điều lệ có thực hiện dự án, công trình trọng điểm quốc gia thì phản ánh trên Bảng cân đối kế toán và phân bổ dần vào doanh thu / chi phí tài chính.</w:t>
      </w:r>
    </w:p>
    <w:p w:rsidR="00BF1D8D" w:rsidRPr="00F40A0B" w:rsidRDefault="00BF1D8D" w:rsidP="00BF1D8D">
      <w:pPr>
        <w:jc w:val="left"/>
        <w:rPr>
          <w:rFonts w:eastAsia="Times New Roman"/>
          <w:bCs/>
        </w:rPr>
      </w:pPr>
      <w:r w:rsidRPr="00F40A0B">
        <w:rPr>
          <w:rFonts w:eastAsia="Times New Roman"/>
          <w:bCs/>
        </w:rPr>
        <w:t>c. Nguyên tắc ghi nhận lợi nhuận chưa phân phối</w:t>
      </w:r>
    </w:p>
    <w:p w:rsidR="00BF1D8D" w:rsidRPr="00F40A0B" w:rsidRDefault="00BF1D8D" w:rsidP="00BF1D8D">
      <w:pPr>
        <w:jc w:val="left"/>
        <w:rPr>
          <w:rFonts w:eastAsia="Times New Roman"/>
          <w:b w:val="0"/>
        </w:rPr>
      </w:pPr>
      <w:r w:rsidRPr="00F40A0B">
        <w:rPr>
          <w:rFonts w:eastAsia="Times New Roman"/>
          <w:b w:val="0"/>
        </w:rPr>
        <w:t>Lợi nhuận sau thuế chưa phân phối là số lợi nhuận từ các hoạt động của công ty sau khi cộng (+) hoặc trừ (-) các khoản điều chỉnh do áp dụng hồi tố thay đổi chính sách kế toán và điều chỉnh hồi tố sai sót trọng yếu của các năm trước.</w:t>
      </w:r>
    </w:p>
    <w:p w:rsidR="00BF1D8D" w:rsidRPr="00F40A0B" w:rsidRDefault="00BF1D8D" w:rsidP="00BF1D8D">
      <w:pPr>
        <w:jc w:val="left"/>
        <w:rPr>
          <w:rFonts w:eastAsia="Times New Roman"/>
          <w:b w:val="0"/>
        </w:rPr>
      </w:pPr>
      <w:r w:rsidRPr="00F40A0B">
        <w:rPr>
          <w:rFonts w:eastAsia="Times New Roman"/>
          <w:b w:val="0"/>
        </w:rPr>
        <w:t>Việc phân chia lợi nhuận hoạt động kinh doanh của công ty phải đảm bảo theo đúng chính sách tài chính hiện hành.</w:t>
      </w:r>
    </w:p>
    <w:p w:rsidR="00BF1D8D" w:rsidRPr="00F40A0B" w:rsidRDefault="00BF1D8D" w:rsidP="00BF1D8D">
      <w:pPr>
        <w:jc w:val="left"/>
        <w:rPr>
          <w:rFonts w:eastAsia="Times New Roman"/>
          <w:b w:val="0"/>
        </w:rPr>
      </w:pPr>
      <w:r w:rsidRPr="00F40A0B">
        <w:rPr>
          <w:rFonts w:eastAsia="Times New Roman"/>
          <w:b w:val="0"/>
        </w:rPr>
        <w:t>Công ty mẹ phân phối lợi nhuận cho chủ sở hữu không vượt quá mức lợi nhuận sau thuế chưa phân phối trên Báo cáo tài chính hợp nhất sau khi đã loại trừ ảnh hưởng của các khoản lãi do ghi nhận từ giao dịch mua giá rẻ. Trường hợp lợi nhuận sau thuế chưa phân phối trên Báo cáo tài chính hợp nhất cao hơn lợi nhuận sau thuế chưa phân phối trên Báo cáo tài chính riêng của công ty mẹ và nếu số lợi nhuận quyết định phân phối vượt quá số lợi nhuận sau thuế chưa phân phối trên Báo cáo tài chính riêng, công ty mẹ chỉ thực hiện phân phối sau khi đã điều chuyển lợi nhuận từ các công ty con về công ty mẹ.</w:t>
      </w:r>
    </w:p>
    <w:p w:rsidR="00BF1D8D" w:rsidRPr="00F40A0B" w:rsidRDefault="00BF1D8D" w:rsidP="00BF1D8D">
      <w:pPr>
        <w:jc w:val="left"/>
        <w:rPr>
          <w:rFonts w:eastAsia="Times New Roman"/>
          <w:b w:val="0"/>
        </w:rPr>
      </w:pPr>
      <w:r w:rsidRPr="00F40A0B">
        <w:rPr>
          <w:rFonts w:eastAsia="Times New Roman"/>
          <w:b w:val="0"/>
        </w:rPr>
        <w:t>Khi phân phối lợi nhuận cần cân nhắc đến các khoản mục phi tiền tệ nằm trong lợi nhuận sau thuế chưa phân phối có thể ảnh hưởng đến luồng tiền và khả năng chi trả cổ tức, lợi nhuận của công ty.</w:t>
      </w:r>
    </w:p>
    <w:p w:rsidR="00BF1D8D" w:rsidRPr="00F40A0B" w:rsidRDefault="00BF1D8D" w:rsidP="00BF1D8D">
      <w:pPr>
        <w:jc w:val="left"/>
        <w:rPr>
          <w:rFonts w:eastAsia="Times New Roman"/>
          <w:bCs/>
        </w:rPr>
      </w:pPr>
      <w:r w:rsidRPr="00F40A0B">
        <w:rPr>
          <w:rFonts w:eastAsia="Times New Roman"/>
          <w:bCs/>
        </w:rPr>
        <w:t xml:space="preserve">11. Nguyên tắc ghi nhận doanh thu </w:t>
      </w:r>
    </w:p>
    <w:p w:rsidR="00BF1D8D" w:rsidRPr="00F40A0B" w:rsidRDefault="00BF1D8D" w:rsidP="00BF1D8D">
      <w:pPr>
        <w:jc w:val="left"/>
        <w:rPr>
          <w:rFonts w:eastAsia="Times New Roman"/>
          <w:bCs/>
        </w:rPr>
      </w:pPr>
      <w:r w:rsidRPr="00F40A0B">
        <w:rPr>
          <w:rFonts w:eastAsia="Times New Roman"/>
          <w:bCs/>
        </w:rPr>
        <w:t>a. Nguyên tắc ghi nhận doanh thu bán hàng</w:t>
      </w:r>
    </w:p>
    <w:p w:rsidR="00BF1D8D" w:rsidRPr="00F40A0B" w:rsidRDefault="00BF1D8D" w:rsidP="00BF1D8D">
      <w:pPr>
        <w:jc w:val="left"/>
        <w:rPr>
          <w:rFonts w:eastAsia="Times New Roman"/>
          <w:b w:val="0"/>
        </w:rPr>
      </w:pPr>
      <w:r w:rsidRPr="00F40A0B">
        <w:rPr>
          <w:rFonts w:eastAsia="Times New Roman"/>
          <w:b w:val="0"/>
        </w:rPr>
        <w:t>Doanh thu bán hàng được ghi nhận khi đồng thời thỏa mãn các điều kiện sau:</w:t>
      </w:r>
      <w:r w:rsidRPr="00F40A0B">
        <w:rPr>
          <w:rFonts w:eastAsia="Times New Roman"/>
          <w:b w:val="0"/>
        </w:rPr>
        <w:br/>
        <w:t>- Phần lớn rủi ro và lợi ích gắn liền với quyền sở hữu sản phẩm hoặc hàng hóa đã được chuyển giao cho người mua;</w:t>
      </w:r>
      <w:r w:rsidRPr="00F40A0B">
        <w:rPr>
          <w:rFonts w:eastAsia="Times New Roman"/>
          <w:b w:val="0"/>
        </w:rPr>
        <w:br/>
        <w:t>- Công ty không còn nắm giữ quyền quản lý hàng hóa như người sở hữu hàng hóa hoặc quyền kiểm soát hàng hóa;</w:t>
      </w:r>
      <w:r w:rsidRPr="00F40A0B">
        <w:rPr>
          <w:rFonts w:eastAsia="Times New Roman"/>
          <w:b w:val="0"/>
        </w:rPr>
        <w:br/>
        <w:t>- Doanh thu được xác định tương đối chắc chắn;</w:t>
      </w:r>
      <w:r w:rsidRPr="00F40A0B">
        <w:rPr>
          <w:rFonts w:eastAsia="Times New Roman"/>
          <w:b w:val="0"/>
        </w:rPr>
        <w:br/>
      </w:r>
      <w:r w:rsidRPr="00F40A0B">
        <w:rPr>
          <w:rFonts w:eastAsia="Times New Roman"/>
          <w:b w:val="0"/>
        </w:rPr>
        <w:lastRenderedPageBreak/>
        <w:t>- Công ty đã thu được hoặc sẽ thu được lợi ích kinh tế từ giao dịch bán hàng;</w:t>
      </w:r>
      <w:r w:rsidRPr="00F40A0B">
        <w:rPr>
          <w:rFonts w:eastAsia="Times New Roman"/>
          <w:b w:val="0"/>
        </w:rPr>
        <w:br/>
        <w:t>- Xác định được chi phí liên quan đến giao dịch bán hàng.</w:t>
      </w:r>
    </w:p>
    <w:p w:rsidR="00BF1D8D" w:rsidRPr="00F40A0B" w:rsidRDefault="00BF1D8D" w:rsidP="00BF1D8D">
      <w:pPr>
        <w:jc w:val="left"/>
        <w:rPr>
          <w:rFonts w:eastAsia="Times New Roman"/>
          <w:bCs/>
        </w:rPr>
      </w:pPr>
      <w:r w:rsidRPr="00F40A0B">
        <w:rPr>
          <w:rFonts w:eastAsia="Times New Roman"/>
          <w:bCs/>
        </w:rPr>
        <w:t>b. Nguyên tắc ghi nhận doanh thu cung cấp dịch vụ</w:t>
      </w:r>
    </w:p>
    <w:p w:rsidR="00BF1D8D" w:rsidRPr="00F40A0B" w:rsidRDefault="00BF1D8D" w:rsidP="00BF1D8D">
      <w:pPr>
        <w:jc w:val="left"/>
        <w:rPr>
          <w:rFonts w:eastAsia="Times New Roman"/>
          <w:b w:val="0"/>
        </w:rPr>
      </w:pPr>
      <w:r w:rsidRPr="00F40A0B">
        <w:rPr>
          <w:rFonts w:eastAsia="Times New Roman"/>
          <w:b w:val="0"/>
        </w:rPr>
        <w:t>Doanh thu cung cấp dịch vụ được ghi nhận khi đồng thời thỏa mãn các điều kiện sau:</w:t>
      </w:r>
      <w:r w:rsidRPr="00F40A0B">
        <w:rPr>
          <w:rFonts w:eastAsia="Times New Roman"/>
          <w:b w:val="0"/>
        </w:rPr>
        <w:br/>
        <w:t>- Doanh thu được xác định tương đối chắc chắn;</w:t>
      </w:r>
      <w:r w:rsidRPr="00F40A0B">
        <w:rPr>
          <w:rFonts w:eastAsia="Times New Roman"/>
          <w:b w:val="0"/>
        </w:rPr>
        <w:br/>
        <w:t>- Có khả năng thu được lợi ích kinh tế từ giao dịch cung cấp dịch vụ đó;</w:t>
      </w:r>
      <w:r w:rsidRPr="00F40A0B">
        <w:rPr>
          <w:rFonts w:eastAsia="Times New Roman"/>
          <w:b w:val="0"/>
        </w:rPr>
        <w:br/>
        <w:t>- Xác định được phần công việc đã hoàn thành vào ngày lập Báo cáo;</w:t>
      </w:r>
      <w:r w:rsidRPr="00F40A0B">
        <w:rPr>
          <w:rFonts w:eastAsia="Times New Roman"/>
          <w:b w:val="0"/>
        </w:rPr>
        <w:br/>
        <w:t>- Xác định được chi phí phát sinh cho giao dịch và chi phí để hoàn thành giao dịch cung cấp dịch vụ đó.</w:t>
      </w:r>
    </w:p>
    <w:p w:rsidR="00BF1D8D" w:rsidRPr="00F40A0B" w:rsidRDefault="00BF1D8D" w:rsidP="00BF1D8D">
      <w:pPr>
        <w:jc w:val="left"/>
        <w:rPr>
          <w:rFonts w:eastAsia="Times New Roman"/>
          <w:bCs/>
        </w:rPr>
      </w:pPr>
      <w:r w:rsidRPr="00F40A0B">
        <w:rPr>
          <w:rFonts w:eastAsia="Times New Roman"/>
          <w:bCs/>
        </w:rPr>
        <w:t>c. Nguyên tắc ghi nhận doanh thu hoạt động tài chính</w:t>
      </w:r>
    </w:p>
    <w:p w:rsidR="00BF1D8D" w:rsidRPr="00F40A0B" w:rsidRDefault="00BF1D8D" w:rsidP="00BF1D8D">
      <w:pPr>
        <w:jc w:val="left"/>
        <w:rPr>
          <w:rFonts w:eastAsia="Times New Roman"/>
          <w:b w:val="0"/>
        </w:rPr>
      </w:pPr>
      <w:r w:rsidRPr="00F40A0B">
        <w:rPr>
          <w:rFonts w:eastAsia="Times New Roman"/>
          <w:b w:val="0"/>
        </w:rPr>
        <w:t>Doanh thu hoạt động tài chính bao gồm doanh thu tiền lãi, tiền bản quyền, cổ tức, lợi nhuận được chia và các khoản doanh thu hoạt động tài chính khác. Đối với tiền lãi thu từ các khoản cho vay, bán hàng trả chậm, trả góp: doanh thu được ghi nhận khi chắc chắn thu được và khoản gốc cho vay, nợ gốc phải thu không bị phân loại là quá hạn cần phải lập dự phòng. Doanh thu từ cổ tức được ghi nhận khi quyền nhận cổ tức được xác lập.</w:t>
      </w:r>
    </w:p>
    <w:p w:rsidR="00BF1D8D" w:rsidRPr="00F40A0B" w:rsidRDefault="00BF1D8D" w:rsidP="00BF1D8D">
      <w:pPr>
        <w:jc w:val="left"/>
        <w:rPr>
          <w:rFonts w:eastAsia="Times New Roman"/>
          <w:bCs/>
        </w:rPr>
      </w:pPr>
      <w:r w:rsidRPr="00F40A0B">
        <w:rPr>
          <w:rFonts w:eastAsia="Times New Roman"/>
          <w:bCs/>
        </w:rPr>
        <w:t>d. Nguyên tắc ghi nhận thu nhập khác</w:t>
      </w:r>
    </w:p>
    <w:p w:rsidR="00BF1D8D" w:rsidRPr="00F40A0B" w:rsidRDefault="00BF1D8D" w:rsidP="00BF1D8D">
      <w:pPr>
        <w:jc w:val="left"/>
        <w:rPr>
          <w:rFonts w:eastAsia="Times New Roman"/>
          <w:b w:val="0"/>
        </w:rPr>
      </w:pPr>
      <w:r w:rsidRPr="00F40A0B">
        <w:rPr>
          <w:rFonts w:eastAsia="Times New Roman"/>
          <w:b w:val="0"/>
        </w:rPr>
        <w:t>Thu nhập khác bao gồm các khoản thu nhập khác ngoài hoạt động sản xuất, kinh doanh của công ty: nhượng bán, thanh lý TSCĐ; tiền phạt do khách hàng vi phạm hợp đồng; tiền bồi thường của bên thứ ba để bù đắp cho tài sản bị tổn thất; khoản thu từ nợ khó đòi đã xử lý xóa sổ; nợ phải trả không xác định được chủ; thu nhập từ quà biếu, tặng bằng tiền, hiện vật ...</w:t>
      </w:r>
    </w:p>
    <w:p w:rsidR="00BF1D8D" w:rsidRPr="00F40A0B" w:rsidRDefault="00BF1D8D" w:rsidP="00BF1D8D">
      <w:pPr>
        <w:jc w:val="left"/>
        <w:rPr>
          <w:rFonts w:eastAsia="Times New Roman"/>
          <w:bCs/>
        </w:rPr>
      </w:pPr>
      <w:r w:rsidRPr="00F40A0B">
        <w:rPr>
          <w:rFonts w:eastAsia="Times New Roman"/>
          <w:bCs/>
        </w:rPr>
        <w:t>12. Nguyên tắc ghi nhận giá vốn hàng bán</w:t>
      </w:r>
    </w:p>
    <w:p w:rsidR="00BF1D8D" w:rsidRPr="00F40A0B" w:rsidRDefault="00BF1D8D" w:rsidP="00BF1D8D">
      <w:pPr>
        <w:jc w:val="left"/>
        <w:rPr>
          <w:rFonts w:eastAsia="Times New Roman"/>
          <w:b w:val="0"/>
        </w:rPr>
      </w:pPr>
      <w:r w:rsidRPr="00F40A0B">
        <w:rPr>
          <w:rFonts w:eastAsia="Times New Roman"/>
          <w:b w:val="0"/>
        </w:rPr>
        <w:t>Giá vốn hàng bán bao gồm trị giá vốn của sản phẩm, hàng hóa, dịch vụ, bất động sản đầu tư; giá thành sản xuất của sản phẩm xây lắp bán trong kỳ và các chi phí liên quan đến hoạt động kinh doanh bất động sản đầu tư …</w:t>
      </w:r>
    </w:p>
    <w:p w:rsidR="00BF1D8D" w:rsidRPr="00F40A0B" w:rsidRDefault="00BF1D8D" w:rsidP="00BF1D8D">
      <w:pPr>
        <w:jc w:val="left"/>
        <w:rPr>
          <w:rFonts w:eastAsia="Times New Roman"/>
          <w:b w:val="0"/>
        </w:rPr>
      </w:pPr>
      <w:r w:rsidRPr="00F40A0B">
        <w:rPr>
          <w:rFonts w:eastAsia="Times New Roman"/>
          <w:b w:val="0"/>
        </w:rPr>
        <w:t>Giá trị hàng tồn kho hao hụt, mất mát được ghi nhận vào giá vốn hàng bán sau khi trừ đi các khoản bồi thường (nếu có).</w:t>
      </w:r>
    </w:p>
    <w:p w:rsidR="00BF1D8D" w:rsidRPr="00F40A0B" w:rsidRDefault="00BF1D8D" w:rsidP="00BF1D8D">
      <w:pPr>
        <w:jc w:val="left"/>
        <w:rPr>
          <w:rFonts w:eastAsia="Times New Roman"/>
          <w:b w:val="0"/>
        </w:rPr>
      </w:pPr>
      <w:r w:rsidRPr="00F40A0B">
        <w:rPr>
          <w:rFonts w:eastAsia="Times New Roman"/>
          <w:b w:val="0"/>
        </w:rPr>
        <w:t>Đối với chi phí nguyên vật liệu trực tiếp tiêu hao vượt mức bình thường, chi phí nhân công, chi phí sản xuất chung cố định không phân bổ vào giá trị sản phẩm nhập kho mà được tính vào giá vốn hàng bán sau khi trừ đi các khoản bồi thường (nếu có) kể cả khi sản phẩm, hàng hóa chưa được xác định là tiêu thụ.</w:t>
      </w:r>
    </w:p>
    <w:p w:rsidR="00BF1D8D" w:rsidRPr="00F40A0B" w:rsidRDefault="00BF1D8D" w:rsidP="00BF1D8D">
      <w:pPr>
        <w:jc w:val="left"/>
        <w:rPr>
          <w:rFonts w:eastAsia="Times New Roman"/>
          <w:bCs/>
        </w:rPr>
      </w:pPr>
      <w:r w:rsidRPr="00F40A0B">
        <w:rPr>
          <w:rFonts w:eastAsia="Times New Roman"/>
          <w:bCs/>
        </w:rPr>
        <w:t>13. Nguyên tắc ghi nhận chi phí tài chính</w:t>
      </w:r>
    </w:p>
    <w:p w:rsidR="00BF1D8D" w:rsidRPr="00F40A0B" w:rsidRDefault="00BF1D8D" w:rsidP="00BF1D8D">
      <w:pPr>
        <w:jc w:val="left"/>
        <w:rPr>
          <w:rFonts w:eastAsia="Times New Roman"/>
          <w:b w:val="0"/>
        </w:rPr>
      </w:pPr>
      <w:r w:rsidRPr="00F40A0B">
        <w:rPr>
          <w:rFonts w:eastAsia="Times New Roman"/>
          <w:b w:val="0"/>
        </w:rPr>
        <w:t>Chi phí tài chính bao gồm các khoản chi phí hoạt động tài chính: chi phí hoặc các khoản lỗ liên quan đến các hoạt động đầu tư tài chính; chi phí cho vay và đi vay vốn; chi phí góp vốn liên doanh, liên kết; lỗ chuyển nhượng chứng khoán; dự phòng giảm giá chứng khoán kinh doanh; dự phòng tổn thất đầu tư vào đơn vị khác; khoản lỗ phát sinh khi bán ngoại tệ, lỗ tỷ giá hối đoái...</w:t>
      </w:r>
    </w:p>
    <w:p w:rsidR="00BF1D8D" w:rsidRPr="00F40A0B" w:rsidRDefault="00BF1D8D" w:rsidP="00BF1D8D">
      <w:pPr>
        <w:jc w:val="left"/>
        <w:rPr>
          <w:rFonts w:eastAsia="Times New Roman"/>
          <w:bCs/>
        </w:rPr>
      </w:pPr>
      <w:r w:rsidRPr="00F40A0B">
        <w:rPr>
          <w:rFonts w:eastAsia="Times New Roman"/>
          <w:bCs/>
        </w:rPr>
        <w:t>14. Nguyên tắc ghi nhận chi phí bán hàng, chi phí quản lý doanh nghiệp</w:t>
      </w:r>
    </w:p>
    <w:p w:rsidR="00BF1D8D" w:rsidRPr="00F40A0B" w:rsidRDefault="00BF1D8D" w:rsidP="00BF1D8D">
      <w:pPr>
        <w:jc w:val="left"/>
        <w:rPr>
          <w:rFonts w:eastAsia="Times New Roman"/>
          <w:b w:val="0"/>
        </w:rPr>
      </w:pPr>
      <w:r w:rsidRPr="00F40A0B">
        <w:rPr>
          <w:rFonts w:eastAsia="Times New Roman"/>
          <w:b w:val="0"/>
        </w:rPr>
        <w:t>Chi phí bán hàng phản ánh các chi phí thực tế phát sinh trong quá trình bán sản phẩm, hàng hóa, cung cấp dịch vụ.</w:t>
      </w:r>
    </w:p>
    <w:p w:rsidR="00BF1D8D" w:rsidRPr="00F40A0B" w:rsidRDefault="00BF1D8D" w:rsidP="00BF1D8D">
      <w:pPr>
        <w:jc w:val="left"/>
        <w:rPr>
          <w:rFonts w:eastAsia="Times New Roman"/>
          <w:b w:val="0"/>
        </w:rPr>
      </w:pPr>
      <w:r w:rsidRPr="00F40A0B">
        <w:rPr>
          <w:rFonts w:eastAsia="Times New Roman"/>
          <w:b w:val="0"/>
        </w:rPr>
        <w:t>Chi phí quản lý doanh nghiệp phản ánh các chi phí chung của công ty gồm các chi phí về lương, bảo hiểm xã hội, bảo hiểm y tế, bảo hiểm thất nghiệp, kinh phí công đoàn của nhân viên quản lý; chi phí vật liệu văn phòng, công cụ lao động, khấu hao TSCĐ dùng cho quản lý công ty; tiền thuê đất, thuế môn bài; dự phòng nợ phải thu khó đòi; dịch vụ mua ngoài; chi phí bằng tiền khác ...</w:t>
      </w:r>
    </w:p>
    <w:p w:rsidR="00BF1D8D" w:rsidRPr="00AC5B71" w:rsidRDefault="00BF1D8D" w:rsidP="00BF1D8D">
      <w:pPr>
        <w:jc w:val="left"/>
        <w:rPr>
          <w:rFonts w:eastAsia="Times New Roman"/>
          <w:bCs/>
          <w:sz w:val="22"/>
          <w:szCs w:val="22"/>
        </w:rPr>
      </w:pPr>
      <w:r w:rsidRPr="00AC5B71">
        <w:rPr>
          <w:rFonts w:eastAsia="Times New Roman"/>
          <w:bCs/>
          <w:sz w:val="22"/>
          <w:szCs w:val="22"/>
        </w:rPr>
        <w:t>15. Nguyên tắc ghi nhận chi phí thuế TNDN hiện hành, chi phí thuế TNDN hoãn lại</w:t>
      </w:r>
    </w:p>
    <w:p w:rsidR="00BF1D8D" w:rsidRPr="00AC5B71" w:rsidRDefault="00BF1D8D" w:rsidP="00BF1D8D">
      <w:pPr>
        <w:jc w:val="left"/>
        <w:rPr>
          <w:rFonts w:eastAsia="Times New Roman"/>
          <w:b w:val="0"/>
          <w:sz w:val="22"/>
          <w:szCs w:val="22"/>
        </w:rPr>
      </w:pPr>
      <w:r w:rsidRPr="00AC5B71">
        <w:rPr>
          <w:rFonts w:eastAsia="Times New Roman"/>
          <w:b w:val="0"/>
          <w:sz w:val="22"/>
          <w:szCs w:val="22"/>
        </w:rPr>
        <w:t>Chi phí thuế TNDN hiện hành là số thuế TNDN phải nộp được xác định trên cơ sở thu nhập chịu thuế và thuế suất thuế TNDN hiện hành.</w:t>
      </w:r>
    </w:p>
    <w:p w:rsidR="00BF1D8D" w:rsidRPr="00AC5B71" w:rsidRDefault="00BF1D8D" w:rsidP="00BF1D8D">
      <w:pPr>
        <w:jc w:val="left"/>
        <w:rPr>
          <w:rFonts w:eastAsia="Times New Roman"/>
          <w:b w:val="0"/>
          <w:sz w:val="22"/>
          <w:szCs w:val="22"/>
        </w:rPr>
      </w:pPr>
      <w:r w:rsidRPr="00AC5B71">
        <w:rPr>
          <w:rFonts w:eastAsia="Times New Roman"/>
          <w:b w:val="0"/>
          <w:sz w:val="22"/>
          <w:szCs w:val="22"/>
        </w:rPr>
        <w:t>Chi phí thuế TNDN hoãn lại là số thuế TNDN sẽ phải nộp trong tương lai phát sinh trong tương lai từ việc:</w:t>
      </w:r>
      <w:r w:rsidRPr="00AC5B71">
        <w:rPr>
          <w:rFonts w:eastAsia="Times New Roman"/>
          <w:b w:val="0"/>
          <w:sz w:val="22"/>
          <w:szCs w:val="22"/>
        </w:rPr>
        <w:br/>
        <w:t>- Ghi nhận thuế thu nhập hoãn lại phải trả trong năm;</w:t>
      </w:r>
      <w:r w:rsidRPr="00AC5B71">
        <w:rPr>
          <w:rFonts w:eastAsia="Times New Roman"/>
          <w:b w:val="0"/>
          <w:sz w:val="22"/>
          <w:szCs w:val="22"/>
        </w:rPr>
        <w:br/>
        <w:t>- Hoàn nhập tài sản thuế thu nhập hoãn lại đã được ghi nhận từ các năm trước.</w:t>
      </w:r>
    </w:p>
    <w:p w:rsidR="00BF1D8D" w:rsidRPr="00CA2B66" w:rsidRDefault="00BF1D8D" w:rsidP="00BF1D8D">
      <w:pPr>
        <w:jc w:val="left"/>
        <w:rPr>
          <w:rFonts w:eastAsia="Times New Roman"/>
          <w:bCs/>
          <w:color w:val="000000"/>
        </w:rPr>
      </w:pPr>
      <w:r w:rsidRPr="00AC5B71">
        <w:rPr>
          <w:rFonts w:eastAsia="Times New Roman"/>
          <w:bCs/>
          <w:color w:val="000000"/>
        </w:rPr>
        <w:t>16. Các nguyên tắc và phương pháp lập BCTC hợp nhất</w:t>
      </w:r>
    </w:p>
    <w:p w:rsidR="00BF1D8D" w:rsidRPr="00CA2B66" w:rsidRDefault="00BF1D8D" w:rsidP="00BF1D8D">
      <w:pPr>
        <w:jc w:val="left"/>
        <w:rPr>
          <w:rFonts w:eastAsia="Times New Roman"/>
          <w:bCs/>
          <w:color w:val="000000"/>
        </w:rPr>
      </w:pPr>
      <w:r w:rsidRPr="00AC5B71">
        <w:rPr>
          <w:rFonts w:eastAsia="Times New Roman"/>
          <w:bCs/>
          <w:color w:val="000000"/>
        </w:rPr>
        <w:t>a. Phương pháp kế toán trong giao dịch hợp nhất kinh doanh qua một lần mua</w:t>
      </w:r>
    </w:p>
    <w:p w:rsidR="00BF1D8D" w:rsidRPr="00CA2B66" w:rsidRDefault="00BF1D8D" w:rsidP="00BF1D8D">
      <w:pPr>
        <w:jc w:val="left"/>
        <w:rPr>
          <w:rFonts w:eastAsia="Times New Roman"/>
          <w:b w:val="0"/>
          <w:color w:val="000000"/>
        </w:rPr>
      </w:pPr>
      <w:r w:rsidRPr="00AC5B71">
        <w:rPr>
          <w:rFonts w:eastAsia="Times New Roman"/>
          <w:b w:val="0"/>
          <w:color w:val="000000"/>
        </w:rPr>
        <w:lastRenderedPageBreak/>
        <w:t>Trong Bảng cân đối kế toán hợp nhất, giá trị ghi sổ của khoản đầu tư của công ty mẹ vào công ty con và phần sở hữu của công ty mẹ trong giá trị hợp lý của tài sản thuần của công ty con tại ngày mua phải được loại trừ hoàn toàn, theo nguyên tắc:</w:t>
      </w:r>
    </w:p>
    <w:p w:rsidR="00BF1D8D" w:rsidRPr="00CA2B66" w:rsidRDefault="00BF1D8D" w:rsidP="00BF1D8D">
      <w:pPr>
        <w:jc w:val="left"/>
        <w:rPr>
          <w:rFonts w:eastAsia="Times New Roman"/>
          <w:b w:val="0"/>
          <w:color w:val="000000"/>
        </w:rPr>
      </w:pPr>
      <w:r w:rsidRPr="00AC5B71">
        <w:rPr>
          <w:rFonts w:eastAsia="Times New Roman"/>
          <w:b w:val="0"/>
          <w:color w:val="000000"/>
        </w:rPr>
        <w:t>- Công ty mẹ phải ghi nhận tài sản, nợ phải trả của công ty con theo giá trị hợp lý tại ngày mua;</w:t>
      </w:r>
    </w:p>
    <w:p w:rsidR="00BF1D8D" w:rsidRPr="00CA2B66" w:rsidRDefault="00BF1D8D" w:rsidP="00BF1D8D">
      <w:pPr>
        <w:jc w:val="left"/>
        <w:rPr>
          <w:rFonts w:eastAsia="Times New Roman"/>
          <w:b w:val="0"/>
          <w:color w:val="000000"/>
        </w:rPr>
      </w:pPr>
      <w:r w:rsidRPr="00AC5B71">
        <w:rPr>
          <w:rFonts w:eastAsia="Times New Roman"/>
          <w:b w:val="0"/>
          <w:color w:val="000000"/>
        </w:rPr>
        <w:t>- Công ty mẹ phải ghi nhận riêng rẽ phần sở hữu của cổ đông không kiểm soát trong phần chênh lệch giữa giá trị hợp lý và giá trị ghi sổ của tài sản thuần của công ty con tại ngày mua.</w:t>
      </w:r>
    </w:p>
    <w:p w:rsidR="00BF1D8D" w:rsidRPr="00CA2B66" w:rsidRDefault="00BF1D8D" w:rsidP="00BF1D8D">
      <w:pPr>
        <w:jc w:val="left"/>
        <w:rPr>
          <w:rFonts w:eastAsia="Times New Roman"/>
          <w:b w:val="0"/>
          <w:color w:val="000000"/>
        </w:rPr>
      </w:pPr>
      <w:r w:rsidRPr="00AC5B71">
        <w:rPr>
          <w:rFonts w:eastAsia="Times New Roman"/>
          <w:b w:val="0"/>
          <w:color w:val="000000"/>
        </w:rPr>
        <w:t>- Công ty mẹ ghi nhận thuế thu nhập hoãn lại phải trả đối với các tài sản, nợ phải trả của công ty con có giá trị hợp lý cao hơn giá trị ghi sổ; Ghi nhận tài sản thuế hoãn lại đối với các tài sản, nợ phải trả của công ty con có giá trị hợp lý nhỏ hơn giá trị ghi sổ;</w:t>
      </w:r>
    </w:p>
    <w:p w:rsidR="00BF1D8D" w:rsidRPr="00CA2B66" w:rsidRDefault="00BF1D8D" w:rsidP="00BF1D8D">
      <w:pPr>
        <w:jc w:val="left"/>
        <w:rPr>
          <w:rFonts w:eastAsia="Times New Roman"/>
          <w:b w:val="0"/>
          <w:color w:val="000000"/>
        </w:rPr>
      </w:pPr>
      <w:r w:rsidRPr="00AC5B71">
        <w:rPr>
          <w:rFonts w:eastAsia="Times New Roman"/>
          <w:b w:val="0"/>
          <w:color w:val="000000"/>
        </w:rPr>
        <w:t>Khoản lợi thế thương mại hoặc khoản lãi phát sinh từ giao dịch mua rẻ trong quá trình mua công ty con (nếu có) được ghi nhận đồng thời khi loại trừ khoản đầu tư của công ty mẹ vào công ty con.</w:t>
      </w:r>
    </w:p>
    <w:p w:rsidR="00BF1D8D" w:rsidRPr="00CA2B66" w:rsidRDefault="00BF1D8D" w:rsidP="00BF1D8D">
      <w:pPr>
        <w:jc w:val="left"/>
        <w:rPr>
          <w:rFonts w:eastAsia="Times New Roman"/>
          <w:bCs/>
          <w:color w:val="000000"/>
        </w:rPr>
      </w:pPr>
      <w:r w:rsidRPr="00AC5B71">
        <w:rPr>
          <w:rFonts w:eastAsia="Times New Roman"/>
          <w:bCs/>
          <w:color w:val="000000"/>
        </w:rPr>
        <w:t>b. Phương pháp ghi nhận lợi ích của cổ đông không kiểm soát</w:t>
      </w:r>
    </w:p>
    <w:p w:rsidR="00BF1D8D" w:rsidRPr="00CA2B66" w:rsidRDefault="00BF1D8D" w:rsidP="00BF1D8D">
      <w:pPr>
        <w:jc w:val="left"/>
        <w:rPr>
          <w:rFonts w:eastAsia="Times New Roman"/>
          <w:b w:val="0"/>
          <w:color w:val="000000"/>
        </w:rPr>
      </w:pPr>
      <w:r w:rsidRPr="00AC5B71">
        <w:rPr>
          <w:rFonts w:eastAsia="Times New Roman"/>
          <w:b w:val="0"/>
          <w:color w:val="000000"/>
        </w:rPr>
        <w:t>Trong Bảng cân đối kế toán hợp nhất, lợi ích cổ đông không kiểm soát trong giá trị hợp lý của tài sản thuần của các Công ty con được xác định và trình bày thành một chỉ tiêu riêng biệt thuộc phần vốn chủ sở hữu.</w:t>
      </w:r>
    </w:p>
    <w:p w:rsidR="00BF1D8D" w:rsidRPr="00CA2B66" w:rsidRDefault="00BF1D8D" w:rsidP="00BF1D8D">
      <w:pPr>
        <w:jc w:val="left"/>
        <w:rPr>
          <w:rFonts w:eastAsia="Times New Roman"/>
          <w:b w:val="0"/>
          <w:color w:val="000000"/>
        </w:rPr>
      </w:pPr>
      <w:r w:rsidRPr="00AC5B71">
        <w:rPr>
          <w:rFonts w:eastAsia="Times New Roman"/>
          <w:b w:val="0"/>
          <w:color w:val="000000"/>
        </w:rPr>
        <w:t>Các khoản lỗ phát sinh tại công ty con phải được phân bổ tương ứng với phần sở hữu của cổ đông không kiểm soát, kể cả trường hợp số lỗ đó lớn hơn phần sở hữu của cổ đông không kiểm soát trong tài sản thuần của công ty con.</w:t>
      </w:r>
    </w:p>
    <w:p w:rsidR="00BF1D8D" w:rsidRPr="00CA2B66" w:rsidRDefault="00BF1D8D" w:rsidP="00BF1D8D">
      <w:pPr>
        <w:jc w:val="left"/>
        <w:rPr>
          <w:rFonts w:eastAsia="Times New Roman"/>
          <w:b w:val="0"/>
          <w:color w:val="000000"/>
        </w:rPr>
      </w:pPr>
      <w:r w:rsidRPr="00AC5B71">
        <w:rPr>
          <w:rFonts w:eastAsia="Times New Roman"/>
          <w:b w:val="0"/>
          <w:color w:val="000000"/>
        </w:rPr>
        <w:t>Trên Báo cáo kết quả hoạt động kinh doanh hợp nhất, lợi ích cổ đông không kiểm soát được xác định và trình bày riêng biệt trong mục "Lợi nhuận sau thuế của cổ đông không kiểm soát". Lợi ích cổ đông không kiểm soát được xác định căn cứ vào tỷ lệ lợi ích cổ đông không kiểm soát và lợi nhuận sau thuế thu nhập doanh nghiệp của các công ty con. Thu nhập của cổ đông không kiểm soát trong kết quả hoạt động kinh doanh của công ty con được phản ánh trong mục “Lợi nhuận sau thuế của cổ đông không kiểm soát - Mã số 62”.</w:t>
      </w:r>
    </w:p>
    <w:p w:rsidR="00BF1D8D" w:rsidRPr="00CA2B66" w:rsidRDefault="00BF1D8D" w:rsidP="00BF1D8D">
      <w:pPr>
        <w:jc w:val="left"/>
        <w:rPr>
          <w:rFonts w:eastAsia="Times New Roman"/>
          <w:b w:val="0"/>
          <w:color w:val="000000"/>
        </w:rPr>
      </w:pPr>
      <w:r w:rsidRPr="00AC5B71">
        <w:rPr>
          <w:rFonts w:eastAsia="Times New Roman"/>
          <w:b w:val="0"/>
          <w:color w:val="000000"/>
        </w:rPr>
        <w:t>Khi xác định giá trị phần lợi ích cổ đông không kiểm soát cuối kỳ phải loại trừ ảnh hưởng của:</w:t>
      </w:r>
      <w:r w:rsidRPr="00AC5B71">
        <w:rPr>
          <w:rFonts w:eastAsia="Times New Roman"/>
          <w:b w:val="0"/>
          <w:color w:val="000000"/>
        </w:rPr>
        <w:br/>
        <w:t>- Cổ tức ưu đãi phải trả;</w:t>
      </w:r>
      <w:r w:rsidRPr="00AC5B71">
        <w:rPr>
          <w:rFonts w:eastAsia="Times New Roman"/>
          <w:b w:val="0"/>
          <w:color w:val="000000"/>
        </w:rPr>
        <w:br/>
        <w:t>- Quỹ khen thưởng phúc lợi phải trích lập trong kỳ.</w:t>
      </w:r>
    </w:p>
    <w:p w:rsidR="00BF1D8D" w:rsidRPr="00CA2B66" w:rsidRDefault="00BF1D8D" w:rsidP="00BF1D8D">
      <w:pPr>
        <w:jc w:val="left"/>
        <w:rPr>
          <w:rFonts w:eastAsia="Times New Roman"/>
          <w:b w:val="0"/>
          <w:color w:val="000000"/>
        </w:rPr>
      </w:pPr>
      <w:r w:rsidRPr="00AC5B71">
        <w:rPr>
          <w:rFonts w:eastAsia="Times New Roman"/>
          <w:b w:val="0"/>
          <w:color w:val="000000"/>
        </w:rPr>
        <w:t>Ngoài những điều trên, lợi ích cổ đông không kiểm soát còn bị ảnh hưởng bởi các giao dịch nội bộ khác.</w:t>
      </w:r>
    </w:p>
    <w:p w:rsidR="00BF1D8D" w:rsidRPr="00CA2B66" w:rsidRDefault="00BF1D8D" w:rsidP="00BF1D8D">
      <w:pPr>
        <w:jc w:val="left"/>
        <w:rPr>
          <w:rFonts w:eastAsia="Times New Roman"/>
          <w:bCs/>
          <w:color w:val="000000"/>
        </w:rPr>
      </w:pPr>
      <w:r w:rsidRPr="00AC5B71">
        <w:rPr>
          <w:rFonts w:eastAsia="Times New Roman"/>
          <w:bCs/>
          <w:color w:val="000000"/>
        </w:rPr>
        <w:t>c. Phương pháp kế toán ghi nhận lãi, lỗ khi có sự thay đổi tỷ lệ sở hữu tại Công ty Con</w:t>
      </w:r>
    </w:p>
    <w:p w:rsidR="00BF1D8D" w:rsidRPr="00CA2B66" w:rsidRDefault="00BF1D8D" w:rsidP="00BF1D8D">
      <w:pPr>
        <w:jc w:val="left"/>
        <w:rPr>
          <w:rFonts w:eastAsia="Times New Roman"/>
          <w:b w:val="0"/>
          <w:color w:val="000000"/>
        </w:rPr>
      </w:pPr>
      <w:r w:rsidRPr="00AC5B71">
        <w:rPr>
          <w:rFonts w:eastAsia="Times New Roman"/>
          <w:b w:val="0"/>
          <w:color w:val="000000"/>
        </w:rPr>
        <w:t>Nếu sau khi đã kiểm soát công ty con, nếu công ty mẹ tiếp tục đầu tư vào công ty con để tăng tỷ lệ lợi ích nắm giữ, phần chênh lệch giữa giá phí khoản đầu tư thêm và giá trị ghi sổ của tài sản thuần của công ty con mua thêm phải được ghi nhận trực tiếp vào lợi nhuận sau thuế chưa phân phối và được coi là các giao dịch vốn chủ sở hữu (không ghi nhận như lợi thế thương mại hoặc lãi từ giao dịch mua giá rẻ). Trong trường hợp này, công ty mẹ không thực hiện việc ghi nhận tài sản thuần của công ty con theo giá trị hợp lý như tại thời điểm kiểm soát công ty con.</w:t>
      </w:r>
    </w:p>
    <w:p w:rsidR="00BF1D8D" w:rsidRPr="00CA2B66" w:rsidRDefault="00BF1D8D" w:rsidP="00BF1D8D">
      <w:pPr>
        <w:jc w:val="left"/>
        <w:rPr>
          <w:rFonts w:eastAsia="Times New Roman"/>
          <w:b w:val="0"/>
        </w:rPr>
      </w:pPr>
      <w:r w:rsidRPr="00CA2B66">
        <w:rPr>
          <w:rFonts w:eastAsia="Times New Roman"/>
          <w:b w:val="0"/>
        </w:rPr>
        <w:t>Trong giao dịch hợp nhất kinh doanh qua nhiều giai đoạn, trước khi thực hiện việc loại trừ khoản đầu tư của công ty mẹ và công ty con, kế toán phải thực hiện một số điều chỉnh đối với giá phí khoản đầu tư của công ty mẹ trên Báo cáo tài chính hợp nhất.</w:t>
      </w:r>
    </w:p>
    <w:p w:rsidR="00BF1D8D" w:rsidRPr="00CA2B66" w:rsidRDefault="00BF1D8D" w:rsidP="00BF1D8D">
      <w:pPr>
        <w:jc w:val="left"/>
        <w:rPr>
          <w:rFonts w:eastAsia="Times New Roman"/>
        </w:rPr>
      </w:pPr>
      <w:r w:rsidRPr="00CA2B66">
        <w:rPr>
          <w:rFonts w:eastAsia="Times New Roman"/>
        </w:rPr>
        <w:t>d. Phương pháp loại trừ các giao dịch nội bộ</w:t>
      </w:r>
    </w:p>
    <w:p w:rsidR="00BF1D8D" w:rsidRPr="00CA2B66" w:rsidRDefault="00BF1D8D" w:rsidP="00BF1D8D">
      <w:pPr>
        <w:jc w:val="left"/>
        <w:rPr>
          <w:rFonts w:eastAsia="Times New Roman"/>
          <w:b w:val="0"/>
          <w:bCs/>
        </w:rPr>
      </w:pPr>
      <w:r w:rsidRPr="00CA2B66">
        <w:rPr>
          <w:rFonts w:eastAsia="Times New Roman"/>
          <w:b w:val="0"/>
          <w:bCs/>
        </w:rPr>
        <w:t>'</w:t>
      </w:r>
      <w:r w:rsidRPr="00CA2B66">
        <w:rPr>
          <w:rFonts w:eastAsia="Times New Roman"/>
          <w:b w:val="0"/>
          <w:bCs/>
          <w:i/>
        </w:rPr>
        <w:t>- Loại trừ ảnh hưởng của giao dịch bán hàng tồn kho trong nội bộ tập đoàn</w:t>
      </w:r>
    </w:p>
    <w:p w:rsidR="00BF1D8D" w:rsidRPr="00CA2B66" w:rsidRDefault="00BF1D8D" w:rsidP="00BF1D8D">
      <w:pPr>
        <w:jc w:val="left"/>
        <w:rPr>
          <w:rFonts w:eastAsia="Times New Roman"/>
          <w:b w:val="0"/>
          <w:bCs/>
        </w:rPr>
      </w:pPr>
      <w:r w:rsidRPr="00CA2B66">
        <w:rPr>
          <w:rFonts w:eastAsia="Times New Roman"/>
          <w:b w:val="0"/>
          <w:bCs/>
        </w:rPr>
        <w:t>Trong Báo cáo tài chính hợp nhất, doanh thu và giá vốn của hàng tiêu thụ trong nội bộ tập đoàn phải được loại trừ toàn bộ. Các khoản lãi, lỗ chưa thực hiện từ các giao dịch bán hàng đang phản ánh trong giá trị của hàng tồn kho cũng phải được loại trừ hoàn toàn.</w:t>
      </w:r>
    </w:p>
    <w:p w:rsidR="00BF1D8D" w:rsidRPr="00CA2B66" w:rsidRDefault="00BF1D8D" w:rsidP="00BF1D8D">
      <w:pPr>
        <w:jc w:val="left"/>
        <w:rPr>
          <w:rFonts w:eastAsia="Times New Roman"/>
          <w:b w:val="0"/>
          <w:i/>
          <w:iCs/>
          <w:color w:val="000000"/>
        </w:rPr>
      </w:pPr>
      <w:r w:rsidRPr="00AC5B71">
        <w:rPr>
          <w:rFonts w:eastAsia="Times New Roman"/>
          <w:b w:val="0"/>
          <w:i/>
          <w:iCs/>
          <w:color w:val="000000"/>
        </w:rPr>
        <w:t>- Loại trừ cổ tức công ty mẹ được chia từ lợi nhuận sau ngày mua của công ty con</w:t>
      </w:r>
    </w:p>
    <w:p w:rsidR="00BF1D8D" w:rsidRPr="00CA2B66" w:rsidRDefault="00BF1D8D" w:rsidP="00BF1D8D">
      <w:pPr>
        <w:jc w:val="left"/>
        <w:rPr>
          <w:rFonts w:eastAsia="Times New Roman"/>
          <w:b w:val="0"/>
          <w:color w:val="000000"/>
        </w:rPr>
      </w:pPr>
      <w:r w:rsidRPr="00AC5B71">
        <w:rPr>
          <w:rFonts w:eastAsia="Times New Roman"/>
          <w:b w:val="0"/>
          <w:color w:val="000000"/>
        </w:rPr>
        <w:t xml:space="preserve">Toàn bộ cổ tức được chia từ lợi nhuận sau ngày mua từ các công ty con trong tập đoàn phải được loại trừ hoàn toàn trong Báo cáo tài chính hợp nhất. Nếu công ty mẹ chưa nhận được số cổ tức hoặc lợi nhuận được chia này do công ty con chưa chuyển tiền thì khi lập Báo cáo tài chính hợp nhất phải loại trừ số phải thu, phải trả về số cổ tức lợi nhuận được chia đang phản ánh trong khoản </w:t>
      </w:r>
      <w:r w:rsidRPr="00AC5B71">
        <w:rPr>
          <w:rFonts w:eastAsia="Times New Roman"/>
          <w:b w:val="0"/>
          <w:color w:val="000000"/>
        </w:rPr>
        <w:lastRenderedPageBreak/>
        <w:t>mục phải thu khác trong Báo cáo tài chính riêng của công ty mẹ và khoản mục phải trả khác trong Báo cáo tài chính riêng của công ty con chia lợi nhuận.</w:t>
      </w:r>
    </w:p>
    <w:p w:rsidR="00BF1D8D" w:rsidRPr="00CA2B66" w:rsidRDefault="00BF1D8D" w:rsidP="00BF1D8D">
      <w:pPr>
        <w:jc w:val="left"/>
        <w:rPr>
          <w:rFonts w:eastAsia="Times New Roman"/>
          <w:b w:val="0"/>
          <w:i/>
          <w:iCs/>
          <w:color w:val="000000"/>
        </w:rPr>
      </w:pPr>
      <w:r w:rsidRPr="00AC5B71">
        <w:rPr>
          <w:rFonts w:eastAsia="Times New Roman"/>
          <w:b w:val="0"/>
          <w:i/>
          <w:iCs/>
          <w:color w:val="000000"/>
        </w:rPr>
        <w:t>- Các khoản vay trong nội bộ</w:t>
      </w:r>
    </w:p>
    <w:p w:rsidR="00BF1D8D" w:rsidRPr="00CA2B66" w:rsidRDefault="00BF1D8D" w:rsidP="00BF1D8D">
      <w:pPr>
        <w:jc w:val="left"/>
        <w:rPr>
          <w:rFonts w:eastAsia="Times New Roman"/>
          <w:b w:val="0"/>
          <w:color w:val="000000"/>
        </w:rPr>
      </w:pPr>
      <w:r w:rsidRPr="00AC5B71">
        <w:rPr>
          <w:rFonts w:eastAsia="Times New Roman"/>
          <w:b w:val="0"/>
          <w:color w:val="000000"/>
        </w:rPr>
        <w:t>Nếu các đơn vị trong một tập đoàn có quan hệ vay mượn lẫn nhau thì số dư tiền vay trong nội bộ tập đoàn đang phản ánh trong các khoản mục “Vay và nợ thuê tài chính ngắn hạn”, “Vay và nợ thuê tài chính dài hạn”, khoản mục “Phải thu về cho vay ngắn hạn”, “Phải thu về cho vay dài hạn khác” phải được loại trừ toàn bộ. Theo đó, các khoản thu nhập từ cho vay và chi phí đi vay cũng phải loại trừ toàn bộ trong Báo cáo tài chính hợp nhất.</w:t>
      </w:r>
    </w:p>
    <w:p w:rsidR="00BF1D8D" w:rsidRPr="00CA2B66" w:rsidRDefault="00BF1D8D" w:rsidP="00BF1D8D">
      <w:pPr>
        <w:jc w:val="left"/>
        <w:rPr>
          <w:rFonts w:eastAsia="Times New Roman"/>
          <w:b w:val="0"/>
          <w:color w:val="000000"/>
        </w:rPr>
      </w:pPr>
      <w:r w:rsidRPr="00AC5B71">
        <w:rPr>
          <w:rFonts w:eastAsia="Times New Roman"/>
          <w:b w:val="0"/>
          <w:color w:val="000000"/>
        </w:rPr>
        <w:t>Các khoản chi phí đi vay đủ điều kiện được vốn hoá vào giá trị tài sản, tài sản dở dang phải được loại trừ hoàn toàn.</w:t>
      </w:r>
    </w:p>
    <w:p w:rsidR="00BF1D8D" w:rsidRPr="00CA2B66" w:rsidRDefault="00BF1D8D" w:rsidP="00BF1D8D">
      <w:pPr>
        <w:jc w:val="left"/>
        <w:rPr>
          <w:rFonts w:eastAsia="Times New Roman"/>
          <w:b w:val="0"/>
          <w:i/>
          <w:iCs/>
          <w:color w:val="000000"/>
        </w:rPr>
      </w:pPr>
      <w:r w:rsidRPr="00AC5B71">
        <w:rPr>
          <w:rFonts w:eastAsia="Times New Roman"/>
          <w:b w:val="0"/>
          <w:i/>
          <w:iCs/>
          <w:color w:val="000000"/>
        </w:rPr>
        <w:t>- Điều chỉnh các khoản mục nội bộ khác</w:t>
      </w:r>
    </w:p>
    <w:p w:rsidR="00BF1D8D" w:rsidRPr="00CA2B66" w:rsidRDefault="00BF1D8D" w:rsidP="00BF1D8D">
      <w:pPr>
        <w:jc w:val="left"/>
        <w:rPr>
          <w:rFonts w:eastAsia="Times New Roman"/>
          <w:b w:val="0"/>
          <w:color w:val="000000"/>
        </w:rPr>
      </w:pPr>
      <w:r w:rsidRPr="00AC5B71">
        <w:rPr>
          <w:rFonts w:eastAsia="Times New Roman"/>
          <w:b w:val="0"/>
          <w:color w:val="000000"/>
        </w:rPr>
        <w:t>Số dư các khoản mục phát sinh từ các giao dịch giữa các đơn vị trong nội bộ tập đoàn, như phải thu, phải trả, doanh thu chưa thực hiện, chi phí trả trước…phải được loại trừ hoàn toàn khi lập Báo cáo tài chính hợp nhất.</w:t>
      </w:r>
    </w:p>
    <w:p w:rsidR="00BF1D8D" w:rsidRPr="00CA2B66" w:rsidRDefault="00BF1D8D" w:rsidP="00BF1D8D">
      <w:pPr>
        <w:jc w:val="left"/>
        <w:rPr>
          <w:rFonts w:eastAsia="Times New Roman"/>
          <w:b w:val="0"/>
          <w:color w:val="000000"/>
        </w:rPr>
      </w:pPr>
      <w:r w:rsidRPr="00AC5B71">
        <w:rPr>
          <w:rFonts w:eastAsia="Times New Roman"/>
          <w:b w:val="0"/>
          <w:color w:val="000000"/>
        </w:rPr>
        <w:t>Các khoản doanh thu, thu nhập, giá vốn, chi phí phát sinh từ các giao dịch khác trong nội bộ tập đoàn, như các khoản doanh thu hoạt động tài chính và chi phí tài chính phát sinh do đánh giá lại các khoản mục tiền tệ có gốc ngoại tệ, doanh thu cho thuê, cung cấp dịch vụ... trong nội bộ tập đoàn phải được loại trừ hoàn toàn.</w:t>
      </w:r>
    </w:p>
    <w:p w:rsidR="00C25EF9" w:rsidRDefault="00C25EF9" w:rsidP="009B23A1">
      <w:pPr>
        <w:jc w:val="left"/>
      </w:pPr>
    </w:p>
    <w:tbl>
      <w:tblPr>
        <w:tblW w:w="10350" w:type="dxa"/>
        <w:tblInd w:w="108" w:type="dxa"/>
        <w:tblLook w:val="04A0"/>
      </w:tblPr>
      <w:tblGrid>
        <w:gridCol w:w="707"/>
        <w:gridCol w:w="4648"/>
        <w:gridCol w:w="222"/>
        <w:gridCol w:w="222"/>
        <w:gridCol w:w="14"/>
        <w:gridCol w:w="222"/>
        <w:gridCol w:w="14"/>
        <w:gridCol w:w="2051"/>
        <w:gridCol w:w="616"/>
        <w:gridCol w:w="695"/>
        <w:gridCol w:w="898"/>
        <w:gridCol w:w="27"/>
        <w:gridCol w:w="14"/>
      </w:tblGrid>
      <w:tr w:rsidR="00C95E47" w:rsidRPr="00C95E47" w:rsidTr="00C95E47">
        <w:trPr>
          <w:gridAfter w:val="1"/>
          <w:wAfter w:w="14" w:type="dxa"/>
          <w:trHeight w:val="300"/>
        </w:trPr>
        <w:tc>
          <w:tcPr>
            <w:tcW w:w="707" w:type="dxa"/>
            <w:tcBorders>
              <w:top w:val="nil"/>
              <w:left w:val="nil"/>
              <w:bottom w:val="nil"/>
              <w:right w:val="nil"/>
            </w:tcBorders>
            <w:shd w:val="clear" w:color="auto" w:fill="auto"/>
            <w:noWrap/>
            <w:vAlign w:val="center"/>
            <w:hideMark/>
          </w:tcPr>
          <w:p w:rsidR="00C95E47" w:rsidRPr="00C95E47" w:rsidRDefault="00C95E47" w:rsidP="00C95E47">
            <w:pPr>
              <w:jc w:val="left"/>
              <w:rPr>
                <w:rFonts w:eastAsia="Times New Roman"/>
                <w:bCs/>
                <w:sz w:val="21"/>
                <w:szCs w:val="21"/>
              </w:rPr>
            </w:pPr>
            <w:r w:rsidRPr="00C95E47">
              <w:rPr>
                <w:rFonts w:eastAsia="Times New Roman"/>
                <w:bCs/>
                <w:sz w:val="21"/>
                <w:szCs w:val="21"/>
              </w:rPr>
              <w:t xml:space="preserve">V. </w:t>
            </w:r>
            <w:r w:rsidRPr="00C95E47">
              <w:rPr>
                <w:rFonts w:eastAsia="Times New Roman"/>
                <w:bCs/>
                <w:color w:val="FFFFFF"/>
                <w:sz w:val="21"/>
                <w:szCs w:val="21"/>
              </w:rPr>
              <w:t>jkkjk</w:t>
            </w:r>
          </w:p>
        </w:tc>
        <w:tc>
          <w:tcPr>
            <w:tcW w:w="9629" w:type="dxa"/>
            <w:gridSpan w:val="11"/>
            <w:tcBorders>
              <w:top w:val="nil"/>
              <w:left w:val="nil"/>
              <w:bottom w:val="nil"/>
              <w:right w:val="nil"/>
            </w:tcBorders>
            <w:shd w:val="clear" w:color="auto" w:fill="auto"/>
            <w:noWrap/>
            <w:vAlign w:val="center"/>
            <w:hideMark/>
          </w:tcPr>
          <w:p w:rsidR="00C95E47" w:rsidRPr="00C95E47" w:rsidRDefault="00C95E47" w:rsidP="00C95E47">
            <w:pPr>
              <w:jc w:val="left"/>
              <w:rPr>
                <w:rFonts w:eastAsia="Times New Roman"/>
                <w:bCs/>
                <w:sz w:val="21"/>
                <w:szCs w:val="21"/>
              </w:rPr>
            </w:pPr>
            <w:r w:rsidRPr="00C95E47">
              <w:rPr>
                <w:rFonts w:eastAsia="Times New Roman"/>
                <w:bCs/>
                <w:sz w:val="21"/>
                <w:szCs w:val="21"/>
              </w:rPr>
              <w:t>THÔNG TIN BỔ SUNG CHO CÁC KHOẢN MỤC TRÌNH BÀY TRÊN BẢNG CÂN ĐỐI KẾ TOÁN HỢP NHẤT</w:t>
            </w:r>
          </w:p>
        </w:tc>
      </w:tr>
      <w:tr w:rsidR="00C95E47" w:rsidRPr="00C95E47" w:rsidTr="00C95E47">
        <w:trPr>
          <w:gridAfter w:val="2"/>
          <w:wAfter w:w="41" w:type="dxa"/>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361" w:type="dxa"/>
            <w:gridSpan w:val="7"/>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593" w:type="dxa"/>
            <w:gridSpan w:val="2"/>
            <w:tcBorders>
              <w:top w:val="nil"/>
              <w:left w:val="nil"/>
              <w:bottom w:val="nil"/>
              <w:right w:val="nil"/>
            </w:tcBorders>
            <w:shd w:val="clear" w:color="auto" w:fill="auto"/>
            <w:noWrap/>
            <w:vAlign w:val="bottom"/>
            <w:hideMark/>
          </w:tcPr>
          <w:p w:rsidR="00C95E47" w:rsidRPr="00C95E47" w:rsidRDefault="00C95E47" w:rsidP="00C95E47">
            <w:pPr>
              <w:jc w:val="right"/>
              <w:rPr>
                <w:rFonts w:eastAsia="Times New Roman"/>
                <w:b w:val="0"/>
                <w:i/>
                <w:iCs/>
                <w:sz w:val="21"/>
                <w:szCs w:val="21"/>
              </w:rPr>
            </w:pPr>
            <w:r w:rsidRPr="00C95E47">
              <w:rPr>
                <w:rFonts w:eastAsia="Times New Roman"/>
                <w:b w:val="0"/>
                <w:i/>
                <w:iCs/>
                <w:sz w:val="21"/>
                <w:szCs w:val="21"/>
              </w:rPr>
              <w:t xml:space="preserve"> Đơn vị tính: VND </w:t>
            </w:r>
          </w:p>
        </w:tc>
      </w:tr>
      <w:tr w:rsidR="00C95E47" w:rsidRPr="00C95E47" w:rsidTr="00C95E47">
        <w:trPr>
          <w:gridAfter w:val="3"/>
          <w:wAfter w:w="939" w:type="dxa"/>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1.</w:t>
            </w: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TIỀN VÀ CÁC KHOẢN TƯƠNG ĐƯƠNG TIỀN</w:t>
            </w:r>
          </w:p>
        </w:tc>
        <w:tc>
          <w:tcPr>
            <w:tcW w:w="3612" w:type="dxa"/>
            <w:gridSpan w:val="6"/>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75"/>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051"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3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051" w:type="dxa"/>
            <w:tcBorders>
              <w:top w:val="nil"/>
              <w:left w:val="nil"/>
              <w:bottom w:val="single" w:sz="4" w:space="0" w:color="auto"/>
              <w:right w:val="nil"/>
            </w:tcBorders>
            <w:shd w:val="clear" w:color="auto" w:fill="auto"/>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Số cuối năm </w:t>
            </w:r>
          </w:p>
        </w:tc>
        <w:tc>
          <w:tcPr>
            <w:tcW w:w="2250" w:type="dxa"/>
            <w:gridSpan w:val="5"/>
            <w:tcBorders>
              <w:top w:val="nil"/>
              <w:left w:val="nil"/>
              <w:bottom w:val="single" w:sz="4" w:space="0" w:color="auto"/>
              <w:right w:val="nil"/>
            </w:tcBorders>
            <w:shd w:val="clear" w:color="auto" w:fill="auto"/>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Số đầu năm </w:t>
            </w: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xml:space="preserve"> - Tiền mặt  </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51"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104.669.810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90.162.334 </w:t>
            </w: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xml:space="preserve"> - Tiền gửi ngân hàng </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51"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15.390.202.922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8.552.510.236 </w:t>
            </w:r>
          </w:p>
        </w:tc>
      </w:tr>
      <w:tr w:rsidR="00C95E47" w:rsidRPr="00C95E47" w:rsidTr="00C95E47">
        <w:trPr>
          <w:trHeight w:val="33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Công Thương -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14.526.893.239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2.120.707.924 </w:t>
            </w:r>
          </w:p>
        </w:tc>
      </w:tr>
      <w:tr w:rsidR="00C95E47" w:rsidRPr="00C95E47" w:rsidTr="00C95E47">
        <w:trPr>
          <w:trHeight w:val="33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Ngoại Thương - CN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361.998.370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p>
        </w:tc>
      </w:tr>
      <w:tr w:rsidR="00C95E47" w:rsidRPr="00C95E47" w:rsidTr="00C95E47">
        <w:trPr>
          <w:trHeight w:val="33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Sacombank-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348.140.069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468.160.274 </w:t>
            </w:r>
          </w:p>
        </w:tc>
      </w:tr>
      <w:tr w:rsidR="00C95E47" w:rsidRPr="00C95E47" w:rsidTr="00C95E47">
        <w:trPr>
          <w:trHeight w:val="33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Đầu Tư &amp; Phát Triển -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153.171.244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5.963.642.038 </w:t>
            </w: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4870"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xml:space="preserve"> - Các khoản tương đương tiền</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51"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48.508.862.947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27.633.000.000 </w:t>
            </w: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Công thương - CN Bình Thuận</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24.500.000.000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16.500.000.000 </w:t>
            </w: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Ngoại Thương - CN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4.000.000.000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Sacombank-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1.008.862.947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p>
        </w:tc>
      </w:tr>
      <w:tr w:rsidR="00C95E47" w:rsidRPr="00C95E47" w:rsidTr="00C95E47">
        <w:trPr>
          <w:trHeight w:val="300"/>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5092" w:type="dxa"/>
            <w:gridSpan w:val="3"/>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Ngân hàng Đầu Tư &amp; Phát Triển - Bình Thuận </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2065"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19.000.000.000 </w:t>
            </w:r>
          </w:p>
        </w:tc>
        <w:tc>
          <w:tcPr>
            <w:tcW w:w="2250" w:type="dxa"/>
            <w:gridSpan w:val="5"/>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11.133.000.000 </w:t>
            </w:r>
          </w:p>
        </w:tc>
      </w:tr>
      <w:tr w:rsidR="00C95E47" w:rsidRPr="00C95E47" w:rsidTr="00C95E47">
        <w:trPr>
          <w:trHeight w:val="315"/>
        </w:trPr>
        <w:tc>
          <w:tcPr>
            <w:tcW w:w="707"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4648" w:type="dxa"/>
            <w:tcBorders>
              <w:top w:val="nil"/>
              <w:left w:val="nil"/>
              <w:bottom w:val="nil"/>
              <w:right w:val="nil"/>
            </w:tcBorders>
            <w:shd w:val="clear" w:color="auto" w:fill="auto"/>
            <w:noWrap/>
            <w:vAlign w:val="bottom"/>
            <w:hideMark/>
          </w:tcPr>
          <w:p w:rsidR="00C95E47" w:rsidRPr="00C95E47" w:rsidRDefault="00C95E47" w:rsidP="00C95E47">
            <w:pPr>
              <w:rPr>
                <w:rFonts w:eastAsia="Times New Roman"/>
                <w:bCs/>
                <w:sz w:val="21"/>
                <w:szCs w:val="21"/>
              </w:rPr>
            </w:pPr>
            <w:r w:rsidRPr="00C95E47">
              <w:rPr>
                <w:rFonts w:eastAsia="Times New Roman"/>
                <w:bCs/>
                <w:sz w:val="21"/>
                <w:szCs w:val="21"/>
              </w:rPr>
              <w:t xml:space="preserve"> Tổng cộng </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51"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64.003.735.679 </w:t>
            </w:r>
          </w:p>
        </w:tc>
        <w:tc>
          <w:tcPr>
            <w:tcW w:w="2250" w:type="dxa"/>
            <w:gridSpan w:val="5"/>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36.275.672.570 </w:t>
            </w:r>
          </w:p>
        </w:tc>
      </w:tr>
    </w:tbl>
    <w:p w:rsidR="00C25EF9" w:rsidRDefault="00C25EF9" w:rsidP="009B23A1">
      <w:pPr>
        <w:jc w:val="left"/>
      </w:pPr>
    </w:p>
    <w:tbl>
      <w:tblPr>
        <w:tblW w:w="10350" w:type="dxa"/>
        <w:tblInd w:w="108" w:type="dxa"/>
        <w:tblLook w:val="04A0"/>
      </w:tblPr>
      <w:tblGrid>
        <w:gridCol w:w="436"/>
        <w:gridCol w:w="5806"/>
        <w:gridCol w:w="222"/>
        <w:gridCol w:w="222"/>
        <w:gridCol w:w="244"/>
        <w:gridCol w:w="1710"/>
        <w:gridCol w:w="450"/>
        <w:gridCol w:w="1260"/>
      </w:tblGrid>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2.</w:t>
            </w:r>
          </w:p>
        </w:tc>
        <w:tc>
          <w:tcPr>
            <w:tcW w:w="6250" w:type="dxa"/>
            <w:gridSpan w:val="3"/>
            <w:tcBorders>
              <w:top w:val="nil"/>
              <w:left w:val="nil"/>
              <w:bottom w:val="nil"/>
              <w:right w:val="nil"/>
            </w:tcBorders>
            <w:shd w:val="clear" w:color="auto" w:fill="auto"/>
            <w:noWrap/>
            <w:vAlign w:val="center"/>
            <w:hideMark/>
          </w:tcPr>
          <w:p w:rsidR="00C95E47" w:rsidRPr="00C95E47" w:rsidRDefault="00C95E47" w:rsidP="00C95E47">
            <w:pPr>
              <w:jc w:val="left"/>
              <w:rPr>
                <w:rFonts w:eastAsia="Times New Roman"/>
                <w:bCs/>
                <w:sz w:val="21"/>
                <w:szCs w:val="21"/>
              </w:rPr>
            </w:pPr>
            <w:r w:rsidRPr="00C95E47">
              <w:rPr>
                <w:rFonts w:eastAsia="Times New Roman"/>
                <w:bCs/>
                <w:sz w:val="21"/>
                <w:szCs w:val="21"/>
              </w:rPr>
              <w:t xml:space="preserve"> CÁC KHOẢN PHẢI THU KHÁCH HÀNG </w:t>
            </w: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80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710" w:type="dxa"/>
            <w:tcBorders>
              <w:top w:val="nil"/>
              <w:left w:val="nil"/>
              <w:bottom w:val="single" w:sz="4" w:space="0" w:color="auto"/>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cuối năm</w:t>
            </w:r>
          </w:p>
        </w:tc>
        <w:tc>
          <w:tcPr>
            <w:tcW w:w="1710" w:type="dxa"/>
            <w:gridSpan w:val="2"/>
            <w:tcBorders>
              <w:top w:val="nil"/>
              <w:left w:val="nil"/>
              <w:bottom w:val="single" w:sz="4" w:space="0" w:color="auto"/>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đầu năm</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6028"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r w:rsidRPr="00C95E47">
              <w:rPr>
                <w:rFonts w:eastAsia="Times New Roman"/>
                <w:bCs/>
                <w:i/>
                <w:iCs/>
                <w:sz w:val="21"/>
                <w:szCs w:val="21"/>
              </w:rPr>
              <w:t>a. Phải thu khách hàng ngắn hạn</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26.798.763.554 </w:t>
            </w: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17.067.548.172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6028"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Công ty CP May, Da Xuất Khẩu 30/4</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445.591.130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80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Công ty Itochu</w:t>
            </w:r>
          </w:p>
        </w:tc>
        <w:tc>
          <w:tcPr>
            <w:tcW w:w="222"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26.696.075.362 </w:t>
            </w: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16.235.989.031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80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Khác</w:t>
            </w:r>
          </w:p>
        </w:tc>
        <w:tc>
          <w:tcPr>
            <w:tcW w:w="222"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102.688.192 </w:t>
            </w: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385.968.011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6028"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r w:rsidRPr="00C95E47">
              <w:rPr>
                <w:rFonts w:eastAsia="Times New Roman"/>
                <w:bCs/>
                <w:i/>
                <w:iCs/>
                <w:sz w:val="21"/>
                <w:szCs w:val="21"/>
              </w:rPr>
              <w:t>b. Phải thu khách hàng dài hạn</w:t>
            </w:r>
          </w:p>
        </w:tc>
        <w:tc>
          <w:tcPr>
            <w:tcW w:w="222"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4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   </w:t>
            </w: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5806"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Cs/>
                <w:i/>
                <w:iCs/>
                <w:sz w:val="21"/>
                <w:szCs w:val="21"/>
                <w:u w:val="single"/>
              </w:rPr>
            </w:pPr>
            <w:r w:rsidRPr="00C95E47">
              <w:rPr>
                <w:rFonts w:eastAsia="Times New Roman"/>
                <w:bCs/>
                <w:i/>
                <w:iCs/>
                <w:sz w:val="21"/>
                <w:szCs w:val="21"/>
                <w:u w:val="single"/>
              </w:rPr>
              <w:t>Ghi chú:</w:t>
            </w:r>
          </w:p>
        </w:tc>
        <w:tc>
          <w:tcPr>
            <w:tcW w:w="222"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222"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244"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1710"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1710"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gridAfter w:val="1"/>
          <w:wAfter w:w="1260" w:type="dxa"/>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8654" w:type="dxa"/>
            <w:gridSpan w:val="6"/>
            <w:tcBorders>
              <w:top w:val="nil"/>
              <w:left w:val="nil"/>
              <w:bottom w:val="nil"/>
              <w:right w:val="nil"/>
            </w:tcBorders>
            <w:shd w:val="clear" w:color="auto" w:fill="auto"/>
            <w:noWrap/>
            <w:vAlign w:val="center"/>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Chi tiết các khách hàng có khoản nợ phải thu chiếm từ 10% trở lên trên tổng các khoản phải thu.</w:t>
            </w:r>
          </w:p>
        </w:tc>
      </w:tr>
    </w:tbl>
    <w:p w:rsidR="00C25EF9" w:rsidRDefault="00C25EF9" w:rsidP="009B23A1">
      <w:pPr>
        <w:jc w:val="left"/>
      </w:pPr>
    </w:p>
    <w:tbl>
      <w:tblPr>
        <w:tblW w:w="10501" w:type="dxa"/>
        <w:tblInd w:w="108" w:type="dxa"/>
        <w:tblLook w:val="04A0"/>
      </w:tblPr>
      <w:tblGrid>
        <w:gridCol w:w="436"/>
        <w:gridCol w:w="3704"/>
        <w:gridCol w:w="222"/>
        <w:gridCol w:w="14"/>
        <w:gridCol w:w="2014"/>
        <w:gridCol w:w="1170"/>
        <w:gridCol w:w="2036"/>
        <w:gridCol w:w="905"/>
      </w:tblGrid>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3.</w:t>
            </w:r>
          </w:p>
        </w:tc>
        <w:tc>
          <w:tcPr>
            <w:tcW w:w="3926" w:type="dxa"/>
            <w:gridSpan w:val="2"/>
            <w:tcBorders>
              <w:top w:val="nil"/>
              <w:left w:val="nil"/>
              <w:bottom w:val="nil"/>
              <w:right w:val="nil"/>
            </w:tcBorders>
            <w:shd w:val="clear" w:color="auto" w:fill="auto"/>
            <w:noWrap/>
            <w:vAlign w:val="center"/>
            <w:hideMark/>
          </w:tcPr>
          <w:p w:rsidR="00C95E47" w:rsidRPr="00C95E47" w:rsidRDefault="00C95E47" w:rsidP="00C95E47">
            <w:pPr>
              <w:jc w:val="left"/>
              <w:rPr>
                <w:rFonts w:eastAsia="Times New Roman"/>
                <w:bCs/>
                <w:sz w:val="21"/>
                <w:szCs w:val="21"/>
              </w:rPr>
            </w:pPr>
            <w:r w:rsidRPr="00C95E47">
              <w:rPr>
                <w:rFonts w:eastAsia="Times New Roman"/>
                <w:bCs/>
                <w:sz w:val="21"/>
                <w:szCs w:val="21"/>
              </w:rPr>
              <w:t xml:space="preserve"> CÁC KHOẢN PHẢI THU KHÁC </w:t>
            </w:r>
          </w:p>
        </w:tc>
        <w:tc>
          <w:tcPr>
            <w:tcW w:w="2028" w:type="dxa"/>
            <w:gridSpan w:val="2"/>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1170"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3184" w:type="dxa"/>
            <w:gridSpan w:val="2"/>
            <w:tcBorders>
              <w:top w:val="nil"/>
              <w:left w:val="nil"/>
              <w:bottom w:val="single" w:sz="4" w:space="0" w:color="auto"/>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cuối năm</w:t>
            </w:r>
          </w:p>
        </w:tc>
        <w:tc>
          <w:tcPr>
            <w:tcW w:w="2941" w:type="dxa"/>
            <w:gridSpan w:val="2"/>
            <w:tcBorders>
              <w:top w:val="nil"/>
              <w:left w:val="nil"/>
              <w:bottom w:val="nil"/>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đầu năm</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236" w:type="dxa"/>
            <w:gridSpan w:val="2"/>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2014" w:type="dxa"/>
            <w:tcBorders>
              <w:top w:val="nil"/>
              <w:left w:val="nil"/>
              <w:bottom w:val="single" w:sz="4" w:space="0" w:color="auto"/>
              <w:right w:val="nil"/>
            </w:tcBorders>
            <w:shd w:val="clear" w:color="auto" w:fill="auto"/>
            <w:noWrap/>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Giá trị</w:t>
            </w:r>
          </w:p>
        </w:tc>
        <w:tc>
          <w:tcPr>
            <w:tcW w:w="1170" w:type="dxa"/>
            <w:tcBorders>
              <w:top w:val="nil"/>
              <w:left w:val="nil"/>
              <w:bottom w:val="single" w:sz="4" w:space="0" w:color="auto"/>
              <w:right w:val="nil"/>
            </w:tcBorders>
            <w:shd w:val="clear" w:color="auto" w:fill="auto"/>
            <w:noWrap/>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Dự phòng </w:t>
            </w:r>
          </w:p>
        </w:tc>
        <w:tc>
          <w:tcPr>
            <w:tcW w:w="2036" w:type="dxa"/>
            <w:tcBorders>
              <w:top w:val="single" w:sz="4" w:space="0" w:color="auto"/>
              <w:left w:val="nil"/>
              <w:bottom w:val="single" w:sz="4" w:space="0" w:color="auto"/>
              <w:right w:val="nil"/>
            </w:tcBorders>
            <w:shd w:val="clear" w:color="auto" w:fill="auto"/>
            <w:noWrap/>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Giá trị</w:t>
            </w:r>
          </w:p>
        </w:tc>
        <w:tc>
          <w:tcPr>
            <w:tcW w:w="905" w:type="dxa"/>
            <w:tcBorders>
              <w:top w:val="single" w:sz="4" w:space="0" w:color="auto"/>
              <w:left w:val="nil"/>
              <w:bottom w:val="single" w:sz="4" w:space="0" w:color="auto"/>
              <w:right w:val="nil"/>
            </w:tcBorders>
            <w:shd w:val="clear" w:color="auto" w:fill="auto"/>
            <w:noWrap/>
            <w:vAlign w:val="center"/>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Dự phòng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92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r w:rsidRPr="00C95E47">
              <w:rPr>
                <w:rFonts w:eastAsia="Times New Roman"/>
                <w:bCs/>
                <w:i/>
                <w:iCs/>
                <w:sz w:val="21"/>
                <w:szCs w:val="21"/>
              </w:rPr>
              <w:t>a. Phải thu ngắn hạn khác</w:t>
            </w:r>
          </w:p>
        </w:tc>
        <w:tc>
          <w:tcPr>
            <w:tcW w:w="2028"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733.831.498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266.218.260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Tạm ứng</w:t>
            </w:r>
          </w:p>
        </w:tc>
        <w:tc>
          <w:tcPr>
            <w:tcW w:w="236" w:type="dxa"/>
            <w:gridSpan w:val="2"/>
            <w:tcBorders>
              <w:top w:val="nil"/>
              <w:left w:val="nil"/>
              <w:bottom w:val="nil"/>
              <w:right w:val="nil"/>
            </w:tcBorders>
            <w:shd w:val="clear" w:color="auto" w:fill="auto"/>
            <w:noWrap/>
            <w:vAlign w:val="center"/>
            <w:hideMark/>
          </w:tcPr>
          <w:p w:rsidR="00C95E47" w:rsidRPr="00C95E47" w:rsidRDefault="00C95E47" w:rsidP="00C95E47">
            <w:pPr>
              <w:jc w:val="both"/>
              <w:rPr>
                <w:rFonts w:eastAsia="Times New Roman"/>
                <w:b w:val="0"/>
                <w:i/>
                <w:iCs/>
                <w:sz w:val="21"/>
                <w:szCs w:val="21"/>
              </w:rPr>
            </w:pPr>
          </w:p>
        </w:tc>
        <w:tc>
          <w:tcPr>
            <w:tcW w:w="2014"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13.802.583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62.378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r w:rsidRPr="00C95E47">
              <w:rPr>
                <w:rFonts w:eastAsia="Times New Roman"/>
                <w:b w:val="0"/>
                <w:sz w:val="21"/>
                <w:szCs w:val="21"/>
              </w:rPr>
              <w:t>- Phải thu khác</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720.028.915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266.155.882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p>
        </w:tc>
        <w:tc>
          <w:tcPr>
            <w:tcW w:w="3926" w:type="dxa"/>
            <w:gridSpan w:val="2"/>
            <w:tcBorders>
              <w:top w:val="nil"/>
              <w:left w:val="nil"/>
              <w:bottom w:val="nil"/>
              <w:right w:val="nil"/>
            </w:tcBorders>
            <w:shd w:val="clear" w:color="auto" w:fill="auto"/>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Tiền ăn ca của người lao động</w:t>
            </w:r>
          </w:p>
        </w:tc>
        <w:tc>
          <w:tcPr>
            <w:tcW w:w="2028"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56.911.000 </w:t>
            </w:r>
          </w:p>
        </w:tc>
        <w:tc>
          <w:tcPr>
            <w:tcW w:w="117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52.595.500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r>
      <w:tr w:rsidR="00C95E47" w:rsidRPr="00C95E47" w:rsidTr="00C95E47">
        <w:trPr>
          <w:trHeight w:val="6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p>
        </w:tc>
        <w:tc>
          <w:tcPr>
            <w:tcW w:w="3926" w:type="dxa"/>
            <w:gridSpan w:val="2"/>
            <w:tcBorders>
              <w:top w:val="nil"/>
              <w:left w:val="nil"/>
              <w:bottom w:val="nil"/>
              <w:right w:val="nil"/>
            </w:tcBorders>
            <w:shd w:val="clear" w:color="auto" w:fill="auto"/>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Tiền gửi vào thẻ VIB để thanh toán CP hải quan</w:t>
            </w:r>
          </w:p>
        </w:tc>
        <w:tc>
          <w:tcPr>
            <w:tcW w:w="2028"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2.000.190 </w:t>
            </w:r>
          </w:p>
        </w:tc>
        <w:tc>
          <w:tcPr>
            <w:tcW w:w="117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5.072.368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p>
        </w:tc>
        <w:tc>
          <w:tcPr>
            <w:tcW w:w="392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Thu lại tiền thuế TNCN của CNV</w:t>
            </w:r>
          </w:p>
        </w:tc>
        <w:tc>
          <w:tcPr>
            <w:tcW w:w="2028"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2.809.159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i/>
                <w:iCs/>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70.413.859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p>
        </w:tc>
        <w:tc>
          <w:tcPr>
            <w:tcW w:w="392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r w:rsidRPr="00C95E47">
              <w:rPr>
                <w:rFonts w:eastAsia="Times New Roman"/>
                <w:b w:val="0"/>
                <w:i/>
                <w:iCs/>
                <w:sz w:val="21"/>
                <w:szCs w:val="21"/>
              </w:rPr>
              <w:t xml:space="preserve">  + Thu lại tiền bảo hiểm của CNV</w:t>
            </w:r>
          </w:p>
        </w:tc>
        <w:tc>
          <w:tcPr>
            <w:tcW w:w="2028" w:type="dxa"/>
            <w:gridSpan w:val="2"/>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658.308.566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i/>
                <w:iCs/>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i/>
                <w:iCs/>
                <w:sz w:val="21"/>
                <w:szCs w:val="21"/>
              </w:rPr>
            </w:pPr>
            <w:r w:rsidRPr="00C95E47">
              <w:rPr>
                <w:rFonts w:eastAsia="Times New Roman"/>
                <w:b w:val="0"/>
                <w:i/>
                <w:iCs/>
                <w:sz w:val="21"/>
                <w:szCs w:val="21"/>
              </w:rPr>
              <w:t xml:space="preserve">           138.074.155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r w:rsidRPr="00C95E47">
              <w:rPr>
                <w:rFonts w:eastAsia="Times New Roman"/>
                <w:bCs/>
                <w:i/>
                <w:iCs/>
                <w:sz w:val="21"/>
                <w:szCs w:val="21"/>
              </w:rPr>
              <w:t>b. Phải thu dài hạn khác</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 </w:t>
            </w: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 </w:t>
            </w: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r w:rsidRPr="00C95E47">
              <w:rPr>
                <w:rFonts w:eastAsia="Times New Roman"/>
                <w:bCs/>
                <w:i/>
                <w:iCs/>
                <w:sz w:val="21"/>
                <w:szCs w:val="21"/>
              </w:rPr>
              <w:t xml:space="preserve">                            -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75"/>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i/>
                <w:i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i/>
                <w:iCs/>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p>
        </w:tc>
        <w:tc>
          <w:tcPr>
            <w:tcW w:w="1170"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 w:val="0"/>
                <w:i/>
                <w:iCs/>
                <w:sz w:val="21"/>
                <w:szCs w:val="21"/>
              </w:rPr>
            </w:pPr>
          </w:p>
        </w:tc>
        <w:tc>
          <w:tcPr>
            <w:tcW w:w="2036" w:type="dxa"/>
            <w:tcBorders>
              <w:top w:val="nil"/>
              <w:left w:val="nil"/>
              <w:bottom w:val="nil"/>
              <w:right w:val="nil"/>
            </w:tcBorders>
            <w:shd w:val="clear" w:color="auto" w:fill="auto"/>
            <w:noWrap/>
            <w:vAlign w:val="center"/>
            <w:hideMark/>
          </w:tcPr>
          <w:p w:rsidR="00C95E47" w:rsidRPr="00C95E47" w:rsidRDefault="00C95E47" w:rsidP="003E0C20">
            <w:pPr>
              <w:jc w:val="right"/>
              <w:rPr>
                <w:rFonts w:eastAsia="Times New Roman"/>
                <w:bCs/>
                <w:i/>
                <w:iCs/>
                <w:sz w:val="21"/>
                <w:szCs w:val="21"/>
              </w:rPr>
            </w:pP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15"/>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rPr>
                <w:rFonts w:eastAsia="Times New Roman"/>
                <w:bCs/>
                <w:sz w:val="21"/>
                <w:szCs w:val="21"/>
              </w:rPr>
            </w:pPr>
            <w:r w:rsidRPr="00C95E47">
              <w:rPr>
                <w:rFonts w:eastAsia="Times New Roman"/>
                <w:bCs/>
                <w:sz w:val="21"/>
                <w:szCs w:val="21"/>
              </w:rPr>
              <w:t>Tổng cộng</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733.831.498 </w:t>
            </w:r>
          </w:p>
        </w:tc>
        <w:tc>
          <w:tcPr>
            <w:tcW w:w="1170"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   </w:t>
            </w:r>
          </w:p>
        </w:tc>
        <w:tc>
          <w:tcPr>
            <w:tcW w:w="2036"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266.218.260 </w:t>
            </w:r>
          </w:p>
        </w:tc>
        <w:tc>
          <w:tcPr>
            <w:tcW w:w="905"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C95E47">
            <w:pPr>
              <w:jc w:val="left"/>
              <w:rPr>
                <w:rFonts w:eastAsia="Times New Roman"/>
                <w:bCs/>
                <w:color w:val="FFFFFF"/>
                <w:sz w:val="21"/>
                <w:szCs w:val="21"/>
              </w:rPr>
            </w:pPr>
            <w:r w:rsidRPr="00C95E47">
              <w:rPr>
                <w:rFonts w:eastAsia="Times New Roman"/>
                <w:bCs/>
                <w:color w:val="FFFFFF"/>
                <w:sz w:val="21"/>
                <w:szCs w:val="21"/>
              </w:rPr>
              <w:t xml:space="preserve">                       -   </w:t>
            </w:r>
          </w:p>
        </w:tc>
      </w:tr>
      <w:tr w:rsidR="00C95E47" w:rsidRPr="00C95E47" w:rsidTr="00C95E47">
        <w:trPr>
          <w:trHeight w:val="195"/>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170"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4.</w:t>
            </w: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HÀNG TỒN KHO</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1170"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184" w:type="dxa"/>
            <w:gridSpan w:val="2"/>
            <w:tcBorders>
              <w:top w:val="nil"/>
              <w:left w:val="nil"/>
              <w:bottom w:val="single" w:sz="4" w:space="0" w:color="auto"/>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cuối năm</w:t>
            </w:r>
          </w:p>
        </w:tc>
        <w:tc>
          <w:tcPr>
            <w:tcW w:w="2941" w:type="dxa"/>
            <w:gridSpan w:val="2"/>
            <w:tcBorders>
              <w:top w:val="nil"/>
              <w:left w:val="nil"/>
              <w:bottom w:val="nil"/>
              <w:right w:val="nil"/>
            </w:tcBorders>
            <w:shd w:val="clear" w:color="auto" w:fill="auto"/>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Số đầu năm</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single" w:sz="4" w:space="0" w:color="auto"/>
              <w:right w:val="nil"/>
            </w:tcBorders>
            <w:shd w:val="clear" w:color="auto" w:fill="auto"/>
            <w:noWrap/>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Giá gốc </w:t>
            </w:r>
          </w:p>
        </w:tc>
        <w:tc>
          <w:tcPr>
            <w:tcW w:w="1170" w:type="dxa"/>
            <w:tcBorders>
              <w:top w:val="nil"/>
              <w:left w:val="nil"/>
              <w:bottom w:val="single" w:sz="4" w:space="0" w:color="auto"/>
              <w:right w:val="nil"/>
            </w:tcBorders>
            <w:shd w:val="clear" w:color="auto" w:fill="auto"/>
            <w:noWrap/>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Dự phòng </w:t>
            </w:r>
          </w:p>
        </w:tc>
        <w:tc>
          <w:tcPr>
            <w:tcW w:w="2036" w:type="dxa"/>
            <w:tcBorders>
              <w:top w:val="single" w:sz="4" w:space="0" w:color="auto"/>
              <w:left w:val="nil"/>
              <w:bottom w:val="single" w:sz="4" w:space="0" w:color="auto"/>
              <w:right w:val="nil"/>
            </w:tcBorders>
            <w:shd w:val="clear" w:color="auto" w:fill="auto"/>
            <w:noWrap/>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Giá gốc </w:t>
            </w:r>
          </w:p>
        </w:tc>
        <w:tc>
          <w:tcPr>
            <w:tcW w:w="905" w:type="dxa"/>
            <w:tcBorders>
              <w:top w:val="single" w:sz="4" w:space="0" w:color="auto"/>
              <w:left w:val="nil"/>
              <w:bottom w:val="single" w:sz="4" w:space="0" w:color="auto"/>
              <w:right w:val="nil"/>
            </w:tcBorders>
            <w:shd w:val="clear" w:color="auto" w:fill="auto"/>
            <w:noWrap/>
            <w:vAlign w:val="bottom"/>
            <w:hideMark/>
          </w:tcPr>
          <w:p w:rsidR="00C95E47" w:rsidRPr="00C95E47" w:rsidRDefault="00C95E47" w:rsidP="00C95E47">
            <w:pPr>
              <w:rPr>
                <w:rFonts w:eastAsia="Times New Roman"/>
                <w:b w:val="0"/>
                <w:i/>
                <w:iCs/>
                <w:sz w:val="21"/>
                <w:szCs w:val="21"/>
              </w:rPr>
            </w:pPr>
            <w:r w:rsidRPr="00C95E47">
              <w:rPr>
                <w:rFonts w:eastAsia="Times New Roman"/>
                <w:b w:val="0"/>
                <w:i/>
                <w:iCs/>
                <w:sz w:val="21"/>
                <w:szCs w:val="21"/>
              </w:rPr>
              <w:t xml:space="preserve"> Dự phòng </w:t>
            </w: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ind w:firstLineChars="200" w:firstLine="420"/>
              <w:jc w:val="left"/>
              <w:rPr>
                <w:rFonts w:eastAsia="Times New Roman"/>
                <w:b w:val="0"/>
                <w:sz w:val="21"/>
                <w:szCs w:val="21"/>
              </w:rPr>
            </w:pPr>
            <w:r w:rsidRPr="00C95E47">
              <w:rPr>
                <w:rFonts w:eastAsia="Times New Roman"/>
                <w:b w:val="0"/>
                <w:sz w:val="21"/>
                <w:szCs w:val="21"/>
              </w:rPr>
              <w:t>- Nguyên liệu, vật liệu</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1.826.097.079 </w:t>
            </w:r>
          </w:p>
        </w:tc>
        <w:tc>
          <w:tcPr>
            <w:tcW w:w="117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1.638.477.204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00"/>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ind w:firstLineChars="200" w:firstLine="420"/>
              <w:jc w:val="left"/>
              <w:rPr>
                <w:rFonts w:eastAsia="Times New Roman"/>
                <w:b w:val="0"/>
                <w:sz w:val="21"/>
                <w:szCs w:val="21"/>
              </w:rPr>
            </w:pPr>
            <w:r w:rsidRPr="00C95E47">
              <w:rPr>
                <w:rFonts w:eastAsia="Times New Roman"/>
                <w:b w:val="0"/>
                <w:sz w:val="21"/>
                <w:szCs w:val="21"/>
              </w:rPr>
              <w:t>- Công cụ, dụng cụ</w:t>
            </w: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148.870.766 </w:t>
            </w:r>
          </w:p>
        </w:tc>
        <w:tc>
          <w:tcPr>
            <w:tcW w:w="117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r w:rsidRPr="00C95E47">
              <w:rPr>
                <w:rFonts w:eastAsia="Times New Roman"/>
                <w:b w:val="0"/>
                <w:sz w:val="21"/>
                <w:szCs w:val="21"/>
              </w:rPr>
              <w:t xml:space="preserve">            602.771.306 </w:t>
            </w: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75"/>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704" w:type="dxa"/>
            <w:tcBorders>
              <w:top w:val="nil"/>
              <w:left w:val="nil"/>
              <w:bottom w:val="nil"/>
              <w:right w:val="nil"/>
            </w:tcBorders>
            <w:shd w:val="clear" w:color="auto" w:fill="auto"/>
            <w:noWrap/>
            <w:vAlign w:val="bottom"/>
            <w:hideMark/>
          </w:tcPr>
          <w:p w:rsidR="00C95E47" w:rsidRPr="00C95E47" w:rsidRDefault="00C95E47" w:rsidP="00C95E47">
            <w:pPr>
              <w:ind w:firstLineChars="200" w:firstLine="420"/>
              <w:jc w:val="left"/>
              <w:rPr>
                <w:rFonts w:eastAsia="Times New Roman"/>
                <w:b w:val="0"/>
                <w:sz w:val="21"/>
                <w:szCs w:val="21"/>
              </w:rPr>
            </w:pPr>
          </w:p>
        </w:tc>
        <w:tc>
          <w:tcPr>
            <w:tcW w:w="23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2014"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1170"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2036" w:type="dxa"/>
            <w:tcBorders>
              <w:top w:val="nil"/>
              <w:left w:val="nil"/>
              <w:bottom w:val="nil"/>
              <w:right w:val="nil"/>
            </w:tcBorders>
            <w:shd w:val="clear" w:color="auto" w:fill="auto"/>
            <w:noWrap/>
            <w:vAlign w:val="bottom"/>
            <w:hideMark/>
          </w:tcPr>
          <w:p w:rsidR="00C95E47" w:rsidRPr="00C95E47" w:rsidRDefault="00C95E47" w:rsidP="003E0C20">
            <w:pPr>
              <w:jc w:val="right"/>
              <w:rPr>
                <w:rFonts w:eastAsia="Times New Roman"/>
                <w:b w:val="0"/>
                <w:sz w:val="21"/>
                <w:szCs w:val="21"/>
              </w:rPr>
            </w:pPr>
          </w:p>
        </w:tc>
        <w:tc>
          <w:tcPr>
            <w:tcW w:w="905"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r>
      <w:tr w:rsidR="00C95E47" w:rsidRPr="00C95E47" w:rsidTr="00C95E47">
        <w:trPr>
          <w:trHeight w:val="315"/>
        </w:trPr>
        <w:tc>
          <w:tcPr>
            <w:tcW w:w="436" w:type="dxa"/>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 w:val="0"/>
                <w:sz w:val="21"/>
                <w:szCs w:val="21"/>
              </w:rPr>
            </w:pPr>
          </w:p>
        </w:tc>
        <w:tc>
          <w:tcPr>
            <w:tcW w:w="3926" w:type="dxa"/>
            <w:gridSpan w:val="2"/>
            <w:tcBorders>
              <w:top w:val="nil"/>
              <w:left w:val="nil"/>
              <w:bottom w:val="nil"/>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Cộng giá gốc của hàng tồn kho</w:t>
            </w:r>
          </w:p>
        </w:tc>
        <w:tc>
          <w:tcPr>
            <w:tcW w:w="2028" w:type="dxa"/>
            <w:gridSpan w:val="2"/>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1.974.967.845 </w:t>
            </w:r>
          </w:p>
        </w:tc>
        <w:tc>
          <w:tcPr>
            <w:tcW w:w="1170"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   </w:t>
            </w:r>
          </w:p>
        </w:tc>
        <w:tc>
          <w:tcPr>
            <w:tcW w:w="2036"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3E0C20">
            <w:pPr>
              <w:jc w:val="right"/>
              <w:rPr>
                <w:rFonts w:eastAsia="Times New Roman"/>
                <w:bCs/>
                <w:sz w:val="21"/>
                <w:szCs w:val="21"/>
              </w:rPr>
            </w:pPr>
            <w:r w:rsidRPr="00C95E47">
              <w:rPr>
                <w:rFonts w:eastAsia="Times New Roman"/>
                <w:bCs/>
                <w:sz w:val="21"/>
                <w:szCs w:val="21"/>
              </w:rPr>
              <w:t xml:space="preserve">         2.241.248.510 </w:t>
            </w:r>
          </w:p>
        </w:tc>
        <w:tc>
          <w:tcPr>
            <w:tcW w:w="905" w:type="dxa"/>
            <w:tcBorders>
              <w:top w:val="single" w:sz="4" w:space="0" w:color="auto"/>
              <w:left w:val="nil"/>
              <w:bottom w:val="double" w:sz="6" w:space="0" w:color="auto"/>
              <w:right w:val="nil"/>
            </w:tcBorders>
            <w:shd w:val="clear" w:color="auto" w:fill="auto"/>
            <w:noWrap/>
            <w:vAlign w:val="bottom"/>
            <w:hideMark/>
          </w:tcPr>
          <w:p w:rsidR="00C95E47" w:rsidRPr="00C95E47" w:rsidRDefault="00C95E47" w:rsidP="00C95E47">
            <w:pPr>
              <w:jc w:val="left"/>
              <w:rPr>
                <w:rFonts w:eastAsia="Times New Roman"/>
                <w:bCs/>
                <w:sz w:val="21"/>
                <w:szCs w:val="21"/>
              </w:rPr>
            </w:pPr>
            <w:r w:rsidRPr="00C95E47">
              <w:rPr>
                <w:rFonts w:eastAsia="Times New Roman"/>
                <w:bCs/>
                <w:sz w:val="21"/>
                <w:szCs w:val="21"/>
              </w:rPr>
              <w:t xml:space="preserve">                       -   </w:t>
            </w:r>
          </w:p>
        </w:tc>
      </w:tr>
    </w:tbl>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C25EF9" w:rsidRDefault="00C25EF9" w:rsidP="009B23A1">
      <w:pPr>
        <w:jc w:val="left"/>
      </w:pPr>
    </w:p>
    <w:p w:rsidR="00753A6C" w:rsidRDefault="00753A6C"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E35C3B" w:rsidRDefault="00E35C3B" w:rsidP="009B23A1">
      <w:pPr>
        <w:jc w:val="left"/>
      </w:pPr>
    </w:p>
    <w:p w:rsidR="00CA5B06" w:rsidRDefault="00CA5B06" w:rsidP="00CA5B06">
      <w:pPr>
        <w:jc w:val="left"/>
        <w:rPr>
          <w:rFonts w:ascii="VNI-Times" w:eastAsia="Times New Roman" w:hAnsi="VNI-Times"/>
          <w:bCs/>
          <w:sz w:val="20"/>
          <w:szCs w:val="20"/>
        </w:rPr>
        <w:sectPr w:rsidR="00CA5B06" w:rsidSect="00C96DD1">
          <w:headerReference w:type="default" r:id="rId14"/>
          <w:footerReference w:type="default" r:id="rId15"/>
          <w:pgSz w:w="12240" w:h="15840" w:code="1"/>
          <w:pgMar w:top="446" w:right="547" w:bottom="446" w:left="1354" w:header="432" w:footer="144" w:gutter="0"/>
          <w:cols w:space="720"/>
          <w:docGrid w:linePitch="360"/>
        </w:sectPr>
      </w:pPr>
    </w:p>
    <w:tbl>
      <w:tblPr>
        <w:tblW w:w="14876" w:type="dxa"/>
        <w:tblInd w:w="108" w:type="dxa"/>
        <w:tblLook w:val="04A0"/>
      </w:tblPr>
      <w:tblGrid>
        <w:gridCol w:w="3026"/>
        <w:gridCol w:w="2150"/>
        <w:gridCol w:w="1876"/>
        <w:gridCol w:w="1876"/>
        <w:gridCol w:w="1876"/>
        <w:gridCol w:w="1876"/>
        <w:gridCol w:w="2196"/>
      </w:tblGrid>
      <w:tr w:rsidR="00F53114" w:rsidRPr="00F53114" w:rsidTr="00F53114">
        <w:trPr>
          <w:trHeight w:val="270"/>
        </w:trPr>
        <w:tc>
          <w:tcPr>
            <w:tcW w:w="5176" w:type="dxa"/>
            <w:gridSpan w:val="2"/>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lastRenderedPageBreak/>
              <w:t xml:space="preserve">5.   TĂNG, GIẢM TÀI SẢN CỐ ĐỊNH HỮU HÌNH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right"/>
              <w:rPr>
                <w:rFonts w:eastAsia="Times New Roman"/>
                <w:b w:val="0"/>
                <w:i/>
                <w:iCs/>
                <w:sz w:val="21"/>
                <w:szCs w:val="21"/>
              </w:rPr>
            </w:pPr>
            <w:r w:rsidRPr="00F53114">
              <w:rPr>
                <w:rFonts w:eastAsia="Times New Roman"/>
                <w:b w:val="0"/>
                <w:i/>
                <w:iCs/>
                <w:sz w:val="21"/>
                <w:szCs w:val="21"/>
              </w:rPr>
              <w:t> </w:t>
            </w:r>
          </w:p>
        </w:tc>
      </w:tr>
      <w:tr w:rsidR="00F53114" w:rsidRPr="00F53114" w:rsidTr="00F53114">
        <w:trPr>
          <w:trHeight w:val="12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50"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585"/>
        </w:trPr>
        <w:tc>
          <w:tcPr>
            <w:tcW w:w="3026" w:type="dxa"/>
            <w:tcBorders>
              <w:top w:val="single" w:sz="4" w:space="0" w:color="auto"/>
              <w:left w:val="nil"/>
              <w:bottom w:val="single" w:sz="4" w:space="0" w:color="auto"/>
              <w:right w:val="nil"/>
            </w:tcBorders>
            <w:shd w:val="clear" w:color="000000" w:fill="FFFFFF"/>
            <w:noWrap/>
            <w:vAlign w:val="center"/>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Chỉ tiêu </w:t>
            </w:r>
          </w:p>
        </w:tc>
        <w:tc>
          <w:tcPr>
            <w:tcW w:w="2150"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Nhà cửa </w:t>
            </w:r>
            <w:r w:rsidRPr="00F53114">
              <w:rPr>
                <w:rFonts w:eastAsia="Times New Roman"/>
                <w:bCs/>
                <w:sz w:val="21"/>
                <w:szCs w:val="21"/>
              </w:rPr>
              <w:br/>
              <w:t xml:space="preserve">vật kiến trúc </w:t>
            </w:r>
          </w:p>
        </w:tc>
        <w:tc>
          <w:tcPr>
            <w:tcW w:w="1876"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Máy móc </w:t>
            </w:r>
            <w:r w:rsidRPr="00F53114">
              <w:rPr>
                <w:rFonts w:eastAsia="Times New Roman"/>
                <w:bCs/>
                <w:sz w:val="21"/>
                <w:szCs w:val="21"/>
              </w:rPr>
              <w:br/>
              <w:t xml:space="preserve">thiết bị </w:t>
            </w:r>
          </w:p>
        </w:tc>
        <w:tc>
          <w:tcPr>
            <w:tcW w:w="1876"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Phương tiện </w:t>
            </w:r>
            <w:r w:rsidRPr="00F53114">
              <w:rPr>
                <w:rFonts w:eastAsia="Times New Roman"/>
                <w:bCs/>
                <w:sz w:val="21"/>
                <w:szCs w:val="21"/>
              </w:rPr>
              <w:br/>
              <w:t xml:space="preserve">vận tải </w:t>
            </w:r>
          </w:p>
        </w:tc>
        <w:tc>
          <w:tcPr>
            <w:tcW w:w="1876"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Thiết bị </w:t>
            </w:r>
            <w:r w:rsidRPr="00F53114">
              <w:rPr>
                <w:rFonts w:eastAsia="Times New Roman"/>
                <w:bCs/>
                <w:sz w:val="21"/>
                <w:szCs w:val="21"/>
              </w:rPr>
              <w:br/>
              <w:t xml:space="preserve">văn phòng </w:t>
            </w:r>
          </w:p>
        </w:tc>
        <w:tc>
          <w:tcPr>
            <w:tcW w:w="1876"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TSCĐ </w:t>
            </w:r>
            <w:r w:rsidRPr="00F53114">
              <w:rPr>
                <w:rFonts w:eastAsia="Times New Roman"/>
                <w:bCs/>
                <w:sz w:val="21"/>
                <w:szCs w:val="21"/>
              </w:rPr>
              <w:br/>
              <w:t xml:space="preserve">khác </w:t>
            </w:r>
          </w:p>
        </w:tc>
        <w:tc>
          <w:tcPr>
            <w:tcW w:w="2196" w:type="dxa"/>
            <w:tcBorders>
              <w:top w:val="single" w:sz="4" w:space="0" w:color="auto"/>
              <w:left w:val="nil"/>
              <w:bottom w:val="single" w:sz="4" w:space="0" w:color="auto"/>
              <w:right w:val="nil"/>
            </w:tcBorders>
            <w:shd w:val="clear" w:color="000000" w:fill="FFFFFF"/>
            <w:vAlign w:val="center"/>
            <w:hideMark/>
          </w:tcPr>
          <w:p w:rsidR="00F53114" w:rsidRPr="00F53114" w:rsidRDefault="00F53114" w:rsidP="00F53114">
            <w:pPr>
              <w:rPr>
                <w:rFonts w:eastAsia="Times New Roman"/>
                <w:bCs/>
                <w:sz w:val="21"/>
                <w:szCs w:val="21"/>
              </w:rPr>
            </w:pPr>
            <w:r w:rsidRPr="00F53114">
              <w:rPr>
                <w:rFonts w:eastAsia="Times New Roman"/>
                <w:bCs/>
                <w:sz w:val="21"/>
                <w:szCs w:val="21"/>
              </w:rPr>
              <w:t xml:space="preserve"> Tổng cộng </w:t>
            </w:r>
          </w:p>
        </w:tc>
      </w:tr>
      <w:tr w:rsidR="00F53114" w:rsidRPr="00F53114" w:rsidTr="00F53114">
        <w:trPr>
          <w:trHeight w:val="319"/>
        </w:trPr>
        <w:tc>
          <w:tcPr>
            <w:tcW w:w="302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I. Nguyên giá TSCĐ hữu hình </w:t>
            </w:r>
          </w:p>
        </w:tc>
        <w:tc>
          <w:tcPr>
            <w:tcW w:w="2150"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1. Số dư đầu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46.846.362.806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42.649.492.066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2.590.895.896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4.378.417.392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96.465.168.160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2. Số tăng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567.876.225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2.997.780.291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3.565.656.516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Mua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567.876.225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2.997.780.291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auto" w:fill="auto"/>
            <w:noWrap/>
            <w:vAlign w:val="bottom"/>
            <w:hideMark/>
          </w:tcPr>
          <w:p w:rsidR="00F53114" w:rsidRPr="00F53114" w:rsidRDefault="00F53114" w:rsidP="003E0C20">
            <w:pPr>
              <w:jc w:val="right"/>
              <w:rPr>
                <w:rFonts w:eastAsia="Times New Roman"/>
                <w:b w:val="0"/>
                <w:sz w:val="21"/>
                <w:szCs w:val="21"/>
              </w:rPr>
            </w:pP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3.565.656.516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Đầu tư XDCB hoàn thành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Tăng khác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3. Số giảm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245.487.109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75.139.354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320.626.463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Thanh lý, nhượng bán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245.487.109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75.139.354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320.626.463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Giảm khác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4. Số dư cuối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47.168.751.922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45.572.133.003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2.590.895.896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4.378.417.392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99.710.198.213 </w:t>
            </w:r>
          </w:p>
        </w:tc>
      </w:tr>
      <w:tr w:rsidR="00F53114" w:rsidRPr="00F53114" w:rsidTr="00F53114">
        <w:trPr>
          <w:trHeight w:val="319"/>
        </w:trPr>
        <w:tc>
          <w:tcPr>
            <w:tcW w:w="302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II. Giá trị hao mòn luỹ kế </w:t>
            </w:r>
          </w:p>
        </w:tc>
        <w:tc>
          <w:tcPr>
            <w:tcW w:w="2150"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1. Số dư đầu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14.151.477.902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29.994.518.305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1.629.564.083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1.819.763.333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47.595.323.623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2. Khấu hao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3.901.609.818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5.167.010.759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284.037.498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724.464.917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10.077.122.992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Khấu hao tăng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3.901.609.818 </w:t>
            </w:r>
          </w:p>
        </w:tc>
        <w:tc>
          <w:tcPr>
            <w:tcW w:w="1876" w:type="dxa"/>
            <w:tcBorders>
              <w:top w:val="nil"/>
              <w:left w:val="nil"/>
              <w:bottom w:val="nil"/>
              <w:right w:val="nil"/>
            </w:tcBorders>
            <w:shd w:val="clear" w:color="auto" w:fill="auto"/>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5.167.010.759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284.037.498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724.464.917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10.077.122.992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Tăng khác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3. Giảm trong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187.392.095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50.939.354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238.331.449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Thanh lý, nhượng bán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187.392.095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50.939.354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238.331.449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 Giảm khác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4. Số dư cuối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17.865.695.625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35.110.589.710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1.913.601.581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2.544.228.250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57.434.115.166 </w:t>
            </w:r>
          </w:p>
        </w:tc>
      </w:tr>
      <w:tr w:rsidR="00F53114" w:rsidRPr="00F53114" w:rsidTr="00F53114">
        <w:trPr>
          <w:trHeight w:val="319"/>
        </w:trPr>
        <w:tc>
          <w:tcPr>
            <w:tcW w:w="5176" w:type="dxa"/>
            <w:gridSpan w:val="2"/>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III. Giá trị còn lại của TSCĐ hữu hình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single" w:sz="4" w:space="0" w:color="auto"/>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1. Tại ngày đầu năm </w:t>
            </w:r>
          </w:p>
        </w:tc>
        <w:tc>
          <w:tcPr>
            <w:tcW w:w="2150"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32.694.884.904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12.654.973.761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961.331.813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2.558.654.059 </w:t>
            </w:r>
          </w:p>
        </w:tc>
        <w:tc>
          <w:tcPr>
            <w:tcW w:w="187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nil"/>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48.869.844.537 </w:t>
            </w:r>
          </w:p>
        </w:tc>
      </w:tr>
      <w:tr w:rsidR="00F53114" w:rsidRPr="00F53114" w:rsidTr="00F53114">
        <w:trPr>
          <w:trHeight w:val="270"/>
        </w:trPr>
        <w:tc>
          <w:tcPr>
            <w:tcW w:w="3026" w:type="dxa"/>
            <w:tcBorders>
              <w:top w:val="nil"/>
              <w:left w:val="nil"/>
              <w:bottom w:val="single" w:sz="4" w:space="0" w:color="auto"/>
              <w:right w:val="nil"/>
            </w:tcBorders>
            <w:shd w:val="clear" w:color="000000" w:fill="FFFFFF"/>
            <w:noWrap/>
            <w:vAlign w:val="bottom"/>
            <w:hideMark/>
          </w:tcPr>
          <w:p w:rsidR="00F53114" w:rsidRPr="00F53114" w:rsidRDefault="00F53114" w:rsidP="00F53114">
            <w:pPr>
              <w:jc w:val="left"/>
              <w:rPr>
                <w:rFonts w:eastAsia="Times New Roman"/>
                <w:bCs/>
                <w:sz w:val="21"/>
                <w:szCs w:val="21"/>
              </w:rPr>
            </w:pPr>
            <w:r w:rsidRPr="00F53114">
              <w:rPr>
                <w:rFonts w:eastAsia="Times New Roman"/>
                <w:bCs/>
                <w:sz w:val="21"/>
                <w:szCs w:val="21"/>
              </w:rPr>
              <w:t xml:space="preserve"> 2. Tại ngày cuối năm </w:t>
            </w:r>
          </w:p>
        </w:tc>
        <w:tc>
          <w:tcPr>
            <w:tcW w:w="2150"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29.303.056.297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10.461.543.293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677.294.315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1.834.189.142 </w:t>
            </w:r>
          </w:p>
        </w:tc>
        <w:tc>
          <w:tcPr>
            <w:tcW w:w="1876"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   </w:t>
            </w:r>
          </w:p>
        </w:tc>
        <w:tc>
          <w:tcPr>
            <w:tcW w:w="2196" w:type="dxa"/>
            <w:tcBorders>
              <w:top w:val="nil"/>
              <w:left w:val="nil"/>
              <w:bottom w:val="single" w:sz="4" w:space="0" w:color="auto"/>
              <w:right w:val="nil"/>
            </w:tcBorders>
            <w:shd w:val="clear" w:color="000000" w:fill="FFFFFF"/>
            <w:noWrap/>
            <w:vAlign w:val="bottom"/>
            <w:hideMark/>
          </w:tcPr>
          <w:p w:rsidR="00F53114" w:rsidRPr="00F53114" w:rsidRDefault="00F53114" w:rsidP="003E0C20">
            <w:pPr>
              <w:jc w:val="right"/>
              <w:rPr>
                <w:rFonts w:eastAsia="Times New Roman"/>
                <w:bCs/>
                <w:sz w:val="21"/>
                <w:szCs w:val="21"/>
              </w:rPr>
            </w:pPr>
            <w:r w:rsidRPr="00F53114">
              <w:rPr>
                <w:rFonts w:eastAsia="Times New Roman"/>
                <w:bCs/>
                <w:sz w:val="21"/>
                <w:szCs w:val="21"/>
              </w:rPr>
              <w:t xml:space="preserve">          42.276.083.047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50"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285"/>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Cs/>
                <w:i/>
                <w:iCs/>
                <w:sz w:val="21"/>
                <w:szCs w:val="21"/>
                <w:u w:val="single"/>
              </w:rPr>
            </w:pPr>
            <w:r w:rsidRPr="00F53114">
              <w:rPr>
                <w:rFonts w:eastAsia="Times New Roman"/>
                <w:bCs/>
                <w:i/>
                <w:iCs/>
                <w:sz w:val="21"/>
                <w:szCs w:val="21"/>
                <w:u w:val="single"/>
              </w:rPr>
              <w:t>Ghi chú:</w:t>
            </w:r>
          </w:p>
        </w:tc>
        <w:tc>
          <w:tcPr>
            <w:tcW w:w="2150"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auto" w:fill="auto"/>
            <w:noWrap/>
            <w:vAlign w:val="bottom"/>
            <w:hideMark/>
          </w:tcPr>
          <w:p w:rsidR="00F53114" w:rsidRPr="00F53114" w:rsidRDefault="00F53114" w:rsidP="00F53114">
            <w:pPr>
              <w:jc w:val="left"/>
              <w:rPr>
                <w:rFonts w:eastAsia="Times New Roman"/>
                <w:b w:val="0"/>
                <w:sz w:val="21"/>
                <w:szCs w:val="21"/>
              </w:rPr>
            </w:pP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270"/>
        </w:trPr>
        <w:tc>
          <w:tcPr>
            <w:tcW w:w="8928" w:type="dxa"/>
            <w:gridSpan w:val="4"/>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i/>
                <w:iCs/>
                <w:sz w:val="21"/>
                <w:szCs w:val="21"/>
              </w:rPr>
            </w:pPr>
            <w:r w:rsidRPr="00F53114">
              <w:rPr>
                <w:rFonts w:eastAsia="Times New Roman"/>
                <w:b w:val="0"/>
                <w:i/>
                <w:iCs/>
                <w:sz w:val="21"/>
                <w:szCs w:val="21"/>
              </w:rPr>
              <w:t xml:space="preserve"> - Nguyên giá TSCĐ hữu hình cuối năm đã khấu hao hết nhưng vẫn còn sử dụng: </w:t>
            </w:r>
          </w:p>
        </w:tc>
        <w:tc>
          <w:tcPr>
            <w:tcW w:w="1876" w:type="dxa"/>
            <w:tcBorders>
              <w:top w:val="nil"/>
              <w:left w:val="nil"/>
              <w:bottom w:val="nil"/>
              <w:right w:val="nil"/>
            </w:tcBorders>
            <w:shd w:val="clear" w:color="auto" w:fill="auto"/>
            <w:noWrap/>
            <w:vAlign w:val="bottom"/>
            <w:hideMark/>
          </w:tcPr>
          <w:p w:rsidR="00F53114" w:rsidRPr="00F53114" w:rsidRDefault="00F53114" w:rsidP="003E0C20">
            <w:pPr>
              <w:jc w:val="right"/>
              <w:rPr>
                <w:rFonts w:eastAsia="Times New Roman"/>
                <w:b w:val="0"/>
                <w:sz w:val="21"/>
                <w:szCs w:val="21"/>
              </w:rPr>
            </w:pPr>
            <w:r w:rsidRPr="00F53114">
              <w:rPr>
                <w:rFonts w:eastAsia="Times New Roman"/>
                <w:b w:val="0"/>
                <w:sz w:val="21"/>
                <w:szCs w:val="21"/>
              </w:rPr>
              <w:t xml:space="preserve">     24.634.804.218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xml:space="preserve"> VND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r w:rsidR="00F53114" w:rsidRPr="00F53114" w:rsidTr="00F53114">
        <w:trPr>
          <w:trHeight w:val="270"/>
        </w:trPr>
        <w:tc>
          <w:tcPr>
            <w:tcW w:w="302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50"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187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c>
          <w:tcPr>
            <w:tcW w:w="2196" w:type="dxa"/>
            <w:tcBorders>
              <w:top w:val="nil"/>
              <w:left w:val="nil"/>
              <w:bottom w:val="nil"/>
              <w:right w:val="nil"/>
            </w:tcBorders>
            <w:shd w:val="clear" w:color="000000" w:fill="FFFFFF"/>
            <w:noWrap/>
            <w:vAlign w:val="bottom"/>
            <w:hideMark/>
          </w:tcPr>
          <w:p w:rsidR="00F53114" w:rsidRPr="00F53114" w:rsidRDefault="00F53114" w:rsidP="00F53114">
            <w:pPr>
              <w:jc w:val="left"/>
              <w:rPr>
                <w:rFonts w:eastAsia="Times New Roman"/>
                <w:b w:val="0"/>
                <w:sz w:val="21"/>
                <w:szCs w:val="21"/>
              </w:rPr>
            </w:pPr>
            <w:r w:rsidRPr="00F53114">
              <w:rPr>
                <w:rFonts w:eastAsia="Times New Roman"/>
                <w:b w:val="0"/>
                <w:sz w:val="21"/>
                <w:szCs w:val="21"/>
              </w:rPr>
              <w:t> </w:t>
            </w:r>
          </w:p>
        </w:tc>
      </w:tr>
    </w:tbl>
    <w:p w:rsidR="00CA5B06" w:rsidRDefault="00CA5B06"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pPr>
    </w:p>
    <w:p w:rsidR="00F53114" w:rsidRDefault="00F53114" w:rsidP="009B23A1">
      <w:pPr>
        <w:jc w:val="left"/>
        <w:sectPr w:rsidR="00F53114" w:rsidSect="004602CB">
          <w:pgSz w:w="15840" w:h="12240" w:orient="landscape"/>
          <w:pgMar w:top="540" w:right="446" w:bottom="360" w:left="446" w:header="720" w:footer="239" w:gutter="0"/>
          <w:cols w:space="720"/>
          <w:docGrid w:linePitch="360"/>
        </w:sectPr>
      </w:pPr>
    </w:p>
    <w:p w:rsidR="003F051E" w:rsidRDefault="003F051E" w:rsidP="003F051E">
      <w:pPr>
        <w:jc w:val="left"/>
        <w:rPr>
          <w:rFonts w:eastAsia="Times New Roman"/>
          <w:bCs/>
          <w:sz w:val="21"/>
          <w:szCs w:val="21"/>
        </w:rPr>
      </w:pPr>
      <w:r w:rsidRPr="003F051E">
        <w:rPr>
          <w:rFonts w:eastAsia="Times New Roman"/>
          <w:bCs/>
          <w:sz w:val="21"/>
          <w:szCs w:val="21"/>
        </w:rPr>
        <w:lastRenderedPageBreak/>
        <w:t>6.</w:t>
      </w:r>
      <w:r>
        <w:rPr>
          <w:rFonts w:eastAsia="Times New Roman"/>
          <w:bCs/>
          <w:sz w:val="21"/>
          <w:szCs w:val="21"/>
        </w:rPr>
        <w:t xml:space="preserve"> </w:t>
      </w:r>
      <w:r w:rsidRPr="003F051E">
        <w:rPr>
          <w:rFonts w:eastAsia="Times New Roman"/>
          <w:bCs/>
          <w:sz w:val="21"/>
          <w:szCs w:val="21"/>
        </w:rPr>
        <w:t>TĂNG, GIẢM TÀI SẢN CỐ ĐỊNH VÔ HÌNH</w:t>
      </w:r>
    </w:p>
    <w:p w:rsidR="003E0C20" w:rsidRPr="003F051E" w:rsidRDefault="003E0C20" w:rsidP="003F051E">
      <w:pPr>
        <w:jc w:val="left"/>
        <w:rPr>
          <w:rFonts w:eastAsia="Times New Roman"/>
          <w:bCs/>
          <w:sz w:val="21"/>
          <w:szCs w:val="21"/>
        </w:rPr>
      </w:pPr>
    </w:p>
    <w:tbl>
      <w:tblPr>
        <w:tblW w:w="10170" w:type="dxa"/>
        <w:tblInd w:w="108" w:type="dxa"/>
        <w:tblLook w:val="04A0"/>
      </w:tblPr>
      <w:tblGrid>
        <w:gridCol w:w="445"/>
        <w:gridCol w:w="4019"/>
        <w:gridCol w:w="1926"/>
        <w:gridCol w:w="1890"/>
        <w:gridCol w:w="1890"/>
      </w:tblGrid>
      <w:tr w:rsidR="003F051E" w:rsidRPr="003F051E" w:rsidTr="003E0C20">
        <w:trPr>
          <w:trHeight w:val="585"/>
        </w:trPr>
        <w:tc>
          <w:tcPr>
            <w:tcW w:w="4464" w:type="dxa"/>
            <w:gridSpan w:val="2"/>
            <w:tcBorders>
              <w:top w:val="single" w:sz="4" w:space="0" w:color="auto"/>
              <w:left w:val="nil"/>
              <w:bottom w:val="single" w:sz="4" w:space="0" w:color="auto"/>
              <w:right w:val="nil"/>
            </w:tcBorders>
            <w:shd w:val="clear" w:color="auto" w:fill="auto"/>
            <w:noWrap/>
            <w:vAlign w:val="center"/>
            <w:hideMark/>
          </w:tcPr>
          <w:p w:rsidR="003F051E" w:rsidRPr="003F051E" w:rsidRDefault="003F051E" w:rsidP="003F051E">
            <w:pPr>
              <w:jc w:val="left"/>
              <w:rPr>
                <w:rFonts w:eastAsia="Times New Roman"/>
                <w:bCs/>
                <w:sz w:val="21"/>
                <w:szCs w:val="21"/>
              </w:rPr>
            </w:pPr>
            <w:r w:rsidRPr="003F051E">
              <w:rPr>
                <w:rFonts w:eastAsia="Times New Roman"/>
                <w:bCs/>
                <w:sz w:val="21"/>
                <w:szCs w:val="21"/>
              </w:rPr>
              <w:t>Chỉ tiêu</w:t>
            </w:r>
          </w:p>
        </w:tc>
        <w:tc>
          <w:tcPr>
            <w:tcW w:w="1926" w:type="dxa"/>
            <w:tcBorders>
              <w:top w:val="single" w:sz="4" w:space="0" w:color="auto"/>
              <w:left w:val="nil"/>
              <w:bottom w:val="single" w:sz="4" w:space="0" w:color="auto"/>
              <w:right w:val="nil"/>
            </w:tcBorders>
            <w:shd w:val="clear" w:color="auto" w:fill="auto"/>
            <w:hideMark/>
          </w:tcPr>
          <w:p w:rsidR="003F051E" w:rsidRPr="003F051E" w:rsidRDefault="003F051E" w:rsidP="003F051E">
            <w:pPr>
              <w:rPr>
                <w:rFonts w:eastAsia="Times New Roman"/>
                <w:bCs/>
                <w:sz w:val="21"/>
                <w:szCs w:val="21"/>
              </w:rPr>
            </w:pPr>
            <w:r w:rsidRPr="003F051E">
              <w:rPr>
                <w:rFonts w:eastAsia="Times New Roman"/>
                <w:bCs/>
                <w:sz w:val="21"/>
                <w:szCs w:val="21"/>
              </w:rPr>
              <w:t>Quyền sử dụng đất tại VPĐD</w:t>
            </w:r>
          </w:p>
        </w:tc>
        <w:tc>
          <w:tcPr>
            <w:tcW w:w="1890" w:type="dxa"/>
            <w:tcBorders>
              <w:top w:val="single" w:sz="4" w:space="0" w:color="auto"/>
              <w:left w:val="nil"/>
              <w:bottom w:val="single" w:sz="4" w:space="0" w:color="auto"/>
              <w:right w:val="nil"/>
            </w:tcBorders>
            <w:shd w:val="clear" w:color="auto" w:fill="auto"/>
            <w:hideMark/>
          </w:tcPr>
          <w:p w:rsidR="003F051E" w:rsidRPr="003F051E" w:rsidRDefault="003F051E" w:rsidP="003F051E">
            <w:pPr>
              <w:rPr>
                <w:rFonts w:eastAsia="Times New Roman"/>
                <w:bCs/>
                <w:sz w:val="21"/>
                <w:szCs w:val="21"/>
              </w:rPr>
            </w:pPr>
            <w:r w:rsidRPr="003F051E">
              <w:rPr>
                <w:rFonts w:eastAsia="Times New Roman"/>
                <w:bCs/>
                <w:sz w:val="21"/>
                <w:szCs w:val="21"/>
              </w:rPr>
              <w:t>Quyền sử dụng đất tại Công ty</w:t>
            </w:r>
          </w:p>
        </w:tc>
        <w:tc>
          <w:tcPr>
            <w:tcW w:w="1890" w:type="dxa"/>
            <w:tcBorders>
              <w:top w:val="single" w:sz="4" w:space="0" w:color="auto"/>
              <w:left w:val="nil"/>
              <w:bottom w:val="single" w:sz="4" w:space="0" w:color="auto"/>
              <w:right w:val="nil"/>
            </w:tcBorders>
            <w:shd w:val="clear" w:color="auto" w:fill="auto"/>
            <w:hideMark/>
          </w:tcPr>
          <w:p w:rsidR="003F051E" w:rsidRPr="003F051E" w:rsidRDefault="003F051E" w:rsidP="003F051E">
            <w:pPr>
              <w:rPr>
                <w:rFonts w:eastAsia="Times New Roman"/>
                <w:bCs/>
                <w:sz w:val="21"/>
                <w:szCs w:val="21"/>
              </w:rPr>
            </w:pPr>
            <w:r w:rsidRPr="003F051E">
              <w:rPr>
                <w:rFonts w:eastAsia="Times New Roman"/>
                <w:bCs/>
                <w:sz w:val="21"/>
                <w:szCs w:val="21"/>
              </w:rPr>
              <w:t>Tổng cộng</w:t>
            </w:r>
          </w:p>
        </w:tc>
      </w:tr>
      <w:tr w:rsidR="003F051E" w:rsidRPr="003F051E" w:rsidTr="003E0C20">
        <w:trPr>
          <w:trHeight w:val="319"/>
        </w:trPr>
        <w:tc>
          <w:tcPr>
            <w:tcW w:w="4464" w:type="dxa"/>
            <w:gridSpan w:val="2"/>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I. Nguyên giá TSCĐ vô hình</w:t>
            </w:r>
          </w:p>
        </w:tc>
        <w:tc>
          <w:tcPr>
            <w:tcW w:w="1926" w:type="dxa"/>
            <w:tcBorders>
              <w:top w:val="nil"/>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w:t>
            </w:r>
          </w:p>
        </w:tc>
        <w:tc>
          <w:tcPr>
            <w:tcW w:w="1890" w:type="dxa"/>
            <w:tcBorders>
              <w:top w:val="nil"/>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w:t>
            </w:r>
          </w:p>
        </w:tc>
        <w:tc>
          <w:tcPr>
            <w:tcW w:w="1890" w:type="dxa"/>
            <w:tcBorders>
              <w:top w:val="nil"/>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1. Số dư đầu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1.653.225.000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5.345.026.392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6.998.251.392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2. Số tăng trong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Mua trong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Tăng khác</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3. Số giảm trong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Thanh lý, nhượng bán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4. Số dư cuối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1.653.225.000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5.345.026.392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6.998.251.392 </w:t>
            </w:r>
          </w:p>
        </w:tc>
      </w:tr>
      <w:tr w:rsidR="003F051E" w:rsidRPr="003F051E" w:rsidTr="003E0C20">
        <w:trPr>
          <w:trHeight w:val="319"/>
        </w:trPr>
        <w:tc>
          <w:tcPr>
            <w:tcW w:w="4464" w:type="dxa"/>
            <w:gridSpan w:val="2"/>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II. Giá trị hao mòn luỹ kế</w:t>
            </w:r>
          </w:p>
        </w:tc>
        <w:tc>
          <w:tcPr>
            <w:tcW w:w="1926"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1. Số dư đầu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904.228.994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904.228.994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2. Khấu hao trong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109.082.172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109.082.172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xml:space="preserve"> - Khấu hao tăng trong năm </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 w:val="0"/>
                <w:sz w:val="21"/>
                <w:szCs w:val="21"/>
              </w:rPr>
            </w:pPr>
            <w:r w:rsidRPr="003F051E">
              <w:rPr>
                <w:rFonts w:eastAsia="Times New Roman"/>
                <w:b w:val="0"/>
                <w:sz w:val="21"/>
                <w:szCs w:val="21"/>
              </w:rPr>
              <w:t xml:space="preserve">           109.082.172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 w:val="0"/>
                <w:sz w:val="21"/>
                <w:szCs w:val="21"/>
              </w:rPr>
            </w:pPr>
            <w:r w:rsidRPr="003F051E">
              <w:rPr>
                <w:rFonts w:eastAsia="Times New Roman"/>
                <w:b w:val="0"/>
                <w:sz w:val="21"/>
                <w:szCs w:val="21"/>
              </w:rPr>
              <w:t xml:space="preserve">           109.082.172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xml:space="preserve"> - Tăng khác </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3. Giảm trong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Thanh lý nhượng bán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Giảm khác</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4. Số dư cuối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1.013.311.166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1.013.311.166 </w:t>
            </w:r>
          </w:p>
        </w:tc>
      </w:tr>
      <w:tr w:rsidR="003F051E" w:rsidRPr="003F051E" w:rsidTr="003E0C20">
        <w:trPr>
          <w:trHeight w:val="319"/>
        </w:trPr>
        <w:tc>
          <w:tcPr>
            <w:tcW w:w="4464" w:type="dxa"/>
            <w:gridSpan w:val="2"/>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III. Giá trị còn lại của TSCĐ vô hình</w:t>
            </w:r>
          </w:p>
        </w:tc>
        <w:tc>
          <w:tcPr>
            <w:tcW w:w="1926"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single" w:sz="4" w:space="0" w:color="auto"/>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1. Tại ngày đầu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1.653.225.000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4.440.797.398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6.094.022.398 </w:t>
            </w:r>
          </w:p>
        </w:tc>
      </w:tr>
      <w:tr w:rsidR="003F051E" w:rsidRPr="003F051E" w:rsidTr="003E0C20">
        <w:trPr>
          <w:trHeight w:val="270"/>
        </w:trPr>
        <w:tc>
          <w:tcPr>
            <w:tcW w:w="4464" w:type="dxa"/>
            <w:gridSpan w:val="2"/>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2. Tại ngày cuối năm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1.653.225.000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4.331.715.226 </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5.984.940.226 </w:t>
            </w:r>
          </w:p>
        </w:tc>
      </w:tr>
      <w:tr w:rsidR="003F051E" w:rsidRPr="003F051E" w:rsidTr="003E0C20">
        <w:trPr>
          <w:trHeight w:val="90"/>
        </w:trPr>
        <w:tc>
          <w:tcPr>
            <w:tcW w:w="445" w:type="dxa"/>
            <w:tcBorders>
              <w:top w:val="nil"/>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w:t>
            </w:r>
          </w:p>
        </w:tc>
        <w:tc>
          <w:tcPr>
            <w:tcW w:w="4019" w:type="dxa"/>
            <w:tcBorders>
              <w:top w:val="nil"/>
              <w:left w:val="nil"/>
              <w:bottom w:val="single" w:sz="4" w:space="0" w:color="auto"/>
              <w:right w:val="nil"/>
            </w:tcBorders>
            <w:shd w:val="clear" w:color="auto" w:fill="auto"/>
            <w:noWrap/>
            <w:vAlign w:val="bottom"/>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w:t>
            </w:r>
          </w:p>
        </w:tc>
        <w:tc>
          <w:tcPr>
            <w:tcW w:w="1926" w:type="dxa"/>
            <w:tcBorders>
              <w:top w:val="nil"/>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nil"/>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c>
          <w:tcPr>
            <w:tcW w:w="1890" w:type="dxa"/>
            <w:tcBorders>
              <w:top w:val="nil"/>
              <w:left w:val="nil"/>
              <w:bottom w:val="single" w:sz="4" w:space="0" w:color="auto"/>
              <w:right w:val="nil"/>
            </w:tcBorders>
            <w:shd w:val="clear" w:color="auto" w:fill="auto"/>
            <w:noWrap/>
            <w:vAlign w:val="bottom"/>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w:t>
            </w: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7.</w:t>
            </w: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TÀI SẢN DỞ DANG DÀI HẠN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12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5945" w:type="dxa"/>
            <w:gridSpan w:val="2"/>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Cs/>
                <w:sz w:val="21"/>
                <w:szCs w:val="21"/>
              </w:rPr>
            </w:pPr>
            <w:r w:rsidRPr="003F051E">
              <w:rPr>
                <w:rFonts w:eastAsia="Times New Roman"/>
                <w:bCs/>
                <w:sz w:val="21"/>
                <w:szCs w:val="21"/>
              </w:rPr>
              <w:t>a. Chi phí sản xuất kinh doanh dở dang dài hạn</w:t>
            </w: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6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r w:rsidRPr="003F051E">
              <w:rPr>
                <w:rFonts w:eastAsia="Times New Roman"/>
                <w:bCs/>
                <w:sz w:val="21"/>
                <w:szCs w:val="21"/>
              </w:rPr>
              <w:t>b. Xây dựng cơ bản dở dang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Cs/>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single" w:sz="4" w:space="0" w:color="auto"/>
              <w:right w:val="nil"/>
            </w:tcBorders>
            <w:shd w:val="clear" w:color="auto" w:fill="auto"/>
            <w:vAlign w:val="center"/>
            <w:hideMark/>
          </w:tcPr>
          <w:p w:rsidR="003F051E" w:rsidRPr="003F051E" w:rsidRDefault="003F051E" w:rsidP="003E0C20">
            <w:pPr>
              <w:jc w:val="right"/>
              <w:rPr>
                <w:rFonts w:eastAsia="Times New Roman"/>
                <w:b w:val="0"/>
                <w:i/>
                <w:iCs/>
                <w:sz w:val="21"/>
                <w:szCs w:val="21"/>
              </w:rPr>
            </w:pPr>
            <w:r w:rsidRPr="003F051E">
              <w:rPr>
                <w:rFonts w:eastAsia="Times New Roman"/>
                <w:b w:val="0"/>
                <w:i/>
                <w:iCs/>
                <w:sz w:val="21"/>
                <w:szCs w:val="21"/>
              </w:rPr>
              <w:t xml:space="preserve"> Số cuối năm </w:t>
            </w:r>
          </w:p>
        </w:tc>
        <w:tc>
          <w:tcPr>
            <w:tcW w:w="1890" w:type="dxa"/>
            <w:tcBorders>
              <w:top w:val="nil"/>
              <w:left w:val="nil"/>
              <w:bottom w:val="single" w:sz="4" w:space="0" w:color="auto"/>
              <w:right w:val="nil"/>
            </w:tcBorders>
            <w:shd w:val="clear" w:color="auto" w:fill="auto"/>
            <w:noWrap/>
            <w:vAlign w:val="center"/>
            <w:hideMark/>
          </w:tcPr>
          <w:p w:rsidR="003F051E" w:rsidRPr="003F051E" w:rsidRDefault="003F051E" w:rsidP="003E0C20">
            <w:pPr>
              <w:jc w:val="right"/>
              <w:rPr>
                <w:rFonts w:eastAsia="Times New Roman"/>
                <w:b w:val="0"/>
                <w:i/>
                <w:iCs/>
                <w:sz w:val="21"/>
                <w:szCs w:val="21"/>
              </w:rPr>
            </w:pPr>
            <w:r w:rsidRPr="003F051E">
              <w:rPr>
                <w:rFonts w:eastAsia="Times New Roman"/>
                <w:b w:val="0"/>
                <w:i/>
                <w:iCs/>
                <w:sz w:val="21"/>
                <w:szCs w:val="21"/>
              </w:rPr>
              <w:t>Số đầu năm</w:t>
            </w: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Mua sắm</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xml:space="preserve">- Xây dựng cơ bản </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756B78" w:rsidP="00756B78">
            <w:pPr>
              <w:jc w:val="both"/>
              <w:rPr>
                <w:rFonts w:eastAsia="Times New Roman"/>
                <w:b w:val="0"/>
                <w:sz w:val="21"/>
                <w:szCs w:val="21"/>
              </w:rPr>
            </w:pPr>
            <w:r>
              <w:rPr>
                <w:rFonts w:eastAsia="Times New Roman"/>
                <w:b w:val="0"/>
                <w:sz w:val="21"/>
                <w:szCs w:val="21"/>
              </w:rPr>
              <w:t xml:space="preserve"> </w:t>
            </w:r>
            <w:r w:rsidR="003F051E" w:rsidRPr="003F051E">
              <w:rPr>
                <w:rFonts w:eastAsia="Times New Roman"/>
                <w:b w:val="0"/>
                <w:sz w:val="21"/>
                <w:szCs w:val="21"/>
              </w:rPr>
              <w:t xml:space="preserve">          236.500.818 </w:t>
            </w:r>
          </w:p>
        </w:tc>
        <w:tc>
          <w:tcPr>
            <w:tcW w:w="1890" w:type="dxa"/>
            <w:tcBorders>
              <w:top w:val="nil"/>
              <w:left w:val="nil"/>
              <w:bottom w:val="nil"/>
              <w:right w:val="nil"/>
            </w:tcBorders>
            <w:shd w:val="clear" w:color="auto" w:fill="auto"/>
            <w:hideMark/>
          </w:tcPr>
          <w:p w:rsidR="003F051E" w:rsidRPr="003F051E" w:rsidRDefault="003F051E" w:rsidP="000E2BCF">
            <w:pPr>
              <w:jc w:val="both"/>
              <w:rPr>
                <w:rFonts w:eastAsia="Times New Roman"/>
                <w:b w:val="0"/>
                <w:sz w:val="21"/>
                <w:szCs w:val="21"/>
              </w:rPr>
            </w:pPr>
            <w:r w:rsidRPr="003F051E">
              <w:rPr>
                <w:rFonts w:eastAsia="Times New Roman"/>
                <w:b w:val="0"/>
                <w:sz w:val="21"/>
                <w:szCs w:val="21"/>
              </w:rPr>
              <w:t xml:space="preserve">             29.889.091 </w:t>
            </w: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i/>
                <w:iCs/>
                <w:sz w:val="21"/>
                <w:szCs w:val="21"/>
              </w:rPr>
            </w:pPr>
            <w:r w:rsidRPr="003F051E">
              <w:rPr>
                <w:rFonts w:eastAsia="Times New Roman"/>
                <w:b w:val="0"/>
                <w:i/>
                <w:iCs/>
                <w:sz w:val="21"/>
                <w:szCs w:val="21"/>
              </w:rPr>
              <w:t xml:space="preserve">  + Nhà ở thu nhập thấp cho công nhân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i/>
                <w:iCs/>
                <w:sz w:val="21"/>
                <w:szCs w:val="21"/>
              </w:rPr>
            </w:pPr>
          </w:p>
        </w:tc>
        <w:tc>
          <w:tcPr>
            <w:tcW w:w="1890" w:type="dxa"/>
            <w:tcBorders>
              <w:top w:val="nil"/>
              <w:left w:val="nil"/>
              <w:bottom w:val="nil"/>
              <w:right w:val="nil"/>
            </w:tcBorders>
            <w:shd w:val="clear" w:color="auto" w:fill="auto"/>
            <w:hideMark/>
          </w:tcPr>
          <w:p w:rsidR="003F051E" w:rsidRPr="003F051E" w:rsidRDefault="003F051E" w:rsidP="000E2BCF">
            <w:pPr>
              <w:jc w:val="both"/>
              <w:rPr>
                <w:rFonts w:eastAsia="Times New Roman"/>
                <w:b w:val="0"/>
                <w:i/>
                <w:iCs/>
                <w:sz w:val="21"/>
                <w:szCs w:val="21"/>
              </w:rPr>
            </w:pPr>
            <w:r w:rsidRPr="003F051E">
              <w:rPr>
                <w:rFonts w:eastAsia="Times New Roman"/>
                <w:b w:val="0"/>
                <w:i/>
                <w:iCs/>
                <w:sz w:val="21"/>
                <w:szCs w:val="21"/>
              </w:rPr>
              <w:t xml:space="preserve">           236.500.818 </w:t>
            </w:r>
          </w:p>
        </w:tc>
        <w:tc>
          <w:tcPr>
            <w:tcW w:w="1890" w:type="dxa"/>
            <w:tcBorders>
              <w:top w:val="nil"/>
              <w:left w:val="nil"/>
              <w:bottom w:val="nil"/>
              <w:right w:val="nil"/>
            </w:tcBorders>
            <w:shd w:val="clear" w:color="auto" w:fill="auto"/>
            <w:noWrap/>
            <w:vAlign w:val="bottom"/>
            <w:hideMark/>
          </w:tcPr>
          <w:p w:rsidR="003F051E" w:rsidRPr="003F051E" w:rsidRDefault="003F051E" w:rsidP="000E2BCF">
            <w:pPr>
              <w:jc w:val="both"/>
              <w:rPr>
                <w:rFonts w:eastAsia="Times New Roman"/>
                <w:b w:val="0"/>
                <w:i/>
                <w:iCs/>
                <w:sz w:val="21"/>
                <w:szCs w:val="21"/>
              </w:rPr>
            </w:pPr>
            <w:r w:rsidRPr="003F051E">
              <w:rPr>
                <w:rFonts w:eastAsia="Times New Roman"/>
                <w:b w:val="0"/>
                <w:i/>
                <w:iCs/>
                <w:sz w:val="21"/>
                <w:szCs w:val="21"/>
              </w:rPr>
              <w:t xml:space="preserve">             29.889.091 </w:t>
            </w:r>
          </w:p>
        </w:tc>
      </w:tr>
      <w:tr w:rsidR="003F051E" w:rsidRPr="003F051E" w:rsidTr="003E0C20">
        <w:trPr>
          <w:trHeight w:val="27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Sửa chữa</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90"/>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i/>
                <w:iCs/>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0E2BCF">
        <w:trPr>
          <w:trHeight w:val="285"/>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vAlign w:val="bottom"/>
            <w:hideMark/>
          </w:tcPr>
          <w:p w:rsidR="003F051E" w:rsidRPr="003F051E" w:rsidRDefault="003F051E" w:rsidP="000E2BCF">
            <w:pPr>
              <w:jc w:val="left"/>
              <w:rPr>
                <w:rFonts w:eastAsia="Times New Roman"/>
                <w:bCs/>
                <w:sz w:val="21"/>
                <w:szCs w:val="21"/>
              </w:rPr>
            </w:pPr>
            <w:r w:rsidRPr="003F051E">
              <w:rPr>
                <w:rFonts w:eastAsia="Times New Roman"/>
                <w:bCs/>
                <w:sz w:val="21"/>
                <w:szCs w:val="21"/>
              </w:rPr>
              <w:t>Cộng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236.500.818 </w:t>
            </w: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29.889.091 </w:t>
            </w:r>
          </w:p>
        </w:tc>
      </w:tr>
      <w:tr w:rsidR="003F051E" w:rsidRPr="003F051E" w:rsidTr="000E2BCF">
        <w:trPr>
          <w:trHeight w:val="171"/>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r w:rsidRPr="003F051E">
              <w:rPr>
                <w:rFonts w:eastAsia="Times New Roman"/>
                <w:bCs/>
                <w:sz w:val="21"/>
                <w:szCs w:val="21"/>
              </w:rPr>
              <w:t>8.</w:t>
            </w: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r w:rsidRPr="003F051E">
              <w:rPr>
                <w:rFonts w:eastAsia="Times New Roman"/>
                <w:bCs/>
                <w:sz w:val="21"/>
                <w:szCs w:val="21"/>
              </w:rPr>
              <w:t>CHI PHÍ TRẢ TRƯỚC</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single" w:sz="4" w:space="0" w:color="auto"/>
              <w:right w:val="nil"/>
            </w:tcBorders>
            <w:shd w:val="clear" w:color="auto" w:fill="auto"/>
            <w:hideMark/>
          </w:tcPr>
          <w:p w:rsidR="003F051E" w:rsidRPr="003F051E" w:rsidRDefault="003F051E" w:rsidP="003E0C20">
            <w:pPr>
              <w:jc w:val="right"/>
              <w:rPr>
                <w:rFonts w:eastAsia="Times New Roman"/>
                <w:b w:val="0"/>
                <w:i/>
                <w:iCs/>
                <w:sz w:val="21"/>
                <w:szCs w:val="21"/>
              </w:rPr>
            </w:pPr>
            <w:r w:rsidRPr="003F051E">
              <w:rPr>
                <w:rFonts w:eastAsia="Times New Roman"/>
                <w:b w:val="0"/>
                <w:i/>
                <w:iCs/>
                <w:sz w:val="21"/>
                <w:szCs w:val="21"/>
              </w:rPr>
              <w:t>Số cuối năm</w:t>
            </w:r>
          </w:p>
        </w:tc>
        <w:tc>
          <w:tcPr>
            <w:tcW w:w="1890" w:type="dxa"/>
            <w:tcBorders>
              <w:top w:val="nil"/>
              <w:left w:val="nil"/>
              <w:bottom w:val="single" w:sz="4" w:space="0" w:color="auto"/>
              <w:right w:val="nil"/>
            </w:tcBorders>
            <w:shd w:val="clear" w:color="auto" w:fill="auto"/>
            <w:hideMark/>
          </w:tcPr>
          <w:p w:rsidR="003F051E" w:rsidRPr="003F051E" w:rsidRDefault="003F051E" w:rsidP="003E0C20">
            <w:pPr>
              <w:jc w:val="right"/>
              <w:rPr>
                <w:rFonts w:eastAsia="Times New Roman"/>
                <w:b w:val="0"/>
                <w:i/>
                <w:iCs/>
                <w:sz w:val="21"/>
                <w:szCs w:val="21"/>
              </w:rPr>
            </w:pPr>
            <w:r w:rsidRPr="003F051E">
              <w:rPr>
                <w:rFonts w:eastAsia="Times New Roman"/>
                <w:b w:val="0"/>
                <w:i/>
                <w:iCs/>
                <w:sz w:val="21"/>
                <w:szCs w:val="21"/>
              </w:rPr>
              <w:t>Số đầu năm</w:t>
            </w: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r w:rsidRPr="003F051E">
              <w:rPr>
                <w:rFonts w:eastAsia="Times New Roman"/>
                <w:bCs/>
                <w:sz w:val="21"/>
                <w:szCs w:val="21"/>
              </w:rPr>
              <w:t>a. Ngắn hạn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Chi phí trả trước thuê hoạt động TSCĐ</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xml:space="preserve">- CCDC xuất dùng </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147.057.358 </w:t>
            </w:r>
          </w:p>
        </w:tc>
        <w:tc>
          <w:tcPr>
            <w:tcW w:w="1890" w:type="dxa"/>
            <w:tcBorders>
              <w:top w:val="nil"/>
              <w:left w:val="nil"/>
              <w:bottom w:val="nil"/>
              <w:right w:val="nil"/>
            </w:tcBorders>
            <w:shd w:val="clear" w:color="auto" w:fill="auto"/>
            <w:noWrap/>
            <w:vAlign w:val="bottom"/>
            <w:hideMark/>
          </w:tcPr>
          <w:p w:rsidR="003F051E" w:rsidRPr="003F051E" w:rsidRDefault="003E0C20" w:rsidP="003E0C20">
            <w:pPr>
              <w:jc w:val="right"/>
              <w:rPr>
                <w:rFonts w:eastAsia="Times New Roman"/>
                <w:b w:val="0"/>
                <w:sz w:val="21"/>
                <w:szCs w:val="21"/>
              </w:rPr>
            </w:pPr>
            <w:r>
              <w:rPr>
                <w:rFonts w:eastAsia="Times New Roman"/>
                <w:b w:val="0"/>
                <w:sz w:val="21"/>
                <w:szCs w:val="21"/>
              </w:rPr>
              <w:t xml:space="preserve">           </w:t>
            </w:r>
            <w:r w:rsidR="003F051E" w:rsidRPr="003F051E">
              <w:rPr>
                <w:rFonts w:eastAsia="Times New Roman"/>
                <w:b w:val="0"/>
                <w:sz w:val="21"/>
                <w:szCs w:val="21"/>
              </w:rPr>
              <w:t xml:space="preserve">266.239.355 </w:t>
            </w: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Chi phí phần mềm kế toán, hải quan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hideMark/>
          </w:tcPr>
          <w:p w:rsidR="003F051E" w:rsidRPr="003F051E" w:rsidRDefault="003F051E" w:rsidP="003F051E">
            <w:pPr>
              <w:jc w:val="left"/>
              <w:rPr>
                <w:rFonts w:eastAsia="Times New Roman"/>
                <w:b w:val="0"/>
                <w:sz w:val="21"/>
                <w:szCs w:val="21"/>
              </w:rPr>
            </w:pPr>
            <w:r w:rsidRPr="003F051E">
              <w:rPr>
                <w:rFonts w:eastAsia="Times New Roman"/>
                <w:b w:val="0"/>
                <w:sz w:val="21"/>
                <w:szCs w:val="21"/>
              </w:rPr>
              <w:t>- Chi phí sửa chữa văn phòng, nhà xưởng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3E0C20">
        <w:trPr>
          <w:trHeight w:val="285"/>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r w:rsidRPr="003F051E">
              <w:rPr>
                <w:rFonts w:eastAsia="Times New Roman"/>
                <w:bCs/>
                <w:sz w:val="21"/>
                <w:szCs w:val="21"/>
              </w:rPr>
              <w:t>Cộng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147.057.358 </w:t>
            </w: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0E2BCF">
            <w:pPr>
              <w:jc w:val="both"/>
              <w:rPr>
                <w:rFonts w:eastAsia="Times New Roman"/>
                <w:bCs/>
                <w:sz w:val="21"/>
                <w:szCs w:val="21"/>
              </w:rPr>
            </w:pPr>
            <w:r w:rsidRPr="003F051E">
              <w:rPr>
                <w:rFonts w:eastAsia="Times New Roman"/>
                <w:bCs/>
                <w:sz w:val="21"/>
                <w:szCs w:val="21"/>
              </w:rPr>
              <w:t xml:space="preserve">           266.239.355 </w:t>
            </w:r>
          </w:p>
        </w:tc>
      </w:tr>
      <w:tr w:rsidR="003F051E" w:rsidRPr="003F051E" w:rsidTr="003E0C20">
        <w:trPr>
          <w:trHeight w:val="165"/>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3E0C20">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r w:rsidRPr="003F051E">
              <w:rPr>
                <w:rFonts w:eastAsia="Times New Roman"/>
                <w:bCs/>
                <w:sz w:val="21"/>
                <w:szCs w:val="21"/>
              </w:rPr>
              <w:t>b. Dài hạn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Cs/>
                <w:color w:val="FFFFFF"/>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Cs/>
                <w:sz w:val="21"/>
                <w:szCs w:val="21"/>
              </w:rPr>
            </w:pPr>
          </w:p>
        </w:tc>
      </w:tr>
      <w:tr w:rsidR="003F051E" w:rsidRPr="003F051E" w:rsidTr="000E2BCF">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vAlign w:val="bottom"/>
            <w:hideMark/>
          </w:tcPr>
          <w:p w:rsidR="003F051E" w:rsidRPr="003F051E" w:rsidRDefault="003F051E" w:rsidP="000E2BCF">
            <w:pPr>
              <w:jc w:val="left"/>
              <w:rPr>
                <w:rFonts w:eastAsia="Times New Roman"/>
                <w:b w:val="0"/>
                <w:sz w:val="21"/>
                <w:szCs w:val="21"/>
              </w:rPr>
            </w:pPr>
            <w:r w:rsidRPr="003F051E">
              <w:rPr>
                <w:rFonts w:eastAsia="Times New Roman"/>
                <w:b w:val="0"/>
                <w:sz w:val="21"/>
                <w:szCs w:val="21"/>
              </w:rPr>
              <w:t xml:space="preserve">- CCDC xuất dùng </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919.767.892 </w:t>
            </w: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1.005.100.642 </w:t>
            </w:r>
          </w:p>
        </w:tc>
      </w:tr>
      <w:tr w:rsidR="003F051E" w:rsidRPr="003F051E" w:rsidTr="000E2BCF">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vAlign w:val="bottom"/>
            <w:hideMark/>
          </w:tcPr>
          <w:p w:rsidR="003F051E" w:rsidRPr="003F051E" w:rsidRDefault="003F051E" w:rsidP="000E2BCF">
            <w:pPr>
              <w:jc w:val="left"/>
              <w:rPr>
                <w:rFonts w:eastAsia="Times New Roman"/>
                <w:b w:val="0"/>
                <w:sz w:val="21"/>
                <w:szCs w:val="21"/>
              </w:rPr>
            </w:pPr>
            <w:r w:rsidRPr="003F051E">
              <w:rPr>
                <w:rFonts w:eastAsia="Times New Roman"/>
                <w:b w:val="0"/>
                <w:sz w:val="21"/>
                <w:szCs w:val="21"/>
              </w:rPr>
              <w:t>- Chi phí phần mềm kế toán, hải quan</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r w:rsidRPr="003F051E">
              <w:rPr>
                <w:rFonts w:eastAsia="Times New Roman"/>
                <w:b w:val="0"/>
                <w:color w:val="FFFFFF"/>
                <w:sz w:val="21"/>
                <w:szCs w:val="21"/>
              </w:rPr>
              <w:t xml:space="preserve">                            -   </w:t>
            </w: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38.958.335 </w:t>
            </w:r>
          </w:p>
        </w:tc>
      </w:tr>
      <w:tr w:rsidR="003F051E" w:rsidRPr="003F051E" w:rsidTr="000E2BCF">
        <w:trPr>
          <w:trHeight w:val="27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0E2BCF">
            <w:pPr>
              <w:jc w:val="left"/>
              <w:rPr>
                <w:rFonts w:eastAsia="Times New Roman"/>
                <w:b w:val="0"/>
                <w:sz w:val="21"/>
                <w:szCs w:val="21"/>
              </w:rPr>
            </w:pPr>
            <w:r w:rsidRPr="003F051E">
              <w:rPr>
                <w:rFonts w:eastAsia="Times New Roman"/>
                <w:b w:val="0"/>
                <w:sz w:val="21"/>
                <w:szCs w:val="21"/>
              </w:rPr>
              <w:t>- Chi phí sửa chữa văn phòng, nhà xưởng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color w:val="FFFFFF"/>
                <w:sz w:val="21"/>
                <w:szCs w:val="21"/>
              </w:rPr>
            </w:pPr>
            <w:r w:rsidRPr="003F051E">
              <w:rPr>
                <w:rFonts w:eastAsia="Times New Roman"/>
                <w:b w:val="0"/>
                <w:color w:val="FFFFFF"/>
                <w:sz w:val="21"/>
                <w:szCs w:val="21"/>
              </w:rPr>
              <w:t xml:space="preserve">                            -   </w:t>
            </w: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r w:rsidRPr="003F051E">
              <w:rPr>
                <w:rFonts w:eastAsia="Times New Roman"/>
                <w:b w:val="0"/>
                <w:sz w:val="21"/>
                <w:szCs w:val="21"/>
              </w:rPr>
              <w:t xml:space="preserve">              241.891.783 </w:t>
            </w:r>
          </w:p>
        </w:tc>
      </w:tr>
      <w:tr w:rsidR="003F051E" w:rsidRPr="003F051E" w:rsidTr="003E0C20">
        <w:trPr>
          <w:trHeight w:val="60"/>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4019" w:type="dxa"/>
            <w:tcBorders>
              <w:top w:val="nil"/>
              <w:left w:val="nil"/>
              <w:bottom w:val="nil"/>
              <w:right w:val="nil"/>
            </w:tcBorders>
            <w:shd w:val="clear" w:color="auto" w:fill="auto"/>
            <w:hideMark/>
          </w:tcPr>
          <w:p w:rsidR="003F051E" w:rsidRPr="003F051E" w:rsidRDefault="003F051E" w:rsidP="003F051E">
            <w:pPr>
              <w:jc w:val="left"/>
              <w:rPr>
                <w:rFonts w:eastAsia="Times New Roman"/>
                <w:bCs/>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hideMark/>
          </w:tcPr>
          <w:p w:rsidR="003F051E" w:rsidRPr="003F051E" w:rsidRDefault="003F051E" w:rsidP="003E0C20">
            <w:pPr>
              <w:jc w:val="right"/>
              <w:rPr>
                <w:rFonts w:eastAsia="Times New Roman"/>
                <w:b w:val="0"/>
                <w:sz w:val="21"/>
                <w:szCs w:val="21"/>
              </w:rPr>
            </w:pPr>
          </w:p>
        </w:tc>
      </w:tr>
      <w:tr w:rsidR="003F051E" w:rsidRPr="003F051E" w:rsidTr="000E2BCF">
        <w:trPr>
          <w:trHeight w:val="285"/>
        </w:trPr>
        <w:tc>
          <w:tcPr>
            <w:tcW w:w="445" w:type="dxa"/>
            <w:tcBorders>
              <w:top w:val="nil"/>
              <w:left w:val="nil"/>
              <w:bottom w:val="nil"/>
              <w:right w:val="nil"/>
            </w:tcBorders>
            <w:shd w:val="clear" w:color="auto" w:fill="auto"/>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vAlign w:val="bottom"/>
            <w:hideMark/>
          </w:tcPr>
          <w:p w:rsidR="003F051E" w:rsidRPr="003F051E" w:rsidRDefault="003F051E" w:rsidP="000E2BCF">
            <w:pPr>
              <w:jc w:val="left"/>
              <w:rPr>
                <w:rFonts w:eastAsia="Times New Roman"/>
                <w:bCs/>
                <w:sz w:val="21"/>
                <w:szCs w:val="21"/>
              </w:rPr>
            </w:pPr>
            <w:r w:rsidRPr="003F051E">
              <w:rPr>
                <w:rFonts w:eastAsia="Times New Roman"/>
                <w:bCs/>
                <w:sz w:val="21"/>
                <w:szCs w:val="21"/>
              </w:rPr>
              <w:t>Cộng</w:t>
            </w: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919.767.892 </w:t>
            </w:r>
          </w:p>
        </w:tc>
        <w:tc>
          <w:tcPr>
            <w:tcW w:w="1890" w:type="dxa"/>
            <w:tcBorders>
              <w:top w:val="single" w:sz="4" w:space="0" w:color="auto"/>
              <w:left w:val="nil"/>
              <w:bottom w:val="double" w:sz="6" w:space="0" w:color="auto"/>
              <w:right w:val="nil"/>
            </w:tcBorders>
            <w:shd w:val="clear" w:color="auto" w:fill="auto"/>
            <w:hideMark/>
          </w:tcPr>
          <w:p w:rsidR="003F051E" w:rsidRPr="003F051E" w:rsidRDefault="003F051E" w:rsidP="003E0C20">
            <w:pPr>
              <w:jc w:val="right"/>
              <w:rPr>
                <w:rFonts w:eastAsia="Times New Roman"/>
                <w:bCs/>
                <w:sz w:val="21"/>
                <w:szCs w:val="21"/>
              </w:rPr>
            </w:pPr>
            <w:r w:rsidRPr="003F051E">
              <w:rPr>
                <w:rFonts w:eastAsia="Times New Roman"/>
                <w:bCs/>
                <w:sz w:val="21"/>
                <w:szCs w:val="21"/>
              </w:rPr>
              <w:t xml:space="preserve">           1.285.950.760 </w:t>
            </w:r>
          </w:p>
        </w:tc>
      </w:tr>
      <w:tr w:rsidR="003F051E" w:rsidRPr="003F051E" w:rsidTr="003E0C20">
        <w:trPr>
          <w:trHeight w:val="285"/>
        </w:trPr>
        <w:tc>
          <w:tcPr>
            <w:tcW w:w="445"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4019" w:type="dxa"/>
            <w:tcBorders>
              <w:top w:val="nil"/>
              <w:left w:val="nil"/>
              <w:bottom w:val="nil"/>
              <w:right w:val="nil"/>
            </w:tcBorders>
            <w:shd w:val="clear" w:color="auto" w:fill="auto"/>
            <w:noWrap/>
            <w:vAlign w:val="bottom"/>
            <w:hideMark/>
          </w:tcPr>
          <w:p w:rsidR="003F051E" w:rsidRPr="003F051E" w:rsidRDefault="003F051E" w:rsidP="003F051E">
            <w:pPr>
              <w:jc w:val="left"/>
              <w:rPr>
                <w:rFonts w:eastAsia="Times New Roman"/>
                <w:b w:val="0"/>
                <w:sz w:val="21"/>
                <w:szCs w:val="21"/>
              </w:rPr>
            </w:pPr>
          </w:p>
        </w:tc>
        <w:tc>
          <w:tcPr>
            <w:tcW w:w="1926"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3F051E" w:rsidRPr="003F051E" w:rsidRDefault="003F051E" w:rsidP="003E0C20">
            <w:pPr>
              <w:jc w:val="right"/>
              <w:rPr>
                <w:rFonts w:eastAsia="Times New Roman"/>
                <w:b w:val="0"/>
                <w:sz w:val="21"/>
                <w:szCs w:val="21"/>
              </w:rPr>
            </w:pPr>
          </w:p>
        </w:tc>
      </w:tr>
    </w:tbl>
    <w:p w:rsidR="00B866B9" w:rsidRDefault="00B866B9" w:rsidP="00B866B9">
      <w:pPr>
        <w:jc w:val="left"/>
      </w:pPr>
    </w:p>
    <w:tbl>
      <w:tblPr>
        <w:tblW w:w="10260" w:type="dxa"/>
        <w:tblInd w:w="108" w:type="dxa"/>
        <w:tblLook w:val="04A0"/>
      </w:tblPr>
      <w:tblGrid>
        <w:gridCol w:w="479"/>
        <w:gridCol w:w="3356"/>
        <w:gridCol w:w="1655"/>
        <w:gridCol w:w="1620"/>
        <w:gridCol w:w="1620"/>
        <w:gridCol w:w="1530"/>
      </w:tblGrid>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10. </w:t>
            </w: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 PHẢI TRẢ CHO NGƯỜI BÁN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275" w:type="dxa"/>
            <w:gridSpan w:val="2"/>
            <w:tcBorders>
              <w:top w:val="nil"/>
              <w:left w:val="nil"/>
              <w:bottom w:val="single" w:sz="4" w:space="0" w:color="auto"/>
              <w:right w:val="nil"/>
            </w:tcBorders>
            <w:shd w:val="clear" w:color="auto" w:fill="auto"/>
            <w:noWrap/>
            <w:vAlign w:val="bottom"/>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cuối năm </w:t>
            </w:r>
          </w:p>
        </w:tc>
        <w:tc>
          <w:tcPr>
            <w:tcW w:w="3150" w:type="dxa"/>
            <w:gridSpan w:val="2"/>
            <w:tcBorders>
              <w:top w:val="nil"/>
              <w:left w:val="nil"/>
              <w:bottom w:val="single" w:sz="4" w:space="0" w:color="auto"/>
              <w:right w:val="nil"/>
            </w:tcBorders>
            <w:shd w:val="clear" w:color="auto" w:fill="auto"/>
            <w:noWrap/>
            <w:vAlign w:val="bottom"/>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đầu năm </w:t>
            </w:r>
          </w:p>
        </w:tc>
      </w:tr>
      <w:tr w:rsidR="003E0C20" w:rsidRPr="003E0C20" w:rsidTr="003E0C20">
        <w:trPr>
          <w:trHeight w:val="63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1655" w:type="dxa"/>
            <w:tcBorders>
              <w:top w:val="nil"/>
              <w:left w:val="nil"/>
              <w:bottom w:val="single" w:sz="4" w:space="0" w:color="auto"/>
              <w:right w:val="nil"/>
            </w:tcBorders>
            <w:shd w:val="clear" w:color="auto" w:fill="auto"/>
            <w:noWrap/>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Giá trị </w:t>
            </w:r>
          </w:p>
        </w:tc>
        <w:tc>
          <w:tcPr>
            <w:tcW w:w="1620"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có khả năng trả nợ </w:t>
            </w:r>
          </w:p>
        </w:tc>
        <w:tc>
          <w:tcPr>
            <w:tcW w:w="1620" w:type="dxa"/>
            <w:tcBorders>
              <w:top w:val="nil"/>
              <w:left w:val="nil"/>
              <w:bottom w:val="single" w:sz="4" w:space="0" w:color="auto"/>
              <w:right w:val="nil"/>
            </w:tcBorders>
            <w:shd w:val="clear" w:color="auto" w:fill="auto"/>
            <w:noWrap/>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Giá trị </w:t>
            </w:r>
          </w:p>
        </w:tc>
        <w:tc>
          <w:tcPr>
            <w:tcW w:w="1530"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có khả năng trả nợ </w:t>
            </w:r>
          </w:p>
        </w:tc>
      </w:tr>
      <w:tr w:rsidR="003E0C20" w:rsidRPr="003E0C20" w:rsidTr="00756B78">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center"/>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a. Ngắn hạn:</w:t>
            </w:r>
          </w:p>
        </w:tc>
        <w:tc>
          <w:tcPr>
            <w:tcW w:w="1655"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2.289.919.978 </w:t>
            </w:r>
          </w:p>
        </w:tc>
        <w:tc>
          <w:tcPr>
            <w:tcW w:w="1620" w:type="dxa"/>
            <w:tcBorders>
              <w:top w:val="nil"/>
              <w:left w:val="nil"/>
              <w:bottom w:val="nil"/>
              <w:right w:val="nil"/>
            </w:tcBorders>
            <w:shd w:val="clear" w:color="auto" w:fill="auto"/>
            <w:noWrap/>
            <w:vAlign w:val="center"/>
            <w:hideMark/>
          </w:tcPr>
          <w:p w:rsidR="003E0C20" w:rsidRPr="003E0C20" w:rsidRDefault="003E0C20" w:rsidP="00756B78">
            <w:pPr>
              <w:jc w:val="both"/>
              <w:rPr>
                <w:rFonts w:eastAsia="Times New Roman"/>
                <w:bCs/>
                <w:i/>
                <w:iCs/>
                <w:sz w:val="21"/>
                <w:szCs w:val="21"/>
              </w:rPr>
            </w:pPr>
            <w:r w:rsidRPr="003E0C20">
              <w:rPr>
                <w:rFonts w:eastAsia="Times New Roman"/>
                <w:bCs/>
                <w:i/>
                <w:iCs/>
                <w:sz w:val="21"/>
                <w:szCs w:val="21"/>
              </w:rPr>
              <w:t xml:space="preserve">   2.289.919.978 </w:t>
            </w:r>
          </w:p>
        </w:tc>
        <w:tc>
          <w:tcPr>
            <w:tcW w:w="1620"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2.418.635.251 </w:t>
            </w:r>
          </w:p>
        </w:tc>
        <w:tc>
          <w:tcPr>
            <w:tcW w:w="1530" w:type="dxa"/>
            <w:tcBorders>
              <w:top w:val="nil"/>
              <w:left w:val="nil"/>
              <w:bottom w:val="nil"/>
              <w:right w:val="nil"/>
            </w:tcBorders>
            <w:shd w:val="clear" w:color="auto" w:fill="auto"/>
            <w:noWrap/>
            <w:vAlign w:val="center"/>
            <w:hideMark/>
          </w:tcPr>
          <w:p w:rsidR="003E0C20" w:rsidRPr="003E0C20" w:rsidRDefault="003E0C20" w:rsidP="00756B78">
            <w:pPr>
              <w:jc w:val="both"/>
              <w:rPr>
                <w:rFonts w:eastAsia="Times New Roman"/>
                <w:bCs/>
                <w:i/>
                <w:iCs/>
                <w:sz w:val="21"/>
                <w:szCs w:val="21"/>
              </w:rPr>
            </w:pPr>
            <w:r w:rsidRPr="003E0C20">
              <w:rPr>
                <w:rFonts w:eastAsia="Times New Roman"/>
                <w:bCs/>
                <w:i/>
                <w:iCs/>
                <w:sz w:val="21"/>
                <w:szCs w:val="21"/>
              </w:rPr>
              <w:t xml:space="preserve">  2.418.635.251 </w:t>
            </w:r>
          </w:p>
        </w:tc>
      </w:tr>
      <w:tr w:rsidR="003E0C20" w:rsidRPr="003E0C20" w:rsidTr="00756B78">
        <w:trPr>
          <w:trHeight w:val="270"/>
        </w:trPr>
        <w:tc>
          <w:tcPr>
            <w:tcW w:w="479" w:type="dxa"/>
            <w:tcBorders>
              <w:top w:val="nil"/>
              <w:left w:val="nil"/>
              <w:bottom w:val="nil"/>
              <w:right w:val="nil"/>
            </w:tcBorders>
            <w:shd w:val="clear" w:color="auto" w:fill="auto"/>
            <w:noWrap/>
            <w:vAlign w:val="center"/>
            <w:hideMark/>
          </w:tcPr>
          <w:p w:rsidR="003E0C20" w:rsidRPr="003E0C20" w:rsidRDefault="003E0C20" w:rsidP="003E0C20">
            <w:pPr>
              <w:rPr>
                <w:rFonts w:eastAsia="Times New Roman"/>
                <w:b w:val="0"/>
                <w:sz w:val="21"/>
                <w:szCs w:val="21"/>
              </w:rPr>
            </w:pPr>
          </w:p>
        </w:tc>
        <w:tc>
          <w:tcPr>
            <w:tcW w:w="3356" w:type="dxa"/>
            <w:tcBorders>
              <w:top w:val="nil"/>
              <w:left w:val="nil"/>
              <w:bottom w:val="nil"/>
              <w:right w:val="nil"/>
            </w:tcBorders>
            <w:shd w:val="clear" w:color="auto" w:fill="auto"/>
            <w:vAlign w:val="center"/>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Cty TNHH Bao Bì Trung Phát</w:t>
            </w:r>
          </w:p>
        </w:tc>
        <w:tc>
          <w:tcPr>
            <w:tcW w:w="1655"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526.734.276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526.734.276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502.232.616 </w:t>
            </w:r>
          </w:p>
        </w:tc>
        <w:tc>
          <w:tcPr>
            <w:tcW w:w="153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502.232.616 </w:t>
            </w:r>
          </w:p>
        </w:tc>
      </w:tr>
      <w:tr w:rsidR="003E0C20" w:rsidRPr="003E0C20" w:rsidTr="00756B78">
        <w:trPr>
          <w:trHeight w:val="270"/>
        </w:trPr>
        <w:tc>
          <w:tcPr>
            <w:tcW w:w="479" w:type="dxa"/>
            <w:tcBorders>
              <w:top w:val="nil"/>
              <w:left w:val="nil"/>
              <w:bottom w:val="nil"/>
              <w:right w:val="nil"/>
            </w:tcBorders>
            <w:shd w:val="clear" w:color="auto" w:fill="auto"/>
            <w:noWrap/>
            <w:vAlign w:val="center"/>
            <w:hideMark/>
          </w:tcPr>
          <w:p w:rsidR="003E0C20" w:rsidRPr="003E0C20" w:rsidRDefault="003E0C20" w:rsidP="003E0C20">
            <w:pPr>
              <w:rPr>
                <w:rFonts w:eastAsia="Times New Roman"/>
                <w:b w:val="0"/>
                <w:sz w:val="21"/>
                <w:szCs w:val="21"/>
              </w:rPr>
            </w:pPr>
          </w:p>
        </w:tc>
        <w:tc>
          <w:tcPr>
            <w:tcW w:w="5011" w:type="dxa"/>
            <w:gridSpan w:val="2"/>
            <w:tcBorders>
              <w:top w:val="nil"/>
              <w:left w:val="nil"/>
              <w:bottom w:val="nil"/>
              <w:right w:val="nil"/>
            </w:tcBorders>
            <w:shd w:val="clear" w:color="auto" w:fill="auto"/>
            <w:noWrap/>
            <w:vAlign w:val="center"/>
            <w:hideMark/>
          </w:tcPr>
          <w:p w:rsidR="003E0C20" w:rsidRPr="003E0C20" w:rsidRDefault="003E0C20" w:rsidP="00756B78">
            <w:pPr>
              <w:jc w:val="left"/>
              <w:rPr>
                <w:rFonts w:eastAsia="Times New Roman"/>
                <w:b w:val="0"/>
                <w:sz w:val="21"/>
                <w:szCs w:val="21"/>
              </w:rPr>
            </w:pPr>
            <w:r w:rsidRPr="003E0C20">
              <w:rPr>
                <w:rFonts w:eastAsia="Times New Roman"/>
                <w:b w:val="0"/>
                <w:sz w:val="21"/>
                <w:szCs w:val="21"/>
              </w:rPr>
              <w:t>- Cty TNHH Thời Trang Đông Dương</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537.962.249 </w:t>
            </w:r>
          </w:p>
        </w:tc>
        <w:tc>
          <w:tcPr>
            <w:tcW w:w="153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537.962.249 </w:t>
            </w:r>
          </w:p>
        </w:tc>
      </w:tr>
      <w:tr w:rsidR="003E0C20" w:rsidRPr="003E0C20" w:rsidTr="00756B78">
        <w:trPr>
          <w:trHeight w:val="64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vAlign w:val="center"/>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Cty CP Chế Biến Gỗ Xuất Khẩu Khải Hoàn</w:t>
            </w:r>
          </w:p>
        </w:tc>
        <w:tc>
          <w:tcPr>
            <w:tcW w:w="1655"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153.999.999 </w:t>
            </w:r>
          </w:p>
        </w:tc>
        <w:tc>
          <w:tcPr>
            <w:tcW w:w="153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153.999.999 </w:t>
            </w:r>
          </w:p>
        </w:tc>
      </w:tr>
      <w:tr w:rsidR="003E0C20" w:rsidRPr="003E0C20" w:rsidTr="00756B78">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vAlign w:val="center"/>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Dịch Vụ ẩm Thực Sinh Sâm</w:t>
            </w:r>
          </w:p>
        </w:tc>
        <w:tc>
          <w:tcPr>
            <w:tcW w:w="1655"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522.800.000 </w:t>
            </w:r>
          </w:p>
        </w:tc>
        <w:tc>
          <w:tcPr>
            <w:tcW w:w="1620" w:type="dxa"/>
            <w:tcBorders>
              <w:top w:val="nil"/>
              <w:left w:val="nil"/>
              <w:bottom w:val="nil"/>
              <w:right w:val="nil"/>
            </w:tcBorders>
            <w:shd w:val="clear" w:color="auto" w:fill="auto"/>
            <w:vAlign w:val="center"/>
            <w:hideMark/>
          </w:tcPr>
          <w:p w:rsidR="003E0C20" w:rsidRPr="003E0C20" w:rsidRDefault="00756B78" w:rsidP="00756B78">
            <w:pPr>
              <w:jc w:val="right"/>
              <w:rPr>
                <w:rFonts w:eastAsia="Times New Roman"/>
                <w:b w:val="0"/>
                <w:sz w:val="21"/>
                <w:szCs w:val="21"/>
              </w:rPr>
            </w:pPr>
            <w:r>
              <w:rPr>
                <w:rFonts w:eastAsia="Times New Roman"/>
                <w:b w:val="0"/>
                <w:sz w:val="21"/>
                <w:szCs w:val="21"/>
              </w:rPr>
              <w:t xml:space="preserve">      </w:t>
            </w:r>
            <w:r w:rsidR="003E0C20" w:rsidRPr="003E0C20">
              <w:rPr>
                <w:rFonts w:eastAsia="Times New Roman"/>
                <w:b w:val="0"/>
                <w:sz w:val="21"/>
                <w:szCs w:val="21"/>
              </w:rPr>
              <w:t xml:space="preserve">522.800.000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404.100.000 </w:t>
            </w:r>
          </w:p>
        </w:tc>
        <w:tc>
          <w:tcPr>
            <w:tcW w:w="1530" w:type="dxa"/>
            <w:tcBorders>
              <w:top w:val="nil"/>
              <w:left w:val="nil"/>
              <w:bottom w:val="nil"/>
              <w:right w:val="nil"/>
            </w:tcBorders>
            <w:shd w:val="clear" w:color="auto" w:fill="auto"/>
            <w:vAlign w:val="center"/>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404.100.000 </w:t>
            </w:r>
          </w:p>
        </w:tc>
      </w:tr>
      <w:tr w:rsidR="003E0C20" w:rsidRPr="003E0C20" w:rsidTr="00756B78">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vAlign w:val="center"/>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Khác</w:t>
            </w:r>
          </w:p>
        </w:tc>
        <w:tc>
          <w:tcPr>
            <w:tcW w:w="1655"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1.240.385.702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1.240.385.702 </w:t>
            </w:r>
          </w:p>
        </w:tc>
        <w:tc>
          <w:tcPr>
            <w:tcW w:w="162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820.340.387 </w:t>
            </w:r>
          </w:p>
        </w:tc>
        <w:tc>
          <w:tcPr>
            <w:tcW w:w="1530" w:type="dxa"/>
            <w:tcBorders>
              <w:top w:val="nil"/>
              <w:left w:val="nil"/>
              <w:bottom w:val="nil"/>
              <w:right w:val="nil"/>
            </w:tcBorders>
            <w:shd w:val="clear" w:color="auto" w:fill="auto"/>
            <w:vAlign w:val="center"/>
            <w:hideMark/>
          </w:tcPr>
          <w:p w:rsidR="003E0C20" w:rsidRPr="003E0C20" w:rsidRDefault="003E0C20" w:rsidP="00756B78">
            <w:pPr>
              <w:jc w:val="both"/>
              <w:rPr>
                <w:rFonts w:eastAsia="Times New Roman"/>
                <w:b w:val="0"/>
                <w:sz w:val="21"/>
                <w:szCs w:val="21"/>
              </w:rPr>
            </w:pPr>
            <w:r w:rsidRPr="003E0C20">
              <w:rPr>
                <w:rFonts w:eastAsia="Times New Roman"/>
                <w:b w:val="0"/>
                <w:sz w:val="21"/>
                <w:szCs w:val="21"/>
              </w:rPr>
              <w:t xml:space="preserve">     820.340.387 </w:t>
            </w:r>
          </w:p>
        </w:tc>
      </w:tr>
      <w:tr w:rsidR="003E0C20" w:rsidRPr="003E0C20" w:rsidTr="00756B78">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center"/>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b. Dài hạn:</w:t>
            </w:r>
          </w:p>
        </w:tc>
        <w:tc>
          <w:tcPr>
            <w:tcW w:w="1655"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c>
          <w:tcPr>
            <w:tcW w:w="1620"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c>
          <w:tcPr>
            <w:tcW w:w="1620"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c>
          <w:tcPr>
            <w:tcW w:w="1530" w:type="dxa"/>
            <w:tcBorders>
              <w:top w:val="nil"/>
              <w:left w:val="nil"/>
              <w:bottom w:val="nil"/>
              <w:right w:val="nil"/>
            </w:tcBorders>
            <w:shd w:val="clear" w:color="auto" w:fill="auto"/>
            <w:noWrap/>
            <w:vAlign w:val="center"/>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r>
      <w:tr w:rsidR="003E0C20" w:rsidRPr="003E0C20" w:rsidTr="00756B78">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center"/>
            <w:hideMark/>
          </w:tcPr>
          <w:p w:rsidR="003E0C20" w:rsidRPr="003E0C20" w:rsidRDefault="003E0C20" w:rsidP="003E0C20">
            <w:pPr>
              <w:rPr>
                <w:rFonts w:eastAsia="Times New Roman"/>
                <w:bCs/>
                <w:sz w:val="21"/>
                <w:szCs w:val="21"/>
              </w:rPr>
            </w:pPr>
            <w:r w:rsidRPr="003E0C20">
              <w:rPr>
                <w:rFonts w:eastAsia="Times New Roman"/>
                <w:bCs/>
                <w:sz w:val="21"/>
                <w:szCs w:val="21"/>
              </w:rPr>
              <w:t>Cộng</w:t>
            </w:r>
          </w:p>
        </w:tc>
        <w:tc>
          <w:tcPr>
            <w:tcW w:w="1655" w:type="dxa"/>
            <w:tcBorders>
              <w:top w:val="single" w:sz="4" w:space="0" w:color="auto"/>
              <w:left w:val="nil"/>
              <w:bottom w:val="double" w:sz="6" w:space="0" w:color="auto"/>
              <w:right w:val="nil"/>
            </w:tcBorders>
            <w:shd w:val="clear" w:color="auto" w:fill="auto"/>
            <w:noWrap/>
            <w:vAlign w:val="center"/>
            <w:hideMark/>
          </w:tcPr>
          <w:p w:rsidR="003E0C20" w:rsidRPr="003E0C20" w:rsidRDefault="003E0C20" w:rsidP="00756B78">
            <w:pPr>
              <w:jc w:val="both"/>
              <w:rPr>
                <w:rFonts w:eastAsia="Times New Roman"/>
                <w:bCs/>
                <w:sz w:val="21"/>
                <w:szCs w:val="21"/>
              </w:rPr>
            </w:pPr>
            <w:r w:rsidRPr="003E0C20">
              <w:rPr>
                <w:rFonts w:eastAsia="Times New Roman"/>
                <w:bCs/>
                <w:sz w:val="21"/>
                <w:szCs w:val="21"/>
              </w:rPr>
              <w:t xml:space="preserve">    2.289.919.978 </w:t>
            </w:r>
          </w:p>
        </w:tc>
        <w:tc>
          <w:tcPr>
            <w:tcW w:w="1620" w:type="dxa"/>
            <w:tcBorders>
              <w:top w:val="single" w:sz="4" w:space="0" w:color="auto"/>
              <w:left w:val="nil"/>
              <w:bottom w:val="double" w:sz="6" w:space="0" w:color="auto"/>
              <w:right w:val="nil"/>
            </w:tcBorders>
            <w:shd w:val="clear" w:color="auto" w:fill="auto"/>
            <w:noWrap/>
            <w:vAlign w:val="center"/>
            <w:hideMark/>
          </w:tcPr>
          <w:p w:rsidR="003E0C20" w:rsidRPr="003E0C20" w:rsidRDefault="003E0C20" w:rsidP="00756B78">
            <w:pPr>
              <w:jc w:val="both"/>
              <w:rPr>
                <w:rFonts w:eastAsia="Times New Roman"/>
                <w:bCs/>
                <w:sz w:val="21"/>
                <w:szCs w:val="21"/>
              </w:rPr>
            </w:pPr>
            <w:r w:rsidRPr="003E0C20">
              <w:rPr>
                <w:rFonts w:eastAsia="Times New Roman"/>
                <w:bCs/>
                <w:sz w:val="21"/>
                <w:szCs w:val="21"/>
              </w:rPr>
              <w:t xml:space="preserve">   2.289.919.978 </w:t>
            </w:r>
          </w:p>
        </w:tc>
        <w:tc>
          <w:tcPr>
            <w:tcW w:w="1620" w:type="dxa"/>
            <w:tcBorders>
              <w:top w:val="single" w:sz="4" w:space="0" w:color="auto"/>
              <w:left w:val="nil"/>
              <w:bottom w:val="double" w:sz="6" w:space="0" w:color="auto"/>
              <w:right w:val="nil"/>
            </w:tcBorders>
            <w:shd w:val="clear" w:color="auto" w:fill="auto"/>
            <w:noWrap/>
            <w:vAlign w:val="center"/>
            <w:hideMark/>
          </w:tcPr>
          <w:p w:rsidR="003E0C20" w:rsidRPr="003E0C20" w:rsidRDefault="003E0C20" w:rsidP="00756B78">
            <w:pPr>
              <w:jc w:val="both"/>
              <w:rPr>
                <w:rFonts w:eastAsia="Times New Roman"/>
                <w:bCs/>
                <w:sz w:val="21"/>
                <w:szCs w:val="21"/>
              </w:rPr>
            </w:pPr>
            <w:r w:rsidRPr="003E0C20">
              <w:rPr>
                <w:rFonts w:eastAsia="Times New Roman"/>
                <w:bCs/>
                <w:sz w:val="21"/>
                <w:szCs w:val="21"/>
              </w:rPr>
              <w:t xml:space="preserve">   2.418.635.251 </w:t>
            </w:r>
          </w:p>
        </w:tc>
        <w:tc>
          <w:tcPr>
            <w:tcW w:w="1530" w:type="dxa"/>
            <w:tcBorders>
              <w:top w:val="single" w:sz="4" w:space="0" w:color="auto"/>
              <w:left w:val="nil"/>
              <w:bottom w:val="double" w:sz="6" w:space="0" w:color="auto"/>
              <w:right w:val="nil"/>
            </w:tcBorders>
            <w:shd w:val="clear" w:color="auto" w:fill="auto"/>
            <w:noWrap/>
            <w:vAlign w:val="center"/>
            <w:hideMark/>
          </w:tcPr>
          <w:p w:rsidR="003E0C20" w:rsidRPr="003E0C20" w:rsidRDefault="003E0C20" w:rsidP="00756B78">
            <w:pPr>
              <w:jc w:val="both"/>
              <w:rPr>
                <w:rFonts w:eastAsia="Times New Roman"/>
                <w:bCs/>
                <w:sz w:val="21"/>
                <w:szCs w:val="21"/>
              </w:rPr>
            </w:pPr>
            <w:r w:rsidRPr="003E0C20">
              <w:rPr>
                <w:rFonts w:eastAsia="Times New Roman"/>
                <w:bCs/>
                <w:sz w:val="21"/>
                <w:szCs w:val="21"/>
              </w:rPr>
              <w:t xml:space="preserve">  2.418.635.251 </w:t>
            </w:r>
          </w:p>
        </w:tc>
      </w:tr>
      <w:tr w:rsidR="003E0C20" w:rsidRPr="003E0C20" w:rsidTr="003E0C20">
        <w:trPr>
          <w:trHeight w:val="13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c. Số nợ quá hạn chưa thanh toán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5011" w:type="dxa"/>
            <w:gridSpan w:val="2"/>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d. Phải trả người bán là các bên liên quan </w:t>
            </w: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center"/>
            <w:hideMark/>
          </w:tcPr>
          <w:p w:rsidR="003E0C20" w:rsidRPr="003E0C20" w:rsidRDefault="003E0C20" w:rsidP="003E0C20">
            <w:pPr>
              <w:jc w:val="left"/>
              <w:rPr>
                <w:rFonts w:eastAsia="Times New Roman"/>
                <w:b w:val="0"/>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 11. </w:t>
            </w:r>
          </w:p>
        </w:tc>
        <w:tc>
          <w:tcPr>
            <w:tcW w:w="5011" w:type="dxa"/>
            <w:gridSpan w:val="2"/>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 THUẾ VÀ CÁC KHOẢN NỘP CHO NHÀ NƯỚC </w:t>
            </w: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55"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đầu năm </w:t>
            </w:r>
          </w:p>
        </w:tc>
        <w:tc>
          <w:tcPr>
            <w:tcW w:w="1620"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Phải nộp trong kỳ </w:t>
            </w:r>
          </w:p>
        </w:tc>
        <w:tc>
          <w:tcPr>
            <w:tcW w:w="1620"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Đã nộp trong kỳ </w:t>
            </w:r>
          </w:p>
        </w:tc>
        <w:tc>
          <w:tcPr>
            <w:tcW w:w="1530" w:type="dxa"/>
            <w:tcBorders>
              <w:top w:val="nil"/>
              <w:left w:val="nil"/>
              <w:bottom w:val="single" w:sz="4" w:space="0" w:color="auto"/>
              <w:right w:val="nil"/>
            </w:tcBorders>
            <w:shd w:val="clear" w:color="auto" w:fill="auto"/>
            <w:vAlign w:val="center"/>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cuối năm </w:t>
            </w: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a. Phải nộp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1.031.512.126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6.081.502.965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6.733.472.884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379.542.207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giá trị gia tăng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175.085.500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4.027.722.208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4.132.780.819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70.026.889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giá trị gia tăng hàng nhập khẩu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137.251.885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137.251.885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xuất nhập khẩu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17.235.050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17.235.050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thu nhập doanh nghiệp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856.426.626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1.883.008.822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2.429.920.130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309.515.318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thu nhập cá nhân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khác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16.285.000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16.285.000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   </w:t>
            </w: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b. Phải thu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(100.000)</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608.316.777 </w:t>
            </w: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608.316.777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(100.000)</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thu nhập cá nhân </w:t>
            </w:r>
          </w:p>
        </w:tc>
        <w:tc>
          <w:tcPr>
            <w:tcW w:w="1655"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(100.000)</w:t>
            </w:r>
          </w:p>
        </w:tc>
        <w:tc>
          <w:tcPr>
            <w:tcW w:w="1620" w:type="dxa"/>
            <w:tcBorders>
              <w:top w:val="nil"/>
              <w:left w:val="nil"/>
              <w:bottom w:val="nil"/>
              <w:right w:val="nil"/>
            </w:tcBorders>
            <w:shd w:val="clear" w:color="auto" w:fill="auto"/>
            <w:noWrap/>
            <w:vAlign w:val="bottom"/>
            <w:hideMark/>
          </w:tcPr>
          <w:p w:rsidR="003E0C20" w:rsidRPr="003E0C20" w:rsidRDefault="003E0C20" w:rsidP="000E2BCF">
            <w:pPr>
              <w:jc w:val="both"/>
              <w:rPr>
                <w:rFonts w:eastAsia="Times New Roman"/>
                <w:b w:val="0"/>
                <w:sz w:val="21"/>
                <w:szCs w:val="21"/>
              </w:rPr>
            </w:pPr>
            <w:r w:rsidRPr="003E0C20">
              <w:rPr>
                <w:rFonts w:eastAsia="Times New Roman"/>
                <w:b w:val="0"/>
                <w:sz w:val="21"/>
                <w:szCs w:val="21"/>
              </w:rPr>
              <w:t xml:space="preserve">      608.316.777 </w:t>
            </w:r>
          </w:p>
        </w:tc>
        <w:tc>
          <w:tcPr>
            <w:tcW w:w="1620" w:type="dxa"/>
            <w:tcBorders>
              <w:top w:val="nil"/>
              <w:left w:val="nil"/>
              <w:bottom w:val="nil"/>
              <w:right w:val="nil"/>
            </w:tcBorders>
            <w:shd w:val="clear" w:color="auto" w:fill="auto"/>
            <w:noWrap/>
            <w:vAlign w:val="bottom"/>
            <w:hideMark/>
          </w:tcPr>
          <w:p w:rsidR="003E0C20" w:rsidRPr="003E0C20" w:rsidRDefault="003E0C20" w:rsidP="000E2BCF">
            <w:pPr>
              <w:jc w:val="both"/>
              <w:rPr>
                <w:rFonts w:eastAsia="Times New Roman"/>
                <w:b w:val="0"/>
                <w:sz w:val="21"/>
                <w:szCs w:val="21"/>
              </w:rPr>
            </w:pPr>
            <w:r w:rsidRPr="003E0C20">
              <w:rPr>
                <w:rFonts w:eastAsia="Times New Roman"/>
                <w:b w:val="0"/>
                <w:sz w:val="21"/>
                <w:szCs w:val="21"/>
              </w:rPr>
              <w:t xml:space="preserve">      608.316.777 </w:t>
            </w:r>
          </w:p>
        </w:tc>
        <w:tc>
          <w:tcPr>
            <w:tcW w:w="1530" w:type="dxa"/>
            <w:tcBorders>
              <w:top w:val="nil"/>
              <w:left w:val="nil"/>
              <w:bottom w:val="nil"/>
              <w:right w:val="nil"/>
            </w:tcBorders>
            <w:shd w:val="clear" w:color="auto" w:fill="auto"/>
            <w:noWrap/>
            <w:vAlign w:val="bottom"/>
            <w:hideMark/>
          </w:tcPr>
          <w:p w:rsidR="003E0C20" w:rsidRPr="003E0C20" w:rsidRDefault="003E0C20" w:rsidP="000E2BCF">
            <w:pPr>
              <w:jc w:val="both"/>
              <w:rPr>
                <w:rFonts w:eastAsia="Times New Roman"/>
                <w:b w:val="0"/>
                <w:sz w:val="21"/>
                <w:szCs w:val="21"/>
              </w:rPr>
            </w:pPr>
            <w:r w:rsidRPr="003E0C20">
              <w:rPr>
                <w:rFonts w:eastAsia="Times New Roman"/>
                <w:b w:val="0"/>
                <w:sz w:val="21"/>
                <w:szCs w:val="21"/>
              </w:rPr>
              <w:t xml:space="preserve">         (100.000)</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Thuế khác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rPr>
                <w:rFonts w:eastAsia="Times New Roman"/>
                <w:bCs/>
                <w:sz w:val="21"/>
                <w:szCs w:val="21"/>
              </w:rPr>
            </w:pPr>
            <w:r w:rsidRPr="003E0C20">
              <w:rPr>
                <w:rFonts w:eastAsia="Times New Roman"/>
                <w:bCs/>
                <w:sz w:val="21"/>
                <w:szCs w:val="21"/>
              </w:rPr>
              <w:t xml:space="preserve"> Cộng </w:t>
            </w:r>
          </w:p>
        </w:tc>
        <w:tc>
          <w:tcPr>
            <w:tcW w:w="1655" w:type="dxa"/>
            <w:tcBorders>
              <w:top w:val="single" w:sz="4" w:space="0" w:color="auto"/>
              <w:left w:val="nil"/>
              <w:bottom w:val="double" w:sz="6" w:space="0" w:color="auto"/>
              <w:right w:val="nil"/>
            </w:tcBorders>
            <w:shd w:val="clear" w:color="auto" w:fill="auto"/>
            <w:noWrap/>
            <w:vAlign w:val="bottom"/>
            <w:hideMark/>
          </w:tcPr>
          <w:p w:rsidR="003E0C20" w:rsidRPr="003E0C20" w:rsidRDefault="003E0C20" w:rsidP="00756B78">
            <w:pPr>
              <w:jc w:val="right"/>
              <w:rPr>
                <w:rFonts w:eastAsia="Times New Roman"/>
                <w:bCs/>
                <w:sz w:val="21"/>
                <w:szCs w:val="21"/>
              </w:rPr>
            </w:pPr>
            <w:r w:rsidRPr="003E0C20">
              <w:rPr>
                <w:rFonts w:eastAsia="Times New Roman"/>
                <w:bCs/>
                <w:sz w:val="21"/>
                <w:szCs w:val="21"/>
              </w:rPr>
              <w:t xml:space="preserve">     1.031.412.126 </w:t>
            </w:r>
          </w:p>
        </w:tc>
        <w:tc>
          <w:tcPr>
            <w:tcW w:w="1620" w:type="dxa"/>
            <w:tcBorders>
              <w:top w:val="single" w:sz="4" w:space="0" w:color="auto"/>
              <w:left w:val="nil"/>
              <w:bottom w:val="double" w:sz="6" w:space="0" w:color="auto"/>
              <w:right w:val="nil"/>
            </w:tcBorders>
            <w:shd w:val="clear" w:color="auto" w:fill="auto"/>
            <w:noWrap/>
            <w:vAlign w:val="bottom"/>
            <w:hideMark/>
          </w:tcPr>
          <w:p w:rsidR="003E0C20" w:rsidRPr="003E0C20" w:rsidRDefault="003E0C20" w:rsidP="00756B78">
            <w:pPr>
              <w:jc w:val="right"/>
              <w:rPr>
                <w:rFonts w:eastAsia="Times New Roman"/>
                <w:bCs/>
                <w:sz w:val="21"/>
                <w:szCs w:val="21"/>
              </w:rPr>
            </w:pPr>
            <w:r w:rsidRPr="003E0C20">
              <w:rPr>
                <w:rFonts w:eastAsia="Times New Roman"/>
                <w:bCs/>
                <w:sz w:val="21"/>
                <w:szCs w:val="21"/>
              </w:rPr>
              <w:t xml:space="preserve">      6.689.819.742 </w:t>
            </w:r>
          </w:p>
        </w:tc>
        <w:tc>
          <w:tcPr>
            <w:tcW w:w="1620" w:type="dxa"/>
            <w:tcBorders>
              <w:top w:val="single" w:sz="4" w:space="0" w:color="auto"/>
              <w:left w:val="nil"/>
              <w:bottom w:val="double" w:sz="6" w:space="0" w:color="auto"/>
              <w:right w:val="nil"/>
            </w:tcBorders>
            <w:shd w:val="clear" w:color="auto" w:fill="auto"/>
            <w:noWrap/>
            <w:vAlign w:val="bottom"/>
            <w:hideMark/>
          </w:tcPr>
          <w:p w:rsidR="003E0C20" w:rsidRPr="003E0C20" w:rsidRDefault="003E0C20" w:rsidP="00756B78">
            <w:pPr>
              <w:jc w:val="right"/>
              <w:rPr>
                <w:rFonts w:eastAsia="Times New Roman"/>
                <w:bCs/>
                <w:sz w:val="21"/>
                <w:szCs w:val="21"/>
              </w:rPr>
            </w:pPr>
            <w:r w:rsidRPr="003E0C20">
              <w:rPr>
                <w:rFonts w:eastAsia="Times New Roman"/>
                <w:bCs/>
                <w:sz w:val="21"/>
                <w:szCs w:val="21"/>
              </w:rPr>
              <w:t xml:space="preserve">    7.341.789.661 </w:t>
            </w:r>
          </w:p>
        </w:tc>
        <w:tc>
          <w:tcPr>
            <w:tcW w:w="1530" w:type="dxa"/>
            <w:tcBorders>
              <w:top w:val="single" w:sz="4" w:space="0" w:color="auto"/>
              <w:left w:val="nil"/>
              <w:bottom w:val="double" w:sz="6" w:space="0" w:color="auto"/>
              <w:right w:val="nil"/>
            </w:tcBorders>
            <w:shd w:val="clear" w:color="auto" w:fill="auto"/>
            <w:noWrap/>
            <w:vAlign w:val="bottom"/>
            <w:hideMark/>
          </w:tcPr>
          <w:p w:rsidR="003E0C20" w:rsidRPr="003E0C20" w:rsidRDefault="003E0C20" w:rsidP="00756B78">
            <w:pPr>
              <w:jc w:val="right"/>
              <w:rPr>
                <w:rFonts w:eastAsia="Times New Roman"/>
                <w:bCs/>
                <w:sz w:val="21"/>
                <w:szCs w:val="21"/>
              </w:rPr>
            </w:pPr>
            <w:r w:rsidRPr="003E0C20">
              <w:rPr>
                <w:rFonts w:eastAsia="Times New Roman"/>
                <w:bCs/>
                <w:sz w:val="21"/>
                <w:szCs w:val="21"/>
              </w:rPr>
              <w:t xml:space="preserve">         379.442.207 </w:t>
            </w:r>
          </w:p>
        </w:tc>
      </w:tr>
      <w:tr w:rsidR="003E0C20" w:rsidRPr="003E0C20" w:rsidTr="003E0C20">
        <w:trPr>
          <w:trHeight w:val="19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102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9781" w:type="dxa"/>
            <w:gridSpan w:val="5"/>
            <w:tcBorders>
              <w:top w:val="nil"/>
              <w:left w:val="nil"/>
              <w:bottom w:val="nil"/>
              <w:right w:val="nil"/>
            </w:tcBorders>
            <w:shd w:val="clear" w:color="auto" w:fill="auto"/>
            <w:vAlign w:val="center"/>
            <w:hideMark/>
          </w:tcPr>
          <w:p w:rsidR="003E0C20" w:rsidRPr="003E0C20" w:rsidRDefault="003E0C20" w:rsidP="003E0C20">
            <w:pPr>
              <w:jc w:val="both"/>
              <w:rPr>
                <w:rFonts w:eastAsia="Times New Roman"/>
                <w:b w:val="0"/>
                <w:i/>
                <w:iCs/>
                <w:sz w:val="21"/>
                <w:szCs w:val="21"/>
              </w:rPr>
            </w:pPr>
            <w:r w:rsidRPr="003E0C20">
              <w:rPr>
                <w:rFonts w:eastAsia="Times New Roman"/>
                <w:b w:val="0"/>
                <w:i/>
                <w:iCs/>
                <w:sz w:val="21"/>
                <w:szCs w:val="21"/>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 12. </w:t>
            </w: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sz w:val="21"/>
                <w:szCs w:val="21"/>
              </w:rPr>
            </w:pPr>
            <w:r w:rsidRPr="003E0C20">
              <w:rPr>
                <w:rFonts w:eastAsia="Times New Roman"/>
                <w:bCs/>
                <w:sz w:val="21"/>
                <w:szCs w:val="21"/>
              </w:rPr>
              <w:t xml:space="preserve"> CÁC KHOẢN PHẢI TRẢ KHÁC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single" w:sz="4" w:space="0" w:color="auto"/>
              <w:right w:val="nil"/>
            </w:tcBorders>
            <w:shd w:val="clear" w:color="auto" w:fill="auto"/>
            <w:noWrap/>
            <w:vAlign w:val="bottom"/>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cuối năm </w:t>
            </w:r>
          </w:p>
        </w:tc>
        <w:tc>
          <w:tcPr>
            <w:tcW w:w="1530" w:type="dxa"/>
            <w:tcBorders>
              <w:top w:val="nil"/>
              <w:left w:val="nil"/>
              <w:bottom w:val="single" w:sz="4" w:space="0" w:color="auto"/>
              <w:right w:val="nil"/>
            </w:tcBorders>
            <w:shd w:val="clear" w:color="auto" w:fill="auto"/>
            <w:noWrap/>
            <w:vAlign w:val="bottom"/>
            <w:hideMark/>
          </w:tcPr>
          <w:p w:rsidR="003E0C20" w:rsidRPr="003E0C20" w:rsidRDefault="003E0C20" w:rsidP="003E0C20">
            <w:pPr>
              <w:rPr>
                <w:rFonts w:eastAsia="Times New Roman"/>
                <w:b w:val="0"/>
                <w:i/>
                <w:iCs/>
                <w:sz w:val="21"/>
                <w:szCs w:val="21"/>
              </w:rPr>
            </w:pPr>
            <w:r w:rsidRPr="003E0C20">
              <w:rPr>
                <w:rFonts w:eastAsia="Times New Roman"/>
                <w:b w:val="0"/>
                <w:i/>
                <w:iCs/>
                <w:sz w:val="21"/>
                <w:szCs w:val="21"/>
              </w:rPr>
              <w:t xml:space="preserve"> Số đầu năm </w:t>
            </w: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a. Ngắn hạn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827.430.524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1.277.984.243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Tài sản thừa chờ xử lý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5011" w:type="dxa"/>
            <w:gridSpan w:val="2"/>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Đầu tư vào Công ty TNHH MTV DV PLG </w:t>
            </w: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KPCD, BHXH, BHYT, BHTN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706.901.680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1.145.272.942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Ốm đau thai sản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97.158.613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129.060.551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Nhận ký cược ký quỹ ngắn hạn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Cổ tức lợi nhuận phải trả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2.341.750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2.531.750 </w:t>
            </w: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r w:rsidRPr="003E0C20">
              <w:rPr>
                <w:rFonts w:eastAsia="Times New Roman"/>
                <w:b w:val="0"/>
                <w:sz w:val="21"/>
                <w:szCs w:val="21"/>
              </w:rPr>
              <w:t xml:space="preserve"> - Các khoản phải trả, phải nộp khác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21.028.481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r w:rsidRPr="003E0C20">
              <w:rPr>
                <w:rFonts w:eastAsia="Times New Roman"/>
                <w:b w:val="0"/>
                <w:sz w:val="21"/>
                <w:szCs w:val="21"/>
              </w:rPr>
              <w:t xml:space="preserve">            1.119.000 </w:t>
            </w: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b. Dài hạn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Cs/>
                <w:i/>
                <w:iCs/>
                <w:sz w:val="21"/>
                <w:szCs w:val="21"/>
              </w:rPr>
            </w:pPr>
            <w:r w:rsidRPr="003E0C20">
              <w:rPr>
                <w:rFonts w:eastAsia="Times New Roman"/>
                <w:bCs/>
                <w:i/>
                <w:iCs/>
                <w:sz w:val="21"/>
                <w:szCs w:val="21"/>
              </w:rPr>
              <w:t xml:space="preserve">                       -   </w:t>
            </w:r>
          </w:p>
        </w:tc>
      </w:tr>
      <w:tr w:rsidR="003E0C20" w:rsidRPr="003E0C20" w:rsidTr="003E0C20">
        <w:trPr>
          <w:trHeight w:val="285"/>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Cs/>
                <w:i/>
                <w:iCs/>
                <w:sz w:val="21"/>
                <w:szCs w:val="21"/>
              </w:rPr>
            </w:pPr>
            <w:r w:rsidRPr="003E0C20">
              <w:rPr>
                <w:rFonts w:eastAsia="Times New Roman"/>
                <w:bCs/>
                <w:i/>
                <w:iCs/>
                <w:sz w:val="21"/>
                <w:szCs w:val="21"/>
              </w:rPr>
              <w:t xml:space="preserve"> c. Số nợ quá hạn chưa thanh toán </w:t>
            </w: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756B78">
            <w:pPr>
              <w:jc w:val="right"/>
              <w:rPr>
                <w:rFonts w:eastAsia="Times New Roman"/>
                <w:b w:val="0"/>
                <w:sz w:val="21"/>
                <w:szCs w:val="21"/>
              </w:rPr>
            </w:pPr>
          </w:p>
        </w:tc>
      </w:tr>
      <w:tr w:rsidR="003E0C20" w:rsidRPr="003E0C20" w:rsidTr="003E0C20">
        <w:trPr>
          <w:trHeight w:val="270"/>
        </w:trPr>
        <w:tc>
          <w:tcPr>
            <w:tcW w:w="479"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3356"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55"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62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3E0C20" w:rsidRPr="003E0C20" w:rsidRDefault="003E0C20" w:rsidP="003E0C20">
            <w:pPr>
              <w:jc w:val="left"/>
              <w:rPr>
                <w:rFonts w:eastAsia="Times New Roman"/>
                <w:b w:val="0"/>
                <w:sz w:val="21"/>
                <w:szCs w:val="21"/>
              </w:rPr>
            </w:pPr>
          </w:p>
        </w:tc>
      </w:tr>
    </w:tbl>
    <w:p w:rsidR="00E11169" w:rsidRDefault="00E11169" w:rsidP="00B866B9">
      <w:pPr>
        <w:jc w:val="left"/>
      </w:pPr>
    </w:p>
    <w:p w:rsidR="00E11169" w:rsidRDefault="00E11169" w:rsidP="00B866B9">
      <w:pPr>
        <w:jc w:val="left"/>
      </w:pPr>
    </w:p>
    <w:p w:rsidR="00622D07" w:rsidRDefault="00622D07" w:rsidP="00622D07">
      <w:pPr>
        <w:jc w:val="left"/>
        <w:rPr>
          <w:rFonts w:ascii="VNI-Times" w:eastAsia="Times New Roman" w:hAnsi="VNI-Times"/>
          <w:bCs/>
          <w:sz w:val="20"/>
          <w:szCs w:val="20"/>
        </w:rPr>
        <w:sectPr w:rsidR="00622D07" w:rsidSect="009B23A1">
          <w:pgSz w:w="12240" w:h="15840"/>
          <w:pgMar w:top="450" w:right="540" w:bottom="450" w:left="1350" w:header="720" w:footer="720" w:gutter="0"/>
          <w:cols w:space="720"/>
          <w:docGrid w:linePitch="360"/>
        </w:sectPr>
      </w:pPr>
    </w:p>
    <w:tbl>
      <w:tblPr>
        <w:tblW w:w="14850" w:type="dxa"/>
        <w:tblInd w:w="108" w:type="dxa"/>
        <w:tblLook w:val="04A0"/>
      </w:tblPr>
      <w:tblGrid>
        <w:gridCol w:w="479"/>
        <w:gridCol w:w="4002"/>
        <w:gridCol w:w="222"/>
        <w:gridCol w:w="1687"/>
        <w:gridCol w:w="1530"/>
        <w:gridCol w:w="1710"/>
        <w:gridCol w:w="1676"/>
        <w:gridCol w:w="1744"/>
        <w:gridCol w:w="1800"/>
      </w:tblGrid>
      <w:tr w:rsidR="000E2BCF" w:rsidRPr="000E2BCF" w:rsidTr="000A21C8">
        <w:trPr>
          <w:trHeight w:val="27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lastRenderedPageBreak/>
              <w:t>13.</w:t>
            </w:r>
          </w:p>
        </w:tc>
        <w:tc>
          <w:tcPr>
            <w:tcW w:w="4224" w:type="dxa"/>
            <w:gridSpan w:val="2"/>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VAY VÀ NỢ THUÊ TÀI CHÍNH</w:t>
            </w: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r>
      <w:tr w:rsidR="000E2BCF" w:rsidRPr="000E2BCF" w:rsidTr="000A21C8">
        <w:trPr>
          <w:trHeight w:val="27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3217" w:type="dxa"/>
            <w:gridSpan w:val="2"/>
            <w:tcBorders>
              <w:top w:val="nil"/>
              <w:left w:val="nil"/>
              <w:bottom w:val="single" w:sz="4" w:space="0" w:color="auto"/>
              <w:right w:val="nil"/>
            </w:tcBorders>
            <w:shd w:val="clear" w:color="auto" w:fill="auto"/>
            <w:noWrap/>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Số cuối năm</w:t>
            </w:r>
          </w:p>
        </w:tc>
        <w:tc>
          <w:tcPr>
            <w:tcW w:w="3386" w:type="dxa"/>
            <w:gridSpan w:val="2"/>
            <w:tcBorders>
              <w:top w:val="nil"/>
              <w:left w:val="nil"/>
              <w:bottom w:val="single" w:sz="4" w:space="0" w:color="auto"/>
              <w:right w:val="nil"/>
            </w:tcBorders>
            <w:shd w:val="clear" w:color="auto" w:fill="auto"/>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Phát sinh</w:t>
            </w:r>
          </w:p>
        </w:tc>
        <w:tc>
          <w:tcPr>
            <w:tcW w:w="3544" w:type="dxa"/>
            <w:gridSpan w:val="2"/>
            <w:tcBorders>
              <w:top w:val="nil"/>
              <w:left w:val="nil"/>
              <w:bottom w:val="single" w:sz="4" w:space="0" w:color="auto"/>
              <w:right w:val="nil"/>
            </w:tcBorders>
            <w:shd w:val="clear" w:color="auto" w:fill="auto"/>
            <w:noWrap/>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 xml:space="preserve"> Số đầu năm </w:t>
            </w:r>
          </w:p>
        </w:tc>
      </w:tr>
      <w:tr w:rsidR="000E2BCF" w:rsidRPr="000E2BCF" w:rsidTr="000A21C8">
        <w:trPr>
          <w:trHeight w:val="54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687" w:type="dxa"/>
            <w:tcBorders>
              <w:top w:val="nil"/>
              <w:left w:val="nil"/>
              <w:bottom w:val="single" w:sz="4" w:space="0" w:color="auto"/>
              <w:right w:val="nil"/>
            </w:tcBorders>
            <w:shd w:val="clear" w:color="auto" w:fill="auto"/>
            <w:noWrap/>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Giá trị</w:t>
            </w:r>
          </w:p>
        </w:tc>
        <w:tc>
          <w:tcPr>
            <w:tcW w:w="1530" w:type="dxa"/>
            <w:tcBorders>
              <w:top w:val="nil"/>
              <w:left w:val="nil"/>
              <w:bottom w:val="single" w:sz="4" w:space="0" w:color="auto"/>
              <w:right w:val="nil"/>
            </w:tcBorders>
            <w:shd w:val="clear" w:color="auto" w:fill="auto"/>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Số có khả năng trả nợ</w:t>
            </w:r>
          </w:p>
        </w:tc>
        <w:tc>
          <w:tcPr>
            <w:tcW w:w="1710" w:type="dxa"/>
            <w:tcBorders>
              <w:top w:val="nil"/>
              <w:left w:val="nil"/>
              <w:bottom w:val="single" w:sz="4" w:space="0" w:color="auto"/>
              <w:right w:val="nil"/>
            </w:tcBorders>
            <w:shd w:val="clear" w:color="auto" w:fill="auto"/>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 xml:space="preserve">Tăng </w:t>
            </w:r>
          </w:p>
        </w:tc>
        <w:tc>
          <w:tcPr>
            <w:tcW w:w="1676" w:type="dxa"/>
            <w:tcBorders>
              <w:top w:val="nil"/>
              <w:left w:val="nil"/>
              <w:bottom w:val="single" w:sz="4" w:space="0" w:color="auto"/>
              <w:right w:val="nil"/>
            </w:tcBorders>
            <w:shd w:val="clear" w:color="auto" w:fill="auto"/>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 xml:space="preserve">Giảm </w:t>
            </w:r>
          </w:p>
        </w:tc>
        <w:tc>
          <w:tcPr>
            <w:tcW w:w="1744" w:type="dxa"/>
            <w:tcBorders>
              <w:top w:val="nil"/>
              <w:left w:val="nil"/>
              <w:bottom w:val="single" w:sz="4" w:space="0" w:color="auto"/>
              <w:right w:val="nil"/>
            </w:tcBorders>
            <w:shd w:val="clear" w:color="auto" w:fill="auto"/>
            <w:noWrap/>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Giá trị</w:t>
            </w:r>
          </w:p>
        </w:tc>
        <w:tc>
          <w:tcPr>
            <w:tcW w:w="1800" w:type="dxa"/>
            <w:tcBorders>
              <w:top w:val="nil"/>
              <w:left w:val="nil"/>
              <w:bottom w:val="single" w:sz="4" w:space="0" w:color="auto"/>
              <w:right w:val="nil"/>
            </w:tcBorders>
            <w:shd w:val="clear" w:color="auto" w:fill="auto"/>
            <w:vAlign w:val="bottom"/>
            <w:hideMark/>
          </w:tcPr>
          <w:p w:rsidR="000E2BCF" w:rsidRPr="000E2BCF" w:rsidRDefault="000E2BCF" w:rsidP="000E2BCF">
            <w:pPr>
              <w:rPr>
                <w:rFonts w:eastAsia="Times New Roman"/>
                <w:b w:val="0"/>
                <w:i/>
                <w:iCs/>
                <w:sz w:val="21"/>
                <w:szCs w:val="21"/>
              </w:rPr>
            </w:pPr>
            <w:r w:rsidRPr="000E2BCF">
              <w:rPr>
                <w:rFonts w:eastAsia="Times New Roman"/>
                <w:b w:val="0"/>
                <w:i/>
                <w:iCs/>
                <w:sz w:val="21"/>
                <w:szCs w:val="21"/>
              </w:rPr>
              <w:t>Số có khả năng trả nợ</w:t>
            </w:r>
          </w:p>
        </w:tc>
      </w:tr>
      <w:tr w:rsidR="000E2BCF" w:rsidRPr="000E2BCF" w:rsidTr="000A21C8">
        <w:trPr>
          <w:trHeight w:val="28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r w:rsidRPr="000E2BCF">
              <w:rPr>
                <w:rFonts w:eastAsia="Times New Roman"/>
                <w:bCs/>
                <w:i/>
                <w:iCs/>
                <w:sz w:val="21"/>
                <w:szCs w:val="21"/>
              </w:rPr>
              <w:t>a. Vay ngắn hạn</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r>
      <w:tr w:rsidR="000E2BCF" w:rsidRPr="000E2BCF" w:rsidTr="000A21C8">
        <w:trPr>
          <w:trHeight w:val="27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Công ty Itochu (*)</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xml:space="preserve">      2.410.324.367 </w:t>
            </w: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xml:space="preserve">   2.410.324.367 </w:t>
            </w:r>
          </w:p>
        </w:tc>
        <w:tc>
          <w:tcPr>
            <w:tcW w:w="1710"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r w:rsidRPr="000E2BCF">
              <w:rPr>
                <w:rFonts w:eastAsia="Times New Roman"/>
                <w:b w:val="0"/>
                <w:sz w:val="21"/>
                <w:szCs w:val="21"/>
              </w:rPr>
              <w:t xml:space="preserve">       2.410.324.367 </w:t>
            </w:r>
          </w:p>
        </w:tc>
        <w:tc>
          <w:tcPr>
            <w:tcW w:w="1676"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p>
        </w:tc>
        <w:tc>
          <w:tcPr>
            <w:tcW w:w="1744"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color w:val="000000"/>
                <w:sz w:val="21"/>
                <w:szCs w:val="21"/>
              </w:rPr>
            </w:pPr>
            <w:r w:rsidRPr="000E2BCF">
              <w:rPr>
                <w:rFonts w:eastAsia="Times New Roman"/>
                <w:b w:val="0"/>
                <w:color w:val="000000"/>
                <w:sz w:val="21"/>
                <w:szCs w:val="21"/>
              </w:rPr>
              <w:t xml:space="preserve">                          -   </w:t>
            </w:r>
          </w:p>
        </w:tc>
      </w:tr>
      <w:tr w:rsidR="000E2BCF" w:rsidRPr="000E2BCF" w:rsidTr="000A21C8">
        <w:trPr>
          <w:trHeight w:val="28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r w:rsidRPr="000E2BCF">
              <w:rPr>
                <w:rFonts w:eastAsia="Times New Roman"/>
                <w:bCs/>
                <w:i/>
                <w:iCs/>
                <w:sz w:val="21"/>
                <w:szCs w:val="21"/>
              </w:rPr>
              <w:t>b. Vay dài hạn</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r w:rsidRPr="000E2BCF">
              <w:rPr>
                <w:rFonts w:eastAsia="Times New Roman"/>
                <w:bCs/>
                <w:i/>
                <w:iCs/>
                <w:sz w:val="21"/>
                <w:szCs w:val="21"/>
              </w:rPr>
              <w:t xml:space="preserve">                    -   </w:t>
            </w: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color w:val="FFFFFF"/>
                <w:sz w:val="21"/>
                <w:szCs w:val="21"/>
              </w:rPr>
            </w:pPr>
          </w:p>
        </w:tc>
      </w:tr>
      <w:tr w:rsidR="000E2BCF" w:rsidRPr="000E2BCF" w:rsidTr="000A21C8">
        <w:trPr>
          <w:trHeight w:val="27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Công ty Itochu (*)</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xml:space="preserve">                       -   </w:t>
            </w: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10"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r w:rsidRPr="000E2BCF">
              <w:rPr>
                <w:rFonts w:eastAsia="Times New Roman"/>
                <w:b w:val="0"/>
                <w:sz w:val="21"/>
                <w:szCs w:val="21"/>
              </w:rPr>
              <w:t xml:space="preserve">       2.724.044.660 </w:t>
            </w: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r w:rsidRPr="000E2BCF">
              <w:rPr>
                <w:rFonts w:eastAsia="Times New Roman"/>
                <w:b w:val="0"/>
                <w:sz w:val="21"/>
                <w:szCs w:val="21"/>
              </w:rPr>
              <w:t xml:space="preserve">  11.040.837.660 </w:t>
            </w:r>
          </w:p>
        </w:tc>
        <w:tc>
          <w:tcPr>
            <w:tcW w:w="1744"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r w:rsidRPr="000E2BCF">
              <w:rPr>
                <w:rFonts w:eastAsia="Times New Roman"/>
                <w:b w:val="0"/>
                <w:sz w:val="21"/>
                <w:szCs w:val="21"/>
              </w:rPr>
              <w:t xml:space="preserve">       8.316.793.000 </w:t>
            </w: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color w:val="000000"/>
                <w:sz w:val="21"/>
                <w:szCs w:val="21"/>
              </w:rPr>
            </w:pPr>
            <w:r w:rsidRPr="000E2BCF">
              <w:rPr>
                <w:rFonts w:eastAsia="Times New Roman"/>
                <w:b w:val="0"/>
                <w:color w:val="000000"/>
                <w:sz w:val="21"/>
                <w:szCs w:val="21"/>
              </w:rPr>
              <w:t xml:space="preserve">         8.316.793.000 </w:t>
            </w:r>
          </w:p>
        </w:tc>
      </w:tr>
      <w:tr w:rsidR="000E2BCF" w:rsidRPr="000E2BCF" w:rsidTr="000A21C8">
        <w:trPr>
          <w:trHeight w:val="28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Cộng</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2.410.324.367 </w:t>
            </w:r>
          </w:p>
        </w:tc>
        <w:tc>
          <w:tcPr>
            <w:tcW w:w="1530"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2.410.324.367 </w:t>
            </w:r>
          </w:p>
        </w:tc>
        <w:tc>
          <w:tcPr>
            <w:tcW w:w="1710"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5.134.369.027 </w:t>
            </w:r>
          </w:p>
        </w:tc>
        <w:tc>
          <w:tcPr>
            <w:tcW w:w="1676"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11.040.837.660 </w:t>
            </w:r>
          </w:p>
        </w:tc>
        <w:tc>
          <w:tcPr>
            <w:tcW w:w="1744"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8.316.793.000 </w:t>
            </w:r>
          </w:p>
        </w:tc>
        <w:tc>
          <w:tcPr>
            <w:tcW w:w="1800" w:type="dxa"/>
            <w:tcBorders>
              <w:top w:val="single" w:sz="4" w:space="0" w:color="auto"/>
              <w:left w:val="nil"/>
              <w:bottom w:val="double" w:sz="6" w:space="0" w:color="auto"/>
              <w:right w:val="nil"/>
            </w:tcBorders>
            <w:shd w:val="clear" w:color="auto" w:fill="auto"/>
            <w:noWrap/>
            <w:vAlign w:val="bottom"/>
            <w:hideMark/>
          </w:tcPr>
          <w:p w:rsidR="000E2BCF" w:rsidRPr="000E2BCF" w:rsidRDefault="000E2BCF" w:rsidP="000E2BCF">
            <w:pPr>
              <w:jc w:val="left"/>
              <w:rPr>
                <w:rFonts w:eastAsia="Times New Roman"/>
                <w:bCs/>
                <w:sz w:val="21"/>
                <w:szCs w:val="21"/>
              </w:rPr>
            </w:pPr>
            <w:r w:rsidRPr="000E2BCF">
              <w:rPr>
                <w:rFonts w:eastAsia="Times New Roman"/>
                <w:bCs/>
                <w:sz w:val="21"/>
                <w:szCs w:val="21"/>
              </w:rPr>
              <w:t xml:space="preserve">         8.316.793.000 </w:t>
            </w:r>
          </w:p>
        </w:tc>
      </w:tr>
      <w:tr w:rsidR="000E2BCF" w:rsidRPr="000E2BCF" w:rsidTr="000A21C8">
        <w:trPr>
          <w:trHeight w:val="15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10"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44" w:type="dxa"/>
            <w:tcBorders>
              <w:top w:val="nil"/>
              <w:left w:val="nil"/>
              <w:bottom w:val="nil"/>
              <w:right w:val="nil"/>
            </w:tcBorders>
            <w:shd w:val="clear" w:color="auto" w:fill="auto"/>
            <w:vAlign w:val="bottom"/>
            <w:hideMark/>
          </w:tcPr>
          <w:p w:rsidR="000E2BCF" w:rsidRPr="000E2BCF" w:rsidRDefault="000E2BCF" w:rsidP="000E2BCF">
            <w:pPr>
              <w:jc w:val="right"/>
              <w:rPr>
                <w:rFonts w:eastAsia="Times New Roman"/>
                <w:b w:val="0"/>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color w:val="FFFFFF"/>
                <w:sz w:val="21"/>
                <w:szCs w:val="21"/>
              </w:rPr>
            </w:pPr>
          </w:p>
        </w:tc>
      </w:tr>
      <w:tr w:rsidR="000E2BCF" w:rsidRPr="000E2BCF" w:rsidTr="000A21C8">
        <w:trPr>
          <w:trHeight w:val="28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4224" w:type="dxa"/>
            <w:gridSpan w:val="2"/>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r w:rsidRPr="000E2BCF">
              <w:rPr>
                <w:rFonts w:eastAsia="Times New Roman"/>
                <w:bCs/>
                <w:i/>
                <w:iCs/>
                <w:sz w:val="21"/>
                <w:szCs w:val="21"/>
              </w:rPr>
              <w:t>c. Các khoản nợ thuê tài chính</w:t>
            </w:r>
          </w:p>
        </w:tc>
        <w:tc>
          <w:tcPr>
            <w:tcW w:w="4927" w:type="dxa"/>
            <w:gridSpan w:val="3"/>
            <w:tcBorders>
              <w:top w:val="nil"/>
              <w:left w:val="nil"/>
              <w:bottom w:val="nil"/>
              <w:right w:val="nil"/>
            </w:tcBorders>
            <w:shd w:val="clear" w:color="auto" w:fill="auto"/>
            <w:noWrap/>
            <w:vAlign w:val="bottom"/>
            <w:hideMark/>
          </w:tcPr>
          <w:p w:rsidR="000E2BCF" w:rsidRPr="000E2BCF" w:rsidRDefault="000E2BCF" w:rsidP="000E2BCF">
            <w:pPr>
              <w:rPr>
                <w:rFonts w:eastAsia="Times New Roman"/>
                <w:bCs/>
                <w:sz w:val="21"/>
                <w:szCs w:val="21"/>
              </w:rPr>
            </w:pPr>
          </w:p>
        </w:tc>
        <w:tc>
          <w:tcPr>
            <w:tcW w:w="5220" w:type="dxa"/>
            <w:gridSpan w:val="3"/>
            <w:tcBorders>
              <w:top w:val="nil"/>
              <w:left w:val="nil"/>
              <w:bottom w:val="nil"/>
              <w:right w:val="nil"/>
            </w:tcBorders>
            <w:shd w:val="clear" w:color="auto" w:fill="auto"/>
            <w:noWrap/>
            <w:vAlign w:val="bottom"/>
            <w:hideMark/>
          </w:tcPr>
          <w:p w:rsidR="000E2BCF" w:rsidRPr="000E2BCF" w:rsidRDefault="000E2BCF" w:rsidP="000E2BCF">
            <w:pPr>
              <w:rPr>
                <w:rFonts w:eastAsia="Times New Roman"/>
                <w:bCs/>
                <w:sz w:val="21"/>
                <w:szCs w:val="21"/>
              </w:rPr>
            </w:pPr>
          </w:p>
        </w:tc>
      </w:tr>
      <w:tr w:rsidR="000E2BCF" w:rsidRPr="000E2BCF" w:rsidTr="000A21C8">
        <w:trPr>
          <w:trHeight w:val="28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5911" w:type="dxa"/>
            <w:gridSpan w:val="3"/>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rPr>
            </w:pPr>
            <w:r w:rsidRPr="000E2BCF">
              <w:rPr>
                <w:rFonts w:eastAsia="Times New Roman"/>
                <w:bCs/>
                <w:i/>
                <w:iCs/>
                <w:sz w:val="21"/>
                <w:szCs w:val="21"/>
              </w:rPr>
              <w:t>d. Số vay và nợ thuê tài chính quá hạn chưa thanh toán</w:t>
            </w: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sz w:val="21"/>
                <w:szCs w:val="21"/>
              </w:rPr>
            </w:pPr>
          </w:p>
        </w:tc>
      </w:tr>
      <w:tr w:rsidR="000E2BCF" w:rsidRPr="000E2BCF" w:rsidTr="000A21C8">
        <w:trPr>
          <w:trHeight w:val="270"/>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400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color w:val="FFFFFF"/>
                <w:sz w:val="21"/>
                <w:szCs w:val="21"/>
              </w:rPr>
            </w:pPr>
          </w:p>
        </w:tc>
      </w:tr>
      <w:tr w:rsidR="000E2BCF" w:rsidRPr="000E2BCF" w:rsidTr="000A21C8">
        <w:trPr>
          <w:trHeight w:val="285"/>
        </w:trPr>
        <w:tc>
          <w:tcPr>
            <w:tcW w:w="4481" w:type="dxa"/>
            <w:gridSpan w:val="2"/>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Cs/>
                <w:i/>
                <w:iCs/>
                <w:sz w:val="21"/>
                <w:szCs w:val="21"/>
                <w:u w:val="single"/>
              </w:rPr>
            </w:pPr>
            <w:r w:rsidRPr="000E2BCF">
              <w:rPr>
                <w:rFonts w:eastAsia="Times New Roman"/>
                <w:bCs/>
                <w:i/>
                <w:iCs/>
                <w:sz w:val="21"/>
                <w:szCs w:val="21"/>
                <w:u w:val="single"/>
              </w:rPr>
              <w:t>Ghi chú:</w:t>
            </w:r>
          </w:p>
        </w:tc>
        <w:tc>
          <w:tcPr>
            <w:tcW w:w="222"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87"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676"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744"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800"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color w:val="FFFFFF"/>
                <w:sz w:val="21"/>
                <w:szCs w:val="21"/>
              </w:rPr>
            </w:pPr>
          </w:p>
        </w:tc>
      </w:tr>
      <w:tr w:rsidR="000E2BCF" w:rsidRPr="000E2BCF" w:rsidTr="000A21C8">
        <w:trPr>
          <w:trHeight w:val="825"/>
        </w:trPr>
        <w:tc>
          <w:tcPr>
            <w:tcW w:w="479" w:type="dxa"/>
            <w:tcBorders>
              <w:top w:val="nil"/>
              <w:left w:val="nil"/>
              <w:bottom w:val="nil"/>
              <w:right w:val="nil"/>
            </w:tcBorders>
            <w:shd w:val="clear" w:color="auto" w:fill="auto"/>
            <w:noWrap/>
            <w:vAlign w:val="bottom"/>
            <w:hideMark/>
          </w:tcPr>
          <w:p w:rsidR="000E2BCF" w:rsidRPr="000E2BCF" w:rsidRDefault="000E2BCF" w:rsidP="000E2BCF">
            <w:pPr>
              <w:jc w:val="left"/>
              <w:rPr>
                <w:rFonts w:eastAsia="Times New Roman"/>
                <w:b w:val="0"/>
                <w:sz w:val="21"/>
                <w:szCs w:val="21"/>
              </w:rPr>
            </w:pPr>
          </w:p>
        </w:tc>
        <w:tc>
          <w:tcPr>
            <w:tcW w:w="14371" w:type="dxa"/>
            <w:gridSpan w:val="8"/>
            <w:tcBorders>
              <w:top w:val="nil"/>
              <w:left w:val="nil"/>
              <w:bottom w:val="nil"/>
              <w:right w:val="nil"/>
            </w:tcBorders>
            <w:shd w:val="clear" w:color="auto" w:fill="auto"/>
            <w:vAlign w:val="center"/>
            <w:hideMark/>
          </w:tcPr>
          <w:p w:rsidR="000E2BCF" w:rsidRPr="000E2BCF" w:rsidRDefault="000E2BCF" w:rsidP="000E2BCF">
            <w:pPr>
              <w:jc w:val="both"/>
              <w:rPr>
                <w:rFonts w:eastAsia="Times New Roman"/>
                <w:b w:val="0"/>
                <w:sz w:val="21"/>
                <w:szCs w:val="21"/>
              </w:rPr>
            </w:pPr>
            <w:r w:rsidRPr="000E2BCF">
              <w:rPr>
                <w:rFonts w:eastAsia="Times New Roman"/>
                <w:b w:val="0"/>
                <w:sz w:val="21"/>
                <w:szCs w:val="21"/>
              </w:rPr>
              <w:t>(*) Đây là khoản vay 1.000.000 USD của Công ty Itochu để đầu tư, phát triển sản xuất kinh doanh theo Biên bản thoả thuận cho vay được ký ngày 21/02/2011. Thời hạn cho vay là 56 tháng, lãi suất 4,5%/năm. Đến ngày 31/12/2015, kỳ hạn thanh toán khoản vay còn lại 4 tháng.</w:t>
            </w:r>
          </w:p>
        </w:tc>
      </w:tr>
    </w:tbl>
    <w:p w:rsidR="009E5280" w:rsidRDefault="009E5280" w:rsidP="000E2BCF">
      <w:pPr>
        <w:jc w:val="left"/>
        <w:rPr>
          <w:rFonts w:ascii="VNI-Times" w:eastAsia="Times New Roman" w:hAnsi="VNI-Times"/>
          <w:bCs/>
          <w:sz w:val="20"/>
          <w:szCs w:val="20"/>
        </w:rPr>
      </w:pPr>
    </w:p>
    <w:tbl>
      <w:tblPr>
        <w:tblW w:w="14887" w:type="dxa"/>
        <w:tblInd w:w="108" w:type="dxa"/>
        <w:tblLook w:val="04A0"/>
      </w:tblPr>
      <w:tblGrid>
        <w:gridCol w:w="633"/>
        <w:gridCol w:w="3507"/>
        <w:gridCol w:w="1529"/>
        <w:gridCol w:w="1424"/>
        <w:gridCol w:w="1432"/>
        <w:gridCol w:w="1564"/>
        <w:gridCol w:w="1406"/>
        <w:gridCol w:w="1720"/>
        <w:gridCol w:w="1672"/>
      </w:tblGrid>
      <w:tr w:rsidR="000A21C8" w:rsidRPr="000A21C8" w:rsidTr="000A21C8">
        <w:trPr>
          <w:trHeight w:val="27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VỐN CHỦ SỞ HỮU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75"/>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285"/>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5036"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xml:space="preserve"> a. Bảng đối chiếu biến động của Vốn chủ sở hữu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9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870"/>
        </w:trPr>
        <w:tc>
          <w:tcPr>
            <w:tcW w:w="633" w:type="dxa"/>
            <w:tcBorders>
              <w:top w:val="single" w:sz="4" w:space="0" w:color="auto"/>
              <w:left w:val="nil"/>
              <w:bottom w:val="single" w:sz="4" w:space="0" w:color="auto"/>
              <w:right w:val="nil"/>
            </w:tcBorders>
            <w:shd w:val="clear" w:color="000000" w:fill="FFFFFF"/>
            <w:noWrap/>
            <w:vAlign w:val="center"/>
            <w:hideMark/>
          </w:tcPr>
          <w:p w:rsidR="000A21C8" w:rsidRPr="000A21C8" w:rsidRDefault="000A21C8" w:rsidP="000A21C8">
            <w:pPr>
              <w:rPr>
                <w:rFonts w:eastAsia="Times New Roman"/>
                <w:b w:val="0"/>
                <w:sz w:val="21"/>
                <w:szCs w:val="21"/>
              </w:rPr>
            </w:pPr>
            <w:r w:rsidRPr="000A21C8">
              <w:rPr>
                <w:rFonts w:eastAsia="Times New Roman"/>
                <w:b w:val="0"/>
                <w:sz w:val="21"/>
                <w:szCs w:val="21"/>
              </w:rPr>
              <w:t> </w:t>
            </w:r>
          </w:p>
        </w:tc>
        <w:tc>
          <w:tcPr>
            <w:tcW w:w="3507" w:type="dxa"/>
            <w:tcBorders>
              <w:top w:val="single" w:sz="4" w:space="0" w:color="auto"/>
              <w:left w:val="nil"/>
              <w:bottom w:val="single" w:sz="4" w:space="0" w:color="auto"/>
              <w:right w:val="nil"/>
            </w:tcBorders>
            <w:shd w:val="clear" w:color="000000" w:fill="FFFFFF"/>
            <w:noWrap/>
            <w:vAlign w:val="center"/>
            <w:hideMark/>
          </w:tcPr>
          <w:p w:rsidR="000A21C8" w:rsidRPr="000A21C8" w:rsidRDefault="000A21C8" w:rsidP="000A21C8">
            <w:pPr>
              <w:rPr>
                <w:rFonts w:eastAsia="Times New Roman"/>
                <w:b w:val="0"/>
                <w:sz w:val="21"/>
                <w:szCs w:val="21"/>
              </w:rPr>
            </w:pPr>
            <w:r w:rsidRPr="000A21C8">
              <w:rPr>
                <w:rFonts w:eastAsia="Times New Roman"/>
                <w:b w:val="0"/>
                <w:sz w:val="21"/>
                <w:szCs w:val="21"/>
              </w:rPr>
              <w:t> </w:t>
            </w:r>
          </w:p>
        </w:tc>
        <w:tc>
          <w:tcPr>
            <w:tcW w:w="1529"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Vốn góp của Chủ sở hữu </w:t>
            </w:r>
          </w:p>
        </w:tc>
        <w:tc>
          <w:tcPr>
            <w:tcW w:w="1424"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Thặng dư </w:t>
            </w:r>
            <w:r w:rsidRPr="000A21C8">
              <w:rPr>
                <w:rFonts w:eastAsia="Times New Roman"/>
                <w:bCs/>
                <w:sz w:val="21"/>
                <w:szCs w:val="21"/>
              </w:rPr>
              <w:br/>
              <w:t xml:space="preserve">vốn cổ phần </w:t>
            </w:r>
          </w:p>
        </w:tc>
        <w:tc>
          <w:tcPr>
            <w:tcW w:w="1432"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Quỹ khác thuộc vốn chủ sở hữu </w:t>
            </w:r>
          </w:p>
        </w:tc>
        <w:tc>
          <w:tcPr>
            <w:tcW w:w="1564"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Quỹ đầu tư phát triển </w:t>
            </w:r>
          </w:p>
        </w:tc>
        <w:tc>
          <w:tcPr>
            <w:tcW w:w="1406"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Quỹ dự phòng tài chính </w:t>
            </w:r>
          </w:p>
        </w:tc>
        <w:tc>
          <w:tcPr>
            <w:tcW w:w="1720" w:type="dxa"/>
            <w:tcBorders>
              <w:top w:val="single" w:sz="4" w:space="0" w:color="auto"/>
              <w:left w:val="nil"/>
              <w:bottom w:val="single" w:sz="4" w:space="0" w:color="auto"/>
              <w:right w:val="nil"/>
            </w:tcBorders>
            <w:shd w:val="clear" w:color="000000" w:fill="FFFFFF"/>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Lợi nhuận sau thuế chưa phân phối  </w:t>
            </w:r>
          </w:p>
        </w:tc>
        <w:tc>
          <w:tcPr>
            <w:tcW w:w="1672" w:type="dxa"/>
            <w:tcBorders>
              <w:top w:val="single" w:sz="4" w:space="0" w:color="auto"/>
              <w:left w:val="nil"/>
              <w:bottom w:val="single" w:sz="4" w:space="0" w:color="auto"/>
              <w:right w:val="nil"/>
            </w:tcBorders>
            <w:shd w:val="clear" w:color="000000" w:fill="FFFFFF"/>
            <w:noWrap/>
            <w:vAlign w:val="center"/>
            <w:hideMark/>
          </w:tcPr>
          <w:p w:rsidR="000A21C8" w:rsidRPr="000A21C8" w:rsidRDefault="000A21C8" w:rsidP="000A21C8">
            <w:pPr>
              <w:rPr>
                <w:rFonts w:eastAsia="Times New Roman"/>
                <w:bCs/>
                <w:sz w:val="21"/>
                <w:szCs w:val="21"/>
              </w:rPr>
            </w:pPr>
            <w:r w:rsidRPr="000A21C8">
              <w:rPr>
                <w:rFonts w:eastAsia="Times New Roman"/>
                <w:bCs/>
                <w:sz w:val="21"/>
                <w:szCs w:val="21"/>
              </w:rPr>
              <w:t xml:space="preserve"> Cộng </w:t>
            </w:r>
          </w:p>
        </w:tc>
      </w:tr>
      <w:tr w:rsidR="000A21C8" w:rsidRPr="000A21C8" w:rsidTr="000A21C8">
        <w:trPr>
          <w:trHeight w:val="12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29"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06"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720" w:type="dxa"/>
            <w:tcBorders>
              <w:top w:val="nil"/>
              <w:left w:val="nil"/>
              <w:bottom w:val="nil"/>
              <w:right w:val="nil"/>
            </w:tcBorders>
            <w:shd w:val="clear" w:color="000000" w:fill="FFFFFF"/>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a.  Số dư đầu năm trước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30.695.900.000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2.700.000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14.466.163.720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132.078.270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15.342.246.767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60.639.088.757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Tăng trong năm trước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15.347.950.000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(3.688.641.000)</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9.991.163.567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21.650.472.567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Tăng vốn từ lợi nhuận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11.659.309.000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(11.659.309.000)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Lợi nhuận tăng trong năm trước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21.650.472.567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21.650.472.567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Tăng vốn từ quỹ đầu tư phát triển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3.688.641.000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(3.688.641.000)</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lastRenderedPageBreak/>
              <w:t>- Giảm trong năm trước</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1.051.486.303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(13.943.194.070)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(12.891.707.767)</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Trích lập các quỹ theo biên bản họp đại HĐCĐ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1.051.486.303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(3.199.629.070)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(2.148.142.767)</w:t>
            </w:r>
          </w:p>
        </w:tc>
      </w:tr>
      <w:tr w:rsidR="000A21C8" w:rsidRPr="000A21C8" w:rsidTr="000A21C8">
        <w:trPr>
          <w:trHeight w:val="285"/>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Đầu tư phát triển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1.051.486.303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(1.051.486.303)</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w:t>
            </w:r>
          </w:p>
        </w:tc>
      </w:tr>
      <w:tr w:rsidR="000A21C8" w:rsidRPr="000A21C8" w:rsidTr="000A21C8">
        <w:trPr>
          <w:trHeight w:val="285"/>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Dự phòng tài chính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720" w:type="dxa"/>
            <w:tcBorders>
              <w:top w:val="nil"/>
              <w:left w:val="nil"/>
              <w:bottom w:val="nil"/>
              <w:right w:val="nil"/>
            </w:tcBorders>
            <w:shd w:val="clear" w:color="auto" w:fill="auto"/>
            <w:noWrap/>
            <w:vAlign w:val="bottom"/>
            <w:hideMark/>
          </w:tcPr>
          <w:p w:rsidR="000A21C8" w:rsidRPr="000A21C8" w:rsidRDefault="000A21C8" w:rsidP="000A21C8">
            <w:pPr>
              <w:jc w:val="left"/>
              <w:rPr>
                <w:rFonts w:eastAsia="Times New Roman"/>
                <w:b w:val="0"/>
                <w:i/>
                <w:iCs/>
                <w:sz w:val="21"/>
                <w:szCs w:val="21"/>
              </w:rPr>
            </w:pP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w:t>
            </w:r>
          </w:p>
        </w:tc>
      </w:tr>
      <w:tr w:rsidR="000A21C8" w:rsidRPr="000A21C8" w:rsidTr="000A21C8">
        <w:trPr>
          <w:trHeight w:val="285"/>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Khen thưởng phúc lợi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i/>
                <w:iCs/>
                <w:sz w:val="21"/>
                <w:szCs w:val="21"/>
              </w:rPr>
            </w:pPr>
            <w:r w:rsidRPr="000A21C8">
              <w:rPr>
                <w:rFonts w:eastAsia="Times New Roman"/>
                <w:bCs/>
                <w:i/>
                <w:iCs/>
                <w:sz w:val="21"/>
                <w:szCs w:val="21"/>
              </w:rPr>
              <w:t> </w:t>
            </w:r>
          </w:p>
        </w:tc>
        <w:tc>
          <w:tcPr>
            <w:tcW w:w="1720" w:type="dxa"/>
            <w:tcBorders>
              <w:top w:val="nil"/>
              <w:left w:val="nil"/>
              <w:bottom w:val="nil"/>
              <w:right w:val="nil"/>
            </w:tcBorders>
            <w:shd w:val="clear" w:color="auto" w:fill="auto"/>
            <w:noWrap/>
            <w:vAlign w:val="bottom"/>
            <w:hideMark/>
          </w:tcPr>
          <w:p w:rsidR="000A21C8" w:rsidRPr="000A21C8" w:rsidRDefault="000A21C8" w:rsidP="001C381B">
            <w:pPr>
              <w:jc w:val="left"/>
              <w:rPr>
                <w:rFonts w:eastAsia="Times New Roman"/>
                <w:b w:val="0"/>
                <w:i/>
                <w:iCs/>
                <w:sz w:val="21"/>
                <w:szCs w:val="21"/>
              </w:rPr>
            </w:pPr>
            <w:r w:rsidRPr="000A21C8">
              <w:rPr>
                <w:rFonts w:eastAsia="Times New Roman"/>
                <w:b w:val="0"/>
                <w:i/>
                <w:iCs/>
                <w:sz w:val="21"/>
                <w:szCs w:val="21"/>
              </w:rPr>
              <w:t xml:space="preserve"> (2.148.142.767)</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(2.148.142.767)</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Chia 5% cổ tức đợt 3 năm 2013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(1.534.795.000)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(1.534.795.000)</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Chia 20% cổ tức năm 2014 (*)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(9.208.770.000)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(9.208.770.000)</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Điều chỉnh lại số đầu kỳ theo Thông tư 200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132.078.270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(132.078.270)</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r>
      <w:tr w:rsidR="000A21C8" w:rsidRPr="000A21C8" w:rsidTr="000A21C8">
        <w:trPr>
          <w:trHeight w:val="285"/>
        </w:trPr>
        <w:tc>
          <w:tcPr>
            <w:tcW w:w="4140" w:type="dxa"/>
            <w:gridSpan w:val="2"/>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b. Số dư đầu năm nay </w:t>
            </w:r>
          </w:p>
        </w:tc>
        <w:tc>
          <w:tcPr>
            <w:tcW w:w="1529"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46.043.850.000 </w:t>
            </w:r>
          </w:p>
        </w:tc>
        <w:tc>
          <w:tcPr>
            <w:tcW w:w="1424"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2.700.000 </w:t>
            </w:r>
          </w:p>
        </w:tc>
        <w:tc>
          <w:tcPr>
            <w:tcW w:w="1432"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564"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11.961.087.293 </w:t>
            </w:r>
          </w:p>
        </w:tc>
        <w:tc>
          <w:tcPr>
            <w:tcW w:w="1406"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11.390.216.264 </w:t>
            </w:r>
          </w:p>
        </w:tc>
        <w:tc>
          <w:tcPr>
            <w:tcW w:w="1672"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69.397.853.557 </w:t>
            </w:r>
          </w:p>
        </w:tc>
      </w:tr>
      <w:tr w:rsidR="000A21C8" w:rsidRPr="000A21C8" w:rsidTr="000A21C8">
        <w:trPr>
          <w:trHeight w:val="285"/>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Điều chỉnh trình bày lại số đầu kỳ năm nay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color w:val="FFFFFF"/>
                <w:sz w:val="21"/>
                <w:szCs w:val="21"/>
              </w:rPr>
            </w:pPr>
            <w:r w:rsidRPr="000A21C8">
              <w:rPr>
                <w:rFonts w:eastAsia="Times New Roman"/>
                <w:bCs/>
                <w:color w:val="FFFFFF"/>
                <w:sz w:val="21"/>
                <w:szCs w:val="21"/>
              </w:rPr>
              <w:t>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Tăng trong kỳ này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29.060.674.443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29.060.674.443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Tăng vốn trong kỳ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Lợi nhuận tăng trong kỳ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29.060.674.443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29.060.674.443 </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Giảm trong kỳ này</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9.559.493.530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(20.722.263.530)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(11.162.770.000)</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Trích lập các quỹ theo biên bản họp đại HĐCĐ (*)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9.559.493.530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(11.513.493.530)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(1.954.000.000)</w:t>
            </w:r>
          </w:p>
        </w:tc>
      </w:tr>
      <w:tr w:rsidR="000A21C8" w:rsidRPr="000A21C8" w:rsidTr="000A21C8">
        <w:trPr>
          <w:trHeight w:val="27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Đầu tư phát triển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w:t>
            </w:r>
          </w:p>
        </w:tc>
      </w:tr>
      <w:tr w:rsidR="000A21C8" w:rsidRPr="000A21C8" w:rsidTr="000A21C8">
        <w:trPr>
          <w:trHeight w:val="27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khác thuộc vốn chủ sở hữu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9.559.493.530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(9.559.493.530)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w:t>
            </w:r>
          </w:p>
        </w:tc>
      </w:tr>
      <w:tr w:rsidR="000A21C8" w:rsidRPr="000A21C8" w:rsidTr="000A21C8">
        <w:trPr>
          <w:trHeight w:val="27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 Quỹ Khen thưởng phúc lợi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(1.954.000.000)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i/>
                <w:iCs/>
                <w:sz w:val="21"/>
                <w:szCs w:val="21"/>
              </w:rPr>
            </w:pPr>
            <w:r w:rsidRPr="000A21C8">
              <w:rPr>
                <w:rFonts w:eastAsia="Times New Roman"/>
                <w:b w:val="0"/>
                <w:i/>
                <w:iCs/>
                <w:sz w:val="21"/>
                <w:szCs w:val="21"/>
              </w:rPr>
              <w:t xml:space="preserve">    (1.954.000.000)</w:t>
            </w:r>
          </w:p>
        </w:tc>
      </w:tr>
      <w:tr w:rsidR="000A21C8" w:rsidRPr="000A21C8" w:rsidTr="000A21C8">
        <w:trPr>
          <w:trHeight w:val="270"/>
        </w:trPr>
        <w:tc>
          <w:tcPr>
            <w:tcW w:w="4140" w:type="dxa"/>
            <w:gridSpan w:val="2"/>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Tạm chia 20% cổ tức năm 2015 (**) </w:t>
            </w:r>
          </w:p>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(9.208.770.000)</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(9.208.770.000)</w:t>
            </w:r>
          </w:p>
        </w:tc>
      </w:tr>
      <w:tr w:rsidR="000A21C8" w:rsidRPr="000A21C8" w:rsidTr="000A21C8">
        <w:trPr>
          <w:trHeight w:val="285"/>
        </w:trPr>
        <w:tc>
          <w:tcPr>
            <w:tcW w:w="4140" w:type="dxa"/>
            <w:gridSpan w:val="2"/>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c. Số dư cuối kỳ này </w:t>
            </w:r>
          </w:p>
        </w:tc>
        <w:tc>
          <w:tcPr>
            <w:tcW w:w="1529"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46.043.850.000 </w:t>
            </w:r>
          </w:p>
        </w:tc>
        <w:tc>
          <w:tcPr>
            <w:tcW w:w="1424"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2.700.000 </w:t>
            </w:r>
          </w:p>
        </w:tc>
        <w:tc>
          <w:tcPr>
            <w:tcW w:w="1432"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9.559.493.530 </w:t>
            </w:r>
          </w:p>
        </w:tc>
        <w:tc>
          <w:tcPr>
            <w:tcW w:w="1564"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11.961.087.293 </w:t>
            </w:r>
          </w:p>
        </w:tc>
        <w:tc>
          <w:tcPr>
            <w:tcW w:w="1406"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   </w:t>
            </w:r>
          </w:p>
        </w:tc>
        <w:tc>
          <w:tcPr>
            <w:tcW w:w="1720"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19.728.627.177 </w:t>
            </w:r>
          </w:p>
        </w:tc>
        <w:tc>
          <w:tcPr>
            <w:tcW w:w="1672" w:type="dxa"/>
            <w:tcBorders>
              <w:top w:val="single" w:sz="4" w:space="0" w:color="auto"/>
              <w:left w:val="nil"/>
              <w:bottom w:val="double" w:sz="6" w:space="0" w:color="auto"/>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xml:space="preserve">    87.295.758.000 </w:t>
            </w:r>
          </w:p>
        </w:tc>
      </w:tr>
      <w:tr w:rsidR="000A21C8" w:rsidRPr="000A21C8" w:rsidTr="000A21C8">
        <w:trPr>
          <w:trHeight w:val="180"/>
        </w:trPr>
        <w:tc>
          <w:tcPr>
            <w:tcW w:w="633"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3507"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29"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2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color w:val="FF0000"/>
                <w:sz w:val="21"/>
                <w:szCs w:val="21"/>
              </w:rPr>
            </w:pPr>
            <w:r w:rsidRPr="000A21C8">
              <w:rPr>
                <w:rFonts w:eastAsia="Times New Roman"/>
                <w:b w:val="0"/>
                <w:color w:val="FF000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0A21C8" w:rsidRPr="000A21C8" w:rsidTr="000A21C8">
        <w:trPr>
          <w:trHeight w:val="270"/>
        </w:trPr>
        <w:tc>
          <w:tcPr>
            <w:tcW w:w="7093" w:type="dxa"/>
            <w:gridSpan w:val="4"/>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xml:space="preserve"> (*) Căn cứ theo Biên bản Đại hội cổ đông thường niên năm 2015 ngày 08/02/2015. </w:t>
            </w:r>
          </w:p>
        </w:tc>
        <w:tc>
          <w:tcPr>
            <w:tcW w:w="143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564"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406"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0A21C8" w:rsidRPr="000A21C8" w:rsidRDefault="000A21C8" w:rsidP="000A21C8">
            <w:pPr>
              <w:jc w:val="left"/>
              <w:rPr>
                <w:rFonts w:eastAsia="Times New Roman"/>
                <w:bCs/>
                <w:sz w:val="21"/>
                <w:szCs w:val="21"/>
              </w:rPr>
            </w:pPr>
            <w:r w:rsidRPr="000A21C8">
              <w:rPr>
                <w:rFonts w:eastAsia="Times New Roman"/>
                <w:bCs/>
                <w:sz w:val="21"/>
                <w:szCs w:val="21"/>
              </w:rPr>
              <w:t> </w:t>
            </w:r>
          </w:p>
        </w:tc>
      </w:tr>
      <w:tr w:rsidR="001C381B" w:rsidRPr="000A21C8" w:rsidTr="001C381B">
        <w:trPr>
          <w:trHeight w:val="270"/>
        </w:trPr>
        <w:tc>
          <w:tcPr>
            <w:tcW w:w="11495" w:type="dxa"/>
            <w:gridSpan w:val="7"/>
            <w:tcBorders>
              <w:top w:val="nil"/>
              <w:left w:val="nil"/>
              <w:bottom w:val="nil"/>
              <w:right w:val="nil"/>
            </w:tcBorders>
            <w:shd w:val="clear" w:color="000000" w:fill="FFFFFF"/>
            <w:noWrap/>
            <w:vAlign w:val="bottom"/>
            <w:hideMark/>
          </w:tcPr>
          <w:p w:rsidR="001C381B" w:rsidRPr="000A21C8" w:rsidRDefault="001C381B" w:rsidP="000A21C8">
            <w:pPr>
              <w:jc w:val="left"/>
              <w:rPr>
                <w:rFonts w:eastAsia="Times New Roman"/>
                <w:b w:val="0"/>
                <w:sz w:val="21"/>
                <w:szCs w:val="21"/>
              </w:rPr>
            </w:pPr>
            <w:r w:rsidRPr="000A21C8">
              <w:rPr>
                <w:rFonts w:eastAsia="Times New Roman"/>
                <w:b w:val="0"/>
                <w:sz w:val="21"/>
                <w:szCs w:val="21"/>
              </w:rPr>
              <w:t xml:space="preserve"> (**) Căn cứ Nghị quyết tạm chia cổ tức năm 2015 ngày 05/05/2015 và ngày 30/10/2015 của Hội đồng quản trị Công ty. </w:t>
            </w:r>
          </w:p>
          <w:p w:rsidR="001C381B" w:rsidRPr="000A21C8" w:rsidRDefault="001C381B" w:rsidP="000A21C8">
            <w:pPr>
              <w:jc w:val="left"/>
              <w:rPr>
                <w:rFonts w:eastAsia="Times New Roman"/>
                <w:b w:val="0"/>
                <w:sz w:val="21"/>
                <w:szCs w:val="21"/>
              </w:rPr>
            </w:pPr>
            <w:r w:rsidRPr="000A21C8">
              <w:rPr>
                <w:rFonts w:eastAsia="Times New Roman"/>
                <w:b w:val="0"/>
                <w:sz w:val="21"/>
                <w:szCs w:val="21"/>
              </w:rPr>
              <w:t> </w:t>
            </w:r>
          </w:p>
        </w:tc>
        <w:tc>
          <w:tcPr>
            <w:tcW w:w="1720" w:type="dxa"/>
            <w:tcBorders>
              <w:top w:val="nil"/>
              <w:left w:val="nil"/>
              <w:bottom w:val="nil"/>
              <w:right w:val="nil"/>
            </w:tcBorders>
            <w:shd w:val="clear" w:color="000000" w:fill="FFFFFF"/>
            <w:noWrap/>
            <w:vAlign w:val="bottom"/>
            <w:hideMark/>
          </w:tcPr>
          <w:p w:rsidR="001C381B" w:rsidRPr="000A21C8" w:rsidRDefault="001C381B" w:rsidP="000A21C8">
            <w:pPr>
              <w:jc w:val="left"/>
              <w:rPr>
                <w:rFonts w:eastAsia="Times New Roman"/>
                <w:b w:val="0"/>
                <w:sz w:val="21"/>
                <w:szCs w:val="21"/>
              </w:rPr>
            </w:pPr>
            <w:r w:rsidRPr="000A21C8">
              <w:rPr>
                <w:rFonts w:eastAsia="Times New Roman"/>
                <w:b w:val="0"/>
                <w:sz w:val="21"/>
                <w:szCs w:val="21"/>
              </w:rPr>
              <w:t> </w:t>
            </w:r>
          </w:p>
        </w:tc>
        <w:tc>
          <w:tcPr>
            <w:tcW w:w="1672" w:type="dxa"/>
            <w:tcBorders>
              <w:top w:val="nil"/>
              <w:left w:val="nil"/>
              <w:bottom w:val="nil"/>
              <w:right w:val="nil"/>
            </w:tcBorders>
            <w:shd w:val="clear" w:color="000000" w:fill="FFFFFF"/>
            <w:noWrap/>
            <w:vAlign w:val="bottom"/>
            <w:hideMark/>
          </w:tcPr>
          <w:p w:rsidR="001C381B" w:rsidRPr="000A21C8" w:rsidRDefault="001C381B" w:rsidP="000A21C8">
            <w:pPr>
              <w:jc w:val="left"/>
              <w:rPr>
                <w:rFonts w:eastAsia="Times New Roman"/>
                <w:bCs/>
                <w:sz w:val="21"/>
                <w:szCs w:val="21"/>
              </w:rPr>
            </w:pPr>
            <w:r w:rsidRPr="000A21C8">
              <w:rPr>
                <w:rFonts w:eastAsia="Times New Roman"/>
                <w:bCs/>
                <w:sz w:val="21"/>
                <w:szCs w:val="21"/>
              </w:rPr>
              <w:t> </w:t>
            </w:r>
          </w:p>
        </w:tc>
      </w:tr>
    </w:tbl>
    <w:p w:rsidR="000A21C8" w:rsidRDefault="000A21C8" w:rsidP="000A21C8">
      <w:pPr>
        <w:jc w:val="both"/>
        <w:rPr>
          <w:rFonts w:ascii="VNI-Times" w:eastAsia="Times New Roman" w:hAnsi="VNI-Times"/>
          <w:bCs/>
          <w:sz w:val="20"/>
          <w:szCs w:val="20"/>
        </w:rPr>
        <w:sectPr w:rsidR="000A21C8" w:rsidSect="001C381B">
          <w:pgSz w:w="15840" w:h="12240" w:orient="landscape"/>
          <w:pgMar w:top="900" w:right="446" w:bottom="547" w:left="446" w:header="720" w:footer="720" w:gutter="0"/>
          <w:cols w:space="720"/>
          <w:docGrid w:linePitch="360"/>
        </w:sectPr>
      </w:pPr>
    </w:p>
    <w:p w:rsidR="00F43487" w:rsidRDefault="00F43487" w:rsidP="009B23A1">
      <w:pPr>
        <w:jc w:val="left"/>
        <w:rPr>
          <w:b w:val="0"/>
        </w:rPr>
      </w:pPr>
    </w:p>
    <w:p w:rsidR="001C381B" w:rsidRDefault="001C381B" w:rsidP="009B23A1">
      <w:pPr>
        <w:jc w:val="left"/>
        <w:rPr>
          <w:b w:val="0"/>
        </w:rPr>
      </w:pPr>
    </w:p>
    <w:tbl>
      <w:tblPr>
        <w:tblW w:w="10440" w:type="dxa"/>
        <w:tblInd w:w="108" w:type="dxa"/>
        <w:tblLook w:val="04A0"/>
      </w:tblPr>
      <w:tblGrid>
        <w:gridCol w:w="479"/>
        <w:gridCol w:w="5026"/>
        <w:gridCol w:w="222"/>
        <w:gridCol w:w="843"/>
        <w:gridCol w:w="1980"/>
        <w:gridCol w:w="1890"/>
      </w:tblGrid>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xml:space="preserve"> b. Chi tiết vốn đầu tư của chủ sở hữu </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single" w:sz="4" w:space="0" w:color="auto"/>
              <w:right w:val="nil"/>
            </w:tcBorders>
            <w:shd w:val="clear" w:color="auto" w:fill="auto"/>
            <w:noWrap/>
            <w:vAlign w:val="bottom"/>
            <w:hideMark/>
          </w:tcPr>
          <w:p w:rsidR="001C381B" w:rsidRPr="001C381B" w:rsidRDefault="001C381B" w:rsidP="001C381B">
            <w:pPr>
              <w:jc w:val="right"/>
              <w:rPr>
                <w:rFonts w:eastAsia="Times New Roman"/>
                <w:b w:val="0"/>
                <w:i/>
                <w:iCs/>
                <w:sz w:val="21"/>
                <w:szCs w:val="21"/>
              </w:rPr>
            </w:pPr>
            <w:r w:rsidRPr="001C381B">
              <w:rPr>
                <w:rFonts w:eastAsia="Times New Roman"/>
                <w:b w:val="0"/>
                <w:i/>
                <w:iCs/>
                <w:sz w:val="21"/>
                <w:szCs w:val="21"/>
              </w:rPr>
              <w:t xml:space="preserve"> Số cuối năm </w:t>
            </w:r>
          </w:p>
        </w:tc>
        <w:tc>
          <w:tcPr>
            <w:tcW w:w="1890" w:type="dxa"/>
            <w:tcBorders>
              <w:top w:val="nil"/>
              <w:left w:val="nil"/>
              <w:bottom w:val="single" w:sz="4" w:space="0" w:color="auto"/>
              <w:right w:val="nil"/>
            </w:tcBorders>
            <w:shd w:val="clear" w:color="auto" w:fill="auto"/>
            <w:noWrap/>
            <w:vAlign w:val="bottom"/>
            <w:hideMark/>
          </w:tcPr>
          <w:p w:rsidR="001C381B" w:rsidRPr="001C381B" w:rsidRDefault="001C381B" w:rsidP="001C381B">
            <w:pPr>
              <w:jc w:val="right"/>
              <w:rPr>
                <w:rFonts w:eastAsia="Times New Roman"/>
                <w:b w:val="0"/>
                <w:i/>
                <w:iCs/>
                <w:sz w:val="21"/>
                <w:szCs w:val="21"/>
              </w:rPr>
            </w:pPr>
            <w:r w:rsidRPr="001C381B">
              <w:rPr>
                <w:rFonts w:eastAsia="Times New Roman"/>
                <w:b w:val="0"/>
                <w:i/>
                <w:iCs/>
                <w:sz w:val="21"/>
                <w:szCs w:val="21"/>
              </w:rPr>
              <w:t xml:space="preserve"> Số đầu năm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Vốn góp của Nhà nước </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Vốn góp của các đối tượng khác </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46.043.850.000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46.043.850.000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Cs/>
                <w:sz w:val="21"/>
                <w:szCs w:val="21"/>
              </w:rPr>
            </w:pPr>
            <w:r w:rsidRPr="001C381B">
              <w:rPr>
                <w:rFonts w:eastAsia="Times New Roman"/>
                <w:bCs/>
                <w:sz w:val="21"/>
                <w:szCs w:val="21"/>
              </w:rPr>
              <w:t xml:space="preserve"> Cộng </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46.043.850.000 </w:t>
            </w:r>
          </w:p>
        </w:tc>
        <w:tc>
          <w:tcPr>
            <w:tcW w:w="1890"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46.043.850.000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071" w:type="dxa"/>
            <w:gridSpan w:val="4"/>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c. Các giao dịch về vốn với các chủ sở hữu và phân phối cổ tức, chia lợi nhuận</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98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89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Vốn đầu tư của chủ sở hữu</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Vốn góp đầu năm</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46.043.850.000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30.695.900.000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Vốn góp tăng trong kỳ</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15.347.950.000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Vốn góp giảm trong kỳ</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Vốn góp cuối kỳ</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46.043.850.000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46.043.850.000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Cổ tức lợi nhuận đã chia</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9.208.770.000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10.743.565.000 </w:t>
            </w:r>
          </w:p>
        </w:tc>
      </w:tr>
      <w:tr w:rsidR="001C381B" w:rsidRPr="001C381B" w:rsidTr="001C381B">
        <w:trPr>
          <w:trHeight w:val="13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d. Cổ phiếu</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98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Số cuối năm </w:t>
            </w:r>
          </w:p>
        </w:tc>
        <w:tc>
          <w:tcPr>
            <w:tcW w:w="189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Số đầu năm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Số lượng cổ phiếu đăng ký phát hành</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300"/>
        </w:trPr>
        <w:tc>
          <w:tcPr>
            <w:tcW w:w="479"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Số lượng cổ phiếu đã bán ra công chúng</w:t>
            </w:r>
          </w:p>
        </w:tc>
        <w:tc>
          <w:tcPr>
            <w:tcW w:w="843" w:type="dxa"/>
            <w:tcBorders>
              <w:top w:val="nil"/>
              <w:left w:val="nil"/>
              <w:bottom w:val="nil"/>
              <w:right w:val="nil"/>
            </w:tcBorders>
            <w:shd w:val="clear" w:color="auto" w:fill="auto"/>
            <w:vAlign w:val="center"/>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 </w:t>
            </w:r>
          </w:p>
        </w:tc>
        <w:tc>
          <w:tcPr>
            <w:tcW w:w="189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Cổ phiếu phổ thông</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4.604.385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4.604.385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Số lượng cổ phiếu được mua lại</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Cổ phiếu phổ thông</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Số lượng cổ phiếu đang lưu hành</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4.604.385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Cổ phiếu phổ thông</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4.604.385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4.604.385 </w:t>
            </w:r>
          </w:p>
        </w:tc>
      </w:tr>
      <w:tr w:rsidR="001C381B" w:rsidRPr="001C381B" w:rsidTr="001C381B">
        <w:trPr>
          <w:trHeight w:val="7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6091"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Mệnh giá cổ phiếu đang lưu hành: 10.000đồng/cổ phiếu</w:t>
            </w:r>
          </w:p>
        </w:tc>
        <w:tc>
          <w:tcPr>
            <w:tcW w:w="3870"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19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e. Cổ tức</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Cổ tức đã công bố sau ngày kết thúc kỳ kế toán năm:</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89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Cổ tức đã công bố trên cổ phiếu phổ thông:</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9.208.770.000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9.208.770.000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Cổ tức đã công bố trên cổ phiếu ưu đãi:</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6091"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Cổ tức của cổ phiếu ưu đãi lũy kế chưa được ghi nhận:</w:t>
            </w: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r>
      <w:tr w:rsidR="001C381B" w:rsidRPr="001C381B" w:rsidTr="001C381B">
        <w:trPr>
          <w:trHeight w:val="16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f. Các quỹ của doanh nghiệp</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Quỹ đầu tư phát triển</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11.961.087.293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11.961.087.293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Quỹ hỗ trợ sắp xếp doanh nghiệp</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Quỹ khác thuộc vốn chủ sở hữu</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9.559.493.530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w:t>
            </w:r>
          </w:p>
        </w:tc>
      </w:tr>
      <w:tr w:rsidR="001C381B" w:rsidRPr="001C381B" w:rsidTr="001C381B">
        <w:trPr>
          <w:trHeight w:val="21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16.</w:t>
            </w:r>
          </w:p>
        </w:tc>
        <w:tc>
          <w:tcPr>
            <w:tcW w:w="6091"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CÁC KHOẢN MỤC NGOÀI BẢNG CÂN ĐỐI KẾ TOÁN</w:t>
            </w: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Số cuối năm </w:t>
            </w:r>
          </w:p>
        </w:tc>
        <w:tc>
          <w:tcPr>
            <w:tcW w:w="1890"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Số đầu năm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center"/>
            <w:hideMark/>
          </w:tcPr>
          <w:p w:rsidR="001C381B" w:rsidRPr="001C381B" w:rsidRDefault="001C381B" w:rsidP="001C381B">
            <w:pPr>
              <w:jc w:val="both"/>
              <w:rPr>
                <w:rFonts w:eastAsia="Times New Roman"/>
                <w:bCs/>
                <w:i/>
                <w:iCs/>
                <w:sz w:val="21"/>
                <w:szCs w:val="21"/>
              </w:rPr>
            </w:pPr>
            <w:r w:rsidRPr="001C381B">
              <w:rPr>
                <w:rFonts w:eastAsia="Times New Roman"/>
                <w:bCs/>
                <w:i/>
                <w:iCs/>
                <w:sz w:val="21"/>
                <w:szCs w:val="21"/>
              </w:rPr>
              <w:t>a. Tài sản thuê ngoài</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vAlign w:val="bottom"/>
            <w:hideMark/>
          </w:tcPr>
          <w:p w:rsidR="001C381B" w:rsidRPr="001C381B" w:rsidRDefault="001C381B" w:rsidP="001C381B">
            <w:pPr>
              <w:jc w:val="right"/>
              <w:rPr>
                <w:rFonts w:eastAsia="Times New Roman"/>
                <w:bCs/>
                <w:i/>
                <w:iCs/>
                <w:sz w:val="21"/>
                <w:szCs w:val="21"/>
              </w:rPr>
            </w:pPr>
          </w:p>
        </w:tc>
        <w:tc>
          <w:tcPr>
            <w:tcW w:w="1890" w:type="dxa"/>
            <w:tcBorders>
              <w:top w:val="nil"/>
              <w:left w:val="nil"/>
              <w:bottom w:val="nil"/>
              <w:right w:val="nil"/>
            </w:tcBorders>
            <w:shd w:val="clear" w:color="auto" w:fill="auto"/>
            <w:vAlign w:val="bottom"/>
            <w:hideMark/>
          </w:tcPr>
          <w:p w:rsidR="001C381B" w:rsidRPr="001C381B" w:rsidRDefault="001C381B" w:rsidP="001C381B">
            <w:pPr>
              <w:jc w:val="right"/>
              <w:rPr>
                <w:rFonts w:eastAsia="Times New Roman"/>
                <w:bCs/>
                <w:i/>
                <w:iCs/>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248" w:type="dxa"/>
            <w:gridSpan w:val="2"/>
            <w:tcBorders>
              <w:top w:val="nil"/>
              <w:left w:val="nil"/>
              <w:bottom w:val="nil"/>
              <w:right w:val="nil"/>
            </w:tcBorders>
            <w:shd w:val="clear" w:color="auto" w:fill="auto"/>
            <w:noWrap/>
            <w:vAlign w:val="center"/>
            <w:hideMark/>
          </w:tcPr>
          <w:p w:rsidR="001C381B" w:rsidRPr="001C381B" w:rsidRDefault="001C381B" w:rsidP="001C381B">
            <w:pPr>
              <w:jc w:val="both"/>
              <w:rPr>
                <w:rFonts w:eastAsia="Times New Roman"/>
                <w:bCs/>
                <w:i/>
                <w:iCs/>
                <w:sz w:val="21"/>
                <w:szCs w:val="21"/>
              </w:rPr>
            </w:pPr>
            <w:r w:rsidRPr="001C381B">
              <w:rPr>
                <w:rFonts w:eastAsia="Times New Roman"/>
                <w:bCs/>
                <w:i/>
                <w:iCs/>
                <w:sz w:val="21"/>
                <w:szCs w:val="21"/>
              </w:rPr>
              <w:t>b. Tài sản nhận giữ hộ</w:t>
            </w: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c. Ngoại tệ các loại</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USD </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2.677,66 </w:t>
            </w: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106.280,79 </w:t>
            </w: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d. Vàng tiền tệ</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85"/>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đ. Nợ khó đòi đã xử lý</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1C381B">
        <w:trPr>
          <w:trHeight w:val="270"/>
        </w:trPr>
        <w:tc>
          <w:tcPr>
            <w:tcW w:w="47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50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e. Các thông tin khác</w:t>
            </w:r>
          </w:p>
        </w:tc>
        <w:tc>
          <w:tcPr>
            <w:tcW w:w="222"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843"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98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89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bl>
    <w:p w:rsidR="001C381B" w:rsidRPr="00367003" w:rsidRDefault="001C381B" w:rsidP="009B23A1">
      <w:pPr>
        <w:jc w:val="left"/>
        <w:rPr>
          <w:b w:val="0"/>
        </w:rPr>
      </w:pPr>
    </w:p>
    <w:tbl>
      <w:tblPr>
        <w:tblW w:w="10544" w:type="dxa"/>
        <w:tblInd w:w="108" w:type="dxa"/>
        <w:tblLook w:val="04A0"/>
      </w:tblPr>
      <w:tblGrid>
        <w:gridCol w:w="666"/>
        <w:gridCol w:w="3460"/>
        <w:gridCol w:w="1529"/>
        <w:gridCol w:w="1529"/>
        <w:gridCol w:w="1726"/>
        <w:gridCol w:w="1634"/>
      </w:tblGrid>
      <w:tr w:rsidR="001C381B" w:rsidRPr="001C381B" w:rsidTr="00C15699">
        <w:trPr>
          <w:trHeight w:val="585"/>
        </w:trPr>
        <w:tc>
          <w:tcPr>
            <w:tcW w:w="666" w:type="dxa"/>
            <w:tcBorders>
              <w:top w:val="nil"/>
              <w:left w:val="nil"/>
              <w:bottom w:val="nil"/>
              <w:right w:val="nil"/>
            </w:tcBorders>
            <w:shd w:val="clear" w:color="auto" w:fill="auto"/>
            <w:hideMark/>
          </w:tcPr>
          <w:p w:rsidR="001C381B" w:rsidRPr="001C381B" w:rsidRDefault="001C381B" w:rsidP="001C381B">
            <w:pPr>
              <w:jc w:val="both"/>
              <w:rPr>
                <w:rFonts w:eastAsia="Times New Roman"/>
                <w:bCs/>
                <w:sz w:val="21"/>
                <w:szCs w:val="21"/>
              </w:rPr>
            </w:pPr>
            <w:r w:rsidRPr="001C381B">
              <w:rPr>
                <w:rFonts w:eastAsia="Times New Roman"/>
                <w:bCs/>
                <w:sz w:val="21"/>
                <w:szCs w:val="21"/>
              </w:rPr>
              <w:t>VI.</w:t>
            </w: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Cs/>
                <w:sz w:val="21"/>
                <w:szCs w:val="21"/>
              </w:rPr>
            </w:pPr>
            <w:r w:rsidRPr="001C381B">
              <w:rPr>
                <w:rFonts w:eastAsia="Times New Roman"/>
                <w:bCs/>
                <w:sz w:val="21"/>
                <w:szCs w:val="21"/>
              </w:rPr>
              <w:t>THÔNG TIN BỔ SUNG CHO CÁC KHOẢN MỤC TRÌNH BÀY TRONG BÁO CÁO KẾT QUẢ HOẠT ĐỘNG KINH DOANH HỢP NHẤT</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right"/>
              <w:rPr>
                <w:rFonts w:eastAsia="Times New Roman"/>
                <w:b w:val="0"/>
                <w:i/>
                <w:iCs/>
                <w:sz w:val="21"/>
                <w:szCs w:val="21"/>
              </w:rPr>
            </w:pPr>
            <w:r w:rsidRPr="001C381B">
              <w:rPr>
                <w:rFonts w:eastAsia="Times New Roman"/>
                <w:b w:val="0"/>
                <w:i/>
                <w:iCs/>
                <w:sz w:val="21"/>
                <w:szCs w:val="21"/>
              </w:rPr>
              <w:t xml:space="preserve"> Đơn vị tính: VND </w:t>
            </w:r>
          </w:p>
        </w:tc>
      </w:tr>
      <w:tr w:rsidR="001C381B" w:rsidRPr="001C381B" w:rsidTr="00C15699">
        <w:trPr>
          <w:trHeight w:val="285"/>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1.</w:t>
            </w: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DOANH THU BÁN HÀNG VÀ CUNG CẤP DỊCH VỤ</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634" w:type="dxa"/>
            <w:tcBorders>
              <w:top w:val="nil"/>
              <w:left w:val="nil"/>
              <w:bottom w:val="nil"/>
              <w:right w:val="nil"/>
            </w:tcBorders>
            <w:shd w:val="clear" w:color="auto" w:fill="auto"/>
            <w:vAlign w:val="bottom"/>
            <w:hideMark/>
          </w:tcPr>
          <w:p w:rsidR="001C381B" w:rsidRPr="001C381B" w:rsidRDefault="001C381B" w:rsidP="001C381B">
            <w:pPr>
              <w:jc w:val="right"/>
              <w:rPr>
                <w:rFonts w:eastAsia="Times New Roman"/>
                <w:bCs/>
                <w:i/>
                <w:iCs/>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a. Doanh thu</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275.864.138.212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200.016.626.218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Doanh thu gia công xuất khẩu</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254.156.670.185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187.114.325.669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Doanh thu gia công nội địa</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11.559.683.602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5.368.313.549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Doanh thu suất ăn công nghiệp</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9.411.675.000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7.533.987.000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ind w:firstLineChars="200" w:firstLine="420"/>
              <w:jc w:val="left"/>
              <w:rPr>
                <w:rFonts w:eastAsia="Times New Roman"/>
                <w:b w:val="0"/>
                <w:sz w:val="21"/>
                <w:szCs w:val="21"/>
              </w:rPr>
            </w:pPr>
            <w:r w:rsidRPr="001C381B">
              <w:rPr>
                <w:rFonts w:eastAsia="Times New Roman"/>
                <w:b w:val="0"/>
                <w:sz w:val="21"/>
                <w:szCs w:val="21"/>
              </w:rPr>
              <w:t>+ Doanh thu khác</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736.109.425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33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xml:space="preserve">b. Doanh thu đối với các bên liên quan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Cs/>
                <w:i/>
                <w:iCs/>
                <w:sz w:val="21"/>
                <w:szCs w:val="21"/>
              </w:rPr>
            </w:pPr>
          </w:p>
        </w:tc>
        <w:tc>
          <w:tcPr>
            <w:tcW w:w="1634" w:type="dxa"/>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Cs/>
                <w:i/>
                <w:iCs/>
                <w:sz w:val="21"/>
                <w:szCs w:val="21"/>
              </w:rPr>
            </w:pP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i/>
                <w:iCs/>
                <w:sz w:val="21"/>
                <w:szCs w:val="21"/>
              </w:rPr>
            </w:pPr>
          </w:p>
        </w:tc>
        <w:tc>
          <w:tcPr>
            <w:tcW w:w="1529" w:type="dxa"/>
            <w:tcBorders>
              <w:top w:val="nil"/>
              <w:left w:val="nil"/>
              <w:bottom w:val="nil"/>
              <w:right w:val="nil"/>
            </w:tcBorders>
            <w:shd w:val="clear" w:color="auto" w:fill="auto"/>
            <w:vAlign w:val="center"/>
            <w:hideMark/>
          </w:tcPr>
          <w:p w:rsidR="001C381B" w:rsidRPr="001C381B" w:rsidRDefault="001C381B" w:rsidP="001C381B">
            <w:pPr>
              <w:jc w:val="both"/>
              <w:rPr>
                <w:rFonts w:ascii="VNI-Times" w:eastAsia="Times New Roman" w:hAnsi="VNI-Times"/>
                <w:b w:val="0"/>
                <w:sz w:val="21"/>
                <w:szCs w:val="21"/>
              </w:rPr>
            </w:pPr>
          </w:p>
        </w:tc>
        <w:tc>
          <w:tcPr>
            <w:tcW w:w="1529" w:type="dxa"/>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i/>
                <w:i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2.</w:t>
            </w: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GIÁ VỐN HÀNG BÁN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Giá vốn gia công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229.761.105.136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162.469.525.781 </w:t>
            </w:r>
          </w:p>
        </w:tc>
      </w:tr>
      <w:tr w:rsidR="001C381B" w:rsidRPr="001C381B" w:rsidTr="00C15699">
        <w:trPr>
          <w:trHeight w:val="323"/>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Giá vốn suất ăn công nghiệp</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9.227.185.390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7.091.141.863 </w:t>
            </w:r>
          </w:p>
        </w:tc>
      </w:tr>
      <w:tr w:rsidR="001C381B" w:rsidRPr="001C381B" w:rsidTr="00C15699">
        <w:trPr>
          <w:trHeight w:val="323"/>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Cs/>
                <w:sz w:val="21"/>
                <w:szCs w:val="21"/>
              </w:rPr>
            </w:pPr>
            <w:r w:rsidRPr="001C381B">
              <w:rPr>
                <w:rFonts w:eastAsia="Times New Roman"/>
                <w:bCs/>
                <w:sz w:val="21"/>
                <w:szCs w:val="21"/>
              </w:rPr>
              <w:t>Cộng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238.988.290.526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169.560.667.644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3.</w:t>
            </w: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DOANH THU HOẠT ĐỘNG TÀI CHÍNH</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Lãi tiền gửi, tiền cho vay</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1.405.885.396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879.451.631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Lãi chênh lệch tỷ giá đã thực hiện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1.460.676.353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386.402.346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Lãi chênh lệch tỷ giá chưa thực hiện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10.822.707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Cổ tức, lợi nhuận được chia</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Lãi bán ngoại tệ</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Lãi đầu tư cổ phiếu, trái phiếu, tín phiếu</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Cs/>
                <w:sz w:val="21"/>
                <w:szCs w:val="21"/>
              </w:rPr>
            </w:pPr>
            <w:r w:rsidRPr="001C381B">
              <w:rPr>
                <w:rFonts w:eastAsia="Times New Roman"/>
                <w:bCs/>
                <w:sz w:val="21"/>
                <w:szCs w:val="21"/>
              </w:rPr>
              <w:t>Cộng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2.877.384.456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1.265.853.977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4.</w:t>
            </w: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CHI PHÍ TÀI CHÍNH</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lãi vay</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274.426.211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528.538.104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Lỗ chênh lệch tỷ giá đã thực hiện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229.432.199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108.624.080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Lỗ chênh lệch tỷ giá chưa thực hiện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131.016.691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50.444.620 </w:t>
            </w:r>
          </w:p>
        </w:tc>
      </w:tr>
      <w:tr w:rsidR="001C381B" w:rsidRPr="001C381B" w:rsidTr="00C15699">
        <w:trPr>
          <w:trHeight w:val="12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Cs/>
                <w:sz w:val="21"/>
                <w:szCs w:val="21"/>
              </w:rPr>
            </w:pPr>
            <w:r w:rsidRPr="001C381B">
              <w:rPr>
                <w:rFonts w:eastAsia="Times New Roman"/>
                <w:bCs/>
                <w:sz w:val="21"/>
                <w:szCs w:val="21"/>
              </w:rPr>
              <w:t>Cộng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634.875.101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687.606.804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5.</w:t>
            </w:r>
          </w:p>
        </w:tc>
        <w:tc>
          <w:tcPr>
            <w:tcW w:w="6518" w:type="dxa"/>
            <w:gridSpan w:val="3"/>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CHI PHÍ BÁN HÀNG VÀ CHI PHÍ QUẢN LÝ DOANH NGHIỆP</w:t>
            </w: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a. Các khoản chi phí bán hàng phát sinh trong kỳ</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1.694.008.000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1.280.535.364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dịch vụ mua ngoài</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1.694.008.000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1.280.535.364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Các khoản chi phí bán hàng khác</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6518"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b. Các khoản chi phí quản lý doanh nghiệp phát sinh trong kỳ</w:t>
            </w: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6.378.406.422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i/>
                <w:iCs/>
                <w:sz w:val="21"/>
                <w:szCs w:val="21"/>
              </w:rPr>
            </w:pPr>
            <w:r w:rsidRPr="001C381B">
              <w:rPr>
                <w:rFonts w:eastAsia="Times New Roman"/>
                <w:bCs/>
                <w:i/>
                <w:iCs/>
                <w:sz w:val="21"/>
                <w:szCs w:val="21"/>
              </w:rPr>
              <w:t xml:space="preserve">      6.774.133.992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000000"/>
                <w:sz w:val="21"/>
                <w:szCs w:val="21"/>
              </w:rPr>
            </w:pPr>
            <w:r w:rsidRPr="001C381B">
              <w:rPr>
                <w:rFonts w:eastAsia="Times New Roman"/>
                <w:b w:val="0"/>
                <w:color w:val="000000"/>
                <w:sz w:val="21"/>
                <w:szCs w:val="21"/>
              </w:rPr>
              <w:t>- Chi phí đồ dùng văn phòng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186.055.302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387.463.974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000000"/>
                <w:sz w:val="21"/>
                <w:szCs w:val="21"/>
              </w:rPr>
            </w:pPr>
            <w:r w:rsidRPr="001C381B">
              <w:rPr>
                <w:rFonts w:eastAsia="Times New Roman"/>
                <w:b w:val="0"/>
                <w:color w:val="000000"/>
                <w:sz w:val="21"/>
                <w:szCs w:val="21"/>
              </w:rPr>
              <w:t>- Chi phí dịch vụ mua ngoài</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789.020.567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831.921.124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000000"/>
                <w:sz w:val="21"/>
                <w:szCs w:val="21"/>
              </w:rPr>
            </w:pPr>
            <w:r w:rsidRPr="001C381B">
              <w:rPr>
                <w:rFonts w:eastAsia="Times New Roman"/>
                <w:b w:val="0"/>
                <w:color w:val="000000"/>
                <w:sz w:val="21"/>
                <w:szCs w:val="21"/>
              </w:rPr>
              <w:t>- Chi phí bằng tiền khác</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5.403.330.553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5.554.748.894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6518"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c. Các khoản ghi giảm chi phí bán hàng và chi phí quản lý doanh nghiệp</w:t>
            </w: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xml:space="preserve">                       -   </w:t>
            </w: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r w:rsidRPr="001C381B">
              <w:rPr>
                <w:rFonts w:eastAsia="Times New Roman"/>
                <w:bCs/>
                <w:i/>
                <w:iCs/>
                <w:sz w:val="21"/>
                <w:szCs w:val="21"/>
              </w:rPr>
              <w:t xml:space="preserve">                       -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6.</w:t>
            </w: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CHI PHÍ SẢN XUẤT, KINH DOANH THEO YẾU TỐ</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Chi phí nguyên liệu, vật liệu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67.709.032.957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17.656.252.865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nhân công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187.570.103.287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123.440.446.425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khấu hao TSCĐ</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10.159.101.804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10.578.556.321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dịch vụ mua ngoài</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4.933.892.087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2.073.165.444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Chi phí bằng tiền khác</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9.477.212.699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32.125.519.935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rPr>
                <w:rFonts w:eastAsia="Times New Roman"/>
                <w:bCs/>
                <w:sz w:val="21"/>
                <w:szCs w:val="21"/>
              </w:rPr>
            </w:pPr>
            <w:r w:rsidRPr="001C381B">
              <w:rPr>
                <w:rFonts w:eastAsia="Times New Roman"/>
                <w:bCs/>
                <w:sz w:val="21"/>
                <w:szCs w:val="21"/>
              </w:rPr>
              <w:t>Cộng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279.849.342.834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185.873.940.990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7.</w:t>
            </w:r>
          </w:p>
        </w:tc>
        <w:tc>
          <w:tcPr>
            <w:tcW w:w="6518" w:type="dxa"/>
            <w:gridSpan w:val="3"/>
            <w:tcBorders>
              <w:top w:val="nil"/>
              <w:left w:val="nil"/>
              <w:bottom w:val="nil"/>
              <w:right w:val="nil"/>
            </w:tcBorders>
            <w:shd w:val="clear" w:color="auto" w:fill="auto"/>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CHI PHÍ THUẾ THU NHẬP DOANH NGHIỆP HIỆN HÀNH</w:t>
            </w: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000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color w:val="FF000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000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1C381B">
            <w:pPr>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4989" w:type="dxa"/>
            <w:gridSpan w:val="2"/>
            <w:tcBorders>
              <w:top w:val="nil"/>
              <w:left w:val="nil"/>
              <w:bottom w:val="nil"/>
              <w:right w:val="nil"/>
            </w:tcBorders>
            <w:shd w:val="clear" w:color="auto" w:fill="auto"/>
            <w:noWrap/>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Tổng lợi nhuận kế toán trước thuế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30.943.683.265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23.634.426.464 </w:t>
            </w:r>
          </w:p>
        </w:tc>
      </w:tr>
      <w:tr w:rsidR="001C381B" w:rsidRPr="001C381B" w:rsidTr="00C15699">
        <w:trPr>
          <w:trHeight w:val="64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6518" w:type="dxa"/>
            <w:gridSpan w:val="3"/>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sz w:val="21"/>
                <w:szCs w:val="21"/>
              </w:rPr>
            </w:pPr>
            <w:r w:rsidRPr="001C381B">
              <w:rPr>
                <w:rFonts w:eastAsia="Times New Roman"/>
                <w:b w:val="0"/>
                <w:sz w:val="21"/>
                <w:szCs w:val="21"/>
              </w:rPr>
              <w:t>- Các khoản điều chỉnh tăng hoặc giảm lợi nhuận kế toán để xác định lợi nhuận chịu thuế TNDN</w:t>
            </w: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22.482.667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12.116.672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Các khoản điều chỉnh tăng  </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both"/>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22.482.667 </w:t>
            </w:r>
          </w:p>
        </w:tc>
        <w:tc>
          <w:tcPr>
            <w:tcW w:w="1634" w:type="dxa"/>
            <w:tcBorders>
              <w:top w:val="nil"/>
              <w:left w:val="nil"/>
              <w:bottom w:val="nil"/>
              <w:right w:val="nil"/>
            </w:tcBorders>
            <w:shd w:val="clear" w:color="auto" w:fill="auto"/>
            <w:noWrap/>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12.116.672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3460" w:type="dxa"/>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i/>
                <w:iCs/>
                <w:sz w:val="21"/>
                <w:szCs w:val="21"/>
              </w:rPr>
            </w:pPr>
            <w:r w:rsidRPr="001C381B">
              <w:rPr>
                <w:rFonts w:eastAsia="Times New Roman"/>
                <w:b w:val="0"/>
                <w:i/>
                <w:iCs/>
                <w:sz w:val="21"/>
                <w:szCs w:val="21"/>
              </w:rPr>
              <w:t xml:space="preserve">    + Các khoản điều chỉnh giảm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p>
        </w:tc>
      </w:tr>
      <w:tr w:rsidR="001C381B" w:rsidRPr="001C381B" w:rsidTr="00C15699">
        <w:trPr>
          <w:trHeight w:val="289"/>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 Tổng thu nhập chịu thuế</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30.966.165.932 </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23.646.543.136 </w:t>
            </w:r>
          </w:p>
        </w:tc>
      </w:tr>
      <w:tr w:rsidR="001C381B" w:rsidRPr="001C381B" w:rsidTr="00C15699">
        <w:trPr>
          <w:trHeight w:val="289"/>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Thu nhập được miễn thuế</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17.981.227.241 </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sz w:val="21"/>
                <w:szCs w:val="21"/>
              </w:rPr>
            </w:pPr>
          </w:p>
        </w:tc>
      </w:tr>
      <w:tr w:rsidR="001C381B" w:rsidRPr="001C381B" w:rsidTr="00C15699">
        <w:trPr>
          <w:trHeight w:val="289"/>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 Các khoản lỗ được kết chuyển</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(123.277.266)</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(2.113.819.128)</w:t>
            </w:r>
          </w:p>
        </w:tc>
      </w:tr>
      <w:tr w:rsidR="001C381B" w:rsidRPr="001C381B" w:rsidTr="00C15699">
        <w:trPr>
          <w:trHeight w:val="289"/>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 Tổng thu nhập tính thuế</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ascii="VNI-Times" w:eastAsia="Times New Roman" w:hAnsi="VNI-Times"/>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i/>
                <w:iCs/>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12.861.661.425 </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21.532.724.008 </w:t>
            </w:r>
          </w:p>
        </w:tc>
      </w:tr>
      <w:tr w:rsidR="001C381B" w:rsidRPr="001C381B" w:rsidTr="00C15699">
        <w:trPr>
          <w:trHeight w:val="37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Thuế thu nhập doanh nghiệp phải nộp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1.883.008.822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1.983.953.897 </w:t>
            </w:r>
          </w:p>
        </w:tc>
      </w:tr>
      <w:tr w:rsidR="001C381B" w:rsidRPr="001C381B" w:rsidTr="00C15699">
        <w:trPr>
          <w:trHeight w:val="278"/>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Thuế thu nhập doanh nghiệp phải nộp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3.715.295.711 </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3.355.877.994 </w:t>
            </w:r>
          </w:p>
        </w:tc>
      </w:tr>
      <w:tr w:rsidR="001C381B" w:rsidRPr="001C381B" w:rsidTr="00C15699">
        <w:trPr>
          <w:trHeight w:val="278"/>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Miễn giảm thuế TNDN phải nộp </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i/>
                <w:i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(1.832.286.889)</w:t>
            </w:r>
          </w:p>
        </w:tc>
        <w:tc>
          <w:tcPr>
            <w:tcW w:w="1634"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(1.374.829.264)</w:t>
            </w:r>
          </w:p>
        </w:tc>
      </w:tr>
      <w:tr w:rsidR="001C381B" w:rsidRPr="001C381B" w:rsidTr="00C15699">
        <w:trPr>
          <w:trHeight w:val="278"/>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i/>
                <w:iCs/>
                <w:sz w:val="21"/>
                <w:szCs w:val="21"/>
              </w:rPr>
            </w:pPr>
            <w:r w:rsidRPr="001C381B">
              <w:rPr>
                <w:rFonts w:eastAsia="Times New Roman"/>
                <w:b w:val="0"/>
                <w:i/>
                <w:iCs/>
                <w:sz w:val="21"/>
                <w:szCs w:val="21"/>
              </w:rPr>
              <w:t xml:space="preserve">    + Khoản thuế truy thu, nộp bổ sung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2.905.167 </w:t>
            </w:r>
          </w:p>
        </w:tc>
      </w:tr>
      <w:tr w:rsidR="001C381B" w:rsidRPr="001C381B" w:rsidTr="00C15699">
        <w:trPr>
          <w:trHeight w:val="33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4989" w:type="dxa"/>
            <w:gridSpan w:val="2"/>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Thuế thu nhập doanh nghiệp hoãn lại </w:t>
            </w: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ascii="VNI-Times" w:eastAsia="Times New Roman" w:hAnsi="VNI-Times"/>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  </w:t>
            </w:r>
          </w:p>
        </w:tc>
      </w:tr>
      <w:tr w:rsidR="001C381B" w:rsidRPr="001C381B" w:rsidTr="00C15699">
        <w:trPr>
          <w:trHeight w:val="278"/>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vAlign w:val="center"/>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vAlign w:val="center"/>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vAlign w:val="center"/>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vAlign w:val="bottom"/>
            <w:hideMark/>
          </w:tcPr>
          <w:p w:rsidR="001C381B" w:rsidRPr="001C381B" w:rsidRDefault="001C381B" w:rsidP="00C15699">
            <w:pPr>
              <w:jc w:val="righ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8.</w:t>
            </w:r>
          </w:p>
        </w:tc>
        <w:tc>
          <w:tcPr>
            <w:tcW w:w="6518" w:type="dxa"/>
            <w:gridSpan w:val="3"/>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r w:rsidRPr="001C381B">
              <w:rPr>
                <w:rFonts w:eastAsia="Times New Roman"/>
                <w:bCs/>
                <w:sz w:val="21"/>
                <w:szCs w:val="21"/>
              </w:rPr>
              <w:t>LÃI CƠ BẢN TRÊN CỔ PHIẾU/LÃI SUY GIẢM TRÊN CỔ PHIẾU</w:t>
            </w: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Cs/>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vAlign w:val="bottom"/>
            <w:hideMark/>
          </w:tcPr>
          <w:p w:rsidR="001C381B" w:rsidRPr="001C381B" w:rsidRDefault="001C381B" w:rsidP="001C381B">
            <w:pPr>
              <w:jc w:val="both"/>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vAlign w:val="bottom"/>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Năm nay </w:t>
            </w:r>
          </w:p>
        </w:tc>
        <w:tc>
          <w:tcPr>
            <w:tcW w:w="1634" w:type="dxa"/>
            <w:tcBorders>
              <w:top w:val="nil"/>
              <w:left w:val="nil"/>
              <w:bottom w:val="single" w:sz="4" w:space="0" w:color="auto"/>
              <w:right w:val="nil"/>
            </w:tcBorders>
            <w:shd w:val="clear" w:color="auto" w:fill="auto"/>
            <w:vAlign w:val="bottom"/>
            <w:hideMark/>
          </w:tcPr>
          <w:p w:rsidR="001C381B" w:rsidRPr="001C381B" w:rsidRDefault="001C381B" w:rsidP="00C15699">
            <w:pPr>
              <w:jc w:val="right"/>
              <w:rPr>
                <w:rFonts w:eastAsia="Times New Roman"/>
                <w:b w:val="0"/>
                <w:i/>
                <w:iCs/>
                <w:sz w:val="21"/>
                <w:szCs w:val="21"/>
              </w:rPr>
            </w:pPr>
            <w:r w:rsidRPr="001C381B">
              <w:rPr>
                <w:rFonts w:eastAsia="Times New Roman"/>
                <w:b w:val="0"/>
                <w:i/>
                <w:iCs/>
                <w:sz w:val="21"/>
                <w:szCs w:val="21"/>
              </w:rPr>
              <w:t xml:space="preserve"> Năm trước </w:t>
            </w:r>
          </w:p>
        </w:tc>
      </w:tr>
      <w:tr w:rsidR="001C381B" w:rsidRPr="001C381B" w:rsidTr="00C15699">
        <w:trPr>
          <w:trHeight w:val="270"/>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p>
        </w:tc>
        <w:tc>
          <w:tcPr>
            <w:tcW w:w="6518" w:type="dxa"/>
            <w:gridSpan w:val="3"/>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Lợi nhuận hoặc lỗ phân bổ cho cổ đông sở hữu cổ phiếu phổ thông</w:t>
            </w:r>
          </w:p>
        </w:tc>
        <w:tc>
          <w:tcPr>
            <w:tcW w:w="1726" w:type="dxa"/>
            <w:tcBorders>
              <w:top w:val="nil"/>
              <w:left w:val="nil"/>
              <w:bottom w:val="nil"/>
              <w:right w:val="nil"/>
            </w:tcBorders>
            <w:shd w:val="clear" w:color="auto" w:fill="auto"/>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29.060.674.443 </w:t>
            </w:r>
          </w:p>
        </w:tc>
        <w:tc>
          <w:tcPr>
            <w:tcW w:w="1634" w:type="dxa"/>
            <w:tcBorders>
              <w:top w:val="nil"/>
              <w:left w:val="nil"/>
              <w:bottom w:val="nil"/>
              <w:right w:val="nil"/>
            </w:tcBorders>
            <w:shd w:val="clear" w:color="auto" w:fill="auto"/>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21.650.472.567 </w:t>
            </w:r>
          </w:p>
        </w:tc>
      </w:tr>
      <w:tr w:rsidR="001C381B" w:rsidRPr="001C381B" w:rsidTr="00C15699">
        <w:trPr>
          <w:trHeight w:val="270"/>
        </w:trPr>
        <w:tc>
          <w:tcPr>
            <w:tcW w:w="666"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Số trích quỹ khen thưởng, phúc lợi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1.954.000.000 </w:t>
            </w:r>
          </w:p>
        </w:tc>
        <w:tc>
          <w:tcPr>
            <w:tcW w:w="1634" w:type="dxa"/>
            <w:tcBorders>
              <w:top w:val="nil"/>
              <w:left w:val="nil"/>
              <w:bottom w:val="nil"/>
              <w:right w:val="nil"/>
            </w:tcBorders>
            <w:shd w:val="clear" w:color="auto" w:fill="auto"/>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1.954.000.000 </w:t>
            </w: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Cổ phiếu phổ thông đang lưu hành bình quân trong kỳ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i/>
                <w:i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4.604.385 </w:t>
            </w:r>
          </w:p>
        </w:tc>
        <w:tc>
          <w:tcPr>
            <w:tcW w:w="1634" w:type="dxa"/>
            <w:tcBorders>
              <w:top w:val="nil"/>
              <w:left w:val="nil"/>
              <w:bottom w:val="nil"/>
              <w:right w:val="nil"/>
            </w:tcBorders>
            <w:shd w:val="clear" w:color="auto" w:fill="auto"/>
            <w:noWrap/>
            <w:vAlign w:val="bottom"/>
            <w:hideMark/>
          </w:tcPr>
          <w:p w:rsidR="001C381B" w:rsidRPr="001C381B" w:rsidRDefault="001C381B" w:rsidP="00C15699">
            <w:pPr>
              <w:jc w:val="right"/>
              <w:rPr>
                <w:rFonts w:eastAsia="Times New Roman"/>
                <w:b w:val="0"/>
                <w:sz w:val="21"/>
                <w:szCs w:val="21"/>
              </w:rPr>
            </w:pPr>
            <w:r w:rsidRPr="001C381B">
              <w:rPr>
                <w:rFonts w:eastAsia="Times New Roman"/>
                <w:b w:val="0"/>
                <w:sz w:val="21"/>
                <w:szCs w:val="21"/>
              </w:rPr>
              <w:t xml:space="preserve">             4.162.869 </w:t>
            </w: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Lãi cơ bản trên cổ phiếu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5.887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C15699">
            <w:pPr>
              <w:jc w:val="right"/>
              <w:rPr>
                <w:rFonts w:eastAsia="Times New Roman"/>
                <w:bCs/>
                <w:sz w:val="21"/>
                <w:szCs w:val="21"/>
              </w:rPr>
            </w:pPr>
            <w:r w:rsidRPr="001C381B">
              <w:rPr>
                <w:rFonts w:eastAsia="Times New Roman"/>
                <w:bCs/>
                <w:sz w:val="21"/>
                <w:szCs w:val="21"/>
              </w:rPr>
              <w:t xml:space="preserve">                   4.731 </w:t>
            </w: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11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i/>
                <w:iCs/>
                <w:sz w:val="21"/>
                <w:szCs w:val="21"/>
              </w:rPr>
            </w:pPr>
            <w:r w:rsidRPr="001C381B">
              <w:rPr>
                <w:rFonts w:eastAsia="Times New Roman"/>
                <w:b w:val="0"/>
                <w:i/>
                <w:iCs/>
                <w:sz w:val="21"/>
                <w:szCs w:val="21"/>
              </w:rPr>
              <w:t>Ghi chú: Lãi cơ bản trên cổ phiếu năm trước trên báo cáo tài chính này so với báo cáo tài chính đã kiểm toán năm 2014 phát hành ngày 27/01/2015 giảm do tính bổ sung quỹ khen thưởng phúc lợi. Và quỹ khen thưởng phúc lợi năm nay được ước tính theo số liệu năm trước, lãi cơ bản trên cổ phiếu năm nay có thể bị thay đổi khi có quyết định chính thức.</w:t>
            </w: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30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VII.</w:t>
            </w:r>
          </w:p>
        </w:tc>
        <w:tc>
          <w:tcPr>
            <w:tcW w:w="9878" w:type="dxa"/>
            <w:gridSpan w:val="5"/>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THÔNG TIN BỔ SUNG CHO CÁC KHOẢN MỤC TRÊN BÁO CÁO LƯU CHUYỂN TIỀN TỆ HỢP NHẤT</w:t>
            </w:r>
          </w:p>
        </w:tc>
      </w:tr>
      <w:tr w:rsidR="001C381B" w:rsidRPr="001C381B" w:rsidTr="00C15699">
        <w:trPr>
          <w:trHeight w:val="19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right"/>
              <w:rPr>
                <w:rFonts w:eastAsia="Times New Roman"/>
                <w:b w:val="0"/>
                <w:i/>
                <w:iCs/>
                <w:sz w:val="21"/>
                <w:szCs w:val="21"/>
              </w:rPr>
            </w:pPr>
          </w:p>
        </w:tc>
      </w:tr>
      <w:tr w:rsidR="001C381B" w:rsidRPr="001C381B" w:rsidTr="00C15699">
        <w:trPr>
          <w:trHeight w:val="5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sz w:val="21"/>
                <w:szCs w:val="21"/>
              </w:rPr>
            </w:pPr>
            <w:r w:rsidRPr="001C381B">
              <w:rPr>
                <w:rFonts w:eastAsia="Times New Roman"/>
                <w:b w:val="0"/>
                <w:sz w:val="21"/>
                <w:szCs w:val="21"/>
              </w:rPr>
              <w:t>Trong kỳ, Công ty không có các giao dịch không bằng tiền ảnh hưởng đến Báo cáo lưu chuyển tiền tệ và các khoản tiền do doanh nghiệp nắm giữ nhưng không được sử dụng.</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VIII.</w:t>
            </w: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NHỮNG THÔNG TIN KHÁC</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1.</w:t>
            </w: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THÔNG TIN VỀ CÁC BÊN LIÊN QUAN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18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9878" w:type="dxa"/>
            <w:gridSpan w:val="5"/>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Các thành viên quản lý chủ chốt và các cá nhân có liên quan gồm: Ban Tổng Giám đốc và HĐQT.</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8244" w:type="dxa"/>
            <w:gridSpan w:val="4"/>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Giao dịch với các thành viên quản lý chủ chốt và các cá nhân có liên quan như sau:</w:t>
            </w: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single" w:sz="4" w:space="0" w:color="auto"/>
              <w:right w:val="nil"/>
            </w:tcBorders>
            <w:shd w:val="clear" w:color="auto" w:fill="auto"/>
            <w:noWrap/>
            <w:vAlign w:val="bottom"/>
            <w:hideMark/>
          </w:tcPr>
          <w:p w:rsidR="001C381B" w:rsidRPr="001C381B" w:rsidRDefault="001C381B" w:rsidP="001C381B">
            <w:pPr>
              <w:rPr>
                <w:rFonts w:eastAsia="Times New Roman"/>
                <w:b w:val="0"/>
                <w:sz w:val="21"/>
                <w:szCs w:val="21"/>
              </w:rPr>
            </w:pPr>
            <w:r w:rsidRPr="001C381B">
              <w:rPr>
                <w:rFonts w:eastAsia="Times New Roman"/>
                <w:b w:val="0"/>
                <w:sz w:val="21"/>
                <w:szCs w:val="21"/>
              </w:rPr>
              <w:t xml:space="preserve"> Năm 2015 </w:t>
            </w:r>
          </w:p>
        </w:tc>
        <w:tc>
          <w:tcPr>
            <w:tcW w:w="1634" w:type="dxa"/>
            <w:tcBorders>
              <w:top w:val="nil"/>
              <w:left w:val="nil"/>
              <w:bottom w:val="single" w:sz="4" w:space="0" w:color="auto"/>
              <w:right w:val="nil"/>
            </w:tcBorders>
            <w:shd w:val="clear" w:color="auto" w:fill="auto"/>
            <w:noWrap/>
            <w:vAlign w:val="bottom"/>
            <w:hideMark/>
          </w:tcPr>
          <w:p w:rsidR="001C381B" w:rsidRPr="001C381B" w:rsidRDefault="001C381B" w:rsidP="001C381B">
            <w:pPr>
              <w:rPr>
                <w:rFonts w:eastAsia="Times New Roman"/>
                <w:b w:val="0"/>
                <w:sz w:val="21"/>
                <w:szCs w:val="21"/>
              </w:rPr>
            </w:pPr>
            <w:r w:rsidRPr="001C381B">
              <w:rPr>
                <w:rFonts w:eastAsia="Times New Roman"/>
                <w:b w:val="0"/>
                <w:sz w:val="21"/>
                <w:szCs w:val="21"/>
              </w:rPr>
              <w:t xml:space="preserve"> Năm 2014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Thu nhập từ tiền lương, thưởng và thù lao</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1.583.000.000 </w:t>
            </w: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1.092.000.000 </w:t>
            </w:r>
          </w:p>
        </w:tc>
      </w:tr>
      <w:tr w:rsidR="001C381B" w:rsidRPr="001C381B" w:rsidTr="00C15699">
        <w:trPr>
          <w:trHeight w:val="16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9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000000"/>
                <w:sz w:val="21"/>
                <w:szCs w:val="21"/>
              </w:rPr>
            </w:pP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both"/>
              <w:rPr>
                <w:rFonts w:eastAsia="Times New Roman"/>
                <w:b w:val="0"/>
                <w:color w:val="000000"/>
                <w:sz w:val="21"/>
                <w:szCs w:val="21"/>
              </w:rPr>
            </w:pPr>
          </w:p>
        </w:tc>
        <w:tc>
          <w:tcPr>
            <w:tcW w:w="1529" w:type="dxa"/>
            <w:tcBorders>
              <w:top w:val="nil"/>
              <w:left w:val="nil"/>
              <w:bottom w:val="nil"/>
              <w:right w:val="nil"/>
            </w:tcBorders>
            <w:shd w:val="clear" w:color="auto" w:fill="auto"/>
            <w:noWrap/>
            <w:vAlign w:val="center"/>
            <w:hideMark/>
          </w:tcPr>
          <w:p w:rsidR="001C381B" w:rsidRPr="001C381B" w:rsidRDefault="001C381B" w:rsidP="001C381B">
            <w:pPr>
              <w:jc w:val="left"/>
              <w:rPr>
                <w:rFonts w:eastAsia="Times New Roman"/>
                <w:b w:val="0"/>
                <w:color w:val="00000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FFFF"/>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2.</w:t>
            </w:r>
          </w:p>
        </w:tc>
        <w:tc>
          <w:tcPr>
            <w:tcW w:w="4989" w:type="dxa"/>
            <w:gridSpan w:val="2"/>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THÔNG TIN VỀ BÁO CÁO BỘ PHẬN</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12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r w:rsidR="001C381B" w:rsidRPr="001C381B" w:rsidTr="00C15699">
        <w:trPr>
          <w:trHeight w:val="69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sz w:val="21"/>
                <w:szCs w:val="21"/>
              </w:rPr>
            </w:pPr>
            <w:r w:rsidRPr="001C381B">
              <w:rPr>
                <w:rFonts w:eastAsia="Times New Roman"/>
                <w:b w:val="0"/>
                <w:sz w:val="21"/>
                <w:szCs w:val="21"/>
              </w:rPr>
              <w:t xml:space="preserve">Thông tin bộ phận được trình bày theo bộ phận theo khu vực địa lý của Công ty.  Báo cáo chính yếu, bộ phận theo khu vực địa lý, được dựa vào cơ cấu báo cáo nội bộ và quản lý của Công ty. </w:t>
            </w:r>
          </w:p>
        </w:tc>
      </w:tr>
      <w:tr w:rsidR="001C381B" w:rsidRPr="001C381B" w:rsidTr="00C15699">
        <w:trPr>
          <w:trHeight w:val="9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FFFF"/>
                <w:sz w:val="21"/>
                <w:szCs w:val="21"/>
              </w:rPr>
            </w:pPr>
          </w:p>
        </w:tc>
      </w:tr>
      <w:tr w:rsidR="001C381B" w:rsidRPr="001C381B" w:rsidTr="00C15699">
        <w:trPr>
          <w:trHeight w:val="129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sz w:val="21"/>
                <w:szCs w:val="21"/>
              </w:rPr>
            </w:pPr>
            <w:r w:rsidRPr="001C381B">
              <w:rPr>
                <w:rFonts w:eastAsia="Times New Roman"/>
                <w:b w:val="0"/>
                <w:sz w:val="21"/>
                <w:szCs w:val="21"/>
              </w:rPr>
              <w:t>Kết quả báo cáo bộ phận bao gồm các khoản mục phân bổ trực tiếp cho một bộ phận cũng như cho các bộ phận được phân chia theo một cơ sở hợp lý . Các khoản mục không được phân bổ bao gồm tài sản , nợ phải trả , doanh thu từ hoạt động tài chinh , chi phí tài chính, chi phí bán hàng , chi phí quản lý doanh nghiệp , lãi hoặc lỗ khác và thuế thu nhập doanh nghiệp.</w:t>
            </w:r>
          </w:p>
        </w:tc>
      </w:tr>
      <w:tr w:rsidR="001C381B" w:rsidRPr="001C381B" w:rsidTr="00C15699">
        <w:trPr>
          <w:trHeight w:val="9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FFFF"/>
                <w:sz w:val="21"/>
                <w:szCs w:val="21"/>
              </w:rPr>
            </w:pP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Bộ phận theo khu vực địa lý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FFFF"/>
                <w:sz w:val="21"/>
                <w:szCs w:val="21"/>
              </w:rPr>
            </w:pPr>
          </w:p>
        </w:tc>
      </w:tr>
      <w:tr w:rsidR="001C381B" w:rsidRPr="001C381B" w:rsidTr="00C15699">
        <w:trPr>
          <w:trHeight w:val="12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color w:val="FFFFFF"/>
                <w:sz w:val="21"/>
                <w:szCs w:val="21"/>
              </w:rPr>
            </w:pPr>
          </w:p>
        </w:tc>
      </w:tr>
      <w:tr w:rsidR="001C381B" w:rsidRPr="001C381B" w:rsidTr="00C15699">
        <w:trPr>
          <w:trHeight w:val="66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9878" w:type="dxa"/>
            <w:gridSpan w:val="5"/>
            <w:tcBorders>
              <w:top w:val="nil"/>
              <w:left w:val="nil"/>
              <w:bottom w:val="nil"/>
              <w:right w:val="nil"/>
            </w:tcBorders>
            <w:shd w:val="clear" w:color="auto" w:fill="auto"/>
            <w:vAlign w:val="center"/>
            <w:hideMark/>
          </w:tcPr>
          <w:p w:rsidR="001C381B" w:rsidRPr="001C381B" w:rsidRDefault="001C381B" w:rsidP="001C381B">
            <w:pPr>
              <w:jc w:val="both"/>
              <w:rPr>
                <w:rFonts w:eastAsia="Times New Roman"/>
                <w:b w:val="0"/>
                <w:sz w:val="21"/>
                <w:szCs w:val="21"/>
              </w:rPr>
            </w:pPr>
            <w:r w:rsidRPr="001C381B">
              <w:rPr>
                <w:rFonts w:eastAsia="Times New Roman"/>
                <w:b w:val="0"/>
                <w:sz w:val="21"/>
                <w:szCs w:val="21"/>
              </w:rPr>
              <w:t xml:space="preserve">Khi trình bày thông tin bộ phận theo khu vực địa lý, doanh thu bộ phận dựa vào vị trí địa lý của các khách hàng tại Việt Nam (“trong nước”) hay ở các nước khác ngoài Việt Nam (“xuất khẩu”).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vMerge w:val="restart"/>
            <w:tcBorders>
              <w:top w:val="nil"/>
              <w:left w:val="nil"/>
              <w:bottom w:val="single" w:sz="4" w:space="0" w:color="000000"/>
              <w:right w:val="nil"/>
            </w:tcBorders>
            <w:shd w:val="clear" w:color="auto" w:fill="auto"/>
            <w:noWrap/>
            <w:vAlign w:val="center"/>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Chỉ tiêu</w:t>
            </w:r>
          </w:p>
        </w:tc>
        <w:tc>
          <w:tcPr>
            <w:tcW w:w="3058" w:type="dxa"/>
            <w:gridSpan w:val="2"/>
            <w:tcBorders>
              <w:top w:val="nil"/>
              <w:left w:val="nil"/>
              <w:bottom w:val="nil"/>
              <w:right w:val="nil"/>
            </w:tcBorders>
            <w:shd w:val="clear" w:color="auto" w:fill="auto"/>
            <w:noWrap/>
            <w:vAlign w:val="bottom"/>
            <w:hideMark/>
          </w:tcPr>
          <w:p w:rsidR="001C381B" w:rsidRPr="001C381B" w:rsidRDefault="001C381B" w:rsidP="001C381B">
            <w:pPr>
              <w:rPr>
                <w:rFonts w:eastAsia="Times New Roman"/>
                <w:b w:val="0"/>
                <w:sz w:val="21"/>
                <w:szCs w:val="21"/>
              </w:rPr>
            </w:pPr>
            <w:r w:rsidRPr="001C381B">
              <w:rPr>
                <w:rFonts w:eastAsia="Times New Roman"/>
                <w:b w:val="0"/>
                <w:sz w:val="21"/>
                <w:szCs w:val="21"/>
              </w:rPr>
              <w:t>Trong nước</w:t>
            </w:r>
          </w:p>
        </w:tc>
        <w:tc>
          <w:tcPr>
            <w:tcW w:w="3360" w:type="dxa"/>
            <w:gridSpan w:val="2"/>
            <w:tcBorders>
              <w:top w:val="nil"/>
              <w:left w:val="nil"/>
              <w:bottom w:val="nil"/>
              <w:right w:val="nil"/>
            </w:tcBorders>
            <w:shd w:val="clear" w:color="auto" w:fill="auto"/>
            <w:noWrap/>
            <w:vAlign w:val="bottom"/>
            <w:hideMark/>
          </w:tcPr>
          <w:p w:rsidR="001C381B" w:rsidRPr="001C381B" w:rsidRDefault="001C381B" w:rsidP="001C381B">
            <w:pPr>
              <w:rPr>
                <w:rFonts w:eastAsia="Times New Roman"/>
                <w:b w:val="0"/>
                <w:sz w:val="21"/>
                <w:szCs w:val="21"/>
              </w:rPr>
            </w:pPr>
            <w:r w:rsidRPr="001C381B">
              <w:rPr>
                <w:rFonts w:eastAsia="Times New Roman"/>
                <w:b w:val="0"/>
                <w:sz w:val="21"/>
                <w:szCs w:val="21"/>
              </w:rPr>
              <w:t xml:space="preserve"> Xuất khẩu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vMerge/>
            <w:tcBorders>
              <w:top w:val="nil"/>
              <w:left w:val="nil"/>
              <w:bottom w:val="single" w:sz="4" w:space="0" w:color="000000"/>
              <w:right w:val="nil"/>
            </w:tcBorders>
            <w:vAlign w:val="center"/>
            <w:hideMark/>
          </w:tcPr>
          <w:p w:rsidR="001C381B" w:rsidRPr="001C381B" w:rsidRDefault="001C381B" w:rsidP="001C381B">
            <w:pPr>
              <w:jc w:val="left"/>
              <w:rPr>
                <w:rFonts w:eastAsia="Times New Roman"/>
                <w:b w:val="0"/>
                <w:sz w:val="21"/>
                <w:szCs w:val="21"/>
              </w:rPr>
            </w:pPr>
          </w:p>
        </w:tc>
        <w:tc>
          <w:tcPr>
            <w:tcW w:w="1529" w:type="dxa"/>
            <w:tcBorders>
              <w:top w:val="single" w:sz="4" w:space="0" w:color="auto"/>
              <w:left w:val="nil"/>
              <w:bottom w:val="single" w:sz="4" w:space="0" w:color="auto"/>
              <w:right w:val="nil"/>
            </w:tcBorders>
            <w:shd w:val="clear" w:color="auto" w:fill="auto"/>
            <w:noWrap/>
            <w:vAlign w:val="center"/>
            <w:hideMark/>
          </w:tcPr>
          <w:p w:rsidR="001C381B" w:rsidRPr="001C381B" w:rsidRDefault="001C381B" w:rsidP="001C381B">
            <w:pPr>
              <w:rPr>
                <w:rFonts w:eastAsia="Times New Roman"/>
                <w:b w:val="0"/>
                <w:sz w:val="21"/>
                <w:szCs w:val="21"/>
              </w:rPr>
            </w:pPr>
            <w:r w:rsidRPr="001C381B">
              <w:rPr>
                <w:rFonts w:eastAsia="Times New Roman"/>
                <w:b w:val="0"/>
                <w:sz w:val="21"/>
                <w:szCs w:val="21"/>
              </w:rPr>
              <w:t>Năm 2015</w:t>
            </w:r>
          </w:p>
        </w:tc>
        <w:tc>
          <w:tcPr>
            <w:tcW w:w="1529" w:type="dxa"/>
            <w:tcBorders>
              <w:top w:val="single" w:sz="4" w:space="0" w:color="auto"/>
              <w:left w:val="nil"/>
              <w:bottom w:val="single" w:sz="4" w:space="0" w:color="auto"/>
              <w:right w:val="nil"/>
            </w:tcBorders>
            <w:shd w:val="clear" w:color="auto" w:fill="auto"/>
            <w:noWrap/>
            <w:vAlign w:val="center"/>
            <w:hideMark/>
          </w:tcPr>
          <w:p w:rsidR="001C381B" w:rsidRPr="001C381B" w:rsidRDefault="001C381B" w:rsidP="001C381B">
            <w:pPr>
              <w:rPr>
                <w:rFonts w:eastAsia="Times New Roman"/>
                <w:b w:val="0"/>
                <w:sz w:val="21"/>
                <w:szCs w:val="21"/>
              </w:rPr>
            </w:pPr>
            <w:r w:rsidRPr="001C381B">
              <w:rPr>
                <w:rFonts w:eastAsia="Times New Roman"/>
                <w:b w:val="0"/>
                <w:sz w:val="21"/>
                <w:szCs w:val="21"/>
              </w:rPr>
              <w:t>Năm 2014</w:t>
            </w:r>
          </w:p>
        </w:tc>
        <w:tc>
          <w:tcPr>
            <w:tcW w:w="1726" w:type="dxa"/>
            <w:tcBorders>
              <w:top w:val="single" w:sz="4" w:space="0" w:color="auto"/>
              <w:left w:val="nil"/>
              <w:bottom w:val="single" w:sz="4" w:space="0" w:color="auto"/>
              <w:right w:val="nil"/>
            </w:tcBorders>
            <w:shd w:val="clear" w:color="auto" w:fill="auto"/>
            <w:noWrap/>
            <w:vAlign w:val="center"/>
            <w:hideMark/>
          </w:tcPr>
          <w:p w:rsidR="001C381B" w:rsidRPr="001C381B" w:rsidRDefault="001C381B" w:rsidP="001C381B">
            <w:pPr>
              <w:rPr>
                <w:rFonts w:eastAsia="Times New Roman"/>
                <w:b w:val="0"/>
                <w:sz w:val="21"/>
                <w:szCs w:val="21"/>
              </w:rPr>
            </w:pPr>
            <w:r w:rsidRPr="001C381B">
              <w:rPr>
                <w:rFonts w:eastAsia="Times New Roman"/>
                <w:b w:val="0"/>
                <w:sz w:val="21"/>
                <w:szCs w:val="21"/>
              </w:rPr>
              <w:t xml:space="preserve"> Năm2015 </w:t>
            </w:r>
          </w:p>
        </w:tc>
        <w:tc>
          <w:tcPr>
            <w:tcW w:w="1634" w:type="dxa"/>
            <w:tcBorders>
              <w:top w:val="single" w:sz="4" w:space="0" w:color="auto"/>
              <w:left w:val="nil"/>
              <w:bottom w:val="single" w:sz="4" w:space="0" w:color="auto"/>
              <w:right w:val="nil"/>
            </w:tcBorders>
            <w:shd w:val="clear" w:color="auto" w:fill="auto"/>
            <w:noWrap/>
            <w:vAlign w:val="center"/>
            <w:hideMark/>
          </w:tcPr>
          <w:p w:rsidR="001C381B" w:rsidRPr="001C381B" w:rsidRDefault="001C381B" w:rsidP="001C381B">
            <w:pPr>
              <w:rPr>
                <w:rFonts w:eastAsia="Times New Roman"/>
                <w:b w:val="0"/>
                <w:sz w:val="21"/>
                <w:szCs w:val="21"/>
              </w:rPr>
            </w:pPr>
            <w:r w:rsidRPr="001C381B">
              <w:rPr>
                <w:rFonts w:eastAsia="Times New Roman"/>
                <w:b w:val="0"/>
                <w:sz w:val="21"/>
                <w:szCs w:val="21"/>
              </w:rPr>
              <w:t xml:space="preserve"> Năm 2014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Doanh thu thuần bán hàng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21.707.468.027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12.902.300.549 </w:t>
            </w: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254.156.670.185 </w:t>
            </w: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187.114.325.669 </w:t>
            </w:r>
          </w:p>
        </w:tc>
      </w:tr>
      <w:tr w:rsidR="001C381B" w:rsidRPr="001C381B" w:rsidTr="00C15699">
        <w:trPr>
          <w:trHeight w:val="270"/>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Giá vốn bán hàng</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19.222.677.356 </w:t>
            </w: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11.622.393.929 </w:t>
            </w: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219.765.613.170 </w:t>
            </w: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r w:rsidRPr="001C381B">
              <w:rPr>
                <w:rFonts w:eastAsia="Times New Roman"/>
                <w:b w:val="0"/>
                <w:sz w:val="21"/>
                <w:szCs w:val="21"/>
              </w:rPr>
              <w:t xml:space="preserve">   157.938.273.715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3460"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Lợi nhuận gộp </w:t>
            </w:r>
          </w:p>
        </w:tc>
        <w:tc>
          <w:tcPr>
            <w:tcW w:w="1529"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2.484.790.671 </w:t>
            </w:r>
          </w:p>
        </w:tc>
        <w:tc>
          <w:tcPr>
            <w:tcW w:w="1529"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1.279.906.620 </w:t>
            </w:r>
          </w:p>
        </w:tc>
        <w:tc>
          <w:tcPr>
            <w:tcW w:w="1726"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34.391.057.015 </w:t>
            </w:r>
          </w:p>
        </w:tc>
        <w:tc>
          <w:tcPr>
            <w:tcW w:w="1634" w:type="dxa"/>
            <w:tcBorders>
              <w:top w:val="single" w:sz="4" w:space="0" w:color="auto"/>
              <w:left w:val="nil"/>
              <w:bottom w:val="double" w:sz="6" w:space="0" w:color="auto"/>
              <w:right w:val="nil"/>
            </w:tcBorders>
            <w:shd w:val="clear" w:color="auto" w:fill="auto"/>
            <w:noWrap/>
            <w:vAlign w:val="bottom"/>
            <w:hideMark/>
          </w:tcPr>
          <w:p w:rsidR="001C381B" w:rsidRPr="001C381B" w:rsidRDefault="001C381B" w:rsidP="001C381B">
            <w:pPr>
              <w:jc w:val="left"/>
              <w:rPr>
                <w:rFonts w:eastAsia="Times New Roman"/>
                <w:bCs/>
                <w:sz w:val="21"/>
                <w:szCs w:val="21"/>
              </w:rPr>
            </w:pPr>
            <w:r w:rsidRPr="001C381B">
              <w:rPr>
                <w:rFonts w:eastAsia="Times New Roman"/>
                <w:bCs/>
                <w:sz w:val="21"/>
                <w:szCs w:val="21"/>
              </w:rPr>
              <w:t xml:space="preserve">     29.176.051.954 </w:t>
            </w:r>
          </w:p>
        </w:tc>
      </w:tr>
      <w:tr w:rsidR="001C381B" w:rsidRPr="001C381B" w:rsidTr="00C15699">
        <w:trPr>
          <w:trHeight w:val="285"/>
        </w:trPr>
        <w:tc>
          <w:tcPr>
            <w:tcW w:w="66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3460"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Cs/>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529"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726"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c>
          <w:tcPr>
            <w:tcW w:w="1634" w:type="dxa"/>
            <w:tcBorders>
              <w:top w:val="nil"/>
              <w:left w:val="nil"/>
              <w:bottom w:val="nil"/>
              <w:right w:val="nil"/>
            </w:tcBorders>
            <w:shd w:val="clear" w:color="auto" w:fill="auto"/>
            <w:noWrap/>
            <w:vAlign w:val="bottom"/>
            <w:hideMark/>
          </w:tcPr>
          <w:p w:rsidR="001C381B" w:rsidRPr="001C381B" w:rsidRDefault="001C381B" w:rsidP="001C381B">
            <w:pPr>
              <w:jc w:val="left"/>
              <w:rPr>
                <w:rFonts w:eastAsia="Times New Roman"/>
                <w:b w:val="0"/>
                <w:sz w:val="21"/>
                <w:szCs w:val="21"/>
              </w:rPr>
            </w:pPr>
          </w:p>
        </w:tc>
      </w:tr>
    </w:tbl>
    <w:p w:rsidR="00753A6C" w:rsidRDefault="00753A6C" w:rsidP="009B23A1">
      <w:pPr>
        <w:jc w:val="left"/>
      </w:pPr>
    </w:p>
    <w:p w:rsidR="00C15699" w:rsidRDefault="00C15699" w:rsidP="00FD03A7">
      <w:pPr>
        <w:tabs>
          <w:tab w:val="center" w:pos="6570"/>
        </w:tabs>
        <w:jc w:val="left"/>
      </w:pPr>
    </w:p>
    <w:p w:rsidR="00C15699" w:rsidRDefault="00C15699"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F04830" w:rsidRDefault="00F04830" w:rsidP="00FD03A7">
      <w:pPr>
        <w:tabs>
          <w:tab w:val="center" w:pos="6570"/>
        </w:tabs>
        <w:jc w:val="left"/>
      </w:pPr>
    </w:p>
    <w:p w:rsidR="00951B21" w:rsidRDefault="00951B21" w:rsidP="00951B21">
      <w:pPr>
        <w:jc w:val="left"/>
        <w:rPr>
          <w:rFonts w:ascii="VNI-Times" w:eastAsia="Times New Roman" w:hAnsi="VNI-Times"/>
          <w:bCs/>
          <w:sz w:val="20"/>
          <w:szCs w:val="20"/>
        </w:rPr>
        <w:sectPr w:rsidR="00951B21" w:rsidSect="009B23A1">
          <w:pgSz w:w="12240" w:h="15840"/>
          <w:pgMar w:top="450" w:right="540" w:bottom="450" w:left="1350" w:header="720" w:footer="720" w:gutter="0"/>
          <w:cols w:space="720"/>
          <w:docGrid w:linePitch="360"/>
        </w:sectPr>
      </w:pPr>
    </w:p>
    <w:p w:rsidR="00951B21" w:rsidRDefault="00951B21" w:rsidP="00951B21">
      <w:pPr>
        <w:jc w:val="left"/>
        <w:rPr>
          <w:rFonts w:ascii="VNI-Times" w:eastAsia="Times New Roman" w:hAnsi="VNI-Times"/>
          <w:bCs/>
          <w:sz w:val="20"/>
          <w:szCs w:val="20"/>
        </w:rPr>
      </w:pPr>
    </w:p>
    <w:tbl>
      <w:tblPr>
        <w:tblW w:w="14490" w:type="dxa"/>
        <w:tblInd w:w="108" w:type="dxa"/>
        <w:tblLook w:val="04A0"/>
      </w:tblPr>
      <w:tblGrid>
        <w:gridCol w:w="416"/>
        <w:gridCol w:w="3634"/>
        <w:gridCol w:w="1710"/>
        <w:gridCol w:w="1350"/>
        <w:gridCol w:w="1710"/>
        <w:gridCol w:w="1530"/>
        <w:gridCol w:w="1800"/>
        <w:gridCol w:w="2340"/>
      </w:tblGrid>
      <w:tr w:rsidR="00951B21" w:rsidRPr="00951B21" w:rsidTr="00951B21">
        <w:trPr>
          <w:trHeight w:val="330"/>
        </w:trPr>
        <w:tc>
          <w:tcPr>
            <w:tcW w:w="416" w:type="dxa"/>
            <w:tcBorders>
              <w:top w:val="nil"/>
              <w:left w:val="nil"/>
              <w:bottom w:val="nil"/>
              <w:right w:val="nil"/>
            </w:tcBorders>
            <w:shd w:val="clear" w:color="000000" w:fill="FFFFFF"/>
            <w:noWrap/>
            <w:vAlign w:val="center"/>
            <w:hideMark/>
          </w:tcPr>
          <w:p w:rsidR="00951B21" w:rsidRPr="00951B21" w:rsidRDefault="00951B21" w:rsidP="00951B21">
            <w:pPr>
              <w:jc w:val="left"/>
              <w:rPr>
                <w:rFonts w:eastAsia="Times New Roman"/>
                <w:bCs/>
                <w:sz w:val="21"/>
                <w:szCs w:val="21"/>
              </w:rPr>
            </w:pPr>
            <w:r w:rsidRPr="00951B21">
              <w:rPr>
                <w:rFonts w:eastAsia="Times New Roman"/>
                <w:bCs/>
                <w:sz w:val="21"/>
                <w:szCs w:val="21"/>
              </w:rPr>
              <w:t>3.</w:t>
            </w:r>
          </w:p>
        </w:tc>
        <w:tc>
          <w:tcPr>
            <w:tcW w:w="5344" w:type="dxa"/>
            <w:gridSpan w:val="2"/>
            <w:tcBorders>
              <w:top w:val="nil"/>
              <w:left w:val="nil"/>
              <w:bottom w:val="nil"/>
              <w:right w:val="nil"/>
            </w:tcBorders>
            <w:shd w:val="clear" w:color="auto" w:fill="auto"/>
            <w:noWrap/>
            <w:vAlign w:val="center"/>
            <w:hideMark/>
          </w:tcPr>
          <w:p w:rsidR="00951B21" w:rsidRPr="00951B21" w:rsidRDefault="00951B21" w:rsidP="00951B21">
            <w:pPr>
              <w:jc w:val="left"/>
              <w:rPr>
                <w:rFonts w:eastAsia="Times New Roman"/>
                <w:bCs/>
                <w:sz w:val="21"/>
                <w:szCs w:val="21"/>
              </w:rPr>
            </w:pPr>
            <w:r w:rsidRPr="00951B21">
              <w:rPr>
                <w:rFonts w:eastAsia="Times New Roman"/>
                <w:bCs/>
                <w:sz w:val="21"/>
                <w:szCs w:val="21"/>
              </w:rPr>
              <w:t>TÀI SẢN TÀI CHÍNH VÀ NỢ PHẢI TRẢ TÀI CHÍNH</w:t>
            </w:r>
          </w:p>
        </w:tc>
        <w:tc>
          <w:tcPr>
            <w:tcW w:w="135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71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53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p>
        </w:tc>
      </w:tr>
      <w:tr w:rsidR="00951B21" w:rsidRPr="00951B21" w:rsidTr="00951B21">
        <w:trPr>
          <w:trHeight w:val="285"/>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Cs/>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Cs/>
                <w:sz w:val="21"/>
                <w:szCs w:val="21"/>
              </w:rPr>
            </w:pPr>
          </w:p>
        </w:tc>
        <w:tc>
          <w:tcPr>
            <w:tcW w:w="6300" w:type="dxa"/>
            <w:gridSpan w:val="4"/>
            <w:tcBorders>
              <w:top w:val="nil"/>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Giá trị sổ sách</w:t>
            </w:r>
          </w:p>
        </w:tc>
        <w:tc>
          <w:tcPr>
            <w:tcW w:w="4140" w:type="dxa"/>
            <w:gridSpan w:val="2"/>
            <w:tcBorders>
              <w:top w:val="nil"/>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 xml:space="preserve"> Giá trị hợp lý </w:t>
            </w:r>
          </w:p>
        </w:tc>
      </w:tr>
      <w:tr w:rsidR="00951B21" w:rsidRPr="00951B21" w:rsidTr="00951B21">
        <w:trPr>
          <w:trHeight w:val="285"/>
        </w:trPr>
        <w:tc>
          <w:tcPr>
            <w:tcW w:w="416" w:type="dxa"/>
            <w:tcBorders>
              <w:top w:val="nil"/>
              <w:left w:val="nil"/>
              <w:bottom w:val="nil"/>
              <w:right w:val="nil"/>
            </w:tcBorders>
            <w:shd w:val="clear" w:color="auto" w:fill="auto"/>
            <w:noWrap/>
            <w:vAlign w:val="center"/>
            <w:hideMark/>
          </w:tcPr>
          <w:p w:rsidR="00951B21" w:rsidRPr="00951B21" w:rsidRDefault="00951B21" w:rsidP="00951B21">
            <w:pPr>
              <w:rPr>
                <w:rFonts w:eastAsia="Times New Roman"/>
                <w:bCs/>
                <w:sz w:val="21"/>
                <w:szCs w:val="21"/>
              </w:rPr>
            </w:pPr>
          </w:p>
        </w:tc>
        <w:tc>
          <w:tcPr>
            <w:tcW w:w="3634" w:type="dxa"/>
            <w:tcBorders>
              <w:top w:val="nil"/>
              <w:left w:val="nil"/>
              <w:bottom w:val="nil"/>
              <w:right w:val="nil"/>
            </w:tcBorders>
            <w:shd w:val="clear" w:color="auto" w:fill="auto"/>
            <w:noWrap/>
            <w:vAlign w:val="center"/>
            <w:hideMark/>
          </w:tcPr>
          <w:p w:rsidR="00951B21" w:rsidRPr="00951B21" w:rsidRDefault="00951B21" w:rsidP="00951B21">
            <w:pPr>
              <w:rPr>
                <w:rFonts w:eastAsia="Times New Roman"/>
                <w:bCs/>
                <w:sz w:val="21"/>
                <w:szCs w:val="21"/>
              </w:rPr>
            </w:pPr>
          </w:p>
        </w:tc>
        <w:tc>
          <w:tcPr>
            <w:tcW w:w="3060" w:type="dxa"/>
            <w:gridSpan w:val="2"/>
            <w:tcBorders>
              <w:top w:val="single" w:sz="4" w:space="0" w:color="auto"/>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 xml:space="preserve">   Tại ngày 31/12/2015 </w:t>
            </w:r>
          </w:p>
        </w:tc>
        <w:tc>
          <w:tcPr>
            <w:tcW w:w="3240" w:type="dxa"/>
            <w:gridSpan w:val="2"/>
            <w:tcBorders>
              <w:top w:val="single" w:sz="4" w:space="0" w:color="auto"/>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 xml:space="preserve">   Tại ngày 01/01/2015 </w:t>
            </w:r>
          </w:p>
        </w:tc>
        <w:tc>
          <w:tcPr>
            <w:tcW w:w="1800" w:type="dxa"/>
            <w:tcBorders>
              <w:top w:val="nil"/>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 xml:space="preserve">  Tại ngày 31/12/2015 </w:t>
            </w:r>
          </w:p>
        </w:tc>
        <w:tc>
          <w:tcPr>
            <w:tcW w:w="2340" w:type="dxa"/>
            <w:tcBorders>
              <w:top w:val="nil"/>
              <w:left w:val="nil"/>
              <w:bottom w:val="single" w:sz="4" w:space="0" w:color="auto"/>
              <w:right w:val="nil"/>
            </w:tcBorders>
            <w:shd w:val="clear" w:color="auto" w:fill="auto"/>
            <w:noWrap/>
            <w:vAlign w:val="center"/>
            <w:hideMark/>
          </w:tcPr>
          <w:p w:rsidR="00951B21" w:rsidRPr="00951B21" w:rsidRDefault="00951B21" w:rsidP="00951B21">
            <w:pPr>
              <w:rPr>
                <w:rFonts w:eastAsia="Times New Roman"/>
                <w:bCs/>
                <w:sz w:val="21"/>
                <w:szCs w:val="21"/>
              </w:rPr>
            </w:pPr>
            <w:r w:rsidRPr="00951B21">
              <w:rPr>
                <w:rFonts w:eastAsia="Times New Roman"/>
                <w:bCs/>
                <w:sz w:val="21"/>
                <w:szCs w:val="21"/>
              </w:rPr>
              <w:t xml:space="preserve">  Tại ngày 01/01/2015 </w:t>
            </w:r>
          </w:p>
        </w:tc>
      </w:tr>
      <w:tr w:rsidR="00951B21" w:rsidRPr="00951B21" w:rsidTr="00951B21">
        <w:trPr>
          <w:trHeight w:val="285"/>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i/>
                <w:iCs/>
                <w:sz w:val="21"/>
                <w:szCs w:val="21"/>
              </w:rPr>
            </w:pPr>
            <w:r w:rsidRPr="00951B21">
              <w:rPr>
                <w:rFonts w:eastAsia="Times New Roman"/>
                <w:bCs/>
                <w:i/>
                <w:iCs/>
                <w:sz w:val="21"/>
                <w:szCs w:val="21"/>
              </w:rPr>
              <w:t xml:space="preserve"> </w:t>
            </w:r>
          </w:p>
        </w:tc>
        <w:tc>
          <w:tcPr>
            <w:tcW w:w="3634"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i/>
                <w:iCs/>
                <w:sz w:val="21"/>
                <w:szCs w:val="21"/>
              </w:rPr>
            </w:pPr>
          </w:p>
        </w:tc>
        <w:tc>
          <w:tcPr>
            <w:tcW w:w="171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 xml:space="preserve">Giá trị </w:t>
            </w:r>
          </w:p>
        </w:tc>
        <w:tc>
          <w:tcPr>
            <w:tcW w:w="135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Dự phòng</w:t>
            </w:r>
          </w:p>
        </w:tc>
        <w:tc>
          <w:tcPr>
            <w:tcW w:w="171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 xml:space="preserve">Giá trị </w:t>
            </w:r>
          </w:p>
        </w:tc>
        <w:tc>
          <w:tcPr>
            <w:tcW w:w="153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Dự phòng</w:t>
            </w:r>
          </w:p>
        </w:tc>
        <w:tc>
          <w:tcPr>
            <w:tcW w:w="180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Giá trị thuần</w:t>
            </w:r>
          </w:p>
        </w:tc>
        <w:tc>
          <w:tcPr>
            <w:tcW w:w="2340" w:type="dxa"/>
            <w:tcBorders>
              <w:top w:val="nil"/>
              <w:left w:val="nil"/>
              <w:bottom w:val="single" w:sz="4" w:space="0" w:color="auto"/>
              <w:right w:val="nil"/>
            </w:tcBorders>
            <w:shd w:val="clear" w:color="auto" w:fill="auto"/>
            <w:vAlign w:val="bottom"/>
            <w:hideMark/>
          </w:tcPr>
          <w:p w:rsidR="00951B21" w:rsidRPr="00951B21" w:rsidRDefault="00951B21" w:rsidP="00951B21">
            <w:pPr>
              <w:jc w:val="right"/>
              <w:rPr>
                <w:rFonts w:eastAsia="Times New Roman"/>
                <w:bCs/>
                <w:i/>
                <w:iCs/>
                <w:sz w:val="21"/>
                <w:szCs w:val="21"/>
              </w:rPr>
            </w:pPr>
            <w:r w:rsidRPr="00951B21">
              <w:rPr>
                <w:rFonts w:eastAsia="Times New Roman"/>
                <w:bCs/>
                <w:i/>
                <w:iCs/>
                <w:sz w:val="21"/>
                <w:szCs w:val="21"/>
              </w:rPr>
              <w:t>Giá trị thuần</w:t>
            </w:r>
          </w:p>
        </w:tc>
      </w:tr>
      <w:tr w:rsidR="00951B21" w:rsidRPr="00951B21" w:rsidTr="00951B21">
        <w:trPr>
          <w:trHeight w:val="330"/>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r w:rsidRPr="00951B21">
              <w:rPr>
                <w:rFonts w:eastAsia="Times New Roman"/>
                <w:bCs/>
                <w:sz w:val="21"/>
                <w:szCs w:val="21"/>
              </w:rPr>
              <w:t xml:space="preserve"> Tài sản tài chính </w:t>
            </w:r>
          </w:p>
        </w:tc>
        <w:tc>
          <w:tcPr>
            <w:tcW w:w="171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35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71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53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p>
        </w:tc>
      </w:tr>
      <w:tr w:rsidR="00951B21" w:rsidRPr="00951B21" w:rsidTr="002E3358">
        <w:trPr>
          <w:trHeight w:val="330"/>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Tiền và các khoản tương đương tiền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64.003.735.679 </w:t>
            </w: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36.275.672.570 </w:t>
            </w: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64.003.735.679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36.275.672.570 </w:t>
            </w:r>
          </w:p>
        </w:tc>
      </w:tr>
      <w:tr w:rsidR="00951B21" w:rsidRPr="00951B21" w:rsidTr="002E3358">
        <w:trPr>
          <w:trHeight w:val="330"/>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Phải thu khách hàng và phải thu khác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27.532.595.052 </w:t>
            </w: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17.333.704.054 </w:t>
            </w: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27.532.595.052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17.333.704.054 </w:t>
            </w:r>
          </w:p>
        </w:tc>
      </w:tr>
      <w:tr w:rsidR="00951B21" w:rsidRPr="00951B21" w:rsidTr="002E3358">
        <w:trPr>
          <w:trHeight w:val="330"/>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Đầu tư tài chính </w:t>
            </w:r>
          </w:p>
        </w:tc>
        <w:tc>
          <w:tcPr>
            <w:tcW w:w="1710" w:type="dxa"/>
            <w:tcBorders>
              <w:top w:val="nil"/>
              <w:left w:val="nil"/>
              <w:bottom w:val="single" w:sz="4" w:space="0" w:color="auto"/>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w:t>
            </w:r>
          </w:p>
        </w:tc>
        <w:tc>
          <w:tcPr>
            <w:tcW w:w="1350" w:type="dxa"/>
            <w:tcBorders>
              <w:top w:val="nil"/>
              <w:left w:val="nil"/>
              <w:bottom w:val="single" w:sz="4" w:space="0" w:color="auto"/>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w:t>
            </w:r>
          </w:p>
        </w:tc>
        <w:tc>
          <w:tcPr>
            <w:tcW w:w="1710" w:type="dxa"/>
            <w:tcBorders>
              <w:top w:val="nil"/>
              <w:left w:val="nil"/>
              <w:bottom w:val="single" w:sz="4" w:space="0" w:color="auto"/>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 </w:t>
            </w:r>
          </w:p>
        </w:tc>
        <w:tc>
          <w:tcPr>
            <w:tcW w:w="1530" w:type="dxa"/>
            <w:tcBorders>
              <w:top w:val="nil"/>
              <w:left w:val="nil"/>
              <w:bottom w:val="single" w:sz="4" w:space="0" w:color="auto"/>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w:t>
            </w: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 </w:t>
            </w:r>
          </w:p>
        </w:tc>
      </w:tr>
      <w:tr w:rsidR="00951B21" w:rsidRPr="00951B21" w:rsidTr="002E3358">
        <w:trPr>
          <w:trHeight w:val="330"/>
        </w:trPr>
        <w:tc>
          <w:tcPr>
            <w:tcW w:w="4050" w:type="dxa"/>
            <w:gridSpan w:val="2"/>
            <w:tcBorders>
              <w:top w:val="nil"/>
              <w:left w:val="nil"/>
              <w:bottom w:val="nil"/>
              <w:right w:val="nil"/>
            </w:tcBorders>
            <w:shd w:val="clear" w:color="auto" w:fill="auto"/>
            <w:noWrap/>
            <w:vAlign w:val="bottom"/>
            <w:hideMark/>
          </w:tcPr>
          <w:p w:rsidR="00951B21" w:rsidRPr="00951B21" w:rsidRDefault="00951B21" w:rsidP="002E3358">
            <w:pPr>
              <w:jc w:val="right"/>
              <w:rPr>
                <w:rFonts w:eastAsia="Times New Roman"/>
                <w:bCs/>
                <w:sz w:val="21"/>
                <w:szCs w:val="21"/>
              </w:rPr>
            </w:pPr>
            <w:r w:rsidRPr="00951B21">
              <w:rPr>
                <w:rFonts w:eastAsia="Times New Roman"/>
                <w:bCs/>
                <w:sz w:val="21"/>
                <w:szCs w:val="21"/>
              </w:rPr>
              <w:t xml:space="preserve">   Tổng   </w:t>
            </w:r>
          </w:p>
        </w:tc>
        <w:tc>
          <w:tcPr>
            <w:tcW w:w="1710" w:type="dxa"/>
            <w:tcBorders>
              <w:top w:val="nil"/>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91.536.330.731 </w:t>
            </w:r>
          </w:p>
        </w:tc>
        <w:tc>
          <w:tcPr>
            <w:tcW w:w="1350" w:type="dxa"/>
            <w:tcBorders>
              <w:top w:val="nil"/>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 </w:t>
            </w:r>
          </w:p>
        </w:tc>
        <w:tc>
          <w:tcPr>
            <w:tcW w:w="1710" w:type="dxa"/>
            <w:tcBorders>
              <w:top w:val="nil"/>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53.609.376.624 </w:t>
            </w:r>
          </w:p>
        </w:tc>
        <w:tc>
          <w:tcPr>
            <w:tcW w:w="1530" w:type="dxa"/>
            <w:tcBorders>
              <w:top w:val="nil"/>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 </w:t>
            </w:r>
          </w:p>
        </w:tc>
        <w:tc>
          <w:tcPr>
            <w:tcW w:w="180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91.536.330.731 </w:t>
            </w:r>
          </w:p>
        </w:tc>
        <w:tc>
          <w:tcPr>
            <w:tcW w:w="234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53.609.376.624 </w:t>
            </w:r>
          </w:p>
        </w:tc>
      </w:tr>
      <w:tr w:rsidR="00951B21" w:rsidRPr="00951B21" w:rsidTr="002E3358">
        <w:trPr>
          <w:trHeight w:val="330"/>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Cs/>
                <w:sz w:val="21"/>
                <w:szCs w:val="21"/>
              </w:rPr>
            </w:pPr>
            <w:r w:rsidRPr="00951B21">
              <w:rPr>
                <w:rFonts w:eastAsia="Times New Roman"/>
                <w:bCs/>
                <w:sz w:val="21"/>
                <w:szCs w:val="21"/>
              </w:rPr>
              <w:t xml:space="preserve"> Nợ phải trả tài chính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c>
          <w:tcPr>
            <w:tcW w:w="180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c>
          <w:tcPr>
            <w:tcW w:w="234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Cs/>
                <w:sz w:val="21"/>
                <w:szCs w:val="21"/>
              </w:rPr>
            </w:pPr>
          </w:p>
        </w:tc>
      </w:tr>
      <w:tr w:rsidR="00951B21" w:rsidRPr="00951B21" w:rsidTr="002E3358">
        <w:trPr>
          <w:trHeight w:val="330"/>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Vay và nợ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2.410.324.367 </w:t>
            </w: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8.316.793.000 </w:t>
            </w: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2.410.324.367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8.316.793.000 </w:t>
            </w:r>
          </w:p>
        </w:tc>
      </w:tr>
      <w:tr w:rsidR="00951B21" w:rsidRPr="00951B21" w:rsidTr="002E3358">
        <w:trPr>
          <w:trHeight w:val="330"/>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Phải trả người bán và phải trả khác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53.987.852.301 </w:t>
            </w: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33.443.145.548 </w:t>
            </w: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53.987.852.301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33.443.145.548 </w:t>
            </w:r>
          </w:p>
        </w:tc>
      </w:tr>
      <w:tr w:rsidR="00951B21" w:rsidRPr="00951B21" w:rsidTr="002E3358">
        <w:trPr>
          <w:trHeight w:val="330"/>
        </w:trPr>
        <w:tc>
          <w:tcPr>
            <w:tcW w:w="416"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 w:val="0"/>
                <w:sz w:val="21"/>
                <w:szCs w:val="21"/>
              </w:rPr>
            </w:pPr>
          </w:p>
        </w:tc>
        <w:tc>
          <w:tcPr>
            <w:tcW w:w="3634" w:type="dxa"/>
            <w:tcBorders>
              <w:top w:val="nil"/>
              <w:left w:val="nil"/>
              <w:bottom w:val="nil"/>
              <w:right w:val="nil"/>
            </w:tcBorders>
            <w:shd w:val="clear" w:color="auto" w:fill="auto"/>
            <w:noWrap/>
            <w:vAlign w:val="bottom"/>
            <w:hideMark/>
          </w:tcPr>
          <w:p w:rsidR="00951B21" w:rsidRPr="00951B21" w:rsidRDefault="00951B21" w:rsidP="002E3358">
            <w:pPr>
              <w:jc w:val="left"/>
              <w:rPr>
                <w:rFonts w:eastAsia="Times New Roman"/>
                <w:b w:val="0"/>
                <w:sz w:val="21"/>
                <w:szCs w:val="21"/>
              </w:rPr>
            </w:pPr>
            <w:r w:rsidRPr="00951B21">
              <w:rPr>
                <w:rFonts w:eastAsia="Times New Roman"/>
                <w:b w:val="0"/>
                <w:sz w:val="21"/>
                <w:szCs w:val="21"/>
              </w:rPr>
              <w:t xml:space="preserve"> Chi phí phải trả  </w:t>
            </w: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35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71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530" w:type="dxa"/>
            <w:tcBorders>
              <w:top w:val="nil"/>
              <w:left w:val="nil"/>
              <w:bottom w:val="nil"/>
              <w:right w:val="nil"/>
            </w:tcBorders>
            <w:shd w:val="clear" w:color="auto" w:fill="auto"/>
            <w:noWrap/>
            <w:vAlign w:val="bottom"/>
            <w:hideMark/>
          </w:tcPr>
          <w:p w:rsidR="00951B21" w:rsidRPr="00951B21" w:rsidRDefault="00951B21" w:rsidP="00951B21">
            <w:pPr>
              <w:jc w:val="right"/>
              <w:rPr>
                <w:rFonts w:eastAsia="Times New Roman"/>
                <w:b w:val="0"/>
                <w:sz w:val="21"/>
                <w:szCs w:val="21"/>
              </w:rPr>
            </w:pPr>
          </w:p>
        </w:tc>
        <w:tc>
          <w:tcPr>
            <w:tcW w:w="180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 </w:t>
            </w:r>
          </w:p>
        </w:tc>
        <w:tc>
          <w:tcPr>
            <w:tcW w:w="2340" w:type="dxa"/>
            <w:tcBorders>
              <w:top w:val="nil"/>
              <w:left w:val="nil"/>
              <w:bottom w:val="nil"/>
              <w:right w:val="nil"/>
            </w:tcBorders>
            <w:shd w:val="clear" w:color="auto" w:fill="auto"/>
            <w:vAlign w:val="bottom"/>
            <w:hideMark/>
          </w:tcPr>
          <w:p w:rsidR="00951B21" w:rsidRPr="00951B21" w:rsidRDefault="00951B21" w:rsidP="00951B21">
            <w:pPr>
              <w:jc w:val="right"/>
              <w:rPr>
                <w:rFonts w:eastAsia="Times New Roman"/>
                <w:b w:val="0"/>
                <w:sz w:val="21"/>
                <w:szCs w:val="21"/>
              </w:rPr>
            </w:pPr>
            <w:r w:rsidRPr="00951B21">
              <w:rPr>
                <w:rFonts w:eastAsia="Times New Roman"/>
                <w:b w:val="0"/>
                <w:sz w:val="21"/>
                <w:szCs w:val="21"/>
              </w:rPr>
              <w:t xml:space="preserve">                                 - </w:t>
            </w:r>
          </w:p>
        </w:tc>
      </w:tr>
      <w:tr w:rsidR="00951B21" w:rsidRPr="00951B21" w:rsidTr="002E3358">
        <w:trPr>
          <w:trHeight w:val="330"/>
        </w:trPr>
        <w:tc>
          <w:tcPr>
            <w:tcW w:w="4050" w:type="dxa"/>
            <w:gridSpan w:val="2"/>
            <w:tcBorders>
              <w:top w:val="nil"/>
              <w:left w:val="nil"/>
              <w:bottom w:val="nil"/>
              <w:right w:val="nil"/>
            </w:tcBorders>
            <w:shd w:val="clear" w:color="auto" w:fill="auto"/>
            <w:noWrap/>
            <w:vAlign w:val="bottom"/>
            <w:hideMark/>
          </w:tcPr>
          <w:p w:rsidR="00951B21" w:rsidRPr="00951B21" w:rsidRDefault="00951B21" w:rsidP="002E3358">
            <w:pPr>
              <w:jc w:val="right"/>
              <w:rPr>
                <w:rFonts w:eastAsia="Times New Roman"/>
                <w:bCs/>
                <w:sz w:val="21"/>
                <w:szCs w:val="21"/>
              </w:rPr>
            </w:pPr>
            <w:r w:rsidRPr="00951B21">
              <w:rPr>
                <w:rFonts w:eastAsia="Times New Roman"/>
                <w:bCs/>
                <w:sz w:val="21"/>
                <w:szCs w:val="21"/>
              </w:rPr>
              <w:t xml:space="preserve">   Tổng   </w:t>
            </w:r>
          </w:p>
        </w:tc>
        <w:tc>
          <w:tcPr>
            <w:tcW w:w="171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56.398.176.668 </w:t>
            </w:r>
          </w:p>
        </w:tc>
        <w:tc>
          <w:tcPr>
            <w:tcW w:w="135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 </w:t>
            </w:r>
          </w:p>
        </w:tc>
        <w:tc>
          <w:tcPr>
            <w:tcW w:w="171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41.759.938.548 </w:t>
            </w:r>
          </w:p>
        </w:tc>
        <w:tc>
          <w:tcPr>
            <w:tcW w:w="153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 </w:t>
            </w:r>
          </w:p>
        </w:tc>
        <w:tc>
          <w:tcPr>
            <w:tcW w:w="180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56.398.176.668 </w:t>
            </w:r>
          </w:p>
        </w:tc>
        <w:tc>
          <w:tcPr>
            <w:tcW w:w="2340" w:type="dxa"/>
            <w:tcBorders>
              <w:top w:val="single" w:sz="4" w:space="0" w:color="auto"/>
              <w:left w:val="nil"/>
              <w:bottom w:val="double" w:sz="6" w:space="0" w:color="auto"/>
              <w:right w:val="nil"/>
            </w:tcBorders>
            <w:shd w:val="clear" w:color="auto" w:fill="auto"/>
            <w:noWrap/>
            <w:vAlign w:val="bottom"/>
            <w:hideMark/>
          </w:tcPr>
          <w:p w:rsidR="00951B21" w:rsidRPr="00951B21" w:rsidRDefault="00951B21" w:rsidP="00951B21">
            <w:pPr>
              <w:jc w:val="right"/>
              <w:rPr>
                <w:rFonts w:eastAsia="Times New Roman"/>
                <w:bCs/>
                <w:sz w:val="21"/>
                <w:szCs w:val="21"/>
              </w:rPr>
            </w:pPr>
            <w:r w:rsidRPr="00951B21">
              <w:rPr>
                <w:rFonts w:eastAsia="Times New Roman"/>
                <w:bCs/>
                <w:sz w:val="21"/>
                <w:szCs w:val="21"/>
              </w:rPr>
              <w:t xml:space="preserve">            41.759.938.548 </w:t>
            </w:r>
          </w:p>
        </w:tc>
      </w:tr>
      <w:tr w:rsidR="00951B21" w:rsidRPr="00951B21" w:rsidTr="00951B21">
        <w:trPr>
          <w:trHeight w:val="330"/>
        </w:trPr>
        <w:tc>
          <w:tcPr>
            <w:tcW w:w="416" w:type="dxa"/>
            <w:tcBorders>
              <w:top w:val="nil"/>
              <w:left w:val="nil"/>
              <w:bottom w:val="nil"/>
              <w:right w:val="nil"/>
            </w:tcBorders>
            <w:shd w:val="clear" w:color="auto" w:fill="auto"/>
            <w:noWrap/>
            <w:hideMark/>
          </w:tcPr>
          <w:p w:rsidR="00951B21" w:rsidRPr="00951B21" w:rsidRDefault="00951B21" w:rsidP="00951B21">
            <w:pPr>
              <w:rPr>
                <w:rFonts w:eastAsia="Times New Roman"/>
                <w:bCs/>
                <w:sz w:val="21"/>
                <w:szCs w:val="21"/>
              </w:rPr>
            </w:pPr>
          </w:p>
        </w:tc>
        <w:tc>
          <w:tcPr>
            <w:tcW w:w="3634" w:type="dxa"/>
            <w:tcBorders>
              <w:top w:val="nil"/>
              <w:left w:val="nil"/>
              <w:bottom w:val="nil"/>
              <w:right w:val="nil"/>
            </w:tcBorders>
            <w:shd w:val="clear" w:color="auto" w:fill="auto"/>
            <w:noWrap/>
            <w:hideMark/>
          </w:tcPr>
          <w:p w:rsidR="00951B21" w:rsidRPr="00951B21" w:rsidRDefault="00951B21" w:rsidP="00951B21">
            <w:pPr>
              <w:rPr>
                <w:rFonts w:eastAsia="Times New Roman"/>
                <w:bCs/>
                <w:sz w:val="21"/>
                <w:szCs w:val="21"/>
              </w:rPr>
            </w:pPr>
          </w:p>
        </w:tc>
        <w:tc>
          <w:tcPr>
            <w:tcW w:w="171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c>
          <w:tcPr>
            <w:tcW w:w="135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c>
          <w:tcPr>
            <w:tcW w:w="171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c>
          <w:tcPr>
            <w:tcW w:w="153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c>
          <w:tcPr>
            <w:tcW w:w="180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c>
          <w:tcPr>
            <w:tcW w:w="2340" w:type="dxa"/>
            <w:tcBorders>
              <w:top w:val="nil"/>
              <w:left w:val="nil"/>
              <w:bottom w:val="nil"/>
              <w:right w:val="nil"/>
            </w:tcBorders>
            <w:shd w:val="clear" w:color="auto" w:fill="auto"/>
            <w:noWrap/>
            <w:hideMark/>
          </w:tcPr>
          <w:p w:rsidR="00951B21" w:rsidRPr="00951B21" w:rsidRDefault="00951B21" w:rsidP="00951B21">
            <w:pPr>
              <w:jc w:val="left"/>
              <w:rPr>
                <w:rFonts w:eastAsia="Times New Roman"/>
                <w:bCs/>
                <w:sz w:val="21"/>
                <w:szCs w:val="21"/>
              </w:rPr>
            </w:pPr>
          </w:p>
        </w:tc>
      </w:tr>
      <w:tr w:rsidR="00951B21" w:rsidRPr="00951B21" w:rsidTr="00951B21">
        <w:trPr>
          <w:trHeight w:val="720"/>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 w:val="0"/>
                <w:sz w:val="21"/>
                <w:szCs w:val="21"/>
              </w:rPr>
            </w:pPr>
          </w:p>
        </w:tc>
        <w:tc>
          <w:tcPr>
            <w:tcW w:w="14074" w:type="dxa"/>
            <w:gridSpan w:val="7"/>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r w:rsidRPr="00951B21">
              <w:rPr>
                <w:rFonts w:eastAsia="Times New Roman"/>
                <w:b w:val="0"/>
                <w:sz w:val="21"/>
                <w:szCs w:val="21"/>
              </w:rPr>
              <w:t>Giá trị hợp lý của các tài sản tài chính và nợ phải trả tài chính được phản ánh theo giá trị mà công cụ tài chính có thể chuyển đổi trong một giao dịch hiện tại giữa các bên, có đầy đủ hiểu biết và mong muốn giao dịch.</w:t>
            </w:r>
          </w:p>
        </w:tc>
      </w:tr>
      <w:tr w:rsidR="00951B21" w:rsidRPr="00951B21" w:rsidTr="00951B21">
        <w:trPr>
          <w:trHeight w:val="165"/>
        </w:trPr>
        <w:tc>
          <w:tcPr>
            <w:tcW w:w="416"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3634"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171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135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171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153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180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c>
          <w:tcPr>
            <w:tcW w:w="2340" w:type="dxa"/>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p>
        </w:tc>
      </w:tr>
      <w:tr w:rsidR="00951B21" w:rsidRPr="00951B21" w:rsidTr="00951B21">
        <w:trPr>
          <w:trHeight w:val="720"/>
        </w:trPr>
        <w:tc>
          <w:tcPr>
            <w:tcW w:w="416" w:type="dxa"/>
            <w:tcBorders>
              <w:top w:val="nil"/>
              <w:left w:val="nil"/>
              <w:bottom w:val="nil"/>
              <w:right w:val="nil"/>
            </w:tcBorders>
            <w:shd w:val="clear" w:color="auto" w:fill="auto"/>
            <w:noWrap/>
            <w:vAlign w:val="bottom"/>
            <w:hideMark/>
          </w:tcPr>
          <w:p w:rsidR="00951B21" w:rsidRPr="00951B21" w:rsidRDefault="00951B21" w:rsidP="00951B21">
            <w:pPr>
              <w:jc w:val="left"/>
              <w:rPr>
                <w:rFonts w:eastAsia="Times New Roman"/>
                <w:b w:val="0"/>
                <w:sz w:val="21"/>
                <w:szCs w:val="21"/>
              </w:rPr>
            </w:pPr>
          </w:p>
        </w:tc>
        <w:tc>
          <w:tcPr>
            <w:tcW w:w="14074" w:type="dxa"/>
            <w:gridSpan w:val="7"/>
            <w:tcBorders>
              <w:top w:val="nil"/>
              <w:left w:val="nil"/>
              <w:bottom w:val="nil"/>
              <w:right w:val="nil"/>
            </w:tcBorders>
            <w:shd w:val="clear" w:color="auto" w:fill="auto"/>
            <w:noWrap/>
            <w:vAlign w:val="center"/>
            <w:hideMark/>
          </w:tcPr>
          <w:p w:rsidR="00951B21" w:rsidRPr="00951B21" w:rsidRDefault="00951B21" w:rsidP="00951B21">
            <w:pPr>
              <w:jc w:val="both"/>
              <w:rPr>
                <w:rFonts w:eastAsia="Times New Roman"/>
                <w:b w:val="0"/>
                <w:sz w:val="21"/>
                <w:szCs w:val="21"/>
              </w:rPr>
            </w:pPr>
            <w:r w:rsidRPr="00951B21">
              <w:rPr>
                <w:rFonts w:eastAsia="Times New Roman"/>
                <w:b w:val="0"/>
                <w:sz w:val="21"/>
                <w:szCs w:val="21"/>
              </w:rPr>
              <w:t>Giá trị hợp lý của các tài sản tài chính và nợ phải trả tài chính không được đánh giá và xác định chính thức vào ngày 31/12/2015 và 01/01/2015. Công ty ước tính giá trị hợp lý và giá trị sổ sách của tài sản tài chính và nợ phải trả tài chính không có chênh lệch trọng yếu.</w:t>
            </w:r>
          </w:p>
        </w:tc>
      </w:tr>
    </w:tbl>
    <w:p w:rsidR="00951B21" w:rsidRDefault="00951B21" w:rsidP="00951B21">
      <w:pPr>
        <w:jc w:val="both"/>
        <w:rPr>
          <w:rFonts w:ascii="VNI-Times" w:eastAsia="Times New Roman" w:hAnsi="VNI-Times"/>
          <w:bCs/>
          <w:sz w:val="20"/>
          <w:szCs w:val="20"/>
        </w:rPr>
        <w:sectPr w:rsidR="00951B21" w:rsidSect="001C381B">
          <w:pgSz w:w="15840" w:h="12240" w:orient="landscape"/>
          <w:pgMar w:top="900" w:right="446" w:bottom="547" w:left="446" w:header="720" w:footer="720" w:gutter="0"/>
          <w:cols w:space="720"/>
          <w:docGrid w:linePitch="360"/>
        </w:sectPr>
      </w:pPr>
    </w:p>
    <w:p w:rsidR="00951B21" w:rsidRDefault="00951B21" w:rsidP="00951B21">
      <w:pPr>
        <w:jc w:val="left"/>
        <w:rPr>
          <w:b w:val="0"/>
        </w:rPr>
      </w:pPr>
    </w:p>
    <w:p w:rsidR="002E3358" w:rsidRPr="002E3358" w:rsidRDefault="002E3358" w:rsidP="002E3358">
      <w:pPr>
        <w:jc w:val="left"/>
        <w:rPr>
          <w:rFonts w:eastAsia="Times New Roman"/>
          <w:bCs/>
          <w:color w:val="000000"/>
        </w:rPr>
      </w:pPr>
      <w:r w:rsidRPr="002E3358">
        <w:rPr>
          <w:rFonts w:eastAsia="Times New Roman"/>
          <w:bCs/>
          <w:color w:val="000000"/>
        </w:rPr>
        <w:t>4. QUẢN LÝ RỦI RO TÀI CHÍNH</w:t>
      </w:r>
    </w:p>
    <w:p w:rsidR="002E3358" w:rsidRPr="002E3358" w:rsidRDefault="002E3358" w:rsidP="002E3358">
      <w:pPr>
        <w:jc w:val="left"/>
        <w:rPr>
          <w:rFonts w:eastAsia="Times New Roman"/>
          <w:b w:val="0"/>
          <w:color w:val="000000"/>
        </w:rPr>
      </w:pPr>
      <w:r w:rsidRPr="002E3358">
        <w:rPr>
          <w:rFonts w:eastAsia="Times New Roman"/>
          <w:b w:val="0"/>
          <w:color w:val="000000"/>
        </w:rPr>
        <w:t>Nợ phải trả tài chính chủ yếu của Công ty bao gồm các khoản nợ vay, các khoản phải trả người bán và các khoản phải trả khác. Mục đích chính của những khoản nợ phải trả tài chính này là nhằm huy động nguồn tài chính phục vụ các hoạt động của Công ty. Công ty có các tài sản tài chính như các khoản phải thu khách hàng và các khoản phải thu khác, tiền mặt và tiền gửi ngắn hạn, đầu tư chứng khoán niêm yết và chưa niêm yết phát sinh trực tiếp từ hoạt động của Công ty.</w:t>
      </w:r>
    </w:p>
    <w:p w:rsidR="002E3358" w:rsidRPr="002E3358" w:rsidRDefault="002E3358" w:rsidP="002E3358">
      <w:pPr>
        <w:jc w:val="left"/>
        <w:rPr>
          <w:rFonts w:eastAsia="Times New Roman"/>
          <w:b w:val="0"/>
          <w:color w:val="000000"/>
        </w:rPr>
      </w:pPr>
      <w:r w:rsidRPr="002E3358">
        <w:rPr>
          <w:rFonts w:eastAsia="Times New Roman"/>
          <w:b w:val="0"/>
          <w:color w:val="000000"/>
        </w:rPr>
        <w:t>Rủi ro trọng yếu phát sinh từ các công cụ tài chính của Công ty là rủi ro thị trường, rủi ro tín dụng và rủi ro thanh khoản.</w:t>
      </w:r>
    </w:p>
    <w:p w:rsidR="002E3358" w:rsidRPr="002E3358" w:rsidRDefault="002E3358" w:rsidP="002E3358">
      <w:pPr>
        <w:jc w:val="left"/>
        <w:rPr>
          <w:rFonts w:eastAsia="Times New Roman"/>
          <w:b w:val="0"/>
          <w:color w:val="000000"/>
        </w:rPr>
      </w:pPr>
      <w:r w:rsidRPr="002E3358">
        <w:rPr>
          <w:rFonts w:eastAsia="Times New Roman"/>
          <w:b w:val="0"/>
          <w:color w:val="000000"/>
        </w:rPr>
        <w:t>Nghiệp vụ quản lý rủi ro là nghiệp vụ không thể thiếu cho toàn bộ hoạt động kinh doanh của Công ty. Công ty đã thiết lập hệ thống kiểm soát nhằm đảm bảo sự cân bằng ở mức hợp lý giữa chi phí khi rủi ro phát sinh và chi phí quản lý rủi ro. Ban Tổng Giám đốc liên tục theo dõi quy trình quản lý rủi ro của Công ty nhằm đảm bảo sự cân bằng hợp lý giữa rủi ro và kiểm soát rủi ro.</w:t>
      </w:r>
    </w:p>
    <w:p w:rsidR="002E3358" w:rsidRPr="002E3358" w:rsidRDefault="002E3358" w:rsidP="002E3358">
      <w:pPr>
        <w:jc w:val="left"/>
        <w:rPr>
          <w:rFonts w:eastAsia="Times New Roman"/>
          <w:b w:val="0"/>
          <w:color w:val="000000"/>
        </w:rPr>
      </w:pPr>
      <w:r w:rsidRPr="002E3358">
        <w:rPr>
          <w:rFonts w:eastAsia="Times New Roman"/>
          <w:b w:val="0"/>
          <w:color w:val="000000"/>
        </w:rPr>
        <w:t>Ban Tổng Giám đốc Công ty xem xét và thống nhất áp dụng các chính sách quản lý cho những rủi ro trên như sau:</w:t>
      </w:r>
    </w:p>
    <w:p w:rsidR="002E3358" w:rsidRPr="002E3358" w:rsidRDefault="002E3358" w:rsidP="002E3358">
      <w:pPr>
        <w:jc w:val="left"/>
        <w:rPr>
          <w:rFonts w:eastAsia="Times New Roman"/>
          <w:bCs/>
          <w:color w:val="000000"/>
        </w:rPr>
      </w:pPr>
      <w:r w:rsidRPr="002E3358">
        <w:rPr>
          <w:rFonts w:eastAsia="Times New Roman"/>
          <w:bCs/>
          <w:color w:val="000000"/>
        </w:rPr>
        <w:t>a - Rủi ro thị trường</w:t>
      </w:r>
    </w:p>
    <w:p w:rsidR="002E3358" w:rsidRPr="002E3358" w:rsidRDefault="002E3358" w:rsidP="002E3358">
      <w:pPr>
        <w:jc w:val="left"/>
        <w:rPr>
          <w:rFonts w:eastAsia="Times New Roman"/>
          <w:b w:val="0"/>
          <w:color w:val="000000"/>
        </w:rPr>
      </w:pPr>
      <w:r w:rsidRPr="002E3358">
        <w:rPr>
          <w:rFonts w:eastAsia="Times New Roman"/>
          <w:b w:val="0"/>
          <w:color w:val="000000"/>
        </w:rPr>
        <w:t>Rủi ro thị trường là rủi ro mà giá trị hợp lý hoặc các luồng tiền trong tương lai của một công cụ tài chính sẽ biến động theo sự biến động của giá thị trường. Rủi ro thị trường bao gồm 3 loại rủi ro: rủi ro ngoại tệ, rủi ro lãi suất và rủi ro về giá. Công cụ tài chính bị ảnh hưởng bởi rủi ro thị trường bao gồm các khoản vay và nợ, trái phiếu doanh nghiệp, trái phiếu chuyển đổi, các khoản đặt cọc và các khoản đầu tư tài chính.</w:t>
      </w:r>
    </w:p>
    <w:p w:rsidR="002E3358" w:rsidRPr="002E3358" w:rsidRDefault="002E3358" w:rsidP="002E3358">
      <w:pPr>
        <w:jc w:val="left"/>
        <w:rPr>
          <w:rFonts w:eastAsia="Times New Roman"/>
          <w:b w:val="0"/>
          <w:color w:val="000000"/>
        </w:rPr>
      </w:pPr>
      <w:r w:rsidRPr="002E3358">
        <w:rPr>
          <w:rFonts w:eastAsia="Times New Roman"/>
          <w:b w:val="0"/>
          <w:color w:val="000000"/>
        </w:rPr>
        <w:t>Các phân tích về độ nhạy trình bày dưới đây được lập trên cơ sở giá trị các khoản nợ thuần, tỷ lệ giữa các khoản nợ có lãi suất cố định và các khoản nợ có lãi suất thả nổi là không thay đổi.</w:t>
      </w:r>
    </w:p>
    <w:p w:rsidR="002E3358" w:rsidRPr="002E3358" w:rsidRDefault="002E3358" w:rsidP="002E3358">
      <w:pPr>
        <w:jc w:val="left"/>
        <w:rPr>
          <w:rFonts w:eastAsia="Times New Roman"/>
          <w:bCs/>
          <w:color w:val="000000"/>
        </w:rPr>
      </w:pPr>
      <w:r w:rsidRPr="002E3358">
        <w:rPr>
          <w:rFonts w:eastAsia="Times New Roman"/>
          <w:bCs/>
          <w:color w:val="000000"/>
        </w:rPr>
        <w:t>Rủi ro lãi suất</w:t>
      </w:r>
    </w:p>
    <w:p w:rsidR="002E3358" w:rsidRPr="002E3358" w:rsidRDefault="002E3358" w:rsidP="002E3358">
      <w:pPr>
        <w:jc w:val="left"/>
        <w:rPr>
          <w:rFonts w:eastAsia="Times New Roman"/>
          <w:b w:val="0"/>
          <w:color w:val="000000"/>
        </w:rPr>
      </w:pPr>
      <w:r w:rsidRPr="002E3358">
        <w:rPr>
          <w:rFonts w:eastAsia="Times New Roman"/>
          <w:b w:val="0"/>
          <w:color w:val="000000"/>
        </w:rPr>
        <w:t>Rủi ro lãi suất là rủi ro mà giá trị hợp lý hoặc các luồng tiền trong tương lai của công cụ tài chính sẽ biến động theo những thay đổi của lãi suất thị trường.</w:t>
      </w:r>
    </w:p>
    <w:p w:rsidR="002E3358" w:rsidRPr="002E3358" w:rsidRDefault="002E3358" w:rsidP="002E3358">
      <w:pPr>
        <w:jc w:val="left"/>
        <w:rPr>
          <w:rFonts w:eastAsia="Times New Roman"/>
          <w:b w:val="0"/>
          <w:color w:val="000000"/>
        </w:rPr>
      </w:pPr>
      <w:r w:rsidRPr="002E3358">
        <w:rPr>
          <w:rFonts w:eastAsia="Times New Roman"/>
          <w:b w:val="0"/>
          <w:color w:val="000000"/>
        </w:rPr>
        <w:t>Rủi ro lãi suất của Công ty chủ yếu liên quan đến tiền, các khoản tiền gửi ngắn hạn và các khoản vay.</w:t>
      </w:r>
    </w:p>
    <w:p w:rsidR="002E3358" w:rsidRPr="002E3358" w:rsidRDefault="002E3358" w:rsidP="002E3358">
      <w:pPr>
        <w:jc w:val="left"/>
        <w:rPr>
          <w:rFonts w:eastAsia="Times New Roman"/>
          <w:b w:val="0"/>
          <w:color w:val="000000"/>
        </w:rPr>
      </w:pPr>
      <w:r w:rsidRPr="002E3358">
        <w:rPr>
          <w:rFonts w:eastAsia="Times New Roman"/>
          <w:b w:val="0"/>
          <w:color w:val="000000"/>
        </w:rPr>
        <w:t>Công ty quản lý rủi ro lãi suất bằng cách phân tích tình hình thị trường để có được các lãi suất có lợi nhất và vẫn nằm trong giới hạn quản lý Rủi ro của mình.</w:t>
      </w:r>
    </w:p>
    <w:p w:rsidR="002E3358" w:rsidRPr="002E3358" w:rsidRDefault="002E3358" w:rsidP="002E3358">
      <w:pPr>
        <w:jc w:val="left"/>
        <w:rPr>
          <w:rFonts w:eastAsia="Times New Roman"/>
          <w:bCs/>
          <w:color w:val="000000"/>
        </w:rPr>
      </w:pPr>
      <w:r w:rsidRPr="002E3358">
        <w:rPr>
          <w:rFonts w:eastAsia="Times New Roman"/>
          <w:b w:val="0"/>
          <w:bCs/>
          <w:color w:val="000000"/>
        </w:rPr>
        <w:t>Công ty không thực hiện phân tích độ nhạy đối với lãi suất vì rủi ro do thay đổi lãi suất tại ngày lập báo cáo là không đáng kể</w:t>
      </w:r>
      <w:r w:rsidRPr="002E3358">
        <w:rPr>
          <w:rFonts w:eastAsia="Times New Roman"/>
          <w:bCs/>
          <w:color w:val="000000"/>
        </w:rPr>
        <w:t>.</w:t>
      </w:r>
    </w:p>
    <w:p w:rsidR="002E3358" w:rsidRPr="002E3358" w:rsidRDefault="002E3358" w:rsidP="002E3358">
      <w:pPr>
        <w:jc w:val="left"/>
        <w:rPr>
          <w:rFonts w:eastAsia="Times New Roman"/>
          <w:bCs/>
          <w:color w:val="000000"/>
        </w:rPr>
      </w:pPr>
      <w:r w:rsidRPr="002E3358">
        <w:rPr>
          <w:rFonts w:eastAsia="Times New Roman"/>
          <w:bCs/>
          <w:color w:val="000000"/>
        </w:rPr>
        <w:t>Rủi ro ngoại tệ</w:t>
      </w:r>
    </w:p>
    <w:p w:rsidR="00951B21" w:rsidRPr="002E3358" w:rsidRDefault="002E3358" w:rsidP="00951B21">
      <w:pPr>
        <w:jc w:val="left"/>
        <w:rPr>
          <w:b w:val="0"/>
        </w:rPr>
      </w:pPr>
      <w:r w:rsidRPr="002E3358">
        <w:rPr>
          <w:b w:val="0"/>
        </w:rPr>
        <w:t>Rủi ro ngoại tệ là rủi ro mà giá trị hợp lý hoặc các luồng tiền trong tương lai của công cụ tài chính sẽ biến động theo những thay đổi của tỷ giá hối đoái. Rủi ro về thay đổi tỷ giá ngoại tệ của công ty chủ yếu liên quan đến các hoạt động của công ty (khi doanh thu hoặc chi phí có gốc ngoại tệ khác so với tiền tệ chức năng của công ty).</w:t>
      </w:r>
    </w:p>
    <w:p w:rsidR="002E3358" w:rsidRDefault="002E3358" w:rsidP="00951B21">
      <w:pPr>
        <w:jc w:val="left"/>
        <w:rPr>
          <w:b w:val="0"/>
        </w:rPr>
      </w:pPr>
      <w:r w:rsidRPr="002E3358">
        <w:rPr>
          <w:b w:val="0"/>
        </w:rPr>
        <w:t>Do công ty được thành lập và hoạt động tại Việt Nam với đồng tiền báo cáo là đồng Việt Nam, đồng tiền giao dịch chính của Công ty cũng là đồng Việt Nam. Do đó, rủi ro về ngoại tệ của Công ty là không trọng yếu.</w:t>
      </w:r>
    </w:p>
    <w:p w:rsidR="002E3358" w:rsidRPr="000C7350" w:rsidRDefault="002E3358" w:rsidP="002E3358">
      <w:pPr>
        <w:jc w:val="left"/>
        <w:rPr>
          <w:rFonts w:eastAsia="Times New Roman"/>
          <w:bCs/>
          <w:color w:val="000000"/>
        </w:rPr>
      </w:pPr>
      <w:r w:rsidRPr="002E3358">
        <w:rPr>
          <w:rFonts w:eastAsia="Times New Roman"/>
          <w:bCs/>
          <w:color w:val="000000"/>
        </w:rPr>
        <w:t>Rủi ro về giá cổ phiếu</w:t>
      </w:r>
    </w:p>
    <w:p w:rsidR="002E3358" w:rsidRPr="000C7350" w:rsidRDefault="002E3358" w:rsidP="002E3358">
      <w:pPr>
        <w:jc w:val="left"/>
        <w:rPr>
          <w:rFonts w:eastAsia="Times New Roman"/>
          <w:b w:val="0"/>
          <w:color w:val="000000"/>
        </w:rPr>
      </w:pPr>
      <w:r w:rsidRPr="002E3358">
        <w:rPr>
          <w:rFonts w:eastAsia="Times New Roman"/>
          <w:b w:val="0"/>
          <w:color w:val="000000"/>
        </w:rPr>
        <w:t>Các cổ phiếu đã niêm yết và chưa niêm yết do công ty nắm giữ bị ảnh hưởng bởi các Rủi ro thị trường phát sinh từ tính không chắc chắn về giá trị tương lai của cổ phiếu đầu tư dẫn đến giá trị khoản dự phòng giảm giá đầu tư có thể tăng/giảm. Công ty quản lý rủi ro về giá cổ phiếu bằng cách thiết lập hạn mức đầu tư. Ban Tổng Giám đốc của công ty cũng xem xét và phê duyệt các quyết định đầu tư vào cổ phiếu.</w:t>
      </w:r>
    </w:p>
    <w:p w:rsidR="002E3358" w:rsidRPr="000C7350" w:rsidRDefault="002E3358" w:rsidP="002E3358">
      <w:pPr>
        <w:jc w:val="left"/>
        <w:rPr>
          <w:rFonts w:eastAsia="Times New Roman"/>
          <w:b w:val="0"/>
          <w:color w:val="000000"/>
        </w:rPr>
      </w:pPr>
      <w:r w:rsidRPr="002E3358">
        <w:rPr>
          <w:rFonts w:eastAsia="Times New Roman"/>
          <w:b w:val="0"/>
          <w:color w:val="000000"/>
        </w:rPr>
        <w:lastRenderedPageBreak/>
        <w:t xml:space="preserve">Công ty sẽ tiến hành việc phân tích và trình bày độ nhạy do tác động của biến động giá cổ phiếu đến kết quả kinh doanh của Công ty khi có các hướng dẫn chi tiết bởi các cơ quan quản lý. </w:t>
      </w:r>
    </w:p>
    <w:p w:rsidR="002E3358" w:rsidRPr="000C7350" w:rsidRDefault="002E3358" w:rsidP="002E3358">
      <w:pPr>
        <w:jc w:val="left"/>
        <w:rPr>
          <w:rFonts w:eastAsia="Times New Roman"/>
          <w:bCs/>
          <w:color w:val="000000"/>
        </w:rPr>
      </w:pPr>
      <w:r w:rsidRPr="002E3358">
        <w:rPr>
          <w:rFonts w:eastAsia="Times New Roman"/>
          <w:bCs/>
          <w:color w:val="000000"/>
        </w:rPr>
        <w:t>b - Rủi ro tín dụng</w:t>
      </w:r>
    </w:p>
    <w:p w:rsidR="002E3358" w:rsidRPr="000C7350" w:rsidRDefault="002E3358" w:rsidP="002E3358">
      <w:pPr>
        <w:jc w:val="left"/>
        <w:rPr>
          <w:rFonts w:eastAsia="Times New Roman"/>
          <w:b w:val="0"/>
          <w:color w:val="000000"/>
        </w:rPr>
      </w:pPr>
      <w:r w:rsidRPr="002E3358">
        <w:rPr>
          <w:rFonts w:eastAsia="Times New Roman"/>
          <w:b w:val="0"/>
          <w:color w:val="000000"/>
        </w:rPr>
        <w:t>Rủi ro tín dụng là rủi ro mà một bên tham gia trong một công cụ tài chính hoặc hợp đồng giao dịch không thực hiện các nghĩa vụ của mình, dẫn đến tổn thất về tài chính. Công ty có rủi ro tín dụng từ các hoạt động kinh doanh của mình chủ yếu đối với các khoản phải thu khách hàng và từ hoạt động tài chính bao gồm tiền gửi ngân hàng, ngoại hối và các công cụ tài chính khác.</w:t>
      </w:r>
    </w:p>
    <w:p w:rsidR="002E3358" w:rsidRPr="000C7350" w:rsidRDefault="002E3358" w:rsidP="002E3358">
      <w:pPr>
        <w:jc w:val="left"/>
        <w:rPr>
          <w:rFonts w:eastAsia="Times New Roman"/>
          <w:bCs/>
          <w:color w:val="000000"/>
        </w:rPr>
      </w:pPr>
      <w:r w:rsidRPr="002E3358">
        <w:rPr>
          <w:rFonts w:eastAsia="Times New Roman"/>
          <w:bCs/>
          <w:color w:val="000000"/>
        </w:rPr>
        <w:t>Phải thu khách hàng</w:t>
      </w:r>
    </w:p>
    <w:p w:rsidR="002E3358" w:rsidRPr="000C7350" w:rsidRDefault="002E3358" w:rsidP="002E3358">
      <w:pPr>
        <w:jc w:val="left"/>
        <w:rPr>
          <w:rFonts w:eastAsia="Times New Roman"/>
          <w:b w:val="0"/>
          <w:color w:val="000000"/>
        </w:rPr>
      </w:pPr>
      <w:r w:rsidRPr="002E3358">
        <w:rPr>
          <w:rFonts w:eastAsia="Times New Roman"/>
          <w:b w:val="0"/>
          <w:color w:val="000000"/>
        </w:rPr>
        <w:t xml:space="preserve">Rủi ro tín dụng từ các khoản phải thu khách hàng được quản lý bằng cách áp dụng hạn mức thanh toán do Ban Tổng giám đốc Công ty phê duyệt. Quá trình thanh toán của khách hàng và mức độ rủi ro tín dụng được Trưởng phòng Kinh doanh và Kế toán trưởng theo dõi liên tục và báo cáo cho Ban Tổng giám đốc. </w:t>
      </w:r>
    </w:p>
    <w:p w:rsidR="002E3358" w:rsidRPr="000C7350" w:rsidRDefault="002E3358" w:rsidP="002E3358">
      <w:pPr>
        <w:jc w:val="left"/>
        <w:rPr>
          <w:rFonts w:eastAsia="Times New Roman"/>
          <w:bCs/>
          <w:color w:val="000000"/>
        </w:rPr>
      </w:pPr>
      <w:r w:rsidRPr="002E3358">
        <w:rPr>
          <w:rFonts w:eastAsia="Times New Roman"/>
          <w:bCs/>
          <w:color w:val="000000"/>
        </w:rPr>
        <w:t>Tiền gửi ngân hàng</w:t>
      </w:r>
    </w:p>
    <w:p w:rsidR="002E3358" w:rsidRPr="000C7350" w:rsidRDefault="002E3358" w:rsidP="002E3358">
      <w:pPr>
        <w:jc w:val="left"/>
        <w:rPr>
          <w:rFonts w:eastAsia="Times New Roman"/>
          <w:b w:val="0"/>
          <w:color w:val="000000"/>
        </w:rPr>
      </w:pPr>
      <w:r w:rsidRPr="002E3358">
        <w:rPr>
          <w:rFonts w:eastAsia="Times New Roman"/>
          <w:b w:val="0"/>
          <w:color w:val="000000"/>
        </w:rPr>
        <w:t>Công ty chủ yếu duy trì số dư tiền gửi tại các ngân hàng được nhiều người biết đến ở Việt Nam. Rủi ro tín dụng đối với số dư tiền gửi tại các ngân hàng được quản lý bởi bộ phận ngân quỹ của Công ty theo chính sách của Công ty. Công ty nhận thấy mức độ tập trung rủi ro tín dụng đối với tiền gửi ngân hàng là thấp.</w:t>
      </w:r>
    </w:p>
    <w:p w:rsidR="002E3358" w:rsidRPr="000C7350" w:rsidRDefault="002E3358" w:rsidP="002E3358">
      <w:pPr>
        <w:jc w:val="left"/>
        <w:rPr>
          <w:rFonts w:eastAsia="Times New Roman"/>
          <w:bCs/>
          <w:color w:val="000000"/>
        </w:rPr>
      </w:pPr>
      <w:r w:rsidRPr="002E3358">
        <w:rPr>
          <w:rFonts w:eastAsia="Times New Roman"/>
          <w:bCs/>
          <w:color w:val="000000"/>
        </w:rPr>
        <w:t>c - Rủi ro thanh khoản</w:t>
      </w:r>
    </w:p>
    <w:p w:rsidR="002E3358" w:rsidRPr="000C7350" w:rsidRDefault="002E3358" w:rsidP="002E3358">
      <w:pPr>
        <w:jc w:val="left"/>
        <w:rPr>
          <w:rFonts w:eastAsia="Times New Roman"/>
          <w:b w:val="0"/>
          <w:color w:val="000000"/>
        </w:rPr>
      </w:pPr>
      <w:r w:rsidRPr="002E3358">
        <w:rPr>
          <w:rFonts w:eastAsia="Times New Roman"/>
          <w:b w:val="0"/>
          <w:color w:val="000000"/>
        </w:rPr>
        <w:t>Rủi ro thanh khoản là rủi ro Công ty sẽ gặp khó khăn khi thực hiện các nghĩa vụ tài chính do thiếu vốn. Rủi ro thanh khoản của Công ty chủ yếu phát sinh từ việc các tài sản tài chính và nợ phải trả tài chính có các thời điểm đáo hạn lệch nhau.</w:t>
      </w:r>
    </w:p>
    <w:p w:rsidR="002E3358" w:rsidRPr="000C7350" w:rsidRDefault="002E3358" w:rsidP="002E3358">
      <w:pPr>
        <w:jc w:val="left"/>
        <w:rPr>
          <w:rFonts w:eastAsia="Times New Roman"/>
          <w:b w:val="0"/>
          <w:color w:val="000000"/>
        </w:rPr>
      </w:pPr>
      <w:r w:rsidRPr="002E3358">
        <w:rPr>
          <w:rFonts w:eastAsia="Times New Roman"/>
          <w:b w:val="0"/>
          <w:color w:val="000000"/>
        </w:rPr>
        <w:t>Bảng dưới đây tổng hợp thời hạn thanh toán của các khoản nợ phải trả tài chính của Công ty dựa trên các khoản thanh toán dự kiến theo hợp đồng trên cơ sở chưa được chiết khấu:</w:t>
      </w:r>
    </w:p>
    <w:p w:rsidR="002E3358" w:rsidRPr="002E3358" w:rsidRDefault="002E3358" w:rsidP="00951B21">
      <w:pPr>
        <w:jc w:val="left"/>
        <w:rPr>
          <w:b w:val="0"/>
        </w:rPr>
      </w:pPr>
    </w:p>
    <w:tbl>
      <w:tblPr>
        <w:tblW w:w="10268" w:type="dxa"/>
        <w:tblInd w:w="108" w:type="dxa"/>
        <w:tblLook w:val="04A0"/>
      </w:tblPr>
      <w:tblGrid>
        <w:gridCol w:w="2553"/>
        <w:gridCol w:w="1947"/>
        <w:gridCol w:w="1919"/>
        <w:gridCol w:w="1741"/>
        <w:gridCol w:w="269"/>
        <w:gridCol w:w="1840"/>
      </w:tblGrid>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Dưới 1 năm</w:t>
            </w:r>
          </w:p>
        </w:tc>
        <w:tc>
          <w:tcPr>
            <w:tcW w:w="1741"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Trên 1 năm</w:t>
            </w:r>
          </w:p>
        </w:tc>
        <w:tc>
          <w:tcPr>
            <w:tcW w:w="268"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 </w:t>
            </w:r>
          </w:p>
        </w:tc>
        <w:tc>
          <w:tcPr>
            <w:tcW w:w="1840"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Tổng cộng</w:t>
            </w: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Số đầu năm </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Vay và nợ </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8.316.793.000 </w:t>
            </w: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8.316.793.000 </w:t>
            </w:r>
          </w:p>
        </w:tc>
      </w:tr>
      <w:tr w:rsidR="000C7350" w:rsidRPr="000C7350" w:rsidTr="000C7350">
        <w:trPr>
          <w:trHeight w:val="270"/>
        </w:trPr>
        <w:tc>
          <w:tcPr>
            <w:tcW w:w="4500"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Phải trả người bán và phải trả khác </w:t>
            </w: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33.443.145.548 </w:t>
            </w: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33.443.145.548 </w:t>
            </w: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Chi phí phải trả </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   </w:t>
            </w:r>
          </w:p>
        </w:tc>
      </w:tr>
      <w:tr w:rsidR="000C7350" w:rsidRPr="000C7350" w:rsidTr="000C7350">
        <w:trPr>
          <w:trHeight w:val="285"/>
        </w:trPr>
        <w:tc>
          <w:tcPr>
            <w:tcW w:w="450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 xml:space="preserve"> Tổng </w:t>
            </w:r>
          </w:p>
        </w:tc>
        <w:tc>
          <w:tcPr>
            <w:tcW w:w="1919"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33.443.145.548 </w:t>
            </w:r>
          </w:p>
        </w:tc>
        <w:tc>
          <w:tcPr>
            <w:tcW w:w="1741"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8.316.793.000 </w:t>
            </w:r>
          </w:p>
        </w:tc>
        <w:tc>
          <w:tcPr>
            <w:tcW w:w="268"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41.759.938.548 </w:t>
            </w:r>
          </w:p>
        </w:tc>
      </w:tr>
      <w:tr w:rsidR="000C7350" w:rsidRPr="000C7350" w:rsidTr="000C7350">
        <w:trPr>
          <w:trHeight w:val="135"/>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Số cuối kỳ</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Vay và nợ </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2.410.324.367 </w:t>
            </w: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2.410.324.367 </w:t>
            </w:r>
          </w:p>
        </w:tc>
      </w:tr>
      <w:tr w:rsidR="000C7350" w:rsidRPr="000C7350" w:rsidTr="000C7350">
        <w:trPr>
          <w:trHeight w:val="270"/>
        </w:trPr>
        <w:tc>
          <w:tcPr>
            <w:tcW w:w="4500"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Phải trả người bán và phải trả khác </w:t>
            </w: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53.987.852.301 </w:t>
            </w: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53.987.852.301 </w:t>
            </w:r>
          </w:p>
        </w:tc>
      </w:tr>
      <w:tr w:rsidR="000C7350" w:rsidRPr="000C7350" w:rsidTr="000C7350">
        <w:trPr>
          <w:trHeight w:val="270"/>
        </w:trPr>
        <w:tc>
          <w:tcPr>
            <w:tcW w:w="255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Chi phí phải trả </w:t>
            </w:r>
          </w:p>
        </w:tc>
        <w:tc>
          <w:tcPr>
            <w:tcW w:w="194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1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41"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4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   </w:t>
            </w:r>
          </w:p>
        </w:tc>
      </w:tr>
      <w:tr w:rsidR="000C7350" w:rsidRPr="000C7350" w:rsidTr="000C7350">
        <w:trPr>
          <w:trHeight w:val="285"/>
        </w:trPr>
        <w:tc>
          <w:tcPr>
            <w:tcW w:w="450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 xml:space="preserve"> Tổng </w:t>
            </w:r>
          </w:p>
        </w:tc>
        <w:tc>
          <w:tcPr>
            <w:tcW w:w="1919"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56.398.176.668 </w:t>
            </w:r>
          </w:p>
        </w:tc>
        <w:tc>
          <w:tcPr>
            <w:tcW w:w="1741"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   </w:t>
            </w:r>
          </w:p>
        </w:tc>
        <w:tc>
          <w:tcPr>
            <w:tcW w:w="268"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w:t>
            </w:r>
          </w:p>
        </w:tc>
        <w:tc>
          <w:tcPr>
            <w:tcW w:w="1840"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56.398.176.668 </w:t>
            </w:r>
          </w:p>
        </w:tc>
      </w:tr>
    </w:tbl>
    <w:p w:rsidR="009022FB" w:rsidRDefault="009022FB" w:rsidP="009B23A1">
      <w:pPr>
        <w:jc w:val="left"/>
      </w:pPr>
    </w:p>
    <w:p w:rsidR="000C7350" w:rsidRPr="000C7350" w:rsidRDefault="000C7350" w:rsidP="000C7350">
      <w:pPr>
        <w:jc w:val="left"/>
        <w:rPr>
          <w:rFonts w:eastAsia="Times New Roman"/>
          <w:b w:val="0"/>
          <w:color w:val="000000"/>
        </w:rPr>
      </w:pPr>
      <w:r w:rsidRPr="000C7350">
        <w:rPr>
          <w:rFonts w:eastAsia="Times New Roman"/>
          <w:b w:val="0"/>
          <w:color w:val="000000"/>
        </w:rPr>
        <w:t>Công ty cho rằng mức độ tập trung rủi ro đối với việc trả nợ là thấp. Công ty có đủ khả năng tiếp cận các nguồn vốn và các khoản vay đến hạn thanh toán trong vòng 12 tháng có thể được tái tục với các bên cho vay.</w:t>
      </w:r>
    </w:p>
    <w:p w:rsidR="000C7350" w:rsidRPr="000C7350" w:rsidRDefault="000C7350" w:rsidP="000C7350">
      <w:pPr>
        <w:jc w:val="left"/>
        <w:rPr>
          <w:rFonts w:eastAsia="Times New Roman"/>
          <w:b w:val="0"/>
          <w:color w:val="000000"/>
        </w:rPr>
      </w:pPr>
      <w:r w:rsidRPr="000C7350">
        <w:rPr>
          <w:rFonts w:eastAsia="Times New Roman"/>
          <w:b w:val="0"/>
          <w:color w:val="000000"/>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0C7350" w:rsidRDefault="000C7350" w:rsidP="009B23A1">
      <w:pPr>
        <w:jc w:val="left"/>
      </w:pPr>
    </w:p>
    <w:p w:rsidR="000C7350" w:rsidRDefault="000C7350" w:rsidP="009B23A1">
      <w:pPr>
        <w:jc w:val="left"/>
      </w:pPr>
    </w:p>
    <w:tbl>
      <w:tblPr>
        <w:tblW w:w="10336" w:type="dxa"/>
        <w:tblInd w:w="108" w:type="dxa"/>
        <w:tblLook w:val="04A0"/>
      </w:tblPr>
      <w:tblGrid>
        <w:gridCol w:w="2553"/>
        <w:gridCol w:w="2137"/>
        <w:gridCol w:w="1919"/>
        <w:gridCol w:w="1741"/>
        <w:gridCol w:w="268"/>
        <w:gridCol w:w="1840"/>
      </w:tblGrid>
      <w:tr w:rsidR="000C7350" w:rsidRPr="000C7350" w:rsidTr="000C7350">
        <w:trPr>
          <w:trHeight w:val="270"/>
        </w:trPr>
        <w:tc>
          <w:tcPr>
            <w:tcW w:w="257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1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Dưới 1 năm</w:t>
            </w:r>
          </w:p>
        </w:tc>
        <w:tc>
          <w:tcPr>
            <w:tcW w:w="17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Trên 1 năm</w:t>
            </w:r>
          </w:p>
        </w:tc>
        <w:tc>
          <w:tcPr>
            <w:tcW w:w="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 </w:t>
            </w:r>
          </w:p>
        </w:tc>
        <w:tc>
          <w:tcPr>
            <w:tcW w:w="18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Tổng cộng</w:t>
            </w:r>
          </w:p>
        </w:tc>
      </w:tr>
      <w:tr w:rsidR="000C7350" w:rsidRPr="000C7350" w:rsidTr="000C7350">
        <w:trPr>
          <w:trHeight w:val="270"/>
        </w:trPr>
        <w:tc>
          <w:tcPr>
            <w:tcW w:w="257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Số đầu năm </w:t>
            </w:r>
          </w:p>
        </w:tc>
        <w:tc>
          <w:tcPr>
            <w:tcW w:w="21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Tiền và các khoản tương đương tiền </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36.275.672.570 </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36.275.672.570 </w:t>
            </w:r>
          </w:p>
        </w:tc>
      </w:tr>
      <w:tr w:rsidR="000C7350" w:rsidRPr="000C7350" w:rsidTr="000C7350">
        <w:trPr>
          <w:trHeight w:val="270"/>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Phải thu khách hàng và phải thu khác </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17.333.704.054 </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17.333.704.054 </w:t>
            </w:r>
          </w:p>
        </w:tc>
      </w:tr>
      <w:tr w:rsidR="000C7350" w:rsidRPr="000C7350" w:rsidTr="000C7350">
        <w:trPr>
          <w:trHeight w:val="270"/>
        </w:trPr>
        <w:tc>
          <w:tcPr>
            <w:tcW w:w="257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Đầu tư tài chính</w:t>
            </w:r>
          </w:p>
        </w:tc>
        <w:tc>
          <w:tcPr>
            <w:tcW w:w="21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   </w:t>
            </w:r>
          </w:p>
        </w:tc>
      </w:tr>
      <w:tr w:rsidR="000C7350" w:rsidRPr="000C7350" w:rsidTr="000C7350">
        <w:trPr>
          <w:trHeight w:val="285"/>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Cộng</w:t>
            </w:r>
          </w:p>
        </w:tc>
        <w:tc>
          <w:tcPr>
            <w:tcW w:w="193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53.609.376.624 </w:t>
            </w:r>
          </w:p>
        </w:tc>
        <w:tc>
          <w:tcPr>
            <w:tcW w:w="17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   </w:t>
            </w:r>
          </w:p>
        </w:tc>
        <w:tc>
          <w:tcPr>
            <w:tcW w:w="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w:t>
            </w:r>
          </w:p>
        </w:tc>
        <w:tc>
          <w:tcPr>
            <w:tcW w:w="18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53.609.376.624 </w:t>
            </w:r>
          </w:p>
        </w:tc>
      </w:tr>
      <w:tr w:rsidR="000C7350" w:rsidRPr="000C7350" w:rsidTr="000C7350">
        <w:trPr>
          <w:trHeight w:val="75"/>
        </w:trPr>
        <w:tc>
          <w:tcPr>
            <w:tcW w:w="257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p>
        </w:tc>
        <w:tc>
          <w:tcPr>
            <w:tcW w:w="215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p>
        </w:tc>
      </w:tr>
      <w:tr w:rsidR="000C7350" w:rsidRPr="000C7350" w:rsidTr="000C7350">
        <w:trPr>
          <w:trHeight w:val="270"/>
        </w:trPr>
        <w:tc>
          <w:tcPr>
            <w:tcW w:w="257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Số cuối kỳ</w:t>
            </w:r>
          </w:p>
        </w:tc>
        <w:tc>
          <w:tcPr>
            <w:tcW w:w="21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Tiền và các khoản tương đương tiền </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64.003.735.679 </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64.003.735.679 </w:t>
            </w:r>
          </w:p>
        </w:tc>
      </w:tr>
      <w:tr w:rsidR="000C7350" w:rsidRPr="000C7350" w:rsidTr="000C7350">
        <w:trPr>
          <w:trHeight w:val="270"/>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Phải thu khách hàng và phải thu khác </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27.532.595.052 </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27.532.595.052 </w:t>
            </w:r>
          </w:p>
        </w:tc>
      </w:tr>
      <w:tr w:rsidR="000C7350" w:rsidRPr="000C7350" w:rsidTr="000C7350">
        <w:trPr>
          <w:trHeight w:val="270"/>
        </w:trPr>
        <w:tc>
          <w:tcPr>
            <w:tcW w:w="257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Đầu tư tài chính</w:t>
            </w:r>
          </w:p>
        </w:tc>
        <w:tc>
          <w:tcPr>
            <w:tcW w:w="21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   </w:t>
            </w:r>
          </w:p>
        </w:tc>
      </w:tr>
      <w:tr w:rsidR="000C7350" w:rsidRPr="000C7350" w:rsidTr="000C7350">
        <w:trPr>
          <w:trHeight w:val="285"/>
        </w:trPr>
        <w:tc>
          <w:tcPr>
            <w:tcW w:w="4732"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Cộng</w:t>
            </w:r>
          </w:p>
        </w:tc>
        <w:tc>
          <w:tcPr>
            <w:tcW w:w="193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91.536.330.731 </w:t>
            </w:r>
          </w:p>
        </w:tc>
        <w:tc>
          <w:tcPr>
            <w:tcW w:w="17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   </w:t>
            </w:r>
          </w:p>
        </w:tc>
        <w:tc>
          <w:tcPr>
            <w:tcW w:w="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w:t>
            </w:r>
          </w:p>
        </w:tc>
        <w:tc>
          <w:tcPr>
            <w:tcW w:w="1856" w:type="dxa"/>
            <w:tcBorders>
              <w:top w:val="single" w:sz="4" w:space="0" w:color="auto"/>
              <w:left w:val="nil"/>
              <w:bottom w:val="double" w:sz="6" w:space="0" w:color="auto"/>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 xml:space="preserve">    91.536.330.731 </w:t>
            </w:r>
          </w:p>
        </w:tc>
      </w:tr>
    </w:tbl>
    <w:p w:rsidR="000C7350" w:rsidRDefault="000C7350" w:rsidP="009B23A1">
      <w:pPr>
        <w:jc w:val="left"/>
      </w:pPr>
    </w:p>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5.</w:t>
      </w:r>
      <w:r>
        <w:rPr>
          <w:rFonts w:eastAsia="Times New Roman"/>
          <w:bCs/>
          <w:color w:val="000000"/>
          <w:sz w:val="21"/>
          <w:szCs w:val="21"/>
        </w:rPr>
        <w:t xml:space="preserve"> </w:t>
      </w:r>
      <w:r w:rsidRPr="000C7350">
        <w:rPr>
          <w:rFonts w:eastAsia="Times New Roman"/>
          <w:bCs/>
          <w:color w:val="000000"/>
          <w:sz w:val="21"/>
          <w:szCs w:val="21"/>
        </w:rPr>
        <w:t>MỘT SỐ CHỈ TIÊU ĐÁNH GIÁ KHÁI QUÁT TÌNH HÌNH KINH DOANH</w:t>
      </w:r>
    </w:p>
    <w:tbl>
      <w:tblPr>
        <w:tblW w:w="10407" w:type="dxa"/>
        <w:tblInd w:w="108" w:type="dxa"/>
        <w:tblLook w:val="04A0"/>
      </w:tblPr>
      <w:tblGrid>
        <w:gridCol w:w="1458"/>
        <w:gridCol w:w="1458"/>
        <w:gridCol w:w="1674"/>
        <w:gridCol w:w="1936"/>
        <w:gridCol w:w="1756"/>
        <w:gridCol w:w="269"/>
        <w:gridCol w:w="1856"/>
      </w:tblGrid>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Chỉ tiêu</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Đơn vị tính</w:t>
            </w:r>
          </w:p>
        </w:tc>
        <w:tc>
          <w:tcPr>
            <w:tcW w:w="17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31/12/2015</w:t>
            </w:r>
          </w:p>
        </w:tc>
        <w:tc>
          <w:tcPr>
            <w:tcW w:w="269"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 </w:t>
            </w:r>
          </w:p>
        </w:tc>
        <w:tc>
          <w:tcPr>
            <w:tcW w:w="18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01/01/2015</w:t>
            </w: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Cơ cấu tài sản</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Tài sản ngắn hạn/ Tổng số tài sản</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66,1%</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50,2%</w:t>
            </w: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Tài sản dài hạn/Tổng tài sản</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33,9%</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49,8%</w:t>
            </w:r>
          </w:p>
        </w:tc>
      </w:tr>
      <w:tr w:rsidR="000C7350" w:rsidRPr="000C7350" w:rsidTr="000C7350">
        <w:trPr>
          <w:trHeight w:val="75"/>
        </w:trPr>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Cơ cấu nguồn vồn</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Nợ phải trả/Tổng nguồn vốn</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40,1%</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38,6%</w:t>
            </w: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Nguồn vốn chủ sở hữu/Tổng nguồn vốn</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59,9%</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61,4%</w:t>
            </w:r>
          </w:p>
        </w:tc>
      </w:tr>
      <w:tr w:rsidR="000C7350" w:rsidRPr="000C7350" w:rsidTr="000C7350">
        <w:trPr>
          <w:trHeight w:val="60"/>
        </w:trPr>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Khả năng thanh toán</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Khả năng thanh toán tức thời</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lần</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1,09 </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1,03 </w:t>
            </w: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Khả năng thanh toán nhanh</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lần</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1,61 </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1,54 </w:t>
            </w: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Khả năng thanh toán hiện hành</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lần</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1,65 </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1,61 </w:t>
            </w:r>
          </w:p>
        </w:tc>
      </w:tr>
      <w:tr w:rsidR="000C7350" w:rsidRPr="000C7350" w:rsidTr="000C7350">
        <w:trPr>
          <w:trHeight w:val="270"/>
        </w:trPr>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 xml:space="preserve"> Năm nay </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single" w:sz="4" w:space="0" w:color="auto"/>
              <w:right w:val="nil"/>
            </w:tcBorders>
            <w:shd w:val="clear" w:color="auto" w:fill="auto"/>
            <w:noWrap/>
            <w:vAlign w:val="bottom"/>
            <w:hideMark/>
          </w:tcPr>
          <w:p w:rsidR="000C7350" w:rsidRPr="000C7350" w:rsidRDefault="000C7350" w:rsidP="000C7350">
            <w:pPr>
              <w:jc w:val="right"/>
              <w:rPr>
                <w:rFonts w:eastAsia="Times New Roman"/>
                <w:bCs/>
                <w:color w:val="000000"/>
                <w:sz w:val="21"/>
                <w:szCs w:val="21"/>
              </w:rPr>
            </w:pPr>
            <w:r w:rsidRPr="000C7350">
              <w:rPr>
                <w:rFonts w:eastAsia="Times New Roman"/>
                <w:bCs/>
                <w:color w:val="000000"/>
                <w:sz w:val="21"/>
                <w:szCs w:val="21"/>
              </w:rPr>
              <w:t xml:space="preserve"> Năm trước </w:t>
            </w:r>
          </w:p>
        </w:tc>
      </w:tr>
      <w:tr w:rsidR="000C7350" w:rsidRPr="000C7350" w:rsidTr="000C7350">
        <w:trPr>
          <w:trHeight w:val="270"/>
        </w:trPr>
        <w:tc>
          <w:tcPr>
            <w:tcW w:w="2916"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Tỷ suất sinh lời</w:t>
            </w: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Tỷ suất lợi nhuận trên doanh thu</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Tỷ suất lợi nhuận trước thuế trên doanh thu</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11,2%</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11,8%</w:t>
            </w: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Tỷ suất lợi nhuận sau thuế trên doanh thu</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10,5%</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10,8%</w:t>
            </w:r>
          </w:p>
        </w:tc>
      </w:tr>
      <w:tr w:rsidR="000C7350" w:rsidRPr="000C7350" w:rsidTr="000C7350">
        <w:trPr>
          <w:trHeight w:val="30"/>
        </w:trPr>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Tỷ suất lợi nhuận trên tổng tài sản</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Tỷ suất lợi nhuận trước thuế trên tổng tài sản</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21,2%</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20,9%</w:t>
            </w: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Tỷ suất lợi nhuận sau thuế trên tổng tài sản</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19,9%</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19,2%</w:t>
            </w:r>
          </w:p>
        </w:tc>
      </w:tr>
      <w:tr w:rsidR="000C7350" w:rsidRPr="000C7350" w:rsidTr="000C7350">
        <w:trPr>
          <w:trHeight w:val="60"/>
        </w:trPr>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458"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74"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59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Tỷ suất lợi nhuận sau thuế trên vốn chủ sở hữu</w:t>
            </w:r>
          </w:p>
        </w:tc>
        <w:tc>
          <w:tcPr>
            <w:tcW w:w="1936"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w:t>
            </w:r>
          </w:p>
        </w:tc>
        <w:tc>
          <w:tcPr>
            <w:tcW w:w="17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33,3%</w:t>
            </w:r>
          </w:p>
        </w:tc>
        <w:tc>
          <w:tcPr>
            <w:tcW w:w="269"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856" w:type="dxa"/>
            <w:tcBorders>
              <w:top w:val="nil"/>
              <w:left w:val="nil"/>
              <w:bottom w:val="nil"/>
              <w:right w:val="nil"/>
            </w:tcBorders>
            <w:shd w:val="clear" w:color="auto" w:fill="auto"/>
            <w:noWrap/>
            <w:vAlign w:val="bottom"/>
            <w:hideMark/>
          </w:tcPr>
          <w:p w:rsidR="000C7350" w:rsidRPr="000C7350" w:rsidRDefault="000C7350" w:rsidP="000C7350">
            <w:pPr>
              <w:jc w:val="right"/>
              <w:rPr>
                <w:rFonts w:eastAsia="Times New Roman"/>
                <w:b w:val="0"/>
                <w:color w:val="000000"/>
                <w:sz w:val="21"/>
                <w:szCs w:val="21"/>
              </w:rPr>
            </w:pPr>
            <w:r w:rsidRPr="000C7350">
              <w:rPr>
                <w:rFonts w:eastAsia="Times New Roman"/>
                <w:b w:val="0"/>
                <w:color w:val="000000"/>
                <w:sz w:val="21"/>
                <w:szCs w:val="21"/>
              </w:rPr>
              <w:t>31,2%</w:t>
            </w:r>
          </w:p>
        </w:tc>
      </w:tr>
    </w:tbl>
    <w:p w:rsidR="000C7350" w:rsidRPr="000C7350" w:rsidRDefault="000C7350" w:rsidP="000C7350">
      <w:pPr>
        <w:jc w:val="left"/>
        <w:rPr>
          <w:rFonts w:eastAsia="Times New Roman"/>
          <w:bCs/>
          <w:color w:val="000000"/>
          <w:sz w:val="21"/>
          <w:szCs w:val="21"/>
        </w:rPr>
      </w:pPr>
    </w:p>
    <w:p w:rsidR="000C7350" w:rsidRPr="000C7350" w:rsidRDefault="000C7350" w:rsidP="000C7350">
      <w:pPr>
        <w:jc w:val="left"/>
        <w:rPr>
          <w:rFonts w:eastAsia="Times New Roman"/>
          <w:bCs/>
          <w:color w:val="000000"/>
        </w:rPr>
      </w:pPr>
      <w:r w:rsidRPr="000C7350">
        <w:rPr>
          <w:rFonts w:eastAsia="Times New Roman"/>
          <w:bCs/>
          <w:color w:val="000000"/>
        </w:rPr>
        <w:t>6. THÔNG TIN SO SÁNH</w:t>
      </w:r>
    </w:p>
    <w:p w:rsidR="000C7350" w:rsidRPr="000C7350" w:rsidRDefault="000C7350" w:rsidP="000C7350">
      <w:pPr>
        <w:jc w:val="left"/>
        <w:rPr>
          <w:rFonts w:eastAsia="Times New Roman"/>
          <w:b w:val="0"/>
          <w:i/>
          <w:iCs/>
          <w:color w:val="000000"/>
        </w:rPr>
      </w:pPr>
      <w:r w:rsidRPr="000C7350">
        <w:rPr>
          <w:rFonts w:eastAsia="Times New Roman"/>
          <w:b w:val="0"/>
          <w:i/>
          <w:iCs/>
          <w:color w:val="000000"/>
        </w:rPr>
        <w:t>a. Áp dụng chế độ kế toán mới</w:t>
      </w:r>
    </w:p>
    <w:p w:rsidR="000C7350" w:rsidRPr="000C7350" w:rsidRDefault="000C7350" w:rsidP="000C7350">
      <w:pPr>
        <w:jc w:val="left"/>
        <w:rPr>
          <w:rFonts w:eastAsia="Times New Roman"/>
          <w:b w:val="0"/>
          <w:color w:val="000000"/>
        </w:rPr>
      </w:pPr>
      <w:r w:rsidRPr="000C7350">
        <w:rPr>
          <w:rFonts w:eastAsia="Times New Roman"/>
          <w:b w:val="0"/>
          <w:color w:val="000000"/>
        </w:rPr>
        <w:t>Kể từ ngày 01/01/2015, Công ty áp dụng chính sách kế toán mới theo Thông tư số 200/2014/TT-BTC ngày 22/12/2014 của Bộ Tài chính hướng dẫn Chế độ kế toán doanh nghiệp thay thế cho Quyết định số 15/2006/QĐ-BTC ngày 20/03/2006 và Thông tư số 244/2009/TT-BTC ngày 31/12/2009 của Bộ Tài chính. Công ty đã trình bày lại số liệu cùng kỳ năm trước đã được Công ty TNHH Dịch vụ Tư vấn Tài chính Kế toán và Kiểm toán Phía Nam kiểm toán để có thể so sánh theo hướng dẫn của Chế độ kế toán doanh nghiệp mới này.</w:t>
      </w:r>
    </w:p>
    <w:p w:rsidR="000C7350" w:rsidRPr="000C7350" w:rsidRDefault="000C7350" w:rsidP="000C7350">
      <w:pPr>
        <w:jc w:val="left"/>
        <w:rPr>
          <w:rFonts w:eastAsia="Times New Roman"/>
          <w:b w:val="0"/>
          <w:i/>
          <w:iCs/>
          <w:color w:val="000000"/>
        </w:rPr>
      </w:pPr>
      <w:r w:rsidRPr="000C7350">
        <w:rPr>
          <w:rFonts w:eastAsia="Times New Roman"/>
          <w:b w:val="0"/>
          <w:i/>
          <w:iCs/>
          <w:color w:val="000000"/>
        </w:rPr>
        <w:t>b. Ảnh hưởng của việc áp dụng chính sách kế toán mới</w:t>
      </w:r>
    </w:p>
    <w:p w:rsidR="000C7350" w:rsidRDefault="000C7350" w:rsidP="000C7350">
      <w:pPr>
        <w:jc w:val="left"/>
        <w:rPr>
          <w:rFonts w:eastAsia="Times New Roman"/>
          <w:b w:val="0"/>
          <w:color w:val="000000"/>
        </w:rPr>
      </w:pPr>
      <w:r w:rsidRPr="000C7350">
        <w:rPr>
          <w:rFonts w:eastAsia="Times New Roman"/>
          <w:b w:val="0"/>
          <w:color w:val="000000"/>
        </w:rPr>
        <w:t>Ảnh hưởng của việc áp dụng chế độ kế toán doanh nghiệp mới lên số liệu so sánh trên Báo cáo tài chính này như sau:</w:t>
      </w:r>
    </w:p>
    <w:p w:rsidR="000C7350" w:rsidRPr="000C7350" w:rsidRDefault="000C7350" w:rsidP="000C7350">
      <w:pPr>
        <w:jc w:val="left"/>
        <w:rPr>
          <w:rFonts w:eastAsia="Times New Roman"/>
          <w:b w:val="0"/>
          <w:color w:val="000000"/>
        </w:rPr>
      </w:pPr>
    </w:p>
    <w:p w:rsidR="000C7350" w:rsidRPr="000C7350" w:rsidRDefault="000C7350" w:rsidP="000C7350">
      <w:pPr>
        <w:jc w:val="left"/>
        <w:rPr>
          <w:rFonts w:eastAsia="Times New Roman"/>
          <w:bCs/>
          <w:color w:val="000000"/>
          <w:sz w:val="21"/>
          <w:szCs w:val="21"/>
        </w:rPr>
      </w:pPr>
    </w:p>
    <w:tbl>
      <w:tblPr>
        <w:tblW w:w="10350" w:type="dxa"/>
        <w:tblInd w:w="108" w:type="dxa"/>
        <w:tblLook w:val="04A0"/>
      </w:tblPr>
      <w:tblGrid>
        <w:gridCol w:w="416"/>
        <w:gridCol w:w="222"/>
        <w:gridCol w:w="2902"/>
        <w:gridCol w:w="1680"/>
        <w:gridCol w:w="1710"/>
        <w:gridCol w:w="1737"/>
        <w:gridCol w:w="1683"/>
      </w:tblGrid>
      <w:tr w:rsidR="000C7350" w:rsidRPr="000C7350" w:rsidTr="000C7350">
        <w:trPr>
          <w:trHeight w:val="54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3124" w:type="dxa"/>
            <w:gridSpan w:val="2"/>
            <w:tcBorders>
              <w:top w:val="nil"/>
              <w:left w:val="nil"/>
              <w:bottom w:val="single" w:sz="4" w:space="0" w:color="auto"/>
              <w:right w:val="nil"/>
            </w:tcBorders>
            <w:shd w:val="clear" w:color="auto" w:fill="auto"/>
            <w:noWrap/>
            <w:vAlign w:val="center"/>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Chỉ tiêu</w:t>
            </w:r>
          </w:p>
        </w:tc>
        <w:tc>
          <w:tcPr>
            <w:tcW w:w="1680" w:type="dxa"/>
            <w:tcBorders>
              <w:top w:val="nil"/>
              <w:left w:val="nil"/>
              <w:bottom w:val="single" w:sz="4" w:space="0" w:color="auto"/>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Mã số</w:t>
            </w:r>
            <w:r w:rsidRPr="000C7350">
              <w:rPr>
                <w:rFonts w:eastAsia="Times New Roman"/>
                <w:b w:val="0"/>
                <w:color w:val="000000"/>
                <w:sz w:val="21"/>
                <w:szCs w:val="21"/>
              </w:rPr>
              <w:br/>
              <w:t>TT200/QĐ15</w:t>
            </w:r>
          </w:p>
        </w:tc>
        <w:tc>
          <w:tcPr>
            <w:tcW w:w="1710" w:type="dxa"/>
            <w:tcBorders>
              <w:top w:val="nil"/>
              <w:left w:val="nil"/>
              <w:bottom w:val="single" w:sz="4" w:space="0" w:color="auto"/>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Theo Thông tư 200/2014/TT-BTC</w:t>
            </w:r>
          </w:p>
        </w:tc>
        <w:tc>
          <w:tcPr>
            <w:tcW w:w="1737" w:type="dxa"/>
            <w:tcBorders>
              <w:top w:val="nil"/>
              <w:left w:val="nil"/>
              <w:bottom w:val="single" w:sz="4" w:space="0" w:color="auto"/>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Theo Quyết định 15/2009/QĐ-BTC</w:t>
            </w:r>
          </w:p>
        </w:tc>
        <w:tc>
          <w:tcPr>
            <w:tcW w:w="1683" w:type="dxa"/>
            <w:tcBorders>
              <w:top w:val="nil"/>
              <w:left w:val="nil"/>
              <w:bottom w:val="single" w:sz="4" w:space="0" w:color="auto"/>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Chênh lệch</w:t>
            </w:r>
          </w:p>
        </w:tc>
      </w:tr>
      <w:tr w:rsidR="000C7350" w:rsidRPr="000C7350" w:rsidTr="000C7350">
        <w:trPr>
          <w:trHeight w:val="12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center"/>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680"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710"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737"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r>
      <w:tr w:rsidR="000C7350" w:rsidRPr="000C7350" w:rsidTr="000C7350">
        <w:trPr>
          <w:trHeight w:val="270"/>
        </w:trPr>
        <w:tc>
          <w:tcPr>
            <w:tcW w:w="354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A. Bảng cân đối kế toán</w:t>
            </w:r>
          </w:p>
        </w:tc>
        <w:tc>
          <w:tcPr>
            <w:tcW w:w="1680"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710"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737"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3124"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Quỹ dự phòng tài chính</w:t>
            </w:r>
          </w:p>
        </w:tc>
        <w:tc>
          <w:tcPr>
            <w:tcW w:w="1680"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-/418</w:t>
            </w: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132.078.270 </w:t>
            </w: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 xml:space="preserve">       (132.078.270)</w:t>
            </w: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3124"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Quỹ đầu tư phát triển</w:t>
            </w:r>
          </w:p>
        </w:tc>
        <w:tc>
          <w:tcPr>
            <w:tcW w:w="1680"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418/417</w:t>
            </w: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11.961.087.293 </w:t>
            </w: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11.829.009.023 </w:t>
            </w: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 xml:space="preserve">         132.078.270 </w:t>
            </w:r>
          </w:p>
        </w:tc>
      </w:tr>
      <w:tr w:rsidR="000C7350" w:rsidRPr="000C7350" w:rsidTr="000C7350">
        <w:trPr>
          <w:trHeight w:val="270"/>
        </w:trPr>
        <w:tc>
          <w:tcPr>
            <w:tcW w:w="5220" w:type="dxa"/>
            <w:gridSpan w:val="4"/>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B. Báo cáo kết quả hoạt động kinh doanh</w:t>
            </w: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3124" w:type="dxa"/>
            <w:gridSpan w:val="2"/>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Lãi cơ bản trên cổ phiếu</w:t>
            </w:r>
          </w:p>
        </w:tc>
        <w:tc>
          <w:tcPr>
            <w:tcW w:w="1680"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4.731 </w:t>
            </w: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r w:rsidRPr="000C7350">
              <w:rPr>
                <w:rFonts w:eastAsia="Times New Roman"/>
                <w:b w:val="0"/>
                <w:color w:val="000000"/>
                <w:sz w:val="21"/>
                <w:szCs w:val="21"/>
              </w:rPr>
              <w:t xml:space="preserve">                 5.201 </w:t>
            </w: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r w:rsidRPr="000C7350">
              <w:rPr>
                <w:rFonts w:eastAsia="Times New Roman"/>
                <w:b w:val="0"/>
                <w:color w:val="000000"/>
                <w:sz w:val="21"/>
                <w:szCs w:val="21"/>
              </w:rPr>
              <w:t xml:space="preserve">                    (469)</w:t>
            </w:r>
          </w:p>
        </w:tc>
      </w:tr>
      <w:tr w:rsidR="000C7350" w:rsidRPr="000C7350" w:rsidTr="000C7350">
        <w:trPr>
          <w:trHeight w:val="270"/>
        </w:trPr>
        <w:tc>
          <w:tcPr>
            <w:tcW w:w="354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C. Báo cáo lưu chuyển tiền tệ</w:t>
            </w:r>
          </w:p>
        </w:tc>
        <w:tc>
          <w:tcPr>
            <w:tcW w:w="1680" w:type="dxa"/>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vAlign w:val="center"/>
            <w:hideMark/>
          </w:tcPr>
          <w:p w:rsidR="000C7350" w:rsidRPr="000C7350" w:rsidRDefault="000C7350" w:rsidP="000C7350">
            <w:pPr>
              <w:rPr>
                <w:rFonts w:eastAsia="Times New Roman"/>
                <w:b w:val="0"/>
                <w:color w:val="000000"/>
                <w:sz w:val="21"/>
                <w:szCs w:val="21"/>
              </w:rPr>
            </w:pPr>
          </w:p>
        </w:tc>
      </w:tr>
      <w:tr w:rsidR="000C7350" w:rsidRPr="000C7350" w:rsidTr="000C7350">
        <w:trPr>
          <w:trHeight w:val="285"/>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342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 w:val="0"/>
                <w:i/>
                <w:iCs/>
                <w:color w:val="000000"/>
                <w:sz w:val="21"/>
                <w:szCs w:val="21"/>
              </w:rPr>
            </w:pPr>
            <w:r w:rsidRPr="000C7350">
              <w:rPr>
                <w:rFonts w:eastAsia="Times New Roman"/>
                <w:b w:val="0"/>
                <w:i/>
                <w:iCs/>
                <w:color w:val="000000"/>
                <w:sz w:val="21"/>
                <w:szCs w:val="21"/>
              </w:rPr>
              <w:t>Lập, ngày 10 tháng 01 năm 2016</w:t>
            </w:r>
          </w:p>
        </w:tc>
      </w:tr>
      <w:tr w:rsidR="000C7350" w:rsidRPr="000C7350" w:rsidTr="000C7350">
        <w:trPr>
          <w:trHeight w:val="270"/>
        </w:trPr>
        <w:tc>
          <w:tcPr>
            <w:tcW w:w="354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Người lập biểu</w:t>
            </w:r>
          </w:p>
        </w:tc>
        <w:tc>
          <w:tcPr>
            <w:tcW w:w="339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 xml:space="preserve">PT. Kế toán </w:t>
            </w:r>
          </w:p>
        </w:tc>
        <w:tc>
          <w:tcPr>
            <w:tcW w:w="342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Tổng Giám đốc</w:t>
            </w: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416"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2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2902"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10"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737"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c>
          <w:tcPr>
            <w:tcW w:w="1683" w:type="dxa"/>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 w:val="0"/>
                <w:color w:val="000000"/>
                <w:sz w:val="21"/>
                <w:szCs w:val="21"/>
              </w:rPr>
            </w:pPr>
          </w:p>
        </w:tc>
      </w:tr>
      <w:tr w:rsidR="000C7350" w:rsidRPr="000C7350" w:rsidTr="000C7350">
        <w:trPr>
          <w:trHeight w:val="270"/>
        </w:trPr>
        <w:tc>
          <w:tcPr>
            <w:tcW w:w="3540" w:type="dxa"/>
            <w:gridSpan w:val="3"/>
            <w:tcBorders>
              <w:top w:val="nil"/>
              <w:left w:val="nil"/>
              <w:bottom w:val="nil"/>
              <w:right w:val="nil"/>
            </w:tcBorders>
            <w:shd w:val="clear" w:color="auto" w:fill="auto"/>
            <w:noWrap/>
            <w:vAlign w:val="bottom"/>
            <w:hideMark/>
          </w:tcPr>
          <w:p w:rsidR="000C7350" w:rsidRPr="000C7350" w:rsidRDefault="000C7350" w:rsidP="000C7350">
            <w:pPr>
              <w:jc w:val="left"/>
              <w:rPr>
                <w:rFonts w:eastAsia="Times New Roman"/>
                <w:bCs/>
                <w:color w:val="000000"/>
                <w:sz w:val="21"/>
                <w:szCs w:val="21"/>
              </w:rPr>
            </w:pPr>
            <w:r w:rsidRPr="000C7350">
              <w:rPr>
                <w:rFonts w:eastAsia="Times New Roman"/>
                <w:bCs/>
                <w:color w:val="000000"/>
                <w:sz w:val="21"/>
                <w:szCs w:val="21"/>
              </w:rPr>
              <w:t>Trần Thị Mỹ Linh</w:t>
            </w:r>
          </w:p>
        </w:tc>
        <w:tc>
          <w:tcPr>
            <w:tcW w:w="339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Đặng Thị Kim Phương</w:t>
            </w:r>
          </w:p>
        </w:tc>
        <w:tc>
          <w:tcPr>
            <w:tcW w:w="3420" w:type="dxa"/>
            <w:gridSpan w:val="2"/>
            <w:tcBorders>
              <w:top w:val="nil"/>
              <w:left w:val="nil"/>
              <w:bottom w:val="nil"/>
              <w:right w:val="nil"/>
            </w:tcBorders>
            <w:shd w:val="clear" w:color="auto" w:fill="auto"/>
            <w:noWrap/>
            <w:vAlign w:val="bottom"/>
            <w:hideMark/>
          </w:tcPr>
          <w:p w:rsidR="000C7350" w:rsidRPr="000C7350" w:rsidRDefault="000C7350" w:rsidP="000C7350">
            <w:pPr>
              <w:rPr>
                <w:rFonts w:eastAsia="Times New Roman"/>
                <w:bCs/>
                <w:color w:val="000000"/>
                <w:sz w:val="21"/>
                <w:szCs w:val="21"/>
              </w:rPr>
            </w:pPr>
            <w:r w:rsidRPr="000C7350">
              <w:rPr>
                <w:rFonts w:eastAsia="Times New Roman"/>
                <w:bCs/>
                <w:color w:val="000000"/>
                <w:sz w:val="21"/>
                <w:szCs w:val="21"/>
              </w:rPr>
              <w:t>Huỳnh Văn Nghi</w:t>
            </w:r>
          </w:p>
        </w:tc>
      </w:tr>
    </w:tbl>
    <w:p w:rsidR="000C7350" w:rsidRDefault="000C7350" w:rsidP="009B23A1">
      <w:pPr>
        <w:jc w:val="left"/>
      </w:pPr>
    </w:p>
    <w:p w:rsidR="000C7350" w:rsidRDefault="000C7350" w:rsidP="009B23A1">
      <w:pPr>
        <w:jc w:val="left"/>
      </w:pPr>
    </w:p>
    <w:p w:rsidR="000C7350" w:rsidRDefault="000C7350" w:rsidP="009B23A1">
      <w:pPr>
        <w:jc w:val="left"/>
      </w:pPr>
    </w:p>
    <w:p w:rsidR="009022FB" w:rsidRDefault="009022FB" w:rsidP="009B23A1">
      <w:pPr>
        <w:jc w:val="left"/>
      </w:pPr>
    </w:p>
    <w:p w:rsidR="009022FB" w:rsidRDefault="009022FB" w:rsidP="009B23A1">
      <w:pPr>
        <w:jc w:val="left"/>
      </w:pPr>
    </w:p>
    <w:p w:rsidR="009022FB" w:rsidRDefault="009022FB" w:rsidP="009B23A1">
      <w:pPr>
        <w:jc w:val="left"/>
      </w:pPr>
    </w:p>
    <w:p w:rsidR="00951B21" w:rsidRPr="0033166F" w:rsidRDefault="00951B21" w:rsidP="00951B21">
      <w:pPr>
        <w:tabs>
          <w:tab w:val="center" w:pos="6570"/>
        </w:tabs>
        <w:jc w:val="left"/>
        <w:rPr>
          <w:b w:val="0"/>
          <w:i/>
          <w:sz w:val="28"/>
          <w:szCs w:val="28"/>
        </w:rPr>
      </w:pPr>
      <w:r>
        <w:rPr>
          <w:b w:val="0"/>
          <w:i/>
          <w:sz w:val="28"/>
          <w:szCs w:val="28"/>
        </w:rPr>
        <w:tab/>
      </w:r>
      <w:r w:rsidRPr="0033166F">
        <w:rPr>
          <w:b w:val="0"/>
          <w:i/>
          <w:sz w:val="28"/>
          <w:szCs w:val="28"/>
        </w:rPr>
        <w:t xml:space="preserve">Phan Thiết, ngày </w:t>
      </w:r>
      <w:r>
        <w:rPr>
          <w:b w:val="0"/>
          <w:i/>
          <w:sz w:val="28"/>
          <w:szCs w:val="28"/>
        </w:rPr>
        <w:t>27</w:t>
      </w:r>
      <w:r w:rsidRPr="0033166F">
        <w:rPr>
          <w:b w:val="0"/>
          <w:i/>
          <w:sz w:val="28"/>
          <w:szCs w:val="28"/>
        </w:rPr>
        <w:t xml:space="preserve"> tháng 2 năm 201</w:t>
      </w:r>
      <w:r>
        <w:rPr>
          <w:b w:val="0"/>
          <w:i/>
          <w:sz w:val="28"/>
          <w:szCs w:val="28"/>
        </w:rPr>
        <w:t>5</w:t>
      </w:r>
    </w:p>
    <w:p w:rsidR="00951B21" w:rsidRDefault="00951B21" w:rsidP="00951B21">
      <w:pPr>
        <w:tabs>
          <w:tab w:val="center" w:pos="6570"/>
        </w:tabs>
        <w:jc w:val="left"/>
      </w:pPr>
      <w:r>
        <w:tab/>
        <w:t>CÔNG TY CỔ PHẦN MAY XUẤT KHẨU PHAN THIẾT</w:t>
      </w:r>
    </w:p>
    <w:p w:rsidR="00951B21" w:rsidRDefault="00951B21" w:rsidP="00951B21">
      <w:pPr>
        <w:tabs>
          <w:tab w:val="center" w:pos="6570"/>
        </w:tabs>
        <w:jc w:val="left"/>
      </w:pPr>
      <w:r>
        <w:tab/>
        <w:t>CHỦ TỊCH HỘI ĐỒNG QUẢN TRỊ</w:t>
      </w:r>
    </w:p>
    <w:p w:rsidR="00951B21" w:rsidRDefault="00951B21" w:rsidP="00951B21">
      <w:pPr>
        <w:tabs>
          <w:tab w:val="center" w:pos="6570"/>
        </w:tabs>
        <w:jc w:val="left"/>
      </w:pPr>
    </w:p>
    <w:p w:rsidR="00951B21" w:rsidRDefault="00951B21" w:rsidP="00951B21">
      <w:pPr>
        <w:tabs>
          <w:tab w:val="center" w:pos="6570"/>
        </w:tabs>
        <w:jc w:val="left"/>
      </w:pPr>
    </w:p>
    <w:p w:rsidR="00951B21" w:rsidRDefault="00951B21" w:rsidP="00951B21">
      <w:pPr>
        <w:tabs>
          <w:tab w:val="center" w:pos="6570"/>
        </w:tabs>
        <w:jc w:val="left"/>
      </w:pPr>
    </w:p>
    <w:p w:rsidR="00951B21" w:rsidRDefault="00951B21" w:rsidP="00951B21">
      <w:pPr>
        <w:tabs>
          <w:tab w:val="center" w:pos="6570"/>
        </w:tabs>
        <w:jc w:val="left"/>
      </w:pPr>
    </w:p>
    <w:p w:rsidR="00951B21" w:rsidRDefault="00951B21" w:rsidP="00951B21">
      <w:pPr>
        <w:tabs>
          <w:tab w:val="center" w:pos="6570"/>
        </w:tabs>
        <w:jc w:val="left"/>
      </w:pPr>
    </w:p>
    <w:p w:rsidR="00951B21" w:rsidRDefault="00951B21" w:rsidP="00951B21">
      <w:pPr>
        <w:tabs>
          <w:tab w:val="center" w:pos="6570"/>
        </w:tabs>
        <w:jc w:val="left"/>
      </w:pPr>
    </w:p>
    <w:p w:rsidR="00951B21" w:rsidRPr="00FD03A7" w:rsidRDefault="00951B21" w:rsidP="00951B21">
      <w:pPr>
        <w:tabs>
          <w:tab w:val="center" w:pos="6570"/>
        </w:tabs>
        <w:jc w:val="left"/>
        <w:rPr>
          <w:i/>
        </w:rPr>
      </w:pPr>
      <w:r>
        <w:tab/>
      </w:r>
      <w:r w:rsidRPr="00FD03A7">
        <w:rPr>
          <w:i/>
        </w:rPr>
        <w:t>HUỲNH VĂN NGHI</w:t>
      </w:r>
    </w:p>
    <w:p w:rsidR="009022FB" w:rsidRDefault="009022FB" w:rsidP="009B23A1">
      <w:pPr>
        <w:jc w:val="left"/>
      </w:pPr>
    </w:p>
    <w:sectPr w:rsidR="009022FB" w:rsidSect="009B23A1">
      <w:pgSz w:w="12240" w:h="15840"/>
      <w:pgMar w:top="450" w:right="540" w:bottom="45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0E" w:rsidRDefault="00FC7D0E" w:rsidP="00E7126F">
      <w:r>
        <w:separator/>
      </w:r>
    </w:p>
  </w:endnote>
  <w:endnote w:type="continuationSeparator" w:id="1">
    <w:p w:rsidR="00FC7D0E" w:rsidRDefault="00FC7D0E" w:rsidP="00E7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Boo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565"/>
      <w:docPartObj>
        <w:docPartGallery w:val="Page Numbers (Bottom of Page)"/>
        <w:docPartUnique/>
      </w:docPartObj>
    </w:sdtPr>
    <w:sdtContent>
      <w:p w:rsidR="000C7350" w:rsidRDefault="00B913D2">
        <w:pPr>
          <w:pStyle w:val="Footer"/>
        </w:pPr>
        <w:fldSimple w:instr=" PAGE   \* MERGEFORMAT ">
          <w:r w:rsidR="005822D8">
            <w:rPr>
              <w:noProof/>
            </w:rPr>
            <w:t>51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0E" w:rsidRDefault="00FC7D0E" w:rsidP="00E7126F">
      <w:r>
        <w:separator/>
      </w:r>
    </w:p>
  </w:footnote>
  <w:footnote w:type="continuationSeparator" w:id="1">
    <w:p w:rsidR="00FC7D0E" w:rsidRDefault="00FC7D0E" w:rsidP="00E7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0" w:rsidRDefault="000C7350">
    <w:pPr>
      <w:pStyle w:val="Header"/>
      <w:rPr>
        <w:sz w:val="20"/>
      </w:rPr>
    </w:pP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0" w:rsidRPr="00F46796" w:rsidRDefault="000C7350">
    <w:pPr>
      <w:pStyle w:val="Header"/>
      <w:rPr>
        <w:rFonts w:ascii="Times New Roman" w:hAnsi="Times New Roman"/>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3D"/>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2">
    <w:nsid w:val="11203BB7"/>
    <w:multiLevelType w:val="hybridMultilevel"/>
    <w:tmpl w:val="2F7C2E0E"/>
    <w:lvl w:ilvl="0" w:tplc="04090001">
      <w:start w:val="1"/>
      <w:numFmt w:val="bullet"/>
      <w:lvlText w:val=""/>
      <w:lvlJc w:val="left"/>
      <w:pPr>
        <w:tabs>
          <w:tab w:val="num" w:pos="1550"/>
        </w:tabs>
        <w:ind w:left="1550" w:hanging="360"/>
      </w:pPr>
      <w:rPr>
        <w:rFonts w:ascii="Symbol" w:hAnsi="Symbol" w:hint="default"/>
      </w:rPr>
    </w:lvl>
    <w:lvl w:ilvl="1" w:tplc="04090003" w:tentative="1">
      <w:start w:val="1"/>
      <w:numFmt w:val="bullet"/>
      <w:lvlText w:val="o"/>
      <w:lvlJc w:val="left"/>
      <w:pPr>
        <w:tabs>
          <w:tab w:val="num" w:pos="2270"/>
        </w:tabs>
        <w:ind w:left="2270" w:hanging="360"/>
      </w:pPr>
      <w:rPr>
        <w:rFonts w:ascii="Courier New" w:hAnsi="Courier New" w:cs="Courier New" w:hint="default"/>
      </w:rPr>
    </w:lvl>
    <w:lvl w:ilvl="2" w:tplc="04090005" w:tentative="1">
      <w:start w:val="1"/>
      <w:numFmt w:val="bullet"/>
      <w:lvlText w:val=""/>
      <w:lvlJc w:val="left"/>
      <w:pPr>
        <w:tabs>
          <w:tab w:val="num" w:pos="2990"/>
        </w:tabs>
        <w:ind w:left="2990" w:hanging="360"/>
      </w:pPr>
      <w:rPr>
        <w:rFonts w:ascii="Wingdings" w:hAnsi="Wingdings" w:hint="default"/>
      </w:rPr>
    </w:lvl>
    <w:lvl w:ilvl="3" w:tplc="04090001" w:tentative="1">
      <w:start w:val="1"/>
      <w:numFmt w:val="bullet"/>
      <w:lvlText w:val=""/>
      <w:lvlJc w:val="left"/>
      <w:pPr>
        <w:tabs>
          <w:tab w:val="num" w:pos="3710"/>
        </w:tabs>
        <w:ind w:left="3710" w:hanging="360"/>
      </w:pPr>
      <w:rPr>
        <w:rFonts w:ascii="Symbol" w:hAnsi="Symbol" w:hint="default"/>
      </w:rPr>
    </w:lvl>
    <w:lvl w:ilvl="4" w:tplc="04090003" w:tentative="1">
      <w:start w:val="1"/>
      <w:numFmt w:val="bullet"/>
      <w:lvlText w:val="o"/>
      <w:lvlJc w:val="left"/>
      <w:pPr>
        <w:tabs>
          <w:tab w:val="num" w:pos="4430"/>
        </w:tabs>
        <w:ind w:left="4430" w:hanging="360"/>
      </w:pPr>
      <w:rPr>
        <w:rFonts w:ascii="Courier New" w:hAnsi="Courier New" w:cs="Courier New" w:hint="default"/>
      </w:rPr>
    </w:lvl>
    <w:lvl w:ilvl="5" w:tplc="04090005" w:tentative="1">
      <w:start w:val="1"/>
      <w:numFmt w:val="bullet"/>
      <w:lvlText w:val=""/>
      <w:lvlJc w:val="left"/>
      <w:pPr>
        <w:tabs>
          <w:tab w:val="num" w:pos="5150"/>
        </w:tabs>
        <w:ind w:left="5150" w:hanging="360"/>
      </w:pPr>
      <w:rPr>
        <w:rFonts w:ascii="Wingdings" w:hAnsi="Wingdings" w:hint="default"/>
      </w:rPr>
    </w:lvl>
    <w:lvl w:ilvl="6" w:tplc="04090001" w:tentative="1">
      <w:start w:val="1"/>
      <w:numFmt w:val="bullet"/>
      <w:lvlText w:val=""/>
      <w:lvlJc w:val="left"/>
      <w:pPr>
        <w:tabs>
          <w:tab w:val="num" w:pos="5870"/>
        </w:tabs>
        <w:ind w:left="5870" w:hanging="360"/>
      </w:pPr>
      <w:rPr>
        <w:rFonts w:ascii="Symbol" w:hAnsi="Symbol" w:hint="default"/>
      </w:rPr>
    </w:lvl>
    <w:lvl w:ilvl="7" w:tplc="04090003" w:tentative="1">
      <w:start w:val="1"/>
      <w:numFmt w:val="bullet"/>
      <w:lvlText w:val="o"/>
      <w:lvlJc w:val="left"/>
      <w:pPr>
        <w:tabs>
          <w:tab w:val="num" w:pos="6590"/>
        </w:tabs>
        <w:ind w:left="6590" w:hanging="360"/>
      </w:pPr>
      <w:rPr>
        <w:rFonts w:ascii="Courier New" w:hAnsi="Courier New" w:cs="Courier New" w:hint="default"/>
      </w:rPr>
    </w:lvl>
    <w:lvl w:ilvl="8" w:tplc="04090005" w:tentative="1">
      <w:start w:val="1"/>
      <w:numFmt w:val="bullet"/>
      <w:lvlText w:val=""/>
      <w:lvlJc w:val="left"/>
      <w:pPr>
        <w:tabs>
          <w:tab w:val="num" w:pos="7310"/>
        </w:tabs>
        <w:ind w:left="7310" w:hanging="360"/>
      </w:pPr>
      <w:rPr>
        <w:rFonts w:ascii="Wingdings" w:hAnsi="Wingdings" w:hint="default"/>
      </w:rPr>
    </w:lvl>
  </w:abstractNum>
  <w:abstractNum w:abstractNumId="3">
    <w:nsid w:val="11646BDB"/>
    <w:multiLevelType w:val="hybridMultilevel"/>
    <w:tmpl w:val="1012FA94"/>
    <w:lvl w:ilvl="0" w:tplc="888006BE">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93E0348"/>
    <w:multiLevelType w:val="hybridMultilevel"/>
    <w:tmpl w:val="7968ED5E"/>
    <w:lvl w:ilvl="0" w:tplc="2B5CCCAE">
      <w:start w:val="1"/>
      <w:numFmt w:val="lowerLetter"/>
      <w:lvlText w:val="%1)"/>
      <w:lvlJc w:val="left"/>
      <w:pPr>
        <w:ind w:left="1077" w:hanging="360"/>
      </w:pPr>
      <w:rPr>
        <w:i w:val="0"/>
      </w:rPr>
    </w:lvl>
    <w:lvl w:ilvl="1" w:tplc="C70CAB16">
      <w:start w:val="2"/>
      <w:numFmt w:val="decimal"/>
      <w:lvlText w:val="%2-"/>
      <w:lvlJc w:val="left"/>
      <w:pPr>
        <w:tabs>
          <w:tab w:val="num" w:pos="1797"/>
        </w:tabs>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9626F5B"/>
    <w:multiLevelType w:val="hybridMultilevel"/>
    <w:tmpl w:val="7286FC22"/>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29316BD6"/>
    <w:multiLevelType w:val="hybridMultilevel"/>
    <w:tmpl w:val="996E9D5A"/>
    <w:lvl w:ilvl="0" w:tplc="91C84EA8">
      <w:start w:val="1"/>
      <w:numFmt w:val="bullet"/>
      <w:lvlText w:val=""/>
      <w:lvlJc w:val="left"/>
      <w:pPr>
        <w:tabs>
          <w:tab w:val="num" w:pos="1282"/>
        </w:tabs>
        <w:ind w:left="128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A43F8"/>
    <w:multiLevelType w:val="hybridMultilevel"/>
    <w:tmpl w:val="C6368780"/>
    <w:lvl w:ilvl="0" w:tplc="B0E8301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DF21C4"/>
    <w:multiLevelType w:val="hybridMultilevel"/>
    <w:tmpl w:val="97181034"/>
    <w:lvl w:ilvl="0" w:tplc="3C4449AC">
      <w:start w:val="1"/>
      <w:numFmt w:val="upperRoman"/>
      <w:lvlText w:val="%1."/>
      <w:lvlJc w:val="right"/>
      <w:pPr>
        <w:ind w:left="360" w:hanging="360"/>
      </w:pPr>
      <w:rPr>
        <w:b/>
        <w:i w:val="0"/>
      </w:rPr>
    </w:lvl>
    <w:lvl w:ilvl="1" w:tplc="1FF2107A">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410D4E26"/>
    <w:multiLevelType w:val="hybridMultilevel"/>
    <w:tmpl w:val="133095FC"/>
    <w:lvl w:ilvl="0" w:tplc="3364CAF8">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F3007"/>
    <w:multiLevelType w:val="hybridMultilevel"/>
    <w:tmpl w:val="756886E6"/>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0766CC"/>
    <w:multiLevelType w:val="multilevel"/>
    <w:tmpl w:val="E0166B3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450"/>
        </w:tabs>
        <w:ind w:left="450" w:hanging="360"/>
      </w:pPr>
      <w:rPr>
        <w:rFonts w:hint="default"/>
        <w:b/>
        <w:color w:val="auto"/>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1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51DB7C39"/>
    <w:multiLevelType w:val="hybridMultilevel"/>
    <w:tmpl w:val="F3A2334A"/>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DFD74B0"/>
    <w:multiLevelType w:val="hybridMultilevel"/>
    <w:tmpl w:val="3EA6DEB2"/>
    <w:lvl w:ilvl="0" w:tplc="CF1CE4EC">
      <w:start w:val="1"/>
      <w:numFmt w:val="decimal"/>
      <w:lvlText w:val="%1."/>
      <w:lvlJc w:val="righ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64987294"/>
    <w:multiLevelType w:val="singleLevel"/>
    <w:tmpl w:val="A554027C"/>
    <w:lvl w:ilvl="0">
      <w:start w:val="6"/>
      <w:numFmt w:val="bullet"/>
      <w:lvlText w:val="-"/>
      <w:lvlJc w:val="left"/>
      <w:pPr>
        <w:tabs>
          <w:tab w:val="num" w:pos="360"/>
        </w:tabs>
        <w:ind w:left="360" w:hanging="360"/>
      </w:pPr>
      <w:rPr>
        <w:rFonts w:ascii="Times New Roman" w:hAnsi="Times New Roman" w:hint="default"/>
        <w:b/>
      </w:rPr>
    </w:lvl>
  </w:abstractNum>
  <w:abstractNum w:abstractNumId="24">
    <w:nsid w:val="6DC4389C"/>
    <w:multiLevelType w:val="hybridMultilevel"/>
    <w:tmpl w:val="2A986A3C"/>
    <w:lvl w:ilvl="0" w:tplc="E05A870E">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322AB"/>
    <w:multiLevelType w:val="hybridMultilevel"/>
    <w:tmpl w:val="CBFAB628"/>
    <w:lvl w:ilvl="0" w:tplc="F92A505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8790EE3"/>
    <w:multiLevelType w:val="hybridMultilevel"/>
    <w:tmpl w:val="0F989E8A"/>
    <w:lvl w:ilvl="0" w:tplc="831E87D2">
      <w:numFmt w:val="bullet"/>
      <w:lvlText w:val="-"/>
      <w:lvlJc w:val="left"/>
      <w:pPr>
        <w:ind w:left="717" w:hanging="360"/>
      </w:pPr>
      <w:rPr>
        <w:rFonts w:ascii="Times New Roman" w:eastAsia="Calibri" w:hAnsi="Times New Roman" w:cs="Times New Roman" w:hint="default"/>
        <w:i/>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nsid w:val="7A107ADC"/>
    <w:multiLevelType w:val="hybridMultilevel"/>
    <w:tmpl w:val="0E2C1FEC"/>
    <w:lvl w:ilvl="0" w:tplc="6662262C">
      <w:start w:val="1"/>
      <w:numFmt w:val="decimal"/>
      <w:lvlText w:val="%1-"/>
      <w:lvlJc w:val="right"/>
      <w:pPr>
        <w:ind w:left="644" w:hanging="360"/>
      </w:pPr>
      <w:rPr>
        <w:rFonts w:ascii="Times New Roman" w:eastAsia="Times New Roman" w:hAnsi="Times New Roman" w:cs="Times New Roman"/>
        <w:b/>
      </w:rPr>
    </w:lvl>
    <w:lvl w:ilvl="1" w:tplc="8EAA7CAC">
      <w:start w:val="1"/>
      <w:numFmt w:val="lowerLetter"/>
      <w:lvlText w:val="%2-"/>
      <w:lvlJc w:val="left"/>
      <w:pPr>
        <w:tabs>
          <w:tab w:val="num" w:pos="1364"/>
        </w:tabs>
        <w:ind w:left="1364" w:hanging="360"/>
      </w:pPr>
      <w:rPr>
        <w:rFonts w:hint="default"/>
      </w:rPr>
    </w:lvl>
    <w:lvl w:ilvl="2" w:tplc="4F7EF998">
      <w:start w:val="4"/>
      <w:numFmt w:val="lowerLetter"/>
      <w:lvlText w:val="%3."/>
      <w:lvlJc w:val="left"/>
      <w:pPr>
        <w:tabs>
          <w:tab w:val="num" w:pos="2264"/>
        </w:tabs>
        <w:ind w:left="2264" w:hanging="360"/>
      </w:pPr>
      <w:rPr>
        <w:rFonts w:hint="default"/>
      </w:rPr>
    </w:lvl>
    <w:lvl w:ilvl="3" w:tplc="FFF4FCA0">
      <w:start w:val="5"/>
      <w:numFmt w:val="upperRoman"/>
      <w:lvlText w:val="%4."/>
      <w:lvlJc w:val="left"/>
      <w:pPr>
        <w:ind w:left="3164" w:hanging="72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9"/>
  </w:num>
  <w:num w:numId="2">
    <w:abstractNumId w:val="1"/>
  </w:num>
  <w:num w:numId="3">
    <w:abstractNumId w:val="30"/>
  </w:num>
  <w:num w:numId="4">
    <w:abstractNumId w:val="4"/>
  </w:num>
  <w:num w:numId="5">
    <w:abstractNumId w:val="7"/>
  </w:num>
  <w:num w:numId="6">
    <w:abstractNumId w:val="16"/>
  </w:num>
  <w:num w:numId="7">
    <w:abstractNumId w:val="12"/>
  </w:num>
  <w:num w:numId="8">
    <w:abstractNumId w:val="20"/>
  </w:num>
  <w:num w:numId="9">
    <w:abstractNumId w:val="29"/>
  </w:num>
  <w:num w:numId="10">
    <w:abstractNumId w:val="22"/>
  </w:num>
  <w:num w:numId="11">
    <w:abstractNumId w:val="17"/>
  </w:num>
  <w:num w:numId="12">
    <w:abstractNumId w:val="10"/>
  </w:num>
  <w:num w:numId="13">
    <w:abstractNumId w:val="19"/>
  </w:num>
  <w:num w:numId="14">
    <w:abstractNumId w:val="18"/>
  </w:num>
  <w:num w:numId="15">
    <w:abstractNumId w:val="5"/>
  </w:num>
  <w:num w:numId="16">
    <w:abstractNumId w:val="11"/>
  </w:num>
  <w:num w:numId="17">
    <w:abstractNumId w:val="21"/>
  </w:num>
  <w:num w:numId="18">
    <w:abstractNumId w:val="28"/>
  </w:num>
  <w:num w:numId="19">
    <w:abstractNumId w:val="27"/>
  </w:num>
  <w:num w:numId="20">
    <w:abstractNumId w:val="13"/>
  </w:num>
  <w:num w:numId="21">
    <w:abstractNumId w:val="2"/>
  </w:num>
  <w:num w:numId="22">
    <w:abstractNumId w:val="23"/>
  </w:num>
  <w:num w:numId="23">
    <w:abstractNumId w:val="15"/>
  </w:num>
  <w:num w:numId="24">
    <w:abstractNumId w:val="6"/>
  </w:num>
  <w:num w:numId="25">
    <w:abstractNumId w:val="3"/>
  </w:num>
  <w:num w:numId="26">
    <w:abstractNumId w:val="8"/>
  </w:num>
  <w:num w:numId="27">
    <w:abstractNumId w:val="14"/>
  </w:num>
  <w:num w:numId="28">
    <w:abstractNumId w:val="26"/>
  </w:num>
  <w:num w:numId="29">
    <w:abstractNumId w:val="24"/>
  </w:num>
  <w:num w:numId="30">
    <w:abstractNumId w:val="0"/>
  </w:num>
  <w:num w:numId="31">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261"/>
  <w:characterSpacingControl w:val="doNotCompress"/>
  <w:hdrShapeDefaults>
    <o:shapedefaults v:ext="edit" spidmax="56322"/>
  </w:hdrShapeDefaults>
  <w:footnotePr>
    <w:numStart w:val="2"/>
    <w:footnote w:id="0"/>
    <w:footnote w:id="1"/>
  </w:footnotePr>
  <w:endnotePr>
    <w:numFmt w:val="decimal"/>
    <w:endnote w:id="0"/>
    <w:endnote w:id="1"/>
  </w:endnotePr>
  <w:compat/>
  <w:rsids>
    <w:rsidRoot w:val="009B23A1"/>
    <w:rsid w:val="000174DC"/>
    <w:rsid w:val="000459D3"/>
    <w:rsid w:val="00061FA3"/>
    <w:rsid w:val="00066042"/>
    <w:rsid w:val="00071722"/>
    <w:rsid w:val="00080353"/>
    <w:rsid w:val="000923D6"/>
    <w:rsid w:val="000A21C8"/>
    <w:rsid w:val="000C3D60"/>
    <w:rsid w:val="000C7350"/>
    <w:rsid w:val="000E2BCF"/>
    <w:rsid w:val="0010773D"/>
    <w:rsid w:val="00137088"/>
    <w:rsid w:val="001515E6"/>
    <w:rsid w:val="00161541"/>
    <w:rsid w:val="00194707"/>
    <w:rsid w:val="001B21F5"/>
    <w:rsid w:val="001C381B"/>
    <w:rsid w:val="001D09FB"/>
    <w:rsid w:val="0024559A"/>
    <w:rsid w:val="002460DC"/>
    <w:rsid w:val="00265E5E"/>
    <w:rsid w:val="002816D6"/>
    <w:rsid w:val="002A79AA"/>
    <w:rsid w:val="002B328B"/>
    <w:rsid w:val="002D4655"/>
    <w:rsid w:val="002E3358"/>
    <w:rsid w:val="002E3E55"/>
    <w:rsid w:val="002F04A6"/>
    <w:rsid w:val="002F393F"/>
    <w:rsid w:val="00301FBA"/>
    <w:rsid w:val="00330D0F"/>
    <w:rsid w:val="0033166F"/>
    <w:rsid w:val="00367003"/>
    <w:rsid w:val="00371E4B"/>
    <w:rsid w:val="00381CA9"/>
    <w:rsid w:val="0038654A"/>
    <w:rsid w:val="00393D4E"/>
    <w:rsid w:val="003A3B28"/>
    <w:rsid w:val="003B77F0"/>
    <w:rsid w:val="003D404F"/>
    <w:rsid w:val="003E0C20"/>
    <w:rsid w:val="003E2AE5"/>
    <w:rsid w:val="003F051E"/>
    <w:rsid w:val="004336CD"/>
    <w:rsid w:val="00445DBB"/>
    <w:rsid w:val="004468D5"/>
    <w:rsid w:val="004602CB"/>
    <w:rsid w:val="00487D19"/>
    <w:rsid w:val="0049023A"/>
    <w:rsid w:val="0049059E"/>
    <w:rsid w:val="004905C2"/>
    <w:rsid w:val="00490F61"/>
    <w:rsid w:val="004A48BB"/>
    <w:rsid w:val="004D04AA"/>
    <w:rsid w:val="004D7F74"/>
    <w:rsid w:val="004E79E3"/>
    <w:rsid w:val="004F5410"/>
    <w:rsid w:val="0051150C"/>
    <w:rsid w:val="005129D1"/>
    <w:rsid w:val="00514D32"/>
    <w:rsid w:val="005666B2"/>
    <w:rsid w:val="00575C6D"/>
    <w:rsid w:val="005822D8"/>
    <w:rsid w:val="00586720"/>
    <w:rsid w:val="00594C0E"/>
    <w:rsid w:val="005F703C"/>
    <w:rsid w:val="0060261B"/>
    <w:rsid w:val="00610056"/>
    <w:rsid w:val="0061722F"/>
    <w:rsid w:val="00622D07"/>
    <w:rsid w:val="00644A36"/>
    <w:rsid w:val="00660EFD"/>
    <w:rsid w:val="00666321"/>
    <w:rsid w:val="006B316B"/>
    <w:rsid w:val="006B451D"/>
    <w:rsid w:val="006E768E"/>
    <w:rsid w:val="00714936"/>
    <w:rsid w:val="0073130E"/>
    <w:rsid w:val="0073635D"/>
    <w:rsid w:val="00753A6C"/>
    <w:rsid w:val="00754DD7"/>
    <w:rsid w:val="00756B78"/>
    <w:rsid w:val="0079671B"/>
    <w:rsid w:val="007A166F"/>
    <w:rsid w:val="007A7BE7"/>
    <w:rsid w:val="007D580A"/>
    <w:rsid w:val="00815F45"/>
    <w:rsid w:val="00827451"/>
    <w:rsid w:val="00844A9D"/>
    <w:rsid w:val="00845DDD"/>
    <w:rsid w:val="00866037"/>
    <w:rsid w:val="00875A85"/>
    <w:rsid w:val="00882A4F"/>
    <w:rsid w:val="00884A12"/>
    <w:rsid w:val="009022FB"/>
    <w:rsid w:val="0090518F"/>
    <w:rsid w:val="00951B21"/>
    <w:rsid w:val="009528B9"/>
    <w:rsid w:val="00960F64"/>
    <w:rsid w:val="0096381B"/>
    <w:rsid w:val="00964DBC"/>
    <w:rsid w:val="009862C1"/>
    <w:rsid w:val="009B23A1"/>
    <w:rsid w:val="009B4FF3"/>
    <w:rsid w:val="009D385D"/>
    <w:rsid w:val="009D49F8"/>
    <w:rsid w:val="009E5280"/>
    <w:rsid w:val="009F3228"/>
    <w:rsid w:val="00A10E6E"/>
    <w:rsid w:val="00A27DE5"/>
    <w:rsid w:val="00A623F8"/>
    <w:rsid w:val="00A94DAA"/>
    <w:rsid w:val="00AB226D"/>
    <w:rsid w:val="00AB37AC"/>
    <w:rsid w:val="00AC5B71"/>
    <w:rsid w:val="00AD19C7"/>
    <w:rsid w:val="00AE5501"/>
    <w:rsid w:val="00B13C80"/>
    <w:rsid w:val="00B521E9"/>
    <w:rsid w:val="00B718D8"/>
    <w:rsid w:val="00B81127"/>
    <w:rsid w:val="00B82590"/>
    <w:rsid w:val="00B866B9"/>
    <w:rsid w:val="00B913D2"/>
    <w:rsid w:val="00BA0F6A"/>
    <w:rsid w:val="00BC1AC6"/>
    <w:rsid w:val="00BE08D2"/>
    <w:rsid w:val="00BE2E9D"/>
    <w:rsid w:val="00BF1443"/>
    <w:rsid w:val="00BF1D8D"/>
    <w:rsid w:val="00BF5BAB"/>
    <w:rsid w:val="00C12763"/>
    <w:rsid w:val="00C13A77"/>
    <w:rsid w:val="00C15699"/>
    <w:rsid w:val="00C24CCD"/>
    <w:rsid w:val="00C25EF9"/>
    <w:rsid w:val="00C549B8"/>
    <w:rsid w:val="00C55EA7"/>
    <w:rsid w:val="00C95E47"/>
    <w:rsid w:val="00C96DD1"/>
    <w:rsid w:val="00CA2B66"/>
    <w:rsid w:val="00CA5B06"/>
    <w:rsid w:val="00CC3DB5"/>
    <w:rsid w:val="00CD556C"/>
    <w:rsid w:val="00CF0070"/>
    <w:rsid w:val="00D029EF"/>
    <w:rsid w:val="00D37F0F"/>
    <w:rsid w:val="00D409AD"/>
    <w:rsid w:val="00D54945"/>
    <w:rsid w:val="00D6706E"/>
    <w:rsid w:val="00DD0CD3"/>
    <w:rsid w:val="00E11169"/>
    <w:rsid w:val="00E12A2F"/>
    <w:rsid w:val="00E21094"/>
    <w:rsid w:val="00E227B0"/>
    <w:rsid w:val="00E22B41"/>
    <w:rsid w:val="00E26683"/>
    <w:rsid w:val="00E33A1C"/>
    <w:rsid w:val="00E35C3B"/>
    <w:rsid w:val="00E35C4C"/>
    <w:rsid w:val="00E45837"/>
    <w:rsid w:val="00E53868"/>
    <w:rsid w:val="00E53BC1"/>
    <w:rsid w:val="00E7126F"/>
    <w:rsid w:val="00E976C7"/>
    <w:rsid w:val="00EF6549"/>
    <w:rsid w:val="00F04830"/>
    <w:rsid w:val="00F326C7"/>
    <w:rsid w:val="00F40A0B"/>
    <w:rsid w:val="00F43487"/>
    <w:rsid w:val="00F44AFE"/>
    <w:rsid w:val="00F44C89"/>
    <w:rsid w:val="00F53114"/>
    <w:rsid w:val="00F70FB5"/>
    <w:rsid w:val="00F93737"/>
    <w:rsid w:val="00F94734"/>
    <w:rsid w:val="00FA1B45"/>
    <w:rsid w:val="00FB1CC0"/>
    <w:rsid w:val="00FC072E"/>
    <w:rsid w:val="00FC7D0E"/>
    <w:rsid w:val="00FD03A7"/>
    <w:rsid w:val="00FF0356"/>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1"/>
    <w:pPr>
      <w:jc w:val="center"/>
    </w:pPr>
    <w:rPr>
      <w:rFonts w:eastAsia="Calibri" w:cs="Times New Roman"/>
      <w:b/>
      <w:sz w:val="26"/>
      <w:szCs w:val="26"/>
    </w:rPr>
  </w:style>
  <w:style w:type="paragraph" w:styleId="Heading1">
    <w:name w:val="heading 1"/>
    <w:basedOn w:val="Normal"/>
    <w:next w:val="Normal"/>
    <w:link w:val="Heading1Char"/>
    <w:qFormat/>
    <w:rsid w:val="009B23A1"/>
    <w:pPr>
      <w:keepNext/>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066042"/>
    <w:pPr>
      <w:keepNext/>
      <w:pBdr>
        <w:top w:val="double" w:sz="12" w:space="1" w:color="auto"/>
        <w:left w:val="double" w:sz="12" w:space="1" w:color="auto"/>
        <w:bottom w:val="double" w:sz="12" w:space="1" w:color="auto"/>
        <w:right w:val="double" w:sz="12" w:space="1" w:color="auto"/>
      </w:pBdr>
      <w:ind w:firstLine="720"/>
      <w:jc w:val="both"/>
      <w:outlineLvl w:val="1"/>
    </w:pPr>
    <w:rPr>
      <w:rFonts w:ascii="VNI-Book" w:eastAsia="Times New Roman" w:hAnsi="VNI-Book"/>
      <w:sz w:val="36"/>
      <w:szCs w:val="20"/>
    </w:rPr>
  </w:style>
  <w:style w:type="paragraph" w:styleId="Heading3">
    <w:name w:val="heading 3"/>
    <w:basedOn w:val="Normal"/>
    <w:next w:val="Normal"/>
    <w:link w:val="Heading3Char"/>
    <w:qFormat/>
    <w:rsid w:val="009B23A1"/>
    <w:pPr>
      <w:keepNext/>
      <w:spacing w:before="240" w:after="60"/>
      <w:outlineLvl w:val="2"/>
    </w:pPr>
    <w:rPr>
      <w:rFonts w:ascii="Arial" w:hAnsi="Arial" w:cs="Arial"/>
      <w:bCs/>
    </w:rPr>
  </w:style>
  <w:style w:type="paragraph" w:styleId="Heading4">
    <w:name w:val="heading 4"/>
    <w:basedOn w:val="Normal"/>
    <w:next w:val="Normal"/>
    <w:link w:val="Heading4Char"/>
    <w:qFormat/>
    <w:rsid w:val="009B23A1"/>
    <w:pPr>
      <w:keepNext/>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066042"/>
    <w:pPr>
      <w:keepNext/>
      <w:ind w:left="2847" w:right="-284" w:firstLine="33"/>
      <w:jc w:val="left"/>
      <w:outlineLvl w:val="4"/>
    </w:pPr>
    <w:rPr>
      <w:rFonts w:ascii="VNI-Times" w:eastAsia="Times New Roman" w:hAnsi="VNI-Times"/>
      <w:sz w:val="24"/>
      <w:szCs w:val="20"/>
    </w:rPr>
  </w:style>
  <w:style w:type="paragraph" w:styleId="Heading6">
    <w:name w:val="heading 6"/>
    <w:basedOn w:val="Normal"/>
    <w:next w:val="Normal"/>
    <w:link w:val="Heading6Char"/>
    <w:qFormat/>
    <w:rsid w:val="00066042"/>
    <w:pPr>
      <w:keepNext/>
      <w:widowControl w:val="0"/>
      <w:outlineLvl w:val="5"/>
    </w:pPr>
    <w:rPr>
      <w:rFonts w:ascii="VNI-Times" w:eastAsia="Times New Roman" w:hAnsi="VNI-Times"/>
      <w:sz w:val="36"/>
      <w:szCs w:val="20"/>
    </w:rPr>
  </w:style>
  <w:style w:type="paragraph" w:styleId="Heading7">
    <w:name w:val="heading 7"/>
    <w:basedOn w:val="Normal"/>
    <w:next w:val="Normal"/>
    <w:link w:val="Heading7Char"/>
    <w:qFormat/>
    <w:rsid w:val="00066042"/>
    <w:pPr>
      <w:keepNext/>
      <w:widowControl w:val="0"/>
      <w:outlineLvl w:val="6"/>
    </w:pPr>
    <w:rPr>
      <w:rFonts w:ascii="VNI-Times" w:eastAsia="Times New Roman" w:hAnsi="VNI-Times"/>
      <w:sz w:val="40"/>
      <w:szCs w:val="20"/>
    </w:rPr>
  </w:style>
  <w:style w:type="paragraph" w:styleId="Heading8">
    <w:name w:val="heading 8"/>
    <w:basedOn w:val="Normal"/>
    <w:next w:val="Normal"/>
    <w:link w:val="Heading8Char"/>
    <w:qFormat/>
    <w:rsid w:val="009B23A1"/>
    <w:pPr>
      <w:keepNext/>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066042"/>
    <w:pPr>
      <w:keepNext/>
      <w:tabs>
        <w:tab w:val="left" w:pos="709"/>
        <w:tab w:val="right" w:pos="9000"/>
      </w:tabs>
      <w:spacing w:line="25" w:lineRule="atLeast"/>
      <w:outlineLvl w:val="8"/>
    </w:pPr>
    <w:rPr>
      <w:rFonts w:ascii="VNI-Times" w:eastAsia="Times New Roman" w:hAnsi="VNI-Times"/>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3A1"/>
    <w:rPr>
      <w:rFonts w:ascii=".VnTimeH" w:eastAsia="Times New Roman" w:hAnsi=".VnTimeH" w:cs="Times New Roman"/>
      <w:b/>
      <w:snapToGrid w:val="0"/>
      <w:szCs w:val="20"/>
    </w:rPr>
  </w:style>
  <w:style w:type="character" w:customStyle="1" w:styleId="Heading2Char">
    <w:name w:val="Heading 2 Char"/>
    <w:basedOn w:val="DefaultParagraphFont"/>
    <w:link w:val="Heading2"/>
    <w:rsid w:val="00066042"/>
    <w:rPr>
      <w:rFonts w:ascii="VNI-Book" w:eastAsia="Times New Roman" w:hAnsi="VNI-Book" w:cs="Times New Roman"/>
      <w:b/>
      <w:sz w:val="36"/>
      <w:szCs w:val="20"/>
    </w:rPr>
  </w:style>
  <w:style w:type="character" w:customStyle="1" w:styleId="Heading3Char">
    <w:name w:val="Heading 3 Char"/>
    <w:basedOn w:val="DefaultParagraphFont"/>
    <w:link w:val="Heading3"/>
    <w:rsid w:val="009B23A1"/>
    <w:rPr>
      <w:rFonts w:ascii="Arial" w:eastAsia="Calibri" w:hAnsi="Arial" w:cs="Arial"/>
      <w:b/>
      <w:bCs/>
      <w:sz w:val="26"/>
      <w:szCs w:val="26"/>
    </w:rPr>
  </w:style>
  <w:style w:type="character" w:customStyle="1" w:styleId="Heading4Char">
    <w:name w:val="Heading 4 Char"/>
    <w:basedOn w:val="DefaultParagraphFont"/>
    <w:link w:val="Heading4"/>
    <w:rsid w:val="009B23A1"/>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066042"/>
    <w:rPr>
      <w:rFonts w:ascii="VNI-Times" w:eastAsia="Times New Roman" w:hAnsi="VNI-Times" w:cs="Times New Roman"/>
      <w:b/>
      <w:szCs w:val="20"/>
    </w:rPr>
  </w:style>
  <w:style w:type="character" w:customStyle="1" w:styleId="Heading6Char">
    <w:name w:val="Heading 6 Char"/>
    <w:basedOn w:val="DefaultParagraphFont"/>
    <w:link w:val="Heading6"/>
    <w:rsid w:val="00066042"/>
    <w:rPr>
      <w:rFonts w:ascii="VNI-Times" w:eastAsia="Times New Roman" w:hAnsi="VNI-Times" w:cs="Times New Roman"/>
      <w:b/>
      <w:sz w:val="36"/>
      <w:szCs w:val="20"/>
    </w:rPr>
  </w:style>
  <w:style w:type="character" w:customStyle="1" w:styleId="Heading7Char">
    <w:name w:val="Heading 7 Char"/>
    <w:basedOn w:val="DefaultParagraphFont"/>
    <w:link w:val="Heading7"/>
    <w:rsid w:val="00066042"/>
    <w:rPr>
      <w:rFonts w:ascii="VNI-Times" w:eastAsia="Times New Roman" w:hAnsi="VNI-Times" w:cs="Times New Roman"/>
      <w:b/>
      <w:sz w:val="40"/>
      <w:szCs w:val="20"/>
    </w:rPr>
  </w:style>
  <w:style w:type="character" w:customStyle="1" w:styleId="Heading8Char">
    <w:name w:val="Heading 8 Char"/>
    <w:basedOn w:val="DefaultParagraphFont"/>
    <w:link w:val="Heading8"/>
    <w:rsid w:val="009B23A1"/>
    <w:rPr>
      <w:rFonts w:ascii=".VnTime" w:eastAsia="Times New Roman" w:hAnsi=".VnTime" w:cs="Times New Roman"/>
      <w:b/>
      <w:bCs/>
      <w:sz w:val="28"/>
      <w:szCs w:val="24"/>
    </w:rPr>
  </w:style>
  <w:style w:type="character" w:customStyle="1" w:styleId="Heading9Char">
    <w:name w:val="Heading 9 Char"/>
    <w:basedOn w:val="DefaultParagraphFont"/>
    <w:link w:val="Heading9"/>
    <w:rsid w:val="00066042"/>
    <w:rPr>
      <w:rFonts w:ascii="VNI-Times" w:eastAsia="Times New Roman" w:hAnsi="VNI-Times" w:cs="Times New Roman"/>
      <w:i/>
      <w:szCs w:val="20"/>
    </w:rPr>
  </w:style>
  <w:style w:type="paragraph" w:styleId="BodyTextIndent">
    <w:name w:val="Body Text Indent"/>
    <w:basedOn w:val="Normal"/>
    <w:link w:val="BodyTextIndentChar"/>
    <w:rsid w:val="009B23A1"/>
    <w:pPr>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9B23A1"/>
    <w:rPr>
      <w:rFonts w:ascii=".VnTime" w:eastAsia="Times New Roman" w:hAnsi=".VnTime" w:cs="Times New Roman"/>
      <w:snapToGrid w:val="0"/>
      <w:sz w:val="26"/>
      <w:szCs w:val="20"/>
    </w:rPr>
  </w:style>
  <w:style w:type="paragraph" w:styleId="Title">
    <w:name w:val="Title"/>
    <w:basedOn w:val="Normal"/>
    <w:link w:val="TitleChar"/>
    <w:qFormat/>
    <w:rsid w:val="009B23A1"/>
    <w:rPr>
      <w:rFonts w:ascii=".VnTimeH" w:eastAsia="Times New Roman" w:hAnsi=".VnTimeH"/>
      <w:snapToGrid w:val="0"/>
      <w:sz w:val="24"/>
      <w:szCs w:val="20"/>
    </w:rPr>
  </w:style>
  <w:style w:type="character" w:customStyle="1" w:styleId="TitleChar">
    <w:name w:val="Title Char"/>
    <w:basedOn w:val="DefaultParagraphFont"/>
    <w:link w:val="Title"/>
    <w:rsid w:val="009B23A1"/>
    <w:rPr>
      <w:rFonts w:ascii=".VnTimeH" w:eastAsia="Times New Roman" w:hAnsi=".VnTimeH" w:cs="Times New Roman"/>
      <w:b/>
      <w:snapToGrid w:val="0"/>
      <w:szCs w:val="20"/>
    </w:rPr>
  </w:style>
  <w:style w:type="paragraph" w:styleId="BodyText2">
    <w:name w:val="Body Text 2"/>
    <w:basedOn w:val="Normal"/>
    <w:link w:val="BodyText2Char"/>
    <w:rsid w:val="009B23A1"/>
    <w:pPr>
      <w:jc w:val="both"/>
    </w:pPr>
    <w:rPr>
      <w:rFonts w:ascii=".VnTime" w:eastAsia="Times New Roman" w:hAnsi=".VnTime"/>
      <w:b w:val="0"/>
      <w:i/>
      <w:szCs w:val="24"/>
    </w:rPr>
  </w:style>
  <w:style w:type="character" w:customStyle="1" w:styleId="BodyText2Char">
    <w:name w:val="Body Text 2 Char"/>
    <w:basedOn w:val="DefaultParagraphFont"/>
    <w:link w:val="BodyText2"/>
    <w:rsid w:val="009B23A1"/>
    <w:rPr>
      <w:rFonts w:ascii=".VnTime" w:eastAsia="Times New Roman" w:hAnsi=".VnTime" w:cs="Times New Roman"/>
      <w:i/>
      <w:sz w:val="26"/>
      <w:szCs w:val="24"/>
    </w:rPr>
  </w:style>
  <w:style w:type="paragraph" w:styleId="Subtitle">
    <w:name w:val="Subtitle"/>
    <w:basedOn w:val="Normal"/>
    <w:link w:val="SubtitleChar"/>
    <w:qFormat/>
    <w:rsid w:val="009B23A1"/>
    <w:pPr>
      <w:spacing w:before="120" w:after="120"/>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9B23A1"/>
    <w:rPr>
      <w:rFonts w:ascii=".VnTime" w:eastAsia="Times New Roman" w:hAnsi=".VnTime" w:cs="Times New Roman"/>
      <w:b/>
      <w:sz w:val="28"/>
      <w:szCs w:val="24"/>
    </w:rPr>
  </w:style>
  <w:style w:type="character" w:styleId="Hyperlink">
    <w:name w:val="Hyperlink"/>
    <w:basedOn w:val="DefaultParagraphFont"/>
    <w:uiPriority w:val="99"/>
    <w:rsid w:val="009B23A1"/>
    <w:rPr>
      <w:color w:val="0000FF"/>
      <w:u w:val="single"/>
    </w:rPr>
  </w:style>
  <w:style w:type="character" w:customStyle="1" w:styleId="CharChar">
    <w:name w:val="Char Char"/>
    <w:basedOn w:val="DefaultParagraphFont"/>
    <w:rsid w:val="009B23A1"/>
    <w:rPr>
      <w:rFonts w:ascii="VNI-Times" w:hAnsi="VNI-Times"/>
      <w:b/>
      <w:bCs/>
      <w:iCs/>
      <w:sz w:val="24"/>
      <w:szCs w:val="24"/>
    </w:rPr>
  </w:style>
  <w:style w:type="character" w:styleId="FollowedHyperlink">
    <w:name w:val="FollowedHyperlink"/>
    <w:basedOn w:val="DefaultParagraphFont"/>
    <w:uiPriority w:val="99"/>
    <w:rsid w:val="009B23A1"/>
    <w:rPr>
      <w:color w:val="800080"/>
      <w:u w:val="single"/>
    </w:rPr>
  </w:style>
  <w:style w:type="paragraph" w:styleId="Header">
    <w:name w:val="header"/>
    <w:basedOn w:val="Normal"/>
    <w:link w:val="HeaderChar"/>
    <w:rsid w:val="009B23A1"/>
    <w:pPr>
      <w:tabs>
        <w:tab w:val="center" w:pos="4320"/>
        <w:tab w:val="right" w:pos="8640"/>
      </w:tabs>
      <w:jc w:val="left"/>
    </w:pPr>
    <w:rPr>
      <w:rFonts w:ascii="VNI-Times" w:eastAsia="Times New Roman" w:hAnsi="VNI-Times"/>
      <w:b w:val="0"/>
      <w:sz w:val="24"/>
      <w:szCs w:val="20"/>
    </w:rPr>
  </w:style>
  <w:style w:type="character" w:customStyle="1" w:styleId="HeaderChar">
    <w:name w:val="Header Char"/>
    <w:basedOn w:val="DefaultParagraphFont"/>
    <w:link w:val="Header"/>
    <w:rsid w:val="009B23A1"/>
    <w:rPr>
      <w:rFonts w:ascii="VNI-Times" w:eastAsia="Times New Roman" w:hAnsi="VNI-Times" w:cs="Times New Roman"/>
      <w:szCs w:val="20"/>
    </w:rPr>
  </w:style>
  <w:style w:type="paragraph" w:styleId="BodyText">
    <w:name w:val="Body Text"/>
    <w:basedOn w:val="Normal"/>
    <w:link w:val="BodyTextChar"/>
    <w:rsid w:val="009B23A1"/>
    <w:pPr>
      <w:spacing w:after="120"/>
    </w:pPr>
  </w:style>
  <w:style w:type="character" w:customStyle="1" w:styleId="BodyTextChar">
    <w:name w:val="Body Text Char"/>
    <w:basedOn w:val="DefaultParagraphFont"/>
    <w:link w:val="BodyText"/>
    <w:rsid w:val="009B23A1"/>
    <w:rPr>
      <w:rFonts w:eastAsia="Calibri" w:cs="Times New Roman"/>
      <w:b/>
      <w:sz w:val="26"/>
      <w:szCs w:val="26"/>
    </w:rPr>
  </w:style>
  <w:style w:type="paragraph" w:styleId="NormalWeb">
    <w:name w:val="Normal (Web)"/>
    <w:basedOn w:val="Normal"/>
    <w:rsid w:val="009B23A1"/>
    <w:pPr>
      <w:spacing w:before="100" w:beforeAutospacing="1" w:after="100" w:afterAutospacing="1"/>
      <w:jc w:val="left"/>
    </w:pPr>
    <w:rPr>
      <w:rFonts w:eastAsia="Times New Roman"/>
      <w:b w:val="0"/>
      <w:sz w:val="24"/>
      <w:szCs w:val="24"/>
    </w:rPr>
  </w:style>
  <w:style w:type="paragraph" w:styleId="Footer">
    <w:name w:val="footer"/>
    <w:basedOn w:val="Normal"/>
    <w:link w:val="FooterChar"/>
    <w:uiPriority w:val="99"/>
    <w:rsid w:val="009B23A1"/>
    <w:pPr>
      <w:tabs>
        <w:tab w:val="center" w:pos="4680"/>
        <w:tab w:val="right" w:pos="9360"/>
      </w:tabs>
    </w:pPr>
  </w:style>
  <w:style w:type="character" w:customStyle="1" w:styleId="FooterChar">
    <w:name w:val="Footer Char"/>
    <w:basedOn w:val="DefaultParagraphFont"/>
    <w:link w:val="Footer"/>
    <w:uiPriority w:val="99"/>
    <w:rsid w:val="009B23A1"/>
    <w:rPr>
      <w:rFonts w:eastAsia="Calibri" w:cs="Times New Roman"/>
      <w:b/>
      <w:sz w:val="26"/>
      <w:szCs w:val="26"/>
    </w:rPr>
  </w:style>
  <w:style w:type="character" w:styleId="PageNumber">
    <w:name w:val="page number"/>
    <w:basedOn w:val="DefaultParagraphFont"/>
    <w:rsid w:val="00066042"/>
  </w:style>
  <w:style w:type="paragraph" w:styleId="BodyTextIndent3">
    <w:name w:val="Body Text Indent 3"/>
    <w:basedOn w:val="Normal"/>
    <w:link w:val="BodyTextIndent3Char"/>
    <w:rsid w:val="00066042"/>
    <w:pPr>
      <w:widowControl w:val="0"/>
      <w:tabs>
        <w:tab w:val="left" w:pos="720"/>
        <w:tab w:val="left" w:pos="3240"/>
      </w:tabs>
      <w:ind w:left="3600" w:hanging="3600"/>
      <w:jc w:val="both"/>
    </w:pPr>
    <w:rPr>
      <w:rFonts w:ascii="VNI-Times" w:eastAsia="Times New Roman" w:hAnsi="VNI-Times"/>
      <w:b w:val="0"/>
      <w:sz w:val="24"/>
      <w:szCs w:val="20"/>
    </w:rPr>
  </w:style>
  <w:style w:type="character" w:customStyle="1" w:styleId="BodyTextIndent3Char">
    <w:name w:val="Body Text Indent 3 Char"/>
    <w:basedOn w:val="DefaultParagraphFont"/>
    <w:link w:val="BodyTextIndent3"/>
    <w:rsid w:val="00066042"/>
    <w:rPr>
      <w:rFonts w:ascii="VNI-Times" w:eastAsia="Times New Roman" w:hAnsi="VNI-Times" w:cs="Times New Roman"/>
      <w:szCs w:val="20"/>
    </w:rPr>
  </w:style>
  <w:style w:type="paragraph" w:styleId="BodyText3">
    <w:name w:val="Body Text 3"/>
    <w:basedOn w:val="Normal"/>
    <w:link w:val="BodyText3Char"/>
    <w:rsid w:val="00066042"/>
    <w:pPr>
      <w:widowControl w:val="0"/>
      <w:jc w:val="right"/>
    </w:pPr>
    <w:rPr>
      <w:rFonts w:ascii="VNI-Book" w:eastAsia="Times New Roman" w:hAnsi="VNI-Book"/>
      <w:sz w:val="28"/>
      <w:szCs w:val="20"/>
    </w:rPr>
  </w:style>
  <w:style w:type="character" w:customStyle="1" w:styleId="BodyText3Char">
    <w:name w:val="Body Text 3 Char"/>
    <w:basedOn w:val="DefaultParagraphFont"/>
    <w:link w:val="BodyText3"/>
    <w:rsid w:val="00066042"/>
    <w:rPr>
      <w:rFonts w:ascii="VNI-Book" w:eastAsia="Times New Roman" w:hAnsi="VNI-Book" w:cs="Times New Roman"/>
      <w:b/>
      <w:sz w:val="28"/>
      <w:szCs w:val="20"/>
    </w:rPr>
  </w:style>
  <w:style w:type="paragraph" w:styleId="BodyTextIndent2">
    <w:name w:val="Body Text Indent 2"/>
    <w:basedOn w:val="Normal"/>
    <w:link w:val="BodyTextIndent2Char"/>
    <w:rsid w:val="00066042"/>
    <w:pPr>
      <w:spacing w:line="300" w:lineRule="auto"/>
      <w:ind w:firstLine="14"/>
      <w:jc w:val="both"/>
    </w:pPr>
    <w:rPr>
      <w:rFonts w:ascii="VNI-Times" w:eastAsia="Times New Roman" w:hAnsi="VNI-Times"/>
      <w:b w:val="0"/>
      <w:sz w:val="24"/>
      <w:szCs w:val="20"/>
    </w:rPr>
  </w:style>
  <w:style w:type="character" w:customStyle="1" w:styleId="BodyTextIndent2Char">
    <w:name w:val="Body Text Indent 2 Char"/>
    <w:basedOn w:val="DefaultParagraphFont"/>
    <w:link w:val="BodyTextIndent2"/>
    <w:rsid w:val="00066042"/>
    <w:rPr>
      <w:rFonts w:ascii="VNI-Times" w:eastAsia="Times New Roman" w:hAnsi="VNI-Times" w:cs="Times New Roman"/>
      <w:szCs w:val="20"/>
    </w:rPr>
  </w:style>
  <w:style w:type="paragraph" w:styleId="BlockText">
    <w:name w:val="Block Text"/>
    <w:basedOn w:val="Normal"/>
    <w:rsid w:val="00066042"/>
    <w:pPr>
      <w:tabs>
        <w:tab w:val="left" w:pos="709"/>
        <w:tab w:val="left" w:pos="1701"/>
        <w:tab w:val="left" w:pos="3828"/>
      </w:tabs>
      <w:spacing w:line="25" w:lineRule="atLeast"/>
      <w:ind w:left="3828" w:right="283" w:hanging="3828"/>
      <w:jc w:val="both"/>
    </w:pPr>
    <w:rPr>
      <w:rFonts w:ascii="VNI-Times" w:eastAsia="Times New Roman" w:hAnsi="VNI-Times"/>
      <w:b w:val="0"/>
      <w:sz w:val="24"/>
      <w:szCs w:val="20"/>
    </w:rPr>
  </w:style>
  <w:style w:type="character" w:customStyle="1" w:styleId="FootnoteTextChar">
    <w:name w:val="Footnote Text Char"/>
    <w:basedOn w:val="DefaultParagraphFont"/>
    <w:link w:val="FootnoteText"/>
    <w:semiHidden/>
    <w:rsid w:val="00066042"/>
    <w:rPr>
      <w:rFonts w:ascii="VNI-Times" w:eastAsia="Times New Roman" w:hAnsi="VNI-Times" w:cs="Times New Roman"/>
      <w:sz w:val="20"/>
      <w:szCs w:val="20"/>
    </w:rPr>
  </w:style>
  <w:style w:type="paragraph" w:styleId="FootnoteText">
    <w:name w:val="footnote text"/>
    <w:basedOn w:val="Normal"/>
    <w:link w:val="FootnoteTextChar"/>
    <w:semiHidden/>
    <w:rsid w:val="00066042"/>
    <w:pPr>
      <w:jc w:val="left"/>
    </w:pPr>
    <w:rPr>
      <w:rFonts w:ascii="VNI-Times" w:eastAsia="Times New Roman" w:hAnsi="VNI-Times"/>
      <w:b w:val="0"/>
      <w:sz w:val="20"/>
      <w:szCs w:val="20"/>
    </w:rPr>
  </w:style>
  <w:style w:type="character" w:customStyle="1" w:styleId="BalloonTextChar">
    <w:name w:val="Balloon Text Char"/>
    <w:basedOn w:val="DefaultParagraphFont"/>
    <w:link w:val="BalloonText"/>
    <w:semiHidden/>
    <w:rsid w:val="00066042"/>
    <w:rPr>
      <w:rFonts w:ascii="Tahoma" w:eastAsia="Times New Roman" w:hAnsi="Tahoma" w:cs="Tahoma"/>
      <w:sz w:val="16"/>
      <w:szCs w:val="16"/>
    </w:rPr>
  </w:style>
  <w:style w:type="paragraph" w:styleId="BalloonText">
    <w:name w:val="Balloon Text"/>
    <w:basedOn w:val="Normal"/>
    <w:link w:val="BalloonTextChar"/>
    <w:semiHidden/>
    <w:rsid w:val="00066042"/>
    <w:pPr>
      <w:jc w:val="left"/>
    </w:pPr>
    <w:rPr>
      <w:rFonts w:ascii="Tahoma" w:eastAsia="Times New Roman" w:hAnsi="Tahoma" w:cs="Tahoma"/>
      <w:b w:val="0"/>
      <w:sz w:val="16"/>
      <w:szCs w:val="16"/>
    </w:rPr>
  </w:style>
  <w:style w:type="paragraph" w:styleId="ListParagraph">
    <w:name w:val="List Paragraph"/>
    <w:basedOn w:val="Normal"/>
    <w:uiPriority w:val="34"/>
    <w:qFormat/>
    <w:rsid w:val="00E45837"/>
    <w:pPr>
      <w:ind w:left="720"/>
      <w:contextualSpacing/>
    </w:pPr>
  </w:style>
</w:styles>
</file>

<file path=word/webSettings.xml><?xml version="1.0" encoding="utf-8"?>
<w:webSettings xmlns:r="http://schemas.openxmlformats.org/officeDocument/2006/relationships" xmlns:w="http://schemas.openxmlformats.org/wordprocessingml/2006/main">
  <w:divs>
    <w:div w:id="16809807">
      <w:bodyDiv w:val="1"/>
      <w:marLeft w:val="0"/>
      <w:marRight w:val="0"/>
      <w:marTop w:val="0"/>
      <w:marBottom w:val="0"/>
      <w:divBdr>
        <w:top w:val="none" w:sz="0" w:space="0" w:color="auto"/>
        <w:left w:val="none" w:sz="0" w:space="0" w:color="auto"/>
        <w:bottom w:val="none" w:sz="0" w:space="0" w:color="auto"/>
        <w:right w:val="none" w:sz="0" w:space="0" w:color="auto"/>
      </w:divBdr>
    </w:div>
    <w:div w:id="20086526">
      <w:bodyDiv w:val="1"/>
      <w:marLeft w:val="0"/>
      <w:marRight w:val="0"/>
      <w:marTop w:val="0"/>
      <w:marBottom w:val="0"/>
      <w:divBdr>
        <w:top w:val="none" w:sz="0" w:space="0" w:color="auto"/>
        <w:left w:val="none" w:sz="0" w:space="0" w:color="auto"/>
        <w:bottom w:val="none" w:sz="0" w:space="0" w:color="auto"/>
        <w:right w:val="none" w:sz="0" w:space="0" w:color="auto"/>
      </w:divBdr>
    </w:div>
    <w:div w:id="30959983">
      <w:bodyDiv w:val="1"/>
      <w:marLeft w:val="0"/>
      <w:marRight w:val="0"/>
      <w:marTop w:val="0"/>
      <w:marBottom w:val="0"/>
      <w:divBdr>
        <w:top w:val="none" w:sz="0" w:space="0" w:color="auto"/>
        <w:left w:val="none" w:sz="0" w:space="0" w:color="auto"/>
        <w:bottom w:val="none" w:sz="0" w:space="0" w:color="auto"/>
        <w:right w:val="none" w:sz="0" w:space="0" w:color="auto"/>
      </w:divBdr>
    </w:div>
    <w:div w:id="33969699">
      <w:bodyDiv w:val="1"/>
      <w:marLeft w:val="0"/>
      <w:marRight w:val="0"/>
      <w:marTop w:val="0"/>
      <w:marBottom w:val="0"/>
      <w:divBdr>
        <w:top w:val="none" w:sz="0" w:space="0" w:color="auto"/>
        <w:left w:val="none" w:sz="0" w:space="0" w:color="auto"/>
        <w:bottom w:val="none" w:sz="0" w:space="0" w:color="auto"/>
        <w:right w:val="none" w:sz="0" w:space="0" w:color="auto"/>
      </w:divBdr>
    </w:div>
    <w:div w:id="40326445">
      <w:bodyDiv w:val="1"/>
      <w:marLeft w:val="0"/>
      <w:marRight w:val="0"/>
      <w:marTop w:val="0"/>
      <w:marBottom w:val="0"/>
      <w:divBdr>
        <w:top w:val="none" w:sz="0" w:space="0" w:color="auto"/>
        <w:left w:val="none" w:sz="0" w:space="0" w:color="auto"/>
        <w:bottom w:val="none" w:sz="0" w:space="0" w:color="auto"/>
        <w:right w:val="none" w:sz="0" w:space="0" w:color="auto"/>
      </w:divBdr>
    </w:div>
    <w:div w:id="64300231">
      <w:bodyDiv w:val="1"/>
      <w:marLeft w:val="0"/>
      <w:marRight w:val="0"/>
      <w:marTop w:val="0"/>
      <w:marBottom w:val="0"/>
      <w:divBdr>
        <w:top w:val="none" w:sz="0" w:space="0" w:color="auto"/>
        <w:left w:val="none" w:sz="0" w:space="0" w:color="auto"/>
        <w:bottom w:val="none" w:sz="0" w:space="0" w:color="auto"/>
        <w:right w:val="none" w:sz="0" w:space="0" w:color="auto"/>
      </w:divBdr>
    </w:div>
    <w:div w:id="69237461">
      <w:bodyDiv w:val="1"/>
      <w:marLeft w:val="0"/>
      <w:marRight w:val="0"/>
      <w:marTop w:val="0"/>
      <w:marBottom w:val="0"/>
      <w:divBdr>
        <w:top w:val="none" w:sz="0" w:space="0" w:color="auto"/>
        <w:left w:val="none" w:sz="0" w:space="0" w:color="auto"/>
        <w:bottom w:val="none" w:sz="0" w:space="0" w:color="auto"/>
        <w:right w:val="none" w:sz="0" w:space="0" w:color="auto"/>
      </w:divBdr>
    </w:div>
    <w:div w:id="78253795">
      <w:bodyDiv w:val="1"/>
      <w:marLeft w:val="0"/>
      <w:marRight w:val="0"/>
      <w:marTop w:val="0"/>
      <w:marBottom w:val="0"/>
      <w:divBdr>
        <w:top w:val="none" w:sz="0" w:space="0" w:color="auto"/>
        <w:left w:val="none" w:sz="0" w:space="0" w:color="auto"/>
        <w:bottom w:val="none" w:sz="0" w:space="0" w:color="auto"/>
        <w:right w:val="none" w:sz="0" w:space="0" w:color="auto"/>
      </w:divBdr>
    </w:div>
    <w:div w:id="79564891">
      <w:bodyDiv w:val="1"/>
      <w:marLeft w:val="0"/>
      <w:marRight w:val="0"/>
      <w:marTop w:val="0"/>
      <w:marBottom w:val="0"/>
      <w:divBdr>
        <w:top w:val="none" w:sz="0" w:space="0" w:color="auto"/>
        <w:left w:val="none" w:sz="0" w:space="0" w:color="auto"/>
        <w:bottom w:val="none" w:sz="0" w:space="0" w:color="auto"/>
        <w:right w:val="none" w:sz="0" w:space="0" w:color="auto"/>
      </w:divBdr>
    </w:div>
    <w:div w:id="96802304">
      <w:bodyDiv w:val="1"/>
      <w:marLeft w:val="0"/>
      <w:marRight w:val="0"/>
      <w:marTop w:val="0"/>
      <w:marBottom w:val="0"/>
      <w:divBdr>
        <w:top w:val="none" w:sz="0" w:space="0" w:color="auto"/>
        <w:left w:val="none" w:sz="0" w:space="0" w:color="auto"/>
        <w:bottom w:val="none" w:sz="0" w:space="0" w:color="auto"/>
        <w:right w:val="none" w:sz="0" w:space="0" w:color="auto"/>
      </w:divBdr>
    </w:div>
    <w:div w:id="97338080">
      <w:bodyDiv w:val="1"/>
      <w:marLeft w:val="0"/>
      <w:marRight w:val="0"/>
      <w:marTop w:val="0"/>
      <w:marBottom w:val="0"/>
      <w:divBdr>
        <w:top w:val="none" w:sz="0" w:space="0" w:color="auto"/>
        <w:left w:val="none" w:sz="0" w:space="0" w:color="auto"/>
        <w:bottom w:val="none" w:sz="0" w:space="0" w:color="auto"/>
        <w:right w:val="none" w:sz="0" w:space="0" w:color="auto"/>
      </w:divBdr>
    </w:div>
    <w:div w:id="105976771">
      <w:bodyDiv w:val="1"/>
      <w:marLeft w:val="0"/>
      <w:marRight w:val="0"/>
      <w:marTop w:val="0"/>
      <w:marBottom w:val="0"/>
      <w:divBdr>
        <w:top w:val="none" w:sz="0" w:space="0" w:color="auto"/>
        <w:left w:val="none" w:sz="0" w:space="0" w:color="auto"/>
        <w:bottom w:val="none" w:sz="0" w:space="0" w:color="auto"/>
        <w:right w:val="none" w:sz="0" w:space="0" w:color="auto"/>
      </w:divBdr>
    </w:div>
    <w:div w:id="109320143">
      <w:bodyDiv w:val="1"/>
      <w:marLeft w:val="0"/>
      <w:marRight w:val="0"/>
      <w:marTop w:val="0"/>
      <w:marBottom w:val="0"/>
      <w:divBdr>
        <w:top w:val="none" w:sz="0" w:space="0" w:color="auto"/>
        <w:left w:val="none" w:sz="0" w:space="0" w:color="auto"/>
        <w:bottom w:val="none" w:sz="0" w:space="0" w:color="auto"/>
        <w:right w:val="none" w:sz="0" w:space="0" w:color="auto"/>
      </w:divBdr>
    </w:div>
    <w:div w:id="113527468">
      <w:bodyDiv w:val="1"/>
      <w:marLeft w:val="0"/>
      <w:marRight w:val="0"/>
      <w:marTop w:val="0"/>
      <w:marBottom w:val="0"/>
      <w:divBdr>
        <w:top w:val="none" w:sz="0" w:space="0" w:color="auto"/>
        <w:left w:val="none" w:sz="0" w:space="0" w:color="auto"/>
        <w:bottom w:val="none" w:sz="0" w:space="0" w:color="auto"/>
        <w:right w:val="none" w:sz="0" w:space="0" w:color="auto"/>
      </w:divBdr>
    </w:div>
    <w:div w:id="117451405">
      <w:bodyDiv w:val="1"/>
      <w:marLeft w:val="0"/>
      <w:marRight w:val="0"/>
      <w:marTop w:val="0"/>
      <w:marBottom w:val="0"/>
      <w:divBdr>
        <w:top w:val="none" w:sz="0" w:space="0" w:color="auto"/>
        <w:left w:val="none" w:sz="0" w:space="0" w:color="auto"/>
        <w:bottom w:val="none" w:sz="0" w:space="0" w:color="auto"/>
        <w:right w:val="none" w:sz="0" w:space="0" w:color="auto"/>
      </w:divBdr>
    </w:div>
    <w:div w:id="131606731">
      <w:bodyDiv w:val="1"/>
      <w:marLeft w:val="0"/>
      <w:marRight w:val="0"/>
      <w:marTop w:val="0"/>
      <w:marBottom w:val="0"/>
      <w:divBdr>
        <w:top w:val="none" w:sz="0" w:space="0" w:color="auto"/>
        <w:left w:val="none" w:sz="0" w:space="0" w:color="auto"/>
        <w:bottom w:val="none" w:sz="0" w:space="0" w:color="auto"/>
        <w:right w:val="none" w:sz="0" w:space="0" w:color="auto"/>
      </w:divBdr>
    </w:div>
    <w:div w:id="139078191">
      <w:bodyDiv w:val="1"/>
      <w:marLeft w:val="0"/>
      <w:marRight w:val="0"/>
      <w:marTop w:val="0"/>
      <w:marBottom w:val="0"/>
      <w:divBdr>
        <w:top w:val="none" w:sz="0" w:space="0" w:color="auto"/>
        <w:left w:val="none" w:sz="0" w:space="0" w:color="auto"/>
        <w:bottom w:val="none" w:sz="0" w:space="0" w:color="auto"/>
        <w:right w:val="none" w:sz="0" w:space="0" w:color="auto"/>
      </w:divBdr>
    </w:div>
    <w:div w:id="139545390">
      <w:bodyDiv w:val="1"/>
      <w:marLeft w:val="0"/>
      <w:marRight w:val="0"/>
      <w:marTop w:val="0"/>
      <w:marBottom w:val="0"/>
      <w:divBdr>
        <w:top w:val="none" w:sz="0" w:space="0" w:color="auto"/>
        <w:left w:val="none" w:sz="0" w:space="0" w:color="auto"/>
        <w:bottom w:val="none" w:sz="0" w:space="0" w:color="auto"/>
        <w:right w:val="none" w:sz="0" w:space="0" w:color="auto"/>
      </w:divBdr>
    </w:div>
    <w:div w:id="152377717">
      <w:bodyDiv w:val="1"/>
      <w:marLeft w:val="0"/>
      <w:marRight w:val="0"/>
      <w:marTop w:val="0"/>
      <w:marBottom w:val="0"/>
      <w:divBdr>
        <w:top w:val="none" w:sz="0" w:space="0" w:color="auto"/>
        <w:left w:val="none" w:sz="0" w:space="0" w:color="auto"/>
        <w:bottom w:val="none" w:sz="0" w:space="0" w:color="auto"/>
        <w:right w:val="none" w:sz="0" w:space="0" w:color="auto"/>
      </w:divBdr>
    </w:div>
    <w:div w:id="154883179">
      <w:bodyDiv w:val="1"/>
      <w:marLeft w:val="0"/>
      <w:marRight w:val="0"/>
      <w:marTop w:val="0"/>
      <w:marBottom w:val="0"/>
      <w:divBdr>
        <w:top w:val="none" w:sz="0" w:space="0" w:color="auto"/>
        <w:left w:val="none" w:sz="0" w:space="0" w:color="auto"/>
        <w:bottom w:val="none" w:sz="0" w:space="0" w:color="auto"/>
        <w:right w:val="none" w:sz="0" w:space="0" w:color="auto"/>
      </w:divBdr>
    </w:div>
    <w:div w:id="158733053">
      <w:bodyDiv w:val="1"/>
      <w:marLeft w:val="0"/>
      <w:marRight w:val="0"/>
      <w:marTop w:val="0"/>
      <w:marBottom w:val="0"/>
      <w:divBdr>
        <w:top w:val="none" w:sz="0" w:space="0" w:color="auto"/>
        <w:left w:val="none" w:sz="0" w:space="0" w:color="auto"/>
        <w:bottom w:val="none" w:sz="0" w:space="0" w:color="auto"/>
        <w:right w:val="none" w:sz="0" w:space="0" w:color="auto"/>
      </w:divBdr>
    </w:div>
    <w:div w:id="159809239">
      <w:bodyDiv w:val="1"/>
      <w:marLeft w:val="0"/>
      <w:marRight w:val="0"/>
      <w:marTop w:val="0"/>
      <w:marBottom w:val="0"/>
      <w:divBdr>
        <w:top w:val="none" w:sz="0" w:space="0" w:color="auto"/>
        <w:left w:val="none" w:sz="0" w:space="0" w:color="auto"/>
        <w:bottom w:val="none" w:sz="0" w:space="0" w:color="auto"/>
        <w:right w:val="none" w:sz="0" w:space="0" w:color="auto"/>
      </w:divBdr>
    </w:div>
    <w:div w:id="173301890">
      <w:bodyDiv w:val="1"/>
      <w:marLeft w:val="0"/>
      <w:marRight w:val="0"/>
      <w:marTop w:val="0"/>
      <w:marBottom w:val="0"/>
      <w:divBdr>
        <w:top w:val="none" w:sz="0" w:space="0" w:color="auto"/>
        <w:left w:val="none" w:sz="0" w:space="0" w:color="auto"/>
        <w:bottom w:val="none" w:sz="0" w:space="0" w:color="auto"/>
        <w:right w:val="none" w:sz="0" w:space="0" w:color="auto"/>
      </w:divBdr>
    </w:div>
    <w:div w:id="185483102">
      <w:bodyDiv w:val="1"/>
      <w:marLeft w:val="0"/>
      <w:marRight w:val="0"/>
      <w:marTop w:val="0"/>
      <w:marBottom w:val="0"/>
      <w:divBdr>
        <w:top w:val="none" w:sz="0" w:space="0" w:color="auto"/>
        <w:left w:val="none" w:sz="0" w:space="0" w:color="auto"/>
        <w:bottom w:val="none" w:sz="0" w:space="0" w:color="auto"/>
        <w:right w:val="none" w:sz="0" w:space="0" w:color="auto"/>
      </w:divBdr>
    </w:div>
    <w:div w:id="186984956">
      <w:bodyDiv w:val="1"/>
      <w:marLeft w:val="0"/>
      <w:marRight w:val="0"/>
      <w:marTop w:val="0"/>
      <w:marBottom w:val="0"/>
      <w:divBdr>
        <w:top w:val="none" w:sz="0" w:space="0" w:color="auto"/>
        <w:left w:val="none" w:sz="0" w:space="0" w:color="auto"/>
        <w:bottom w:val="none" w:sz="0" w:space="0" w:color="auto"/>
        <w:right w:val="none" w:sz="0" w:space="0" w:color="auto"/>
      </w:divBdr>
    </w:div>
    <w:div w:id="201140317">
      <w:bodyDiv w:val="1"/>
      <w:marLeft w:val="0"/>
      <w:marRight w:val="0"/>
      <w:marTop w:val="0"/>
      <w:marBottom w:val="0"/>
      <w:divBdr>
        <w:top w:val="none" w:sz="0" w:space="0" w:color="auto"/>
        <w:left w:val="none" w:sz="0" w:space="0" w:color="auto"/>
        <w:bottom w:val="none" w:sz="0" w:space="0" w:color="auto"/>
        <w:right w:val="none" w:sz="0" w:space="0" w:color="auto"/>
      </w:divBdr>
    </w:div>
    <w:div w:id="206647705">
      <w:bodyDiv w:val="1"/>
      <w:marLeft w:val="0"/>
      <w:marRight w:val="0"/>
      <w:marTop w:val="0"/>
      <w:marBottom w:val="0"/>
      <w:divBdr>
        <w:top w:val="none" w:sz="0" w:space="0" w:color="auto"/>
        <w:left w:val="none" w:sz="0" w:space="0" w:color="auto"/>
        <w:bottom w:val="none" w:sz="0" w:space="0" w:color="auto"/>
        <w:right w:val="none" w:sz="0" w:space="0" w:color="auto"/>
      </w:divBdr>
    </w:div>
    <w:div w:id="207694138">
      <w:bodyDiv w:val="1"/>
      <w:marLeft w:val="0"/>
      <w:marRight w:val="0"/>
      <w:marTop w:val="0"/>
      <w:marBottom w:val="0"/>
      <w:divBdr>
        <w:top w:val="none" w:sz="0" w:space="0" w:color="auto"/>
        <w:left w:val="none" w:sz="0" w:space="0" w:color="auto"/>
        <w:bottom w:val="none" w:sz="0" w:space="0" w:color="auto"/>
        <w:right w:val="none" w:sz="0" w:space="0" w:color="auto"/>
      </w:divBdr>
    </w:div>
    <w:div w:id="224993261">
      <w:bodyDiv w:val="1"/>
      <w:marLeft w:val="0"/>
      <w:marRight w:val="0"/>
      <w:marTop w:val="0"/>
      <w:marBottom w:val="0"/>
      <w:divBdr>
        <w:top w:val="none" w:sz="0" w:space="0" w:color="auto"/>
        <w:left w:val="none" w:sz="0" w:space="0" w:color="auto"/>
        <w:bottom w:val="none" w:sz="0" w:space="0" w:color="auto"/>
        <w:right w:val="none" w:sz="0" w:space="0" w:color="auto"/>
      </w:divBdr>
    </w:div>
    <w:div w:id="231741847">
      <w:bodyDiv w:val="1"/>
      <w:marLeft w:val="0"/>
      <w:marRight w:val="0"/>
      <w:marTop w:val="0"/>
      <w:marBottom w:val="0"/>
      <w:divBdr>
        <w:top w:val="none" w:sz="0" w:space="0" w:color="auto"/>
        <w:left w:val="none" w:sz="0" w:space="0" w:color="auto"/>
        <w:bottom w:val="none" w:sz="0" w:space="0" w:color="auto"/>
        <w:right w:val="none" w:sz="0" w:space="0" w:color="auto"/>
      </w:divBdr>
    </w:div>
    <w:div w:id="243223359">
      <w:bodyDiv w:val="1"/>
      <w:marLeft w:val="0"/>
      <w:marRight w:val="0"/>
      <w:marTop w:val="0"/>
      <w:marBottom w:val="0"/>
      <w:divBdr>
        <w:top w:val="none" w:sz="0" w:space="0" w:color="auto"/>
        <w:left w:val="none" w:sz="0" w:space="0" w:color="auto"/>
        <w:bottom w:val="none" w:sz="0" w:space="0" w:color="auto"/>
        <w:right w:val="none" w:sz="0" w:space="0" w:color="auto"/>
      </w:divBdr>
    </w:div>
    <w:div w:id="248197930">
      <w:bodyDiv w:val="1"/>
      <w:marLeft w:val="0"/>
      <w:marRight w:val="0"/>
      <w:marTop w:val="0"/>
      <w:marBottom w:val="0"/>
      <w:divBdr>
        <w:top w:val="none" w:sz="0" w:space="0" w:color="auto"/>
        <w:left w:val="none" w:sz="0" w:space="0" w:color="auto"/>
        <w:bottom w:val="none" w:sz="0" w:space="0" w:color="auto"/>
        <w:right w:val="none" w:sz="0" w:space="0" w:color="auto"/>
      </w:divBdr>
    </w:div>
    <w:div w:id="253900342">
      <w:bodyDiv w:val="1"/>
      <w:marLeft w:val="0"/>
      <w:marRight w:val="0"/>
      <w:marTop w:val="0"/>
      <w:marBottom w:val="0"/>
      <w:divBdr>
        <w:top w:val="none" w:sz="0" w:space="0" w:color="auto"/>
        <w:left w:val="none" w:sz="0" w:space="0" w:color="auto"/>
        <w:bottom w:val="none" w:sz="0" w:space="0" w:color="auto"/>
        <w:right w:val="none" w:sz="0" w:space="0" w:color="auto"/>
      </w:divBdr>
    </w:div>
    <w:div w:id="257369693">
      <w:bodyDiv w:val="1"/>
      <w:marLeft w:val="0"/>
      <w:marRight w:val="0"/>
      <w:marTop w:val="0"/>
      <w:marBottom w:val="0"/>
      <w:divBdr>
        <w:top w:val="none" w:sz="0" w:space="0" w:color="auto"/>
        <w:left w:val="none" w:sz="0" w:space="0" w:color="auto"/>
        <w:bottom w:val="none" w:sz="0" w:space="0" w:color="auto"/>
        <w:right w:val="none" w:sz="0" w:space="0" w:color="auto"/>
      </w:divBdr>
    </w:div>
    <w:div w:id="261036975">
      <w:bodyDiv w:val="1"/>
      <w:marLeft w:val="0"/>
      <w:marRight w:val="0"/>
      <w:marTop w:val="0"/>
      <w:marBottom w:val="0"/>
      <w:divBdr>
        <w:top w:val="none" w:sz="0" w:space="0" w:color="auto"/>
        <w:left w:val="none" w:sz="0" w:space="0" w:color="auto"/>
        <w:bottom w:val="none" w:sz="0" w:space="0" w:color="auto"/>
        <w:right w:val="none" w:sz="0" w:space="0" w:color="auto"/>
      </w:divBdr>
    </w:div>
    <w:div w:id="262684661">
      <w:bodyDiv w:val="1"/>
      <w:marLeft w:val="0"/>
      <w:marRight w:val="0"/>
      <w:marTop w:val="0"/>
      <w:marBottom w:val="0"/>
      <w:divBdr>
        <w:top w:val="none" w:sz="0" w:space="0" w:color="auto"/>
        <w:left w:val="none" w:sz="0" w:space="0" w:color="auto"/>
        <w:bottom w:val="none" w:sz="0" w:space="0" w:color="auto"/>
        <w:right w:val="none" w:sz="0" w:space="0" w:color="auto"/>
      </w:divBdr>
    </w:div>
    <w:div w:id="269819735">
      <w:bodyDiv w:val="1"/>
      <w:marLeft w:val="0"/>
      <w:marRight w:val="0"/>
      <w:marTop w:val="0"/>
      <w:marBottom w:val="0"/>
      <w:divBdr>
        <w:top w:val="none" w:sz="0" w:space="0" w:color="auto"/>
        <w:left w:val="none" w:sz="0" w:space="0" w:color="auto"/>
        <w:bottom w:val="none" w:sz="0" w:space="0" w:color="auto"/>
        <w:right w:val="none" w:sz="0" w:space="0" w:color="auto"/>
      </w:divBdr>
    </w:div>
    <w:div w:id="272785945">
      <w:bodyDiv w:val="1"/>
      <w:marLeft w:val="0"/>
      <w:marRight w:val="0"/>
      <w:marTop w:val="0"/>
      <w:marBottom w:val="0"/>
      <w:divBdr>
        <w:top w:val="none" w:sz="0" w:space="0" w:color="auto"/>
        <w:left w:val="none" w:sz="0" w:space="0" w:color="auto"/>
        <w:bottom w:val="none" w:sz="0" w:space="0" w:color="auto"/>
        <w:right w:val="none" w:sz="0" w:space="0" w:color="auto"/>
      </w:divBdr>
    </w:div>
    <w:div w:id="279074937">
      <w:bodyDiv w:val="1"/>
      <w:marLeft w:val="0"/>
      <w:marRight w:val="0"/>
      <w:marTop w:val="0"/>
      <w:marBottom w:val="0"/>
      <w:divBdr>
        <w:top w:val="none" w:sz="0" w:space="0" w:color="auto"/>
        <w:left w:val="none" w:sz="0" w:space="0" w:color="auto"/>
        <w:bottom w:val="none" w:sz="0" w:space="0" w:color="auto"/>
        <w:right w:val="none" w:sz="0" w:space="0" w:color="auto"/>
      </w:divBdr>
    </w:div>
    <w:div w:id="282539135">
      <w:bodyDiv w:val="1"/>
      <w:marLeft w:val="0"/>
      <w:marRight w:val="0"/>
      <w:marTop w:val="0"/>
      <w:marBottom w:val="0"/>
      <w:divBdr>
        <w:top w:val="none" w:sz="0" w:space="0" w:color="auto"/>
        <w:left w:val="none" w:sz="0" w:space="0" w:color="auto"/>
        <w:bottom w:val="none" w:sz="0" w:space="0" w:color="auto"/>
        <w:right w:val="none" w:sz="0" w:space="0" w:color="auto"/>
      </w:divBdr>
    </w:div>
    <w:div w:id="282657057">
      <w:bodyDiv w:val="1"/>
      <w:marLeft w:val="0"/>
      <w:marRight w:val="0"/>
      <w:marTop w:val="0"/>
      <w:marBottom w:val="0"/>
      <w:divBdr>
        <w:top w:val="none" w:sz="0" w:space="0" w:color="auto"/>
        <w:left w:val="none" w:sz="0" w:space="0" w:color="auto"/>
        <w:bottom w:val="none" w:sz="0" w:space="0" w:color="auto"/>
        <w:right w:val="none" w:sz="0" w:space="0" w:color="auto"/>
      </w:divBdr>
    </w:div>
    <w:div w:id="289482510">
      <w:bodyDiv w:val="1"/>
      <w:marLeft w:val="0"/>
      <w:marRight w:val="0"/>
      <w:marTop w:val="0"/>
      <w:marBottom w:val="0"/>
      <w:divBdr>
        <w:top w:val="none" w:sz="0" w:space="0" w:color="auto"/>
        <w:left w:val="none" w:sz="0" w:space="0" w:color="auto"/>
        <w:bottom w:val="none" w:sz="0" w:space="0" w:color="auto"/>
        <w:right w:val="none" w:sz="0" w:space="0" w:color="auto"/>
      </w:divBdr>
    </w:div>
    <w:div w:id="290868284">
      <w:bodyDiv w:val="1"/>
      <w:marLeft w:val="0"/>
      <w:marRight w:val="0"/>
      <w:marTop w:val="0"/>
      <w:marBottom w:val="0"/>
      <w:divBdr>
        <w:top w:val="none" w:sz="0" w:space="0" w:color="auto"/>
        <w:left w:val="none" w:sz="0" w:space="0" w:color="auto"/>
        <w:bottom w:val="none" w:sz="0" w:space="0" w:color="auto"/>
        <w:right w:val="none" w:sz="0" w:space="0" w:color="auto"/>
      </w:divBdr>
    </w:div>
    <w:div w:id="303001584">
      <w:bodyDiv w:val="1"/>
      <w:marLeft w:val="0"/>
      <w:marRight w:val="0"/>
      <w:marTop w:val="0"/>
      <w:marBottom w:val="0"/>
      <w:divBdr>
        <w:top w:val="none" w:sz="0" w:space="0" w:color="auto"/>
        <w:left w:val="none" w:sz="0" w:space="0" w:color="auto"/>
        <w:bottom w:val="none" w:sz="0" w:space="0" w:color="auto"/>
        <w:right w:val="none" w:sz="0" w:space="0" w:color="auto"/>
      </w:divBdr>
    </w:div>
    <w:div w:id="307321811">
      <w:bodyDiv w:val="1"/>
      <w:marLeft w:val="0"/>
      <w:marRight w:val="0"/>
      <w:marTop w:val="0"/>
      <w:marBottom w:val="0"/>
      <w:divBdr>
        <w:top w:val="none" w:sz="0" w:space="0" w:color="auto"/>
        <w:left w:val="none" w:sz="0" w:space="0" w:color="auto"/>
        <w:bottom w:val="none" w:sz="0" w:space="0" w:color="auto"/>
        <w:right w:val="none" w:sz="0" w:space="0" w:color="auto"/>
      </w:divBdr>
    </w:div>
    <w:div w:id="310062115">
      <w:bodyDiv w:val="1"/>
      <w:marLeft w:val="0"/>
      <w:marRight w:val="0"/>
      <w:marTop w:val="0"/>
      <w:marBottom w:val="0"/>
      <w:divBdr>
        <w:top w:val="none" w:sz="0" w:space="0" w:color="auto"/>
        <w:left w:val="none" w:sz="0" w:space="0" w:color="auto"/>
        <w:bottom w:val="none" w:sz="0" w:space="0" w:color="auto"/>
        <w:right w:val="none" w:sz="0" w:space="0" w:color="auto"/>
      </w:divBdr>
    </w:div>
    <w:div w:id="328874770">
      <w:bodyDiv w:val="1"/>
      <w:marLeft w:val="0"/>
      <w:marRight w:val="0"/>
      <w:marTop w:val="0"/>
      <w:marBottom w:val="0"/>
      <w:divBdr>
        <w:top w:val="none" w:sz="0" w:space="0" w:color="auto"/>
        <w:left w:val="none" w:sz="0" w:space="0" w:color="auto"/>
        <w:bottom w:val="none" w:sz="0" w:space="0" w:color="auto"/>
        <w:right w:val="none" w:sz="0" w:space="0" w:color="auto"/>
      </w:divBdr>
    </w:div>
    <w:div w:id="344668810">
      <w:bodyDiv w:val="1"/>
      <w:marLeft w:val="0"/>
      <w:marRight w:val="0"/>
      <w:marTop w:val="0"/>
      <w:marBottom w:val="0"/>
      <w:divBdr>
        <w:top w:val="none" w:sz="0" w:space="0" w:color="auto"/>
        <w:left w:val="none" w:sz="0" w:space="0" w:color="auto"/>
        <w:bottom w:val="none" w:sz="0" w:space="0" w:color="auto"/>
        <w:right w:val="none" w:sz="0" w:space="0" w:color="auto"/>
      </w:divBdr>
    </w:div>
    <w:div w:id="345715890">
      <w:bodyDiv w:val="1"/>
      <w:marLeft w:val="0"/>
      <w:marRight w:val="0"/>
      <w:marTop w:val="0"/>
      <w:marBottom w:val="0"/>
      <w:divBdr>
        <w:top w:val="none" w:sz="0" w:space="0" w:color="auto"/>
        <w:left w:val="none" w:sz="0" w:space="0" w:color="auto"/>
        <w:bottom w:val="none" w:sz="0" w:space="0" w:color="auto"/>
        <w:right w:val="none" w:sz="0" w:space="0" w:color="auto"/>
      </w:divBdr>
    </w:div>
    <w:div w:id="348995528">
      <w:bodyDiv w:val="1"/>
      <w:marLeft w:val="0"/>
      <w:marRight w:val="0"/>
      <w:marTop w:val="0"/>
      <w:marBottom w:val="0"/>
      <w:divBdr>
        <w:top w:val="none" w:sz="0" w:space="0" w:color="auto"/>
        <w:left w:val="none" w:sz="0" w:space="0" w:color="auto"/>
        <w:bottom w:val="none" w:sz="0" w:space="0" w:color="auto"/>
        <w:right w:val="none" w:sz="0" w:space="0" w:color="auto"/>
      </w:divBdr>
    </w:div>
    <w:div w:id="352146491">
      <w:bodyDiv w:val="1"/>
      <w:marLeft w:val="0"/>
      <w:marRight w:val="0"/>
      <w:marTop w:val="0"/>
      <w:marBottom w:val="0"/>
      <w:divBdr>
        <w:top w:val="none" w:sz="0" w:space="0" w:color="auto"/>
        <w:left w:val="none" w:sz="0" w:space="0" w:color="auto"/>
        <w:bottom w:val="none" w:sz="0" w:space="0" w:color="auto"/>
        <w:right w:val="none" w:sz="0" w:space="0" w:color="auto"/>
      </w:divBdr>
    </w:div>
    <w:div w:id="353844389">
      <w:bodyDiv w:val="1"/>
      <w:marLeft w:val="0"/>
      <w:marRight w:val="0"/>
      <w:marTop w:val="0"/>
      <w:marBottom w:val="0"/>
      <w:divBdr>
        <w:top w:val="none" w:sz="0" w:space="0" w:color="auto"/>
        <w:left w:val="none" w:sz="0" w:space="0" w:color="auto"/>
        <w:bottom w:val="none" w:sz="0" w:space="0" w:color="auto"/>
        <w:right w:val="none" w:sz="0" w:space="0" w:color="auto"/>
      </w:divBdr>
    </w:div>
    <w:div w:id="361639753">
      <w:bodyDiv w:val="1"/>
      <w:marLeft w:val="0"/>
      <w:marRight w:val="0"/>
      <w:marTop w:val="0"/>
      <w:marBottom w:val="0"/>
      <w:divBdr>
        <w:top w:val="none" w:sz="0" w:space="0" w:color="auto"/>
        <w:left w:val="none" w:sz="0" w:space="0" w:color="auto"/>
        <w:bottom w:val="none" w:sz="0" w:space="0" w:color="auto"/>
        <w:right w:val="none" w:sz="0" w:space="0" w:color="auto"/>
      </w:divBdr>
    </w:div>
    <w:div w:id="364251337">
      <w:bodyDiv w:val="1"/>
      <w:marLeft w:val="0"/>
      <w:marRight w:val="0"/>
      <w:marTop w:val="0"/>
      <w:marBottom w:val="0"/>
      <w:divBdr>
        <w:top w:val="none" w:sz="0" w:space="0" w:color="auto"/>
        <w:left w:val="none" w:sz="0" w:space="0" w:color="auto"/>
        <w:bottom w:val="none" w:sz="0" w:space="0" w:color="auto"/>
        <w:right w:val="none" w:sz="0" w:space="0" w:color="auto"/>
      </w:divBdr>
    </w:div>
    <w:div w:id="376321135">
      <w:bodyDiv w:val="1"/>
      <w:marLeft w:val="0"/>
      <w:marRight w:val="0"/>
      <w:marTop w:val="0"/>
      <w:marBottom w:val="0"/>
      <w:divBdr>
        <w:top w:val="none" w:sz="0" w:space="0" w:color="auto"/>
        <w:left w:val="none" w:sz="0" w:space="0" w:color="auto"/>
        <w:bottom w:val="none" w:sz="0" w:space="0" w:color="auto"/>
        <w:right w:val="none" w:sz="0" w:space="0" w:color="auto"/>
      </w:divBdr>
    </w:div>
    <w:div w:id="377703479">
      <w:bodyDiv w:val="1"/>
      <w:marLeft w:val="0"/>
      <w:marRight w:val="0"/>
      <w:marTop w:val="0"/>
      <w:marBottom w:val="0"/>
      <w:divBdr>
        <w:top w:val="none" w:sz="0" w:space="0" w:color="auto"/>
        <w:left w:val="none" w:sz="0" w:space="0" w:color="auto"/>
        <w:bottom w:val="none" w:sz="0" w:space="0" w:color="auto"/>
        <w:right w:val="none" w:sz="0" w:space="0" w:color="auto"/>
      </w:divBdr>
    </w:div>
    <w:div w:id="383718446">
      <w:bodyDiv w:val="1"/>
      <w:marLeft w:val="0"/>
      <w:marRight w:val="0"/>
      <w:marTop w:val="0"/>
      <w:marBottom w:val="0"/>
      <w:divBdr>
        <w:top w:val="none" w:sz="0" w:space="0" w:color="auto"/>
        <w:left w:val="none" w:sz="0" w:space="0" w:color="auto"/>
        <w:bottom w:val="none" w:sz="0" w:space="0" w:color="auto"/>
        <w:right w:val="none" w:sz="0" w:space="0" w:color="auto"/>
      </w:divBdr>
    </w:div>
    <w:div w:id="386416626">
      <w:bodyDiv w:val="1"/>
      <w:marLeft w:val="0"/>
      <w:marRight w:val="0"/>
      <w:marTop w:val="0"/>
      <w:marBottom w:val="0"/>
      <w:divBdr>
        <w:top w:val="none" w:sz="0" w:space="0" w:color="auto"/>
        <w:left w:val="none" w:sz="0" w:space="0" w:color="auto"/>
        <w:bottom w:val="none" w:sz="0" w:space="0" w:color="auto"/>
        <w:right w:val="none" w:sz="0" w:space="0" w:color="auto"/>
      </w:divBdr>
    </w:div>
    <w:div w:id="396242846">
      <w:bodyDiv w:val="1"/>
      <w:marLeft w:val="0"/>
      <w:marRight w:val="0"/>
      <w:marTop w:val="0"/>
      <w:marBottom w:val="0"/>
      <w:divBdr>
        <w:top w:val="none" w:sz="0" w:space="0" w:color="auto"/>
        <w:left w:val="none" w:sz="0" w:space="0" w:color="auto"/>
        <w:bottom w:val="none" w:sz="0" w:space="0" w:color="auto"/>
        <w:right w:val="none" w:sz="0" w:space="0" w:color="auto"/>
      </w:divBdr>
    </w:div>
    <w:div w:id="401367104">
      <w:bodyDiv w:val="1"/>
      <w:marLeft w:val="0"/>
      <w:marRight w:val="0"/>
      <w:marTop w:val="0"/>
      <w:marBottom w:val="0"/>
      <w:divBdr>
        <w:top w:val="none" w:sz="0" w:space="0" w:color="auto"/>
        <w:left w:val="none" w:sz="0" w:space="0" w:color="auto"/>
        <w:bottom w:val="none" w:sz="0" w:space="0" w:color="auto"/>
        <w:right w:val="none" w:sz="0" w:space="0" w:color="auto"/>
      </w:divBdr>
    </w:div>
    <w:div w:id="417019551">
      <w:bodyDiv w:val="1"/>
      <w:marLeft w:val="0"/>
      <w:marRight w:val="0"/>
      <w:marTop w:val="0"/>
      <w:marBottom w:val="0"/>
      <w:divBdr>
        <w:top w:val="none" w:sz="0" w:space="0" w:color="auto"/>
        <w:left w:val="none" w:sz="0" w:space="0" w:color="auto"/>
        <w:bottom w:val="none" w:sz="0" w:space="0" w:color="auto"/>
        <w:right w:val="none" w:sz="0" w:space="0" w:color="auto"/>
      </w:divBdr>
    </w:div>
    <w:div w:id="426119193">
      <w:bodyDiv w:val="1"/>
      <w:marLeft w:val="0"/>
      <w:marRight w:val="0"/>
      <w:marTop w:val="0"/>
      <w:marBottom w:val="0"/>
      <w:divBdr>
        <w:top w:val="none" w:sz="0" w:space="0" w:color="auto"/>
        <w:left w:val="none" w:sz="0" w:space="0" w:color="auto"/>
        <w:bottom w:val="none" w:sz="0" w:space="0" w:color="auto"/>
        <w:right w:val="none" w:sz="0" w:space="0" w:color="auto"/>
      </w:divBdr>
    </w:div>
    <w:div w:id="438532570">
      <w:bodyDiv w:val="1"/>
      <w:marLeft w:val="0"/>
      <w:marRight w:val="0"/>
      <w:marTop w:val="0"/>
      <w:marBottom w:val="0"/>
      <w:divBdr>
        <w:top w:val="none" w:sz="0" w:space="0" w:color="auto"/>
        <w:left w:val="none" w:sz="0" w:space="0" w:color="auto"/>
        <w:bottom w:val="none" w:sz="0" w:space="0" w:color="auto"/>
        <w:right w:val="none" w:sz="0" w:space="0" w:color="auto"/>
      </w:divBdr>
    </w:div>
    <w:div w:id="442461728">
      <w:bodyDiv w:val="1"/>
      <w:marLeft w:val="0"/>
      <w:marRight w:val="0"/>
      <w:marTop w:val="0"/>
      <w:marBottom w:val="0"/>
      <w:divBdr>
        <w:top w:val="none" w:sz="0" w:space="0" w:color="auto"/>
        <w:left w:val="none" w:sz="0" w:space="0" w:color="auto"/>
        <w:bottom w:val="none" w:sz="0" w:space="0" w:color="auto"/>
        <w:right w:val="none" w:sz="0" w:space="0" w:color="auto"/>
      </w:divBdr>
    </w:div>
    <w:div w:id="455950528">
      <w:bodyDiv w:val="1"/>
      <w:marLeft w:val="0"/>
      <w:marRight w:val="0"/>
      <w:marTop w:val="0"/>
      <w:marBottom w:val="0"/>
      <w:divBdr>
        <w:top w:val="none" w:sz="0" w:space="0" w:color="auto"/>
        <w:left w:val="none" w:sz="0" w:space="0" w:color="auto"/>
        <w:bottom w:val="none" w:sz="0" w:space="0" w:color="auto"/>
        <w:right w:val="none" w:sz="0" w:space="0" w:color="auto"/>
      </w:divBdr>
    </w:div>
    <w:div w:id="458954734">
      <w:bodyDiv w:val="1"/>
      <w:marLeft w:val="0"/>
      <w:marRight w:val="0"/>
      <w:marTop w:val="0"/>
      <w:marBottom w:val="0"/>
      <w:divBdr>
        <w:top w:val="none" w:sz="0" w:space="0" w:color="auto"/>
        <w:left w:val="none" w:sz="0" w:space="0" w:color="auto"/>
        <w:bottom w:val="none" w:sz="0" w:space="0" w:color="auto"/>
        <w:right w:val="none" w:sz="0" w:space="0" w:color="auto"/>
      </w:divBdr>
    </w:div>
    <w:div w:id="465051968">
      <w:bodyDiv w:val="1"/>
      <w:marLeft w:val="0"/>
      <w:marRight w:val="0"/>
      <w:marTop w:val="0"/>
      <w:marBottom w:val="0"/>
      <w:divBdr>
        <w:top w:val="none" w:sz="0" w:space="0" w:color="auto"/>
        <w:left w:val="none" w:sz="0" w:space="0" w:color="auto"/>
        <w:bottom w:val="none" w:sz="0" w:space="0" w:color="auto"/>
        <w:right w:val="none" w:sz="0" w:space="0" w:color="auto"/>
      </w:divBdr>
    </w:div>
    <w:div w:id="469982530">
      <w:bodyDiv w:val="1"/>
      <w:marLeft w:val="0"/>
      <w:marRight w:val="0"/>
      <w:marTop w:val="0"/>
      <w:marBottom w:val="0"/>
      <w:divBdr>
        <w:top w:val="none" w:sz="0" w:space="0" w:color="auto"/>
        <w:left w:val="none" w:sz="0" w:space="0" w:color="auto"/>
        <w:bottom w:val="none" w:sz="0" w:space="0" w:color="auto"/>
        <w:right w:val="none" w:sz="0" w:space="0" w:color="auto"/>
      </w:divBdr>
    </w:div>
    <w:div w:id="472216881">
      <w:bodyDiv w:val="1"/>
      <w:marLeft w:val="0"/>
      <w:marRight w:val="0"/>
      <w:marTop w:val="0"/>
      <w:marBottom w:val="0"/>
      <w:divBdr>
        <w:top w:val="none" w:sz="0" w:space="0" w:color="auto"/>
        <w:left w:val="none" w:sz="0" w:space="0" w:color="auto"/>
        <w:bottom w:val="none" w:sz="0" w:space="0" w:color="auto"/>
        <w:right w:val="none" w:sz="0" w:space="0" w:color="auto"/>
      </w:divBdr>
    </w:div>
    <w:div w:id="475923434">
      <w:bodyDiv w:val="1"/>
      <w:marLeft w:val="0"/>
      <w:marRight w:val="0"/>
      <w:marTop w:val="0"/>
      <w:marBottom w:val="0"/>
      <w:divBdr>
        <w:top w:val="none" w:sz="0" w:space="0" w:color="auto"/>
        <w:left w:val="none" w:sz="0" w:space="0" w:color="auto"/>
        <w:bottom w:val="none" w:sz="0" w:space="0" w:color="auto"/>
        <w:right w:val="none" w:sz="0" w:space="0" w:color="auto"/>
      </w:divBdr>
    </w:div>
    <w:div w:id="482233590">
      <w:bodyDiv w:val="1"/>
      <w:marLeft w:val="0"/>
      <w:marRight w:val="0"/>
      <w:marTop w:val="0"/>
      <w:marBottom w:val="0"/>
      <w:divBdr>
        <w:top w:val="none" w:sz="0" w:space="0" w:color="auto"/>
        <w:left w:val="none" w:sz="0" w:space="0" w:color="auto"/>
        <w:bottom w:val="none" w:sz="0" w:space="0" w:color="auto"/>
        <w:right w:val="none" w:sz="0" w:space="0" w:color="auto"/>
      </w:divBdr>
    </w:div>
    <w:div w:id="486752576">
      <w:bodyDiv w:val="1"/>
      <w:marLeft w:val="0"/>
      <w:marRight w:val="0"/>
      <w:marTop w:val="0"/>
      <w:marBottom w:val="0"/>
      <w:divBdr>
        <w:top w:val="none" w:sz="0" w:space="0" w:color="auto"/>
        <w:left w:val="none" w:sz="0" w:space="0" w:color="auto"/>
        <w:bottom w:val="none" w:sz="0" w:space="0" w:color="auto"/>
        <w:right w:val="none" w:sz="0" w:space="0" w:color="auto"/>
      </w:divBdr>
    </w:div>
    <w:div w:id="501118469">
      <w:bodyDiv w:val="1"/>
      <w:marLeft w:val="0"/>
      <w:marRight w:val="0"/>
      <w:marTop w:val="0"/>
      <w:marBottom w:val="0"/>
      <w:divBdr>
        <w:top w:val="none" w:sz="0" w:space="0" w:color="auto"/>
        <w:left w:val="none" w:sz="0" w:space="0" w:color="auto"/>
        <w:bottom w:val="none" w:sz="0" w:space="0" w:color="auto"/>
        <w:right w:val="none" w:sz="0" w:space="0" w:color="auto"/>
      </w:divBdr>
    </w:div>
    <w:div w:id="502013819">
      <w:bodyDiv w:val="1"/>
      <w:marLeft w:val="0"/>
      <w:marRight w:val="0"/>
      <w:marTop w:val="0"/>
      <w:marBottom w:val="0"/>
      <w:divBdr>
        <w:top w:val="none" w:sz="0" w:space="0" w:color="auto"/>
        <w:left w:val="none" w:sz="0" w:space="0" w:color="auto"/>
        <w:bottom w:val="none" w:sz="0" w:space="0" w:color="auto"/>
        <w:right w:val="none" w:sz="0" w:space="0" w:color="auto"/>
      </w:divBdr>
    </w:div>
    <w:div w:id="504054254">
      <w:bodyDiv w:val="1"/>
      <w:marLeft w:val="0"/>
      <w:marRight w:val="0"/>
      <w:marTop w:val="0"/>
      <w:marBottom w:val="0"/>
      <w:divBdr>
        <w:top w:val="none" w:sz="0" w:space="0" w:color="auto"/>
        <w:left w:val="none" w:sz="0" w:space="0" w:color="auto"/>
        <w:bottom w:val="none" w:sz="0" w:space="0" w:color="auto"/>
        <w:right w:val="none" w:sz="0" w:space="0" w:color="auto"/>
      </w:divBdr>
    </w:div>
    <w:div w:id="513618634">
      <w:bodyDiv w:val="1"/>
      <w:marLeft w:val="0"/>
      <w:marRight w:val="0"/>
      <w:marTop w:val="0"/>
      <w:marBottom w:val="0"/>
      <w:divBdr>
        <w:top w:val="none" w:sz="0" w:space="0" w:color="auto"/>
        <w:left w:val="none" w:sz="0" w:space="0" w:color="auto"/>
        <w:bottom w:val="none" w:sz="0" w:space="0" w:color="auto"/>
        <w:right w:val="none" w:sz="0" w:space="0" w:color="auto"/>
      </w:divBdr>
    </w:div>
    <w:div w:id="515534852">
      <w:bodyDiv w:val="1"/>
      <w:marLeft w:val="0"/>
      <w:marRight w:val="0"/>
      <w:marTop w:val="0"/>
      <w:marBottom w:val="0"/>
      <w:divBdr>
        <w:top w:val="none" w:sz="0" w:space="0" w:color="auto"/>
        <w:left w:val="none" w:sz="0" w:space="0" w:color="auto"/>
        <w:bottom w:val="none" w:sz="0" w:space="0" w:color="auto"/>
        <w:right w:val="none" w:sz="0" w:space="0" w:color="auto"/>
      </w:divBdr>
    </w:div>
    <w:div w:id="518740431">
      <w:bodyDiv w:val="1"/>
      <w:marLeft w:val="0"/>
      <w:marRight w:val="0"/>
      <w:marTop w:val="0"/>
      <w:marBottom w:val="0"/>
      <w:divBdr>
        <w:top w:val="none" w:sz="0" w:space="0" w:color="auto"/>
        <w:left w:val="none" w:sz="0" w:space="0" w:color="auto"/>
        <w:bottom w:val="none" w:sz="0" w:space="0" w:color="auto"/>
        <w:right w:val="none" w:sz="0" w:space="0" w:color="auto"/>
      </w:divBdr>
    </w:div>
    <w:div w:id="520627785">
      <w:bodyDiv w:val="1"/>
      <w:marLeft w:val="0"/>
      <w:marRight w:val="0"/>
      <w:marTop w:val="0"/>
      <w:marBottom w:val="0"/>
      <w:divBdr>
        <w:top w:val="none" w:sz="0" w:space="0" w:color="auto"/>
        <w:left w:val="none" w:sz="0" w:space="0" w:color="auto"/>
        <w:bottom w:val="none" w:sz="0" w:space="0" w:color="auto"/>
        <w:right w:val="none" w:sz="0" w:space="0" w:color="auto"/>
      </w:divBdr>
    </w:div>
    <w:div w:id="523521766">
      <w:bodyDiv w:val="1"/>
      <w:marLeft w:val="0"/>
      <w:marRight w:val="0"/>
      <w:marTop w:val="0"/>
      <w:marBottom w:val="0"/>
      <w:divBdr>
        <w:top w:val="none" w:sz="0" w:space="0" w:color="auto"/>
        <w:left w:val="none" w:sz="0" w:space="0" w:color="auto"/>
        <w:bottom w:val="none" w:sz="0" w:space="0" w:color="auto"/>
        <w:right w:val="none" w:sz="0" w:space="0" w:color="auto"/>
      </w:divBdr>
    </w:div>
    <w:div w:id="531578688">
      <w:bodyDiv w:val="1"/>
      <w:marLeft w:val="0"/>
      <w:marRight w:val="0"/>
      <w:marTop w:val="0"/>
      <w:marBottom w:val="0"/>
      <w:divBdr>
        <w:top w:val="none" w:sz="0" w:space="0" w:color="auto"/>
        <w:left w:val="none" w:sz="0" w:space="0" w:color="auto"/>
        <w:bottom w:val="none" w:sz="0" w:space="0" w:color="auto"/>
        <w:right w:val="none" w:sz="0" w:space="0" w:color="auto"/>
      </w:divBdr>
    </w:div>
    <w:div w:id="533201116">
      <w:bodyDiv w:val="1"/>
      <w:marLeft w:val="0"/>
      <w:marRight w:val="0"/>
      <w:marTop w:val="0"/>
      <w:marBottom w:val="0"/>
      <w:divBdr>
        <w:top w:val="none" w:sz="0" w:space="0" w:color="auto"/>
        <w:left w:val="none" w:sz="0" w:space="0" w:color="auto"/>
        <w:bottom w:val="none" w:sz="0" w:space="0" w:color="auto"/>
        <w:right w:val="none" w:sz="0" w:space="0" w:color="auto"/>
      </w:divBdr>
    </w:div>
    <w:div w:id="537476707">
      <w:bodyDiv w:val="1"/>
      <w:marLeft w:val="0"/>
      <w:marRight w:val="0"/>
      <w:marTop w:val="0"/>
      <w:marBottom w:val="0"/>
      <w:divBdr>
        <w:top w:val="none" w:sz="0" w:space="0" w:color="auto"/>
        <w:left w:val="none" w:sz="0" w:space="0" w:color="auto"/>
        <w:bottom w:val="none" w:sz="0" w:space="0" w:color="auto"/>
        <w:right w:val="none" w:sz="0" w:space="0" w:color="auto"/>
      </w:divBdr>
    </w:div>
    <w:div w:id="539787054">
      <w:bodyDiv w:val="1"/>
      <w:marLeft w:val="0"/>
      <w:marRight w:val="0"/>
      <w:marTop w:val="0"/>
      <w:marBottom w:val="0"/>
      <w:divBdr>
        <w:top w:val="none" w:sz="0" w:space="0" w:color="auto"/>
        <w:left w:val="none" w:sz="0" w:space="0" w:color="auto"/>
        <w:bottom w:val="none" w:sz="0" w:space="0" w:color="auto"/>
        <w:right w:val="none" w:sz="0" w:space="0" w:color="auto"/>
      </w:divBdr>
    </w:div>
    <w:div w:id="543061046">
      <w:bodyDiv w:val="1"/>
      <w:marLeft w:val="0"/>
      <w:marRight w:val="0"/>
      <w:marTop w:val="0"/>
      <w:marBottom w:val="0"/>
      <w:divBdr>
        <w:top w:val="none" w:sz="0" w:space="0" w:color="auto"/>
        <w:left w:val="none" w:sz="0" w:space="0" w:color="auto"/>
        <w:bottom w:val="none" w:sz="0" w:space="0" w:color="auto"/>
        <w:right w:val="none" w:sz="0" w:space="0" w:color="auto"/>
      </w:divBdr>
    </w:div>
    <w:div w:id="543980134">
      <w:bodyDiv w:val="1"/>
      <w:marLeft w:val="0"/>
      <w:marRight w:val="0"/>
      <w:marTop w:val="0"/>
      <w:marBottom w:val="0"/>
      <w:divBdr>
        <w:top w:val="none" w:sz="0" w:space="0" w:color="auto"/>
        <w:left w:val="none" w:sz="0" w:space="0" w:color="auto"/>
        <w:bottom w:val="none" w:sz="0" w:space="0" w:color="auto"/>
        <w:right w:val="none" w:sz="0" w:space="0" w:color="auto"/>
      </w:divBdr>
    </w:div>
    <w:div w:id="555972210">
      <w:bodyDiv w:val="1"/>
      <w:marLeft w:val="0"/>
      <w:marRight w:val="0"/>
      <w:marTop w:val="0"/>
      <w:marBottom w:val="0"/>
      <w:divBdr>
        <w:top w:val="none" w:sz="0" w:space="0" w:color="auto"/>
        <w:left w:val="none" w:sz="0" w:space="0" w:color="auto"/>
        <w:bottom w:val="none" w:sz="0" w:space="0" w:color="auto"/>
        <w:right w:val="none" w:sz="0" w:space="0" w:color="auto"/>
      </w:divBdr>
    </w:div>
    <w:div w:id="573781286">
      <w:bodyDiv w:val="1"/>
      <w:marLeft w:val="0"/>
      <w:marRight w:val="0"/>
      <w:marTop w:val="0"/>
      <w:marBottom w:val="0"/>
      <w:divBdr>
        <w:top w:val="none" w:sz="0" w:space="0" w:color="auto"/>
        <w:left w:val="none" w:sz="0" w:space="0" w:color="auto"/>
        <w:bottom w:val="none" w:sz="0" w:space="0" w:color="auto"/>
        <w:right w:val="none" w:sz="0" w:space="0" w:color="auto"/>
      </w:divBdr>
    </w:div>
    <w:div w:id="600332681">
      <w:bodyDiv w:val="1"/>
      <w:marLeft w:val="0"/>
      <w:marRight w:val="0"/>
      <w:marTop w:val="0"/>
      <w:marBottom w:val="0"/>
      <w:divBdr>
        <w:top w:val="none" w:sz="0" w:space="0" w:color="auto"/>
        <w:left w:val="none" w:sz="0" w:space="0" w:color="auto"/>
        <w:bottom w:val="none" w:sz="0" w:space="0" w:color="auto"/>
        <w:right w:val="none" w:sz="0" w:space="0" w:color="auto"/>
      </w:divBdr>
    </w:div>
    <w:div w:id="602155413">
      <w:bodyDiv w:val="1"/>
      <w:marLeft w:val="0"/>
      <w:marRight w:val="0"/>
      <w:marTop w:val="0"/>
      <w:marBottom w:val="0"/>
      <w:divBdr>
        <w:top w:val="none" w:sz="0" w:space="0" w:color="auto"/>
        <w:left w:val="none" w:sz="0" w:space="0" w:color="auto"/>
        <w:bottom w:val="none" w:sz="0" w:space="0" w:color="auto"/>
        <w:right w:val="none" w:sz="0" w:space="0" w:color="auto"/>
      </w:divBdr>
    </w:div>
    <w:div w:id="607666710">
      <w:bodyDiv w:val="1"/>
      <w:marLeft w:val="0"/>
      <w:marRight w:val="0"/>
      <w:marTop w:val="0"/>
      <w:marBottom w:val="0"/>
      <w:divBdr>
        <w:top w:val="none" w:sz="0" w:space="0" w:color="auto"/>
        <w:left w:val="none" w:sz="0" w:space="0" w:color="auto"/>
        <w:bottom w:val="none" w:sz="0" w:space="0" w:color="auto"/>
        <w:right w:val="none" w:sz="0" w:space="0" w:color="auto"/>
      </w:divBdr>
    </w:div>
    <w:div w:id="609897142">
      <w:bodyDiv w:val="1"/>
      <w:marLeft w:val="0"/>
      <w:marRight w:val="0"/>
      <w:marTop w:val="0"/>
      <w:marBottom w:val="0"/>
      <w:divBdr>
        <w:top w:val="none" w:sz="0" w:space="0" w:color="auto"/>
        <w:left w:val="none" w:sz="0" w:space="0" w:color="auto"/>
        <w:bottom w:val="none" w:sz="0" w:space="0" w:color="auto"/>
        <w:right w:val="none" w:sz="0" w:space="0" w:color="auto"/>
      </w:divBdr>
    </w:div>
    <w:div w:id="613946171">
      <w:bodyDiv w:val="1"/>
      <w:marLeft w:val="0"/>
      <w:marRight w:val="0"/>
      <w:marTop w:val="0"/>
      <w:marBottom w:val="0"/>
      <w:divBdr>
        <w:top w:val="none" w:sz="0" w:space="0" w:color="auto"/>
        <w:left w:val="none" w:sz="0" w:space="0" w:color="auto"/>
        <w:bottom w:val="none" w:sz="0" w:space="0" w:color="auto"/>
        <w:right w:val="none" w:sz="0" w:space="0" w:color="auto"/>
      </w:divBdr>
    </w:div>
    <w:div w:id="617414924">
      <w:bodyDiv w:val="1"/>
      <w:marLeft w:val="0"/>
      <w:marRight w:val="0"/>
      <w:marTop w:val="0"/>
      <w:marBottom w:val="0"/>
      <w:divBdr>
        <w:top w:val="none" w:sz="0" w:space="0" w:color="auto"/>
        <w:left w:val="none" w:sz="0" w:space="0" w:color="auto"/>
        <w:bottom w:val="none" w:sz="0" w:space="0" w:color="auto"/>
        <w:right w:val="none" w:sz="0" w:space="0" w:color="auto"/>
      </w:divBdr>
    </w:div>
    <w:div w:id="621613667">
      <w:bodyDiv w:val="1"/>
      <w:marLeft w:val="0"/>
      <w:marRight w:val="0"/>
      <w:marTop w:val="0"/>
      <w:marBottom w:val="0"/>
      <w:divBdr>
        <w:top w:val="none" w:sz="0" w:space="0" w:color="auto"/>
        <w:left w:val="none" w:sz="0" w:space="0" w:color="auto"/>
        <w:bottom w:val="none" w:sz="0" w:space="0" w:color="auto"/>
        <w:right w:val="none" w:sz="0" w:space="0" w:color="auto"/>
      </w:divBdr>
    </w:div>
    <w:div w:id="630475715">
      <w:bodyDiv w:val="1"/>
      <w:marLeft w:val="0"/>
      <w:marRight w:val="0"/>
      <w:marTop w:val="0"/>
      <w:marBottom w:val="0"/>
      <w:divBdr>
        <w:top w:val="none" w:sz="0" w:space="0" w:color="auto"/>
        <w:left w:val="none" w:sz="0" w:space="0" w:color="auto"/>
        <w:bottom w:val="none" w:sz="0" w:space="0" w:color="auto"/>
        <w:right w:val="none" w:sz="0" w:space="0" w:color="auto"/>
      </w:divBdr>
    </w:div>
    <w:div w:id="631832753">
      <w:bodyDiv w:val="1"/>
      <w:marLeft w:val="0"/>
      <w:marRight w:val="0"/>
      <w:marTop w:val="0"/>
      <w:marBottom w:val="0"/>
      <w:divBdr>
        <w:top w:val="none" w:sz="0" w:space="0" w:color="auto"/>
        <w:left w:val="none" w:sz="0" w:space="0" w:color="auto"/>
        <w:bottom w:val="none" w:sz="0" w:space="0" w:color="auto"/>
        <w:right w:val="none" w:sz="0" w:space="0" w:color="auto"/>
      </w:divBdr>
    </w:div>
    <w:div w:id="640421470">
      <w:bodyDiv w:val="1"/>
      <w:marLeft w:val="0"/>
      <w:marRight w:val="0"/>
      <w:marTop w:val="0"/>
      <w:marBottom w:val="0"/>
      <w:divBdr>
        <w:top w:val="none" w:sz="0" w:space="0" w:color="auto"/>
        <w:left w:val="none" w:sz="0" w:space="0" w:color="auto"/>
        <w:bottom w:val="none" w:sz="0" w:space="0" w:color="auto"/>
        <w:right w:val="none" w:sz="0" w:space="0" w:color="auto"/>
      </w:divBdr>
    </w:div>
    <w:div w:id="650870302">
      <w:bodyDiv w:val="1"/>
      <w:marLeft w:val="0"/>
      <w:marRight w:val="0"/>
      <w:marTop w:val="0"/>
      <w:marBottom w:val="0"/>
      <w:divBdr>
        <w:top w:val="none" w:sz="0" w:space="0" w:color="auto"/>
        <w:left w:val="none" w:sz="0" w:space="0" w:color="auto"/>
        <w:bottom w:val="none" w:sz="0" w:space="0" w:color="auto"/>
        <w:right w:val="none" w:sz="0" w:space="0" w:color="auto"/>
      </w:divBdr>
    </w:div>
    <w:div w:id="653997754">
      <w:bodyDiv w:val="1"/>
      <w:marLeft w:val="0"/>
      <w:marRight w:val="0"/>
      <w:marTop w:val="0"/>
      <w:marBottom w:val="0"/>
      <w:divBdr>
        <w:top w:val="none" w:sz="0" w:space="0" w:color="auto"/>
        <w:left w:val="none" w:sz="0" w:space="0" w:color="auto"/>
        <w:bottom w:val="none" w:sz="0" w:space="0" w:color="auto"/>
        <w:right w:val="none" w:sz="0" w:space="0" w:color="auto"/>
      </w:divBdr>
    </w:div>
    <w:div w:id="673458738">
      <w:bodyDiv w:val="1"/>
      <w:marLeft w:val="0"/>
      <w:marRight w:val="0"/>
      <w:marTop w:val="0"/>
      <w:marBottom w:val="0"/>
      <w:divBdr>
        <w:top w:val="none" w:sz="0" w:space="0" w:color="auto"/>
        <w:left w:val="none" w:sz="0" w:space="0" w:color="auto"/>
        <w:bottom w:val="none" w:sz="0" w:space="0" w:color="auto"/>
        <w:right w:val="none" w:sz="0" w:space="0" w:color="auto"/>
      </w:divBdr>
    </w:div>
    <w:div w:id="677006003">
      <w:bodyDiv w:val="1"/>
      <w:marLeft w:val="0"/>
      <w:marRight w:val="0"/>
      <w:marTop w:val="0"/>
      <w:marBottom w:val="0"/>
      <w:divBdr>
        <w:top w:val="none" w:sz="0" w:space="0" w:color="auto"/>
        <w:left w:val="none" w:sz="0" w:space="0" w:color="auto"/>
        <w:bottom w:val="none" w:sz="0" w:space="0" w:color="auto"/>
        <w:right w:val="none" w:sz="0" w:space="0" w:color="auto"/>
      </w:divBdr>
    </w:div>
    <w:div w:id="678121599">
      <w:bodyDiv w:val="1"/>
      <w:marLeft w:val="0"/>
      <w:marRight w:val="0"/>
      <w:marTop w:val="0"/>
      <w:marBottom w:val="0"/>
      <w:divBdr>
        <w:top w:val="none" w:sz="0" w:space="0" w:color="auto"/>
        <w:left w:val="none" w:sz="0" w:space="0" w:color="auto"/>
        <w:bottom w:val="none" w:sz="0" w:space="0" w:color="auto"/>
        <w:right w:val="none" w:sz="0" w:space="0" w:color="auto"/>
      </w:divBdr>
    </w:div>
    <w:div w:id="691149497">
      <w:bodyDiv w:val="1"/>
      <w:marLeft w:val="0"/>
      <w:marRight w:val="0"/>
      <w:marTop w:val="0"/>
      <w:marBottom w:val="0"/>
      <w:divBdr>
        <w:top w:val="none" w:sz="0" w:space="0" w:color="auto"/>
        <w:left w:val="none" w:sz="0" w:space="0" w:color="auto"/>
        <w:bottom w:val="none" w:sz="0" w:space="0" w:color="auto"/>
        <w:right w:val="none" w:sz="0" w:space="0" w:color="auto"/>
      </w:divBdr>
    </w:div>
    <w:div w:id="695428478">
      <w:bodyDiv w:val="1"/>
      <w:marLeft w:val="0"/>
      <w:marRight w:val="0"/>
      <w:marTop w:val="0"/>
      <w:marBottom w:val="0"/>
      <w:divBdr>
        <w:top w:val="none" w:sz="0" w:space="0" w:color="auto"/>
        <w:left w:val="none" w:sz="0" w:space="0" w:color="auto"/>
        <w:bottom w:val="none" w:sz="0" w:space="0" w:color="auto"/>
        <w:right w:val="none" w:sz="0" w:space="0" w:color="auto"/>
      </w:divBdr>
    </w:div>
    <w:div w:id="695927480">
      <w:bodyDiv w:val="1"/>
      <w:marLeft w:val="0"/>
      <w:marRight w:val="0"/>
      <w:marTop w:val="0"/>
      <w:marBottom w:val="0"/>
      <w:divBdr>
        <w:top w:val="none" w:sz="0" w:space="0" w:color="auto"/>
        <w:left w:val="none" w:sz="0" w:space="0" w:color="auto"/>
        <w:bottom w:val="none" w:sz="0" w:space="0" w:color="auto"/>
        <w:right w:val="none" w:sz="0" w:space="0" w:color="auto"/>
      </w:divBdr>
    </w:div>
    <w:div w:id="717516530">
      <w:bodyDiv w:val="1"/>
      <w:marLeft w:val="0"/>
      <w:marRight w:val="0"/>
      <w:marTop w:val="0"/>
      <w:marBottom w:val="0"/>
      <w:divBdr>
        <w:top w:val="none" w:sz="0" w:space="0" w:color="auto"/>
        <w:left w:val="none" w:sz="0" w:space="0" w:color="auto"/>
        <w:bottom w:val="none" w:sz="0" w:space="0" w:color="auto"/>
        <w:right w:val="none" w:sz="0" w:space="0" w:color="auto"/>
      </w:divBdr>
    </w:div>
    <w:div w:id="723262243">
      <w:bodyDiv w:val="1"/>
      <w:marLeft w:val="0"/>
      <w:marRight w:val="0"/>
      <w:marTop w:val="0"/>
      <w:marBottom w:val="0"/>
      <w:divBdr>
        <w:top w:val="none" w:sz="0" w:space="0" w:color="auto"/>
        <w:left w:val="none" w:sz="0" w:space="0" w:color="auto"/>
        <w:bottom w:val="none" w:sz="0" w:space="0" w:color="auto"/>
        <w:right w:val="none" w:sz="0" w:space="0" w:color="auto"/>
      </w:divBdr>
    </w:div>
    <w:div w:id="725570927">
      <w:bodyDiv w:val="1"/>
      <w:marLeft w:val="0"/>
      <w:marRight w:val="0"/>
      <w:marTop w:val="0"/>
      <w:marBottom w:val="0"/>
      <w:divBdr>
        <w:top w:val="none" w:sz="0" w:space="0" w:color="auto"/>
        <w:left w:val="none" w:sz="0" w:space="0" w:color="auto"/>
        <w:bottom w:val="none" w:sz="0" w:space="0" w:color="auto"/>
        <w:right w:val="none" w:sz="0" w:space="0" w:color="auto"/>
      </w:divBdr>
    </w:div>
    <w:div w:id="732775497">
      <w:bodyDiv w:val="1"/>
      <w:marLeft w:val="0"/>
      <w:marRight w:val="0"/>
      <w:marTop w:val="0"/>
      <w:marBottom w:val="0"/>
      <w:divBdr>
        <w:top w:val="none" w:sz="0" w:space="0" w:color="auto"/>
        <w:left w:val="none" w:sz="0" w:space="0" w:color="auto"/>
        <w:bottom w:val="none" w:sz="0" w:space="0" w:color="auto"/>
        <w:right w:val="none" w:sz="0" w:space="0" w:color="auto"/>
      </w:divBdr>
    </w:div>
    <w:div w:id="737558756">
      <w:bodyDiv w:val="1"/>
      <w:marLeft w:val="0"/>
      <w:marRight w:val="0"/>
      <w:marTop w:val="0"/>
      <w:marBottom w:val="0"/>
      <w:divBdr>
        <w:top w:val="none" w:sz="0" w:space="0" w:color="auto"/>
        <w:left w:val="none" w:sz="0" w:space="0" w:color="auto"/>
        <w:bottom w:val="none" w:sz="0" w:space="0" w:color="auto"/>
        <w:right w:val="none" w:sz="0" w:space="0" w:color="auto"/>
      </w:divBdr>
    </w:div>
    <w:div w:id="741561997">
      <w:bodyDiv w:val="1"/>
      <w:marLeft w:val="0"/>
      <w:marRight w:val="0"/>
      <w:marTop w:val="0"/>
      <w:marBottom w:val="0"/>
      <w:divBdr>
        <w:top w:val="none" w:sz="0" w:space="0" w:color="auto"/>
        <w:left w:val="none" w:sz="0" w:space="0" w:color="auto"/>
        <w:bottom w:val="none" w:sz="0" w:space="0" w:color="auto"/>
        <w:right w:val="none" w:sz="0" w:space="0" w:color="auto"/>
      </w:divBdr>
    </w:div>
    <w:div w:id="749814153">
      <w:bodyDiv w:val="1"/>
      <w:marLeft w:val="0"/>
      <w:marRight w:val="0"/>
      <w:marTop w:val="0"/>
      <w:marBottom w:val="0"/>
      <w:divBdr>
        <w:top w:val="none" w:sz="0" w:space="0" w:color="auto"/>
        <w:left w:val="none" w:sz="0" w:space="0" w:color="auto"/>
        <w:bottom w:val="none" w:sz="0" w:space="0" w:color="auto"/>
        <w:right w:val="none" w:sz="0" w:space="0" w:color="auto"/>
      </w:divBdr>
    </w:div>
    <w:div w:id="757017852">
      <w:bodyDiv w:val="1"/>
      <w:marLeft w:val="0"/>
      <w:marRight w:val="0"/>
      <w:marTop w:val="0"/>
      <w:marBottom w:val="0"/>
      <w:divBdr>
        <w:top w:val="none" w:sz="0" w:space="0" w:color="auto"/>
        <w:left w:val="none" w:sz="0" w:space="0" w:color="auto"/>
        <w:bottom w:val="none" w:sz="0" w:space="0" w:color="auto"/>
        <w:right w:val="none" w:sz="0" w:space="0" w:color="auto"/>
      </w:divBdr>
    </w:div>
    <w:div w:id="767581828">
      <w:bodyDiv w:val="1"/>
      <w:marLeft w:val="0"/>
      <w:marRight w:val="0"/>
      <w:marTop w:val="0"/>
      <w:marBottom w:val="0"/>
      <w:divBdr>
        <w:top w:val="none" w:sz="0" w:space="0" w:color="auto"/>
        <w:left w:val="none" w:sz="0" w:space="0" w:color="auto"/>
        <w:bottom w:val="none" w:sz="0" w:space="0" w:color="auto"/>
        <w:right w:val="none" w:sz="0" w:space="0" w:color="auto"/>
      </w:divBdr>
    </w:div>
    <w:div w:id="796683311">
      <w:bodyDiv w:val="1"/>
      <w:marLeft w:val="0"/>
      <w:marRight w:val="0"/>
      <w:marTop w:val="0"/>
      <w:marBottom w:val="0"/>
      <w:divBdr>
        <w:top w:val="none" w:sz="0" w:space="0" w:color="auto"/>
        <w:left w:val="none" w:sz="0" w:space="0" w:color="auto"/>
        <w:bottom w:val="none" w:sz="0" w:space="0" w:color="auto"/>
        <w:right w:val="none" w:sz="0" w:space="0" w:color="auto"/>
      </w:divBdr>
    </w:div>
    <w:div w:id="798302473">
      <w:bodyDiv w:val="1"/>
      <w:marLeft w:val="0"/>
      <w:marRight w:val="0"/>
      <w:marTop w:val="0"/>
      <w:marBottom w:val="0"/>
      <w:divBdr>
        <w:top w:val="none" w:sz="0" w:space="0" w:color="auto"/>
        <w:left w:val="none" w:sz="0" w:space="0" w:color="auto"/>
        <w:bottom w:val="none" w:sz="0" w:space="0" w:color="auto"/>
        <w:right w:val="none" w:sz="0" w:space="0" w:color="auto"/>
      </w:divBdr>
    </w:div>
    <w:div w:id="801266248">
      <w:bodyDiv w:val="1"/>
      <w:marLeft w:val="0"/>
      <w:marRight w:val="0"/>
      <w:marTop w:val="0"/>
      <w:marBottom w:val="0"/>
      <w:divBdr>
        <w:top w:val="none" w:sz="0" w:space="0" w:color="auto"/>
        <w:left w:val="none" w:sz="0" w:space="0" w:color="auto"/>
        <w:bottom w:val="none" w:sz="0" w:space="0" w:color="auto"/>
        <w:right w:val="none" w:sz="0" w:space="0" w:color="auto"/>
      </w:divBdr>
    </w:div>
    <w:div w:id="807819001">
      <w:bodyDiv w:val="1"/>
      <w:marLeft w:val="0"/>
      <w:marRight w:val="0"/>
      <w:marTop w:val="0"/>
      <w:marBottom w:val="0"/>
      <w:divBdr>
        <w:top w:val="none" w:sz="0" w:space="0" w:color="auto"/>
        <w:left w:val="none" w:sz="0" w:space="0" w:color="auto"/>
        <w:bottom w:val="none" w:sz="0" w:space="0" w:color="auto"/>
        <w:right w:val="none" w:sz="0" w:space="0" w:color="auto"/>
      </w:divBdr>
    </w:div>
    <w:div w:id="821194672">
      <w:bodyDiv w:val="1"/>
      <w:marLeft w:val="0"/>
      <w:marRight w:val="0"/>
      <w:marTop w:val="0"/>
      <w:marBottom w:val="0"/>
      <w:divBdr>
        <w:top w:val="none" w:sz="0" w:space="0" w:color="auto"/>
        <w:left w:val="none" w:sz="0" w:space="0" w:color="auto"/>
        <w:bottom w:val="none" w:sz="0" w:space="0" w:color="auto"/>
        <w:right w:val="none" w:sz="0" w:space="0" w:color="auto"/>
      </w:divBdr>
    </w:div>
    <w:div w:id="822544620">
      <w:bodyDiv w:val="1"/>
      <w:marLeft w:val="0"/>
      <w:marRight w:val="0"/>
      <w:marTop w:val="0"/>
      <w:marBottom w:val="0"/>
      <w:divBdr>
        <w:top w:val="none" w:sz="0" w:space="0" w:color="auto"/>
        <w:left w:val="none" w:sz="0" w:space="0" w:color="auto"/>
        <w:bottom w:val="none" w:sz="0" w:space="0" w:color="auto"/>
        <w:right w:val="none" w:sz="0" w:space="0" w:color="auto"/>
      </w:divBdr>
    </w:div>
    <w:div w:id="828667643">
      <w:bodyDiv w:val="1"/>
      <w:marLeft w:val="0"/>
      <w:marRight w:val="0"/>
      <w:marTop w:val="0"/>
      <w:marBottom w:val="0"/>
      <w:divBdr>
        <w:top w:val="none" w:sz="0" w:space="0" w:color="auto"/>
        <w:left w:val="none" w:sz="0" w:space="0" w:color="auto"/>
        <w:bottom w:val="none" w:sz="0" w:space="0" w:color="auto"/>
        <w:right w:val="none" w:sz="0" w:space="0" w:color="auto"/>
      </w:divBdr>
    </w:div>
    <w:div w:id="839737525">
      <w:bodyDiv w:val="1"/>
      <w:marLeft w:val="0"/>
      <w:marRight w:val="0"/>
      <w:marTop w:val="0"/>
      <w:marBottom w:val="0"/>
      <w:divBdr>
        <w:top w:val="none" w:sz="0" w:space="0" w:color="auto"/>
        <w:left w:val="none" w:sz="0" w:space="0" w:color="auto"/>
        <w:bottom w:val="none" w:sz="0" w:space="0" w:color="auto"/>
        <w:right w:val="none" w:sz="0" w:space="0" w:color="auto"/>
      </w:divBdr>
    </w:div>
    <w:div w:id="882861386">
      <w:bodyDiv w:val="1"/>
      <w:marLeft w:val="0"/>
      <w:marRight w:val="0"/>
      <w:marTop w:val="0"/>
      <w:marBottom w:val="0"/>
      <w:divBdr>
        <w:top w:val="none" w:sz="0" w:space="0" w:color="auto"/>
        <w:left w:val="none" w:sz="0" w:space="0" w:color="auto"/>
        <w:bottom w:val="none" w:sz="0" w:space="0" w:color="auto"/>
        <w:right w:val="none" w:sz="0" w:space="0" w:color="auto"/>
      </w:divBdr>
    </w:div>
    <w:div w:id="891572816">
      <w:bodyDiv w:val="1"/>
      <w:marLeft w:val="0"/>
      <w:marRight w:val="0"/>
      <w:marTop w:val="0"/>
      <w:marBottom w:val="0"/>
      <w:divBdr>
        <w:top w:val="none" w:sz="0" w:space="0" w:color="auto"/>
        <w:left w:val="none" w:sz="0" w:space="0" w:color="auto"/>
        <w:bottom w:val="none" w:sz="0" w:space="0" w:color="auto"/>
        <w:right w:val="none" w:sz="0" w:space="0" w:color="auto"/>
      </w:divBdr>
    </w:div>
    <w:div w:id="894393843">
      <w:bodyDiv w:val="1"/>
      <w:marLeft w:val="0"/>
      <w:marRight w:val="0"/>
      <w:marTop w:val="0"/>
      <w:marBottom w:val="0"/>
      <w:divBdr>
        <w:top w:val="none" w:sz="0" w:space="0" w:color="auto"/>
        <w:left w:val="none" w:sz="0" w:space="0" w:color="auto"/>
        <w:bottom w:val="none" w:sz="0" w:space="0" w:color="auto"/>
        <w:right w:val="none" w:sz="0" w:space="0" w:color="auto"/>
      </w:divBdr>
    </w:div>
    <w:div w:id="894436561">
      <w:bodyDiv w:val="1"/>
      <w:marLeft w:val="0"/>
      <w:marRight w:val="0"/>
      <w:marTop w:val="0"/>
      <w:marBottom w:val="0"/>
      <w:divBdr>
        <w:top w:val="none" w:sz="0" w:space="0" w:color="auto"/>
        <w:left w:val="none" w:sz="0" w:space="0" w:color="auto"/>
        <w:bottom w:val="none" w:sz="0" w:space="0" w:color="auto"/>
        <w:right w:val="none" w:sz="0" w:space="0" w:color="auto"/>
      </w:divBdr>
    </w:div>
    <w:div w:id="910044753">
      <w:bodyDiv w:val="1"/>
      <w:marLeft w:val="0"/>
      <w:marRight w:val="0"/>
      <w:marTop w:val="0"/>
      <w:marBottom w:val="0"/>
      <w:divBdr>
        <w:top w:val="none" w:sz="0" w:space="0" w:color="auto"/>
        <w:left w:val="none" w:sz="0" w:space="0" w:color="auto"/>
        <w:bottom w:val="none" w:sz="0" w:space="0" w:color="auto"/>
        <w:right w:val="none" w:sz="0" w:space="0" w:color="auto"/>
      </w:divBdr>
    </w:div>
    <w:div w:id="910310961">
      <w:bodyDiv w:val="1"/>
      <w:marLeft w:val="0"/>
      <w:marRight w:val="0"/>
      <w:marTop w:val="0"/>
      <w:marBottom w:val="0"/>
      <w:divBdr>
        <w:top w:val="none" w:sz="0" w:space="0" w:color="auto"/>
        <w:left w:val="none" w:sz="0" w:space="0" w:color="auto"/>
        <w:bottom w:val="none" w:sz="0" w:space="0" w:color="auto"/>
        <w:right w:val="none" w:sz="0" w:space="0" w:color="auto"/>
      </w:divBdr>
    </w:div>
    <w:div w:id="915014282">
      <w:bodyDiv w:val="1"/>
      <w:marLeft w:val="0"/>
      <w:marRight w:val="0"/>
      <w:marTop w:val="0"/>
      <w:marBottom w:val="0"/>
      <w:divBdr>
        <w:top w:val="none" w:sz="0" w:space="0" w:color="auto"/>
        <w:left w:val="none" w:sz="0" w:space="0" w:color="auto"/>
        <w:bottom w:val="none" w:sz="0" w:space="0" w:color="auto"/>
        <w:right w:val="none" w:sz="0" w:space="0" w:color="auto"/>
      </w:divBdr>
    </w:div>
    <w:div w:id="916867916">
      <w:bodyDiv w:val="1"/>
      <w:marLeft w:val="0"/>
      <w:marRight w:val="0"/>
      <w:marTop w:val="0"/>
      <w:marBottom w:val="0"/>
      <w:divBdr>
        <w:top w:val="none" w:sz="0" w:space="0" w:color="auto"/>
        <w:left w:val="none" w:sz="0" w:space="0" w:color="auto"/>
        <w:bottom w:val="none" w:sz="0" w:space="0" w:color="auto"/>
        <w:right w:val="none" w:sz="0" w:space="0" w:color="auto"/>
      </w:divBdr>
    </w:div>
    <w:div w:id="951591592">
      <w:bodyDiv w:val="1"/>
      <w:marLeft w:val="0"/>
      <w:marRight w:val="0"/>
      <w:marTop w:val="0"/>
      <w:marBottom w:val="0"/>
      <w:divBdr>
        <w:top w:val="none" w:sz="0" w:space="0" w:color="auto"/>
        <w:left w:val="none" w:sz="0" w:space="0" w:color="auto"/>
        <w:bottom w:val="none" w:sz="0" w:space="0" w:color="auto"/>
        <w:right w:val="none" w:sz="0" w:space="0" w:color="auto"/>
      </w:divBdr>
    </w:div>
    <w:div w:id="953442956">
      <w:bodyDiv w:val="1"/>
      <w:marLeft w:val="0"/>
      <w:marRight w:val="0"/>
      <w:marTop w:val="0"/>
      <w:marBottom w:val="0"/>
      <w:divBdr>
        <w:top w:val="none" w:sz="0" w:space="0" w:color="auto"/>
        <w:left w:val="none" w:sz="0" w:space="0" w:color="auto"/>
        <w:bottom w:val="none" w:sz="0" w:space="0" w:color="auto"/>
        <w:right w:val="none" w:sz="0" w:space="0" w:color="auto"/>
      </w:divBdr>
    </w:div>
    <w:div w:id="970939122">
      <w:bodyDiv w:val="1"/>
      <w:marLeft w:val="0"/>
      <w:marRight w:val="0"/>
      <w:marTop w:val="0"/>
      <w:marBottom w:val="0"/>
      <w:divBdr>
        <w:top w:val="none" w:sz="0" w:space="0" w:color="auto"/>
        <w:left w:val="none" w:sz="0" w:space="0" w:color="auto"/>
        <w:bottom w:val="none" w:sz="0" w:space="0" w:color="auto"/>
        <w:right w:val="none" w:sz="0" w:space="0" w:color="auto"/>
      </w:divBdr>
    </w:div>
    <w:div w:id="978144459">
      <w:bodyDiv w:val="1"/>
      <w:marLeft w:val="0"/>
      <w:marRight w:val="0"/>
      <w:marTop w:val="0"/>
      <w:marBottom w:val="0"/>
      <w:divBdr>
        <w:top w:val="none" w:sz="0" w:space="0" w:color="auto"/>
        <w:left w:val="none" w:sz="0" w:space="0" w:color="auto"/>
        <w:bottom w:val="none" w:sz="0" w:space="0" w:color="auto"/>
        <w:right w:val="none" w:sz="0" w:space="0" w:color="auto"/>
      </w:divBdr>
    </w:div>
    <w:div w:id="982659749">
      <w:bodyDiv w:val="1"/>
      <w:marLeft w:val="0"/>
      <w:marRight w:val="0"/>
      <w:marTop w:val="0"/>
      <w:marBottom w:val="0"/>
      <w:divBdr>
        <w:top w:val="none" w:sz="0" w:space="0" w:color="auto"/>
        <w:left w:val="none" w:sz="0" w:space="0" w:color="auto"/>
        <w:bottom w:val="none" w:sz="0" w:space="0" w:color="auto"/>
        <w:right w:val="none" w:sz="0" w:space="0" w:color="auto"/>
      </w:divBdr>
    </w:div>
    <w:div w:id="983268946">
      <w:bodyDiv w:val="1"/>
      <w:marLeft w:val="0"/>
      <w:marRight w:val="0"/>
      <w:marTop w:val="0"/>
      <w:marBottom w:val="0"/>
      <w:divBdr>
        <w:top w:val="none" w:sz="0" w:space="0" w:color="auto"/>
        <w:left w:val="none" w:sz="0" w:space="0" w:color="auto"/>
        <w:bottom w:val="none" w:sz="0" w:space="0" w:color="auto"/>
        <w:right w:val="none" w:sz="0" w:space="0" w:color="auto"/>
      </w:divBdr>
    </w:div>
    <w:div w:id="984121091">
      <w:bodyDiv w:val="1"/>
      <w:marLeft w:val="0"/>
      <w:marRight w:val="0"/>
      <w:marTop w:val="0"/>
      <w:marBottom w:val="0"/>
      <w:divBdr>
        <w:top w:val="none" w:sz="0" w:space="0" w:color="auto"/>
        <w:left w:val="none" w:sz="0" w:space="0" w:color="auto"/>
        <w:bottom w:val="none" w:sz="0" w:space="0" w:color="auto"/>
        <w:right w:val="none" w:sz="0" w:space="0" w:color="auto"/>
      </w:divBdr>
    </w:div>
    <w:div w:id="993609846">
      <w:bodyDiv w:val="1"/>
      <w:marLeft w:val="0"/>
      <w:marRight w:val="0"/>
      <w:marTop w:val="0"/>
      <w:marBottom w:val="0"/>
      <w:divBdr>
        <w:top w:val="none" w:sz="0" w:space="0" w:color="auto"/>
        <w:left w:val="none" w:sz="0" w:space="0" w:color="auto"/>
        <w:bottom w:val="none" w:sz="0" w:space="0" w:color="auto"/>
        <w:right w:val="none" w:sz="0" w:space="0" w:color="auto"/>
      </w:divBdr>
    </w:div>
    <w:div w:id="1000697979">
      <w:bodyDiv w:val="1"/>
      <w:marLeft w:val="0"/>
      <w:marRight w:val="0"/>
      <w:marTop w:val="0"/>
      <w:marBottom w:val="0"/>
      <w:divBdr>
        <w:top w:val="none" w:sz="0" w:space="0" w:color="auto"/>
        <w:left w:val="none" w:sz="0" w:space="0" w:color="auto"/>
        <w:bottom w:val="none" w:sz="0" w:space="0" w:color="auto"/>
        <w:right w:val="none" w:sz="0" w:space="0" w:color="auto"/>
      </w:divBdr>
    </w:div>
    <w:div w:id="1003513495">
      <w:bodyDiv w:val="1"/>
      <w:marLeft w:val="0"/>
      <w:marRight w:val="0"/>
      <w:marTop w:val="0"/>
      <w:marBottom w:val="0"/>
      <w:divBdr>
        <w:top w:val="none" w:sz="0" w:space="0" w:color="auto"/>
        <w:left w:val="none" w:sz="0" w:space="0" w:color="auto"/>
        <w:bottom w:val="none" w:sz="0" w:space="0" w:color="auto"/>
        <w:right w:val="none" w:sz="0" w:space="0" w:color="auto"/>
      </w:divBdr>
    </w:div>
    <w:div w:id="1013653470">
      <w:bodyDiv w:val="1"/>
      <w:marLeft w:val="0"/>
      <w:marRight w:val="0"/>
      <w:marTop w:val="0"/>
      <w:marBottom w:val="0"/>
      <w:divBdr>
        <w:top w:val="none" w:sz="0" w:space="0" w:color="auto"/>
        <w:left w:val="none" w:sz="0" w:space="0" w:color="auto"/>
        <w:bottom w:val="none" w:sz="0" w:space="0" w:color="auto"/>
        <w:right w:val="none" w:sz="0" w:space="0" w:color="auto"/>
      </w:divBdr>
    </w:div>
    <w:div w:id="1019431455">
      <w:bodyDiv w:val="1"/>
      <w:marLeft w:val="0"/>
      <w:marRight w:val="0"/>
      <w:marTop w:val="0"/>
      <w:marBottom w:val="0"/>
      <w:divBdr>
        <w:top w:val="none" w:sz="0" w:space="0" w:color="auto"/>
        <w:left w:val="none" w:sz="0" w:space="0" w:color="auto"/>
        <w:bottom w:val="none" w:sz="0" w:space="0" w:color="auto"/>
        <w:right w:val="none" w:sz="0" w:space="0" w:color="auto"/>
      </w:divBdr>
    </w:div>
    <w:div w:id="1031342083">
      <w:bodyDiv w:val="1"/>
      <w:marLeft w:val="0"/>
      <w:marRight w:val="0"/>
      <w:marTop w:val="0"/>
      <w:marBottom w:val="0"/>
      <w:divBdr>
        <w:top w:val="none" w:sz="0" w:space="0" w:color="auto"/>
        <w:left w:val="none" w:sz="0" w:space="0" w:color="auto"/>
        <w:bottom w:val="none" w:sz="0" w:space="0" w:color="auto"/>
        <w:right w:val="none" w:sz="0" w:space="0" w:color="auto"/>
      </w:divBdr>
    </w:div>
    <w:div w:id="1041976752">
      <w:bodyDiv w:val="1"/>
      <w:marLeft w:val="0"/>
      <w:marRight w:val="0"/>
      <w:marTop w:val="0"/>
      <w:marBottom w:val="0"/>
      <w:divBdr>
        <w:top w:val="none" w:sz="0" w:space="0" w:color="auto"/>
        <w:left w:val="none" w:sz="0" w:space="0" w:color="auto"/>
        <w:bottom w:val="none" w:sz="0" w:space="0" w:color="auto"/>
        <w:right w:val="none" w:sz="0" w:space="0" w:color="auto"/>
      </w:divBdr>
    </w:div>
    <w:div w:id="1094856885">
      <w:bodyDiv w:val="1"/>
      <w:marLeft w:val="0"/>
      <w:marRight w:val="0"/>
      <w:marTop w:val="0"/>
      <w:marBottom w:val="0"/>
      <w:divBdr>
        <w:top w:val="none" w:sz="0" w:space="0" w:color="auto"/>
        <w:left w:val="none" w:sz="0" w:space="0" w:color="auto"/>
        <w:bottom w:val="none" w:sz="0" w:space="0" w:color="auto"/>
        <w:right w:val="none" w:sz="0" w:space="0" w:color="auto"/>
      </w:divBdr>
    </w:div>
    <w:div w:id="1102147873">
      <w:bodyDiv w:val="1"/>
      <w:marLeft w:val="0"/>
      <w:marRight w:val="0"/>
      <w:marTop w:val="0"/>
      <w:marBottom w:val="0"/>
      <w:divBdr>
        <w:top w:val="none" w:sz="0" w:space="0" w:color="auto"/>
        <w:left w:val="none" w:sz="0" w:space="0" w:color="auto"/>
        <w:bottom w:val="none" w:sz="0" w:space="0" w:color="auto"/>
        <w:right w:val="none" w:sz="0" w:space="0" w:color="auto"/>
      </w:divBdr>
    </w:div>
    <w:div w:id="1112896197">
      <w:bodyDiv w:val="1"/>
      <w:marLeft w:val="0"/>
      <w:marRight w:val="0"/>
      <w:marTop w:val="0"/>
      <w:marBottom w:val="0"/>
      <w:divBdr>
        <w:top w:val="none" w:sz="0" w:space="0" w:color="auto"/>
        <w:left w:val="none" w:sz="0" w:space="0" w:color="auto"/>
        <w:bottom w:val="none" w:sz="0" w:space="0" w:color="auto"/>
        <w:right w:val="none" w:sz="0" w:space="0" w:color="auto"/>
      </w:divBdr>
    </w:div>
    <w:div w:id="1138956027">
      <w:bodyDiv w:val="1"/>
      <w:marLeft w:val="0"/>
      <w:marRight w:val="0"/>
      <w:marTop w:val="0"/>
      <w:marBottom w:val="0"/>
      <w:divBdr>
        <w:top w:val="none" w:sz="0" w:space="0" w:color="auto"/>
        <w:left w:val="none" w:sz="0" w:space="0" w:color="auto"/>
        <w:bottom w:val="none" w:sz="0" w:space="0" w:color="auto"/>
        <w:right w:val="none" w:sz="0" w:space="0" w:color="auto"/>
      </w:divBdr>
    </w:div>
    <w:div w:id="1142650170">
      <w:bodyDiv w:val="1"/>
      <w:marLeft w:val="0"/>
      <w:marRight w:val="0"/>
      <w:marTop w:val="0"/>
      <w:marBottom w:val="0"/>
      <w:divBdr>
        <w:top w:val="none" w:sz="0" w:space="0" w:color="auto"/>
        <w:left w:val="none" w:sz="0" w:space="0" w:color="auto"/>
        <w:bottom w:val="none" w:sz="0" w:space="0" w:color="auto"/>
        <w:right w:val="none" w:sz="0" w:space="0" w:color="auto"/>
      </w:divBdr>
    </w:div>
    <w:div w:id="1147018568">
      <w:bodyDiv w:val="1"/>
      <w:marLeft w:val="0"/>
      <w:marRight w:val="0"/>
      <w:marTop w:val="0"/>
      <w:marBottom w:val="0"/>
      <w:divBdr>
        <w:top w:val="none" w:sz="0" w:space="0" w:color="auto"/>
        <w:left w:val="none" w:sz="0" w:space="0" w:color="auto"/>
        <w:bottom w:val="none" w:sz="0" w:space="0" w:color="auto"/>
        <w:right w:val="none" w:sz="0" w:space="0" w:color="auto"/>
      </w:divBdr>
    </w:div>
    <w:div w:id="1150053284">
      <w:bodyDiv w:val="1"/>
      <w:marLeft w:val="0"/>
      <w:marRight w:val="0"/>
      <w:marTop w:val="0"/>
      <w:marBottom w:val="0"/>
      <w:divBdr>
        <w:top w:val="none" w:sz="0" w:space="0" w:color="auto"/>
        <w:left w:val="none" w:sz="0" w:space="0" w:color="auto"/>
        <w:bottom w:val="none" w:sz="0" w:space="0" w:color="auto"/>
        <w:right w:val="none" w:sz="0" w:space="0" w:color="auto"/>
      </w:divBdr>
    </w:div>
    <w:div w:id="1157694344">
      <w:bodyDiv w:val="1"/>
      <w:marLeft w:val="0"/>
      <w:marRight w:val="0"/>
      <w:marTop w:val="0"/>
      <w:marBottom w:val="0"/>
      <w:divBdr>
        <w:top w:val="none" w:sz="0" w:space="0" w:color="auto"/>
        <w:left w:val="none" w:sz="0" w:space="0" w:color="auto"/>
        <w:bottom w:val="none" w:sz="0" w:space="0" w:color="auto"/>
        <w:right w:val="none" w:sz="0" w:space="0" w:color="auto"/>
      </w:divBdr>
    </w:div>
    <w:div w:id="1163934171">
      <w:bodyDiv w:val="1"/>
      <w:marLeft w:val="0"/>
      <w:marRight w:val="0"/>
      <w:marTop w:val="0"/>
      <w:marBottom w:val="0"/>
      <w:divBdr>
        <w:top w:val="none" w:sz="0" w:space="0" w:color="auto"/>
        <w:left w:val="none" w:sz="0" w:space="0" w:color="auto"/>
        <w:bottom w:val="none" w:sz="0" w:space="0" w:color="auto"/>
        <w:right w:val="none" w:sz="0" w:space="0" w:color="auto"/>
      </w:divBdr>
    </w:div>
    <w:div w:id="1170407503">
      <w:bodyDiv w:val="1"/>
      <w:marLeft w:val="0"/>
      <w:marRight w:val="0"/>
      <w:marTop w:val="0"/>
      <w:marBottom w:val="0"/>
      <w:divBdr>
        <w:top w:val="none" w:sz="0" w:space="0" w:color="auto"/>
        <w:left w:val="none" w:sz="0" w:space="0" w:color="auto"/>
        <w:bottom w:val="none" w:sz="0" w:space="0" w:color="auto"/>
        <w:right w:val="none" w:sz="0" w:space="0" w:color="auto"/>
      </w:divBdr>
    </w:div>
    <w:div w:id="1175724192">
      <w:bodyDiv w:val="1"/>
      <w:marLeft w:val="0"/>
      <w:marRight w:val="0"/>
      <w:marTop w:val="0"/>
      <w:marBottom w:val="0"/>
      <w:divBdr>
        <w:top w:val="none" w:sz="0" w:space="0" w:color="auto"/>
        <w:left w:val="none" w:sz="0" w:space="0" w:color="auto"/>
        <w:bottom w:val="none" w:sz="0" w:space="0" w:color="auto"/>
        <w:right w:val="none" w:sz="0" w:space="0" w:color="auto"/>
      </w:divBdr>
    </w:div>
    <w:div w:id="1175922115">
      <w:bodyDiv w:val="1"/>
      <w:marLeft w:val="0"/>
      <w:marRight w:val="0"/>
      <w:marTop w:val="0"/>
      <w:marBottom w:val="0"/>
      <w:divBdr>
        <w:top w:val="none" w:sz="0" w:space="0" w:color="auto"/>
        <w:left w:val="none" w:sz="0" w:space="0" w:color="auto"/>
        <w:bottom w:val="none" w:sz="0" w:space="0" w:color="auto"/>
        <w:right w:val="none" w:sz="0" w:space="0" w:color="auto"/>
      </w:divBdr>
    </w:div>
    <w:div w:id="1199274518">
      <w:bodyDiv w:val="1"/>
      <w:marLeft w:val="0"/>
      <w:marRight w:val="0"/>
      <w:marTop w:val="0"/>
      <w:marBottom w:val="0"/>
      <w:divBdr>
        <w:top w:val="none" w:sz="0" w:space="0" w:color="auto"/>
        <w:left w:val="none" w:sz="0" w:space="0" w:color="auto"/>
        <w:bottom w:val="none" w:sz="0" w:space="0" w:color="auto"/>
        <w:right w:val="none" w:sz="0" w:space="0" w:color="auto"/>
      </w:divBdr>
    </w:div>
    <w:div w:id="1204173956">
      <w:bodyDiv w:val="1"/>
      <w:marLeft w:val="0"/>
      <w:marRight w:val="0"/>
      <w:marTop w:val="0"/>
      <w:marBottom w:val="0"/>
      <w:divBdr>
        <w:top w:val="none" w:sz="0" w:space="0" w:color="auto"/>
        <w:left w:val="none" w:sz="0" w:space="0" w:color="auto"/>
        <w:bottom w:val="none" w:sz="0" w:space="0" w:color="auto"/>
        <w:right w:val="none" w:sz="0" w:space="0" w:color="auto"/>
      </w:divBdr>
    </w:div>
    <w:div w:id="1220094818">
      <w:bodyDiv w:val="1"/>
      <w:marLeft w:val="0"/>
      <w:marRight w:val="0"/>
      <w:marTop w:val="0"/>
      <w:marBottom w:val="0"/>
      <w:divBdr>
        <w:top w:val="none" w:sz="0" w:space="0" w:color="auto"/>
        <w:left w:val="none" w:sz="0" w:space="0" w:color="auto"/>
        <w:bottom w:val="none" w:sz="0" w:space="0" w:color="auto"/>
        <w:right w:val="none" w:sz="0" w:space="0" w:color="auto"/>
      </w:divBdr>
    </w:div>
    <w:div w:id="1220096163">
      <w:bodyDiv w:val="1"/>
      <w:marLeft w:val="0"/>
      <w:marRight w:val="0"/>
      <w:marTop w:val="0"/>
      <w:marBottom w:val="0"/>
      <w:divBdr>
        <w:top w:val="none" w:sz="0" w:space="0" w:color="auto"/>
        <w:left w:val="none" w:sz="0" w:space="0" w:color="auto"/>
        <w:bottom w:val="none" w:sz="0" w:space="0" w:color="auto"/>
        <w:right w:val="none" w:sz="0" w:space="0" w:color="auto"/>
      </w:divBdr>
    </w:div>
    <w:div w:id="1220289338">
      <w:bodyDiv w:val="1"/>
      <w:marLeft w:val="0"/>
      <w:marRight w:val="0"/>
      <w:marTop w:val="0"/>
      <w:marBottom w:val="0"/>
      <w:divBdr>
        <w:top w:val="none" w:sz="0" w:space="0" w:color="auto"/>
        <w:left w:val="none" w:sz="0" w:space="0" w:color="auto"/>
        <w:bottom w:val="none" w:sz="0" w:space="0" w:color="auto"/>
        <w:right w:val="none" w:sz="0" w:space="0" w:color="auto"/>
      </w:divBdr>
    </w:div>
    <w:div w:id="1221330898">
      <w:bodyDiv w:val="1"/>
      <w:marLeft w:val="0"/>
      <w:marRight w:val="0"/>
      <w:marTop w:val="0"/>
      <w:marBottom w:val="0"/>
      <w:divBdr>
        <w:top w:val="none" w:sz="0" w:space="0" w:color="auto"/>
        <w:left w:val="none" w:sz="0" w:space="0" w:color="auto"/>
        <w:bottom w:val="none" w:sz="0" w:space="0" w:color="auto"/>
        <w:right w:val="none" w:sz="0" w:space="0" w:color="auto"/>
      </w:divBdr>
    </w:div>
    <w:div w:id="1225094883">
      <w:bodyDiv w:val="1"/>
      <w:marLeft w:val="0"/>
      <w:marRight w:val="0"/>
      <w:marTop w:val="0"/>
      <w:marBottom w:val="0"/>
      <w:divBdr>
        <w:top w:val="none" w:sz="0" w:space="0" w:color="auto"/>
        <w:left w:val="none" w:sz="0" w:space="0" w:color="auto"/>
        <w:bottom w:val="none" w:sz="0" w:space="0" w:color="auto"/>
        <w:right w:val="none" w:sz="0" w:space="0" w:color="auto"/>
      </w:divBdr>
    </w:div>
    <w:div w:id="1231380141">
      <w:bodyDiv w:val="1"/>
      <w:marLeft w:val="0"/>
      <w:marRight w:val="0"/>
      <w:marTop w:val="0"/>
      <w:marBottom w:val="0"/>
      <w:divBdr>
        <w:top w:val="none" w:sz="0" w:space="0" w:color="auto"/>
        <w:left w:val="none" w:sz="0" w:space="0" w:color="auto"/>
        <w:bottom w:val="none" w:sz="0" w:space="0" w:color="auto"/>
        <w:right w:val="none" w:sz="0" w:space="0" w:color="auto"/>
      </w:divBdr>
    </w:div>
    <w:div w:id="1236167364">
      <w:bodyDiv w:val="1"/>
      <w:marLeft w:val="0"/>
      <w:marRight w:val="0"/>
      <w:marTop w:val="0"/>
      <w:marBottom w:val="0"/>
      <w:divBdr>
        <w:top w:val="none" w:sz="0" w:space="0" w:color="auto"/>
        <w:left w:val="none" w:sz="0" w:space="0" w:color="auto"/>
        <w:bottom w:val="none" w:sz="0" w:space="0" w:color="auto"/>
        <w:right w:val="none" w:sz="0" w:space="0" w:color="auto"/>
      </w:divBdr>
    </w:div>
    <w:div w:id="1238444994">
      <w:bodyDiv w:val="1"/>
      <w:marLeft w:val="0"/>
      <w:marRight w:val="0"/>
      <w:marTop w:val="0"/>
      <w:marBottom w:val="0"/>
      <w:divBdr>
        <w:top w:val="none" w:sz="0" w:space="0" w:color="auto"/>
        <w:left w:val="none" w:sz="0" w:space="0" w:color="auto"/>
        <w:bottom w:val="none" w:sz="0" w:space="0" w:color="auto"/>
        <w:right w:val="none" w:sz="0" w:space="0" w:color="auto"/>
      </w:divBdr>
    </w:div>
    <w:div w:id="1253200516">
      <w:bodyDiv w:val="1"/>
      <w:marLeft w:val="0"/>
      <w:marRight w:val="0"/>
      <w:marTop w:val="0"/>
      <w:marBottom w:val="0"/>
      <w:divBdr>
        <w:top w:val="none" w:sz="0" w:space="0" w:color="auto"/>
        <w:left w:val="none" w:sz="0" w:space="0" w:color="auto"/>
        <w:bottom w:val="none" w:sz="0" w:space="0" w:color="auto"/>
        <w:right w:val="none" w:sz="0" w:space="0" w:color="auto"/>
      </w:divBdr>
    </w:div>
    <w:div w:id="1255019273">
      <w:bodyDiv w:val="1"/>
      <w:marLeft w:val="0"/>
      <w:marRight w:val="0"/>
      <w:marTop w:val="0"/>
      <w:marBottom w:val="0"/>
      <w:divBdr>
        <w:top w:val="none" w:sz="0" w:space="0" w:color="auto"/>
        <w:left w:val="none" w:sz="0" w:space="0" w:color="auto"/>
        <w:bottom w:val="none" w:sz="0" w:space="0" w:color="auto"/>
        <w:right w:val="none" w:sz="0" w:space="0" w:color="auto"/>
      </w:divBdr>
    </w:div>
    <w:div w:id="1257326675">
      <w:bodyDiv w:val="1"/>
      <w:marLeft w:val="0"/>
      <w:marRight w:val="0"/>
      <w:marTop w:val="0"/>
      <w:marBottom w:val="0"/>
      <w:divBdr>
        <w:top w:val="none" w:sz="0" w:space="0" w:color="auto"/>
        <w:left w:val="none" w:sz="0" w:space="0" w:color="auto"/>
        <w:bottom w:val="none" w:sz="0" w:space="0" w:color="auto"/>
        <w:right w:val="none" w:sz="0" w:space="0" w:color="auto"/>
      </w:divBdr>
    </w:div>
    <w:div w:id="1279722184">
      <w:bodyDiv w:val="1"/>
      <w:marLeft w:val="0"/>
      <w:marRight w:val="0"/>
      <w:marTop w:val="0"/>
      <w:marBottom w:val="0"/>
      <w:divBdr>
        <w:top w:val="none" w:sz="0" w:space="0" w:color="auto"/>
        <w:left w:val="none" w:sz="0" w:space="0" w:color="auto"/>
        <w:bottom w:val="none" w:sz="0" w:space="0" w:color="auto"/>
        <w:right w:val="none" w:sz="0" w:space="0" w:color="auto"/>
      </w:divBdr>
    </w:div>
    <w:div w:id="1281764724">
      <w:bodyDiv w:val="1"/>
      <w:marLeft w:val="0"/>
      <w:marRight w:val="0"/>
      <w:marTop w:val="0"/>
      <w:marBottom w:val="0"/>
      <w:divBdr>
        <w:top w:val="none" w:sz="0" w:space="0" w:color="auto"/>
        <w:left w:val="none" w:sz="0" w:space="0" w:color="auto"/>
        <w:bottom w:val="none" w:sz="0" w:space="0" w:color="auto"/>
        <w:right w:val="none" w:sz="0" w:space="0" w:color="auto"/>
      </w:divBdr>
    </w:div>
    <w:div w:id="1293169062">
      <w:bodyDiv w:val="1"/>
      <w:marLeft w:val="0"/>
      <w:marRight w:val="0"/>
      <w:marTop w:val="0"/>
      <w:marBottom w:val="0"/>
      <w:divBdr>
        <w:top w:val="none" w:sz="0" w:space="0" w:color="auto"/>
        <w:left w:val="none" w:sz="0" w:space="0" w:color="auto"/>
        <w:bottom w:val="none" w:sz="0" w:space="0" w:color="auto"/>
        <w:right w:val="none" w:sz="0" w:space="0" w:color="auto"/>
      </w:divBdr>
    </w:div>
    <w:div w:id="1311592368">
      <w:bodyDiv w:val="1"/>
      <w:marLeft w:val="0"/>
      <w:marRight w:val="0"/>
      <w:marTop w:val="0"/>
      <w:marBottom w:val="0"/>
      <w:divBdr>
        <w:top w:val="none" w:sz="0" w:space="0" w:color="auto"/>
        <w:left w:val="none" w:sz="0" w:space="0" w:color="auto"/>
        <w:bottom w:val="none" w:sz="0" w:space="0" w:color="auto"/>
        <w:right w:val="none" w:sz="0" w:space="0" w:color="auto"/>
      </w:divBdr>
    </w:div>
    <w:div w:id="1342391210">
      <w:bodyDiv w:val="1"/>
      <w:marLeft w:val="0"/>
      <w:marRight w:val="0"/>
      <w:marTop w:val="0"/>
      <w:marBottom w:val="0"/>
      <w:divBdr>
        <w:top w:val="none" w:sz="0" w:space="0" w:color="auto"/>
        <w:left w:val="none" w:sz="0" w:space="0" w:color="auto"/>
        <w:bottom w:val="none" w:sz="0" w:space="0" w:color="auto"/>
        <w:right w:val="none" w:sz="0" w:space="0" w:color="auto"/>
      </w:divBdr>
    </w:div>
    <w:div w:id="1355228216">
      <w:bodyDiv w:val="1"/>
      <w:marLeft w:val="0"/>
      <w:marRight w:val="0"/>
      <w:marTop w:val="0"/>
      <w:marBottom w:val="0"/>
      <w:divBdr>
        <w:top w:val="none" w:sz="0" w:space="0" w:color="auto"/>
        <w:left w:val="none" w:sz="0" w:space="0" w:color="auto"/>
        <w:bottom w:val="none" w:sz="0" w:space="0" w:color="auto"/>
        <w:right w:val="none" w:sz="0" w:space="0" w:color="auto"/>
      </w:divBdr>
    </w:div>
    <w:div w:id="1357655963">
      <w:bodyDiv w:val="1"/>
      <w:marLeft w:val="0"/>
      <w:marRight w:val="0"/>
      <w:marTop w:val="0"/>
      <w:marBottom w:val="0"/>
      <w:divBdr>
        <w:top w:val="none" w:sz="0" w:space="0" w:color="auto"/>
        <w:left w:val="none" w:sz="0" w:space="0" w:color="auto"/>
        <w:bottom w:val="none" w:sz="0" w:space="0" w:color="auto"/>
        <w:right w:val="none" w:sz="0" w:space="0" w:color="auto"/>
      </w:divBdr>
    </w:div>
    <w:div w:id="1364208017">
      <w:bodyDiv w:val="1"/>
      <w:marLeft w:val="0"/>
      <w:marRight w:val="0"/>
      <w:marTop w:val="0"/>
      <w:marBottom w:val="0"/>
      <w:divBdr>
        <w:top w:val="none" w:sz="0" w:space="0" w:color="auto"/>
        <w:left w:val="none" w:sz="0" w:space="0" w:color="auto"/>
        <w:bottom w:val="none" w:sz="0" w:space="0" w:color="auto"/>
        <w:right w:val="none" w:sz="0" w:space="0" w:color="auto"/>
      </w:divBdr>
    </w:div>
    <w:div w:id="1367101847">
      <w:bodyDiv w:val="1"/>
      <w:marLeft w:val="0"/>
      <w:marRight w:val="0"/>
      <w:marTop w:val="0"/>
      <w:marBottom w:val="0"/>
      <w:divBdr>
        <w:top w:val="none" w:sz="0" w:space="0" w:color="auto"/>
        <w:left w:val="none" w:sz="0" w:space="0" w:color="auto"/>
        <w:bottom w:val="none" w:sz="0" w:space="0" w:color="auto"/>
        <w:right w:val="none" w:sz="0" w:space="0" w:color="auto"/>
      </w:divBdr>
    </w:div>
    <w:div w:id="1394428046">
      <w:bodyDiv w:val="1"/>
      <w:marLeft w:val="0"/>
      <w:marRight w:val="0"/>
      <w:marTop w:val="0"/>
      <w:marBottom w:val="0"/>
      <w:divBdr>
        <w:top w:val="none" w:sz="0" w:space="0" w:color="auto"/>
        <w:left w:val="none" w:sz="0" w:space="0" w:color="auto"/>
        <w:bottom w:val="none" w:sz="0" w:space="0" w:color="auto"/>
        <w:right w:val="none" w:sz="0" w:space="0" w:color="auto"/>
      </w:divBdr>
    </w:div>
    <w:div w:id="1401977507">
      <w:bodyDiv w:val="1"/>
      <w:marLeft w:val="0"/>
      <w:marRight w:val="0"/>
      <w:marTop w:val="0"/>
      <w:marBottom w:val="0"/>
      <w:divBdr>
        <w:top w:val="none" w:sz="0" w:space="0" w:color="auto"/>
        <w:left w:val="none" w:sz="0" w:space="0" w:color="auto"/>
        <w:bottom w:val="none" w:sz="0" w:space="0" w:color="auto"/>
        <w:right w:val="none" w:sz="0" w:space="0" w:color="auto"/>
      </w:divBdr>
    </w:div>
    <w:div w:id="1415662571">
      <w:bodyDiv w:val="1"/>
      <w:marLeft w:val="0"/>
      <w:marRight w:val="0"/>
      <w:marTop w:val="0"/>
      <w:marBottom w:val="0"/>
      <w:divBdr>
        <w:top w:val="none" w:sz="0" w:space="0" w:color="auto"/>
        <w:left w:val="none" w:sz="0" w:space="0" w:color="auto"/>
        <w:bottom w:val="none" w:sz="0" w:space="0" w:color="auto"/>
        <w:right w:val="none" w:sz="0" w:space="0" w:color="auto"/>
      </w:divBdr>
    </w:div>
    <w:div w:id="1417823670">
      <w:bodyDiv w:val="1"/>
      <w:marLeft w:val="0"/>
      <w:marRight w:val="0"/>
      <w:marTop w:val="0"/>
      <w:marBottom w:val="0"/>
      <w:divBdr>
        <w:top w:val="none" w:sz="0" w:space="0" w:color="auto"/>
        <w:left w:val="none" w:sz="0" w:space="0" w:color="auto"/>
        <w:bottom w:val="none" w:sz="0" w:space="0" w:color="auto"/>
        <w:right w:val="none" w:sz="0" w:space="0" w:color="auto"/>
      </w:divBdr>
    </w:div>
    <w:div w:id="1426653656">
      <w:bodyDiv w:val="1"/>
      <w:marLeft w:val="0"/>
      <w:marRight w:val="0"/>
      <w:marTop w:val="0"/>
      <w:marBottom w:val="0"/>
      <w:divBdr>
        <w:top w:val="none" w:sz="0" w:space="0" w:color="auto"/>
        <w:left w:val="none" w:sz="0" w:space="0" w:color="auto"/>
        <w:bottom w:val="none" w:sz="0" w:space="0" w:color="auto"/>
        <w:right w:val="none" w:sz="0" w:space="0" w:color="auto"/>
      </w:divBdr>
    </w:div>
    <w:div w:id="1430347195">
      <w:bodyDiv w:val="1"/>
      <w:marLeft w:val="0"/>
      <w:marRight w:val="0"/>
      <w:marTop w:val="0"/>
      <w:marBottom w:val="0"/>
      <w:divBdr>
        <w:top w:val="none" w:sz="0" w:space="0" w:color="auto"/>
        <w:left w:val="none" w:sz="0" w:space="0" w:color="auto"/>
        <w:bottom w:val="none" w:sz="0" w:space="0" w:color="auto"/>
        <w:right w:val="none" w:sz="0" w:space="0" w:color="auto"/>
      </w:divBdr>
    </w:div>
    <w:div w:id="1431899657">
      <w:bodyDiv w:val="1"/>
      <w:marLeft w:val="0"/>
      <w:marRight w:val="0"/>
      <w:marTop w:val="0"/>
      <w:marBottom w:val="0"/>
      <w:divBdr>
        <w:top w:val="none" w:sz="0" w:space="0" w:color="auto"/>
        <w:left w:val="none" w:sz="0" w:space="0" w:color="auto"/>
        <w:bottom w:val="none" w:sz="0" w:space="0" w:color="auto"/>
        <w:right w:val="none" w:sz="0" w:space="0" w:color="auto"/>
      </w:divBdr>
    </w:div>
    <w:div w:id="1455052427">
      <w:bodyDiv w:val="1"/>
      <w:marLeft w:val="0"/>
      <w:marRight w:val="0"/>
      <w:marTop w:val="0"/>
      <w:marBottom w:val="0"/>
      <w:divBdr>
        <w:top w:val="none" w:sz="0" w:space="0" w:color="auto"/>
        <w:left w:val="none" w:sz="0" w:space="0" w:color="auto"/>
        <w:bottom w:val="none" w:sz="0" w:space="0" w:color="auto"/>
        <w:right w:val="none" w:sz="0" w:space="0" w:color="auto"/>
      </w:divBdr>
    </w:div>
    <w:div w:id="1455100877">
      <w:bodyDiv w:val="1"/>
      <w:marLeft w:val="0"/>
      <w:marRight w:val="0"/>
      <w:marTop w:val="0"/>
      <w:marBottom w:val="0"/>
      <w:divBdr>
        <w:top w:val="none" w:sz="0" w:space="0" w:color="auto"/>
        <w:left w:val="none" w:sz="0" w:space="0" w:color="auto"/>
        <w:bottom w:val="none" w:sz="0" w:space="0" w:color="auto"/>
        <w:right w:val="none" w:sz="0" w:space="0" w:color="auto"/>
      </w:divBdr>
    </w:div>
    <w:div w:id="1460954822">
      <w:bodyDiv w:val="1"/>
      <w:marLeft w:val="0"/>
      <w:marRight w:val="0"/>
      <w:marTop w:val="0"/>
      <w:marBottom w:val="0"/>
      <w:divBdr>
        <w:top w:val="none" w:sz="0" w:space="0" w:color="auto"/>
        <w:left w:val="none" w:sz="0" w:space="0" w:color="auto"/>
        <w:bottom w:val="none" w:sz="0" w:space="0" w:color="auto"/>
        <w:right w:val="none" w:sz="0" w:space="0" w:color="auto"/>
      </w:divBdr>
    </w:div>
    <w:div w:id="1463112795">
      <w:bodyDiv w:val="1"/>
      <w:marLeft w:val="0"/>
      <w:marRight w:val="0"/>
      <w:marTop w:val="0"/>
      <w:marBottom w:val="0"/>
      <w:divBdr>
        <w:top w:val="none" w:sz="0" w:space="0" w:color="auto"/>
        <w:left w:val="none" w:sz="0" w:space="0" w:color="auto"/>
        <w:bottom w:val="none" w:sz="0" w:space="0" w:color="auto"/>
        <w:right w:val="none" w:sz="0" w:space="0" w:color="auto"/>
      </w:divBdr>
    </w:div>
    <w:div w:id="1467165831">
      <w:bodyDiv w:val="1"/>
      <w:marLeft w:val="0"/>
      <w:marRight w:val="0"/>
      <w:marTop w:val="0"/>
      <w:marBottom w:val="0"/>
      <w:divBdr>
        <w:top w:val="none" w:sz="0" w:space="0" w:color="auto"/>
        <w:left w:val="none" w:sz="0" w:space="0" w:color="auto"/>
        <w:bottom w:val="none" w:sz="0" w:space="0" w:color="auto"/>
        <w:right w:val="none" w:sz="0" w:space="0" w:color="auto"/>
      </w:divBdr>
    </w:div>
    <w:div w:id="1470241752">
      <w:bodyDiv w:val="1"/>
      <w:marLeft w:val="0"/>
      <w:marRight w:val="0"/>
      <w:marTop w:val="0"/>
      <w:marBottom w:val="0"/>
      <w:divBdr>
        <w:top w:val="none" w:sz="0" w:space="0" w:color="auto"/>
        <w:left w:val="none" w:sz="0" w:space="0" w:color="auto"/>
        <w:bottom w:val="none" w:sz="0" w:space="0" w:color="auto"/>
        <w:right w:val="none" w:sz="0" w:space="0" w:color="auto"/>
      </w:divBdr>
    </w:div>
    <w:div w:id="1474642323">
      <w:bodyDiv w:val="1"/>
      <w:marLeft w:val="0"/>
      <w:marRight w:val="0"/>
      <w:marTop w:val="0"/>
      <w:marBottom w:val="0"/>
      <w:divBdr>
        <w:top w:val="none" w:sz="0" w:space="0" w:color="auto"/>
        <w:left w:val="none" w:sz="0" w:space="0" w:color="auto"/>
        <w:bottom w:val="none" w:sz="0" w:space="0" w:color="auto"/>
        <w:right w:val="none" w:sz="0" w:space="0" w:color="auto"/>
      </w:divBdr>
    </w:div>
    <w:div w:id="1477798804">
      <w:bodyDiv w:val="1"/>
      <w:marLeft w:val="0"/>
      <w:marRight w:val="0"/>
      <w:marTop w:val="0"/>
      <w:marBottom w:val="0"/>
      <w:divBdr>
        <w:top w:val="none" w:sz="0" w:space="0" w:color="auto"/>
        <w:left w:val="none" w:sz="0" w:space="0" w:color="auto"/>
        <w:bottom w:val="none" w:sz="0" w:space="0" w:color="auto"/>
        <w:right w:val="none" w:sz="0" w:space="0" w:color="auto"/>
      </w:divBdr>
    </w:div>
    <w:div w:id="1497308497">
      <w:bodyDiv w:val="1"/>
      <w:marLeft w:val="0"/>
      <w:marRight w:val="0"/>
      <w:marTop w:val="0"/>
      <w:marBottom w:val="0"/>
      <w:divBdr>
        <w:top w:val="none" w:sz="0" w:space="0" w:color="auto"/>
        <w:left w:val="none" w:sz="0" w:space="0" w:color="auto"/>
        <w:bottom w:val="none" w:sz="0" w:space="0" w:color="auto"/>
        <w:right w:val="none" w:sz="0" w:space="0" w:color="auto"/>
      </w:divBdr>
    </w:div>
    <w:div w:id="1503279480">
      <w:bodyDiv w:val="1"/>
      <w:marLeft w:val="0"/>
      <w:marRight w:val="0"/>
      <w:marTop w:val="0"/>
      <w:marBottom w:val="0"/>
      <w:divBdr>
        <w:top w:val="none" w:sz="0" w:space="0" w:color="auto"/>
        <w:left w:val="none" w:sz="0" w:space="0" w:color="auto"/>
        <w:bottom w:val="none" w:sz="0" w:space="0" w:color="auto"/>
        <w:right w:val="none" w:sz="0" w:space="0" w:color="auto"/>
      </w:divBdr>
    </w:div>
    <w:div w:id="1517767027">
      <w:bodyDiv w:val="1"/>
      <w:marLeft w:val="0"/>
      <w:marRight w:val="0"/>
      <w:marTop w:val="0"/>
      <w:marBottom w:val="0"/>
      <w:divBdr>
        <w:top w:val="none" w:sz="0" w:space="0" w:color="auto"/>
        <w:left w:val="none" w:sz="0" w:space="0" w:color="auto"/>
        <w:bottom w:val="none" w:sz="0" w:space="0" w:color="auto"/>
        <w:right w:val="none" w:sz="0" w:space="0" w:color="auto"/>
      </w:divBdr>
    </w:div>
    <w:div w:id="1520466486">
      <w:bodyDiv w:val="1"/>
      <w:marLeft w:val="0"/>
      <w:marRight w:val="0"/>
      <w:marTop w:val="0"/>
      <w:marBottom w:val="0"/>
      <w:divBdr>
        <w:top w:val="none" w:sz="0" w:space="0" w:color="auto"/>
        <w:left w:val="none" w:sz="0" w:space="0" w:color="auto"/>
        <w:bottom w:val="none" w:sz="0" w:space="0" w:color="auto"/>
        <w:right w:val="none" w:sz="0" w:space="0" w:color="auto"/>
      </w:divBdr>
    </w:div>
    <w:div w:id="1526094742">
      <w:bodyDiv w:val="1"/>
      <w:marLeft w:val="0"/>
      <w:marRight w:val="0"/>
      <w:marTop w:val="0"/>
      <w:marBottom w:val="0"/>
      <w:divBdr>
        <w:top w:val="none" w:sz="0" w:space="0" w:color="auto"/>
        <w:left w:val="none" w:sz="0" w:space="0" w:color="auto"/>
        <w:bottom w:val="none" w:sz="0" w:space="0" w:color="auto"/>
        <w:right w:val="none" w:sz="0" w:space="0" w:color="auto"/>
      </w:divBdr>
    </w:div>
    <w:div w:id="1528177551">
      <w:bodyDiv w:val="1"/>
      <w:marLeft w:val="0"/>
      <w:marRight w:val="0"/>
      <w:marTop w:val="0"/>
      <w:marBottom w:val="0"/>
      <w:divBdr>
        <w:top w:val="none" w:sz="0" w:space="0" w:color="auto"/>
        <w:left w:val="none" w:sz="0" w:space="0" w:color="auto"/>
        <w:bottom w:val="none" w:sz="0" w:space="0" w:color="auto"/>
        <w:right w:val="none" w:sz="0" w:space="0" w:color="auto"/>
      </w:divBdr>
    </w:div>
    <w:div w:id="1532451660">
      <w:bodyDiv w:val="1"/>
      <w:marLeft w:val="0"/>
      <w:marRight w:val="0"/>
      <w:marTop w:val="0"/>
      <w:marBottom w:val="0"/>
      <w:divBdr>
        <w:top w:val="none" w:sz="0" w:space="0" w:color="auto"/>
        <w:left w:val="none" w:sz="0" w:space="0" w:color="auto"/>
        <w:bottom w:val="none" w:sz="0" w:space="0" w:color="auto"/>
        <w:right w:val="none" w:sz="0" w:space="0" w:color="auto"/>
      </w:divBdr>
    </w:div>
    <w:div w:id="1543904506">
      <w:bodyDiv w:val="1"/>
      <w:marLeft w:val="0"/>
      <w:marRight w:val="0"/>
      <w:marTop w:val="0"/>
      <w:marBottom w:val="0"/>
      <w:divBdr>
        <w:top w:val="none" w:sz="0" w:space="0" w:color="auto"/>
        <w:left w:val="none" w:sz="0" w:space="0" w:color="auto"/>
        <w:bottom w:val="none" w:sz="0" w:space="0" w:color="auto"/>
        <w:right w:val="none" w:sz="0" w:space="0" w:color="auto"/>
      </w:divBdr>
    </w:div>
    <w:div w:id="1545825834">
      <w:bodyDiv w:val="1"/>
      <w:marLeft w:val="0"/>
      <w:marRight w:val="0"/>
      <w:marTop w:val="0"/>
      <w:marBottom w:val="0"/>
      <w:divBdr>
        <w:top w:val="none" w:sz="0" w:space="0" w:color="auto"/>
        <w:left w:val="none" w:sz="0" w:space="0" w:color="auto"/>
        <w:bottom w:val="none" w:sz="0" w:space="0" w:color="auto"/>
        <w:right w:val="none" w:sz="0" w:space="0" w:color="auto"/>
      </w:divBdr>
    </w:div>
    <w:div w:id="1546722167">
      <w:bodyDiv w:val="1"/>
      <w:marLeft w:val="0"/>
      <w:marRight w:val="0"/>
      <w:marTop w:val="0"/>
      <w:marBottom w:val="0"/>
      <w:divBdr>
        <w:top w:val="none" w:sz="0" w:space="0" w:color="auto"/>
        <w:left w:val="none" w:sz="0" w:space="0" w:color="auto"/>
        <w:bottom w:val="none" w:sz="0" w:space="0" w:color="auto"/>
        <w:right w:val="none" w:sz="0" w:space="0" w:color="auto"/>
      </w:divBdr>
    </w:div>
    <w:div w:id="1547138046">
      <w:bodyDiv w:val="1"/>
      <w:marLeft w:val="0"/>
      <w:marRight w:val="0"/>
      <w:marTop w:val="0"/>
      <w:marBottom w:val="0"/>
      <w:divBdr>
        <w:top w:val="none" w:sz="0" w:space="0" w:color="auto"/>
        <w:left w:val="none" w:sz="0" w:space="0" w:color="auto"/>
        <w:bottom w:val="none" w:sz="0" w:space="0" w:color="auto"/>
        <w:right w:val="none" w:sz="0" w:space="0" w:color="auto"/>
      </w:divBdr>
    </w:div>
    <w:div w:id="1553420095">
      <w:bodyDiv w:val="1"/>
      <w:marLeft w:val="0"/>
      <w:marRight w:val="0"/>
      <w:marTop w:val="0"/>
      <w:marBottom w:val="0"/>
      <w:divBdr>
        <w:top w:val="none" w:sz="0" w:space="0" w:color="auto"/>
        <w:left w:val="none" w:sz="0" w:space="0" w:color="auto"/>
        <w:bottom w:val="none" w:sz="0" w:space="0" w:color="auto"/>
        <w:right w:val="none" w:sz="0" w:space="0" w:color="auto"/>
      </w:divBdr>
    </w:div>
    <w:div w:id="1560552907">
      <w:bodyDiv w:val="1"/>
      <w:marLeft w:val="0"/>
      <w:marRight w:val="0"/>
      <w:marTop w:val="0"/>
      <w:marBottom w:val="0"/>
      <w:divBdr>
        <w:top w:val="none" w:sz="0" w:space="0" w:color="auto"/>
        <w:left w:val="none" w:sz="0" w:space="0" w:color="auto"/>
        <w:bottom w:val="none" w:sz="0" w:space="0" w:color="auto"/>
        <w:right w:val="none" w:sz="0" w:space="0" w:color="auto"/>
      </w:divBdr>
    </w:div>
    <w:div w:id="1567761160">
      <w:bodyDiv w:val="1"/>
      <w:marLeft w:val="0"/>
      <w:marRight w:val="0"/>
      <w:marTop w:val="0"/>
      <w:marBottom w:val="0"/>
      <w:divBdr>
        <w:top w:val="none" w:sz="0" w:space="0" w:color="auto"/>
        <w:left w:val="none" w:sz="0" w:space="0" w:color="auto"/>
        <w:bottom w:val="none" w:sz="0" w:space="0" w:color="auto"/>
        <w:right w:val="none" w:sz="0" w:space="0" w:color="auto"/>
      </w:divBdr>
    </w:div>
    <w:div w:id="1568107556">
      <w:bodyDiv w:val="1"/>
      <w:marLeft w:val="0"/>
      <w:marRight w:val="0"/>
      <w:marTop w:val="0"/>
      <w:marBottom w:val="0"/>
      <w:divBdr>
        <w:top w:val="none" w:sz="0" w:space="0" w:color="auto"/>
        <w:left w:val="none" w:sz="0" w:space="0" w:color="auto"/>
        <w:bottom w:val="none" w:sz="0" w:space="0" w:color="auto"/>
        <w:right w:val="none" w:sz="0" w:space="0" w:color="auto"/>
      </w:divBdr>
    </w:div>
    <w:div w:id="1581060794">
      <w:bodyDiv w:val="1"/>
      <w:marLeft w:val="0"/>
      <w:marRight w:val="0"/>
      <w:marTop w:val="0"/>
      <w:marBottom w:val="0"/>
      <w:divBdr>
        <w:top w:val="none" w:sz="0" w:space="0" w:color="auto"/>
        <w:left w:val="none" w:sz="0" w:space="0" w:color="auto"/>
        <w:bottom w:val="none" w:sz="0" w:space="0" w:color="auto"/>
        <w:right w:val="none" w:sz="0" w:space="0" w:color="auto"/>
      </w:divBdr>
    </w:div>
    <w:div w:id="1605917354">
      <w:bodyDiv w:val="1"/>
      <w:marLeft w:val="0"/>
      <w:marRight w:val="0"/>
      <w:marTop w:val="0"/>
      <w:marBottom w:val="0"/>
      <w:divBdr>
        <w:top w:val="none" w:sz="0" w:space="0" w:color="auto"/>
        <w:left w:val="none" w:sz="0" w:space="0" w:color="auto"/>
        <w:bottom w:val="none" w:sz="0" w:space="0" w:color="auto"/>
        <w:right w:val="none" w:sz="0" w:space="0" w:color="auto"/>
      </w:divBdr>
    </w:div>
    <w:div w:id="1650549937">
      <w:bodyDiv w:val="1"/>
      <w:marLeft w:val="0"/>
      <w:marRight w:val="0"/>
      <w:marTop w:val="0"/>
      <w:marBottom w:val="0"/>
      <w:divBdr>
        <w:top w:val="none" w:sz="0" w:space="0" w:color="auto"/>
        <w:left w:val="none" w:sz="0" w:space="0" w:color="auto"/>
        <w:bottom w:val="none" w:sz="0" w:space="0" w:color="auto"/>
        <w:right w:val="none" w:sz="0" w:space="0" w:color="auto"/>
      </w:divBdr>
    </w:div>
    <w:div w:id="1683166115">
      <w:bodyDiv w:val="1"/>
      <w:marLeft w:val="0"/>
      <w:marRight w:val="0"/>
      <w:marTop w:val="0"/>
      <w:marBottom w:val="0"/>
      <w:divBdr>
        <w:top w:val="none" w:sz="0" w:space="0" w:color="auto"/>
        <w:left w:val="none" w:sz="0" w:space="0" w:color="auto"/>
        <w:bottom w:val="none" w:sz="0" w:space="0" w:color="auto"/>
        <w:right w:val="none" w:sz="0" w:space="0" w:color="auto"/>
      </w:divBdr>
    </w:div>
    <w:div w:id="1701543236">
      <w:bodyDiv w:val="1"/>
      <w:marLeft w:val="0"/>
      <w:marRight w:val="0"/>
      <w:marTop w:val="0"/>
      <w:marBottom w:val="0"/>
      <w:divBdr>
        <w:top w:val="none" w:sz="0" w:space="0" w:color="auto"/>
        <w:left w:val="none" w:sz="0" w:space="0" w:color="auto"/>
        <w:bottom w:val="none" w:sz="0" w:space="0" w:color="auto"/>
        <w:right w:val="none" w:sz="0" w:space="0" w:color="auto"/>
      </w:divBdr>
    </w:div>
    <w:div w:id="1706713526">
      <w:bodyDiv w:val="1"/>
      <w:marLeft w:val="0"/>
      <w:marRight w:val="0"/>
      <w:marTop w:val="0"/>
      <w:marBottom w:val="0"/>
      <w:divBdr>
        <w:top w:val="none" w:sz="0" w:space="0" w:color="auto"/>
        <w:left w:val="none" w:sz="0" w:space="0" w:color="auto"/>
        <w:bottom w:val="none" w:sz="0" w:space="0" w:color="auto"/>
        <w:right w:val="none" w:sz="0" w:space="0" w:color="auto"/>
      </w:divBdr>
    </w:div>
    <w:div w:id="1708751611">
      <w:bodyDiv w:val="1"/>
      <w:marLeft w:val="0"/>
      <w:marRight w:val="0"/>
      <w:marTop w:val="0"/>
      <w:marBottom w:val="0"/>
      <w:divBdr>
        <w:top w:val="none" w:sz="0" w:space="0" w:color="auto"/>
        <w:left w:val="none" w:sz="0" w:space="0" w:color="auto"/>
        <w:bottom w:val="none" w:sz="0" w:space="0" w:color="auto"/>
        <w:right w:val="none" w:sz="0" w:space="0" w:color="auto"/>
      </w:divBdr>
    </w:div>
    <w:div w:id="1710179014">
      <w:bodyDiv w:val="1"/>
      <w:marLeft w:val="0"/>
      <w:marRight w:val="0"/>
      <w:marTop w:val="0"/>
      <w:marBottom w:val="0"/>
      <w:divBdr>
        <w:top w:val="none" w:sz="0" w:space="0" w:color="auto"/>
        <w:left w:val="none" w:sz="0" w:space="0" w:color="auto"/>
        <w:bottom w:val="none" w:sz="0" w:space="0" w:color="auto"/>
        <w:right w:val="none" w:sz="0" w:space="0" w:color="auto"/>
      </w:divBdr>
    </w:div>
    <w:div w:id="1711345029">
      <w:bodyDiv w:val="1"/>
      <w:marLeft w:val="0"/>
      <w:marRight w:val="0"/>
      <w:marTop w:val="0"/>
      <w:marBottom w:val="0"/>
      <w:divBdr>
        <w:top w:val="none" w:sz="0" w:space="0" w:color="auto"/>
        <w:left w:val="none" w:sz="0" w:space="0" w:color="auto"/>
        <w:bottom w:val="none" w:sz="0" w:space="0" w:color="auto"/>
        <w:right w:val="none" w:sz="0" w:space="0" w:color="auto"/>
      </w:divBdr>
    </w:div>
    <w:div w:id="1718578879">
      <w:bodyDiv w:val="1"/>
      <w:marLeft w:val="0"/>
      <w:marRight w:val="0"/>
      <w:marTop w:val="0"/>
      <w:marBottom w:val="0"/>
      <w:divBdr>
        <w:top w:val="none" w:sz="0" w:space="0" w:color="auto"/>
        <w:left w:val="none" w:sz="0" w:space="0" w:color="auto"/>
        <w:bottom w:val="none" w:sz="0" w:space="0" w:color="auto"/>
        <w:right w:val="none" w:sz="0" w:space="0" w:color="auto"/>
      </w:divBdr>
    </w:div>
    <w:div w:id="1729762324">
      <w:bodyDiv w:val="1"/>
      <w:marLeft w:val="0"/>
      <w:marRight w:val="0"/>
      <w:marTop w:val="0"/>
      <w:marBottom w:val="0"/>
      <w:divBdr>
        <w:top w:val="none" w:sz="0" w:space="0" w:color="auto"/>
        <w:left w:val="none" w:sz="0" w:space="0" w:color="auto"/>
        <w:bottom w:val="none" w:sz="0" w:space="0" w:color="auto"/>
        <w:right w:val="none" w:sz="0" w:space="0" w:color="auto"/>
      </w:divBdr>
    </w:div>
    <w:div w:id="1735352868">
      <w:bodyDiv w:val="1"/>
      <w:marLeft w:val="0"/>
      <w:marRight w:val="0"/>
      <w:marTop w:val="0"/>
      <w:marBottom w:val="0"/>
      <w:divBdr>
        <w:top w:val="none" w:sz="0" w:space="0" w:color="auto"/>
        <w:left w:val="none" w:sz="0" w:space="0" w:color="auto"/>
        <w:bottom w:val="none" w:sz="0" w:space="0" w:color="auto"/>
        <w:right w:val="none" w:sz="0" w:space="0" w:color="auto"/>
      </w:divBdr>
    </w:div>
    <w:div w:id="1738742729">
      <w:bodyDiv w:val="1"/>
      <w:marLeft w:val="0"/>
      <w:marRight w:val="0"/>
      <w:marTop w:val="0"/>
      <w:marBottom w:val="0"/>
      <w:divBdr>
        <w:top w:val="none" w:sz="0" w:space="0" w:color="auto"/>
        <w:left w:val="none" w:sz="0" w:space="0" w:color="auto"/>
        <w:bottom w:val="none" w:sz="0" w:space="0" w:color="auto"/>
        <w:right w:val="none" w:sz="0" w:space="0" w:color="auto"/>
      </w:divBdr>
    </w:div>
    <w:div w:id="1747802470">
      <w:bodyDiv w:val="1"/>
      <w:marLeft w:val="0"/>
      <w:marRight w:val="0"/>
      <w:marTop w:val="0"/>
      <w:marBottom w:val="0"/>
      <w:divBdr>
        <w:top w:val="none" w:sz="0" w:space="0" w:color="auto"/>
        <w:left w:val="none" w:sz="0" w:space="0" w:color="auto"/>
        <w:bottom w:val="none" w:sz="0" w:space="0" w:color="auto"/>
        <w:right w:val="none" w:sz="0" w:space="0" w:color="auto"/>
      </w:divBdr>
    </w:div>
    <w:div w:id="1763528027">
      <w:bodyDiv w:val="1"/>
      <w:marLeft w:val="0"/>
      <w:marRight w:val="0"/>
      <w:marTop w:val="0"/>
      <w:marBottom w:val="0"/>
      <w:divBdr>
        <w:top w:val="none" w:sz="0" w:space="0" w:color="auto"/>
        <w:left w:val="none" w:sz="0" w:space="0" w:color="auto"/>
        <w:bottom w:val="none" w:sz="0" w:space="0" w:color="auto"/>
        <w:right w:val="none" w:sz="0" w:space="0" w:color="auto"/>
      </w:divBdr>
    </w:div>
    <w:div w:id="1766073170">
      <w:bodyDiv w:val="1"/>
      <w:marLeft w:val="0"/>
      <w:marRight w:val="0"/>
      <w:marTop w:val="0"/>
      <w:marBottom w:val="0"/>
      <w:divBdr>
        <w:top w:val="none" w:sz="0" w:space="0" w:color="auto"/>
        <w:left w:val="none" w:sz="0" w:space="0" w:color="auto"/>
        <w:bottom w:val="none" w:sz="0" w:space="0" w:color="auto"/>
        <w:right w:val="none" w:sz="0" w:space="0" w:color="auto"/>
      </w:divBdr>
    </w:div>
    <w:div w:id="1768306550">
      <w:bodyDiv w:val="1"/>
      <w:marLeft w:val="0"/>
      <w:marRight w:val="0"/>
      <w:marTop w:val="0"/>
      <w:marBottom w:val="0"/>
      <w:divBdr>
        <w:top w:val="none" w:sz="0" w:space="0" w:color="auto"/>
        <w:left w:val="none" w:sz="0" w:space="0" w:color="auto"/>
        <w:bottom w:val="none" w:sz="0" w:space="0" w:color="auto"/>
        <w:right w:val="none" w:sz="0" w:space="0" w:color="auto"/>
      </w:divBdr>
    </w:div>
    <w:div w:id="1769156669">
      <w:bodyDiv w:val="1"/>
      <w:marLeft w:val="0"/>
      <w:marRight w:val="0"/>
      <w:marTop w:val="0"/>
      <w:marBottom w:val="0"/>
      <w:divBdr>
        <w:top w:val="none" w:sz="0" w:space="0" w:color="auto"/>
        <w:left w:val="none" w:sz="0" w:space="0" w:color="auto"/>
        <w:bottom w:val="none" w:sz="0" w:space="0" w:color="auto"/>
        <w:right w:val="none" w:sz="0" w:space="0" w:color="auto"/>
      </w:divBdr>
    </w:div>
    <w:div w:id="1775519334">
      <w:bodyDiv w:val="1"/>
      <w:marLeft w:val="0"/>
      <w:marRight w:val="0"/>
      <w:marTop w:val="0"/>
      <w:marBottom w:val="0"/>
      <w:divBdr>
        <w:top w:val="none" w:sz="0" w:space="0" w:color="auto"/>
        <w:left w:val="none" w:sz="0" w:space="0" w:color="auto"/>
        <w:bottom w:val="none" w:sz="0" w:space="0" w:color="auto"/>
        <w:right w:val="none" w:sz="0" w:space="0" w:color="auto"/>
      </w:divBdr>
    </w:div>
    <w:div w:id="1789397307">
      <w:bodyDiv w:val="1"/>
      <w:marLeft w:val="0"/>
      <w:marRight w:val="0"/>
      <w:marTop w:val="0"/>
      <w:marBottom w:val="0"/>
      <w:divBdr>
        <w:top w:val="none" w:sz="0" w:space="0" w:color="auto"/>
        <w:left w:val="none" w:sz="0" w:space="0" w:color="auto"/>
        <w:bottom w:val="none" w:sz="0" w:space="0" w:color="auto"/>
        <w:right w:val="none" w:sz="0" w:space="0" w:color="auto"/>
      </w:divBdr>
    </w:div>
    <w:div w:id="1795560366">
      <w:bodyDiv w:val="1"/>
      <w:marLeft w:val="0"/>
      <w:marRight w:val="0"/>
      <w:marTop w:val="0"/>
      <w:marBottom w:val="0"/>
      <w:divBdr>
        <w:top w:val="none" w:sz="0" w:space="0" w:color="auto"/>
        <w:left w:val="none" w:sz="0" w:space="0" w:color="auto"/>
        <w:bottom w:val="none" w:sz="0" w:space="0" w:color="auto"/>
        <w:right w:val="none" w:sz="0" w:space="0" w:color="auto"/>
      </w:divBdr>
    </w:div>
    <w:div w:id="1809125660">
      <w:bodyDiv w:val="1"/>
      <w:marLeft w:val="0"/>
      <w:marRight w:val="0"/>
      <w:marTop w:val="0"/>
      <w:marBottom w:val="0"/>
      <w:divBdr>
        <w:top w:val="none" w:sz="0" w:space="0" w:color="auto"/>
        <w:left w:val="none" w:sz="0" w:space="0" w:color="auto"/>
        <w:bottom w:val="none" w:sz="0" w:space="0" w:color="auto"/>
        <w:right w:val="none" w:sz="0" w:space="0" w:color="auto"/>
      </w:divBdr>
    </w:div>
    <w:div w:id="1812211434">
      <w:bodyDiv w:val="1"/>
      <w:marLeft w:val="0"/>
      <w:marRight w:val="0"/>
      <w:marTop w:val="0"/>
      <w:marBottom w:val="0"/>
      <w:divBdr>
        <w:top w:val="none" w:sz="0" w:space="0" w:color="auto"/>
        <w:left w:val="none" w:sz="0" w:space="0" w:color="auto"/>
        <w:bottom w:val="none" w:sz="0" w:space="0" w:color="auto"/>
        <w:right w:val="none" w:sz="0" w:space="0" w:color="auto"/>
      </w:divBdr>
    </w:div>
    <w:div w:id="1813908582">
      <w:bodyDiv w:val="1"/>
      <w:marLeft w:val="0"/>
      <w:marRight w:val="0"/>
      <w:marTop w:val="0"/>
      <w:marBottom w:val="0"/>
      <w:divBdr>
        <w:top w:val="none" w:sz="0" w:space="0" w:color="auto"/>
        <w:left w:val="none" w:sz="0" w:space="0" w:color="auto"/>
        <w:bottom w:val="none" w:sz="0" w:space="0" w:color="auto"/>
        <w:right w:val="none" w:sz="0" w:space="0" w:color="auto"/>
      </w:divBdr>
    </w:div>
    <w:div w:id="1824395430">
      <w:bodyDiv w:val="1"/>
      <w:marLeft w:val="0"/>
      <w:marRight w:val="0"/>
      <w:marTop w:val="0"/>
      <w:marBottom w:val="0"/>
      <w:divBdr>
        <w:top w:val="none" w:sz="0" w:space="0" w:color="auto"/>
        <w:left w:val="none" w:sz="0" w:space="0" w:color="auto"/>
        <w:bottom w:val="none" w:sz="0" w:space="0" w:color="auto"/>
        <w:right w:val="none" w:sz="0" w:space="0" w:color="auto"/>
      </w:divBdr>
    </w:div>
    <w:div w:id="1829245291">
      <w:bodyDiv w:val="1"/>
      <w:marLeft w:val="0"/>
      <w:marRight w:val="0"/>
      <w:marTop w:val="0"/>
      <w:marBottom w:val="0"/>
      <w:divBdr>
        <w:top w:val="none" w:sz="0" w:space="0" w:color="auto"/>
        <w:left w:val="none" w:sz="0" w:space="0" w:color="auto"/>
        <w:bottom w:val="none" w:sz="0" w:space="0" w:color="auto"/>
        <w:right w:val="none" w:sz="0" w:space="0" w:color="auto"/>
      </w:divBdr>
    </w:div>
    <w:div w:id="1837649721">
      <w:bodyDiv w:val="1"/>
      <w:marLeft w:val="0"/>
      <w:marRight w:val="0"/>
      <w:marTop w:val="0"/>
      <w:marBottom w:val="0"/>
      <w:divBdr>
        <w:top w:val="none" w:sz="0" w:space="0" w:color="auto"/>
        <w:left w:val="none" w:sz="0" w:space="0" w:color="auto"/>
        <w:bottom w:val="none" w:sz="0" w:space="0" w:color="auto"/>
        <w:right w:val="none" w:sz="0" w:space="0" w:color="auto"/>
      </w:divBdr>
    </w:div>
    <w:div w:id="1862743609">
      <w:bodyDiv w:val="1"/>
      <w:marLeft w:val="0"/>
      <w:marRight w:val="0"/>
      <w:marTop w:val="0"/>
      <w:marBottom w:val="0"/>
      <w:divBdr>
        <w:top w:val="none" w:sz="0" w:space="0" w:color="auto"/>
        <w:left w:val="none" w:sz="0" w:space="0" w:color="auto"/>
        <w:bottom w:val="none" w:sz="0" w:space="0" w:color="auto"/>
        <w:right w:val="none" w:sz="0" w:space="0" w:color="auto"/>
      </w:divBdr>
    </w:div>
    <w:div w:id="1866668488">
      <w:bodyDiv w:val="1"/>
      <w:marLeft w:val="0"/>
      <w:marRight w:val="0"/>
      <w:marTop w:val="0"/>
      <w:marBottom w:val="0"/>
      <w:divBdr>
        <w:top w:val="none" w:sz="0" w:space="0" w:color="auto"/>
        <w:left w:val="none" w:sz="0" w:space="0" w:color="auto"/>
        <w:bottom w:val="none" w:sz="0" w:space="0" w:color="auto"/>
        <w:right w:val="none" w:sz="0" w:space="0" w:color="auto"/>
      </w:divBdr>
    </w:div>
    <w:div w:id="1886679573">
      <w:bodyDiv w:val="1"/>
      <w:marLeft w:val="0"/>
      <w:marRight w:val="0"/>
      <w:marTop w:val="0"/>
      <w:marBottom w:val="0"/>
      <w:divBdr>
        <w:top w:val="none" w:sz="0" w:space="0" w:color="auto"/>
        <w:left w:val="none" w:sz="0" w:space="0" w:color="auto"/>
        <w:bottom w:val="none" w:sz="0" w:space="0" w:color="auto"/>
        <w:right w:val="none" w:sz="0" w:space="0" w:color="auto"/>
      </w:divBdr>
    </w:div>
    <w:div w:id="1888880619">
      <w:bodyDiv w:val="1"/>
      <w:marLeft w:val="0"/>
      <w:marRight w:val="0"/>
      <w:marTop w:val="0"/>
      <w:marBottom w:val="0"/>
      <w:divBdr>
        <w:top w:val="none" w:sz="0" w:space="0" w:color="auto"/>
        <w:left w:val="none" w:sz="0" w:space="0" w:color="auto"/>
        <w:bottom w:val="none" w:sz="0" w:space="0" w:color="auto"/>
        <w:right w:val="none" w:sz="0" w:space="0" w:color="auto"/>
      </w:divBdr>
    </w:div>
    <w:div w:id="1899323562">
      <w:bodyDiv w:val="1"/>
      <w:marLeft w:val="0"/>
      <w:marRight w:val="0"/>
      <w:marTop w:val="0"/>
      <w:marBottom w:val="0"/>
      <w:divBdr>
        <w:top w:val="none" w:sz="0" w:space="0" w:color="auto"/>
        <w:left w:val="none" w:sz="0" w:space="0" w:color="auto"/>
        <w:bottom w:val="none" w:sz="0" w:space="0" w:color="auto"/>
        <w:right w:val="none" w:sz="0" w:space="0" w:color="auto"/>
      </w:divBdr>
    </w:div>
    <w:div w:id="1904095786">
      <w:bodyDiv w:val="1"/>
      <w:marLeft w:val="0"/>
      <w:marRight w:val="0"/>
      <w:marTop w:val="0"/>
      <w:marBottom w:val="0"/>
      <w:divBdr>
        <w:top w:val="none" w:sz="0" w:space="0" w:color="auto"/>
        <w:left w:val="none" w:sz="0" w:space="0" w:color="auto"/>
        <w:bottom w:val="none" w:sz="0" w:space="0" w:color="auto"/>
        <w:right w:val="none" w:sz="0" w:space="0" w:color="auto"/>
      </w:divBdr>
    </w:div>
    <w:div w:id="1909076592">
      <w:bodyDiv w:val="1"/>
      <w:marLeft w:val="0"/>
      <w:marRight w:val="0"/>
      <w:marTop w:val="0"/>
      <w:marBottom w:val="0"/>
      <w:divBdr>
        <w:top w:val="none" w:sz="0" w:space="0" w:color="auto"/>
        <w:left w:val="none" w:sz="0" w:space="0" w:color="auto"/>
        <w:bottom w:val="none" w:sz="0" w:space="0" w:color="auto"/>
        <w:right w:val="none" w:sz="0" w:space="0" w:color="auto"/>
      </w:divBdr>
    </w:div>
    <w:div w:id="1909418845">
      <w:bodyDiv w:val="1"/>
      <w:marLeft w:val="0"/>
      <w:marRight w:val="0"/>
      <w:marTop w:val="0"/>
      <w:marBottom w:val="0"/>
      <w:divBdr>
        <w:top w:val="none" w:sz="0" w:space="0" w:color="auto"/>
        <w:left w:val="none" w:sz="0" w:space="0" w:color="auto"/>
        <w:bottom w:val="none" w:sz="0" w:space="0" w:color="auto"/>
        <w:right w:val="none" w:sz="0" w:space="0" w:color="auto"/>
      </w:divBdr>
    </w:div>
    <w:div w:id="1920089778">
      <w:bodyDiv w:val="1"/>
      <w:marLeft w:val="0"/>
      <w:marRight w:val="0"/>
      <w:marTop w:val="0"/>
      <w:marBottom w:val="0"/>
      <w:divBdr>
        <w:top w:val="none" w:sz="0" w:space="0" w:color="auto"/>
        <w:left w:val="none" w:sz="0" w:space="0" w:color="auto"/>
        <w:bottom w:val="none" w:sz="0" w:space="0" w:color="auto"/>
        <w:right w:val="none" w:sz="0" w:space="0" w:color="auto"/>
      </w:divBdr>
    </w:div>
    <w:div w:id="1922329998">
      <w:bodyDiv w:val="1"/>
      <w:marLeft w:val="0"/>
      <w:marRight w:val="0"/>
      <w:marTop w:val="0"/>
      <w:marBottom w:val="0"/>
      <w:divBdr>
        <w:top w:val="none" w:sz="0" w:space="0" w:color="auto"/>
        <w:left w:val="none" w:sz="0" w:space="0" w:color="auto"/>
        <w:bottom w:val="none" w:sz="0" w:space="0" w:color="auto"/>
        <w:right w:val="none" w:sz="0" w:space="0" w:color="auto"/>
      </w:divBdr>
    </w:div>
    <w:div w:id="1952735095">
      <w:bodyDiv w:val="1"/>
      <w:marLeft w:val="0"/>
      <w:marRight w:val="0"/>
      <w:marTop w:val="0"/>
      <w:marBottom w:val="0"/>
      <w:divBdr>
        <w:top w:val="none" w:sz="0" w:space="0" w:color="auto"/>
        <w:left w:val="none" w:sz="0" w:space="0" w:color="auto"/>
        <w:bottom w:val="none" w:sz="0" w:space="0" w:color="auto"/>
        <w:right w:val="none" w:sz="0" w:space="0" w:color="auto"/>
      </w:divBdr>
    </w:div>
    <w:div w:id="1955818790">
      <w:bodyDiv w:val="1"/>
      <w:marLeft w:val="0"/>
      <w:marRight w:val="0"/>
      <w:marTop w:val="0"/>
      <w:marBottom w:val="0"/>
      <w:divBdr>
        <w:top w:val="none" w:sz="0" w:space="0" w:color="auto"/>
        <w:left w:val="none" w:sz="0" w:space="0" w:color="auto"/>
        <w:bottom w:val="none" w:sz="0" w:space="0" w:color="auto"/>
        <w:right w:val="none" w:sz="0" w:space="0" w:color="auto"/>
      </w:divBdr>
    </w:div>
    <w:div w:id="1957133348">
      <w:bodyDiv w:val="1"/>
      <w:marLeft w:val="0"/>
      <w:marRight w:val="0"/>
      <w:marTop w:val="0"/>
      <w:marBottom w:val="0"/>
      <w:divBdr>
        <w:top w:val="none" w:sz="0" w:space="0" w:color="auto"/>
        <w:left w:val="none" w:sz="0" w:space="0" w:color="auto"/>
        <w:bottom w:val="none" w:sz="0" w:space="0" w:color="auto"/>
        <w:right w:val="none" w:sz="0" w:space="0" w:color="auto"/>
      </w:divBdr>
    </w:div>
    <w:div w:id="1969971141">
      <w:bodyDiv w:val="1"/>
      <w:marLeft w:val="0"/>
      <w:marRight w:val="0"/>
      <w:marTop w:val="0"/>
      <w:marBottom w:val="0"/>
      <w:divBdr>
        <w:top w:val="none" w:sz="0" w:space="0" w:color="auto"/>
        <w:left w:val="none" w:sz="0" w:space="0" w:color="auto"/>
        <w:bottom w:val="none" w:sz="0" w:space="0" w:color="auto"/>
        <w:right w:val="none" w:sz="0" w:space="0" w:color="auto"/>
      </w:divBdr>
    </w:div>
    <w:div w:id="1974211995">
      <w:bodyDiv w:val="1"/>
      <w:marLeft w:val="0"/>
      <w:marRight w:val="0"/>
      <w:marTop w:val="0"/>
      <w:marBottom w:val="0"/>
      <w:divBdr>
        <w:top w:val="none" w:sz="0" w:space="0" w:color="auto"/>
        <w:left w:val="none" w:sz="0" w:space="0" w:color="auto"/>
        <w:bottom w:val="none" w:sz="0" w:space="0" w:color="auto"/>
        <w:right w:val="none" w:sz="0" w:space="0" w:color="auto"/>
      </w:divBdr>
    </w:div>
    <w:div w:id="1977099366">
      <w:bodyDiv w:val="1"/>
      <w:marLeft w:val="0"/>
      <w:marRight w:val="0"/>
      <w:marTop w:val="0"/>
      <w:marBottom w:val="0"/>
      <w:divBdr>
        <w:top w:val="none" w:sz="0" w:space="0" w:color="auto"/>
        <w:left w:val="none" w:sz="0" w:space="0" w:color="auto"/>
        <w:bottom w:val="none" w:sz="0" w:space="0" w:color="auto"/>
        <w:right w:val="none" w:sz="0" w:space="0" w:color="auto"/>
      </w:divBdr>
    </w:div>
    <w:div w:id="1978608816">
      <w:bodyDiv w:val="1"/>
      <w:marLeft w:val="0"/>
      <w:marRight w:val="0"/>
      <w:marTop w:val="0"/>
      <w:marBottom w:val="0"/>
      <w:divBdr>
        <w:top w:val="none" w:sz="0" w:space="0" w:color="auto"/>
        <w:left w:val="none" w:sz="0" w:space="0" w:color="auto"/>
        <w:bottom w:val="none" w:sz="0" w:space="0" w:color="auto"/>
        <w:right w:val="none" w:sz="0" w:space="0" w:color="auto"/>
      </w:divBdr>
    </w:div>
    <w:div w:id="1986929728">
      <w:bodyDiv w:val="1"/>
      <w:marLeft w:val="0"/>
      <w:marRight w:val="0"/>
      <w:marTop w:val="0"/>
      <w:marBottom w:val="0"/>
      <w:divBdr>
        <w:top w:val="none" w:sz="0" w:space="0" w:color="auto"/>
        <w:left w:val="none" w:sz="0" w:space="0" w:color="auto"/>
        <w:bottom w:val="none" w:sz="0" w:space="0" w:color="auto"/>
        <w:right w:val="none" w:sz="0" w:space="0" w:color="auto"/>
      </w:divBdr>
    </w:div>
    <w:div w:id="1998529970">
      <w:bodyDiv w:val="1"/>
      <w:marLeft w:val="0"/>
      <w:marRight w:val="0"/>
      <w:marTop w:val="0"/>
      <w:marBottom w:val="0"/>
      <w:divBdr>
        <w:top w:val="none" w:sz="0" w:space="0" w:color="auto"/>
        <w:left w:val="none" w:sz="0" w:space="0" w:color="auto"/>
        <w:bottom w:val="none" w:sz="0" w:space="0" w:color="auto"/>
        <w:right w:val="none" w:sz="0" w:space="0" w:color="auto"/>
      </w:divBdr>
    </w:div>
    <w:div w:id="2009403743">
      <w:bodyDiv w:val="1"/>
      <w:marLeft w:val="0"/>
      <w:marRight w:val="0"/>
      <w:marTop w:val="0"/>
      <w:marBottom w:val="0"/>
      <w:divBdr>
        <w:top w:val="none" w:sz="0" w:space="0" w:color="auto"/>
        <w:left w:val="none" w:sz="0" w:space="0" w:color="auto"/>
        <w:bottom w:val="none" w:sz="0" w:space="0" w:color="auto"/>
        <w:right w:val="none" w:sz="0" w:space="0" w:color="auto"/>
      </w:divBdr>
    </w:div>
    <w:div w:id="2016105914">
      <w:bodyDiv w:val="1"/>
      <w:marLeft w:val="0"/>
      <w:marRight w:val="0"/>
      <w:marTop w:val="0"/>
      <w:marBottom w:val="0"/>
      <w:divBdr>
        <w:top w:val="none" w:sz="0" w:space="0" w:color="auto"/>
        <w:left w:val="none" w:sz="0" w:space="0" w:color="auto"/>
        <w:bottom w:val="none" w:sz="0" w:space="0" w:color="auto"/>
        <w:right w:val="none" w:sz="0" w:space="0" w:color="auto"/>
      </w:divBdr>
    </w:div>
    <w:div w:id="2020697205">
      <w:bodyDiv w:val="1"/>
      <w:marLeft w:val="0"/>
      <w:marRight w:val="0"/>
      <w:marTop w:val="0"/>
      <w:marBottom w:val="0"/>
      <w:divBdr>
        <w:top w:val="none" w:sz="0" w:space="0" w:color="auto"/>
        <w:left w:val="none" w:sz="0" w:space="0" w:color="auto"/>
        <w:bottom w:val="none" w:sz="0" w:space="0" w:color="auto"/>
        <w:right w:val="none" w:sz="0" w:space="0" w:color="auto"/>
      </w:divBdr>
    </w:div>
    <w:div w:id="2060086041">
      <w:bodyDiv w:val="1"/>
      <w:marLeft w:val="0"/>
      <w:marRight w:val="0"/>
      <w:marTop w:val="0"/>
      <w:marBottom w:val="0"/>
      <w:divBdr>
        <w:top w:val="none" w:sz="0" w:space="0" w:color="auto"/>
        <w:left w:val="none" w:sz="0" w:space="0" w:color="auto"/>
        <w:bottom w:val="none" w:sz="0" w:space="0" w:color="auto"/>
        <w:right w:val="none" w:sz="0" w:space="0" w:color="auto"/>
      </w:divBdr>
    </w:div>
    <w:div w:id="2080859070">
      <w:bodyDiv w:val="1"/>
      <w:marLeft w:val="0"/>
      <w:marRight w:val="0"/>
      <w:marTop w:val="0"/>
      <w:marBottom w:val="0"/>
      <w:divBdr>
        <w:top w:val="none" w:sz="0" w:space="0" w:color="auto"/>
        <w:left w:val="none" w:sz="0" w:space="0" w:color="auto"/>
        <w:bottom w:val="none" w:sz="0" w:space="0" w:color="auto"/>
        <w:right w:val="none" w:sz="0" w:space="0" w:color="auto"/>
      </w:divBdr>
    </w:div>
    <w:div w:id="2086754162">
      <w:bodyDiv w:val="1"/>
      <w:marLeft w:val="0"/>
      <w:marRight w:val="0"/>
      <w:marTop w:val="0"/>
      <w:marBottom w:val="0"/>
      <w:divBdr>
        <w:top w:val="none" w:sz="0" w:space="0" w:color="auto"/>
        <w:left w:val="none" w:sz="0" w:space="0" w:color="auto"/>
        <w:bottom w:val="none" w:sz="0" w:space="0" w:color="auto"/>
        <w:right w:val="none" w:sz="0" w:space="0" w:color="auto"/>
      </w:divBdr>
    </w:div>
    <w:div w:id="2088140126">
      <w:bodyDiv w:val="1"/>
      <w:marLeft w:val="0"/>
      <w:marRight w:val="0"/>
      <w:marTop w:val="0"/>
      <w:marBottom w:val="0"/>
      <w:divBdr>
        <w:top w:val="none" w:sz="0" w:space="0" w:color="auto"/>
        <w:left w:val="none" w:sz="0" w:space="0" w:color="auto"/>
        <w:bottom w:val="none" w:sz="0" w:space="0" w:color="auto"/>
        <w:right w:val="none" w:sz="0" w:space="0" w:color="auto"/>
      </w:divBdr>
    </w:div>
    <w:div w:id="2099019090">
      <w:bodyDiv w:val="1"/>
      <w:marLeft w:val="0"/>
      <w:marRight w:val="0"/>
      <w:marTop w:val="0"/>
      <w:marBottom w:val="0"/>
      <w:divBdr>
        <w:top w:val="none" w:sz="0" w:space="0" w:color="auto"/>
        <w:left w:val="none" w:sz="0" w:space="0" w:color="auto"/>
        <w:bottom w:val="none" w:sz="0" w:space="0" w:color="auto"/>
        <w:right w:val="none" w:sz="0" w:space="0" w:color="auto"/>
      </w:divBdr>
    </w:div>
    <w:div w:id="2101635606">
      <w:bodyDiv w:val="1"/>
      <w:marLeft w:val="0"/>
      <w:marRight w:val="0"/>
      <w:marTop w:val="0"/>
      <w:marBottom w:val="0"/>
      <w:divBdr>
        <w:top w:val="none" w:sz="0" w:space="0" w:color="auto"/>
        <w:left w:val="none" w:sz="0" w:space="0" w:color="auto"/>
        <w:bottom w:val="none" w:sz="0" w:space="0" w:color="auto"/>
        <w:right w:val="none" w:sz="0" w:space="0" w:color="auto"/>
      </w:divBdr>
    </w:div>
    <w:div w:id="2104182751">
      <w:bodyDiv w:val="1"/>
      <w:marLeft w:val="0"/>
      <w:marRight w:val="0"/>
      <w:marTop w:val="0"/>
      <w:marBottom w:val="0"/>
      <w:divBdr>
        <w:top w:val="none" w:sz="0" w:space="0" w:color="auto"/>
        <w:left w:val="none" w:sz="0" w:space="0" w:color="auto"/>
        <w:bottom w:val="none" w:sz="0" w:space="0" w:color="auto"/>
        <w:right w:val="none" w:sz="0" w:space="0" w:color="auto"/>
      </w:divBdr>
    </w:div>
    <w:div w:id="2107185593">
      <w:bodyDiv w:val="1"/>
      <w:marLeft w:val="0"/>
      <w:marRight w:val="0"/>
      <w:marTop w:val="0"/>
      <w:marBottom w:val="0"/>
      <w:divBdr>
        <w:top w:val="none" w:sz="0" w:space="0" w:color="auto"/>
        <w:left w:val="none" w:sz="0" w:space="0" w:color="auto"/>
        <w:bottom w:val="none" w:sz="0" w:space="0" w:color="auto"/>
        <w:right w:val="none" w:sz="0" w:space="0" w:color="auto"/>
      </w:divBdr>
    </w:div>
    <w:div w:id="2125689812">
      <w:bodyDiv w:val="1"/>
      <w:marLeft w:val="0"/>
      <w:marRight w:val="0"/>
      <w:marTop w:val="0"/>
      <w:marBottom w:val="0"/>
      <w:divBdr>
        <w:top w:val="none" w:sz="0" w:space="0" w:color="auto"/>
        <w:left w:val="none" w:sz="0" w:space="0" w:color="auto"/>
        <w:bottom w:val="none" w:sz="0" w:space="0" w:color="auto"/>
        <w:right w:val="none" w:sz="0" w:space="0" w:color="auto"/>
      </w:divBdr>
    </w:div>
    <w:div w:id="21337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hietgarment.com.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F9A6B-77C3-4C5D-A768-38049C38BA2C}" type="doc">
      <dgm:prSet loTypeId="urn:microsoft.com/office/officeart/2005/8/layout/vList4" loCatId="list" qsTypeId="urn:microsoft.com/office/officeart/2005/8/quickstyle/simple5" qsCatId="simple" csTypeId="urn:microsoft.com/office/officeart/2005/8/colors/accent5_2" csCatId="accent5" phldr="1"/>
      <dgm:spPr/>
      <dgm:t>
        <a:bodyPr/>
        <a:lstStyle/>
        <a:p>
          <a:endParaRPr lang="en-US"/>
        </a:p>
      </dgm:t>
    </dgm:pt>
    <dgm:pt modelId="{7A6418B2-2B11-450E-A45F-74ECBACE6172}">
      <dgm:prSet phldrT="[Text]" custT="1"/>
      <dgm:spPr/>
      <dgm:t>
        <a:bodyPr/>
        <a:lstStyle/>
        <a:p>
          <a:r>
            <a:rPr lang="en-US" sz="1200">
              <a:latin typeface="Times New Roman" pitchFamily="18" charset="0"/>
              <a:cs typeface="Times New Roman" pitchFamily="18" charset="0"/>
            </a:rPr>
            <a:t>Phát triển bền vững dựa trên:</a:t>
          </a:r>
        </a:p>
      </dgm:t>
    </dgm:pt>
    <dgm:pt modelId="{FDE19AF4-2CDB-47F7-917A-6BBB0D970AF4}" type="parTrans" cxnId="{01EA66B2-73E4-4949-998D-817B7B0725BC}">
      <dgm:prSet/>
      <dgm:spPr/>
      <dgm:t>
        <a:bodyPr/>
        <a:lstStyle/>
        <a:p>
          <a:endParaRPr lang="en-US"/>
        </a:p>
      </dgm:t>
    </dgm:pt>
    <dgm:pt modelId="{BE5781EA-7B59-4730-A19D-B8A4F16AC70A}" type="sibTrans" cxnId="{01EA66B2-73E4-4949-998D-817B7B0725BC}">
      <dgm:prSet/>
      <dgm:spPr/>
      <dgm:t>
        <a:bodyPr/>
        <a:lstStyle/>
        <a:p>
          <a:endParaRPr lang="en-US"/>
        </a:p>
      </dgm:t>
    </dgm:pt>
    <dgm:pt modelId="{98926733-3EE9-4F96-9261-ED9CC9B43350}">
      <dgm:prSet phldrT="[Text]" custT="1"/>
      <dgm:spPr/>
      <dgm:t>
        <a:bodyPr/>
        <a:lstStyle/>
        <a:p>
          <a:r>
            <a:rPr lang="en-US" sz="1200">
              <a:latin typeface="Times New Roman" pitchFamily="18" charset="0"/>
              <a:cs typeface="Times New Roman" pitchFamily="18" charset="0"/>
            </a:rPr>
            <a:t>Không ngừng hoàn thiện và nâng cao chất lượng sản phẩm</a:t>
          </a:r>
        </a:p>
      </dgm:t>
    </dgm:pt>
    <dgm:pt modelId="{4E4CE934-2C20-4EEE-A3E7-5E9EA72C2C1E}" type="parTrans" cxnId="{0B48E3B5-5A88-4FB4-AC18-1874CFBC5993}">
      <dgm:prSet/>
      <dgm:spPr/>
      <dgm:t>
        <a:bodyPr/>
        <a:lstStyle/>
        <a:p>
          <a:endParaRPr lang="en-US"/>
        </a:p>
      </dgm:t>
    </dgm:pt>
    <dgm:pt modelId="{B298AF8A-A952-4465-98A3-5D3BC331ABD6}" type="sibTrans" cxnId="{0B48E3B5-5A88-4FB4-AC18-1874CFBC5993}">
      <dgm:prSet/>
      <dgm:spPr/>
      <dgm:t>
        <a:bodyPr/>
        <a:lstStyle/>
        <a:p>
          <a:endParaRPr lang="en-US"/>
        </a:p>
      </dgm:t>
    </dgm:pt>
    <dgm:pt modelId="{61047201-4C7D-4DC9-946A-542AF468A08B}">
      <dgm:prSet phldrT="[Text]" custT="1"/>
      <dgm:spPr/>
      <dgm:t>
        <a:bodyPr/>
        <a:lstStyle/>
        <a:p>
          <a:r>
            <a:rPr lang="en-US" sz="1200">
              <a:latin typeface="Times New Roman" pitchFamily="18" charset="0"/>
              <a:cs typeface="Times New Roman" pitchFamily="18" charset="0"/>
            </a:rPr>
            <a:t>Coi trọng văn hóa doanh nghiệp</a:t>
          </a:r>
        </a:p>
      </dgm:t>
    </dgm:pt>
    <dgm:pt modelId="{7A554B7B-1605-4FC8-A7DC-AA78FDEDD4A8}" type="parTrans" cxnId="{2819CE4D-5B42-4274-9388-7A72B07590A7}">
      <dgm:prSet/>
      <dgm:spPr/>
      <dgm:t>
        <a:bodyPr/>
        <a:lstStyle/>
        <a:p>
          <a:endParaRPr lang="en-US"/>
        </a:p>
      </dgm:t>
    </dgm:pt>
    <dgm:pt modelId="{BCB4B396-66DA-4844-B454-A3D0B5A1E6BF}" type="sibTrans" cxnId="{2819CE4D-5B42-4274-9388-7A72B07590A7}">
      <dgm:prSet/>
      <dgm:spPr/>
      <dgm:t>
        <a:bodyPr/>
        <a:lstStyle/>
        <a:p>
          <a:endParaRPr lang="en-US"/>
        </a:p>
      </dgm:t>
    </dgm:pt>
    <dgm:pt modelId="{9AFD6019-52EF-457F-98E7-8BD15E8D1FFD}">
      <dgm:prSet phldrT="[Text]" custT="1"/>
      <dgm:spPr/>
      <dgm:t>
        <a:bodyPr/>
        <a:lstStyle/>
        <a:p>
          <a:r>
            <a:rPr lang="en-US" sz="1200">
              <a:latin typeface="Times New Roman" pitchFamily="18" charset="0"/>
              <a:cs typeface="Times New Roman" pitchFamily="18" charset="0"/>
            </a:rPr>
            <a:t>Định hướng thị trường:</a:t>
          </a:r>
        </a:p>
        <a:p>
          <a:r>
            <a:rPr lang="en-US" sz="1200">
              <a:latin typeface="Times New Roman" pitchFamily="18" charset="0"/>
              <a:cs typeface="Times New Roman" pitchFamily="18" charset="0"/>
            </a:rPr>
            <a:t>Đẩy mạnh xuất khẩu đồng thời thỏa mãn tối đa nhu cầu trong nước</a:t>
          </a:r>
        </a:p>
      </dgm:t>
    </dgm:pt>
    <dgm:pt modelId="{FB08D29F-F3EB-4D36-A934-6BD6997898DB}" type="parTrans" cxnId="{02DB8DC5-CEA8-4EE5-8DE3-F0A3C4DBA323}">
      <dgm:prSet/>
      <dgm:spPr/>
      <dgm:t>
        <a:bodyPr/>
        <a:lstStyle/>
        <a:p>
          <a:endParaRPr lang="en-US"/>
        </a:p>
      </dgm:t>
    </dgm:pt>
    <dgm:pt modelId="{568F1EFD-E69C-4AC5-BF9F-7FE7DE0CE7A5}" type="sibTrans" cxnId="{02DB8DC5-CEA8-4EE5-8DE3-F0A3C4DBA323}">
      <dgm:prSet/>
      <dgm:spPr/>
      <dgm:t>
        <a:bodyPr/>
        <a:lstStyle/>
        <a:p>
          <a:endParaRPr lang="en-US"/>
        </a:p>
      </dgm:t>
    </dgm:pt>
    <dgm:pt modelId="{AC4D65A5-47B6-48A3-81EF-208365356687}">
      <dgm:prSet custT="1"/>
      <dgm:spPr/>
      <dgm:t>
        <a:bodyPr/>
        <a:lstStyle/>
        <a:p>
          <a:r>
            <a:rPr lang="en-US" sz="1200">
              <a:latin typeface="Times New Roman" pitchFamily="18" charset="0"/>
              <a:cs typeface="Times New Roman" pitchFamily="18" charset="0"/>
            </a:rPr>
            <a:t>Mở rộng, phát triển trên nhiều lĩnh vực</a:t>
          </a:r>
        </a:p>
      </dgm:t>
    </dgm:pt>
    <dgm:pt modelId="{39D2D22B-1548-4C9C-9F15-8116F381B5BB}" type="sibTrans" cxnId="{C069A0D6-01DE-42B6-A302-24234E768BD9}">
      <dgm:prSet/>
      <dgm:spPr/>
      <dgm:t>
        <a:bodyPr/>
        <a:lstStyle/>
        <a:p>
          <a:endParaRPr lang="en-US"/>
        </a:p>
      </dgm:t>
    </dgm:pt>
    <dgm:pt modelId="{8F87CCFF-24F5-4DF4-93A8-9BE495E018E1}" type="parTrans" cxnId="{C069A0D6-01DE-42B6-A302-24234E768BD9}">
      <dgm:prSet/>
      <dgm:spPr/>
      <dgm:t>
        <a:bodyPr/>
        <a:lstStyle/>
        <a:p>
          <a:endParaRPr lang="en-US"/>
        </a:p>
      </dgm:t>
    </dgm:pt>
    <dgm:pt modelId="{CF98762D-B54B-405E-A324-CA5A1FBD6B76}">
      <dgm:prSet phldrT="[Text]" custT="1"/>
      <dgm:spPr/>
      <dgm:t>
        <a:bodyPr/>
        <a:lstStyle/>
        <a:p>
          <a:r>
            <a:rPr lang="en-US" sz="1200">
              <a:latin typeface="Times New Roman" pitchFamily="18" charset="0"/>
              <a:cs typeface="Times New Roman" pitchFamily="18" charset="0"/>
            </a:rPr>
            <a:t>Đảm bảo chất lượng theo đúng tiêu chuẩn kĩ thuật, đáp ứng mọi yêu cầu của khách hàng</a:t>
          </a:r>
        </a:p>
      </dgm:t>
    </dgm:pt>
    <dgm:pt modelId="{217811D7-0EF8-4309-8BC1-78096659B32B}">
      <dgm:prSet phldrT="[Text]" custT="1"/>
      <dgm:spPr/>
      <dgm:t>
        <a:bodyPr/>
        <a:lstStyle/>
        <a:p>
          <a:r>
            <a:rPr lang="en-US" sz="1200">
              <a:latin typeface="Times New Roman" pitchFamily="18" charset="0"/>
              <a:cs typeface="Times New Roman" pitchFamily="18" charset="0"/>
            </a:rPr>
            <a:t>Định hướng sản phẩm:</a:t>
          </a:r>
        </a:p>
      </dgm:t>
    </dgm:pt>
    <dgm:pt modelId="{2F2C02D8-0040-4D7E-814A-B7271CC1DC14}" type="sibTrans" cxnId="{5B0413D9-9DBA-48EB-9352-7CDB87EB0325}">
      <dgm:prSet/>
      <dgm:spPr/>
      <dgm:t>
        <a:bodyPr/>
        <a:lstStyle/>
        <a:p>
          <a:endParaRPr lang="en-US"/>
        </a:p>
      </dgm:t>
    </dgm:pt>
    <dgm:pt modelId="{C0A47F10-1ECC-440C-9703-FFCCB4FC7724}" type="parTrans" cxnId="{5B0413D9-9DBA-48EB-9352-7CDB87EB0325}">
      <dgm:prSet/>
      <dgm:spPr/>
      <dgm:t>
        <a:bodyPr/>
        <a:lstStyle/>
        <a:p>
          <a:endParaRPr lang="en-US"/>
        </a:p>
      </dgm:t>
    </dgm:pt>
    <dgm:pt modelId="{182C32FA-3DE9-4EE0-A29A-8544065ADEA0}" type="sibTrans" cxnId="{E64D6B9D-7A5A-4E4F-BB65-1F437C8C7AC3}">
      <dgm:prSet/>
      <dgm:spPr/>
      <dgm:t>
        <a:bodyPr/>
        <a:lstStyle/>
        <a:p>
          <a:endParaRPr lang="en-US"/>
        </a:p>
      </dgm:t>
    </dgm:pt>
    <dgm:pt modelId="{A950A43C-EC83-4FDC-9370-2233593B013E}" type="parTrans" cxnId="{E64D6B9D-7A5A-4E4F-BB65-1F437C8C7AC3}">
      <dgm:prSet/>
      <dgm:spPr/>
      <dgm:t>
        <a:bodyPr/>
        <a:lstStyle/>
        <a:p>
          <a:endParaRPr lang="en-US"/>
        </a:p>
      </dgm:t>
    </dgm:pt>
    <dgm:pt modelId="{0BF240DE-7EB0-4274-A1EC-DB2EC64A8ACC}" type="pres">
      <dgm:prSet presAssocID="{2ABF9A6B-77C3-4C5D-A768-38049C38BA2C}" presName="linear" presStyleCnt="0">
        <dgm:presLayoutVars>
          <dgm:dir/>
          <dgm:resizeHandles val="exact"/>
        </dgm:presLayoutVars>
      </dgm:prSet>
      <dgm:spPr/>
      <dgm:t>
        <a:bodyPr/>
        <a:lstStyle/>
        <a:p>
          <a:endParaRPr lang="en-US"/>
        </a:p>
      </dgm:t>
    </dgm:pt>
    <dgm:pt modelId="{A4EF7FE7-F4BE-4B15-BA8B-FC2F4DC96E0A}" type="pres">
      <dgm:prSet presAssocID="{7A6418B2-2B11-450E-A45F-74ECBACE6172}" presName="comp" presStyleCnt="0"/>
      <dgm:spPr/>
      <dgm:t>
        <a:bodyPr/>
        <a:lstStyle/>
        <a:p>
          <a:endParaRPr lang="en-US"/>
        </a:p>
      </dgm:t>
    </dgm:pt>
    <dgm:pt modelId="{B09A2842-81BA-45B8-9E62-D55CA8F7F781}" type="pres">
      <dgm:prSet presAssocID="{7A6418B2-2B11-450E-A45F-74ECBACE6172}" presName="box" presStyleLbl="node1" presStyleIdx="0" presStyleCnt="4"/>
      <dgm:spPr/>
      <dgm:t>
        <a:bodyPr/>
        <a:lstStyle/>
        <a:p>
          <a:endParaRPr lang="en-US"/>
        </a:p>
      </dgm:t>
    </dgm:pt>
    <dgm:pt modelId="{9A9FB0C7-6E84-4E93-A962-F4112BCD6592}" type="pres">
      <dgm:prSet presAssocID="{7A6418B2-2B11-450E-A45F-74ECBACE6172}" presName="img" presStyleLbl="fgImgPlace1" presStyleIdx="0" presStyleCnt="4"/>
      <dgm:spPr>
        <a:blipFill rotWithShape="0">
          <a:blip xmlns:r="http://schemas.openxmlformats.org/officeDocument/2006/relationships" r:embed="rId1"/>
          <a:stretch>
            <a:fillRect/>
          </a:stretch>
        </a:blipFill>
      </dgm:spPr>
      <dgm:t>
        <a:bodyPr/>
        <a:lstStyle/>
        <a:p>
          <a:endParaRPr lang="en-US"/>
        </a:p>
      </dgm:t>
    </dgm:pt>
    <dgm:pt modelId="{416C1701-F827-431B-81FC-9E55603FDA19}" type="pres">
      <dgm:prSet presAssocID="{7A6418B2-2B11-450E-A45F-74ECBACE6172}" presName="text" presStyleLbl="node1" presStyleIdx="0" presStyleCnt="4">
        <dgm:presLayoutVars>
          <dgm:bulletEnabled val="1"/>
        </dgm:presLayoutVars>
      </dgm:prSet>
      <dgm:spPr/>
      <dgm:t>
        <a:bodyPr/>
        <a:lstStyle/>
        <a:p>
          <a:endParaRPr lang="en-US"/>
        </a:p>
      </dgm:t>
    </dgm:pt>
    <dgm:pt modelId="{6342963B-7AC8-4A44-8124-188756262DC5}" type="pres">
      <dgm:prSet presAssocID="{BE5781EA-7B59-4730-A19D-B8A4F16AC70A}" presName="spacer" presStyleCnt="0"/>
      <dgm:spPr/>
      <dgm:t>
        <a:bodyPr/>
        <a:lstStyle/>
        <a:p>
          <a:endParaRPr lang="en-US"/>
        </a:p>
      </dgm:t>
    </dgm:pt>
    <dgm:pt modelId="{EB77D906-324E-4ECD-B0C7-61697380A90E}" type="pres">
      <dgm:prSet presAssocID="{217811D7-0EF8-4309-8BC1-78096659B32B}" presName="comp" presStyleCnt="0"/>
      <dgm:spPr/>
      <dgm:t>
        <a:bodyPr/>
        <a:lstStyle/>
        <a:p>
          <a:endParaRPr lang="en-US"/>
        </a:p>
      </dgm:t>
    </dgm:pt>
    <dgm:pt modelId="{97A35373-4FEB-4C65-988C-3874BEA98ADD}" type="pres">
      <dgm:prSet presAssocID="{217811D7-0EF8-4309-8BC1-78096659B32B}" presName="box" presStyleLbl="node1" presStyleIdx="1" presStyleCnt="4"/>
      <dgm:spPr/>
      <dgm:t>
        <a:bodyPr/>
        <a:lstStyle/>
        <a:p>
          <a:endParaRPr lang="en-US"/>
        </a:p>
      </dgm:t>
    </dgm:pt>
    <dgm:pt modelId="{CD394224-FC0C-4E6C-B970-25494BFFE755}" type="pres">
      <dgm:prSet presAssocID="{217811D7-0EF8-4309-8BC1-78096659B32B}" presName="img" presStyleLbl="fgImgPlace1" presStyleIdx="1" presStyleCnt="4"/>
      <dgm:spPr>
        <a:blipFill rotWithShape="0">
          <a:blip xmlns:r="http://schemas.openxmlformats.org/officeDocument/2006/relationships" r:embed="rId1"/>
          <a:stretch>
            <a:fillRect/>
          </a:stretch>
        </a:blipFill>
      </dgm:spPr>
      <dgm:t>
        <a:bodyPr/>
        <a:lstStyle/>
        <a:p>
          <a:endParaRPr lang="en-US"/>
        </a:p>
      </dgm:t>
    </dgm:pt>
    <dgm:pt modelId="{15F33BA5-72E0-4927-BFD7-D7676E650F9F}" type="pres">
      <dgm:prSet presAssocID="{217811D7-0EF8-4309-8BC1-78096659B32B}" presName="text" presStyleLbl="node1" presStyleIdx="1" presStyleCnt="4">
        <dgm:presLayoutVars>
          <dgm:bulletEnabled val="1"/>
        </dgm:presLayoutVars>
      </dgm:prSet>
      <dgm:spPr/>
      <dgm:t>
        <a:bodyPr/>
        <a:lstStyle/>
        <a:p>
          <a:endParaRPr lang="en-US"/>
        </a:p>
      </dgm:t>
    </dgm:pt>
    <dgm:pt modelId="{BC66C9C1-A1AF-4D97-9309-2DB1F4A2E495}" type="pres">
      <dgm:prSet presAssocID="{2F2C02D8-0040-4D7E-814A-B7271CC1DC14}" presName="spacer" presStyleCnt="0"/>
      <dgm:spPr/>
      <dgm:t>
        <a:bodyPr/>
        <a:lstStyle/>
        <a:p>
          <a:endParaRPr lang="en-US"/>
        </a:p>
      </dgm:t>
    </dgm:pt>
    <dgm:pt modelId="{8BF1A911-7860-44A2-9228-36C4EAB27F9E}" type="pres">
      <dgm:prSet presAssocID="{AC4D65A5-47B6-48A3-81EF-208365356687}" presName="comp" presStyleCnt="0"/>
      <dgm:spPr/>
      <dgm:t>
        <a:bodyPr/>
        <a:lstStyle/>
        <a:p>
          <a:endParaRPr lang="en-US"/>
        </a:p>
      </dgm:t>
    </dgm:pt>
    <dgm:pt modelId="{94270CA2-D1FD-4F3A-A9EF-116B6A67C38C}" type="pres">
      <dgm:prSet presAssocID="{AC4D65A5-47B6-48A3-81EF-208365356687}" presName="box" presStyleLbl="node1" presStyleIdx="2" presStyleCnt="4"/>
      <dgm:spPr/>
      <dgm:t>
        <a:bodyPr/>
        <a:lstStyle/>
        <a:p>
          <a:endParaRPr lang="en-US"/>
        </a:p>
      </dgm:t>
    </dgm:pt>
    <dgm:pt modelId="{FE55F216-7C33-462C-A70E-72330C1346D1}" type="pres">
      <dgm:prSet presAssocID="{AC4D65A5-47B6-48A3-81EF-208365356687}" presName="img" presStyleLbl="fgImgPlace1" presStyleIdx="2" presStyleCnt="4"/>
      <dgm:spPr>
        <a:blipFill rotWithShape="0">
          <a:blip xmlns:r="http://schemas.openxmlformats.org/officeDocument/2006/relationships" r:embed="rId1"/>
          <a:stretch>
            <a:fillRect/>
          </a:stretch>
        </a:blipFill>
      </dgm:spPr>
      <dgm:t>
        <a:bodyPr/>
        <a:lstStyle/>
        <a:p>
          <a:endParaRPr lang="en-US"/>
        </a:p>
      </dgm:t>
    </dgm:pt>
    <dgm:pt modelId="{55EAF4AD-41E9-4B2E-9962-965716DC9F9D}" type="pres">
      <dgm:prSet presAssocID="{AC4D65A5-47B6-48A3-81EF-208365356687}" presName="text" presStyleLbl="node1" presStyleIdx="2" presStyleCnt="4">
        <dgm:presLayoutVars>
          <dgm:bulletEnabled val="1"/>
        </dgm:presLayoutVars>
      </dgm:prSet>
      <dgm:spPr/>
      <dgm:t>
        <a:bodyPr/>
        <a:lstStyle/>
        <a:p>
          <a:endParaRPr lang="en-US"/>
        </a:p>
      </dgm:t>
    </dgm:pt>
    <dgm:pt modelId="{84D5AB15-58A5-4FD4-93F1-CE1E3D2A4CF6}" type="pres">
      <dgm:prSet presAssocID="{39D2D22B-1548-4C9C-9F15-8116F381B5BB}" presName="spacer" presStyleCnt="0"/>
      <dgm:spPr/>
      <dgm:t>
        <a:bodyPr/>
        <a:lstStyle/>
        <a:p>
          <a:endParaRPr lang="en-US"/>
        </a:p>
      </dgm:t>
    </dgm:pt>
    <dgm:pt modelId="{BFA3FFF1-B71F-4C50-9091-88AA757931C5}" type="pres">
      <dgm:prSet presAssocID="{9AFD6019-52EF-457F-98E7-8BD15E8D1FFD}" presName="comp" presStyleCnt="0"/>
      <dgm:spPr/>
      <dgm:t>
        <a:bodyPr/>
        <a:lstStyle/>
        <a:p>
          <a:endParaRPr lang="en-US"/>
        </a:p>
      </dgm:t>
    </dgm:pt>
    <dgm:pt modelId="{BF2B182C-3AA6-4395-845D-8CBDCF202752}" type="pres">
      <dgm:prSet presAssocID="{9AFD6019-52EF-457F-98E7-8BD15E8D1FFD}" presName="box" presStyleLbl="node1" presStyleIdx="3" presStyleCnt="4" custLinFactY="12126" custLinFactNeighborX="5034" custLinFactNeighborY="100000"/>
      <dgm:spPr/>
      <dgm:t>
        <a:bodyPr/>
        <a:lstStyle/>
        <a:p>
          <a:endParaRPr lang="en-US"/>
        </a:p>
      </dgm:t>
    </dgm:pt>
    <dgm:pt modelId="{98A2597C-06B7-4AF9-8917-4B6EBC7E5821}" type="pres">
      <dgm:prSet presAssocID="{9AFD6019-52EF-457F-98E7-8BD15E8D1FFD}" presName="img" presStyleLbl="fgImgPlace1" presStyleIdx="3" presStyleCnt="4"/>
      <dgm:spPr>
        <a:blipFill rotWithShape="0">
          <a:blip xmlns:r="http://schemas.openxmlformats.org/officeDocument/2006/relationships" r:embed="rId1"/>
          <a:stretch>
            <a:fillRect/>
          </a:stretch>
        </a:blipFill>
      </dgm:spPr>
      <dgm:t>
        <a:bodyPr/>
        <a:lstStyle/>
        <a:p>
          <a:endParaRPr lang="en-US"/>
        </a:p>
      </dgm:t>
    </dgm:pt>
    <dgm:pt modelId="{60F9BB07-8029-491F-8A13-85393293F48C}" type="pres">
      <dgm:prSet presAssocID="{9AFD6019-52EF-457F-98E7-8BD15E8D1FFD}" presName="text" presStyleLbl="node1" presStyleIdx="3" presStyleCnt="4">
        <dgm:presLayoutVars>
          <dgm:bulletEnabled val="1"/>
        </dgm:presLayoutVars>
      </dgm:prSet>
      <dgm:spPr/>
      <dgm:t>
        <a:bodyPr/>
        <a:lstStyle/>
        <a:p>
          <a:endParaRPr lang="en-US"/>
        </a:p>
      </dgm:t>
    </dgm:pt>
  </dgm:ptLst>
  <dgm:cxnLst>
    <dgm:cxn modelId="{E029DB59-9835-4092-872F-85BD521AFE35}" type="presOf" srcId="{CF98762D-B54B-405E-A324-CA5A1FBD6B76}" destId="{97A35373-4FEB-4C65-988C-3874BEA98ADD}" srcOrd="0" destOrd="1" presId="urn:microsoft.com/office/officeart/2005/8/layout/vList4"/>
    <dgm:cxn modelId="{FA7F426B-D652-454D-B570-4011AC5C2A4C}" type="presOf" srcId="{98926733-3EE9-4F96-9261-ED9CC9B43350}" destId="{416C1701-F827-431B-81FC-9E55603FDA19}" srcOrd="1" destOrd="1" presId="urn:microsoft.com/office/officeart/2005/8/layout/vList4"/>
    <dgm:cxn modelId="{7879C52B-C748-4793-A4AA-756E40E3A4E2}" type="presOf" srcId="{9AFD6019-52EF-457F-98E7-8BD15E8D1FFD}" destId="{60F9BB07-8029-491F-8A13-85393293F48C}" srcOrd="1" destOrd="0" presId="urn:microsoft.com/office/officeart/2005/8/layout/vList4"/>
    <dgm:cxn modelId="{A6E2495C-15D3-4F11-AC36-896B277C9A95}" type="presOf" srcId="{7A6418B2-2B11-450E-A45F-74ECBACE6172}" destId="{416C1701-F827-431B-81FC-9E55603FDA19}" srcOrd="1" destOrd="0" presId="urn:microsoft.com/office/officeart/2005/8/layout/vList4"/>
    <dgm:cxn modelId="{02DB8DC5-CEA8-4EE5-8DE3-F0A3C4DBA323}" srcId="{2ABF9A6B-77C3-4C5D-A768-38049C38BA2C}" destId="{9AFD6019-52EF-457F-98E7-8BD15E8D1FFD}" srcOrd="3" destOrd="0" parTransId="{FB08D29F-F3EB-4D36-A934-6BD6997898DB}" sibTransId="{568F1EFD-E69C-4AC5-BF9F-7FE7DE0CE7A5}"/>
    <dgm:cxn modelId="{22F27E9F-7409-4CA9-8AD9-FD71E29C62FB}" type="presOf" srcId="{AC4D65A5-47B6-48A3-81EF-208365356687}" destId="{94270CA2-D1FD-4F3A-A9EF-116B6A67C38C}" srcOrd="0" destOrd="0" presId="urn:microsoft.com/office/officeart/2005/8/layout/vList4"/>
    <dgm:cxn modelId="{2E207E8D-8597-495E-8A28-D890AAC3A6E4}" type="presOf" srcId="{217811D7-0EF8-4309-8BC1-78096659B32B}" destId="{97A35373-4FEB-4C65-988C-3874BEA98ADD}" srcOrd="0" destOrd="0" presId="urn:microsoft.com/office/officeart/2005/8/layout/vList4"/>
    <dgm:cxn modelId="{5B0413D9-9DBA-48EB-9352-7CDB87EB0325}" srcId="{2ABF9A6B-77C3-4C5D-A768-38049C38BA2C}" destId="{217811D7-0EF8-4309-8BC1-78096659B32B}" srcOrd="1" destOrd="0" parTransId="{C0A47F10-1ECC-440C-9703-FFCCB4FC7724}" sibTransId="{2F2C02D8-0040-4D7E-814A-B7271CC1DC14}"/>
    <dgm:cxn modelId="{C069A0D6-01DE-42B6-A302-24234E768BD9}" srcId="{2ABF9A6B-77C3-4C5D-A768-38049C38BA2C}" destId="{AC4D65A5-47B6-48A3-81EF-208365356687}" srcOrd="2" destOrd="0" parTransId="{8F87CCFF-24F5-4DF4-93A8-9BE495E018E1}" sibTransId="{39D2D22B-1548-4C9C-9F15-8116F381B5BB}"/>
    <dgm:cxn modelId="{01EA66B2-73E4-4949-998D-817B7B0725BC}" srcId="{2ABF9A6B-77C3-4C5D-A768-38049C38BA2C}" destId="{7A6418B2-2B11-450E-A45F-74ECBACE6172}" srcOrd="0" destOrd="0" parTransId="{FDE19AF4-2CDB-47F7-917A-6BBB0D970AF4}" sibTransId="{BE5781EA-7B59-4730-A19D-B8A4F16AC70A}"/>
    <dgm:cxn modelId="{6C5A2211-772A-46CE-8271-CF011C395ADE}" type="presOf" srcId="{98926733-3EE9-4F96-9261-ED9CC9B43350}" destId="{B09A2842-81BA-45B8-9E62-D55CA8F7F781}" srcOrd="0" destOrd="1" presId="urn:microsoft.com/office/officeart/2005/8/layout/vList4"/>
    <dgm:cxn modelId="{DF910C4A-EFAA-4F01-BA23-5B6F8572ADDA}" type="presOf" srcId="{61047201-4C7D-4DC9-946A-542AF468A08B}" destId="{416C1701-F827-431B-81FC-9E55603FDA19}" srcOrd="1" destOrd="2" presId="urn:microsoft.com/office/officeart/2005/8/layout/vList4"/>
    <dgm:cxn modelId="{BC1544D7-B593-43CA-8D44-4173842B1906}" type="presOf" srcId="{2ABF9A6B-77C3-4C5D-A768-38049C38BA2C}" destId="{0BF240DE-7EB0-4274-A1EC-DB2EC64A8ACC}" srcOrd="0" destOrd="0" presId="urn:microsoft.com/office/officeart/2005/8/layout/vList4"/>
    <dgm:cxn modelId="{E64D6B9D-7A5A-4E4F-BB65-1F437C8C7AC3}" srcId="{217811D7-0EF8-4309-8BC1-78096659B32B}" destId="{CF98762D-B54B-405E-A324-CA5A1FBD6B76}" srcOrd="0" destOrd="0" parTransId="{A950A43C-EC83-4FDC-9370-2233593B013E}" sibTransId="{182C32FA-3DE9-4EE0-A29A-8544065ADEA0}"/>
    <dgm:cxn modelId="{C5F427F8-E73B-4C8A-A11A-B449C3F20D5D}" type="presOf" srcId="{7A6418B2-2B11-450E-A45F-74ECBACE6172}" destId="{B09A2842-81BA-45B8-9E62-D55CA8F7F781}" srcOrd="0" destOrd="0" presId="urn:microsoft.com/office/officeart/2005/8/layout/vList4"/>
    <dgm:cxn modelId="{0194D4BB-CCCE-480B-8A60-C4218987FF9C}" type="presOf" srcId="{AC4D65A5-47B6-48A3-81EF-208365356687}" destId="{55EAF4AD-41E9-4B2E-9962-965716DC9F9D}" srcOrd="1" destOrd="0" presId="urn:microsoft.com/office/officeart/2005/8/layout/vList4"/>
    <dgm:cxn modelId="{AC4AA99C-2A27-4E6D-9E7B-11850570670D}" type="presOf" srcId="{9AFD6019-52EF-457F-98E7-8BD15E8D1FFD}" destId="{BF2B182C-3AA6-4395-845D-8CBDCF202752}" srcOrd="0" destOrd="0" presId="urn:microsoft.com/office/officeart/2005/8/layout/vList4"/>
    <dgm:cxn modelId="{62F87DA6-0630-48DC-91E0-82D873BB1ED0}" type="presOf" srcId="{CF98762D-B54B-405E-A324-CA5A1FBD6B76}" destId="{15F33BA5-72E0-4927-BFD7-D7676E650F9F}" srcOrd="1" destOrd="1" presId="urn:microsoft.com/office/officeart/2005/8/layout/vList4"/>
    <dgm:cxn modelId="{0B48E3B5-5A88-4FB4-AC18-1874CFBC5993}" srcId="{7A6418B2-2B11-450E-A45F-74ECBACE6172}" destId="{98926733-3EE9-4F96-9261-ED9CC9B43350}" srcOrd="0" destOrd="0" parTransId="{4E4CE934-2C20-4EEE-A3E7-5E9EA72C2C1E}" sibTransId="{B298AF8A-A952-4465-98A3-5D3BC331ABD6}"/>
    <dgm:cxn modelId="{2819CE4D-5B42-4274-9388-7A72B07590A7}" srcId="{7A6418B2-2B11-450E-A45F-74ECBACE6172}" destId="{61047201-4C7D-4DC9-946A-542AF468A08B}" srcOrd="1" destOrd="0" parTransId="{7A554B7B-1605-4FC8-A7DC-AA78FDEDD4A8}" sibTransId="{BCB4B396-66DA-4844-B454-A3D0B5A1E6BF}"/>
    <dgm:cxn modelId="{4A6200F0-1493-4242-BC40-6FE3A8BB7C1F}" type="presOf" srcId="{61047201-4C7D-4DC9-946A-542AF468A08B}" destId="{B09A2842-81BA-45B8-9E62-D55CA8F7F781}" srcOrd="0" destOrd="2" presId="urn:microsoft.com/office/officeart/2005/8/layout/vList4"/>
    <dgm:cxn modelId="{58A3FAF6-F982-4166-A580-347533434592}" type="presOf" srcId="{217811D7-0EF8-4309-8BC1-78096659B32B}" destId="{15F33BA5-72E0-4927-BFD7-D7676E650F9F}" srcOrd="1" destOrd="0" presId="urn:microsoft.com/office/officeart/2005/8/layout/vList4"/>
    <dgm:cxn modelId="{3AA522FA-DC33-4FEF-80E2-FDCF53DD8F7E}" type="presParOf" srcId="{0BF240DE-7EB0-4274-A1EC-DB2EC64A8ACC}" destId="{A4EF7FE7-F4BE-4B15-BA8B-FC2F4DC96E0A}" srcOrd="0" destOrd="0" presId="urn:microsoft.com/office/officeart/2005/8/layout/vList4"/>
    <dgm:cxn modelId="{D7E0FA88-0449-4A2C-930B-046818C09792}" type="presParOf" srcId="{A4EF7FE7-F4BE-4B15-BA8B-FC2F4DC96E0A}" destId="{B09A2842-81BA-45B8-9E62-D55CA8F7F781}" srcOrd="0" destOrd="0" presId="urn:microsoft.com/office/officeart/2005/8/layout/vList4"/>
    <dgm:cxn modelId="{510D16DB-CFBC-4F35-A6A5-72701B75E796}" type="presParOf" srcId="{A4EF7FE7-F4BE-4B15-BA8B-FC2F4DC96E0A}" destId="{9A9FB0C7-6E84-4E93-A962-F4112BCD6592}" srcOrd="1" destOrd="0" presId="urn:microsoft.com/office/officeart/2005/8/layout/vList4"/>
    <dgm:cxn modelId="{43394E7E-B365-4AD6-ABFE-2E2108BE6852}" type="presParOf" srcId="{A4EF7FE7-F4BE-4B15-BA8B-FC2F4DC96E0A}" destId="{416C1701-F827-431B-81FC-9E55603FDA19}" srcOrd="2" destOrd="0" presId="urn:microsoft.com/office/officeart/2005/8/layout/vList4"/>
    <dgm:cxn modelId="{74907DC4-0589-44AD-9FC2-DA584DA4D53B}" type="presParOf" srcId="{0BF240DE-7EB0-4274-A1EC-DB2EC64A8ACC}" destId="{6342963B-7AC8-4A44-8124-188756262DC5}" srcOrd="1" destOrd="0" presId="urn:microsoft.com/office/officeart/2005/8/layout/vList4"/>
    <dgm:cxn modelId="{D0694C3E-395A-4524-85D4-A9E1FCCC406F}" type="presParOf" srcId="{0BF240DE-7EB0-4274-A1EC-DB2EC64A8ACC}" destId="{EB77D906-324E-4ECD-B0C7-61697380A90E}" srcOrd="2" destOrd="0" presId="urn:microsoft.com/office/officeart/2005/8/layout/vList4"/>
    <dgm:cxn modelId="{B70ECAFA-368A-4BD3-91D0-9D1C3658A3CC}" type="presParOf" srcId="{EB77D906-324E-4ECD-B0C7-61697380A90E}" destId="{97A35373-4FEB-4C65-988C-3874BEA98ADD}" srcOrd="0" destOrd="0" presId="urn:microsoft.com/office/officeart/2005/8/layout/vList4"/>
    <dgm:cxn modelId="{F1F7872F-BE25-454A-A4EB-0A428EF023D3}" type="presParOf" srcId="{EB77D906-324E-4ECD-B0C7-61697380A90E}" destId="{CD394224-FC0C-4E6C-B970-25494BFFE755}" srcOrd="1" destOrd="0" presId="urn:microsoft.com/office/officeart/2005/8/layout/vList4"/>
    <dgm:cxn modelId="{62E7BA7C-1ED6-4872-A040-BF45613B03BC}" type="presParOf" srcId="{EB77D906-324E-4ECD-B0C7-61697380A90E}" destId="{15F33BA5-72E0-4927-BFD7-D7676E650F9F}" srcOrd="2" destOrd="0" presId="urn:microsoft.com/office/officeart/2005/8/layout/vList4"/>
    <dgm:cxn modelId="{59F3DA40-0B7B-4439-95E4-36317BE3FF87}" type="presParOf" srcId="{0BF240DE-7EB0-4274-A1EC-DB2EC64A8ACC}" destId="{BC66C9C1-A1AF-4D97-9309-2DB1F4A2E495}" srcOrd="3" destOrd="0" presId="urn:microsoft.com/office/officeart/2005/8/layout/vList4"/>
    <dgm:cxn modelId="{D76DB48D-FFD6-48C9-A774-9C66C946A78F}" type="presParOf" srcId="{0BF240DE-7EB0-4274-A1EC-DB2EC64A8ACC}" destId="{8BF1A911-7860-44A2-9228-36C4EAB27F9E}" srcOrd="4" destOrd="0" presId="urn:microsoft.com/office/officeart/2005/8/layout/vList4"/>
    <dgm:cxn modelId="{1478675E-9790-4039-9B77-F8F84929CFE4}" type="presParOf" srcId="{8BF1A911-7860-44A2-9228-36C4EAB27F9E}" destId="{94270CA2-D1FD-4F3A-A9EF-116B6A67C38C}" srcOrd="0" destOrd="0" presId="urn:microsoft.com/office/officeart/2005/8/layout/vList4"/>
    <dgm:cxn modelId="{F36BD384-DAD7-4277-9DFF-A1C4EAE574A4}" type="presParOf" srcId="{8BF1A911-7860-44A2-9228-36C4EAB27F9E}" destId="{FE55F216-7C33-462C-A70E-72330C1346D1}" srcOrd="1" destOrd="0" presId="urn:microsoft.com/office/officeart/2005/8/layout/vList4"/>
    <dgm:cxn modelId="{A16A8175-A1CF-4E24-80D1-325EAD3CF743}" type="presParOf" srcId="{8BF1A911-7860-44A2-9228-36C4EAB27F9E}" destId="{55EAF4AD-41E9-4B2E-9962-965716DC9F9D}" srcOrd="2" destOrd="0" presId="urn:microsoft.com/office/officeart/2005/8/layout/vList4"/>
    <dgm:cxn modelId="{EE2394C6-7F24-4038-A49E-27C072D17CDE}" type="presParOf" srcId="{0BF240DE-7EB0-4274-A1EC-DB2EC64A8ACC}" destId="{84D5AB15-58A5-4FD4-93F1-CE1E3D2A4CF6}" srcOrd="5" destOrd="0" presId="urn:microsoft.com/office/officeart/2005/8/layout/vList4"/>
    <dgm:cxn modelId="{6268C0B6-3DFE-4E22-9E82-446891E2147F}" type="presParOf" srcId="{0BF240DE-7EB0-4274-A1EC-DB2EC64A8ACC}" destId="{BFA3FFF1-B71F-4C50-9091-88AA757931C5}" srcOrd="6" destOrd="0" presId="urn:microsoft.com/office/officeart/2005/8/layout/vList4"/>
    <dgm:cxn modelId="{CA82BB7C-1506-4507-9A2D-4690BCA28ED4}" type="presParOf" srcId="{BFA3FFF1-B71F-4C50-9091-88AA757931C5}" destId="{BF2B182C-3AA6-4395-845D-8CBDCF202752}" srcOrd="0" destOrd="0" presId="urn:microsoft.com/office/officeart/2005/8/layout/vList4"/>
    <dgm:cxn modelId="{81E21A8E-61D0-4FA7-9D99-B49D2078B535}" type="presParOf" srcId="{BFA3FFF1-B71F-4C50-9091-88AA757931C5}" destId="{98A2597C-06B7-4AF9-8917-4B6EBC7E5821}" srcOrd="1" destOrd="0" presId="urn:microsoft.com/office/officeart/2005/8/layout/vList4"/>
    <dgm:cxn modelId="{77AB4F65-798B-4A15-A574-A93BC4EF62FF}" type="presParOf" srcId="{BFA3FFF1-B71F-4C50-9091-88AA757931C5}" destId="{60F9BB07-8029-491F-8A13-85393293F48C}"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DB27-3733-427C-B8EF-11F0DBB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47</Pages>
  <Words>15704</Words>
  <Characters>89514</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PC2020</dc:creator>
  <cp:keywords/>
  <dc:description/>
  <cp:lastModifiedBy>PC2020</cp:lastModifiedBy>
  <cp:revision>14</cp:revision>
  <cp:lastPrinted>2016-02-25T11:13:00Z</cp:lastPrinted>
  <dcterms:created xsi:type="dcterms:W3CDTF">2016-02-24T07:52:00Z</dcterms:created>
  <dcterms:modified xsi:type="dcterms:W3CDTF">2016-02-25T12:06:00Z</dcterms:modified>
</cp:coreProperties>
</file>