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6368A" w14:textId="77777777" w:rsidR="00516CEE" w:rsidRPr="005B1001" w:rsidRDefault="00024B1F" w:rsidP="00F92D95">
      <w:pPr>
        <w:spacing w:before="1200" w:line="360" w:lineRule="auto"/>
        <w:ind w:left="426" w:right="146"/>
        <w:jc w:val="center"/>
        <w:rPr>
          <w:b/>
          <w:color w:val="0070C0"/>
          <w:sz w:val="36"/>
        </w:rPr>
      </w:pPr>
      <w:r w:rsidRPr="00024B1F">
        <w:rPr>
          <w:b/>
          <w:color w:val="0070C0"/>
          <w:sz w:val="36"/>
        </w:rPr>
        <w:t xml:space="preserve"> </w:t>
      </w:r>
      <w:r w:rsidR="00516CEE" w:rsidRPr="005B1001">
        <w:rPr>
          <w:b/>
          <w:color w:val="0070C0"/>
          <w:sz w:val="36"/>
        </w:rPr>
        <w:t>THÔNG TIN TÓM TẮT</w:t>
      </w:r>
    </w:p>
    <w:p w14:paraId="401727EC" w14:textId="77777777" w:rsidR="00516CEE" w:rsidRPr="005B1001" w:rsidRDefault="00516CEE" w:rsidP="00F92D95">
      <w:pPr>
        <w:spacing w:line="360" w:lineRule="auto"/>
        <w:ind w:left="426" w:right="146"/>
        <w:jc w:val="center"/>
        <w:rPr>
          <w:b/>
          <w:color w:val="0070C0"/>
          <w:sz w:val="36"/>
        </w:rPr>
      </w:pPr>
      <w:r w:rsidRPr="005B1001">
        <w:rPr>
          <w:b/>
          <w:color w:val="0070C0"/>
          <w:sz w:val="36"/>
        </w:rPr>
        <w:t>VỀ CÔNG TY ĐẠI CHÚNG</w:t>
      </w:r>
    </w:p>
    <w:p w14:paraId="53634FC4" w14:textId="77777777" w:rsidR="00516CEE" w:rsidRPr="003F6A89" w:rsidRDefault="00CE5C80" w:rsidP="00B92BD0">
      <w:pPr>
        <w:spacing w:before="840" w:after="840"/>
        <w:ind w:left="284" w:right="-138"/>
        <w:jc w:val="center"/>
        <w:rPr>
          <w:b/>
          <w:color w:val="002060"/>
          <w:sz w:val="44"/>
        </w:rPr>
      </w:pPr>
      <w:r w:rsidRPr="003F6A89">
        <w:rPr>
          <w:b/>
          <w:color w:val="002060"/>
          <w:sz w:val="44"/>
        </w:rPr>
        <w:t>CÔNG TY CỔ PHẦN</w:t>
      </w:r>
      <w:r w:rsidR="00170649" w:rsidRPr="003F6A89">
        <w:rPr>
          <w:b/>
          <w:color w:val="002060"/>
          <w:sz w:val="44"/>
        </w:rPr>
        <w:t xml:space="preserve"> </w:t>
      </w:r>
      <w:r w:rsidR="00E919C4" w:rsidRPr="003F6A89">
        <w:rPr>
          <w:b/>
          <w:color w:val="002060"/>
          <w:sz w:val="44"/>
        </w:rPr>
        <w:t>TÂN CẢNG QUY NHƠN</w:t>
      </w:r>
    </w:p>
    <w:p w14:paraId="23F7F389" w14:textId="16276E2F" w:rsidR="00516CEE" w:rsidRPr="00413D07" w:rsidRDefault="00516CEE" w:rsidP="00B92BD0">
      <w:pPr>
        <w:widowControl/>
        <w:spacing w:before="120" w:line="360" w:lineRule="auto"/>
        <w:ind w:left="284" w:right="4"/>
        <w:jc w:val="center"/>
        <w:rPr>
          <w:i/>
          <w:iCs/>
        </w:rPr>
      </w:pPr>
      <w:r w:rsidRPr="00413D07">
        <w:t>(</w:t>
      </w:r>
      <w:r w:rsidRPr="006862A7">
        <w:rPr>
          <w:b/>
          <w:i/>
          <w:iCs/>
        </w:rPr>
        <w:t>Giấy chứng nhận ĐKKD</w:t>
      </w:r>
      <w:r w:rsidR="00C14266" w:rsidRPr="00C14266">
        <w:rPr>
          <w:i/>
          <w:iCs/>
          <w:lang w:val="nl-NL"/>
        </w:rPr>
        <w:t xml:space="preserve"> </w:t>
      </w:r>
      <w:r w:rsidR="00C14266" w:rsidRPr="007C5A51">
        <w:rPr>
          <w:i/>
          <w:iCs/>
          <w:lang w:val="nl-NL"/>
        </w:rPr>
        <w:t xml:space="preserve">số </w:t>
      </w:r>
      <w:r w:rsidR="00C14266" w:rsidRPr="007C5A51">
        <w:rPr>
          <w:i/>
          <w:iCs/>
          <w:lang w:val="vi-VN"/>
        </w:rPr>
        <w:t>4100694020</w:t>
      </w:r>
      <w:r w:rsidR="00C14266">
        <w:rPr>
          <w:i/>
          <w:iCs/>
        </w:rPr>
        <w:t xml:space="preserve"> (</w:t>
      </w:r>
      <w:r w:rsidRPr="001C4465">
        <w:rPr>
          <w:i/>
          <w:iCs/>
        </w:rPr>
        <w:t>số</w:t>
      </w:r>
      <w:r w:rsidR="00C14266">
        <w:rPr>
          <w:i/>
          <w:iCs/>
        </w:rPr>
        <w:t xml:space="preserve"> cũ</w:t>
      </w:r>
      <w:r w:rsidRPr="00413D07">
        <w:rPr>
          <w:i/>
          <w:iCs/>
        </w:rPr>
        <w:t xml:space="preserve"> </w:t>
      </w:r>
      <w:r w:rsidR="007C5A51" w:rsidRPr="007C5A51">
        <w:rPr>
          <w:i/>
          <w:iCs/>
          <w:lang w:val="nl-NL"/>
        </w:rPr>
        <w:t>3503000182</w:t>
      </w:r>
      <w:r w:rsidR="00C14266">
        <w:rPr>
          <w:i/>
          <w:iCs/>
          <w:lang w:val="nl-NL"/>
        </w:rPr>
        <w:t>)</w:t>
      </w:r>
      <w:r w:rsidR="007C5A51" w:rsidRPr="007C5A51">
        <w:rPr>
          <w:i/>
          <w:iCs/>
          <w:lang w:val="nl-NL"/>
        </w:rPr>
        <w:t xml:space="preserve"> do Sở Kế hoạch và Đầu tư Tỉnh Bình Định cấp lần đầu ngày 28/01/2008, đăng ký thay đổi lần 02 ngày 04/07/2012 </w:t>
      </w:r>
    </w:p>
    <w:p w14:paraId="7A46A6BB" w14:textId="77777777" w:rsidR="00211750" w:rsidRPr="005A4A2E" w:rsidRDefault="00516CEE" w:rsidP="00F92D95">
      <w:pPr>
        <w:widowControl/>
        <w:spacing w:before="120" w:line="360" w:lineRule="auto"/>
        <w:ind w:left="426" w:right="4"/>
        <w:jc w:val="center"/>
        <w:rPr>
          <w:i/>
          <w:iCs/>
          <w:lang w:val="nl-NL"/>
        </w:rPr>
      </w:pPr>
      <w:r w:rsidRPr="006862A7">
        <w:rPr>
          <w:b/>
          <w:i/>
          <w:iCs/>
        </w:rPr>
        <w:t>Địa chỉ:</w:t>
      </w:r>
      <w:r w:rsidR="00211750" w:rsidRPr="006862A7">
        <w:rPr>
          <w:b/>
          <w:i/>
          <w:iCs/>
        </w:rPr>
        <w:t xml:space="preserve"> </w:t>
      </w:r>
      <w:r w:rsidR="007C5A51" w:rsidRPr="007C5A51">
        <w:rPr>
          <w:i/>
          <w:iCs/>
        </w:rPr>
        <w:t xml:space="preserve">Số </w:t>
      </w:r>
      <w:r w:rsidR="007C5A51" w:rsidRPr="007C5A51">
        <w:rPr>
          <w:i/>
          <w:iCs/>
          <w:lang w:val="vi-VN"/>
        </w:rPr>
        <w:t>02 Phan Chu Trinh, phường Hải Cảng, thành phố Quy Nhơn, tỉnh Bình Định</w:t>
      </w:r>
      <w:r w:rsidRPr="005A4A2E">
        <w:rPr>
          <w:i/>
          <w:iCs/>
          <w:lang w:val="nl-NL"/>
        </w:rPr>
        <w:t xml:space="preserve">; </w:t>
      </w:r>
    </w:p>
    <w:p w14:paraId="03775D95" w14:textId="77777777" w:rsidR="00516CEE" w:rsidRPr="00E359B4" w:rsidRDefault="00516CEE" w:rsidP="00F92D95">
      <w:pPr>
        <w:widowControl/>
        <w:spacing w:before="120" w:line="360" w:lineRule="auto"/>
        <w:ind w:left="426" w:right="146"/>
        <w:jc w:val="center"/>
        <w:rPr>
          <w:i/>
          <w:iCs/>
          <w:lang w:val="nl-NL"/>
        </w:rPr>
      </w:pPr>
      <w:r w:rsidRPr="00E359B4">
        <w:rPr>
          <w:b/>
          <w:i/>
          <w:iCs/>
          <w:lang w:val="nl-NL"/>
        </w:rPr>
        <w:t>Điện thoại</w:t>
      </w:r>
      <w:r w:rsidR="00211750" w:rsidRPr="00E359B4">
        <w:rPr>
          <w:b/>
          <w:i/>
          <w:iCs/>
          <w:lang w:val="nl-NL"/>
        </w:rPr>
        <w:t>:</w:t>
      </w:r>
      <w:r w:rsidR="00211750" w:rsidRPr="00E359B4">
        <w:rPr>
          <w:i/>
          <w:iCs/>
          <w:lang w:val="nl-NL"/>
        </w:rPr>
        <w:t xml:space="preserve"> </w:t>
      </w:r>
      <w:r w:rsidR="007C5A51" w:rsidRPr="007C5A51">
        <w:rPr>
          <w:i/>
          <w:iCs/>
          <w:lang w:val="nl-NL"/>
        </w:rPr>
        <w:t xml:space="preserve">(056) </w:t>
      </w:r>
      <w:r w:rsidR="007C5A51" w:rsidRPr="007C5A51">
        <w:rPr>
          <w:i/>
          <w:iCs/>
          <w:lang w:val="vi-VN"/>
        </w:rPr>
        <w:t>3893 888/ 3893 239</w:t>
      </w:r>
      <w:r w:rsidR="00211750" w:rsidRPr="00E359B4">
        <w:rPr>
          <w:i/>
          <w:iCs/>
          <w:lang w:val="nl-NL"/>
        </w:rPr>
        <w:t>;</w:t>
      </w:r>
      <w:r w:rsidRPr="00E359B4">
        <w:rPr>
          <w:i/>
          <w:iCs/>
          <w:lang w:val="nl-NL"/>
        </w:rPr>
        <w:t xml:space="preserve"> </w:t>
      </w:r>
      <w:r w:rsidRPr="00E359B4">
        <w:rPr>
          <w:b/>
          <w:i/>
          <w:iCs/>
          <w:lang w:val="nl-NL"/>
        </w:rPr>
        <w:t>Fax:</w:t>
      </w:r>
      <w:r w:rsidR="00211750" w:rsidRPr="00E359B4">
        <w:rPr>
          <w:lang w:val="nl-NL"/>
        </w:rPr>
        <w:t xml:space="preserve"> </w:t>
      </w:r>
      <w:r w:rsidR="007C5A51" w:rsidRPr="007C5A51">
        <w:rPr>
          <w:i/>
          <w:iCs/>
          <w:lang w:val="nl-NL"/>
        </w:rPr>
        <w:t xml:space="preserve">(056) </w:t>
      </w:r>
      <w:r w:rsidR="007C5A51" w:rsidRPr="007C5A51">
        <w:rPr>
          <w:i/>
          <w:iCs/>
          <w:lang w:val="vi-VN"/>
        </w:rPr>
        <w:t>3893 888</w:t>
      </w:r>
      <w:r w:rsidRPr="00E359B4">
        <w:rPr>
          <w:i/>
          <w:iCs/>
          <w:lang w:val="nl-NL"/>
        </w:rPr>
        <w:t>;</w:t>
      </w:r>
    </w:p>
    <w:p w14:paraId="154DC42B" w14:textId="77777777" w:rsidR="00516CEE" w:rsidRPr="00E359B4" w:rsidRDefault="00516CEE" w:rsidP="00F92D95">
      <w:pPr>
        <w:widowControl/>
        <w:spacing w:before="120" w:line="360" w:lineRule="auto"/>
        <w:ind w:left="426" w:right="146"/>
        <w:jc w:val="center"/>
        <w:rPr>
          <w:i/>
          <w:iCs/>
          <w:lang w:val="nl-NL"/>
        </w:rPr>
      </w:pPr>
      <w:r w:rsidRPr="00E359B4">
        <w:rPr>
          <w:b/>
          <w:i/>
          <w:iCs/>
          <w:lang w:val="nl-NL"/>
        </w:rPr>
        <w:t>Website:</w:t>
      </w:r>
      <w:r w:rsidR="006862A7" w:rsidRPr="00E359B4">
        <w:rPr>
          <w:i/>
          <w:iCs/>
          <w:lang w:val="nl-NL"/>
        </w:rPr>
        <w:t xml:space="preserve"> </w:t>
      </w:r>
      <w:r w:rsidR="003D5BAB">
        <w:rPr>
          <w:i/>
          <w:iCs/>
          <w:lang w:val="nl-NL"/>
        </w:rPr>
        <w:t>www.quynhonnewport.vn</w:t>
      </w:r>
      <w:r w:rsidR="0011364A">
        <w:rPr>
          <w:i/>
          <w:iCs/>
          <w:lang w:val="nl-NL"/>
        </w:rPr>
        <w:t>)</w:t>
      </w:r>
    </w:p>
    <w:p w14:paraId="636B7172" w14:textId="77777777" w:rsidR="00516CEE" w:rsidRPr="00E359B4" w:rsidRDefault="00516CEE" w:rsidP="00516CEE">
      <w:pPr>
        <w:widowControl/>
        <w:spacing w:before="120"/>
        <w:rPr>
          <w:lang w:val="nl-NL"/>
        </w:rPr>
      </w:pPr>
    </w:p>
    <w:p w14:paraId="2BEC1BB9" w14:textId="77777777" w:rsidR="00516CEE" w:rsidRPr="00E359B4" w:rsidRDefault="00516CEE" w:rsidP="00516CEE">
      <w:pPr>
        <w:widowControl/>
        <w:spacing w:before="120"/>
        <w:rPr>
          <w:lang w:val="nl-NL"/>
        </w:rPr>
      </w:pPr>
    </w:p>
    <w:p w14:paraId="1BF064F9" w14:textId="77777777" w:rsidR="00516CEE" w:rsidRPr="00D13841" w:rsidRDefault="00516CEE" w:rsidP="00516CEE">
      <w:pPr>
        <w:widowControl/>
        <w:spacing w:before="120"/>
        <w:rPr>
          <w:lang w:val="nl-NL"/>
        </w:rPr>
      </w:pPr>
    </w:p>
    <w:p w14:paraId="705E52FC" w14:textId="77777777" w:rsidR="00516CEE" w:rsidRPr="00E359B4" w:rsidRDefault="00516CEE" w:rsidP="00516CEE">
      <w:pPr>
        <w:widowControl/>
        <w:spacing w:before="120"/>
        <w:rPr>
          <w:lang w:val="nl-NL"/>
        </w:rPr>
      </w:pPr>
    </w:p>
    <w:p w14:paraId="6DA28607" w14:textId="77777777" w:rsidR="00516CEE" w:rsidRPr="00E359B4" w:rsidRDefault="00516CEE" w:rsidP="00516CEE">
      <w:pPr>
        <w:widowControl/>
        <w:spacing w:before="120"/>
        <w:rPr>
          <w:lang w:val="nl-NL"/>
        </w:rPr>
      </w:pPr>
    </w:p>
    <w:p w14:paraId="0EFCBDBF" w14:textId="77777777" w:rsidR="00516CEE" w:rsidRPr="00E359B4" w:rsidRDefault="00516CEE" w:rsidP="00516CEE">
      <w:pPr>
        <w:widowControl/>
        <w:spacing w:before="120"/>
        <w:rPr>
          <w:lang w:val="nl-NL"/>
        </w:rPr>
      </w:pPr>
    </w:p>
    <w:p w14:paraId="1107FDF7" w14:textId="77777777" w:rsidR="007F4486" w:rsidRPr="00E359B4" w:rsidRDefault="007F4486" w:rsidP="00516CEE">
      <w:pPr>
        <w:widowControl/>
        <w:spacing w:before="120"/>
        <w:rPr>
          <w:lang w:val="nl-NL"/>
        </w:rPr>
      </w:pPr>
    </w:p>
    <w:p w14:paraId="7AA69B55" w14:textId="77777777" w:rsidR="007F4486" w:rsidRPr="00E359B4" w:rsidRDefault="007F4486" w:rsidP="00516CEE">
      <w:pPr>
        <w:widowControl/>
        <w:spacing w:before="120"/>
        <w:rPr>
          <w:lang w:val="nl-NL"/>
        </w:rPr>
      </w:pPr>
    </w:p>
    <w:p w14:paraId="64A20B54" w14:textId="77777777" w:rsidR="00612E74" w:rsidRDefault="00612E74" w:rsidP="00D84A70">
      <w:pPr>
        <w:spacing w:line="360" w:lineRule="auto"/>
        <w:ind w:left="426"/>
        <w:rPr>
          <w:b/>
          <w:lang w:val="nl-NL"/>
        </w:rPr>
      </w:pPr>
    </w:p>
    <w:p w14:paraId="379994AB" w14:textId="77777777" w:rsidR="00612E74" w:rsidRDefault="00612E74" w:rsidP="00D84A70">
      <w:pPr>
        <w:spacing w:line="360" w:lineRule="auto"/>
        <w:ind w:left="426"/>
        <w:rPr>
          <w:b/>
          <w:lang w:val="nl-NL"/>
        </w:rPr>
      </w:pPr>
    </w:p>
    <w:p w14:paraId="19E94754" w14:textId="77777777" w:rsidR="00516CEE" w:rsidRPr="00E359B4" w:rsidRDefault="00516CEE" w:rsidP="00D84A70">
      <w:pPr>
        <w:spacing w:line="360" w:lineRule="auto"/>
        <w:ind w:left="426"/>
        <w:rPr>
          <w:lang w:val="nl-NL"/>
        </w:rPr>
      </w:pPr>
      <w:r w:rsidRPr="00E359B4">
        <w:rPr>
          <w:b/>
          <w:lang w:val="nl-NL"/>
        </w:rPr>
        <w:t>Phụ trách công bố thông tin:</w:t>
      </w:r>
      <w:r w:rsidR="001D198F" w:rsidRPr="00E359B4">
        <w:rPr>
          <w:b/>
          <w:lang w:val="nl-NL"/>
        </w:rPr>
        <w:t xml:space="preserve"> </w:t>
      </w:r>
      <w:r w:rsidR="00E80B1C">
        <w:rPr>
          <w:lang w:val="nl-NL"/>
        </w:rPr>
        <w:t>Giám Đốc</w:t>
      </w:r>
      <w:r w:rsidR="001D198F" w:rsidRPr="00E359B4">
        <w:rPr>
          <w:b/>
          <w:lang w:val="nl-NL"/>
        </w:rPr>
        <w:t xml:space="preserve"> </w:t>
      </w:r>
    </w:p>
    <w:p w14:paraId="256227E0" w14:textId="77777777" w:rsidR="00516CEE" w:rsidRPr="00E359B4" w:rsidRDefault="00516CEE" w:rsidP="00D84A70">
      <w:pPr>
        <w:spacing w:line="360" w:lineRule="auto"/>
        <w:ind w:left="426"/>
        <w:rPr>
          <w:lang w:val="nl-NL"/>
        </w:rPr>
      </w:pPr>
      <w:r w:rsidRPr="00E359B4">
        <w:rPr>
          <w:b/>
          <w:lang w:val="nl-NL"/>
        </w:rPr>
        <w:t>Họ tên:</w:t>
      </w:r>
      <w:r w:rsidR="00211750" w:rsidRPr="00E359B4">
        <w:rPr>
          <w:b/>
          <w:lang w:val="nl-NL"/>
        </w:rPr>
        <w:t xml:space="preserve"> </w:t>
      </w:r>
      <w:r w:rsidR="00E80B1C">
        <w:rPr>
          <w:lang w:val="nl-NL"/>
        </w:rPr>
        <w:t>PHẠM VĂN THÀNH</w:t>
      </w:r>
    </w:p>
    <w:p w14:paraId="41A0855B" w14:textId="77777777" w:rsidR="00516CEE" w:rsidRPr="008A3717" w:rsidRDefault="00516CEE" w:rsidP="00D84A70">
      <w:pPr>
        <w:spacing w:line="360" w:lineRule="auto"/>
        <w:ind w:left="426"/>
        <w:rPr>
          <w:lang w:val="nl-NL"/>
        </w:rPr>
      </w:pPr>
      <w:r w:rsidRPr="00E359B4">
        <w:rPr>
          <w:b/>
          <w:lang w:val="nl-NL"/>
        </w:rPr>
        <w:t>Số điện thoại</w:t>
      </w:r>
      <w:r w:rsidR="005D15F8" w:rsidRPr="00067405">
        <w:rPr>
          <w:b/>
          <w:lang w:val="nl-NL"/>
        </w:rPr>
        <w:t>:</w:t>
      </w:r>
      <w:r w:rsidR="005D15F8" w:rsidRPr="00067405">
        <w:rPr>
          <w:lang w:val="nl-NL"/>
        </w:rPr>
        <w:t xml:space="preserve"> </w:t>
      </w:r>
      <w:r w:rsidR="008A3717" w:rsidRPr="008A3717">
        <w:rPr>
          <w:iCs/>
          <w:lang w:val="nl-NL"/>
        </w:rPr>
        <w:t xml:space="preserve">(056) </w:t>
      </w:r>
      <w:r w:rsidR="008A3717" w:rsidRPr="008A3717">
        <w:rPr>
          <w:iCs/>
          <w:lang w:val="vi-VN"/>
        </w:rPr>
        <w:t>3893 888/ 3893 239</w:t>
      </w:r>
      <w:r w:rsidR="005D15F8" w:rsidRPr="00E359B4">
        <w:rPr>
          <w:lang w:val="nl-NL"/>
        </w:rPr>
        <w:t>;</w:t>
      </w:r>
      <w:r w:rsidRPr="00E359B4">
        <w:rPr>
          <w:lang w:val="nl-NL"/>
        </w:rPr>
        <w:t xml:space="preserve"> </w:t>
      </w:r>
      <w:r w:rsidRPr="00E359B4">
        <w:rPr>
          <w:b/>
          <w:lang w:val="nl-NL"/>
        </w:rPr>
        <w:t>số fax</w:t>
      </w:r>
      <w:r w:rsidR="005D15F8" w:rsidRPr="00E359B4">
        <w:rPr>
          <w:b/>
          <w:lang w:val="nl-NL"/>
        </w:rPr>
        <w:t>:</w:t>
      </w:r>
      <w:r w:rsidR="005D15F8" w:rsidRPr="00E359B4">
        <w:rPr>
          <w:lang w:val="nl-NL"/>
        </w:rPr>
        <w:t xml:space="preserve"> </w:t>
      </w:r>
      <w:r w:rsidR="008A3717" w:rsidRPr="008A3717">
        <w:rPr>
          <w:iCs/>
          <w:lang w:val="nl-NL"/>
        </w:rPr>
        <w:t xml:space="preserve">(056) </w:t>
      </w:r>
      <w:r w:rsidR="008A3717" w:rsidRPr="008A3717">
        <w:rPr>
          <w:iCs/>
          <w:lang w:val="vi-VN"/>
        </w:rPr>
        <w:t>3893 888</w:t>
      </w:r>
    </w:p>
    <w:p w14:paraId="4628CAC0" w14:textId="77777777" w:rsidR="008406C1" w:rsidRPr="008A3717" w:rsidRDefault="008406C1" w:rsidP="00D84A70">
      <w:pPr>
        <w:widowControl/>
        <w:spacing w:after="160" w:line="259" w:lineRule="auto"/>
        <w:ind w:left="426"/>
        <w:rPr>
          <w:b/>
          <w:bCs/>
          <w:lang w:val="nl-NL"/>
        </w:rPr>
        <w:sectPr w:rsidR="008406C1" w:rsidRPr="008A3717" w:rsidSect="00A84B61">
          <w:footerReference w:type="even" r:id="rId8"/>
          <w:footerReference w:type="default" r:id="rId9"/>
          <w:pgSz w:w="12240" w:h="15840"/>
          <w:pgMar w:top="1440" w:right="1440" w:bottom="1440" w:left="1440" w:header="708" w:footer="708" w:gutter="0"/>
          <w:pgBorders>
            <w:top w:val="twistedLines1" w:sz="24" w:space="1" w:color="auto"/>
            <w:left w:val="twistedLines1" w:sz="24" w:space="0" w:color="auto"/>
            <w:bottom w:val="twistedLines1" w:sz="24" w:space="1" w:color="auto"/>
            <w:right w:val="twistedLines1" w:sz="24" w:space="4" w:color="auto"/>
          </w:pgBorders>
          <w:cols w:space="708"/>
          <w:docGrid w:linePitch="360"/>
        </w:sectPr>
      </w:pPr>
    </w:p>
    <w:p w14:paraId="25F707A9" w14:textId="77777777" w:rsidR="008406C1" w:rsidRPr="008406C1" w:rsidRDefault="008406C1" w:rsidP="0055641C">
      <w:pPr>
        <w:widowControl/>
        <w:spacing w:before="480" w:after="480" w:line="259" w:lineRule="auto"/>
        <w:jc w:val="center"/>
        <w:rPr>
          <w:b/>
          <w:bCs/>
          <w:color w:val="0070C0"/>
        </w:rPr>
      </w:pPr>
      <w:r w:rsidRPr="000A4B2A">
        <w:rPr>
          <w:b/>
          <w:bCs/>
          <w:color w:val="0070C0"/>
          <w:sz w:val="36"/>
        </w:rPr>
        <w:lastRenderedPageBreak/>
        <w:t>MỤC LỤC</w:t>
      </w:r>
    </w:p>
    <w:p w14:paraId="19374718" w14:textId="77777777" w:rsidR="0055641C" w:rsidRDefault="00857043" w:rsidP="0055641C">
      <w:pPr>
        <w:pStyle w:val="TOC1"/>
        <w:tabs>
          <w:tab w:val="right" w:leader="dot" w:pos="9395"/>
        </w:tabs>
        <w:jc w:val="both"/>
        <w:rPr>
          <w:rFonts w:asciiTheme="minorHAnsi" w:eastAsiaTheme="minorEastAsia" w:hAnsiTheme="minorHAnsi" w:cstheme="minorBidi"/>
          <w:noProof/>
          <w:color w:val="auto"/>
          <w:sz w:val="22"/>
          <w:szCs w:val="22"/>
        </w:rPr>
      </w:pPr>
      <w:r>
        <w:rPr>
          <w:b/>
          <w:bCs/>
        </w:rPr>
        <w:fldChar w:fldCharType="begin"/>
      </w:r>
      <w:r w:rsidR="000A4B2A">
        <w:rPr>
          <w:b/>
          <w:bCs/>
        </w:rPr>
        <w:instrText xml:space="preserve"> TOC \o "1-3" \h \z \u </w:instrText>
      </w:r>
      <w:r>
        <w:rPr>
          <w:b/>
          <w:bCs/>
        </w:rPr>
        <w:fldChar w:fldCharType="separate"/>
      </w:r>
      <w:hyperlink w:anchor="_Toc461180332" w:history="1">
        <w:r w:rsidR="0055641C" w:rsidRPr="001430B9">
          <w:rPr>
            <w:rStyle w:val="Hyperlink"/>
            <w:noProof/>
          </w:rPr>
          <w:t>I. TÌNH HÌNH VÀ ĐẶC ĐIỂM CỦA CÔNG TY ĐẠI CHÚNG</w:t>
        </w:r>
        <w:r w:rsidR="0055641C">
          <w:rPr>
            <w:noProof/>
            <w:webHidden/>
          </w:rPr>
          <w:tab/>
        </w:r>
        <w:r w:rsidR="0055641C">
          <w:rPr>
            <w:noProof/>
            <w:webHidden/>
          </w:rPr>
          <w:fldChar w:fldCharType="begin"/>
        </w:r>
        <w:r w:rsidR="0055641C">
          <w:rPr>
            <w:noProof/>
            <w:webHidden/>
          </w:rPr>
          <w:instrText xml:space="preserve"> PAGEREF _Toc461180332 \h </w:instrText>
        </w:r>
        <w:r w:rsidR="0055641C">
          <w:rPr>
            <w:noProof/>
            <w:webHidden/>
          </w:rPr>
        </w:r>
        <w:r w:rsidR="0055641C">
          <w:rPr>
            <w:noProof/>
            <w:webHidden/>
          </w:rPr>
          <w:fldChar w:fldCharType="separate"/>
        </w:r>
        <w:r w:rsidR="0055641C">
          <w:rPr>
            <w:noProof/>
            <w:webHidden/>
          </w:rPr>
          <w:t>3</w:t>
        </w:r>
        <w:r w:rsidR="0055641C">
          <w:rPr>
            <w:noProof/>
            <w:webHidden/>
          </w:rPr>
          <w:fldChar w:fldCharType="end"/>
        </w:r>
      </w:hyperlink>
    </w:p>
    <w:p w14:paraId="78AF1EFC"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33" w:history="1">
        <w:r w:rsidRPr="001430B9">
          <w:rPr>
            <w:rStyle w:val="Hyperlink"/>
            <w:noProof/>
          </w:rPr>
          <w:t>1. Tóm tắt quá trình hình thành và phát triển</w:t>
        </w:r>
        <w:r>
          <w:rPr>
            <w:noProof/>
            <w:webHidden/>
          </w:rPr>
          <w:tab/>
        </w:r>
        <w:r>
          <w:rPr>
            <w:noProof/>
            <w:webHidden/>
          </w:rPr>
          <w:fldChar w:fldCharType="begin"/>
        </w:r>
        <w:r>
          <w:rPr>
            <w:noProof/>
            <w:webHidden/>
          </w:rPr>
          <w:instrText xml:space="preserve"> PAGEREF _Toc461180333 \h </w:instrText>
        </w:r>
        <w:r>
          <w:rPr>
            <w:noProof/>
            <w:webHidden/>
          </w:rPr>
        </w:r>
        <w:r>
          <w:rPr>
            <w:noProof/>
            <w:webHidden/>
          </w:rPr>
          <w:fldChar w:fldCharType="separate"/>
        </w:r>
        <w:r>
          <w:rPr>
            <w:noProof/>
            <w:webHidden/>
          </w:rPr>
          <w:t>3</w:t>
        </w:r>
        <w:r>
          <w:rPr>
            <w:noProof/>
            <w:webHidden/>
          </w:rPr>
          <w:fldChar w:fldCharType="end"/>
        </w:r>
      </w:hyperlink>
    </w:p>
    <w:p w14:paraId="71449D62"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34" w:history="1">
        <w:r w:rsidRPr="001430B9">
          <w:rPr>
            <w:rStyle w:val="Hyperlink"/>
            <w:noProof/>
          </w:rPr>
          <w:t>1.1. Thông tin chung về Công ty</w:t>
        </w:r>
        <w:r>
          <w:rPr>
            <w:noProof/>
            <w:webHidden/>
          </w:rPr>
          <w:tab/>
        </w:r>
        <w:r>
          <w:rPr>
            <w:noProof/>
            <w:webHidden/>
          </w:rPr>
          <w:fldChar w:fldCharType="begin"/>
        </w:r>
        <w:r>
          <w:rPr>
            <w:noProof/>
            <w:webHidden/>
          </w:rPr>
          <w:instrText xml:space="preserve"> PAGEREF _Toc461180334 \h </w:instrText>
        </w:r>
        <w:r>
          <w:rPr>
            <w:noProof/>
            <w:webHidden/>
          </w:rPr>
        </w:r>
        <w:r>
          <w:rPr>
            <w:noProof/>
            <w:webHidden/>
          </w:rPr>
          <w:fldChar w:fldCharType="separate"/>
        </w:r>
        <w:r>
          <w:rPr>
            <w:noProof/>
            <w:webHidden/>
          </w:rPr>
          <w:t>3</w:t>
        </w:r>
        <w:r>
          <w:rPr>
            <w:noProof/>
            <w:webHidden/>
          </w:rPr>
          <w:fldChar w:fldCharType="end"/>
        </w:r>
      </w:hyperlink>
    </w:p>
    <w:p w14:paraId="7056B1E8"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35" w:history="1">
        <w:r w:rsidRPr="001430B9">
          <w:rPr>
            <w:rStyle w:val="Hyperlink"/>
            <w:noProof/>
            <w:lang w:val="nl-NL"/>
          </w:rPr>
          <w:t>1.2. Giới thiệu về chứng khoán đăng ký giao dịch</w:t>
        </w:r>
        <w:r>
          <w:rPr>
            <w:noProof/>
            <w:webHidden/>
          </w:rPr>
          <w:tab/>
        </w:r>
        <w:r>
          <w:rPr>
            <w:noProof/>
            <w:webHidden/>
          </w:rPr>
          <w:fldChar w:fldCharType="begin"/>
        </w:r>
        <w:r>
          <w:rPr>
            <w:noProof/>
            <w:webHidden/>
          </w:rPr>
          <w:instrText xml:space="preserve"> PAGEREF _Toc461180335 \h </w:instrText>
        </w:r>
        <w:r>
          <w:rPr>
            <w:noProof/>
            <w:webHidden/>
          </w:rPr>
        </w:r>
        <w:r>
          <w:rPr>
            <w:noProof/>
            <w:webHidden/>
          </w:rPr>
          <w:fldChar w:fldCharType="separate"/>
        </w:r>
        <w:r>
          <w:rPr>
            <w:noProof/>
            <w:webHidden/>
          </w:rPr>
          <w:t>3</w:t>
        </w:r>
        <w:r>
          <w:rPr>
            <w:noProof/>
            <w:webHidden/>
          </w:rPr>
          <w:fldChar w:fldCharType="end"/>
        </w:r>
      </w:hyperlink>
    </w:p>
    <w:p w14:paraId="48F4147B"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36" w:history="1">
        <w:r w:rsidRPr="001430B9">
          <w:rPr>
            <w:rStyle w:val="Hyperlink"/>
            <w:noProof/>
            <w:lang w:val="nl-NL"/>
          </w:rPr>
          <w:t>1.3. Quá trình hình thành và phát triển</w:t>
        </w:r>
        <w:r>
          <w:rPr>
            <w:noProof/>
            <w:webHidden/>
          </w:rPr>
          <w:tab/>
        </w:r>
        <w:r>
          <w:rPr>
            <w:noProof/>
            <w:webHidden/>
          </w:rPr>
          <w:fldChar w:fldCharType="begin"/>
        </w:r>
        <w:r>
          <w:rPr>
            <w:noProof/>
            <w:webHidden/>
          </w:rPr>
          <w:instrText xml:space="preserve"> PAGEREF _Toc461180336 \h </w:instrText>
        </w:r>
        <w:r>
          <w:rPr>
            <w:noProof/>
            <w:webHidden/>
          </w:rPr>
        </w:r>
        <w:r>
          <w:rPr>
            <w:noProof/>
            <w:webHidden/>
          </w:rPr>
          <w:fldChar w:fldCharType="separate"/>
        </w:r>
        <w:r>
          <w:rPr>
            <w:noProof/>
            <w:webHidden/>
          </w:rPr>
          <w:t>4</w:t>
        </w:r>
        <w:r>
          <w:rPr>
            <w:noProof/>
            <w:webHidden/>
          </w:rPr>
          <w:fldChar w:fldCharType="end"/>
        </w:r>
      </w:hyperlink>
    </w:p>
    <w:p w14:paraId="56C28E9F"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37" w:history="1">
        <w:r w:rsidRPr="001430B9">
          <w:rPr>
            <w:rStyle w:val="Hyperlink"/>
            <w:noProof/>
            <w:lang w:val="nl-NL"/>
          </w:rPr>
          <w:t>1.5. Quá trình tăng vốn của công ty</w:t>
        </w:r>
        <w:r>
          <w:rPr>
            <w:noProof/>
            <w:webHidden/>
          </w:rPr>
          <w:tab/>
        </w:r>
        <w:r>
          <w:rPr>
            <w:noProof/>
            <w:webHidden/>
          </w:rPr>
          <w:fldChar w:fldCharType="begin"/>
        </w:r>
        <w:r>
          <w:rPr>
            <w:noProof/>
            <w:webHidden/>
          </w:rPr>
          <w:instrText xml:space="preserve"> PAGEREF _Toc461180337 \h </w:instrText>
        </w:r>
        <w:r>
          <w:rPr>
            <w:noProof/>
            <w:webHidden/>
          </w:rPr>
        </w:r>
        <w:r>
          <w:rPr>
            <w:noProof/>
            <w:webHidden/>
          </w:rPr>
          <w:fldChar w:fldCharType="separate"/>
        </w:r>
        <w:r>
          <w:rPr>
            <w:noProof/>
            <w:webHidden/>
          </w:rPr>
          <w:t>5</w:t>
        </w:r>
        <w:r>
          <w:rPr>
            <w:noProof/>
            <w:webHidden/>
          </w:rPr>
          <w:fldChar w:fldCharType="end"/>
        </w:r>
      </w:hyperlink>
    </w:p>
    <w:p w14:paraId="00E63EBC"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38" w:history="1">
        <w:r w:rsidRPr="001430B9">
          <w:rPr>
            <w:rStyle w:val="Hyperlink"/>
            <w:noProof/>
            <w:lang w:val="nl-NL"/>
          </w:rPr>
          <w:t>2. Cơ cấu tổ chức Công ty</w:t>
        </w:r>
        <w:r>
          <w:rPr>
            <w:noProof/>
            <w:webHidden/>
          </w:rPr>
          <w:tab/>
        </w:r>
        <w:r>
          <w:rPr>
            <w:noProof/>
            <w:webHidden/>
          </w:rPr>
          <w:fldChar w:fldCharType="begin"/>
        </w:r>
        <w:r>
          <w:rPr>
            <w:noProof/>
            <w:webHidden/>
          </w:rPr>
          <w:instrText xml:space="preserve"> PAGEREF _Toc461180338 \h </w:instrText>
        </w:r>
        <w:r>
          <w:rPr>
            <w:noProof/>
            <w:webHidden/>
          </w:rPr>
        </w:r>
        <w:r>
          <w:rPr>
            <w:noProof/>
            <w:webHidden/>
          </w:rPr>
          <w:fldChar w:fldCharType="separate"/>
        </w:r>
        <w:r>
          <w:rPr>
            <w:noProof/>
            <w:webHidden/>
          </w:rPr>
          <w:t>6</w:t>
        </w:r>
        <w:r>
          <w:rPr>
            <w:noProof/>
            <w:webHidden/>
          </w:rPr>
          <w:fldChar w:fldCharType="end"/>
        </w:r>
      </w:hyperlink>
    </w:p>
    <w:p w14:paraId="1C016507"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39" w:history="1">
        <w:r w:rsidRPr="001430B9">
          <w:rPr>
            <w:rStyle w:val="Hyperlink"/>
            <w:noProof/>
            <w:lang w:val="pt-BR"/>
          </w:rPr>
          <w:t>3. Cơ cấu bộ máy quản lý của Công ty</w:t>
        </w:r>
        <w:r>
          <w:rPr>
            <w:noProof/>
            <w:webHidden/>
          </w:rPr>
          <w:tab/>
        </w:r>
        <w:r>
          <w:rPr>
            <w:noProof/>
            <w:webHidden/>
          </w:rPr>
          <w:fldChar w:fldCharType="begin"/>
        </w:r>
        <w:r>
          <w:rPr>
            <w:noProof/>
            <w:webHidden/>
          </w:rPr>
          <w:instrText xml:space="preserve"> PAGEREF _Toc461180339 \h </w:instrText>
        </w:r>
        <w:r>
          <w:rPr>
            <w:noProof/>
            <w:webHidden/>
          </w:rPr>
        </w:r>
        <w:r>
          <w:rPr>
            <w:noProof/>
            <w:webHidden/>
          </w:rPr>
          <w:fldChar w:fldCharType="separate"/>
        </w:r>
        <w:r>
          <w:rPr>
            <w:noProof/>
            <w:webHidden/>
          </w:rPr>
          <w:t>6</w:t>
        </w:r>
        <w:r>
          <w:rPr>
            <w:noProof/>
            <w:webHidden/>
          </w:rPr>
          <w:fldChar w:fldCharType="end"/>
        </w:r>
      </w:hyperlink>
    </w:p>
    <w:p w14:paraId="7C8D6FE5"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0" w:history="1">
        <w:r w:rsidRPr="001430B9">
          <w:rPr>
            <w:rStyle w:val="Hyperlink"/>
            <w:noProof/>
            <w:lang w:val="nl-NL"/>
          </w:rPr>
          <w:t>3.1. Cơ cấu bộ máy quản lý</w:t>
        </w:r>
        <w:r>
          <w:rPr>
            <w:noProof/>
            <w:webHidden/>
          </w:rPr>
          <w:tab/>
        </w:r>
        <w:r>
          <w:rPr>
            <w:noProof/>
            <w:webHidden/>
          </w:rPr>
          <w:fldChar w:fldCharType="begin"/>
        </w:r>
        <w:r>
          <w:rPr>
            <w:noProof/>
            <w:webHidden/>
          </w:rPr>
          <w:instrText xml:space="preserve"> PAGEREF _Toc461180340 \h </w:instrText>
        </w:r>
        <w:r>
          <w:rPr>
            <w:noProof/>
            <w:webHidden/>
          </w:rPr>
        </w:r>
        <w:r>
          <w:rPr>
            <w:noProof/>
            <w:webHidden/>
          </w:rPr>
          <w:fldChar w:fldCharType="separate"/>
        </w:r>
        <w:r>
          <w:rPr>
            <w:noProof/>
            <w:webHidden/>
          </w:rPr>
          <w:t>6</w:t>
        </w:r>
        <w:r>
          <w:rPr>
            <w:noProof/>
            <w:webHidden/>
          </w:rPr>
          <w:fldChar w:fldCharType="end"/>
        </w:r>
      </w:hyperlink>
    </w:p>
    <w:p w14:paraId="590A8BEE"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1" w:history="1">
        <w:r w:rsidRPr="001430B9">
          <w:rPr>
            <w:rStyle w:val="Hyperlink"/>
            <w:noProof/>
            <w:lang w:val="nl-NL"/>
          </w:rPr>
          <w:t>3.2. Chức năng, nhiệm vụ các bộ phận</w:t>
        </w:r>
        <w:r>
          <w:rPr>
            <w:noProof/>
            <w:webHidden/>
          </w:rPr>
          <w:tab/>
        </w:r>
        <w:r>
          <w:rPr>
            <w:noProof/>
            <w:webHidden/>
          </w:rPr>
          <w:fldChar w:fldCharType="begin"/>
        </w:r>
        <w:r>
          <w:rPr>
            <w:noProof/>
            <w:webHidden/>
          </w:rPr>
          <w:instrText xml:space="preserve"> PAGEREF _Toc461180341 \h </w:instrText>
        </w:r>
        <w:r>
          <w:rPr>
            <w:noProof/>
            <w:webHidden/>
          </w:rPr>
        </w:r>
        <w:r>
          <w:rPr>
            <w:noProof/>
            <w:webHidden/>
          </w:rPr>
          <w:fldChar w:fldCharType="separate"/>
        </w:r>
        <w:r>
          <w:rPr>
            <w:noProof/>
            <w:webHidden/>
          </w:rPr>
          <w:t>8</w:t>
        </w:r>
        <w:r>
          <w:rPr>
            <w:noProof/>
            <w:webHidden/>
          </w:rPr>
          <w:fldChar w:fldCharType="end"/>
        </w:r>
      </w:hyperlink>
    </w:p>
    <w:p w14:paraId="04A702B4"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42" w:history="1">
        <w:r w:rsidRPr="001430B9">
          <w:rPr>
            <w:rStyle w:val="Hyperlink"/>
            <w:noProof/>
            <w:lang w:val="nl-NL"/>
          </w:rPr>
          <w:t>4. Danh sách cổ đông (tên, địa chỉ) nắm giữ từ trên 5% vốn cổ phần của công ty; Danh sách cổ đông sáng lập và tỉ lệ cổ phần nắm giữ (nếu các quy định về hạn chế chuyển nhượng còn hiệu lực); Cơ cấu cổ đông (tổ chức, cá nhân trong nước, ngoài nước và tỉ lệ nắm giữ).</w:t>
        </w:r>
        <w:r>
          <w:rPr>
            <w:noProof/>
            <w:webHidden/>
          </w:rPr>
          <w:tab/>
        </w:r>
        <w:r>
          <w:rPr>
            <w:noProof/>
            <w:webHidden/>
          </w:rPr>
          <w:fldChar w:fldCharType="begin"/>
        </w:r>
        <w:r>
          <w:rPr>
            <w:noProof/>
            <w:webHidden/>
          </w:rPr>
          <w:instrText xml:space="preserve"> PAGEREF _Toc461180342 \h </w:instrText>
        </w:r>
        <w:r>
          <w:rPr>
            <w:noProof/>
            <w:webHidden/>
          </w:rPr>
        </w:r>
        <w:r>
          <w:rPr>
            <w:noProof/>
            <w:webHidden/>
          </w:rPr>
          <w:fldChar w:fldCharType="separate"/>
        </w:r>
        <w:r>
          <w:rPr>
            <w:noProof/>
            <w:webHidden/>
          </w:rPr>
          <w:t>9</w:t>
        </w:r>
        <w:r>
          <w:rPr>
            <w:noProof/>
            <w:webHidden/>
          </w:rPr>
          <w:fldChar w:fldCharType="end"/>
        </w:r>
      </w:hyperlink>
    </w:p>
    <w:p w14:paraId="161F73AF"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3" w:history="1">
        <w:r w:rsidRPr="001430B9">
          <w:rPr>
            <w:rStyle w:val="Hyperlink"/>
            <w:noProof/>
            <w:lang w:val="nl-NL"/>
          </w:rPr>
          <w:t>4.1. Danh sách cổ đông nắm giữ từ trên 5% vốn cổ phần của công ty tại ngày 10/08/2016</w:t>
        </w:r>
        <w:r>
          <w:rPr>
            <w:noProof/>
            <w:webHidden/>
          </w:rPr>
          <w:tab/>
        </w:r>
        <w:r>
          <w:rPr>
            <w:noProof/>
            <w:webHidden/>
          </w:rPr>
          <w:fldChar w:fldCharType="begin"/>
        </w:r>
        <w:r>
          <w:rPr>
            <w:noProof/>
            <w:webHidden/>
          </w:rPr>
          <w:instrText xml:space="preserve"> PAGEREF _Toc461180343 \h </w:instrText>
        </w:r>
        <w:r>
          <w:rPr>
            <w:noProof/>
            <w:webHidden/>
          </w:rPr>
        </w:r>
        <w:r>
          <w:rPr>
            <w:noProof/>
            <w:webHidden/>
          </w:rPr>
          <w:fldChar w:fldCharType="separate"/>
        </w:r>
        <w:r>
          <w:rPr>
            <w:noProof/>
            <w:webHidden/>
          </w:rPr>
          <w:t>9</w:t>
        </w:r>
        <w:r>
          <w:rPr>
            <w:noProof/>
            <w:webHidden/>
          </w:rPr>
          <w:fldChar w:fldCharType="end"/>
        </w:r>
      </w:hyperlink>
    </w:p>
    <w:p w14:paraId="4FA5AE34"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4" w:history="1">
        <w:r w:rsidRPr="001430B9">
          <w:rPr>
            <w:rStyle w:val="Hyperlink"/>
            <w:noProof/>
            <w:lang w:val="nl-NL"/>
          </w:rPr>
          <w:t>4.2. Cơ cấu cổ đông (tổ chức, cá nhân trong nước, ngoài nước và tỉ lệ nắm giữ) tại ngày 10/08/2016</w:t>
        </w:r>
        <w:r>
          <w:rPr>
            <w:noProof/>
            <w:webHidden/>
          </w:rPr>
          <w:tab/>
        </w:r>
        <w:r>
          <w:rPr>
            <w:noProof/>
            <w:webHidden/>
          </w:rPr>
          <w:fldChar w:fldCharType="begin"/>
        </w:r>
        <w:r>
          <w:rPr>
            <w:noProof/>
            <w:webHidden/>
          </w:rPr>
          <w:instrText xml:space="preserve"> PAGEREF _Toc461180344 \h </w:instrText>
        </w:r>
        <w:r>
          <w:rPr>
            <w:noProof/>
            <w:webHidden/>
          </w:rPr>
        </w:r>
        <w:r>
          <w:rPr>
            <w:noProof/>
            <w:webHidden/>
          </w:rPr>
          <w:fldChar w:fldCharType="separate"/>
        </w:r>
        <w:r>
          <w:rPr>
            <w:noProof/>
            <w:webHidden/>
          </w:rPr>
          <w:t>9</w:t>
        </w:r>
        <w:r>
          <w:rPr>
            <w:noProof/>
            <w:webHidden/>
          </w:rPr>
          <w:fldChar w:fldCharType="end"/>
        </w:r>
      </w:hyperlink>
    </w:p>
    <w:p w14:paraId="2218F27C"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5" w:history="1">
        <w:r w:rsidRPr="001430B9">
          <w:rPr>
            <w:rStyle w:val="Hyperlink"/>
            <w:noProof/>
          </w:rPr>
          <w:t>4.2. Danh sách cổ đông sáng lập và tỉ lệ cổ phần nắm giữ</w:t>
        </w:r>
        <w:r>
          <w:rPr>
            <w:noProof/>
            <w:webHidden/>
          </w:rPr>
          <w:tab/>
        </w:r>
        <w:r>
          <w:rPr>
            <w:noProof/>
            <w:webHidden/>
          </w:rPr>
          <w:fldChar w:fldCharType="begin"/>
        </w:r>
        <w:r>
          <w:rPr>
            <w:noProof/>
            <w:webHidden/>
          </w:rPr>
          <w:instrText xml:space="preserve"> PAGEREF _Toc461180345 \h </w:instrText>
        </w:r>
        <w:r>
          <w:rPr>
            <w:noProof/>
            <w:webHidden/>
          </w:rPr>
        </w:r>
        <w:r>
          <w:rPr>
            <w:noProof/>
            <w:webHidden/>
          </w:rPr>
          <w:fldChar w:fldCharType="separate"/>
        </w:r>
        <w:r>
          <w:rPr>
            <w:noProof/>
            <w:webHidden/>
          </w:rPr>
          <w:t>10</w:t>
        </w:r>
        <w:r>
          <w:rPr>
            <w:noProof/>
            <w:webHidden/>
          </w:rPr>
          <w:fldChar w:fldCharType="end"/>
        </w:r>
      </w:hyperlink>
    </w:p>
    <w:p w14:paraId="321B409C"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46" w:history="1">
        <w:r w:rsidRPr="001430B9">
          <w:rPr>
            <w:rStyle w:val="Hyperlink"/>
            <w:noProof/>
          </w:rPr>
          <w:t>5. Danh sách những công ty mẹ và công ty con của công ty đại chúng, những công ty mà công ty đại chúng đang nắm giữ quyền kiểm soát hoặc cổ phần chi phối, những công ty nắm quyền kiểm soát hoặc cổ phần chi phối đối với công ty đại chúng.</w:t>
        </w:r>
        <w:r>
          <w:rPr>
            <w:noProof/>
            <w:webHidden/>
          </w:rPr>
          <w:tab/>
        </w:r>
        <w:r>
          <w:rPr>
            <w:noProof/>
            <w:webHidden/>
          </w:rPr>
          <w:fldChar w:fldCharType="begin"/>
        </w:r>
        <w:r>
          <w:rPr>
            <w:noProof/>
            <w:webHidden/>
          </w:rPr>
          <w:instrText xml:space="preserve"> PAGEREF _Toc461180346 \h </w:instrText>
        </w:r>
        <w:r>
          <w:rPr>
            <w:noProof/>
            <w:webHidden/>
          </w:rPr>
        </w:r>
        <w:r>
          <w:rPr>
            <w:noProof/>
            <w:webHidden/>
          </w:rPr>
          <w:fldChar w:fldCharType="separate"/>
        </w:r>
        <w:r>
          <w:rPr>
            <w:noProof/>
            <w:webHidden/>
          </w:rPr>
          <w:t>10</w:t>
        </w:r>
        <w:r>
          <w:rPr>
            <w:noProof/>
            <w:webHidden/>
          </w:rPr>
          <w:fldChar w:fldCharType="end"/>
        </w:r>
      </w:hyperlink>
    </w:p>
    <w:p w14:paraId="5A8A7809"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7" w:history="1">
        <w:r w:rsidRPr="001430B9">
          <w:rPr>
            <w:rStyle w:val="Hyperlink"/>
            <w:noProof/>
          </w:rPr>
          <w:t>5.1. Công ty mẹ của Công ty đại chúng</w:t>
        </w:r>
        <w:r>
          <w:rPr>
            <w:noProof/>
            <w:webHidden/>
          </w:rPr>
          <w:tab/>
        </w:r>
        <w:r>
          <w:rPr>
            <w:noProof/>
            <w:webHidden/>
          </w:rPr>
          <w:fldChar w:fldCharType="begin"/>
        </w:r>
        <w:r>
          <w:rPr>
            <w:noProof/>
            <w:webHidden/>
          </w:rPr>
          <w:instrText xml:space="preserve"> PAGEREF _Toc461180347 \h </w:instrText>
        </w:r>
        <w:r>
          <w:rPr>
            <w:noProof/>
            <w:webHidden/>
          </w:rPr>
        </w:r>
        <w:r>
          <w:rPr>
            <w:noProof/>
            <w:webHidden/>
          </w:rPr>
          <w:fldChar w:fldCharType="separate"/>
        </w:r>
        <w:r>
          <w:rPr>
            <w:noProof/>
            <w:webHidden/>
          </w:rPr>
          <w:t>10</w:t>
        </w:r>
        <w:r>
          <w:rPr>
            <w:noProof/>
            <w:webHidden/>
          </w:rPr>
          <w:fldChar w:fldCharType="end"/>
        </w:r>
      </w:hyperlink>
    </w:p>
    <w:p w14:paraId="0D2BE988"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8" w:history="1">
        <w:r w:rsidRPr="001430B9">
          <w:rPr>
            <w:rStyle w:val="Hyperlink"/>
            <w:noProof/>
          </w:rPr>
          <w:t>5.2. Công ty con của Công ty đại chúng</w:t>
        </w:r>
        <w:r>
          <w:rPr>
            <w:noProof/>
            <w:webHidden/>
          </w:rPr>
          <w:tab/>
        </w:r>
        <w:r>
          <w:rPr>
            <w:noProof/>
            <w:webHidden/>
          </w:rPr>
          <w:fldChar w:fldCharType="begin"/>
        </w:r>
        <w:r>
          <w:rPr>
            <w:noProof/>
            <w:webHidden/>
          </w:rPr>
          <w:instrText xml:space="preserve"> PAGEREF _Toc461180348 \h </w:instrText>
        </w:r>
        <w:r>
          <w:rPr>
            <w:noProof/>
            <w:webHidden/>
          </w:rPr>
        </w:r>
        <w:r>
          <w:rPr>
            <w:noProof/>
            <w:webHidden/>
          </w:rPr>
          <w:fldChar w:fldCharType="separate"/>
        </w:r>
        <w:r>
          <w:rPr>
            <w:noProof/>
            <w:webHidden/>
          </w:rPr>
          <w:t>10</w:t>
        </w:r>
        <w:r>
          <w:rPr>
            <w:noProof/>
            <w:webHidden/>
          </w:rPr>
          <w:fldChar w:fldCharType="end"/>
        </w:r>
      </w:hyperlink>
    </w:p>
    <w:p w14:paraId="68AACE56"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49" w:history="1">
        <w:r w:rsidRPr="001430B9">
          <w:rPr>
            <w:rStyle w:val="Hyperlink"/>
            <w:noProof/>
          </w:rPr>
          <w:t>5.3. Công ty mà Công ty đại chúng đang nắm giữ quyền kiểm soát hoặc cổ phần chi phối</w:t>
        </w:r>
        <w:r>
          <w:rPr>
            <w:noProof/>
            <w:webHidden/>
          </w:rPr>
          <w:tab/>
        </w:r>
        <w:r>
          <w:rPr>
            <w:noProof/>
            <w:webHidden/>
          </w:rPr>
          <w:fldChar w:fldCharType="begin"/>
        </w:r>
        <w:r>
          <w:rPr>
            <w:noProof/>
            <w:webHidden/>
          </w:rPr>
          <w:instrText xml:space="preserve"> PAGEREF _Toc461180349 \h </w:instrText>
        </w:r>
        <w:r>
          <w:rPr>
            <w:noProof/>
            <w:webHidden/>
          </w:rPr>
        </w:r>
        <w:r>
          <w:rPr>
            <w:noProof/>
            <w:webHidden/>
          </w:rPr>
          <w:fldChar w:fldCharType="separate"/>
        </w:r>
        <w:r>
          <w:rPr>
            <w:noProof/>
            <w:webHidden/>
          </w:rPr>
          <w:t>10</w:t>
        </w:r>
        <w:r>
          <w:rPr>
            <w:noProof/>
            <w:webHidden/>
          </w:rPr>
          <w:fldChar w:fldCharType="end"/>
        </w:r>
      </w:hyperlink>
    </w:p>
    <w:p w14:paraId="7BBAA177"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50" w:history="1">
        <w:r w:rsidRPr="001430B9">
          <w:rPr>
            <w:rStyle w:val="Hyperlink"/>
            <w:noProof/>
          </w:rPr>
          <w:t>5.4. Công ty nắm quyền kiểm soát hoặc cổ phần chi phối đối với Công ty đại chúng</w:t>
        </w:r>
        <w:r>
          <w:rPr>
            <w:noProof/>
            <w:webHidden/>
          </w:rPr>
          <w:tab/>
        </w:r>
        <w:r>
          <w:rPr>
            <w:noProof/>
            <w:webHidden/>
          </w:rPr>
          <w:fldChar w:fldCharType="begin"/>
        </w:r>
        <w:r>
          <w:rPr>
            <w:noProof/>
            <w:webHidden/>
          </w:rPr>
          <w:instrText xml:space="preserve"> PAGEREF _Toc461180350 \h </w:instrText>
        </w:r>
        <w:r>
          <w:rPr>
            <w:noProof/>
            <w:webHidden/>
          </w:rPr>
        </w:r>
        <w:r>
          <w:rPr>
            <w:noProof/>
            <w:webHidden/>
          </w:rPr>
          <w:fldChar w:fldCharType="separate"/>
        </w:r>
        <w:r>
          <w:rPr>
            <w:noProof/>
            <w:webHidden/>
          </w:rPr>
          <w:t>10</w:t>
        </w:r>
        <w:r>
          <w:rPr>
            <w:noProof/>
            <w:webHidden/>
          </w:rPr>
          <w:fldChar w:fldCharType="end"/>
        </w:r>
      </w:hyperlink>
    </w:p>
    <w:p w14:paraId="41D14578"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51" w:history="1">
        <w:r w:rsidRPr="001430B9">
          <w:rPr>
            <w:rStyle w:val="Hyperlink"/>
            <w:noProof/>
          </w:rPr>
          <w:t>6. Hoạt động kinh doanh</w:t>
        </w:r>
        <w:r>
          <w:rPr>
            <w:noProof/>
            <w:webHidden/>
          </w:rPr>
          <w:tab/>
        </w:r>
        <w:r>
          <w:rPr>
            <w:noProof/>
            <w:webHidden/>
          </w:rPr>
          <w:fldChar w:fldCharType="begin"/>
        </w:r>
        <w:r>
          <w:rPr>
            <w:noProof/>
            <w:webHidden/>
          </w:rPr>
          <w:instrText xml:space="preserve"> PAGEREF _Toc461180351 \h </w:instrText>
        </w:r>
        <w:r>
          <w:rPr>
            <w:noProof/>
            <w:webHidden/>
          </w:rPr>
        </w:r>
        <w:r>
          <w:rPr>
            <w:noProof/>
            <w:webHidden/>
          </w:rPr>
          <w:fldChar w:fldCharType="separate"/>
        </w:r>
        <w:r>
          <w:rPr>
            <w:noProof/>
            <w:webHidden/>
          </w:rPr>
          <w:t>11</w:t>
        </w:r>
        <w:r>
          <w:rPr>
            <w:noProof/>
            <w:webHidden/>
          </w:rPr>
          <w:fldChar w:fldCharType="end"/>
        </w:r>
      </w:hyperlink>
    </w:p>
    <w:p w14:paraId="1462F486"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52" w:history="1">
        <w:r w:rsidRPr="001430B9">
          <w:rPr>
            <w:rStyle w:val="Hyperlink"/>
            <w:noProof/>
          </w:rPr>
          <w:t>6.1. Hoạt động kinh doanh chính của Công ty</w:t>
        </w:r>
        <w:r>
          <w:rPr>
            <w:noProof/>
            <w:webHidden/>
          </w:rPr>
          <w:tab/>
        </w:r>
        <w:r>
          <w:rPr>
            <w:noProof/>
            <w:webHidden/>
          </w:rPr>
          <w:fldChar w:fldCharType="begin"/>
        </w:r>
        <w:r>
          <w:rPr>
            <w:noProof/>
            <w:webHidden/>
          </w:rPr>
          <w:instrText xml:space="preserve"> PAGEREF _Toc461180352 \h </w:instrText>
        </w:r>
        <w:r>
          <w:rPr>
            <w:noProof/>
            <w:webHidden/>
          </w:rPr>
        </w:r>
        <w:r>
          <w:rPr>
            <w:noProof/>
            <w:webHidden/>
          </w:rPr>
          <w:fldChar w:fldCharType="separate"/>
        </w:r>
        <w:r>
          <w:rPr>
            <w:noProof/>
            <w:webHidden/>
          </w:rPr>
          <w:t>11</w:t>
        </w:r>
        <w:r>
          <w:rPr>
            <w:noProof/>
            <w:webHidden/>
          </w:rPr>
          <w:fldChar w:fldCharType="end"/>
        </w:r>
      </w:hyperlink>
    </w:p>
    <w:p w14:paraId="334B69AF"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53" w:history="1">
        <w:r w:rsidRPr="001430B9">
          <w:rPr>
            <w:rStyle w:val="Hyperlink"/>
            <w:noProof/>
            <w:lang w:val="nl-NL"/>
          </w:rPr>
          <w:t>6.2. Cơ cấu doanh thu thuần qua 02 năm gần nhất</w:t>
        </w:r>
        <w:r>
          <w:rPr>
            <w:noProof/>
            <w:webHidden/>
          </w:rPr>
          <w:tab/>
        </w:r>
        <w:r>
          <w:rPr>
            <w:noProof/>
            <w:webHidden/>
          </w:rPr>
          <w:fldChar w:fldCharType="begin"/>
        </w:r>
        <w:r>
          <w:rPr>
            <w:noProof/>
            <w:webHidden/>
          </w:rPr>
          <w:instrText xml:space="preserve"> PAGEREF _Toc461180353 \h </w:instrText>
        </w:r>
        <w:r>
          <w:rPr>
            <w:noProof/>
            <w:webHidden/>
          </w:rPr>
        </w:r>
        <w:r>
          <w:rPr>
            <w:noProof/>
            <w:webHidden/>
          </w:rPr>
          <w:fldChar w:fldCharType="separate"/>
        </w:r>
        <w:r>
          <w:rPr>
            <w:noProof/>
            <w:webHidden/>
          </w:rPr>
          <w:t>11</w:t>
        </w:r>
        <w:r>
          <w:rPr>
            <w:noProof/>
            <w:webHidden/>
          </w:rPr>
          <w:fldChar w:fldCharType="end"/>
        </w:r>
      </w:hyperlink>
    </w:p>
    <w:p w14:paraId="6F223078"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54" w:history="1">
        <w:r w:rsidRPr="001430B9">
          <w:rPr>
            <w:rStyle w:val="Hyperlink"/>
            <w:noProof/>
            <w:lang w:val="nl-NL"/>
          </w:rPr>
          <w:t>6.3. Cơ cấu chi phí qua 02 năm gần nhất</w:t>
        </w:r>
        <w:r>
          <w:rPr>
            <w:noProof/>
            <w:webHidden/>
          </w:rPr>
          <w:tab/>
        </w:r>
        <w:r>
          <w:rPr>
            <w:noProof/>
            <w:webHidden/>
          </w:rPr>
          <w:fldChar w:fldCharType="begin"/>
        </w:r>
        <w:r>
          <w:rPr>
            <w:noProof/>
            <w:webHidden/>
          </w:rPr>
          <w:instrText xml:space="preserve"> PAGEREF _Toc461180354 \h </w:instrText>
        </w:r>
        <w:r>
          <w:rPr>
            <w:noProof/>
            <w:webHidden/>
          </w:rPr>
        </w:r>
        <w:r>
          <w:rPr>
            <w:noProof/>
            <w:webHidden/>
          </w:rPr>
          <w:fldChar w:fldCharType="separate"/>
        </w:r>
        <w:r>
          <w:rPr>
            <w:noProof/>
            <w:webHidden/>
          </w:rPr>
          <w:t>11</w:t>
        </w:r>
        <w:r>
          <w:rPr>
            <w:noProof/>
            <w:webHidden/>
          </w:rPr>
          <w:fldChar w:fldCharType="end"/>
        </w:r>
      </w:hyperlink>
    </w:p>
    <w:p w14:paraId="0DAA59E4"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55" w:history="1">
        <w:r w:rsidRPr="001430B9">
          <w:rPr>
            <w:rStyle w:val="Hyperlink"/>
            <w:noProof/>
          </w:rPr>
          <w:t>7. Báo cáo kết quả hoạt động sản xuất kinh doanh trong 2 năm gần nhất.</w:t>
        </w:r>
        <w:r>
          <w:rPr>
            <w:noProof/>
            <w:webHidden/>
          </w:rPr>
          <w:tab/>
        </w:r>
        <w:r>
          <w:rPr>
            <w:noProof/>
            <w:webHidden/>
          </w:rPr>
          <w:fldChar w:fldCharType="begin"/>
        </w:r>
        <w:r>
          <w:rPr>
            <w:noProof/>
            <w:webHidden/>
          </w:rPr>
          <w:instrText xml:space="preserve"> PAGEREF _Toc461180355 \h </w:instrText>
        </w:r>
        <w:r>
          <w:rPr>
            <w:noProof/>
            <w:webHidden/>
          </w:rPr>
        </w:r>
        <w:r>
          <w:rPr>
            <w:noProof/>
            <w:webHidden/>
          </w:rPr>
          <w:fldChar w:fldCharType="separate"/>
        </w:r>
        <w:r>
          <w:rPr>
            <w:noProof/>
            <w:webHidden/>
          </w:rPr>
          <w:t>12</w:t>
        </w:r>
        <w:r>
          <w:rPr>
            <w:noProof/>
            <w:webHidden/>
          </w:rPr>
          <w:fldChar w:fldCharType="end"/>
        </w:r>
      </w:hyperlink>
    </w:p>
    <w:p w14:paraId="5B4741B0"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56" w:history="1">
        <w:r w:rsidRPr="001430B9">
          <w:rPr>
            <w:rStyle w:val="Hyperlink"/>
            <w:noProof/>
            <w:lang w:val="nl-NL"/>
          </w:rPr>
          <w:t>7.1. Đánh giá chung</w:t>
        </w:r>
        <w:r>
          <w:rPr>
            <w:noProof/>
            <w:webHidden/>
          </w:rPr>
          <w:tab/>
        </w:r>
        <w:r>
          <w:rPr>
            <w:noProof/>
            <w:webHidden/>
          </w:rPr>
          <w:fldChar w:fldCharType="begin"/>
        </w:r>
        <w:r>
          <w:rPr>
            <w:noProof/>
            <w:webHidden/>
          </w:rPr>
          <w:instrText xml:space="preserve"> PAGEREF _Toc461180356 \h </w:instrText>
        </w:r>
        <w:r>
          <w:rPr>
            <w:noProof/>
            <w:webHidden/>
          </w:rPr>
        </w:r>
        <w:r>
          <w:rPr>
            <w:noProof/>
            <w:webHidden/>
          </w:rPr>
          <w:fldChar w:fldCharType="separate"/>
        </w:r>
        <w:r>
          <w:rPr>
            <w:noProof/>
            <w:webHidden/>
          </w:rPr>
          <w:t>12</w:t>
        </w:r>
        <w:r>
          <w:rPr>
            <w:noProof/>
            <w:webHidden/>
          </w:rPr>
          <w:fldChar w:fldCharType="end"/>
        </w:r>
      </w:hyperlink>
    </w:p>
    <w:p w14:paraId="57AFF02D"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57" w:history="1">
        <w:r w:rsidRPr="001430B9">
          <w:rPr>
            <w:rStyle w:val="Hyperlink"/>
            <w:noProof/>
            <w:lang w:val="nl-NL"/>
          </w:rPr>
          <w:t>7.2. Một số chỉ tiêu kết quả hoạt động kinh doanh 2 năm gần nhất</w:t>
        </w:r>
        <w:r>
          <w:rPr>
            <w:noProof/>
            <w:webHidden/>
          </w:rPr>
          <w:tab/>
        </w:r>
        <w:r>
          <w:rPr>
            <w:noProof/>
            <w:webHidden/>
          </w:rPr>
          <w:fldChar w:fldCharType="begin"/>
        </w:r>
        <w:r>
          <w:rPr>
            <w:noProof/>
            <w:webHidden/>
          </w:rPr>
          <w:instrText xml:space="preserve"> PAGEREF _Toc461180357 \h </w:instrText>
        </w:r>
        <w:r>
          <w:rPr>
            <w:noProof/>
            <w:webHidden/>
          </w:rPr>
        </w:r>
        <w:r>
          <w:rPr>
            <w:noProof/>
            <w:webHidden/>
          </w:rPr>
          <w:fldChar w:fldCharType="separate"/>
        </w:r>
        <w:r>
          <w:rPr>
            <w:noProof/>
            <w:webHidden/>
          </w:rPr>
          <w:t>13</w:t>
        </w:r>
        <w:r>
          <w:rPr>
            <w:noProof/>
            <w:webHidden/>
          </w:rPr>
          <w:fldChar w:fldCharType="end"/>
        </w:r>
      </w:hyperlink>
    </w:p>
    <w:p w14:paraId="139DD620"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58" w:history="1">
        <w:r w:rsidRPr="001430B9">
          <w:rPr>
            <w:rStyle w:val="Hyperlink"/>
            <w:noProof/>
            <w:lang w:val="vi-VN"/>
          </w:rPr>
          <w:t>8. Vị thế của công ty so với các doanh nghiệp khác trong cùng ngành</w:t>
        </w:r>
        <w:r>
          <w:rPr>
            <w:noProof/>
            <w:webHidden/>
          </w:rPr>
          <w:tab/>
        </w:r>
        <w:r>
          <w:rPr>
            <w:noProof/>
            <w:webHidden/>
          </w:rPr>
          <w:fldChar w:fldCharType="begin"/>
        </w:r>
        <w:r>
          <w:rPr>
            <w:noProof/>
            <w:webHidden/>
          </w:rPr>
          <w:instrText xml:space="preserve"> PAGEREF _Toc461180358 \h </w:instrText>
        </w:r>
        <w:r>
          <w:rPr>
            <w:noProof/>
            <w:webHidden/>
          </w:rPr>
        </w:r>
        <w:r>
          <w:rPr>
            <w:noProof/>
            <w:webHidden/>
          </w:rPr>
          <w:fldChar w:fldCharType="separate"/>
        </w:r>
        <w:r>
          <w:rPr>
            <w:noProof/>
            <w:webHidden/>
          </w:rPr>
          <w:t>14</w:t>
        </w:r>
        <w:r>
          <w:rPr>
            <w:noProof/>
            <w:webHidden/>
          </w:rPr>
          <w:fldChar w:fldCharType="end"/>
        </w:r>
      </w:hyperlink>
    </w:p>
    <w:p w14:paraId="292C530E"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59" w:history="1">
        <w:r w:rsidRPr="001430B9">
          <w:rPr>
            <w:rStyle w:val="Hyperlink"/>
            <w:noProof/>
            <w:lang w:val="vi-VN"/>
          </w:rPr>
          <w:t>9. Chính sách đối với người lao động</w:t>
        </w:r>
        <w:r>
          <w:rPr>
            <w:noProof/>
            <w:webHidden/>
          </w:rPr>
          <w:tab/>
        </w:r>
        <w:r>
          <w:rPr>
            <w:noProof/>
            <w:webHidden/>
          </w:rPr>
          <w:fldChar w:fldCharType="begin"/>
        </w:r>
        <w:r>
          <w:rPr>
            <w:noProof/>
            <w:webHidden/>
          </w:rPr>
          <w:instrText xml:space="preserve"> PAGEREF _Toc461180359 \h </w:instrText>
        </w:r>
        <w:r>
          <w:rPr>
            <w:noProof/>
            <w:webHidden/>
          </w:rPr>
        </w:r>
        <w:r>
          <w:rPr>
            <w:noProof/>
            <w:webHidden/>
          </w:rPr>
          <w:fldChar w:fldCharType="separate"/>
        </w:r>
        <w:r>
          <w:rPr>
            <w:noProof/>
            <w:webHidden/>
          </w:rPr>
          <w:t>16</w:t>
        </w:r>
        <w:r>
          <w:rPr>
            <w:noProof/>
            <w:webHidden/>
          </w:rPr>
          <w:fldChar w:fldCharType="end"/>
        </w:r>
      </w:hyperlink>
    </w:p>
    <w:p w14:paraId="247B1A3A"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60" w:history="1">
        <w:r w:rsidRPr="001430B9">
          <w:rPr>
            <w:rStyle w:val="Hyperlink"/>
            <w:noProof/>
            <w:lang w:val="vi-VN"/>
          </w:rPr>
          <w:t>9.1. Số lượng người lao động trong công ty (tính đến ngày 31/12/2015)</w:t>
        </w:r>
        <w:r>
          <w:rPr>
            <w:noProof/>
            <w:webHidden/>
          </w:rPr>
          <w:tab/>
        </w:r>
        <w:r>
          <w:rPr>
            <w:noProof/>
            <w:webHidden/>
          </w:rPr>
          <w:fldChar w:fldCharType="begin"/>
        </w:r>
        <w:r>
          <w:rPr>
            <w:noProof/>
            <w:webHidden/>
          </w:rPr>
          <w:instrText xml:space="preserve"> PAGEREF _Toc461180360 \h </w:instrText>
        </w:r>
        <w:r>
          <w:rPr>
            <w:noProof/>
            <w:webHidden/>
          </w:rPr>
        </w:r>
        <w:r>
          <w:rPr>
            <w:noProof/>
            <w:webHidden/>
          </w:rPr>
          <w:fldChar w:fldCharType="separate"/>
        </w:r>
        <w:r>
          <w:rPr>
            <w:noProof/>
            <w:webHidden/>
          </w:rPr>
          <w:t>16</w:t>
        </w:r>
        <w:r>
          <w:rPr>
            <w:noProof/>
            <w:webHidden/>
          </w:rPr>
          <w:fldChar w:fldCharType="end"/>
        </w:r>
      </w:hyperlink>
    </w:p>
    <w:p w14:paraId="21A9EA41"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61" w:history="1">
        <w:r w:rsidRPr="001430B9">
          <w:rPr>
            <w:rStyle w:val="Hyperlink"/>
            <w:noProof/>
          </w:rPr>
          <w:t>9.2. Chính sách đào tạo, lương thưởng, trợ cấp</w:t>
        </w:r>
        <w:r>
          <w:rPr>
            <w:noProof/>
            <w:webHidden/>
          </w:rPr>
          <w:tab/>
        </w:r>
        <w:r>
          <w:rPr>
            <w:noProof/>
            <w:webHidden/>
          </w:rPr>
          <w:fldChar w:fldCharType="begin"/>
        </w:r>
        <w:r>
          <w:rPr>
            <w:noProof/>
            <w:webHidden/>
          </w:rPr>
          <w:instrText xml:space="preserve"> PAGEREF _Toc461180361 \h </w:instrText>
        </w:r>
        <w:r>
          <w:rPr>
            <w:noProof/>
            <w:webHidden/>
          </w:rPr>
        </w:r>
        <w:r>
          <w:rPr>
            <w:noProof/>
            <w:webHidden/>
          </w:rPr>
          <w:fldChar w:fldCharType="separate"/>
        </w:r>
        <w:r>
          <w:rPr>
            <w:noProof/>
            <w:webHidden/>
          </w:rPr>
          <w:t>16</w:t>
        </w:r>
        <w:r>
          <w:rPr>
            <w:noProof/>
            <w:webHidden/>
          </w:rPr>
          <w:fldChar w:fldCharType="end"/>
        </w:r>
      </w:hyperlink>
    </w:p>
    <w:p w14:paraId="0E8C8886"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62" w:history="1">
        <w:r w:rsidRPr="001430B9">
          <w:rPr>
            <w:rStyle w:val="Hyperlink"/>
            <w:noProof/>
          </w:rPr>
          <w:t>10. Chính sách cổ tức</w:t>
        </w:r>
        <w:r>
          <w:rPr>
            <w:noProof/>
            <w:webHidden/>
          </w:rPr>
          <w:tab/>
        </w:r>
        <w:r>
          <w:rPr>
            <w:noProof/>
            <w:webHidden/>
          </w:rPr>
          <w:fldChar w:fldCharType="begin"/>
        </w:r>
        <w:r>
          <w:rPr>
            <w:noProof/>
            <w:webHidden/>
          </w:rPr>
          <w:instrText xml:space="preserve"> PAGEREF _Toc461180362 \h </w:instrText>
        </w:r>
        <w:r>
          <w:rPr>
            <w:noProof/>
            <w:webHidden/>
          </w:rPr>
        </w:r>
        <w:r>
          <w:rPr>
            <w:noProof/>
            <w:webHidden/>
          </w:rPr>
          <w:fldChar w:fldCharType="separate"/>
        </w:r>
        <w:r>
          <w:rPr>
            <w:noProof/>
            <w:webHidden/>
          </w:rPr>
          <w:t>17</w:t>
        </w:r>
        <w:r>
          <w:rPr>
            <w:noProof/>
            <w:webHidden/>
          </w:rPr>
          <w:fldChar w:fldCharType="end"/>
        </w:r>
      </w:hyperlink>
    </w:p>
    <w:p w14:paraId="405E260A"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63" w:history="1">
        <w:r w:rsidRPr="001430B9">
          <w:rPr>
            <w:rStyle w:val="Hyperlink"/>
            <w:noProof/>
          </w:rPr>
          <w:t>11. Tình hình tài chính</w:t>
        </w:r>
        <w:r>
          <w:rPr>
            <w:noProof/>
            <w:webHidden/>
          </w:rPr>
          <w:tab/>
        </w:r>
        <w:r>
          <w:rPr>
            <w:noProof/>
            <w:webHidden/>
          </w:rPr>
          <w:fldChar w:fldCharType="begin"/>
        </w:r>
        <w:r>
          <w:rPr>
            <w:noProof/>
            <w:webHidden/>
          </w:rPr>
          <w:instrText xml:space="preserve"> PAGEREF _Toc461180363 \h </w:instrText>
        </w:r>
        <w:r>
          <w:rPr>
            <w:noProof/>
            <w:webHidden/>
          </w:rPr>
        </w:r>
        <w:r>
          <w:rPr>
            <w:noProof/>
            <w:webHidden/>
          </w:rPr>
          <w:fldChar w:fldCharType="separate"/>
        </w:r>
        <w:r>
          <w:rPr>
            <w:noProof/>
            <w:webHidden/>
          </w:rPr>
          <w:t>18</w:t>
        </w:r>
        <w:r>
          <w:rPr>
            <w:noProof/>
            <w:webHidden/>
          </w:rPr>
          <w:fldChar w:fldCharType="end"/>
        </w:r>
      </w:hyperlink>
    </w:p>
    <w:p w14:paraId="76E631A9"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64" w:history="1">
        <w:r w:rsidRPr="001430B9">
          <w:rPr>
            <w:rStyle w:val="Hyperlink"/>
            <w:noProof/>
          </w:rPr>
          <w:t>12. Tài sản (Những nhà xưởng, tài sản thuộc sở hữu của công ty)</w:t>
        </w:r>
        <w:r>
          <w:rPr>
            <w:noProof/>
            <w:webHidden/>
          </w:rPr>
          <w:tab/>
        </w:r>
        <w:r>
          <w:rPr>
            <w:noProof/>
            <w:webHidden/>
          </w:rPr>
          <w:fldChar w:fldCharType="begin"/>
        </w:r>
        <w:r>
          <w:rPr>
            <w:noProof/>
            <w:webHidden/>
          </w:rPr>
          <w:instrText xml:space="preserve"> PAGEREF _Toc461180364 \h </w:instrText>
        </w:r>
        <w:r>
          <w:rPr>
            <w:noProof/>
            <w:webHidden/>
          </w:rPr>
        </w:r>
        <w:r>
          <w:rPr>
            <w:noProof/>
            <w:webHidden/>
          </w:rPr>
          <w:fldChar w:fldCharType="separate"/>
        </w:r>
        <w:r>
          <w:rPr>
            <w:noProof/>
            <w:webHidden/>
          </w:rPr>
          <w:t>21</w:t>
        </w:r>
        <w:r>
          <w:rPr>
            <w:noProof/>
            <w:webHidden/>
          </w:rPr>
          <w:fldChar w:fldCharType="end"/>
        </w:r>
      </w:hyperlink>
    </w:p>
    <w:p w14:paraId="780C0D0A"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65" w:history="1">
        <w:r w:rsidRPr="001430B9">
          <w:rPr>
            <w:rStyle w:val="Hyperlink"/>
            <w:noProof/>
          </w:rPr>
          <w:t>13. Kế hoạch lợi nhuận và cổ tức năm tiếp theo</w:t>
        </w:r>
        <w:r>
          <w:rPr>
            <w:noProof/>
            <w:webHidden/>
          </w:rPr>
          <w:tab/>
        </w:r>
        <w:r>
          <w:rPr>
            <w:noProof/>
            <w:webHidden/>
          </w:rPr>
          <w:fldChar w:fldCharType="begin"/>
        </w:r>
        <w:r>
          <w:rPr>
            <w:noProof/>
            <w:webHidden/>
          </w:rPr>
          <w:instrText xml:space="preserve"> PAGEREF _Toc461180365 \h </w:instrText>
        </w:r>
        <w:r>
          <w:rPr>
            <w:noProof/>
            <w:webHidden/>
          </w:rPr>
        </w:r>
        <w:r>
          <w:rPr>
            <w:noProof/>
            <w:webHidden/>
          </w:rPr>
          <w:fldChar w:fldCharType="separate"/>
        </w:r>
        <w:r>
          <w:rPr>
            <w:noProof/>
            <w:webHidden/>
          </w:rPr>
          <w:t>21</w:t>
        </w:r>
        <w:r>
          <w:rPr>
            <w:noProof/>
            <w:webHidden/>
          </w:rPr>
          <w:fldChar w:fldCharType="end"/>
        </w:r>
      </w:hyperlink>
    </w:p>
    <w:p w14:paraId="015D2129" w14:textId="77777777" w:rsidR="0055641C" w:rsidRDefault="0055641C" w:rsidP="0055641C">
      <w:pPr>
        <w:pStyle w:val="TOC1"/>
        <w:tabs>
          <w:tab w:val="right" w:leader="dot" w:pos="9395"/>
        </w:tabs>
        <w:jc w:val="both"/>
        <w:rPr>
          <w:rFonts w:asciiTheme="minorHAnsi" w:eastAsiaTheme="minorEastAsia" w:hAnsiTheme="minorHAnsi" w:cstheme="minorBidi"/>
          <w:noProof/>
          <w:color w:val="auto"/>
          <w:sz w:val="22"/>
          <w:szCs w:val="22"/>
        </w:rPr>
      </w:pPr>
      <w:hyperlink w:anchor="_Toc461180366" w:history="1">
        <w:r w:rsidRPr="001430B9">
          <w:rPr>
            <w:rStyle w:val="Hyperlink"/>
            <w:bCs/>
            <w:noProof/>
          </w:rPr>
          <w:t>2</w:t>
        </w:r>
        <w:r>
          <w:rPr>
            <w:noProof/>
            <w:webHidden/>
          </w:rPr>
          <w:tab/>
        </w:r>
        <w:r>
          <w:rPr>
            <w:noProof/>
            <w:webHidden/>
          </w:rPr>
          <w:fldChar w:fldCharType="begin"/>
        </w:r>
        <w:r>
          <w:rPr>
            <w:noProof/>
            <w:webHidden/>
          </w:rPr>
          <w:instrText xml:space="preserve"> PAGEREF _Toc461180366 \h </w:instrText>
        </w:r>
        <w:r>
          <w:rPr>
            <w:noProof/>
            <w:webHidden/>
          </w:rPr>
        </w:r>
        <w:r>
          <w:rPr>
            <w:noProof/>
            <w:webHidden/>
          </w:rPr>
          <w:fldChar w:fldCharType="separate"/>
        </w:r>
        <w:r>
          <w:rPr>
            <w:noProof/>
            <w:webHidden/>
          </w:rPr>
          <w:t>22</w:t>
        </w:r>
        <w:r>
          <w:rPr>
            <w:noProof/>
            <w:webHidden/>
          </w:rPr>
          <w:fldChar w:fldCharType="end"/>
        </w:r>
      </w:hyperlink>
    </w:p>
    <w:p w14:paraId="6CCDE45B" w14:textId="77777777" w:rsidR="0055641C" w:rsidRDefault="0055641C" w:rsidP="0055641C">
      <w:pPr>
        <w:pStyle w:val="TOC1"/>
        <w:tabs>
          <w:tab w:val="right" w:leader="dot" w:pos="9395"/>
        </w:tabs>
        <w:jc w:val="both"/>
        <w:rPr>
          <w:rFonts w:asciiTheme="minorHAnsi" w:eastAsiaTheme="minorEastAsia" w:hAnsiTheme="minorHAnsi" w:cstheme="minorBidi"/>
          <w:noProof/>
          <w:color w:val="auto"/>
          <w:sz w:val="22"/>
          <w:szCs w:val="22"/>
        </w:rPr>
      </w:pPr>
      <w:hyperlink w:anchor="_Toc461180367" w:history="1">
        <w:r w:rsidRPr="001430B9">
          <w:rPr>
            <w:rStyle w:val="Hyperlink"/>
            <w:bCs/>
            <w:noProof/>
          </w:rPr>
          <w:t>Tổng chi phí (đồng)</w:t>
        </w:r>
        <w:r>
          <w:rPr>
            <w:noProof/>
            <w:webHidden/>
          </w:rPr>
          <w:tab/>
        </w:r>
        <w:r>
          <w:rPr>
            <w:noProof/>
            <w:webHidden/>
          </w:rPr>
          <w:fldChar w:fldCharType="begin"/>
        </w:r>
        <w:r>
          <w:rPr>
            <w:noProof/>
            <w:webHidden/>
          </w:rPr>
          <w:instrText xml:space="preserve"> PAGEREF _Toc461180367 \h </w:instrText>
        </w:r>
        <w:r>
          <w:rPr>
            <w:noProof/>
            <w:webHidden/>
          </w:rPr>
        </w:r>
        <w:r>
          <w:rPr>
            <w:noProof/>
            <w:webHidden/>
          </w:rPr>
          <w:fldChar w:fldCharType="separate"/>
        </w:r>
        <w:r>
          <w:rPr>
            <w:noProof/>
            <w:webHidden/>
          </w:rPr>
          <w:t>22</w:t>
        </w:r>
        <w:r>
          <w:rPr>
            <w:noProof/>
            <w:webHidden/>
          </w:rPr>
          <w:fldChar w:fldCharType="end"/>
        </w:r>
      </w:hyperlink>
    </w:p>
    <w:p w14:paraId="31BE5552" w14:textId="77777777" w:rsidR="0055641C" w:rsidRDefault="0055641C" w:rsidP="0055641C">
      <w:pPr>
        <w:pStyle w:val="TOC1"/>
        <w:tabs>
          <w:tab w:val="right" w:leader="dot" w:pos="9395"/>
        </w:tabs>
        <w:jc w:val="both"/>
        <w:rPr>
          <w:rFonts w:asciiTheme="minorHAnsi" w:eastAsiaTheme="minorEastAsia" w:hAnsiTheme="minorHAnsi" w:cstheme="minorBidi"/>
          <w:noProof/>
          <w:color w:val="auto"/>
          <w:sz w:val="22"/>
          <w:szCs w:val="22"/>
        </w:rPr>
      </w:pPr>
      <w:hyperlink w:anchor="_Toc461180368" w:history="1">
        <w:r w:rsidRPr="001430B9">
          <w:rPr>
            <w:rStyle w:val="Hyperlink"/>
            <w:bCs/>
            <w:noProof/>
          </w:rPr>
          <w:t>15.216.000.000</w:t>
        </w:r>
        <w:r>
          <w:rPr>
            <w:noProof/>
            <w:webHidden/>
          </w:rPr>
          <w:tab/>
        </w:r>
        <w:r>
          <w:rPr>
            <w:noProof/>
            <w:webHidden/>
          </w:rPr>
          <w:fldChar w:fldCharType="begin"/>
        </w:r>
        <w:r>
          <w:rPr>
            <w:noProof/>
            <w:webHidden/>
          </w:rPr>
          <w:instrText xml:space="preserve"> PAGEREF _Toc461180368 \h </w:instrText>
        </w:r>
        <w:r>
          <w:rPr>
            <w:noProof/>
            <w:webHidden/>
          </w:rPr>
        </w:r>
        <w:r>
          <w:rPr>
            <w:noProof/>
            <w:webHidden/>
          </w:rPr>
          <w:fldChar w:fldCharType="separate"/>
        </w:r>
        <w:r>
          <w:rPr>
            <w:noProof/>
            <w:webHidden/>
          </w:rPr>
          <w:t>22</w:t>
        </w:r>
        <w:r>
          <w:rPr>
            <w:noProof/>
            <w:webHidden/>
          </w:rPr>
          <w:fldChar w:fldCharType="end"/>
        </w:r>
      </w:hyperlink>
    </w:p>
    <w:p w14:paraId="6DDBFD22" w14:textId="77777777" w:rsidR="0055641C" w:rsidRDefault="0055641C" w:rsidP="0055641C">
      <w:pPr>
        <w:pStyle w:val="TOC1"/>
        <w:tabs>
          <w:tab w:val="right" w:leader="dot" w:pos="9395"/>
        </w:tabs>
        <w:jc w:val="both"/>
        <w:rPr>
          <w:rFonts w:asciiTheme="minorHAnsi" w:eastAsiaTheme="minorEastAsia" w:hAnsiTheme="minorHAnsi" w:cstheme="minorBidi"/>
          <w:noProof/>
          <w:color w:val="auto"/>
          <w:sz w:val="22"/>
          <w:szCs w:val="22"/>
        </w:rPr>
      </w:pPr>
      <w:hyperlink w:anchor="_Toc461180369" w:history="1">
        <w:r w:rsidRPr="001430B9">
          <w:rPr>
            <w:rStyle w:val="Hyperlink"/>
            <w:bCs/>
            <w:noProof/>
          </w:rPr>
          <w:t>6.801.200.000</w:t>
        </w:r>
        <w:r>
          <w:rPr>
            <w:noProof/>
            <w:webHidden/>
          </w:rPr>
          <w:tab/>
        </w:r>
        <w:r>
          <w:rPr>
            <w:noProof/>
            <w:webHidden/>
          </w:rPr>
          <w:fldChar w:fldCharType="begin"/>
        </w:r>
        <w:r>
          <w:rPr>
            <w:noProof/>
            <w:webHidden/>
          </w:rPr>
          <w:instrText xml:space="preserve"> PAGEREF _Toc461180369 \h </w:instrText>
        </w:r>
        <w:r>
          <w:rPr>
            <w:noProof/>
            <w:webHidden/>
          </w:rPr>
        </w:r>
        <w:r>
          <w:rPr>
            <w:noProof/>
            <w:webHidden/>
          </w:rPr>
          <w:fldChar w:fldCharType="separate"/>
        </w:r>
        <w:r>
          <w:rPr>
            <w:noProof/>
            <w:webHidden/>
          </w:rPr>
          <w:t>22</w:t>
        </w:r>
        <w:r>
          <w:rPr>
            <w:noProof/>
            <w:webHidden/>
          </w:rPr>
          <w:fldChar w:fldCharType="end"/>
        </w:r>
      </w:hyperlink>
    </w:p>
    <w:p w14:paraId="2B8AF318" w14:textId="77777777" w:rsidR="0055641C" w:rsidRDefault="0055641C" w:rsidP="0055641C">
      <w:pPr>
        <w:pStyle w:val="TOC1"/>
        <w:tabs>
          <w:tab w:val="right" w:leader="dot" w:pos="9395"/>
        </w:tabs>
        <w:jc w:val="both"/>
        <w:rPr>
          <w:rFonts w:asciiTheme="minorHAnsi" w:eastAsiaTheme="minorEastAsia" w:hAnsiTheme="minorHAnsi" w:cstheme="minorBidi"/>
          <w:noProof/>
          <w:color w:val="auto"/>
          <w:sz w:val="22"/>
          <w:szCs w:val="22"/>
        </w:rPr>
      </w:pPr>
      <w:hyperlink w:anchor="_Toc461180370" w:history="1">
        <w:r w:rsidRPr="001430B9">
          <w:rPr>
            <w:rStyle w:val="Hyperlink"/>
            <w:bCs/>
            <w:noProof/>
          </w:rPr>
          <w:t>44,7%</w:t>
        </w:r>
        <w:r>
          <w:rPr>
            <w:noProof/>
            <w:webHidden/>
          </w:rPr>
          <w:tab/>
        </w:r>
        <w:r>
          <w:rPr>
            <w:noProof/>
            <w:webHidden/>
          </w:rPr>
          <w:fldChar w:fldCharType="begin"/>
        </w:r>
        <w:r>
          <w:rPr>
            <w:noProof/>
            <w:webHidden/>
          </w:rPr>
          <w:instrText xml:space="preserve"> PAGEREF _Toc461180370 \h </w:instrText>
        </w:r>
        <w:r>
          <w:rPr>
            <w:noProof/>
            <w:webHidden/>
          </w:rPr>
        </w:r>
        <w:r>
          <w:rPr>
            <w:noProof/>
            <w:webHidden/>
          </w:rPr>
          <w:fldChar w:fldCharType="separate"/>
        </w:r>
        <w:r>
          <w:rPr>
            <w:noProof/>
            <w:webHidden/>
          </w:rPr>
          <w:t>22</w:t>
        </w:r>
        <w:r>
          <w:rPr>
            <w:noProof/>
            <w:webHidden/>
          </w:rPr>
          <w:fldChar w:fldCharType="end"/>
        </w:r>
      </w:hyperlink>
    </w:p>
    <w:p w14:paraId="0C9CAF5F"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71" w:history="1">
        <w:r w:rsidRPr="001430B9">
          <w:rPr>
            <w:rStyle w:val="Hyperlink"/>
            <w:noProof/>
          </w:rPr>
          <w:t>14. Thông tin về những cam kết nhưng chưa thực hiện của công ty đại chúng (thông tin về trái phiếu chuyển đổi, cam kết bảo lãnh, cam kết vay, cho vay...)</w:t>
        </w:r>
        <w:r>
          <w:rPr>
            <w:noProof/>
            <w:webHidden/>
          </w:rPr>
          <w:tab/>
        </w:r>
        <w:r>
          <w:rPr>
            <w:noProof/>
            <w:webHidden/>
          </w:rPr>
          <w:fldChar w:fldCharType="begin"/>
        </w:r>
        <w:r>
          <w:rPr>
            <w:noProof/>
            <w:webHidden/>
          </w:rPr>
          <w:instrText xml:space="preserve"> PAGEREF _Toc461180371 \h </w:instrText>
        </w:r>
        <w:r>
          <w:rPr>
            <w:noProof/>
            <w:webHidden/>
          </w:rPr>
        </w:r>
        <w:r>
          <w:rPr>
            <w:noProof/>
            <w:webHidden/>
          </w:rPr>
          <w:fldChar w:fldCharType="separate"/>
        </w:r>
        <w:r>
          <w:rPr>
            <w:noProof/>
            <w:webHidden/>
          </w:rPr>
          <w:t>22</w:t>
        </w:r>
        <w:r>
          <w:rPr>
            <w:noProof/>
            <w:webHidden/>
          </w:rPr>
          <w:fldChar w:fldCharType="end"/>
        </w:r>
      </w:hyperlink>
    </w:p>
    <w:p w14:paraId="72008635"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72" w:history="1">
        <w:r w:rsidRPr="001430B9">
          <w:rPr>
            <w:rStyle w:val="Hyperlink"/>
            <w:noProof/>
          </w:rPr>
          <w:t>15. Chiến lược, định hướng phát triển sản xuất kinh doanh</w:t>
        </w:r>
        <w:r>
          <w:rPr>
            <w:noProof/>
            <w:webHidden/>
          </w:rPr>
          <w:tab/>
        </w:r>
        <w:r>
          <w:rPr>
            <w:noProof/>
            <w:webHidden/>
          </w:rPr>
          <w:fldChar w:fldCharType="begin"/>
        </w:r>
        <w:r>
          <w:rPr>
            <w:noProof/>
            <w:webHidden/>
          </w:rPr>
          <w:instrText xml:space="preserve"> PAGEREF _Toc461180372 \h </w:instrText>
        </w:r>
        <w:r>
          <w:rPr>
            <w:noProof/>
            <w:webHidden/>
          </w:rPr>
        </w:r>
        <w:r>
          <w:rPr>
            <w:noProof/>
            <w:webHidden/>
          </w:rPr>
          <w:fldChar w:fldCharType="separate"/>
        </w:r>
        <w:r>
          <w:rPr>
            <w:noProof/>
            <w:webHidden/>
          </w:rPr>
          <w:t>23</w:t>
        </w:r>
        <w:r>
          <w:rPr>
            <w:noProof/>
            <w:webHidden/>
          </w:rPr>
          <w:fldChar w:fldCharType="end"/>
        </w:r>
      </w:hyperlink>
    </w:p>
    <w:p w14:paraId="19299006"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73" w:history="1">
        <w:r w:rsidRPr="001430B9">
          <w:rPr>
            <w:rStyle w:val="Hyperlink"/>
            <w:noProof/>
          </w:rPr>
          <w:t>15.1. Định hướng phát triển</w:t>
        </w:r>
        <w:r>
          <w:rPr>
            <w:noProof/>
            <w:webHidden/>
          </w:rPr>
          <w:tab/>
        </w:r>
        <w:r>
          <w:rPr>
            <w:noProof/>
            <w:webHidden/>
          </w:rPr>
          <w:fldChar w:fldCharType="begin"/>
        </w:r>
        <w:r>
          <w:rPr>
            <w:noProof/>
            <w:webHidden/>
          </w:rPr>
          <w:instrText xml:space="preserve"> PAGEREF _Toc461180373 \h </w:instrText>
        </w:r>
        <w:r>
          <w:rPr>
            <w:noProof/>
            <w:webHidden/>
          </w:rPr>
        </w:r>
        <w:r>
          <w:rPr>
            <w:noProof/>
            <w:webHidden/>
          </w:rPr>
          <w:fldChar w:fldCharType="separate"/>
        </w:r>
        <w:r>
          <w:rPr>
            <w:noProof/>
            <w:webHidden/>
          </w:rPr>
          <w:t>23</w:t>
        </w:r>
        <w:r>
          <w:rPr>
            <w:noProof/>
            <w:webHidden/>
          </w:rPr>
          <w:fldChar w:fldCharType="end"/>
        </w:r>
      </w:hyperlink>
    </w:p>
    <w:p w14:paraId="6A86F7E4" w14:textId="77777777" w:rsidR="0055641C" w:rsidRDefault="0055641C" w:rsidP="0055641C">
      <w:pPr>
        <w:pStyle w:val="TOC3"/>
        <w:tabs>
          <w:tab w:val="right" w:leader="dot" w:pos="9395"/>
        </w:tabs>
        <w:jc w:val="both"/>
        <w:rPr>
          <w:rFonts w:asciiTheme="minorHAnsi" w:eastAsiaTheme="minorEastAsia" w:hAnsiTheme="minorHAnsi" w:cstheme="minorBidi"/>
          <w:noProof/>
          <w:color w:val="auto"/>
          <w:sz w:val="22"/>
          <w:szCs w:val="22"/>
        </w:rPr>
      </w:pPr>
      <w:hyperlink w:anchor="_Toc461180374" w:history="1">
        <w:r w:rsidRPr="001430B9">
          <w:rPr>
            <w:rStyle w:val="Hyperlink"/>
            <w:noProof/>
          </w:rPr>
          <w:t>15.2. Giải pháp thực hiện</w:t>
        </w:r>
        <w:r>
          <w:rPr>
            <w:noProof/>
            <w:webHidden/>
          </w:rPr>
          <w:tab/>
        </w:r>
        <w:r>
          <w:rPr>
            <w:noProof/>
            <w:webHidden/>
          </w:rPr>
          <w:fldChar w:fldCharType="begin"/>
        </w:r>
        <w:r>
          <w:rPr>
            <w:noProof/>
            <w:webHidden/>
          </w:rPr>
          <w:instrText xml:space="preserve"> PAGEREF _Toc461180374 \h </w:instrText>
        </w:r>
        <w:r>
          <w:rPr>
            <w:noProof/>
            <w:webHidden/>
          </w:rPr>
        </w:r>
        <w:r>
          <w:rPr>
            <w:noProof/>
            <w:webHidden/>
          </w:rPr>
          <w:fldChar w:fldCharType="separate"/>
        </w:r>
        <w:r>
          <w:rPr>
            <w:noProof/>
            <w:webHidden/>
          </w:rPr>
          <w:t>23</w:t>
        </w:r>
        <w:r>
          <w:rPr>
            <w:noProof/>
            <w:webHidden/>
          </w:rPr>
          <w:fldChar w:fldCharType="end"/>
        </w:r>
      </w:hyperlink>
    </w:p>
    <w:p w14:paraId="56E0CB21"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75" w:history="1">
        <w:r w:rsidRPr="001430B9">
          <w:rPr>
            <w:rStyle w:val="Hyperlink"/>
            <w:noProof/>
            <w:lang w:val="it-IT"/>
          </w:rPr>
          <w:t>16. Các thông tin, các tranh chấp kiện tụng liên quan tới công ty: Không có</w:t>
        </w:r>
        <w:r>
          <w:rPr>
            <w:noProof/>
            <w:webHidden/>
          </w:rPr>
          <w:tab/>
        </w:r>
        <w:r>
          <w:rPr>
            <w:noProof/>
            <w:webHidden/>
          </w:rPr>
          <w:fldChar w:fldCharType="begin"/>
        </w:r>
        <w:r>
          <w:rPr>
            <w:noProof/>
            <w:webHidden/>
          </w:rPr>
          <w:instrText xml:space="preserve"> PAGEREF _Toc461180375 \h </w:instrText>
        </w:r>
        <w:r>
          <w:rPr>
            <w:noProof/>
            <w:webHidden/>
          </w:rPr>
        </w:r>
        <w:r>
          <w:rPr>
            <w:noProof/>
            <w:webHidden/>
          </w:rPr>
          <w:fldChar w:fldCharType="separate"/>
        </w:r>
        <w:r>
          <w:rPr>
            <w:noProof/>
            <w:webHidden/>
          </w:rPr>
          <w:t>24</w:t>
        </w:r>
        <w:r>
          <w:rPr>
            <w:noProof/>
            <w:webHidden/>
          </w:rPr>
          <w:fldChar w:fldCharType="end"/>
        </w:r>
      </w:hyperlink>
    </w:p>
    <w:p w14:paraId="08DDA103"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76" w:history="1">
        <w:r w:rsidRPr="001430B9">
          <w:rPr>
            <w:rStyle w:val="Hyperlink"/>
            <w:noProof/>
            <w:lang w:val="it-IT"/>
          </w:rPr>
          <w:t>II. QUẢN TRỊ CÔNG TY</w:t>
        </w:r>
        <w:r>
          <w:rPr>
            <w:noProof/>
            <w:webHidden/>
          </w:rPr>
          <w:tab/>
        </w:r>
        <w:r>
          <w:rPr>
            <w:noProof/>
            <w:webHidden/>
          </w:rPr>
          <w:fldChar w:fldCharType="begin"/>
        </w:r>
        <w:r>
          <w:rPr>
            <w:noProof/>
            <w:webHidden/>
          </w:rPr>
          <w:instrText xml:space="preserve"> PAGEREF _Toc461180376 \h </w:instrText>
        </w:r>
        <w:r>
          <w:rPr>
            <w:noProof/>
            <w:webHidden/>
          </w:rPr>
        </w:r>
        <w:r>
          <w:rPr>
            <w:noProof/>
            <w:webHidden/>
          </w:rPr>
          <w:fldChar w:fldCharType="separate"/>
        </w:r>
        <w:r>
          <w:rPr>
            <w:noProof/>
            <w:webHidden/>
          </w:rPr>
          <w:t>24</w:t>
        </w:r>
        <w:r>
          <w:rPr>
            <w:noProof/>
            <w:webHidden/>
          </w:rPr>
          <w:fldChar w:fldCharType="end"/>
        </w:r>
      </w:hyperlink>
    </w:p>
    <w:p w14:paraId="39769268"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77" w:history="1">
        <w:r w:rsidRPr="001430B9">
          <w:rPr>
            <w:rStyle w:val="Hyperlink"/>
            <w:noProof/>
            <w:lang w:val="it-IT"/>
          </w:rPr>
          <w:t>1. Cơ cấu, thành phần và hoạt động Hội đồng quản trị</w:t>
        </w:r>
        <w:r>
          <w:rPr>
            <w:noProof/>
            <w:webHidden/>
          </w:rPr>
          <w:tab/>
        </w:r>
        <w:r>
          <w:rPr>
            <w:noProof/>
            <w:webHidden/>
          </w:rPr>
          <w:fldChar w:fldCharType="begin"/>
        </w:r>
        <w:r>
          <w:rPr>
            <w:noProof/>
            <w:webHidden/>
          </w:rPr>
          <w:instrText xml:space="preserve"> PAGEREF _Toc461180377 \h </w:instrText>
        </w:r>
        <w:r>
          <w:rPr>
            <w:noProof/>
            <w:webHidden/>
          </w:rPr>
        </w:r>
        <w:r>
          <w:rPr>
            <w:noProof/>
            <w:webHidden/>
          </w:rPr>
          <w:fldChar w:fldCharType="separate"/>
        </w:r>
        <w:r>
          <w:rPr>
            <w:noProof/>
            <w:webHidden/>
          </w:rPr>
          <w:t>24</w:t>
        </w:r>
        <w:r>
          <w:rPr>
            <w:noProof/>
            <w:webHidden/>
          </w:rPr>
          <w:fldChar w:fldCharType="end"/>
        </w:r>
      </w:hyperlink>
    </w:p>
    <w:p w14:paraId="14DB80F7"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78" w:history="1">
        <w:r w:rsidRPr="001430B9">
          <w:rPr>
            <w:rStyle w:val="Hyperlink"/>
            <w:noProof/>
          </w:rPr>
          <w:t>2. Ban kiểm soát</w:t>
        </w:r>
        <w:r>
          <w:rPr>
            <w:noProof/>
            <w:webHidden/>
          </w:rPr>
          <w:tab/>
        </w:r>
        <w:r>
          <w:rPr>
            <w:noProof/>
            <w:webHidden/>
          </w:rPr>
          <w:fldChar w:fldCharType="begin"/>
        </w:r>
        <w:r>
          <w:rPr>
            <w:noProof/>
            <w:webHidden/>
          </w:rPr>
          <w:instrText xml:space="preserve"> PAGEREF _Toc461180378 \h </w:instrText>
        </w:r>
        <w:r>
          <w:rPr>
            <w:noProof/>
            <w:webHidden/>
          </w:rPr>
        </w:r>
        <w:r>
          <w:rPr>
            <w:noProof/>
            <w:webHidden/>
          </w:rPr>
          <w:fldChar w:fldCharType="separate"/>
        </w:r>
        <w:r>
          <w:rPr>
            <w:noProof/>
            <w:webHidden/>
          </w:rPr>
          <w:t>27</w:t>
        </w:r>
        <w:r>
          <w:rPr>
            <w:noProof/>
            <w:webHidden/>
          </w:rPr>
          <w:fldChar w:fldCharType="end"/>
        </w:r>
      </w:hyperlink>
    </w:p>
    <w:p w14:paraId="43EF4DC2"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79" w:history="1">
        <w:r w:rsidRPr="001430B9">
          <w:rPr>
            <w:rStyle w:val="Hyperlink"/>
            <w:noProof/>
          </w:rPr>
          <w:t>3. Giám đốc và các cán bộ quản lý</w:t>
        </w:r>
        <w:r>
          <w:rPr>
            <w:noProof/>
            <w:webHidden/>
          </w:rPr>
          <w:tab/>
        </w:r>
        <w:r>
          <w:rPr>
            <w:noProof/>
            <w:webHidden/>
          </w:rPr>
          <w:fldChar w:fldCharType="begin"/>
        </w:r>
        <w:r>
          <w:rPr>
            <w:noProof/>
            <w:webHidden/>
          </w:rPr>
          <w:instrText xml:space="preserve"> PAGEREF _Toc461180379 \h </w:instrText>
        </w:r>
        <w:r>
          <w:rPr>
            <w:noProof/>
            <w:webHidden/>
          </w:rPr>
        </w:r>
        <w:r>
          <w:rPr>
            <w:noProof/>
            <w:webHidden/>
          </w:rPr>
          <w:fldChar w:fldCharType="separate"/>
        </w:r>
        <w:r>
          <w:rPr>
            <w:noProof/>
            <w:webHidden/>
          </w:rPr>
          <w:t>30</w:t>
        </w:r>
        <w:r>
          <w:rPr>
            <w:noProof/>
            <w:webHidden/>
          </w:rPr>
          <w:fldChar w:fldCharType="end"/>
        </w:r>
      </w:hyperlink>
    </w:p>
    <w:p w14:paraId="4E86F700" w14:textId="77777777" w:rsidR="0055641C" w:rsidRDefault="0055641C" w:rsidP="0055641C">
      <w:pPr>
        <w:pStyle w:val="TOC2"/>
        <w:tabs>
          <w:tab w:val="right" w:leader="dot" w:pos="9395"/>
        </w:tabs>
        <w:jc w:val="both"/>
        <w:rPr>
          <w:rFonts w:asciiTheme="minorHAnsi" w:eastAsiaTheme="minorEastAsia" w:hAnsiTheme="minorHAnsi" w:cstheme="minorBidi"/>
          <w:noProof/>
          <w:color w:val="auto"/>
          <w:sz w:val="22"/>
          <w:szCs w:val="22"/>
        </w:rPr>
      </w:pPr>
      <w:hyperlink w:anchor="_Toc461180380" w:history="1">
        <w:r w:rsidRPr="001430B9">
          <w:rPr>
            <w:rStyle w:val="Hyperlink"/>
            <w:noProof/>
          </w:rPr>
          <w:t>4. Kế hoạch tăng cường quản trị công ty</w:t>
        </w:r>
        <w:r>
          <w:rPr>
            <w:noProof/>
            <w:webHidden/>
          </w:rPr>
          <w:tab/>
        </w:r>
        <w:r>
          <w:rPr>
            <w:noProof/>
            <w:webHidden/>
          </w:rPr>
          <w:fldChar w:fldCharType="begin"/>
        </w:r>
        <w:r>
          <w:rPr>
            <w:noProof/>
            <w:webHidden/>
          </w:rPr>
          <w:instrText xml:space="preserve"> PAGEREF _Toc461180380 \h </w:instrText>
        </w:r>
        <w:r>
          <w:rPr>
            <w:noProof/>
            <w:webHidden/>
          </w:rPr>
        </w:r>
        <w:r>
          <w:rPr>
            <w:noProof/>
            <w:webHidden/>
          </w:rPr>
          <w:fldChar w:fldCharType="separate"/>
        </w:r>
        <w:r>
          <w:rPr>
            <w:noProof/>
            <w:webHidden/>
          </w:rPr>
          <w:t>32</w:t>
        </w:r>
        <w:r>
          <w:rPr>
            <w:noProof/>
            <w:webHidden/>
          </w:rPr>
          <w:fldChar w:fldCharType="end"/>
        </w:r>
      </w:hyperlink>
    </w:p>
    <w:p w14:paraId="2ABE8794" w14:textId="77777777" w:rsidR="0055641C" w:rsidRDefault="0055641C" w:rsidP="0055641C">
      <w:pPr>
        <w:pStyle w:val="TOC1"/>
        <w:tabs>
          <w:tab w:val="right" w:leader="dot" w:pos="9395"/>
        </w:tabs>
        <w:jc w:val="both"/>
        <w:rPr>
          <w:rFonts w:asciiTheme="minorHAnsi" w:eastAsiaTheme="minorEastAsia" w:hAnsiTheme="minorHAnsi" w:cstheme="minorBidi"/>
          <w:noProof/>
          <w:color w:val="auto"/>
          <w:sz w:val="22"/>
          <w:szCs w:val="22"/>
        </w:rPr>
      </w:pPr>
      <w:hyperlink w:anchor="_Toc461180381" w:history="1">
        <w:r w:rsidRPr="001430B9">
          <w:rPr>
            <w:rStyle w:val="Hyperlink"/>
            <w:noProof/>
          </w:rPr>
          <w:t>III. PHỤ LỤC</w:t>
        </w:r>
        <w:r>
          <w:rPr>
            <w:noProof/>
            <w:webHidden/>
          </w:rPr>
          <w:tab/>
        </w:r>
        <w:r>
          <w:rPr>
            <w:noProof/>
            <w:webHidden/>
          </w:rPr>
          <w:fldChar w:fldCharType="begin"/>
        </w:r>
        <w:r>
          <w:rPr>
            <w:noProof/>
            <w:webHidden/>
          </w:rPr>
          <w:instrText xml:space="preserve"> PAGEREF _Toc461180381 \h </w:instrText>
        </w:r>
        <w:r>
          <w:rPr>
            <w:noProof/>
            <w:webHidden/>
          </w:rPr>
        </w:r>
        <w:r>
          <w:rPr>
            <w:noProof/>
            <w:webHidden/>
          </w:rPr>
          <w:fldChar w:fldCharType="separate"/>
        </w:r>
        <w:r>
          <w:rPr>
            <w:noProof/>
            <w:webHidden/>
          </w:rPr>
          <w:t>33</w:t>
        </w:r>
        <w:r>
          <w:rPr>
            <w:noProof/>
            <w:webHidden/>
          </w:rPr>
          <w:fldChar w:fldCharType="end"/>
        </w:r>
      </w:hyperlink>
    </w:p>
    <w:p w14:paraId="25A3D06D" w14:textId="77777777" w:rsidR="008406C1" w:rsidRDefault="00857043" w:rsidP="0055641C">
      <w:pPr>
        <w:widowControl/>
        <w:spacing w:after="160" w:line="259" w:lineRule="auto"/>
        <w:jc w:val="both"/>
        <w:rPr>
          <w:b/>
          <w:bCs/>
        </w:rPr>
      </w:pPr>
      <w:r>
        <w:rPr>
          <w:b/>
          <w:bCs/>
        </w:rPr>
        <w:fldChar w:fldCharType="end"/>
      </w:r>
      <w:r w:rsidR="008406C1">
        <w:rPr>
          <w:b/>
          <w:bCs/>
        </w:rPr>
        <w:br w:type="page"/>
      </w:r>
    </w:p>
    <w:p w14:paraId="187F9D32" w14:textId="77777777" w:rsidR="00516CEE" w:rsidRPr="00413D07" w:rsidRDefault="00516CEE" w:rsidP="00FE313C">
      <w:pPr>
        <w:pStyle w:val="Heading1"/>
        <w:spacing w:before="0" w:after="120"/>
      </w:pPr>
      <w:bookmarkStart w:id="0" w:name="_Toc461180332"/>
      <w:r w:rsidRPr="00413D07">
        <w:t xml:space="preserve">I. TÌNH </w:t>
      </w:r>
      <w:r w:rsidRPr="00B40885">
        <w:t>HÌNH</w:t>
      </w:r>
      <w:r w:rsidRPr="00413D07">
        <w:t xml:space="preserve"> VÀ ĐẶ</w:t>
      </w:r>
      <w:bookmarkStart w:id="1" w:name="_GoBack"/>
      <w:bookmarkEnd w:id="1"/>
      <w:r w:rsidRPr="00413D07">
        <w:t>C ĐIỂM CỦA CÔNG TY ĐẠI CHÚNG</w:t>
      </w:r>
      <w:bookmarkEnd w:id="0"/>
    </w:p>
    <w:p w14:paraId="72BE5875" w14:textId="77777777" w:rsidR="005D15F8" w:rsidRPr="00413D07" w:rsidRDefault="00516CEE" w:rsidP="00FE313C">
      <w:pPr>
        <w:pStyle w:val="Heading2"/>
        <w:spacing w:before="120" w:after="120"/>
      </w:pPr>
      <w:bookmarkStart w:id="2" w:name="_Toc461180333"/>
      <w:r w:rsidRPr="00413D07">
        <w:t>1. Tóm tắt quá trình hình thành và phát triển</w:t>
      </w:r>
      <w:bookmarkEnd w:id="2"/>
    </w:p>
    <w:p w14:paraId="44504C20" w14:textId="77777777" w:rsidR="00004092" w:rsidRPr="00623521" w:rsidRDefault="00623521" w:rsidP="00623521">
      <w:pPr>
        <w:pStyle w:val="Heading3"/>
        <w:spacing w:before="120" w:after="240"/>
      </w:pPr>
      <w:bookmarkStart w:id="3" w:name="_Toc461180334"/>
      <w:r>
        <w:t xml:space="preserve">1.1. </w:t>
      </w:r>
      <w:r w:rsidR="00004092" w:rsidRPr="00623521">
        <w:t>Thông tin chung về Công ty</w:t>
      </w:r>
      <w:bookmarkEnd w:id="3"/>
    </w:p>
    <w:p w14:paraId="57853181" w14:textId="77777777" w:rsidR="00004092" w:rsidRDefault="00004092" w:rsidP="004F0B65">
      <w:pPr>
        <w:widowControl/>
        <w:tabs>
          <w:tab w:val="left" w:pos="2268"/>
        </w:tabs>
        <w:spacing w:before="120" w:after="120" w:line="276" w:lineRule="auto"/>
        <w:jc w:val="both"/>
      </w:pPr>
      <w:r w:rsidRPr="00A1561A">
        <w:rPr>
          <w:b/>
        </w:rPr>
        <w:t>Tên giao dịch</w:t>
      </w:r>
      <w:r w:rsidR="004F0B65">
        <w:rPr>
          <w:b/>
        </w:rPr>
        <w:tab/>
      </w:r>
      <w:r w:rsidRPr="00A1561A">
        <w:rPr>
          <w:b/>
        </w:rPr>
        <w:t>:</w:t>
      </w:r>
      <w:r>
        <w:t xml:space="preserve"> </w:t>
      </w:r>
      <w:r w:rsidR="00CE5C80">
        <w:t>CÔNG TY CỔ PHẦN</w:t>
      </w:r>
      <w:r>
        <w:t xml:space="preserve"> </w:t>
      </w:r>
      <w:r w:rsidR="007F57CF">
        <w:t>TÂN CẢNG QUY NHƠN</w:t>
      </w:r>
    </w:p>
    <w:p w14:paraId="2BC8FF73" w14:textId="77777777" w:rsidR="00004092" w:rsidRDefault="00004092" w:rsidP="004F0B65">
      <w:pPr>
        <w:widowControl/>
        <w:tabs>
          <w:tab w:val="left" w:pos="2268"/>
        </w:tabs>
        <w:spacing w:before="120" w:after="120" w:line="276" w:lineRule="auto"/>
        <w:jc w:val="both"/>
      </w:pPr>
      <w:r w:rsidRPr="00A1561A">
        <w:rPr>
          <w:b/>
        </w:rPr>
        <w:t>Tên tiếng anh</w:t>
      </w:r>
      <w:r w:rsidR="004F0B65">
        <w:rPr>
          <w:b/>
        </w:rPr>
        <w:tab/>
      </w:r>
      <w:r w:rsidRPr="00A1561A">
        <w:rPr>
          <w:b/>
        </w:rPr>
        <w:t>:</w:t>
      </w:r>
      <w:r>
        <w:t xml:space="preserve"> </w:t>
      </w:r>
      <w:r w:rsidR="009361DF" w:rsidRPr="009361DF">
        <w:t>QUY NHON NEW PORT JOINT STOCK COMPANY</w:t>
      </w:r>
    </w:p>
    <w:p w14:paraId="58FCB398" w14:textId="77777777" w:rsidR="00004092" w:rsidRPr="00E64FCA" w:rsidRDefault="00004092" w:rsidP="004F0B65">
      <w:pPr>
        <w:widowControl/>
        <w:tabs>
          <w:tab w:val="left" w:pos="2268"/>
        </w:tabs>
        <w:spacing w:before="120" w:after="120" w:line="276" w:lineRule="auto"/>
        <w:jc w:val="both"/>
        <w:rPr>
          <w:lang w:val="vi-VN"/>
        </w:rPr>
      </w:pPr>
      <w:r w:rsidRPr="00A1561A">
        <w:rPr>
          <w:b/>
        </w:rPr>
        <w:t>Địa chỉ</w:t>
      </w:r>
      <w:r w:rsidR="004F0B65">
        <w:rPr>
          <w:b/>
        </w:rPr>
        <w:tab/>
      </w:r>
      <w:r w:rsidRPr="00A1561A">
        <w:rPr>
          <w:b/>
        </w:rPr>
        <w:t xml:space="preserve">: </w:t>
      </w:r>
      <w:r w:rsidR="00B015D1" w:rsidRPr="00B015D1">
        <w:rPr>
          <w:lang w:val="vi-VN"/>
        </w:rPr>
        <w:t>02 Phan Chu Trinh, phường Hải Cả</w:t>
      </w:r>
      <w:r w:rsidR="00832951">
        <w:rPr>
          <w:lang w:val="vi-VN"/>
        </w:rPr>
        <w:t xml:space="preserve">ng, Tp. </w:t>
      </w:r>
      <w:r w:rsidR="00B015D1" w:rsidRPr="00B015D1">
        <w:rPr>
          <w:lang w:val="vi-VN"/>
        </w:rPr>
        <w:t>Quy Nhơn, tỉnh Bình Định</w:t>
      </w:r>
    </w:p>
    <w:p w14:paraId="7182BFBB" w14:textId="77777777" w:rsidR="00004092" w:rsidRPr="00E64FCA" w:rsidRDefault="00004092" w:rsidP="004F0B65">
      <w:pPr>
        <w:widowControl/>
        <w:tabs>
          <w:tab w:val="left" w:pos="2268"/>
        </w:tabs>
        <w:spacing w:before="120" w:after="120" w:line="276" w:lineRule="auto"/>
        <w:jc w:val="both"/>
        <w:rPr>
          <w:lang w:val="vi-VN"/>
        </w:rPr>
      </w:pPr>
      <w:r w:rsidRPr="00E64FCA">
        <w:rPr>
          <w:b/>
          <w:lang w:val="vi-VN"/>
        </w:rPr>
        <w:t>Số điện thoại</w:t>
      </w:r>
      <w:r w:rsidR="004F0B65" w:rsidRPr="00E64FCA">
        <w:rPr>
          <w:b/>
          <w:lang w:val="vi-VN"/>
        </w:rPr>
        <w:tab/>
      </w:r>
      <w:r w:rsidRPr="00E64FCA">
        <w:rPr>
          <w:b/>
          <w:lang w:val="vi-VN"/>
        </w:rPr>
        <w:t>:</w:t>
      </w:r>
      <w:r w:rsidRPr="00E64FCA">
        <w:rPr>
          <w:lang w:val="vi-VN"/>
        </w:rPr>
        <w:t xml:space="preserve"> </w:t>
      </w:r>
      <w:r w:rsidR="00E64FCA" w:rsidRPr="00E64FCA">
        <w:rPr>
          <w:lang w:val="nl-NL"/>
        </w:rPr>
        <w:t xml:space="preserve">(056) </w:t>
      </w:r>
      <w:r w:rsidR="00E64FCA" w:rsidRPr="00E64FCA">
        <w:rPr>
          <w:lang w:val="vi-VN"/>
        </w:rPr>
        <w:t>3893 888/ 3893 239</w:t>
      </w:r>
    </w:p>
    <w:p w14:paraId="40027041" w14:textId="77777777" w:rsidR="00004092" w:rsidRPr="00537545" w:rsidRDefault="00004092" w:rsidP="004F0B65">
      <w:pPr>
        <w:widowControl/>
        <w:tabs>
          <w:tab w:val="left" w:pos="2268"/>
        </w:tabs>
        <w:spacing w:before="120" w:after="120" w:line="276" w:lineRule="auto"/>
        <w:jc w:val="both"/>
        <w:rPr>
          <w:lang w:val="vi-VN"/>
        </w:rPr>
      </w:pPr>
      <w:r w:rsidRPr="00537545">
        <w:rPr>
          <w:b/>
          <w:lang w:val="vi-VN"/>
        </w:rPr>
        <w:t>Số Fax</w:t>
      </w:r>
      <w:r w:rsidR="004F0B65" w:rsidRPr="00537545">
        <w:rPr>
          <w:b/>
          <w:lang w:val="vi-VN"/>
        </w:rPr>
        <w:tab/>
      </w:r>
      <w:r w:rsidRPr="00537545">
        <w:rPr>
          <w:b/>
          <w:lang w:val="vi-VN"/>
        </w:rPr>
        <w:t>:</w:t>
      </w:r>
      <w:r w:rsidRPr="00537545">
        <w:rPr>
          <w:lang w:val="vi-VN"/>
        </w:rPr>
        <w:t xml:space="preserve"> </w:t>
      </w:r>
      <w:r w:rsidR="00526302" w:rsidRPr="00526302">
        <w:rPr>
          <w:lang w:val="nl-NL"/>
        </w:rPr>
        <w:t xml:space="preserve">(056) </w:t>
      </w:r>
      <w:r w:rsidR="00526302" w:rsidRPr="00526302">
        <w:rPr>
          <w:lang w:val="vi-VN"/>
        </w:rPr>
        <w:t>3893 888</w:t>
      </w:r>
    </w:p>
    <w:p w14:paraId="38994940" w14:textId="77777777" w:rsidR="00004092" w:rsidRPr="00537545" w:rsidRDefault="00004092" w:rsidP="004F0B65">
      <w:pPr>
        <w:widowControl/>
        <w:tabs>
          <w:tab w:val="left" w:pos="2268"/>
        </w:tabs>
        <w:spacing w:before="120" w:after="120" w:line="276" w:lineRule="auto"/>
        <w:jc w:val="both"/>
        <w:rPr>
          <w:lang w:val="vi-VN"/>
        </w:rPr>
      </w:pPr>
      <w:r w:rsidRPr="00537545">
        <w:rPr>
          <w:b/>
          <w:lang w:val="vi-VN"/>
        </w:rPr>
        <w:t>Website</w:t>
      </w:r>
      <w:r w:rsidR="004F0B65" w:rsidRPr="00537545">
        <w:rPr>
          <w:b/>
          <w:lang w:val="vi-VN"/>
        </w:rPr>
        <w:tab/>
      </w:r>
      <w:r w:rsidRPr="00537545">
        <w:rPr>
          <w:b/>
          <w:lang w:val="vi-VN"/>
        </w:rPr>
        <w:t>:</w:t>
      </w:r>
      <w:r w:rsidRPr="00537545">
        <w:rPr>
          <w:lang w:val="vi-VN"/>
        </w:rPr>
        <w:t xml:space="preserve"> </w:t>
      </w:r>
      <w:hyperlink r:id="rId10" w:history="1">
        <w:r w:rsidR="00DD058E" w:rsidRPr="00537545">
          <w:rPr>
            <w:rStyle w:val="Hyperlink"/>
            <w:lang w:val="vi-VN"/>
          </w:rPr>
          <w:t>www.quynhonnewport.vn</w:t>
        </w:r>
      </w:hyperlink>
      <w:r w:rsidR="00DD058E" w:rsidRPr="00537545">
        <w:rPr>
          <w:lang w:val="vi-VN"/>
        </w:rPr>
        <w:t xml:space="preserve"> </w:t>
      </w:r>
    </w:p>
    <w:p w14:paraId="6B9BFBB5" w14:textId="77777777" w:rsidR="00004092" w:rsidRPr="00537545" w:rsidRDefault="00004092" w:rsidP="00FE3E59">
      <w:pPr>
        <w:widowControl/>
        <w:tabs>
          <w:tab w:val="left" w:pos="2268"/>
        </w:tabs>
        <w:spacing w:before="120" w:after="120" w:line="276" w:lineRule="auto"/>
        <w:jc w:val="both"/>
        <w:rPr>
          <w:lang w:val="vi-VN"/>
        </w:rPr>
      </w:pPr>
      <w:r w:rsidRPr="00537545">
        <w:rPr>
          <w:b/>
          <w:lang w:val="vi-VN"/>
        </w:rPr>
        <w:t>Email</w:t>
      </w:r>
      <w:r w:rsidR="004F0B65" w:rsidRPr="00537545">
        <w:rPr>
          <w:b/>
          <w:lang w:val="vi-VN"/>
        </w:rPr>
        <w:tab/>
      </w:r>
      <w:r w:rsidRPr="00537545">
        <w:rPr>
          <w:b/>
          <w:lang w:val="vi-VN"/>
        </w:rPr>
        <w:t>:</w:t>
      </w:r>
      <w:r w:rsidRPr="00537545">
        <w:rPr>
          <w:lang w:val="vi-VN"/>
        </w:rPr>
        <w:t xml:space="preserve"> </w:t>
      </w:r>
      <w:hyperlink r:id="rId11" w:history="1">
        <w:r w:rsidR="005303B0" w:rsidRPr="00537545">
          <w:rPr>
            <w:rStyle w:val="Hyperlink"/>
            <w:lang w:val="vi-VN"/>
          </w:rPr>
          <w:t>info@quynhonnewport.vn</w:t>
        </w:r>
      </w:hyperlink>
    </w:p>
    <w:p w14:paraId="5A143854" w14:textId="778BAD10" w:rsidR="00004092" w:rsidRPr="00537545" w:rsidRDefault="00004092" w:rsidP="004F0B65">
      <w:pPr>
        <w:widowControl/>
        <w:tabs>
          <w:tab w:val="left" w:pos="2268"/>
        </w:tabs>
        <w:spacing w:before="120" w:after="120" w:line="276" w:lineRule="auto"/>
        <w:jc w:val="both"/>
        <w:rPr>
          <w:lang w:val="vi-VN"/>
        </w:rPr>
      </w:pPr>
      <w:r w:rsidRPr="00537545">
        <w:rPr>
          <w:b/>
          <w:lang w:val="vi-VN"/>
        </w:rPr>
        <w:t>Vốn điều lệ đăng ký</w:t>
      </w:r>
      <w:r w:rsidR="004F0B65" w:rsidRPr="00537545">
        <w:rPr>
          <w:b/>
          <w:lang w:val="vi-VN"/>
        </w:rPr>
        <w:tab/>
      </w:r>
      <w:r w:rsidRPr="00537545">
        <w:rPr>
          <w:b/>
          <w:lang w:val="vi-VN"/>
        </w:rPr>
        <w:t>:</w:t>
      </w:r>
      <w:r w:rsidRPr="00537545">
        <w:rPr>
          <w:lang w:val="vi-VN"/>
        </w:rPr>
        <w:t xml:space="preserve"> </w:t>
      </w:r>
      <w:r w:rsidR="00F43BAD" w:rsidRPr="00F43BAD">
        <w:rPr>
          <w:lang w:val="vi-VN"/>
        </w:rPr>
        <w:t>107.922.750.000</w:t>
      </w:r>
      <w:r w:rsidRPr="00F43BAD">
        <w:rPr>
          <w:lang w:val="vi-VN"/>
        </w:rPr>
        <w:t xml:space="preserve"> đồng</w:t>
      </w:r>
      <w:r w:rsidRPr="00537545">
        <w:rPr>
          <w:lang w:val="vi-VN"/>
        </w:rPr>
        <w:t xml:space="preserve"> </w:t>
      </w:r>
    </w:p>
    <w:p w14:paraId="54C1C5CE" w14:textId="77777777" w:rsidR="00004092" w:rsidRPr="00537545" w:rsidRDefault="00004092" w:rsidP="004F0B65">
      <w:pPr>
        <w:widowControl/>
        <w:tabs>
          <w:tab w:val="left" w:pos="2268"/>
        </w:tabs>
        <w:spacing w:before="120" w:after="120" w:line="276" w:lineRule="auto"/>
        <w:jc w:val="both"/>
        <w:rPr>
          <w:lang w:val="vi-VN"/>
        </w:rPr>
      </w:pPr>
      <w:r w:rsidRPr="00537545">
        <w:rPr>
          <w:b/>
          <w:lang w:val="vi-VN"/>
        </w:rPr>
        <w:t>Vốn điều lệ thực góp</w:t>
      </w:r>
      <w:r w:rsidR="004F0B65" w:rsidRPr="00537545">
        <w:rPr>
          <w:b/>
          <w:lang w:val="vi-VN"/>
        </w:rPr>
        <w:tab/>
      </w:r>
      <w:r w:rsidRPr="00537545">
        <w:rPr>
          <w:b/>
          <w:lang w:val="vi-VN"/>
        </w:rPr>
        <w:t>:</w:t>
      </w:r>
      <w:r w:rsidRPr="00537545">
        <w:rPr>
          <w:lang w:val="vi-VN"/>
        </w:rPr>
        <w:t xml:space="preserve"> </w:t>
      </w:r>
      <w:r w:rsidR="0055675A" w:rsidRPr="0055675A">
        <w:rPr>
          <w:lang w:val="vi-VN"/>
        </w:rPr>
        <w:t>107.922.750.000</w:t>
      </w:r>
      <w:r w:rsidRPr="00537545">
        <w:rPr>
          <w:lang w:val="vi-VN"/>
        </w:rPr>
        <w:t xml:space="preserve"> đồng </w:t>
      </w:r>
    </w:p>
    <w:p w14:paraId="28CE6121" w14:textId="77777777" w:rsidR="00C83F8C" w:rsidRPr="00537545" w:rsidRDefault="00C83F8C" w:rsidP="004F0B65">
      <w:pPr>
        <w:widowControl/>
        <w:tabs>
          <w:tab w:val="left" w:pos="2268"/>
        </w:tabs>
        <w:spacing w:before="120" w:after="120" w:line="276" w:lineRule="auto"/>
        <w:jc w:val="both"/>
        <w:rPr>
          <w:b/>
          <w:lang w:val="vi-VN"/>
        </w:rPr>
      </w:pPr>
      <w:r w:rsidRPr="00537545">
        <w:rPr>
          <w:b/>
          <w:lang w:val="vi-VN"/>
        </w:rPr>
        <w:t xml:space="preserve">Ngày trở thành công ty đại chúng: </w:t>
      </w:r>
      <w:r w:rsidR="00C06EFF" w:rsidRPr="00537545">
        <w:rPr>
          <w:lang w:val="vi-VN"/>
        </w:rPr>
        <w:t>26/03/2012</w:t>
      </w:r>
    </w:p>
    <w:p w14:paraId="1070FB0B" w14:textId="77777777" w:rsidR="00004092" w:rsidRPr="00537545" w:rsidRDefault="00004092" w:rsidP="00766469">
      <w:pPr>
        <w:widowControl/>
        <w:tabs>
          <w:tab w:val="left" w:pos="2268"/>
          <w:tab w:val="left" w:pos="6521"/>
        </w:tabs>
        <w:spacing w:before="120" w:after="120" w:line="276" w:lineRule="auto"/>
        <w:jc w:val="both"/>
        <w:rPr>
          <w:lang w:val="vi-VN"/>
        </w:rPr>
      </w:pPr>
      <w:r w:rsidRPr="00537545">
        <w:rPr>
          <w:b/>
          <w:lang w:val="vi-VN"/>
        </w:rPr>
        <w:t>Người đại diện theo pháp luật:</w:t>
      </w:r>
      <w:r w:rsidR="0055675A" w:rsidRPr="00537545">
        <w:rPr>
          <w:lang w:val="vi-VN"/>
        </w:rPr>
        <w:t xml:space="preserve"> PHẠ</w:t>
      </w:r>
      <w:r w:rsidR="00DA7768" w:rsidRPr="00537545">
        <w:rPr>
          <w:lang w:val="vi-VN"/>
        </w:rPr>
        <w:t>M VĂN THÀ</w:t>
      </w:r>
      <w:r w:rsidR="0055675A" w:rsidRPr="00537545">
        <w:rPr>
          <w:lang w:val="vi-VN"/>
        </w:rPr>
        <w:t>NH</w:t>
      </w:r>
      <w:r w:rsidRPr="00537545">
        <w:rPr>
          <w:lang w:val="vi-VN"/>
        </w:rPr>
        <w:t xml:space="preserve"> </w:t>
      </w:r>
      <w:r w:rsidRPr="00537545">
        <w:rPr>
          <w:lang w:val="vi-VN"/>
        </w:rPr>
        <w:tab/>
      </w:r>
      <w:r w:rsidRPr="00537545">
        <w:rPr>
          <w:b/>
          <w:lang w:val="vi-VN"/>
        </w:rPr>
        <w:t>Chức vụ:</w:t>
      </w:r>
      <w:r w:rsidRPr="00537545">
        <w:rPr>
          <w:lang w:val="vi-VN"/>
        </w:rPr>
        <w:t xml:space="preserve"> </w:t>
      </w:r>
      <w:r w:rsidR="0055675A" w:rsidRPr="00537545">
        <w:rPr>
          <w:lang w:val="vi-VN"/>
        </w:rPr>
        <w:t>Giám đốc</w:t>
      </w:r>
    </w:p>
    <w:p w14:paraId="595B967B" w14:textId="4529B458" w:rsidR="00004092" w:rsidRDefault="00004092" w:rsidP="00C752F1">
      <w:pPr>
        <w:widowControl/>
        <w:tabs>
          <w:tab w:val="left" w:pos="5670"/>
        </w:tabs>
        <w:spacing w:before="120" w:after="120" w:line="276" w:lineRule="auto"/>
        <w:jc w:val="both"/>
        <w:rPr>
          <w:lang w:val="nl-NL"/>
        </w:rPr>
      </w:pPr>
      <w:r w:rsidRPr="00537545">
        <w:rPr>
          <w:b/>
          <w:lang w:val="vi-VN"/>
        </w:rPr>
        <w:t>Giấy CNĐKKD số:</w:t>
      </w:r>
      <w:r w:rsidRPr="00537545">
        <w:rPr>
          <w:lang w:val="vi-VN"/>
        </w:rPr>
        <w:t xml:space="preserve"> </w:t>
      </w:r>
      <w:r w:rsidR="00416211" w:rsidRPr="003F0774">
        <w:rPr>
          <w:lang w:val="nl-NL"/>
        </w:rPr>
        <w:t xml:space="preserve">số </w:t>
      </w:r>
      <w:r w:rsidR="00416211" w:rsidRPr="003F0774">
        <w:rPr>
          <w:lang w:val="vi-VN"/>
        </w:rPr>
        <w:t>4100694020</w:t>
      </w:r>
      <w:r w:rsidR="00416211" w:rsidRPr="008E1CE6">
        <w:rPr>
          <w:lang w:val="vi-VN"/>
        </w:rPr>
        <w:t xml:space="preserve"> (số cũ là </w:t>
      </w:r>
      <w:r w:rsidR="003F0774" w:rsidRPr="003F0774">
        <w:rPr>
          <w:lang w:val="nl-NL"/>
        </w:rPr>
        <w:t>3503000182</w:t>
      </w:r>
      <w:r w:rsidR="00416211">
        <w:rPr>
          <w:lang w:val="nl-NL"/>
        </w:rPr>
        <w:t>)</w:t>
      </w:r>
      <w:r w:rsidR="003F0774" w:rsidRPr="003F0774">
        <w:rPr>
          <w:lang w:val="nl-NL"/>
        </w:rPr>
        <w:t xml:space="preserve"> do Sở Kế hoạch và Đầu tư Tỉnh Bình Định cấp lần đầu ngày 28/01/2008, đăng ký thay đổi lần 02 ngày 04/07/2012</w:t>
      </w:r>
      <w:r w:rsidR="00416211">
        <w:rPr>
          <w:lang w:val="nl-NL"/>
        </w:rPr>
        <w:t>.</w:t>
      </w:r>
    </w:p>
    <w:p w14:paraId="29A8E372" w14:textId="6E23B22B" w:rsidR="00C14266" w:rsidRDefault="00C14266" w:rsidP="00C752F1">
      <w:pPr>
        <w:widowControl/>
        <w:tabs>
          <w:tab w:val="left" w:pos="5670"/>
        </w:tabs>
        <w:spacing w:before="120" w:after="120" w:line="276" w:lineRule="auto"/>
        <w:jc w:val="both"/>
        <w:rPr>
          <w:lang w:val="nl-NL"/>
        </w:rPr>
      </w:pPr>
      <w:r w:rsidRPr="00641953">
        <w:rPr>
          <w:b/>
          <w:lang w:val="nl-NL"/>
        </w:rPr>
        <w:t xml:space="preserve">Ngành nghề kinh doanh chính: </w:t>
      </w:r>
      <w:r w:rsidR="00D50704" w:rsidRPr="00D50704">
        <w:rPr>
          <w:lang w:val="nl-NL"/>
        </w:rPr>
        <w:t>Bốc xếp hàng hóa (kinh doanh xếp dỡ)</w:t>
      </w:r>
    </w:p>
    <w:p w14:paraId="2AF2F424" w14:textId="77777777" w:rsidR="00641953" w:rsidRPr="00641953" w:rsidRDefault="00641953" w:rsidP="00641953">
      <w:pPr>
        <w:spacing w:after="120" w:line="276" w:lineRule="auto"/>
        <w:jc w:val="both"/>
        <w:rPr>
          <w:b/>
          <w:lang w:val="nl-NL"/>
        </w:rPr>
      </w:pPr>
      <w:r w:rsidRPr="00641953">
        <w:rPr>
          <w:b/>
          <w:lang w:val="nl-NL"/>
        </w:rPr>
        <w:t>Các lĩnh vực hoạt động mà công ty được cấp phép bao gồm:</w:t>
      </w:r>
    </w:p>
    <w:p w14:paraId="458CD056" w14:textId="77777777" w:rsidR="00641953" w:rsidRPr="006D3979" w:rsidRDefault="00641953" w:rsidP="00641953">
      <w:pPr>
        <w:pStyle w:val="ListParagraph"/>
        <w:numPr>
          <w:ilvl w:val="0"/>
          <w:numId w:val="12"/>
        </w:numPr>
        <w:spacing w:after="120" w:line="276" w:lineRule="auto"/>
        <w:ind w:left="425" w:hanging="357"/>
        <w:contextualSpacing w:val="0"/>
        <w:jc w:val="both"/>
        <w:rPr>
          <w:lang w:val="nl-NL"/>
        </w:rPr>
      </w:pPr>
      <w:r w:rsidRPr="006D3979">
        <w:rPr>
          <w:lang w:val="nl-NL"/>
        </w:rPr>
        <w:t>Bốc xếp hàng hoá;</w:t>
      </w:r>
    </w:p>
    <w:p w14:paraId="4621431E" w14:textId="77777777" w:rsidR="00641953" w:rsidRPr="006D3979" w:rsidRDefault="00641953" w:rsidP="00641953">
      <w:pPr>
        <w:pStyle w:val="ListParagraph"/>
        <w:numPr>
          <w:ilvl w:val="0"/>
          <w:numId w:val="12"/>
        </w:numPr>
        <w:spacing w:after="120" w:line="276" w:lineRule="auto"/>
        <w:ind w:left="425" w:hanging="357"/>
        <w:contextualSpacing w:val="0"/>
        <w:jc w:val="both"/>
        <w:rPr>
          <w:lang w:val="nl-NL"/>
        </w:rPr>
      </w:pPr>
      <w:r w:rsidRPr="006D3979">
        <w:rPr>
          <w:lang w:val="nl-NL"/>
        </w:rPr>
        <w:t>Bán buôn máy móc, thiết bị và phụ tùng máy khác;</w:t>
      </w:r>
    </w:p>
    <w:p w14:paraId="0518A181" w14:textId="77777777" w:rsidR="00641953" w:rsidRPr="006D3979" w:rsidRDefault="00641953" w:rsidP="00641953">
      <w:pPr>
        <w:pStyle w:val="ListParagraph"/>
        <w:numPr>
          <w:ilvl w:val="0"/>
          <w:numId w:val="12"/>
        </w:numPr>
        <w:spacing w:after="120" w:line="276" w:lineRule="auto"/>
        <w:ind w:left="425" w:hanging="357"/>
        <w:contextualSpacing w:val="0"/>
        <w:jc w:val="both"/>
        <w:rPr>
          <w:lang w:val="nl-NL"/>
        </w:rPr>
      </w:pPr>
      <w:r w:rsidRPr="006D3979">
        <w:rPr>
          <w:lang w:val="nl-NL"/>
        </w:rPr>
        <w:t>Kho bãi và lưu giữ hàng hoá;</w:t>
      </w:r>
    </w:p>
    <w:p w14:paraId="1CF88FE8" w14:textId="77777777" w:rsidR="00641953" w:rsidRPr="006D3979" w:rsidRDefault="00641953" w:rsidP="00641953">
      <w:pPr>
        <w:pStyle w:val="ListParagraph"/>
        <w:numPr>
          <w:ilvl w:val="0"/>
          <w:numId w:val="12"/>
        </w:numPr>
        <w:spacing w:after="120" w:line="276" w:lineRule="auto"/>
        <w:ind w:left="425" w:hanging="357"/>
        <w:contextualSpacing w:val="0"/>
        <w:jc w:val="both"/>
        <w:rPr>
          <w:lang w:val="nl-NL"/>
        </w:rPr>
      </w:pPr>
      <w:r w:rsidRPr="006D3979">
        <w:rPr>
          <w:lang w:val="nl-NL"/>
        </w:rPr>
        <w:t>Vận tải hàng hoá ven biển và viễn dương;</w:t>
      </w:r>
    </w:p>
    <w:p w14:paraId="06B57A0C" w14:textId="77777777" w:rsidR="00641953" w:rsidRPr="006D3979" w:rsidRDefault="00641953" w:rsidP="00641953">
      <w:pPr>
        <w:pStyle w:val="ListParagraph"/>
        <w:numPr>
          <w:ilvl w:val="0"/>
          <w:numId w:val="12"/>
        </w:numPr>
        <w:spacing w:after="120" w:line="276" w:lineRule="auto"/>
        <w:ind w:left="425" w:hanging="357"/>
        <w:contextualSpacing w:val="0"/>
        <w:jc w:val="both"/>
        <w:rPr>
          <w:lang w:val="nl-NL"/>
        </w:rPr>
      </w:pPr>
      <w:r w:rsidRPr="006D3979">
        <w:rPr>
          <w:lang w:val="nl-NL"/>
        </w:rPr>
        <w:t>Hoạt động dịch vụ hỗ trợ khác liên quan đến vận tải;</w:t>
      </w:r>
    </w:p>
    <w:p w14:paraId="58D2D2EF" w14:textId="242A1047" w:rsidR="00641953" w:rsidRPr="00514791" w:rsidRDefault="00641953" w:rsidP="00514791">
      <w:pPr>
        <w:pStyle w:val="ListParagraph"/>
        <w:numPr>
          <w:ilvl w:val="0"/>
          <w:numId w:val="12"/>
        </w:numPr>
        <w:spacing w:after="120" w:line="276" w:lineRule="auto"/>
        <w:ind w:left="425" w:hanging="357"/>
        <w:contextualSpacing w:val="0"/>
        <w:jc w:val="both"/>
        <w:rPr>
          <w:lang w:val="nl-NL"/>
        </w:rPr>
      </w:pPr>
      <w:r w:rsidRPr="006D3979">
        <w:rPr>
          <w:lang w:val="nl-NL"/>
        </w:rPr>
        <w:t>Hoạt động dịch vụ hỗ trợ trực tiếp cho vận tải đường thuỷ.</w:t>
      </w:r>
    </w:p>
    <w:p w14:paraId="4F2A626E" w14:textId="77777777" w:rsidR="00C14266" w:rsidRDefault="00C14266" w:rsidP="00C14266">
      <w:pPr>
        <w:pStyle w:val="Heading3"/>
        <w:spacing w:before="120" w:after="240"/>
        <w:rPr>
          <w:lang w:val="nl-NL"/>
        </w:rPr>
      </w:pPr>
      <w:bookmarkStart w:id="4" w:name="_Toc461180335"/>
      <w:r>
        <w:rPr>
          <w:lang w:val="nl-NL"/>
        </w:rPr>
        <w:t>1.2. Giới thiệu về chứng khoán đăng ký giao dịch</w:t>
      </w:r>
      <w:bookmarkEnd w:id="4"/>
    </w:p>
    <w:p w14:paraId="280F03E2" w14:textId="77777777" w:rsidR="00C14266" w:rsidRPr="002E24C6" w:rsidRDefault="00C14266" w:rsidP="00C14266">
      <w:pPr>
        <w:tabs>
          <w:tab w:val="left" w:pos="2268"/>
        </w:tabs>
        <w:spacing w:after="120" w:line="276" w:lineRule="auto"/>
        <w:rPr>
          <w:lang w:val="nl-NL"/>
        </w:rPr>
      </w:pPr>
      <w:r w:rsidRPr="002E24C6">
        <w:rPr>
          <w:b/>
          <w:lang w:val="nl-NL"/>
        </w:rPr>
        <w:t>Tên chứng khoán</w:t>
      </w:r>
      <w:r w:rsidRPr="002E24C6">
        <w:rPr>
          <w:b/>
          <w:lang w:val="nl-NL"/>
        </w:rPr>
        <w:tab/>
        <w:t xml:space="preserve">: </w:t>
      </w:r>
      <w:r w:rsidRPr="002E24C6">
        <w:rPr>
          <w:lang w:val="nl-NL"/>
        </w:rPr>
        <w:t xml:space="preserve">Cổ phiếu </w:t>
      </w:r>
      <w:r>
        <w:rPr>
          <w:lang w:val="nl-NL"/>
        </w:rPr>
        <w:t>Công ty Cổ phần</w:t>
      </w:r>
      <w:r w:rsidRPr="002E24C6">
        <w:rPr>
          <w:lang w:val="nl-NL"/>
        </w:rPr>
        <w:t xml:space="preserve"> </w:t>
      </w:r>
      <w:r>
        <w:rPr>
          <w:lang w:val="nl-NL"/>
        </w:rPr>
        <w:t>Tân Cảng Quy Nhơn</w:t>
      </w:r>
    </w:p>
    <w:p w14:paraId="6314BA7C" w14:textId="77777777" w:rsidR="00C14266" w:rsidRDefault="00C14266" w:rsidP="00C14266">
      <w:pPr>
        <w:tabs>
          <w:tab w:val="left" w:pos="2268"/>
        </w:tabs>
        <w:spacing w:after="120" w:line="276" w:lineRule="auto"/>
        <w:rPr>
          <w:lang w:val="nl-NL"/>
        </w:rPr>
      </w:pPr>
      <w:r w:rsidRPr="002E24C6">
        <w:rPr>
          <w:b/>
          <w:lang w:val="nl-NL"/>
        </w:rPr>
        <w:t>Loại chứng khoán</w:t>
      </w:r>
      <w:r w:rsidRPr="002E24C6">
        <w:rPr>
          <w:b/>
          <w:lang w:val="nl-NL"/>
        </w:rPr>
        <w:tab/>
        <w:t>:</w:t>
      </w:r>
      <w:r>
        <w:rPr>
          <w:b/>
          <w:lang w:val="nl-NL"/>
        </w:rPr>
        <w:t xml:space="preserve"> </w:t>
      </w:r>
      <w:r>
        <w:rPr>
          <w:lang w:val="nl-NL"/>
        </w:rPr>
        <w:t>Cổ phiếu phổ thông</w:t>
      </w:r>
    </w:p>
    <w:p w14:paraId="2D430888" w14:textId="77777777" w:rsidR="00C14266" w:rsidRDefault="00C14266" w:rsidP="00C14266">
      <w:pPr>
        <w:tabs>
          <w:tab w:val="left" w:pos="2268"/>
        </w:tabs>
        <w:spacing w:after="120" w:line="276" w:lineRule="auto"/>
        <w:rPr>
          <w:lang w:val="nl-NL"/>
        </w:rPr>
      </w:pPr>
      <w:r w:rsidRPr="00F01A3A">
        <w:rPr>
          <w:b/>
          <w:lang w:val="nl-NL"/>
        </w:rPr>
        <w:t>Mệnh giá</w:t>
      </w:r>
      <w:r w:rsidRPr="00F01A3A">
        <w:rPr>
          <w:b/>
          <w:lang w:val="nl-NL"/>
        </w:rPr>
        <w:tab/>
        <w:t>:</w:t>
      </w:r>
      <w:r>
        <w:rPr>
          <w:lang w:val="nl-NL"/>
        </w:rPr>
        <w:t xml:space="preserve"> 10.000 đồng/cổ phiếu</w:t>
      </w:r>
    </w:p>
    <w:p w14:paraId="7FAB08F1" w14:textId="77777777" w:rsidR="00C14266" w:rsidRDefault="00C14266" w:rsidP="00C14266">
      <w:pPr>
        <w:tabs>
          <w:tab w:val="left" w:pos="2268"/>
        </w:tabs>
        <w:spacing w:after="120" w:line="276" w:lineRule="auto"/>
        <w:rPr>
          <w:lang w:val="nl-NL"/>
        </w:rPr>
      </w:pPr>
      <w:r w:rsidRPr="00F01A3A">
        <w:rPr>
          <w:b/>
          <w:lang w:val="nl-NL"/>
        </w:rPr>
        <w:t>Mã chứng khoán</w:t>
      </w:r>
      <w:r w:rsidRPr="00F01A3A">
        <w:rPr>
          <w:b/>
          <w:lang w:val="nl-NL"/>
        </w:rPr>
        <w:tab/>
        <w:t>:</w:t>
      </w:r>
      <w:r>
        <w:rPr>
          <w:lang w:val="nl-NL"/>
        </w:rPr>
        <w:t xml:space="preserve"> </w:t>
      </w:r>
      <w:r w:rsidRPr="00FD67E9">
        <w:rPr>
          <w:lang w:val="nl-NL"/>
        </w:rPr>
        <w:t>QSP</w:t>
      </w:r>
      <w:r>
        <w:rPr>
          <w:lang w:val="nl-NL"/>
        </w:rPr>
        <w:tab/>
      </w:r>
    </w:p>
    <w:p w14:paraId="5F8306F3" w14:textId="6C6A96AE" w:rsidR="00C14266" w:rsidRDefault="00C14266" w:rsidP="00D50704">
      <w:pPr>
        <w:spacing w:after="120" w:line="276" w:lineRule="auto"/>
        <w:rPr>
          <w:lang w:val="nl-NL"/>
        </w:rPr>
      </w:pPr>
      <w:r w:rsidRPr="00F01A3A">
        <w:rPr>
          <w:b/>
          <w:lang w:val="nl-NL"/>
        </w:rPr>
        <w:t xml:space="preserve">Tổng </w:t>
      </w:r>
      <w:r w:rsidRPr="00D50704">
        <w:rPr>
          <w:b/>
          <w:color w:val="auto"/>
          <w:lang w:val="nl-NL"/>
        </w:rPr>
        <w:t xml:space="preserve">số lượng chứng khoán </w:t>
      </w:r>
      <w:r w:rsidR="00D50704">
        <w:rPr>
          <w:b/>
          <w:lang w:val="nl-NL"/>
        </w:rPr>
        <w:t>ĐKGD</w:t>
      </w:r>
      <w:r w:rsidRPr="00F01A3A">
        <w:rPr>
          <w:b/>
          <w:lang w:val="nl-NL"/>
        </w:rPr>
        <w:t>:</w:t>
      </w:r>
      <w:r>
        <w:rPr>
          <w:lang w:val="nl-NL"/>
        </w:rPr>
        <w:t xml:space="preserve"> 10.792.275 cổ phiếu</w:t>
      </w:r>
    </w:p>
    <w:p w14:paraId="40AE8CCB" w14:textId="25E3D316" w:rsidR="00C14266" w:rsidRDefault="00C14266" w:rsidP="00C14266">
      <w:pPr>
        <w:tabs>
          <w:tab w:val="left" w:pos="2268"/>
        </w:tabs>
        <w:spacing w:after="120" w:line="276" w:lineRule="auto"/>
        <w:rPr>
          <w:lang w:val="nl-NL"/>
        </w:rPr>
      </w:pPr>
      <w:r>
        <w:rPr>
          <w:b/>
          <w:lang w:val="nl-NL"/>
        </w:rPr>
        <w:t>Số lượng chứng khoáng bị</w:t>
      </w:r>
      <w:r w:rsidRPr="00F01A3A">
        <w:rPr>
          <w:b/>
          <w:lang w:val="nl-NL"/>
        </w:rPr>
        <w:t xml:space="preserve"> hạn chế chuyển nhượng:</w:t>
      </w:r>
      <w:r>
        <w:rPr>
          <w:lang w:val="nl-NL"/>
        </w:rPr>
        <w:t xml:space="preserve"> Không có</w:t>
      </w:r>
    </w:p>
    <w:p w14:paraId="7D598D80" w14:textId="77777777" w:rsidR="00C14266" w:rsidRDefault="00C14266" w:rsidP="00C14266">
      <w:pPr>
        <w:tabs>
          <w:tab w:val="left" w:pos="2268"/>
        </w:tabs>
        <w:spacing w:after="120" w:line="276" w:lineRule="auto"/>
        <w:jc w:val="both"/>
        <w:rPr>
          <w:lang w:val="nl-NL"/>
        </w:rPr>
      </w:pPr>
      <w:r w:rsidRPr="00E90120">
        <w:rPr>
          <w:b/>
          <w:lang w:val="nl-NL"/>
        </w:rPr>
        <w:t>Giới hạn tỷ lệ nắm giữ đối với người nước ngoài:</w:t>
      </w:r>
      <w:r>
        <w:rPr>
          <w:lang w:val="nl-NL"/>
        </w:rPr>
        <w:t xml:space="preserve"> Tỷ lệ nắm giữ của người nước ngoài tuân thủ theo quy định tại Nghị định 60/2015/NĐ-CP ngày 26/06/2015 của Chính Phủ về sửa đổi, bổ sung một số điều của Nghị định 58/2012/NĐ-CP ngày 20/07/2012 cuả Chính Phủ quy định chi tiết và hướng dẫn thi hành một số điều của Luật chứng khoán và Luật sửa đổi, bổ sung một số điều của Luật chứng khoán và Thông tư số 123/2015/TT-BTC ngày 18/08/2015 của Bộ Tài Chính về hướng dẫn hoạt động đầu tư nước ngoài trên thị trường chứng khoán Việt Nam cùng các văn bản pháp luật có liên quan.</w:t>
      </w:r>
    </w:p>
    <w:p w14:paraId="79150A8D" w14:textId="46B0EBE1" w:rsidR="00C14266" w:rsidRPr="00641953" w:rsidRDefault="00C14266" w:rsidP="00641953">
      <w:pPr>
        <w:tabs>
          <w:tab w:val="left" w:pos="2268"/>
        </w:tabs>
        <w:spacing w:after="120" w:line="276" w:lineRule="auto"/>
        <w:jc w:val="both"/>
        <w:rPr>
          <w:lang w:val="nl-NL"/>
        </w:rPr>
      </w:pPr>
      <w:r>
        <w:rPr>
          <w:lang w:val="nl-NL"/>
        </w:rPr>
        <w:t xml:space="preserve">Tại thời điểm ngày </w:t>
      </w:r>
      <w:r w:rsidRPr="005C6357">
        <w:rPr>
          <w:color w:val="auto"/>
          <w:lang w:val="nl-NL"/>
        </w:rPr>
        <w:t>10/08/2016</w:t>
      </w:r>
      <w:r w:rsidRPr="005C6357">
        <w:rPr>
          <w:lang w:val="nl-NL"/>
        </w:rPr>
        <w:t>, số lượng cổ phần sở hữu của nhà đầu tư nước ngoài tại Công ty là 0 cổ phần – tương ứng 0%.</w:t>
      </w:r>
    </w:p>
    <w:p w14:paraId="3E29F4E2" w14:textId="77777777" w:rsidR="00623521" w:rsidRPr="00623521" w:rsidRDefault="004F6E12" w:rsidP="00623521">
      <w:pPr>
        <w:pStyle w:val="Heading3"/>
        <w:spacing w:before="120" w:after="120"/>
        <w:rPr>
          <w:lang w:val="nl-NL"/>
        </w:rPr>
      </w:pPr>
      <w:bookmarkStart w:id="5" w:name="_Toc461180336"/>
      <w:r>
        <w:rPr>
          <w:lang w:val="nl-NL"/>
        </w:rPr>
        <w:t>1.3</w:t>
      </w:r>
      <w:r w:rsidR="00623521" w:rsidRPr="00623521">
        <w:rPr>
          <w:lang w:val="nl-NL"/>
        </w:rPr>
        <w:t>. Quá trình hình thành và phát triển</w:t>
      </w:r>
      <w:bookmarkEnd w:id="5"/>
    </w:p>
    <w:p w14:paraId="6AA46A53" w14:textId="77777777" w:rsidR="00437075" w:rsidRPr="00437075" w:rsidRDefault="00CE5C80" w:rsidP="00437075">
      <w:pPr>
        <w:widowControl/>
        <w:spacing w:before="120" w:after="120" w:line="276" w:lineRule="auto"/>
        <w:jc w:val="both"/>
        <w:rPr>
          <w:bCs/>
          <w:lang w:val="nl-NL"/>
        </w:rPr>
      </w:pPr>
      <w:r>
        <w:rPr>
          <w:bCs/>
          <w:lang w:val="nl-NL"/>
        </w:rPr>
        <w:t>Công ty Cổ phần</w:t>
      </w:r>
      <w:r w:rsidR="00437075" w:rsidRPr="00437075">
        <w:rPr>
          <w:bCs/>
          <w:lang w:val="nl-NL"/>
        </w:rPr>
        <w:t xml:space="preserve"> Tân Cảng Quy Nhơn được thành lập tại Đại hội cổ đông sáng lập Công ty vào ngày 27/01/2008. Các cổ đông sáng lập bao gồm: </w:t>
      </w:r>
      <w:r w:rsidRPr="00492A8A">
        <w:rPr>
          <w:bCs/>
          <w:i/>
          <w:lang w:val="nl-NL"/>
        </w:rPr>
        <w:t>Công ty Cổ phần</w:t>
      </w:r>
      <w:r w:rsidR="00437075" w:rsidRPr="00492A8A">
        <w:rPr>
          <w:bCs/>
          <w:i/>
          <w:lang w:val="nl-NL"/>
        </w:rPr>
        <w:t xml:space="preserve"> Cảng Quy Nhơn, </w:t>
      </w:r>
      <w:r w:rsidRPr="00492A8A">
        <w:rPr>
          <w:bCs/>
          <w:i/>
          <w:lang w:val="nl-NL"/>
        </w:rPr>
        <w:t>Công ty Cổ phần</w:t>
      </w:r>
      <w:r w:rsidR="00437075" w:rsidRPr="00492A8A">
        <w:rPr>
          <w:bCs/>
          <w:i/>
          <w:lang w:val="nl-NL"/>
        </w:rPr>
        <w:t xml:space="preserve"> Dịch vụ Công nghiệp Hàng Hải và Công ty TNHH Mỹ Tài Bình Định.</w:t>
      </w:r>
    </w:p>
    <w:p w14:paraId="408FE564" w14:textId="77777777" w:rsidR="00437075" w:rsidRDefault="00437075" w:rsidP="00437075">
      <w:pPr>
        <w:widowControl/>
        <w:spacing w:before="120" w:after="120" w:line="276" w:lineRule="auto"/>
        <w:jc w:val="both"/>
        <w:rPr>
          <w:bCs/>
          <w:lang w:val="nl-NL"/>
        </w:rPr>
      </w:pPr>
      <w:r w:rsidRPr="00437075">
        <w:rPr>
          <w:bCs/>
          <w:lang w:val="nl-NL"/>
        </w:rPr>
        <w:t>Công ty Phê duyệt Dự án đầu tư xây dựng công trình cầu cảng container 30.000</w:t>
      </w:r>
      <w:r w:rsidR="001257C6">
        <w:rPr>
          <w:bCs/>
          <w:lang w:val="nl-NL"/>
        </w:rPr>
        <w:t xml:space="preserve"> </w:t>
      </w:r>
      <w:r w:rsidRPr="00437075">
        <w:rPr>
          <w:bCs/>
          <w:lang w:val="nl-NL"/>
        </w:rPr>
        <w:t xml:space="preserve">DWT theo Quyết định số 05/QĐ-TCQN ngày </w:t>
      </w:r>
      <w:r>
        <w:rPr>
          <w:bCs/>
          <w:lang w:val="nl-NL"/>
        </w:rPr>
        <w:t>11/02/2009.</w:t>
      </w:r>
      <w:r w:rsidR="001257C6">
        <w:rPr>
          <w:bCs/>
          <w:lang w:val="nl-NL"/>
        </w:rPr>
        <w:t xml:space="preserve"> </w:t>
      </w:r>
      <w:r w:rsidRPr="00437075">
        <w:rPr>
          <w:bCs/>
          <w:lang w:val="nl-NL"/>
        </w:rPr>
        <w:t>Đến tháng 10/2013, cầu cả</w:t>
      </w:r>
      <w:r w:rsidR="00451F1F">
        <w:rPr>
          <w:bCs/>
          <w:lang w:val="nl-NL"/>
        </w:rPr>
        <w:t xml:space="preserve">ng </w:t>
      </w:r>
      <w:r w:rsidRPr="00437075">
        <w:rPr>
          <w:bCs/>
          <w:lang w:val="nl-NL"/>
        </w:rPr>
        <w:t>container 30.000DWT đã hoàn thành và đưa vào sử dụ</w:t>
      </w:r>
      <w:r w:rsidR="003B513C">
        <w:rPr>
          <w:bCs/>
          <w:lang w:val="nl-NL"/>
        </w:rPr>
        <w:t>ng.</w:t>
      </w:r>
    </w:p>
    <w:p w14:paraId="6B60151A" w14:textId="77777777" w:rsidR="002D14C9" w:rsidRPr="00DB4ACD" w:rsidRDefault="002D14C9" w:rsidP="00437075">
      <w:pPr>
        <w:widowControl/>
        <w:spacing w:before="120" w:after="120" w:line="276" w:lineRule="auto"/>
        <w:jc w:val="both"/>
        <w:rPr>
          <w:bCs/>
          <w:color w:val="000000" w:themeColor="text1"/>
          <w:lang w:val="nl-NL"/>
        </w:rPr>
      </w:pPr>
      <w:r w:rsidRPr="00DB4ACD">
        <w:rPr>
          <w:color w:val="000000" w:themeColor="text1"/>
          <w:lang w:val="nl-NL"/>
        </w:rPr>
        <w:t>Đầu năm 2015, Công ty đã hoàn thành việc nâng cấp khả năng tiếp nhận tàu vào làm hàng của cầu cảng hiện hữu 30.000 DWT lên 50.000 DWT giảm tải và đã được Cục hàng hải Việt Nam chấp thuận tại Quyết định số 11/QĐ-CHHVN ngày 09/01/2015.</w:t>
      </w:r>
    </w:p>
    <w:p w14:paraId="12E52F53" w14:textId="77777777" w:rsidR="00641953" w:rsidRDefault="00437075" w:rsidP="00DB4ACD">
      <w:pPr>
        <w:widowControl/>
        <w:spacing w:before="120" w:after="120" w:line="276" w:lineRule="auto"/>
        <w:jc w:val="both"/>
        <w:rPr>
          <w:bCs/>
          <w:lang w:val="nl-NL"/>
        </w:rPr>
      </w:pPr>
      <w:r w:rsidRPr="00437075">
        <w:rPr>
          <w:bCs/>
          <w:lang w:val="nl-NL"/>
        </w:rPr>
        <w:t>Hiện nay</w:t>
      </w:r>
      <w:r w:rsidR="0050197F">
        <w:rPr>
          <w:bCs/>
          <w:lang w:val="nl-NL"/>
        </w:rPr>
        <w:t xml:space="preserve">, </w:t>
      </w:r>
      <w:r w:rsidRPr="00437075">
        <w:rPr>
          <w:bCs/>
          <w:lang w:val="nl-NL"/>
        </w:rPr>
        <w:t>Công ty hợp tác vớ</w:t>
      </w:r>
      <w:r w:rsidR="00EA5AFD">
        <w:rPr>
          <w:bCs/>
          <w:lang w:val="nl-NL"/>
        </w:rPr>
        <w:t xml:space="preserve">i </w:t>
      </w:r>
      <w:r w:rsidR="00CE5C80">
        <w:rPr>
          <w:bCs/>
          <w:lang w:val="nl-NL"/>
        </w:rPr>
        <w:t>Công ty Cổ phần</w:t>
      </w:r>
      <w:r w:rsidRPr="00437075">
        <w:rPr>
          <w:bCs/>
          <w:lang w:val="nl-NL"/>
        </w:rPr>
        <w:t xml:space="preserve"> Cảng Quy Nhơn để</w:t>
      </w:r>
      <w:r w:rsidR="002D14C9">
        <w:rPr>
          <w:bCs/>
          <w:lang w:val="nl-NL"/>
        </w:rPr>
        <w:t xml:space="preserve"> khai thác c</w:t>
      </w:r>
      <w:r w:rsidRPr="00437075">
        <w:rPr>
          <w:bCs/>
          <w:lang w:val="nl-NL"/>
        </w:rPr>
        <w:t xml:space="preserve">ầu cảng </w:t>
      </w:r>
      <w:r w:rsidR="002D14C9">
        <w:rPr>
          <w:bCs/>
          <w:lang w:val="nl-NL"/>
        </w:rPr>
        <w:t>hiện hữu</w:t>
      </w:r>
      <w:r w:rsidRPr="00437075">
        <w:rPr>
          <w:bCs/>
          <w:lang w:val="nl-NL"/>
        </w:rPr>
        <w:t xml:space="preserve"> và cho thuê phần diện tích bãi đã san lấp. Đồng thời</w:t>
      </w:r>
      <w:r w:rsidR="002D14C9">
        <w:rPr>
          <w:bCs/>
          <w:lang w:val="nl-NL"/>
        </w:rPr>
        <w:t>,</w:t>
      </w:r>
      <w:r w:rsidRPr="00437075">
        <w:rPr>
          <w:bCs/>
          <w:lang w:val="nl-NL"/>
        </w:rPr>
        <w:t xml:space="preserve"> Công ty đang triển khai đầu tư theo kế hoạch năm 2014-2018 đã được Đại hội đồng cổ đông thường niên năm 2014 thông qua.</w:t>
      </w:r>
    </w:p>
    <w:p w14:paraId="49F80655" w14:textId="68E5A3E5" w:rsidR="00641953" w:rsidRDefault="00641953" w:rsidP="00DB4ACD">
      <w:pPr>
        <w:widowControl/>
        <w:spacing w:before="120" w:after="120" w:line="276" w:lineRule="auto"/>
        <w:jc w:val="both"/>
        <w:rPr>
          <w:b/>
          <w:bCs/>
          <w:lang w:val="nl-NL"/>
        </w:rPr>
      </w:pPr>
      <w:r w:rsidRPr="00641953">
        <w:rPr>
          <w:b/>
          <w:bCs/>
          <w:lang w:val="nl-NL"/>
        </w:rPr>
        <w:t>Giới thiệu về Công ty:</w:t>
      </w:r>
    </w:p>
    <w:p w14:paraId="00C0415B" w14:textId="77777777" w:rsidR="00641953" w:rsidRPr="00A76414" w:rsidRDefault="00641953" w:rsidP="00641953">
      <w:pPr>
        <w:widowControl/>
        <w:spacing w:before="120" w:after="120" w:line="276" w:lineRule="auto"/>
        <w:jc w:val="both"/>
        <w:rPr>
          <w:lang w:val="nl-NL"/>
        </w:rPr>
      </w:pPr>
      <w:r>
        <w:rPr>
          <w:lang w:val="nl-NL"/>
        </w:rPr>
        <w:t>Công ty Cổ phần</w:t>
      </w:r>
      <w:r w:rsidRPr="00A76414">
        <w:rPr>
          <w:lang w:val="nl-NL"/>
        </w:rPr>
        <w:t xml:space="preserve"> Tân Cảng Quy Nhơn thuộc nhóm Cảng biển Nam Trung Bộ (nhóm 4). Nằm trên địa bàn thành phố Quy Nhơn, thành phố có vai trò trung tâm của khu vực Nam Trung bộ và là cửa ngõ ra biển thuận lợi nhất của các tỉnh Tây Nguyên, Đông Bắc Campuchia (qua Cửa khẩu Lệ Thanh) và Nam Lào (qua Cửa khẩu Bờ Y) là Cảng biển trên tuyến hành lang Đông Tây.</w:t>
      </w:r>
    </w:p>
    <w:p w14:paraId="6A97E871" w14:textId="77777777" w:rsidR="00641953" w:rsidRPr="00A76414" w:rsidRDefault="00641953" w:rsidP="00641953">
      <w:pPr>
        <w:widowControl/>
        <w:spacing w:before="120" w:after="120" w:line="276" w:lineRule="auto"/>
        <w:jc w:val="both"/>
        <w:rPr>
          <w:lang w:val="nl-NL"/>
        </w:rPr>
      </w:pPr>
      <w:r>
        <w:rPr>
          <w:lang w:val="nl-NL"/>
        </w:rPr>
        <w:t>Công ty Cổ phần</w:t>
      </w:r>
      <w:r w:rsidRPr="00A76414">
        <w:rPr>
          <w:lang w:val="nl-NL"/>
        </w:rPr>
        <w:t xml:space="preserve"> Tân Cảng Quy Nhơn nằm trong Vịnh Quy Nhơn, có bán đảo Phương Mai che chắn, kín gió, rất thuận lợi cho tàu neo đậu và làm hàng quanh năm. Luồng tàu và </w:t>
      </w:r>
      <w:r>
        <w:rPr>
          <w:lang w:val="nl-NL"/>
        </w:rPr>
        <w:t xml:space="preserve">khu nước trước </w:t>
      </w:r>
      <w:r w:rsidRPr="00A76414">
        <w:rPr>
          <w:lang w:val="nl-NL"/>
        </w:rPr>
        <w:t>cầu Cảng có độ sâu trên 11 mét (chưa kể thủy triều bình quân 1,56 mét). Có thể tiếp nhận các loại tàu đến 30.000 DWT và loại tàu 50.000 DWT giảm tải.</w:t>
      </w:r>
    </w:p>
    <w:p w14:paraId="60BD3395" w14:textId="77777777" w:rsidR="00641953" w:rsidRPr="00A76414" w:rsidRDefault="00641953" w:rsidP="00641953">
      <w:pPr>
        <w:widowControl/>
        <w:spacing w:before="120" w:after="120" w:line="276" w:lineRule="auto"/>
        <w:jc w:val="both"/>
        <w:rPr>
          <w:lang w:val="nl-NL"/>
        </w:rPr>
      </w:pPr>
      <w:r w:rsidRPr="00A76414">
        <w:rPr>
          <w:lang w:val="nl-NL"/>
        </w:rPr>
        <w:t>Về đường biển cách đường hàng hải Quốc tế khoảng 40 hải lý, cách cảng Đà Nẵng 175 hải lý, cách cảng Nha Trang 90 hải lý, cách cảng Vũng Tàu 280 hải lý, cách cảng Hải Phòng 455 hải lý. Bằng đường biển đi thẳng các cảng biển lớn trong khu vực Châu Á và thế giới. Đi theo đường bộ là điểm kilômét 0 của Quốc lộ 19 nối liền Quốc lộ 1A (cách quốc lộ 1A khoảng 10 km) và Quốc lộ 14, cách cửa khẩu Đứ</w:t>
      </w:r>
      <w:r>
        <w:rPr>
          <w:lang w:val="nl-NL"/>
        </w:rPr>
        <w:t>c Cơ </w:t>
      </w:r>
      <w:r w:rsidRPr="00A76414">
        <w:rPr>
          <w:lang w:val="nl-NL"/>
        </w:rPr>
        <w:t>của Việt Nam - Campuchia khoảng 260 km và cách cửa khẩu Bờ Y của Việt Nam - Lào khoảng 310 Km.</w:t>
      </w:r>
    </w:p>
    <w:p w14:paraId="5570BC16" w14:textId="77777777" w:rsidR="00641953" w:rsidRPr="003A7A0A" w:rsidRDefault="00641953" w:rsidP="00641953">
      <w:pPr>
        <w:widowControl/>
        <w:tabs>
          <w:tab w:val="left" w:pos="2410"/>
          <w:tab w:val="left" w:pos="5670"/>
        </w:tabs>
        <w:spacing w:before="120" w:after="120" w:line="276" w:lineRule="auto"/>
        <w:jc w:val="both"/>
        <w:rPr>
          <w:lang w:val="nl-NL"/>
        </w:rPr>
      </w:pPr>
      <w:r w:rsidRPr="003A7A0A">
        <w:rPr>
          <w:b/>
          <w:lang w:val="nl-NL"/>
        </w:rPr>
        <w:t>Vị trí Cảng</w:t>
      </w:r>
      <w:r>
        <w:rPr>
          <w:lang w:val="nl-NL"/>
        </w:rPr>
        <w:t>                  </w:t>
      </w:r>
      <w:r>
        <w:rPr>
          <w:lang w:val="nl-NL"/>
        </w:rPr>
        <w:tab/>
      </w:r>
      <w:r w:rsidRPr="003A7A0A">
        <w:rPr>
          <w:b/>
          <w:lang w:val="nl-NL"/>
        </w:rPr>
        <w:t xml:space="preserve">: </w:t>
      </w:r>
      <w:r w:rsidRPr="003A7A0A">
        <w:rPr>
          <w:lang w:val="nl-NL"/>
        </w:rPr>
        <w:t>13</w:t>
      </w:r>
      <w:r w:rsidRPr="003A7A0A">
        <w:rPr>
          <w:vertAlign w:val="superscript"/>
          <w:lang w:val="nl-NL"/>
        </w:rPr>
        <w:t>0</w:t>
      </w:r>
      <w:r w:rsidRPr="003A7A0A">
        <w:rPr>
          <w:lang w:val="nl-NL"/>
        </w:rPr>
        <w:t>46’N – 109</w:t>
      </w:r>
      <w:r w:rsidRPr="003A7A0A">
        <w:rPr>
          <w:vertAlign w:val="superscript"/>
          <w:lang w:val="nl-NL"/>
        </w:rPr>
        <w:t>0</w:t>
      </w:r>
      <w:r w:rsidRPr="003A7A0A">
        <w:rPr>
          <w:lang w:val="nl-NL"/>
        </w:rPr>
        <w:t>14’E</w:t>
      </w:r>
    </w:p>
    <w:p w14:paraId="0E08B3BD" w14:textId="77777777" w:rsidR="006E2FB9" w:rsidRDefault="00641953" w:rsidP="00514791">
      <w:pPr>
        <w:widowControl/>
        <w:tabs>
          <w:tab w:val="left" w:pos="2410"/>
          <w:tab w:val="left" w:pos="5670"/>
        </w:tabs>
        <w:spacing w:before="120" w:after="240" w:line="276" w:lineRule="auto"/>
        <w:jc w:val="both"/>
        <w:rPr>
          <w:lang w:val="nl-NL"/>
        </w:rPr>
      </w:pPr>
      <w:r w:rsidRPr="003A7A0A">
        <w:rPr>
          <w:b/>
          <w:lang w:val="nl-NL"/>
        </w:rPr>
        <w:t>Điểm đón trả</w:t>
      </w:r>
      <w:r>
        <w:rPr>
          <w:b/>
          <w:lang w:val="nl-NL"/>
        </w:rPr>
        <w:t xml:space="preserve"> Hoa tiêu</w:t>
      </w:r>
      <w:r>
        <w:rPr>
          <w:b/>
          <w:lang w:val="nl-NL"/>
        </w:rPr>
        <w:tab/>
      </w:r>
      <w:r w:rsidRPr="003A7A0A">
        <w:rPr>
          <w:b/>
          <w:lang w:val="nl-NL"/>
        </w:rPr>
        <w:t>:</w:t>
      </w:r>
      <w:r w:rsidRPr="003A7A0A">
        <w:rPr>
          <w:lang w:val="nl-NL"/>
        </w:rPr>
        <w:t xml:space="preserve"> 13</w:t>
      </w:r>
      <w:r w:rsidRPr="003A7A0A">
        <w:rPr>
          <w:vertAlign w:val="superscript"/>
          <w:lang w:val="nl-NL"/>
        </w:rPr>
        <w:t>0</w:t>
      </w:r>
      <w:r w:rsidRPr="003A7A0A">
        <w:rPr>
          <w:lang w:val="nl-NL"/>
        </w:rPr>
        <w:t>44'3'' N - 109</w:t>
      </w:r>
      <w:r w:rsidRPr="003A7A0A">
        <w:rPr>
          <w:vertAlign w:val="superscript"/>
          <w:lang w:val="nl-NL"/>
        </w:rPr>
        <w:t>0</w:t>
      </w:r>
      <w:r w:rsidRPr="003A7A0A">
        <w:rPr>
          <w:lang w:val="nl-NL"/>
        </w:rPr>
        <w:t>15'0'' E</w:t>
      </w:r>
    </w:p>
    <w:p w14:paraId="61ED84DD" w14:textId="06508177" w:rsidR="006D3979" w:rsidRPr="00285CF4" w:rsidRDefault="006E2FB9" w:rsidP="008527B1">
      <w:pPr>
        <w:widowControl/>
        <w:tabs>
          <w:tab w:val="left" w:pos="2410"/>
          <w:tab w:val="left" w:pos="5670"/>
        </w:tabs>
        <w:spacing w:before="120" w:after="120" w:line="276" w:lineRule="auto"/>
        <w:jc w:val="both"/>
        <w:rPr>
          <w:b/>
          <w:lang w:val="nl-NL"/>
        </w:rPr>
      </w:pPr>
      <w:r w:rsidRPr="00285CF4">
        <w:rPr>
          <w:b/>
          <w:lang w:val="nl-NL"/>
        </w:rPr>
        <w:t>Những mốc thời gian quan trọng</w:t>
      </w:r>
      <w:r w:rsidR="00285CF4">
        <w:rPr>
          <w:b/>
          <w:lang w:val="nl-NL"/>
        </w:rPr>
        <w:t xml:space="preserve"> của Công ty:</w:t>
      </w:r>
      <w:r w:rsidR="00514791" w:rsidRPr="00285CF4">
        <w:rPr>
          <w:b/>
          <w:lang w:val="nl-NL"/>
        </w:rPr>
        <w:tab/>
      </w:r>
    </w:p>
    <w:p w14:paraId="62FC23A4" w14:textId="316972A1" w:rsidR="004D3251" w:rsidRPr="00872997" w:rsidRDefault="004D3251" w:rsidP="00A84B61">
      <w:pPr>
        <w:spacing w:before="120" w:after="120" w:line="276" w:lineRule="auto"/>
        <w:jc w:val="both"/>
        <w:rPr>
          <w:lang w:val="sv-SE"/>
        </w:rPr>
      </w:pPr>
      <w:r>
        <w:rPr>
          <w:lang w:val="sv-SE"/>
        </w:rPr>
        <w:t>Ngày</w:t>
      </w:r>
      <w:r w:rsidR="006E2FB9">
        <w:rPr>
          <w:lang w:val="sv-SE"/>
        </w:rPr>
        <w:t xml:space="preserve"> 27/01/2008</w:t>
      </w:r>
      <w:r w:rsidRPr="00C614AF">
        <w:rPr>
          <w:lang w:val="sv-SE"/>
        </w:rPr>
        <w:t>, Công</w:t>
      </w:r>
      <w:r>
        <w:rPr>
          <w:lang w:val="sv-SE"/>
        </w:rPr>
        <w:t xml:space="preserve"> ty tổ chức thành công Đại hội đồng cổ đông thành lập Công ty Cổ phần </w:t>
      </w:r>
      <w:r w:rsidR="006E2FB9">
        <w:rPr>
          <w:lang w:val="sv-SE"/>
        </w:rPr>
        <w:t>Tân Cảng Quy Nhơn</w:t>
      </w:r>
      <w:r w:rsidR="00A84B61">
        <w:rPr>
          <w:lang w:val="sv-SE"/>
        </w:rPr>
        <w:t>.</w:t>
      </w:r>
    </w:p>
    <w:p w14:paraId="7DF0314D" w14:textId="5BC6B418" w:rsidR="004D3251" w:rsidRDefault="004D3251" w:rsidP="00A84B61">
      <w:pPr>
        <w:tabs>
          <w:tab w:val="left" w:pos="567"/>
        </w:tabs>
        <w:spacing w:before="120" w:after="120" w:line="276" w:lineRule="auto"/>
        <w:jc w:val="both"/>
        <w:rPr>
          <w:lang w:val="sv-SE"/>
        </w:rPr>
      </w:pPr>
      <w:r w:rsidRPr="00872997">
        <w:rPr>
          <w:lang w:val="sv-SE"/>
        </w:rPr>
        <w:t xml:space="preserve">Ngày </w:t>
      </w:r>
      <w:r w:rsidR="00EA1985">
        <w:rPr>
          <w:noProof/>
          <w:lang w:val="nl-NL"/>
        </w:rPr>
        <w:t>28/01/2008</w:t>
      </w:r>
      <w:r>
        <w:rPr>
          <w:noProof/>
          <w:lang w:val="nl-NL"/>
        </w:rPr>
        <w:t xml:space="preserve"> </w:t>
      </w:r>
      <w:r w:rsidRPr="00872997">
        <w:rPr>
          <w:lang w:val="sv-SE"/>
        </w:rPr>
        <w:t>Công ty chính thức hoạt độ</w:t>
      </w:r>
      <w:r>
        <w:rPr>
          <w:lang w:val="sv-SE"/>
        </w:rPr>
        <w:t xml:space="preserve">ng theo mô hình công ty cổ phần theo Giấy chứng nhận đăng ký </w:t>
      </w:r>
      <w:r w:rsidR="00416211">
        <w:rPr>
          <w:lang w:val="sv-SE"/>
        </w:rPr>
        <w:t>kinh doanh</w:t>
      </w:r>
      <w:r>
        <w:rPr>
          <w:lang w:val="sv-SE"/>
        </w:rPr>
        <w:t xml:space="preserve"> số </w:t>
      </w:r>
      <w:r w:rsidR="00EA1985">
        <w:rPr>
          <w:lang w:val="sv-SE"/>
        </w:rPr>
        <w:t>3503000182</w:t>
      </w:r>
      <w:r w:rsidR="00416211">
        <w:rPr>
          <w:lang w:val="sv-SE"/>
        </w:rPr>
        <w:t xml:space="preserve"> do Sở Kế hoạch và Đầu tư tỉnh Bình Định cấp với vốn điều lệ đăng ký là 120 tỷ đồng. Ngày 26/7/2011, công ty được cấp Giấy chứng nhận đăng ký doanh nghiệp số 4100694020 </w:t>
      </w:r>
      <w:r>
        <w:rPr>
          <w:lang w:val="sv-SE"/>
        </w:rPr>
        <w:t>đăng</w:t>
      </w:r>
      <w:r w:rsidRPr="000347CD">
        <w:rPr>
          <w:lang w:val="sv-SE"/>
        </w:rPr>
        <w:t xml:space="preserve"> ký thay đổi lần thứ </w:t>
      </w:r>
      <w:r w:rsidR="00416211">
        <w:rPr>
          <w:lang w:val="sv-SE"/>
        </w:rPr>
        <w:t>một</w:t>
      </w:r>
      <w:r>
        <w:rPr>
          <w:lang w:val="sv-SE"/>
        </w:rPr>
        <w:t>,</w:t>
      </w:r>
      <w:r w:rsidRPr="00872997">
        <w:rPr>
          <w:lang w:val="sv-SE"/>
        </w:rPr>
        <w:t xml:space="preserve"> </w:t>
      </w:r>
      <w:r>
        <w:rPr>
          <w:lang w:val="sv-SE"/>
        </w:rPr>
        <w:t xml:space="preserve">với mức vốn điều lệ </w:t>
      </w:r>
      <w:r w:rsidR="00416211">
        <w:rPr>
          <w:lang w:val="sv-SE"/>
        </w:rPr>
        <w:t xml:space="preserve">đăng ký </w:t>
      </w:r>
      <w:r>
        <w:rPr>
          <w:lang w:val="sv-SE"/>
        </w:rPr>
        <w:t xml:space="preserve">là </w:t>
      </w:r>
      <w:r w:rsidR="00EA1985" w:rsidRPr="00EA1985">
        <w:rPr>
          <w:lang w:val="vi-VN"/>
        </w:rPr>
        <w:t>107.922.750.000 đồng</w:t>
      </w:r>
      <w:r>
        <w:rPr>
          <w:lang w:val="sv-SE"/>
        </w:rPr>
        <w:t>.</w:t>
      </w:r>
    </w:p>
    <w:p w14:paraId="02A0584E" w14:textId="78E57D47" w:rsidR="004D3251" w:rsidRDefault="004D3251" w:rsidP="00A84B61">
      <w:pPr>
        <w:tabs>
          <w:tab w:val="left" w:pos="567"/>
        </w:tabs>
        <w:spacing w:before="120" w:after="120" w:line="276" w:lineRule="auto"/>
        <w:jc w:val="both"/>
        <w:rPr>
          <w:lang w:val="sv-SE"/>
        </w:rPr>
      </w:pPr>
      <w:r>
        <w:rPr>
          <w:lang w:val="sv-SE"/>
        </w:rPr>
        <w:t xml:space="preserve">Ngày </w:t>
      </w:r>
      <w:r w:rsidR="006E2FB9">
        <w:rPr>
          <w:noProof/>
          <w:lang w:val="nl-NL"/>
        </w:rPr>
        <w:t>26</w:t>
      </w:r>
      <w:r w:rsidR="006E2FB9" w:rsidRPr="00BF543A">
        <w:rPr>
          <w:noProof/>
          <w:lang w:val="vi-VN"/>
        </w:rPr>
        <w:t>/</w:t>
      </w:r>
      <w:r w:rsidR="006E2FB9">
        <w:rPr>
          <w:noProof/>
          <w:lang w:val="nl-NL"/>
        </w:rPr>
        <w:t>03</w:t>
      </w:r>
      <w:r w:rsidR="006E2FB9" w:rsidRPr="00BF543A">
        <w:rPr>
          <w:noProof/>
          <w:lang w:val="vi-VN"/>
        </w:rPr>
        <w:t>/</w:t>
      </w:r>
      <w:r w:rsidR="006E2FB9">
        <w:rPr>
          <w:noProof/>
          <w:lang w:val="nl-NL"/>
        </w:rPr>
        <w:t>2012</w:t>
      </w:r>
      <w:r>
        <w:rPr>
          <w:lang w:val="sv-SE"/>
        </w:rPr>
        <w:t>, Công ty Cổ phầ</w:t>
      </w:r>
      <w:r w:rsidR="006E2FB9">
        <w:rPr>
          <w:lang w:val="sv-SE"/>
        </w:rPr>
        <w:t>n Tân Cảng Quy Nhơn</w:t>
      </w:r>
      <w:r>
        <w:rPr>
          <w:lang w:val="sv-SE"/>
        </w:rPr>
        <w:t xml:space="preserve"> đã được Ủy ban Chứng khoán Nhà nước chấp thuận hồ sơ công ty đại chúng.</w:t>
      </w:r>
    </w:p>
    <w:p w14:paraId="290C3BBD" w14:textId="53A5B569" w:rsidR="004D3251" w:rsidRPr="00A84B61" w:rsidRDefault="004D3251" w:rsidP="00A84B61">
      <w:pPr>
        <w:tabs>
          <w:tab w:val="left" w:pos="567"/>
        </w:tabs>
        <w:spacing w:before="120" w:after="120" w:line="276" w:lineRule="auto"/>
        <w:jc w:val="both"/>
        <w:rPr>
          <w:b/>
          <w:lang w:val="sv-SE"/>
        </w:rPr>
      </w:pPr>
      <w:r w:rsidRPr="0081621D">
        <w:rPr>
          <w:lang w:val="sv-SE"/>
        </w:rPr>
        <w:t xml:space="preserve">Ngày </w:t>
      </w:r>
      <w:r w:rsidR="00285CF4">
        <w:rPr>
          <w:noProof/>
          <w:lang w:val="sv-SE"/>
        </w:rPr>
        <w:t>16</w:t>
      </w:r>
      <w:r w:rsidRPr="00BF543A">
        <w:rPr>
          <w:noProof/>
          <w:lang w:val="vi-VN"/>
        </w:rPr>
        <w:t>/</w:t>
      </w:r>
      <w:r w:rsidR="00285CF4" w:rsidRPr="00285CF4">
        <w:rPr>
          <w:noProof/>
          <w:lang w:val="sv-SE"/>
        </w:rPr>
        <w:t>11</w:t>
      </w:r>
      <w:r w:rsidRPr="00BF543A">
        <w:rPr>
          <w:noProof/>
          <w:lang w:val="vi-VN"/>
        </w:rPr>
        <w:t>/</w:t>
      </w:r>
      <w:r w:rsidR="00285CF4">
        <w:rPr>
          <w:noProof/>
          <w:lang w:val="nl-NL"/>
        </w:rPr>
        <w:t>2015</w:t>
      </w:r>
      <w:r w:rsidRPr="0081621D">
        <w:rPr>
          <w:lang w:val="sv-SE"/>
        </w:rPr>
        <w:t xml:space="preserve">, </w:t>
      </w:r>
      <w:r>
        <w:rPr>
          <w:lang w:val="sv-SE"/>
        </w:rPr>
        <w:t>Công ty Cổ phầ</w:t>
      </w:r>
      <w:r w:rsidR="00285CF4">
        <w:rPr>
          <w:lang w:val="sv-SE"/>
        </w:rPr>
        <w:t>n Tân Cảng Quy Nhơn</w:t>
      </w:r>
      <w:r>
        <w:rPr>
          <w:lang w:val="sv-SE"/>
        </w:rPr>
        <w:t xml:space="preserve"> được Trung tâm lưu ký chứng khoán Việt Nam cấp giấy chứng nhận đăng ký lưu ký số</w:t>
      </w:r>
      <w:r w:rsidR="00285CF4">
        <w:rPr>
          <w:lang w:val="sv-SE"/>
        </w:rPr>
        <w:t xml:space="preserve"> 110/2015</w:t>
      </w:r>
      <w:r>
        <w:rPr>
          <w:lang w:val="sv-SE"/>
        </w:rPr>
        <w:t>/GCNCP-VSD, với tổng số lượng chứ</w:t>
      </w:r>
      <w:r w:rsidR="00285CF4">
        <w:rPr>
          <w:lang w:val="sv-SE"/>
        </w:rPr>
        <w:t>ng khoán đăng ký là 10.922.750.000</w:t>
      </w:r>
      <w:r>
        <w:rPr>
          <w:lang w:val="sv-SE"/>
        </w:rPr>
        <w:t xml:space="preserve"> cổ phiếu, mệnh giá là 10.000 đồng/cổ phiếu </w:t>
      </w:r>
      <w:r w:rsidRPr="008967BD">
        <w:rPr>
          <w:lang w:val="sv-SE"/>
        </w:rPr>
        <w:t xml:space="preserve">và cấp mã chứng </w:t>
      </w:r>
      <w:r w:rsidRPr="007E4AF1">
        <w:rPr>
          <w:lang w:val="sv-SE"/>
        </w:rPr>
        <w:t xml:space="preserve">khoán cho Công ty Cổ phần </w:t>
      </w:r>
      <w:r w:rsidR="00285CF4">
        <w:rPr>
          <w:lang w:val="sv-SE"/>
        </w:rPr>
        <w:t>Tân Cảng Quy Nhơn</w:t>
      </w:r>
      <w:r w:rsidRPr="007E4AF1">
        <w:rPr>
          <w:lang w:val="sv-SE"/>
        </w:rPr>
        <w:t xml:space="preserve"> là </w:t>
      </w:r>
      <w:r w:rsidR="00285CF4">
        <w:rPr>
          <w:lang w:val="sv-SE"/>
        </w:rPr>
        <w:t>QSP.</w:t>
      </w:r>
    </w:p>
    <w:p w14:paraId="700EED18" w14:textId="5A3EB5A3" w:rsidR="00DF38B4" w:rsidRDefault="00DF38B4" w:rsidP="00DF38B4">
      <w:pPr>
        <w:pStyle w:val="Heading3"/>
        <w:spacing w:before="120" w:after="120"/>
        <w:rPr>
          <w:lang w:val="nl-NL"/>
        </w:rPr>
      </w:pPr>
      <w:bookmarkStart w:id="6" w:name="_Toc461180337"/>
      <w:r w:rsidRPr="00DF38B4">
        <w:rPr>
          <w:lang w:val="nl-NL"/>
        </w:rPr>
        <w:t xml:space="preserve">1.5. </w:t>
      </w:r>
      <w:r>
        <w:rPr>
          <w:lang w:val="nl-NL"/>
        </w:rPr>
        <w:t xml:space="preserve">Quá trình tăng vốn </w:t>
      </w:r>
      <w:r w:rsidR="00C14266">
        <w:rPr>
          <w:lang w:val="nl-NL"/>
        </w:rPr>
        <w:t>của công ty</w:t>
      </w:r>
      <w:bookmarkEnd w:id="6"/>
    </w:p>
    <w:tbl>
      <w:tblPr>
        <w:tblW w:w="1062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7"/>
        <w:gridCol w:w="1559"/>
        <w:gridCol w:w="1591"/>
        <w:gridCol w:w="1797"/>
        <w:gridCol w:w="3098"/>
        <w:gridCol w:w="1985"/>
      </w:tblGrid>
      <w:tr w:rsidR="004D3251" w:rsidRPr="00E053F8" w14:paraId="1E3D116F" w14:textId="77777777" w:rsidTr="00A84B61">
        <w:trPr>
          <w:trHeight w:val="1077"/>
          <w:jc w:val="center"/>
        </w:trPr>
        <w:tc>
          <w:tcPr>
            <w:tcW w:w="597" w:type="dxa"/>
            <w:shd w:val="clear" w:color="auto" w:fill="0070C0"/>
            <w:vAlign w:val="center"/>
          </w:tcPr>
          <w:p w14:paraId="770DC484" w14:textId="77777777" w:rsidR="004D3251" w:rsidRPr="00E053F8" w:rsidRDefault="004D3251" w:rsidP="00FC59C5">
            <w:pPr>
              <w:tabs>
                <w:tab w:val="center" w:pos="4320"/>
                <w:tab w:val="right" w:pos="8640"/>
              </w:tabs>
              <w:jc w:val="center"/>
              <w:rPr>
                <w:b/>
                <w:color w:val="FFFFFF" w:themeColor="background1"/>
                <w:sz w:val="22"/>
                <w:szCs w:val="22"/>
              </w:rPr>
            </w:pPr>
            <w:r w:rsidRPr="00E053F8">
              <w:rPr>
                <w:b/>
                <w:color w:val="FFFFFF" w:themeColor="background1"/>
                <w:sz w:val="22"/>
                <w:szCs w:val="22"/>
              </w:rPr>
              <w:t>Lần</w:t>
            </w:r>
          </w:p>
        </w:tc>
        <w:tc>
          <w:tcPr>
            <w:tcW w:w="1559" w:type="dxa"/>
            <w:shd w:val="clear" w:color="auto" w:fill="0070C0"/>
            <w:vAlign w:val="center"/>
          </w:tcPr>
          <w:p w14:paraId="663905BF" w14:textId="77777777" w:rsidR="004D3251" w:rsidRPr="00E053F8" w:rsidRDefault="004D3251" w:rsidP="00FC59C5">
            <w:pPr>
              <w:tabs>
                <w:tab w:val="center" w:pos="4320"/>
                <w:tab w:val="right" w:pos="8640"/>
              </w:tabs>
              <w:jc w:val="center"/>
              <w:rPr>
                <w:b/>
                <w:color w:val="FFFFFF" w:themeColor="background1"/>
                <w:sz w:val="22"/>
                <w:szCs w:val="22"/>
              </w:rPr>
            </w:pPr>
            <w:r w:rsidRPr="00E053F8">
              <w:rPr>
                <w:b/>
                <w:color w:val="FFFFFF" w:themeColor="background1"/>
                <w:sz w:val="22"/>
                <w:szCs w:val="22"/>
              </w:rPr>
              <w:t>Thời gian hoàn thành đợt phát hành</w:t>
            </w:r>
          </w:p>
        </w:tc>
        <w:tc>
          <w:tcPr>
            <w:tcW w:w="1591" w:type="dxa"/>
            <w:shd w:val="clear" w:color="auto" w:fill="0070C0"/>
            <w:vAlign w:val="center"/>
          </w:tcPr>
          <w:p w14:paraId="349E4BBA" w14:textId="77777777" w:rsidR="004D3251" w:rsidRPr="00E053F8" w:rsidRDefault="004D3251" w:rsidP="00FC59C5">
            <w:pPr>
              <w:tabs>
                <w:tab w:val="center" w:pos="4320"/>
                <w:tab w:val="right" w:pos="8640"/>
              </w:tabs>
              <w:jc w:val="center"/>
              <w:rPr>
                <w:b/>
                <w:color w:val="FFFFFF" w:themeColor="background1"/>
                <w:sz w:val="22"/>
                <w:szCs w:val="22"/>
              </w:rPr>
            </w:pPr>
            <w:r w:rsidRPr="00E053F8">
              <w:rPr>
                <w:b/>
                <w:color w:val="FFFFFF" w:themeColor="background1"/>
                <w:sz w:val="22"/>
                <w:szCs w:val="22"/>
              </w:rPr>
              <w:t>Vốn điều lệ thực góp tăng thêm (đồng)</w:t>
            </w:r>
          </w:p>
        </w:tc>
        <w:tc>
          <w:tcPr>
            <w:tcW w:w="1797" w:type="dxa"/>
            <w:shd w:val="clear" w:color="auto" w:fill="0070C0"/>
            <w:vAlign w:val="center"/>
          </w:tcPr>
          <w:p w14:paraId="37CBE228" w14:textId="77777777" w:rsidR="004D3251" w:rsidRPr="00E053F8" w:rsidRDefault="004D3251" w:rsidP="00FC59C5">
            <w:pPr>
              <w:tabs>
                <w:tab w:val="center" w:pos="4320"/>
                <w:tab w:val="right" w:pos="8640"/>
              </w:tabs>
              <w:jc w:val="center"/>
              <w:rPr>
                <w:b/>
                <w:color w:val="FFFFFF" w:themeColor="background1"/>
                <w:sz w:val="22"/>
                <w:szCs w:val="22"/>
              </w:rPr>
            </w:pPr>
            <w:r w:rsidRPr="00E053F8">
              <w:rPr>
                <w:b/>
                <w:color w:val="FFFFFF" w:themeColor="background1"/>
                <w:sz w:val="22"/>
                <w:szCs w:val="22"/>
              </w:rPr>
              <w:t>Vốn điều lệ thực góp sau phát hành (đồng)</w:t>
            </w:r>
          </w:p>
        </w:tc>
        <w:tc>
          <w:tcPr>
            <w:tcW w:w="3098" w:type="dxa"/>
            <w:shd w:val="clear" w:color="auto" w:fill="0070C0"/>
            <w:vAlign w:val="center"/>
          </w:tcPr>
          <w:p w14:paraId="23AFEC3A" w14:textId="77777777" w:rsidR="004D3251" w:rsidRPr="00E053F8" w:rsidRDefault="004D3251" w:rsidP="00FC59C5">
            <w:pPr>
              <w:tabs>
                <w:tab w:val="center" w:pos="4320"/>
                <w:tab w:val="right" w:pos="8640"/>
              </w:tabs>
              <w:jc w:val="center"/>
              <w:rPr>
                <w:b/>
                <w:color w:val="FFFFFF" w:themeColor="background1"/>
                <w:sz w:val="22"/>
                <w:szCs w:val="22"/>
              </w:rPr>
            </w:pPr>
            <w:r w:rsidRPr="00E053F8">
              <w:rPr>
                <w:b/>
                <w:color w:val="FFFFFF" w:themeColor="background1"/>
                <w:sz w:val="22"/>
                <w:szCs w:val="22"/>
              </w:rPr>
              <w:t>Hình thức phát hành</w:t>
            </w:r>
          </w:p>
        </w:tc>
        <w:tc>
          <w:tcPr>
            <w:tcW w:w="1985" w:type="dxa"/>
            <w:shd w:val="clear" w:color="auto" w:fill="0070C0"/>
            <w:vAlign w:val="center"/>
          </w:tcPr>
          <w:p w14:paraId="2F0642CA" w14:textId="77777777" w:rsidR="004D3251" w:rsidRPr="00E053F8" w:rsidRDefault="004D3251" w:rsidP="00FC59C5">
            <w:pPr>
              <w:tabs>
                <w:tab w:val="center" w:pos="4320"/>
                <w:tab w:val="right" w:pos="8640"/>
              </w:tabs>
              <w:jc w:val="center"/>
              <w:rPr>
                <w:b/>
                <w:color w:val="FFFFFF" w:themeColor="background1"/>
                <w:sz w:val="22"/>
                <w:szCs w:val="22"/>
              </w:rPr>
            </w:pPr>
            <w:r w:rsidRPr="00E053F8">
              <w:rPr>
                <w:b/>
                <w:color w:val="FFFFFF" w:themeColor="background1"/>
                <w:sz w:val="22"/>
                <w:szCs w:val="22"/>
              </w:rPr>
              <w:t>Cơ sở pháp lý</w:t>
            </w:r>
          </w:p>
        </w:tc>
      </w:tr>
      <w:tr w:rsidR="004D3251" w:rsidRPr="00E053F8" w14:paraId="45D63E2B" w14:textId="77777777" w:rsidTr="00A84B61">
        <w:trPr>
          <w:trHeight w:val="454"/>
          <w:jc w:val="center"/>
        </w:trPr>
        <w:tc>
          <w:tcPr>
            <w:tcW w:w="597" w:type="dxa"/>
            <w:vAlign w:val="center"/>
          </w:tcPr>
          <w:p w14:paraId="27D27ED5" w14:textId="77777777" w:rsidR="004D3251" w:rsidRPr="00E053F8" w:rsidRDefault="004D3251" w:rsidP="00FC59C5">
            <w:pPr>
              <w:tabs>
                <w:tab w:val="center" w:pos="4320"/>
                <w:tab w:val="right" w:pos="8640"/>
              </w:tabs>
              <w:jc w:val="center"/>
              <w:rPr>
                <w:color w:val="3B3838"/>
                <w:sz w:val="22"/>
                <w:szCs w:val="22"/>
              </w:rPr>
            </w:pPr>
            <w:r w:rsidRPr="00E053F8">
              <w:rPr>
                <w:color w:val="3B3838"/>
                <w:sz w:val="22"/>
                <w:szCs w:val="22"/>
              </w:rPr>
              <w:t>1</w:t>
            </w:r>
          </w:p>
        </w:tc>
        <w:tc>
          <w:tcPr>
            <w:tcW w:w="1559" w:type="dxa"/>
            <w:vAlign w:val="center"/>
          </w:tcPr>
          <w:p w14:paraId="51586AFF" w14:textId="673264E1" w:rsidR="004D3251" w:rsidRPr="00E053F8" w:rsidRDefault="00E053F8" w:rsidP="00FC59C5">
            <w:pPr>
              <w:tabs>
                <w:tab w:val="center" w:pos="4320"/>
                <w:tab w:val="right" w:pos="8640"/>
              </w:tabs>
              <w:jc w:val="center"/>
              <w:rPr>
                <w:color w:val="3B3838"/>
                <w:sz w:val="22"/>
                <w:szCs w:val="22"/>
              </w:rPr>
            </w:pPr>
            <w:r w:rsidRPr="00E053F8">
              <w:rPr>
                <w:color w:val="3B3838"/>
                <w:sz w:val="22"/>
                <w:szCs w:val="22"/>
                <w:lang w:val="nl-NL"/>
              </w:rPr>
              <w:t>25/05/2009</w:t>
            </w:r>
          </w:p>
        </w:tc>
        <w:tc>
          <w:tcPr>
            <w:tcW w:w="1591" w:type="dxa"/>
            <w:vAlign w:val="center"/>
          </w:tcPr>
          <w:p w14:paraId="480DACA0" w14:textId="2A5C4E1E" w:rsidR="004D3251" w:rsidRPr="00E053F8" w:rsidRDefault="00E053F8" w:rsidP="00FC59C5">
            <w:pPr>
              <w:tabs>
                <w:tab w:val="center" w:pos="4320"/>
                <w:tab w:val="right" w:pos="8640"/>
              </w:tabs>
              <w:jc w:val="center"/>
              <w:rPr>
                <w:color w:val="3B3838"/>
                <w:sz w:val="22"/>
                <w:szCs w:val="22"/>
              </w:rPr>
            </w:pPr>
            <w:r w:rsidRPr="00E053F8">
              <w:rPr>
                <w:color w:val="3B3838"/>
                <w:sz w:val="22"/>
                <w:szCs w:val="22"/>
                <w:lang w:val="nl-NL"/>
              </w:rPr>
              <w:t>22.880.529.500</w:t>
            </w:r>
          </w:p>
        </w:tc>
        <w:tc>
          <w:tcPr>
            <w:tcW w:w="1797" w:type="dxa"/>
            <w:vAlign w:val="center"/>
          </w:tcPr>
          <w:p w14:paraId="4FA456DB" w14:textId="33A67FA3" w:rsidR="004D3251" w:rsidRPr="00E053F8" w:rsidRDefault="00E053F8" w:rsidP="00FC59C5">
            <w:pPr>
              <w:tabs>
                <w:tab w:val="center" w:pos="4320"/>
                <w:tab w:val="right" w:pos="8640"/>
              </w:tabs>
              <w:jc w:val="center"/>
              <w:rPr>
                <w:color w:val="3B3838"/>
                <w:sz w:val="22"/>
                <w:szCs w:val="22"/>
              </w:rPr>
            </w:pPr>
            <w:r w:rsidRPr="00E053F8">
              <w:rPr>
                <w:color w:val="3B3838"/>
                <w:sz w:val="22"/>
                <w:szCs w:val="22"/>
                <w:lang w:val="nl-NL"/>
              </w:rPr>
              <w:t>22.880.529.500</w:t>
            </w:r>
          </w:p>
        </w:tc>
        <w:tc>
          <w:tcPr>
            <w:tcW w:w="3098" w:type="dxa"/>
            <w:vAlign w:val="center"/>
          </w:tcPr>
          <w:p w14:paraId="6EA4FC80" w14:textId="079C5EDA" w:rsidR="004D3251" w:rsidRPr="00E053F8" w:rsidRDefault="00A84B61" w:rsidP="00FC59C5">
            <w:pPr>
              <w:tabs>
                <w:tab w:val="center" w:pos="4320"/>
                <w:tab w:val="right" w:pos="8640"/>
              </w:tabs>
              <w:jc w:val="center"/>
              <w:rPr>
                <w:sz w:val="22"/>
                <w:szCs w:val="22"/>
              </w:rPr>
            </w:pPr>
            <w:r>
              <w:rPr>
                <w:sz w:val="22"/>
                <w:szCs w:val="22"/>
              </w:rPr>
              <w:t>Phát hành</w:t>
            </w:r>
            <w:r w:rsidR="00E053F8">
              <w:rPr>
                <w:sz w:val="22"/>
                <w:szCs w:val="22"/>
              </w:rPr>
              <w:t xml:space="preserve"> theo </w:t>
            </w:r>
            <w:r w:rsidR="008C6E53">
              <w:rPr>
                <w:sz w:val="22"/>
                <w:szCs w:val="22"/>
              </w:rPr>
              <w:t xml:space="preserve">VĐL đã </w:t>
            </w:r>
            <w:r w:rsidR="00E053F8">
              <w:rPr>
                <w:sz w:val="22"/>
                <w:szCs w:val="22"/>
              </w:rPr>
              <w:t>đăng ký</w:t>
            </w:r>
          </w:p>
        </w:tc>
        <w:tc>
          <w:tcPr>
            <w:tcW w:w="1985" w:type="dxa"/>
            <w:vAlign w:val="center"/>
          </w:tcPr>
          <w:p w14:paraId="6EDD9627" w14:textId="5EE952CE" w:rsidR="004D3251" w:rsidRPr="00E053F8" w:rsidRDefault="008C6E53" w:rsidP="00FC59C5">
            <w:pPr>
              <w:tabs>
                <w:tab w:val="center" w:pos="4320"/>
                <w:tab w:val="right" w:pos="8640"/>
              </w:tabs>
              <w:jc w:val="center"/>
              <w:rPr>
                <w:sz w:val="22"/>
                <w:szCs w:val="22"/>
                <w:lang w:val="nl-NL"/>
              </w:rPr>
            </w:pPr>
            <w:r>
              <w:rPr>
                <w:sz w:val="22"/>
                <w:szCs w:val="22"/>
                <w:lang w:val="nl-NL"/>
              </w:rPr>
              <w:t>Luật doanh nghiệp</w:t>
            </w:r>
          </w:p>
        </w:tc>
      </w:tr>
      <w:tr w:rsidR="00A84B61" w:rsidRPr="00E053F8" w14:paraId="54255493" w14:textId="77777777" w:rsidTr="00A84B61">
        <w:trPr>
          <w:trHeight w:val="454"/>
          <w:jc w:val="center"/>
        </w:trPr>
        <w:tc>
          <w:tcPr>
            <w:tcW w:w="597" w:type="dxa"/>
            <w:vAlign w:val="center"/>
          </w:tcPr>
          <w:p w14:paraId="3010CED7" w14:textId="0C80D6F2" w:rsidR="00A84B61" w:rsidRPr="00E053F8" w:rsidRDefault="00A84B61" w:rsidP="00A84B61">
            <w:pPr>
              <w:tabs>
                <w:tab w:val="center" w:pos="4320"/>
                <w:tab w:val="right" w:pos="8640"/>
              </w:tabs>
              <w:jc w:val="center"/>
              <w:rPr>
                <w:color w:val="3B3838"/>
                <w:sz w:val="22"/>
                <w:szCs w:val="22"/>
              </w:rPr>
            </w:pPr>
            <w:r w:rsidRPr="00E053F8">
              <w:rPr>
                <w:color w:val="3B3838"/>
                <w:sz w:val="22"/>
                <w:szCs w:val="22"/>
              </w:rPr>
              <w:t>2</w:t>
            </w:r>
          </w:p>
        </w:tc>
        <w:tc>
          <w:tcPr>
            <w:tcW w:w="1559" w:type="dxa"/>
            <w:vAlign w:val="center"/>
          </w:tcPr>
          <w:p w14:paraId="0FDBCEB2" w14:textId="0B10FA8E" w:rsidR="00A84B61" w:rsidRPr="00E053F8" w:rsidRDefault="00A84B61" w:rsidP="00A84B61">
            <w:pPr>
              <w:tabs>
                <w:tab w:val="center" w:pos="4320"/>
                <w:tab w:val="right" w:pos="8640"/>
              </w:tabs>
              <w:jc w:val="center"/>
              <w:rPr>
                <w:color w:val="3B3838"/>
                <w:sz w:val="22"/>
                <w:szCs w:val="22"/>
              </w:rPr>
            </w:pPr>
            <w:r w:rsidRPr="00E053F8">
              <w:rPr>
                <w:color w:val="3B3838"/>
                <w:sz w:val="22"/>
                <w:szCs w:val="22"/>
                <w:lang w:val="nl-NL"/>
              </w:rPr>
              <w:t>15/03/2010</w:t>
            </w:r>
          </w:p>
        </w:tc>
        <w:tc>
          <w:tcPr>
            <w:tcW w:w="1591" w:type="dxa"/>
            <w:vAlign w:val="center"/>
          </w:tcPr>
          <w:p w14:paraId="7E954C2A" w14:textId="74A44969" w:rsidR="00A84B61" w:rsidRPr="00E053F8" w:rsidRDefault="00A84B61" w:rsidP="00A84B61">
            <w:pPr>
              <w:tabs>
                <w:tab w:val="center" w:pos="4320"/>
                <w:tab w:val="right" w:pos="8640"/>
              </w:tabs>
              <w:jc w:val="center"/>
              <w:rPr>
                <w:color w:val="3B3838"/>
                <w:sz w:val="22"/>
                <w:szCs w:val="22"/>
              </w:rPr>
            </w:pPr>
            <w:r w:rsidRPr="00E053F8">
              <w:rPr>
                <w:color w:val="3B3838"/>
                <w:sz w:val="22"/>
                <w:szCs w:val="22"/>
                <w:lang w:val="nl-NL"/>
              </w:rPr>
              <w:t>45.203.200.000</w:t>
            </w:r>
          </w:p>
        </w:tc>
        <w:tc>
          <w:tcPr>
            <w:tcW w:w="1797" w:type="dxa"/>
            <w:vAlign w:val="center"/>
          </w:tcPr>
          <w:p w14:paraId="4097EEBA" w14:textId="3E0CEA95" w:rsidR="00A84B61" w:rsidRPr="00E053F8" w:rsidRDefault="00A84B61" w:rsidP="00A84B61">
            <w:pPr>
              <w:tabs>
                <w:tab w:val="center" w:pos="4320"/>
                <w:tab w:val="right" w:pos="8640"/>
              </w:tabs>
              <w:jc w:val="center"/>
              <w:rPr>
                <w:color w:val="3B3838"/>
                <w:sz w:val="22"/>
                <w:szCs w:val="22"/>
              </w:rPr>
            </w:pPr>
            <w:r w:rsidRPr="00E053F8">
              <w:rPr>
                <w:color w:val="3B3838"/>
                <w:sz w:val="22"/>
                <w:szCs w:val="22"/>
              </w:rPr>
              <w:t>68.083.729.500</w:t>
            </w:r>
          </w:p>
        </w:tc>
        <w:tc>
          <w:tcPr>
            <w:tcW w:w="3098" w:type="dxa"/>
            <w:vAlign w:val="center"/>
          </w:tcPr>
          <w:p w14:paraId="1FAE3EFF" w14:textId="2EB77C09" w:rsidR="00A84B61" w:rsidRPr="00E053F8" w:rsidRDefault="00A84B61" w:rsidP="00A84B61">
            <w:pPr>
              <w:tabs>
                <w:tab w:val="center" w:pos="4320"/>
                <w:tab w:val="right" w:pos="8640"/>
              </w:tabs>
              <w:jc w:val="center"/>
              <w:rPr>
                <w:sz w:val="22"/>
                <w:szCs w:val="22"/>
              </w:rPr>
            </w:pPr>
            <w:r w:rsidRPr="00F115A5">
              <w:rPr>
                <w:sz w:val="22"/>
                <w:szCs w:val="22"/>
              </w:rPr>
              <w:t>Phát hành theo VĐL đã đăng ký</w:t>
            </w:r>
          </w:p>
        </w:tc>
        <w:tc>
          <w:tcPr>
            <w:tcW w:w="1985" w:type="dxa"/>
            <w:vAlign w:val="center"/>
          </w:tcPr>
          <w:p w14:paraId="7AB385EA" w14:textId="24E61A83" w:rsidR="00A84B61" w:rsidRPr="00E053F8" w:rsidRDefault="00A84B61" w:rsidP="00A84B61">
            <w:pPr>
              <w:tabs>
                <w:tab w:val="center" w:pos="4320"/>
                <w:tab w:val="right" w:pos="8640"/>
              </w:tabs>
              <w:jc w:val="center"/>
              <w:rPr>
                <w:sz w:val="22"/>
                <w:szCs w:val="22"/>
                <w:lang w:val="nl-NL"/>
              </w:rPr>
            </w:pPr>
            <w:r w:rsidRPr="004E29B3">
              <w:rPr>
                <w:sz w:val="22"/>
                <w:szCs w:val="22"/>
                <w:lang w:val="nl-NL"/>
              </w:rPr>
              <w:t>Luật doanh nghiệp</w:t>
            </w:r>
          </w:p>
        </w:tc>
      </w:tr>
      <w:tr w:rsidR="00A84B61" w:rsidRPr="00E053F8" w14:paraId="77BE0C65" w14:textId="77777777" w:rsidTr="00A84B61">
        <w:trPr>
          <w:trHeight w:val="454"/>
          <w:jc w:val="center"/>
        </w:trPr>
        <w:tc>
          <w:tcPr>
            <w:tcW w:w="597" w:type="dxa"/>
            <w:vAlign w:val="center"/>
          </w:tcPr>
          <w:p w14:paraId="197C1A6E" w14:textId="45C2AA4D" w:rsidR="00A84B61" w:rsidRPr="00E053F8" w:rsidRDefault="00A84B61" w:rsidP="00A84B61">
            <w:pPr>
              <w:tabs>
                <w:tab w:val="center" w:pos="4320"/>
                <w:tab w:val="right" w:pos="8640"/>
              </w:tabs>
              <w:jc w:val="center"/>
              <w:rPr>
                <w:color w:val="3B3838"/>
                <w:sz w:val="22"/>
                <w:szCs w:val="22"/>
              </w:rPr>
            </w:pPr>
            <w:r w:rsidRPr="00E053F8">
              <w:rPr>
                <w:color w:val="3B3838"/>
                <w:sz w:val="22"/>
                <w:szCs w:val="22"/>
              </w:rPr>
              <w:t>3</w:t>
            </w:r>
          </w:p>
        </w:tc>
        <w:tc>
          <w:tcPr>
            <w:tcW w:w="1559" w:type="dxa"/>
            <w:vAlign w:val="center"/>
          </w:tcPr>
          <w:p w14:paraId="490EA748" w14:textId="13298C45" w:rsidR="00A84B61" w:rsidRPr="00E053F8" w:rsidRDefault="00A84B61" w:rsidP="00A84B61">
            <w:pPr>
              <w:tabs>
                <w:tab w:val="center" w:pos="4320"/>
                <w:tab w:val="right" w:pos="8640"/>
              </w:tabs>
              <w:jc w:val="center"/>
              <w:rPr>
                <w:color w:val="3B3838"/>
                <w:sz w:val="22"/>
                <w:szCs w:val="22"/>
                <w:lang w:val="nl-NL"/>
              </w:rPr>
            </w:pPr>
            <w:r w:rsidRPr="00E053F8">
              <w:rPr>
                <w:color w:val="3B3838"/>
                <w:sz w:val="22"/>
                <w:szCs w:val="22"/>
                <w:lang w:val="nl-NL"/>
              </w:rPr>
              <w:t>15/11/2010</w:t>
            </w:r>
          </w:p>
        </w:tc>
        <w:tc>
          <w:tcPr>
            <w:tcW w:w="1591" w:type="dxa"/>
            <w:vAlign w:val="center"/>
          </w:tcPr>
          <w:p w14:paraId="52344D45" w14:textId="19FE888C" w:rsidR="00A84B61" w:rsidRPr="00E053F8" w:rsidRDefault="00A84B61" w:rsidP="00A84B61">
            <w:pPr>
              <w:tabs>
                <w:tab w:val="center" w:pos="4320"/>
                <w:tab w:val="right" w:pos="8640"/>
              </w:tabs>
              <w:jc w:val="center"/>
              <w:rPr>
                <w:color w:val="3B3838"/>
                <w:sz w:val="22"/>
                <w:szCs w:val="22"/>
                <w:lang w:val="nl-NL"/>
              </w:rPr>
            </w:pPr>
            <w:r w:rsidRPr="00E053F8">
              <w:rPr>
                <w:rFonts w:eastAsia="Times New Roman"/>
                <w:color w:val="222222"/>
                <w:sz w:val="22"/>
                <w:szCs w:val="22"/>
                <w:lang w:val="nl-NL"/>
              </w:rPr>
              <w:t>39.839.020.500</w:t>
            </w:r>
          </w:p>
        </w:tc>
        <w:tc>
          <w:tcPr>
            <w:tcW w:w="1797" w:type="dxa"/>
            <w:vAlign w:val="center"/>
          </w:tcPr>
          <w:p w14:paraId="3B854149" w14:textId="4F8AA5B9" w:rsidR="00A84B61" w:rsidRPr="00E053F8" w:rsidRDefault="00CC08D5" w:rsidP="00A84B61">
            <w:pPr>
              <w:tabs>
                <w:tab w:val="center" w:pos="4320"/>
                <w:tab w:val="right" w:pos="8640"/>
              </w:tabs>
              <w:jc w:val="center"/>
              <w:rPr>
                <w:color w:val="3B3838"/>
                <w:sz w:val="22"/>
                <w:szCs w:val="22"/>
              </w:rPr>
            </w:pPr>
            <w:r>
              <w:rPr>
                <w:color w:val="3B3838"/>
                <w:sz w:val="22"/>
                <w:szCs w:val="22"/>
              </w:rPr>
              <w:t>10</w:t>
            </w:r>
            <w:r w:rsidR="00A84B61" w:rsidRPr="00E053F8">
              <w:rPr>
                <w:color w:val="3B3838"/>
                <w:sz w:val="22"/>
                <w:szCs w:val="22"/>
              </w:rPr>
              <w:t>7</w:t>
            </w:r>
            <w:r>
              <w:rPr>
                <w:color w:val="3B3838"/>
                <w:sz w:val="22"/>
                <w:szCs w:val="22"/>
              </w:rPr>
              <w:t>.92</w:t>
            </w:r>
            <w:r w:rsidR="00A84B61" w:rsidRPr="00E053F8">
              <w:rPr>
                <w:color w:val="3B3838"/>
                <w:sz w:val="22"/>
                <w:szCs w:val="22"/>
              </w:rPr>
              <w:t>2</w:t>
            </w:r>
            <w:r>
              <w:rPr>
                <w:color w:val="3B3838"/>
                <w:sz w:val="22"/>
                <w:szCs w:val="22"/>
              </w:rPr>
              <w:t>.75</w:t>
            </w:r>
            <w:r w:rsidR="00A84B61" w:rsidRPr="00E053F8">
              <w:rPr>
                <w:color w:val="3B3838"/>
                <w:sz w:val="22"/>
                <w:szCs w:val="22"/>
              </w:rPr>
              <w:t>0</w:t>
            </w:r>
            <w:r>
              <w:rPr>
                <w:color w:val="3B3838"/>
                <w:sz w:val="22"/>
                <w:szCs w:val="22"/>
              </w:rPr>
              <w:t>.0</w:t>
            </w:r>
            <w:r w:rsidR="00A84B61" w:rsidRPr="00E053F8">
              <w:rPr>
                <w:color w:val="3B3838"/>
                <w:sz w:val="22"/>
                <w:szCs w:val="22"/>
              </w:rPr>
              <w:t>00</w:t>
            </w:r>
          </w:p>
        </w:tc>
        <w:tc>
          <w:tcPr>
            <w:tcW w:w="3098" w:type="dxa"/>
            <w:vAlign w:val="center"/>
          </w:tcPr>
          <w:p w14:paraId="0226529C" w14:textId="2F8B1355" w:rsidR="00A84B61" w:rsidRPr="00E053F8" w:rsidRDefault="00A84B61" w:rsidP="00A84B61">
            <w:pPr>
              <w:tabs>
                <w:tab w:val="center" w:pos="4320"/>
                <w:tab w:val="right" w:pos="8640"/>
              </w:tabs>
              <w:jc w:val="center"/>
              <w:rPr>
                <w:sz w:val="22"/>
                <w:szCs w:val="22"/>
              </w:rPr>
            </w:pPr>
            <w:r w:rsidRPr="00F115A5">
              <w:rPr>
                <w:sz w:val="22"/>
                <w:szCs w:val="22"/>
              </w:rPr>
              <w:t>Phát hành theo VĐL đã đăng ký</w:t>
            </w:r>
          </w:p>
        </w:tc>
        <w:tc>
          <w:tcPr>
            <w:tcW w:w="1985" w:type="dxa"/>
            <w:vAlign w:val="center"/>
          </w:tcPr>
          <w:p w14:paraId="133BC9EC" w14:textId="2A93CA10" w:rsidR="00A84B61" w:rsidRPr="00E053F8" w:rsidRDefault="00A84B61" w:rsidP="00A84B61">
            <w:pPr>
              <w:tabs>
                <w:tab w:val="center" w:pos="4320"/>
                <w:tab w:val="right" w:pos="8640"/>
              </w:tabs>
              <w:jc w:val="center"/>
              <w:rPr>
                <w:sz w:val="22"/>
                <w:szCs w:val="22"/>
                <w:lang w:val="nl-NL"/>
              </w:rPr>
            </w:pPr>
            <w:r w:rsidRPr="004E29B3">
              <w:rPr>
                <w:sz w:val="22"/>
                <w:szCs w:val="22"/>
                <w:lang w:val="nl-NL"/>
              </w:rPr>
              <w:t>Luật doanh nghiệp</w:t>
            </w:r>
          </w:p>
        </w:tc>
      </w:tr>
    </w:tbl>
    <w:p w14:paraId="0792626E" w14:textId="77777777" w:rsidR="00A83C85" w:rsidRDefault="00A84B61" w:rsidP="00A84B61">
      <w:pPr>
        <w:spacing w:before="120" w:line="276" w:lineRule="auto"/>
        <w:jc w:val="both"/>
        <w:rPr>
          <w:color w:val="auto"/>
          <w:lang w:val="nl-NL"/>
        </w:rPr>
      </w:pPr>
      <w:r w:rsidRPr="009466EC">
        <w:rPr>
          <w:color w:val="auto"/>
          <w:lang w:val="nl-NL"/>
        </w:rPr>
        <w:t xml:space="preserve">Công ty Cổ phần Tân Cảng Quy Nhơn </w:t>
      </w:r>
      <w:r>
        <w:rPr>
          <w:color w:val="auto"/>
          <w:lang w:val="nl-NL"/>
        </w:rPr>
        <w:t>có mức</w:t>
      </w:r>
      <w:r w:rsidRPr="009466EC">
        <w:rPr>
          <w:color w:val="auto"/>
          <w:lang w:val="nl-NL"/>
        </w:rPr>
        <w:t xml:space="preserve"> Vốn điều lệ đăng ký</w:t>
      </w:r>
      <w:r>
        <w:rPr>
          <w:color w:val="auto"/>
          <w:lang w:val="nl-NL"/>
        </w:rPr>
        <w:t xml:space="preserve"> ban đầu</w:t>
      </w:r>
      <w:r w:rsidRPr="009466EC">
        <w:rPr>
          <w:color w:val="auto"/>
          <w:lang w:val="nl-NL"/>
        </w:rPr>
        <w:t xml:space="preserve"> là 120.000.000.000 đồng.</w:t>
      </w:r>
      <w:r>
        <w:rPr>
          <w:color w:val="auto"/>
          <w:lang w:val="nl-NL"/>
        </w:rPr>
        <w:t xml:space="preserve"> </w:t>
      </w:r>
    </w:p>
    <w:p w14:paraId="25CBC820" w14:textId="77777777" w:rsidR="00A83C85" w:rsidRPr="00CC08D5" w:rsidRDefault="00A83C85" w:rsidP="00A83C85">
      <w:pPr>
        <w:pStyle w:val="ListParagraph"/>
        <w:spacing w:before="120" w:after="120" w:line="276" w:lineRule="auto"/>
        <w:ind w:left="0"/>
        <w:contextualSpacing w:val="0"/>
        <w:jc w:val="both"/>
        <w:rPr>
          <w:lang w:val="nl-NL"/>
        </w:rPr>
      </w:pPr>
      <w:r w:rsidRPr="00CC08D5">
        <w:rPr>
          <w:noProof/>
          <w:lang w:val="vi-VN"/>
        </w:rPr>
        <w:t>Ngày 2</w:t>
      </w:r>
      <w:r w:rsidRPr="00CC08D5">
        <w:rPr>
          <w:noProof/>
          <w:lang w:val="nl-NL"/>
        </w:rPr>
        <w:t>5</w:t>
      </w:r>
      <w:r w:rsidRPr="00CC08D5">
        <w:rPr>
          <w:noProof/>
          <w:lang w:val="vi-VN"/>
        </w:rPr>
        <w:t>/</w:t>
      </w:r>
      <w:r w:rsidRPr="00CC08D5">
        <w:rPr>
          <w:noProof/>
          <w:lang w:val="nl-NL"/>
        </w:rPr>
        <w:t>11</w:t>
      </w:r>
      <w:r w:rsidRPr="00CC08D5">
        <w:rPr>
          <w:noProof/>
          <w:lang w:val="vi-VN"/>
        </w:rPr>
        <w:t>/</w:t>
      </w:r>
      <w:r w:rsidRPr="00CC08D5">
        <w:rPr>
          <w:noProof/>
          <w:lang w:val="nl-NL"/>
        </w:rPr>
        <w:t>2010</w:t>
      </w:r>
      <w:r w:rsidRPr="00CC08D5">
        <w:rPr>
          <w:noProof/>
          <w:lang w:val="vi-VN"/>
        </w:rPr>
        <w:t xml:space="preserve">, Công ty </w:t>
      </w:r>
      <w:r w:rsidRPr="00CC08D5">
        <w:rPr>
          <w:noProof/>
          <w:lang w:val="nl-NL"/>
        </w:rPr>
        <w:t>Cổ phần Tân Cảng Quy Nhơn</w:t>
      </w:r>
      <w:r w:rsidRPr="00CC08D5">
        <w:rPr>
          <w:noProof/>
          <w:lang w:val="vi-VN"/>
        </w:rPr>
        <w:t xml:space="preserve"> </w:t>
      </w:r>
      <w:r w:rsidRPr="00CC08D5">
        <w:rPr>
          <w:lang w:val="sv-SE"/>
        </w:rPr>
        <w:t xml:space="preserve">đã hoàn thành đợt thu tiền cuối cùng đối với số cổ phần đã đăng ký mua khi thành lập công ty, tổng với số lượng cổ phần đã phân phối là </w:t>
      </w:r>
      <w:r w:rsidRPr="00CC08D5">
        <w:rPr>
          <w:lang w:val="vi-VN"/>
        </w:rPr>
        <w:t>10</w:t>
      </w:r>
      <w:r w:rsidRPr="00CC08D5">
        <w:rPr>
          <w:lang w:val="nl-NL"/>
        </w:rPr>
        <w:t>.</w:t>
      </w:r>
      <w:r w:rsidRPr="00CC08D5">
        <w:rPr>
          <w:lang w:val="vi-VN"/>
        </w:rPr>
        <w:t>792</w:t>
      </w:r>
      <w:r w:rsidRPr="00CC08D5">
        <w:rPr>
          <w:lang w:val="nl-NL"/>
        </w:rPr>
        <w:t>.</w:t>
      </w:r>
      <w:r w:rsidRPr="00CC08D5">
        <w:rPr>
          <w:lang w:val="vi-VN"/>
        </w:rPr>
        <w:t>275</w:t>
      </w:r>
      <w:r w:rsidRPr="00CC08D5">
        <w:rPr>
          <w:lang w:val="nl-NL"/>
        </w:rPr>
        <w:t xml:space="preserve"> cổ phần được phát hành với giá bán bằng mệnh giá 10.000 đồng/cổ phần.</w:t>
      </w:r>
    </w:p>
    <w:p w14:paraId="3B52F2A7" w14:textId="5EF12498" w:rsidR="00BC1559" w:rsidRPr="00A83C85" w:rsidRDefault="00FC59C5" w:rsidP="00A84B61">
      <w:pPr>
        <w:spacing w:before="120" w:line="276" w:lineRule="auto"/>
        <w:jc w:val="both"/>
        <w:rPr>
          <w:color w:val="auto"/>
          <w:lang w:val="nl-NL"/>
        </w:rPr>
      </w:pPr>
      <w:r w:rsidRPr="00A84B61">
        <w:rPr>
          <w:color w:val="auto"/>
          <w:lang w:val="nl-NL"/>
        </w:rPr>
        <w:t>T</w:t>
      </w:r>
      <w:r w:rsidR="00BC1559" w:rsidRPr="009466EC">
        <w:rPr>
          <w:color w:val="auto"/>
          <w:lang w:val="nl-NL"/>
        </w:rPr>
        <w:t xml:space="preserve">rong thời hạn 03 năm kể từ khi thành lập, căn cứ thực tế góp vốn của các cổ đông nên </w:t>
      </w:r>
      <w:r w:rsidR="00012986" w:rsidRPr="009466EC">
        <w:rPr>
          <w:color w:val="auto"/>
          <w:lang w:val="nl-NL"/>
        </w:rPr>
        <w:t>tại cuộc họp</w:t>
      </w:r>
      <w:r w:rsidR="00BC1559" w:rsidRPr="009466EC">
        <w:rPr>
          <w:color w:val="auto"/>
          <w:lang w:val="nl-NL"/>
        </w:rPr>
        <w:t xml:space="preserve"> </w:t>
      </w:r>
      <w:r w:rsidR="00012986" w:rsidRPr="009466EC">
        <w:rPr>
          <w:color w:val="auto"/>
          <w:lang w:val="nl-NL"/>
        </w:rPr>
        <w:t>Đại hội đồng cổ đông</w:t>
      </w:r>
      <w:r w:rsidR="00BC1559" w:rsidRPr="009466EC">
        <w:rPr>
          <w:color w:val="auto"/>
          <w:lang w:val="nl-NL"/>
        </w:rPr>
        <w:t xml:space="preserve"> thường niên </w:t>
      </w:r>
      <w:r w:rsidR="00012986" w:rsidRPr="009466EC">
        <w:rPr>
          <w:color w:val="auto"/>
          <w:lang w:val="nl-NL"/>
        </w:rPr>
        <w:t xml:space="preserve">năm </w:t>
      </w:r>
      <w:r w:rsidR="00BC1559" w:rsidRPr="009466EC">
        <w:rPr>
          <w:color w:val="auto"/>
          <w:lang w:val="nl-NL"/>
        </w:rPr>
        <w:t xml:space="preserve">2011 </w:t>
      </w:r>
      <w:r w:rsidR="00012986" w:rsidRPr="009466EC">
        <w:rPr>
          <w:color w:val="auto"/>
          <w:lang w:val="nl-NL"/>
        </w:rPr>
        <w:t xml:space="preserve">đã </w:t>
      </w:r>
      <w:r w:rsidR="00BC1559" w:rsidRPr="009466EC">
        <w:rPr>
          <w:color w:val="auto"/>
          <w:lang w:val="nl-NL"/>
        </w:rPr>
        <w:t>thông qua mứ</w:t>
      </w:r>
      <w:r w:rsidR="009D06DF" w:rsidRPr="009466EC">
        <w:rPr>
          <w:color w:val="auto"/>
          <w:lang w:val="nl-NL"/>
        </w:rPr>
        <w:t>c V</w:t>
      </w:r>
      <w:r w:rsidR="00BC1559" w:rsidRPr="009466EC">
        <w:rPr>
          <w:color w:val="auto"/>
          <w:lang w:val="nl-NL"/>
        </w:rPr>
        <w:t xml:space="preserve">ốn thực góp là 107.922.750.000 </w:t>
      </w:r>
      <w:r w:rsidR="009466EC" w:rsidRPr="009466EC">
        <w:rPr>
          <w:color w:val="auto"/>
          <w:lang w:val="nl-NL"/>
        </w:rPr>
        <w:t>đồng</w:t>
      </w:r>
      <w:r w:rsidR="00BC1559" w:rsidRPr="009466EC">
        <w:rPr>
          <w:color w:val="auto"/>
          <w:lang w:val="nl-NL"/>
        </w:rPr>
        <w:t xml:space="preserve"> và đã thực hiện thủ tục đăng ký lại Vốn điều lệ. </w:t>
      </w:r>
      <w:r w:rsidR="00A83C85">
        <w:rPr>
          <w:lang w:val="sv-SE"/>
        </w:rPr>
        <w:t>Ngày 26/7/2011, công ty được cấp Giấy chứng nhận đăng ký doanh nghiệp số 4100694020 đăng</w:t>
      </w:r>
      <w:r w:rsidR="00A83C85" w:rsidRPr="000347CD">
        <w:rPr>
          <w:lang w:val="sv-SE"/>
        </w:rPr>
        <w:t xml:space="preserve"> ký thay đổi lần thứ </w:t>
      </w:r>
      <w:r w:rsidR="00A83C85">
        <w:rPr>
          <w:lang w:val="sv-SE"/>
        </w:rPr>
        <w:t>một,</w:t>
      </w:r>
      <w:r w:rsidR="00A83C85" w:rsidRPr="00872997">
        <w:rPr>
          <w:lang w:val="sv-SE"/>
        </w:rPr>
        <w:t xml:space="preserve"> </w:t>
      </w:r>
      <w:r w:rsidR="00A83C85">
        <w:rPr>
          <w:lang w:val="sv-SE"/>
        </w:rPr>
        <w:t xml:space="preserve">với mức vốn điều lệ đăng ký là </w:t>
      </w:r>
      <w:r w:rsidR="00A83C85" w:rsidRPr="00EA1985">
        <w:rPr>
          <w:lang w:val="vi-VN"/>
        </w:rPr>
        <w:t>107.922.750.000 đồng</w:t>
      </w:r>
      <w:r w:rsidR="00A83C85" w:rsidRPr="008E1CE6">
        <w:rPr>
          <w:lang w:val="nl-NL"/>
        </w:rPr>
        <w:t>.</w:t>
      </w:r>
    </w:p>
    <w:p w14:paraId="7833CABB" w14:textId="2F58D7CE" w:rsidR="009D06DF" w:rsidRPr="009466EC" w:rsidRDefault="00E36F61" w:rsidP="00FB24B7">
      <w:pPr>
        <w:spacing w:before="120" w:line="276" w:lineRule="auto"/>
        <w:jc w:val="both"/>
        <w:rPr>
          <w:color w:val="auto"/>
          <w:lang w:val="nl-NL"/>
        </w:rPr>
      </w:pPr>
      <w:r w:rsidRPr="009466EC">
        <w:rPr>
          <w:color w:val="auto"/>
          <w:lang w:val="nl-NL"/>
        </w:rPr>
        <w:t>Trong suốt thời gian hoạt động từ lúc đăng ký lại Vốn điều lệ</w:t>
      </w:r>
      <w:r w:rsidR="00D3468A">
        <w:rPr>
          <w:color w:val="auto"/>
          <w:lang w:val="nl-NL"/>
        </w:rPr>
        <w:t xml:space="preserve"> thực góp</w:t>
      </w:r>
      <w:r w:rsidR="00FC59C5">
        <w:rPr>
          <w:color w:val="auto"/>
          <w:lang w:val="nl-NL"/>
        </w:rPr>
        <w:t xml:space="preserve"> vào năm 2011</w:t>
      </w:r>
      <w:r w:rsidRPr="009466EC">
        <w:rPr>
          <w:color w:val="auto"/>
          <w:lang w:val="nl-NL"/>
        </w:rPr>
        <w:t xml:space="preserve"> </w:t>
      </w:r>
      <w:r w:rsidR="009466EC" w:rsidRPr="009466EC">
        <w:rPr>
          <w:color w:val="auto"/>
          <w:lang w:val="nl-NL"/>
        </w:rPr>
        <w:t>cho đến nay, Công ty không thực hiện tăng vốn.</w:t>
      </w:r>
    </w:p>
    <w:p w14:paraId="75F54E82" w14:textId="77777777" w:rsidR="00516CEE" w:rsidRPr="00420EA9" w:rsidRDefault="00516CEE" w:rsidP="00D05094">
      <w:pPr>
        <w:pStyle w:val="Heading2"/>
        <w:spacing w:before="120" w:after="120"/>
        <w:rPr>
          <w:lang w:val="nl-NL"/>
        </w:rPr>
      </w:pPr>
      <w:bookmarkStart w:id="7" w:name="_Toc461180338"/>
      <w:r w:rsidRPr="00420EA9">
        <w:rPr>
          <w:lang w:val="nl-NL"/>
        </w:rPr>
        <w:t>2. Cơ cấu tổ chứ</w:t>
      </w:r>
      <w:r w:rsidR="007D4AD9">
        <w:rPr>
          <w:lang w:val="nl-NL"/>
        </w:rPr>
        <w:t>c C</w:t>
      </w:r>
      <w:r w:rsidRPr="00420EA9">
        <w:rPr>
          <w:lang w:val="nl-NL"/>
        </w:rPr>
        <w:t>ông ty</w:t>
      </w:r>
      <w:bookmarkEnd w:id="7"/>
    </w:p>
    <w:p w14:paraId="5ED1C4B1" w14:textId="77777777" w:rsidR="001D198F" w:rsidRPr="00305D6C" w:rsidRDefault="001D198F" w:rsidP="00672B6C">
      <w:pPr>
        <w:spacing w:before="40" w:after="120" w:line="264" w:lineRule="auto"/>
        <w:rPr>
          <w:b/>
          <w:u w:val="single"/>
          <w:lang w:val="nl-NL"/>
        </w:rPr>
      </w:pPr>
      <w:r w:rsidRPr="00305D6C">
        <w:rPr>
          <w:b/>
          <w:u w:val="single"/>
          <w:lang w:val="nl-NL"/>
        </w:rPr>
        <w:t xml:space="preserve">Trụ sở </w:t>
      </w:r>
      <w:r w:rsidR="00305D6C" w:rsidRPr="00305D6C">
        <w:rPr>
          <w:b/>
          <w:u w:val="single"/>
          <w:lang w:val="nl-NL"/>
        </w:rPr>
        <w:t xml:space="preserve">chính </w:t>
      </w:r>
      <w:r w:rsidRPr="00305D6C">
        <w:rPr>
          <w:b/>
          <w:u w:val="single"/>
          <w:lang w:val="nl-NL"/>
        </w:rPr>
        <w:t>Công ty:</w:t>
      </w:r>
    </w:p>
    <w:p w14:paraId="307390B2" w14:textId="77777777" w:rsidR="001D198F" w:rsidRDefault="001D198F" w:rsidP="00672B6C">
      <w:pPr>
        <w:spacing w:before="40" w:after="120" w:line="264" w:lineRule="auto"/>
        <w:rPr>
          <w:lang w:val="vi-VN"/>
        </w:rPr>
      </w:pPr>
      <w:r w:rsidRPr="00305D6C">
        <w:rPr>
          <w:lang w:val="nl-NL"/>
        </w:rPr>
        <w:t>Địa chỉ</w:t>
      </w:r>
      <w:r w:rsidRPr="00305D6C">
        <w:rPr>
          <w:lang w:val="nl-NL"/>
        </w:rPr>
        <w:tab/>
        <w:t xml:space="preserve">: </w:t>
      </w:r>
      <w:r w:rsidR="005E2700" w:rsidRPr="005E2700">
        <w:rPr>
          <w:lang w:val="vi-VN"/>
        </w:rPr>
        <w:t>02 Phan Chu Trinh, phường Hải Cảng, thành phố Quy Nhơn, tỉnh Bình Định</w:t>
      </w:r>
    </w:p>
    <w:p w14:paraId="5C82C0B3" w14:textId="77777777" w:rsidR="005E2700" w:rsidRPr="005E2700" w:rsidRDefault="005E2700" w:rsidP="00672B6C">
      <w:pPr>
        <w:spacing w:before="40" w:after="120" w:line="264" w:lineRule="auto"/>
        <w:rPr>
          <w:b/>
          <w:u w:val="single"/>
          <w:lang w:val="pt-BR"/>
        </w:rPr>
      </w:pPr>
      <w:r w:rsidRPr="00537545">
        <w:rPr>
          <w:lang w:val="vi-VN"/>
        </w:rPr>
        <w:t>Điện thoại</w:t>
      </w:r>
      <w:r w:rsidRPr="00537545">
        <w:rPr>
          <w:lang w:val="vi-VN"/>
        </w:rPr>
        <w:tab/>
        <w:t xml:space="preserve">: </w:t>
      </w:r>
      <w:r w:rsidRPr="005E2700">
        <w:rPr>
          <w:lang w:val="nl-NL"/>
        </w:rPr>
        <w:t xml:space="preserve">(056) </w:t>
      </w:r>
      <w:r w:rsidRPr="005E2700">
        <w:rPr>
          <w:lang w:val="vi-VN"/>
        </w:rPr>
        <w:t>3893 888/ 3893 239</w:t>
      </w:r>
      <w:r w:rsidRPr="00537545">
        <w:rPr>
          <w:lang w:val="vi-VN"/>
        </w:rPr>
        <w:tab/>
      </w:r>
      <w:r w:rsidRPr="00537545">
        <w:rPr>
          <w:lang w:val="vi-VN"/>
        </w:rPr>
        <w:tab/>
        <w:t xml:space="preserve">Fax : </w:t>
      </w:r>
      <w:r w:rsidRPr="005E2700">
        <w:rPr>
          <w:lang w:val="nl-NL"/>
        </w:rPr>
        <w:t xml:space="preserve">(056) </w:t>
      </w:r>
      <w:r w:rsidRPr="005E2700">
        <w:rPr>
          <w:lang w:val="vi-VN"/>
        </w:rPr>
        <w:t>3893 888</w:t>
      </w:r>
    </w:p>
    <w:p w14:paraId="1F276A2C" w14:textId="77777777" w:rsidR="001D198F" w:rsidRPr="001D198F" w:rsidRDefault="0098770D" w:rsidP="00672B6C">
      <w:pPr>
        <w:spacing w:before="40" w:after="120" w:line="264" w:lineRule="auto"/>
        <w:rPr>
          <w:b/>
          <w:u w:val="single"/>
          <w:lang w:val="pt-BR"/>
        </w:rPr>
      </w:pPr>
      <w:r>
        <w:rPr>
          <w:b/>
          <w:u w:val="single"/>
          <w:lang w:val="pt-BR"/>
        </w:rPr>
        <w:t>Chi nhánh</w:t>
      </w:r>
      <w:r w:rsidR="00305D6C">
        <w:rPr>
          <w:b/>
          <w:u w:val="single"/>
          <w:lang w:val="pt-BR"/>
        </w:rPr>
        <w:t xml:space="preserve">: </w:t>
      </w:r>
    </w:p>
    <w:p w14:paraId="4620D6FA" w14:textId="77777777" w:rsidR="00E91348" w:rsidRDefault="00E91348" w:rsidP="00672B6C">
      <w:pPr>
        <w:spacing w:before="40" w:after="120" w:line="264" w:lineRule="auto"/>
        <w:rPr>
          <w:lang w:val="pt-BR"/>
        </w:rPr>
      </w:pPr>
      <w:r>
        <w:rPr>
          <w:lang w:val="pt-BR"/>
        </w:rPr>
        <w:t>Không có</w:t>
      </w:r>
    </w:p>
    <w:p w14:paraId="74E4091D" w14:textId="77777777" w:rsidR="00305D6C" w:rsidRDefault="00305D6C" w:rsidP="00672B6C">
      <w:pPr>
        <w:spacing w:before="40" w:after="120" w:line="264" w:lineRule="auto"/>
        <w:rPr>
          <w:b/>
          <w:u w:val="single"/>
          <w:lang w:val="pt-BR"/>
        </w:rPr>
      </w:pPr>
      <w:r>
        <w:rPr>
          <w:b/>
          <w:u w:val="single"/>
          <w:lang w:val="pt-BR"/>
        </w:rPr>
        <w:t>Văn phòng đại diện</w:t>
      </w:r>
      <w:r w:rsidR="00CF0380">
        <w:rPr>
          <w:b/>
          <w:u w:val="single"/>
          <w:lang w:val="pt-BR"/>
        </w:rPr>
        <w:t>:</w:t>
      </w:r>
    </w:p>
    <w:p w14:paraId="6B3E84A2" w14:textId="77777777" w:rsidR="00E91348" w:rsidRDefault="00E91348" w:rsidP="00E91348">
      <w:pPr>
        <w:spacing w:before="40" w:after="120" w:line="264" w:lineRule="auto"/>
        <w:rPr>
          <w:lang w:val="pt-BR"/>
        </w:rPr>
      </w:pPr>
      <w:r>
        <w:rPr>
          <w:lang w:val="pt-BR"/>
        </w:rPr>
        <w:t>Không có</w:t>
      </w:r>
    </w:p>
    <w:p w14:paraId="587338A8" w14:textId="77777777" w:rsidR="006B478E" w:rsidRPr="00537545" w:rsidRDefault="006B478E" w:rsidP="00672B6C">
      <w:pPr>
        <w:spacing w:before="40" w:after="120" w:line="264" w:lineRule="auto"/>
        <w:rPr>
          <w:b/>
          <w:u w:val="single"/>
          <w:lang w:val="pt-BR"/>
        </w:rPr>
      </w:pPr>
      <w:r w:rsidRPr="00537545">
        <w:rPr>
          <w:b/>
          <w:u w:val="single"/>
          <w:lang w:val="pt-BR"/>
        </w:rPr>
        <w:t>Công ty con, công ty liên kết:</w:t>
      </w:r>
    </w:p>
    <w:p w14:paraId="57515DF8" w14:textId="77777777" w:rsidR="00E91348" w:rsidRDefault="00E91348" w:rsidP="00F0640A">
      <w:pPr>
        <w:spacing w:before="40" w:after="240" w:line="264" w:lineRule="auto"/>
        <w:rPr>
          <w:lang w:val="pt-BR"/>
        </w:rPr>
      </w:pPr>
      <w:r>
        <w:rPr>
          <w:lang w:val="pt-BR"/>
        </w:rPr>
        <w:t>Không có</w:t>
      </w:r>
    </w:p>
    <w:p w14:paraId="678EE43C" w14:textId="77777777" w:rsidR="00B40885" w:rsidRPr="00A12CEC" w:rsidRDefault="00516CEE" w:rsidP="00B40885">
      <w:pPr>
        <w:pStyle w:val="Heading2"/>
        <w:rPr>
          <w:lang w:val="pt-BR"/>
        </w:rPr>
      </w:pPr>
      <w:bookmarkStart w:id="8" w:name="_Toc461180339"/>
      <w:r w:rsidRPr="00A12CEC">
        <w:rPr>
          <w:lang w:val="pt-BR"/>
        </w:rPr>
        <w:t>3. Cơ cấu bộ máy quản lý củ</w:t>
      </w:r>
      <w:r w:rsidR="00CF53A8">
        <w:rPr>
          <w:lang w:val="pt-BR"/>
        </w:rPr>
        <w:t>a C</w:t>
      </w:r>
      <w:r w:rsidRPr="00A12CEC">
        <w:rPr>
          <w:lang w:val="pt-BR"/>
        </w:rPr>
        <w:t>ông ty</w:t>
      </w:r>
      <w:bookmarkEnd w:id="8"/>
      <w:r w:rsidRPr="00A12CEC">
        <w:rPr>
          <w:lang w:val="pt-BR"/>
        </w:rPr>
        <w:t xml:space="preserve"> </w:t>
      </w:r>
    </w:p>
    <w:p w14:paraId="6FD6B646" w14:textId="77777777" w:rsidR="00CF53A8" w:rsidRPr="00CF53A8" w:rsidRDefault="00CF53A8" w:rsidP="00CF53A8">
      <w:pPr>
        <w:pStyle w:val="Heading3"/>
        <w:spacing w:before="120" w:after="120"/>
        <w:rPr>
          <w:lang w:val="nl-NL"/>
        </w:rPr>
      </w:pPr>
      <w:bookmarkStart w:id="9" w:name="_Toc461180340"/>
      <w:r>
        <w:rPr>
          <w:lang w:val="nl-NL"/>
        </w:rPr>
        <w:t xml:space="preserve">3.1. </w:t>
      </w:r>
      <w:r w:rsidRPr="00CF53A8">
        <w:rPr>
          <w:lang w:val="nl-NL"/>
        </w:rPr>
        <w:t>Cơ cấu bộ máy quản lý</w:t>
      </w:r>
      <w:bookmarkEnd w:id="9"/>
    </w:p>
    <w:p w14:paraId="1B1B8B86" w14:textId="77777777" w:rsidR="005F0F77" w:rsidRPr="005F0F77" w:rsidRDefault="005F0F77" w:rsidP="005F0F77">
      <w:pPr>
        <w:widowControl/>
        <w:spacing w:before="120" w:line="276" w:lineRule="auto"/>
        <w:jc w:val="both"/>
        <w:rPr>
          <w:lang w:val="nl-NL"/>
        </w:rPr>
      </w:pPr>
      <w:r>
        <w:rPr>
          <w:lang w:val="pt-BR"/>
        </w:rPr>
        <w:t xml:space="preserve">Bộ máy quản lý của Công ty </w:t>
      </w:r>
      <w:r w:rsidRPr="005F0F77">
        <w:rPr>
          <w:lang w:val="nl-NL"/>
        </w:rPr>
        <w:t>được</w:t>
      </w:r>
      <w:r w:rsidRPr="005F0F77">
        <w:rPr>
          <w:bCs/>
          <w:lang w:val="nl-NL"/>
        </w:rPr>
        <w:t xml:space="preserve"> tổ chức theo mô hình Công ty cổ phần, đứng đầu là Đại hội đồng cổ đông, </w:t>
      </w:r>
      <w:r w:rsidR="00A00847">
        <w:rPr>
          <w:bCs/>
          <w:lang w:val="nl-NL"/>
        </w:rPr>
        <w:t>tiếp đ</w:t>
      </w:r>
      <w:r w:rsidR="00012986">
        <w:rPr>
          <w:bCs/>
          <w:lang w:val="nl-NL"/>
        </w:rPr>
        <w:t>ế</w:t>
      </w:r>
      <w:r w:rsidR="00A00847">
        <w:rPr>
          <w:bCs/>
          <w:lang w:val="nl-NL"/>
        </w:rPr>
        <w:t xml:space="preserve">n là </w:t>
      </w:r>
      <w:r w:rsidRPr="005F0F77">
        <w:rPr>
          <w:bCs/>
          <w:lang w:val="nl-NL"/>
        </w:rPr>
        <w:t>Hội đồng quản trị, Ban kiểm soát, Ban Giám đốc và các phòng ban Công ty.</w:t>
      </w:r>
    </w:p>
    <w:p w14:paraId="0AC46355" w14:textId="77777777" w:rsidR="005F0F77" w:rsidRPr="002E722C" w:rsidRDefault="005F0F77">
      <w:pPr>
        <w:widowControl/>
        <w:spacing w:after="160" w:line="259" w:lineRule="auto"/>
        <w:rPr>
          <w:b/>
          <w:lang w:val="nl-NL"/>
        </w:rPr>
      </w:pPr>
    </w:p>
    <w:p w14:paraId="3E5A4593" w14:textId="77777777" w:rsidR="00514791" w:rsidRDefault="007B328C" w:rsidP="007B328C">
      <w:pPr>
        <w:tabs>
          <w:tab w:val="left" w:pos="2268"/>
        </w:tabs>
        <w:rPr>
          <w:b/>
          <w:lang w:val="nl-NL"/>
        </w:rPr>
      </w:pPr>
      <w:r w:rsidRPr="00DD4A00">
        <w:rPr>
          <w:b/>
          <w:lang w:val="nl-NL"/>
        </w:rPr>
        <w:tab/>
      </w:r>
    </w:p>
    <w:p w14:paraId="391E6484" w14:textId="77777777" w:rsidR="00514791" w:rsidRDefault="00514791">
      <w:pPr>
        <w:widowControl/>
        <w:spacing w:after="160" w:line="259" w:lineRule="auto"/>
        <w:rPr>
          <w:b/>
          <w:lang w:val="nl-NL"/>
        </w:rPr>
      </w:pPr>
      <w:r>
        <w:rPr>
          <w:b/>
          <w:lang w:val="nl-NL"/>
        </w:rPr>
        <w:br w:type="page"/>
      </w:r>
    </w:p>
    <w:p w14:paraId="2B236A94" w14:textId="282BF338" w:rsidR="002241CF" w:rsidRPr="003F6A89" w:rsidRDefault="002241CF" w:rsidP="00514791">
      <w:pPr>
        <w:tabs>
          <w:tab w:val="left" w:pos="2268"/>
        </w:tabs>
        <w:jc w:val="center"/>
        <w:rPr>
          <w:lang w:val="nl-NL"/>
        </w:rPr>
      </w:pPr>
      <w:r w:rsidRPr="003F6A89">
        <w:rPr>
          <w:b/>
          <w:lang w:val="nl-NL"/>
        </w:rPr>
        <w:t>Cơ cấu bộ máy quản lý của Công ty</w:t>
      </w:r>
    </w:p>
    <w:p w14:paraId="08BC7A2C" w14:textId="77777777" w:rsidR="00CA3BFF" w:rsidRDefault="00A33269" w:rsidP="00CA3BFF">
      <w:pPr>
        <w:widowControl/>
        <w:spacing w:after="160" w:line="259" w:lineRule="auto"/>
        <w:rPr>
          <w:b/>
          <w:lang w:val="nl-NL"/>
        </w:rPr>
      </w:pPr>
      <w:r>
        <w:rPr>
          <w:noProof/>
        </w:rPr>
        <mc:AlternateContent>
          <mc:Choice Requires="wpg">
            <w:drawing>
              <wp:anchor distT="0" distB="0" distL="114300" distR="114300" simplePos="0" relativeHeight="251655167" behindDoc="0" locked="0" layoutInCell="1" allowOverlap="1" wp14:anchorId="388530F5" wp14:editId="0684A62F">
                <wp:simplePos x="0" y="0"/>
                <wp:positionH relativeFrom="column">
                  <wp:posOffset>-367616</wp:posOffset>
                </wp:positionH>
                <wp:positionV relativeFrom="paragraph">
                  <wp:posOffset>323504</wp:posOffset>
                </wp:positionV>
                <wp:extent cx="6460490" cy="5712460"/>
                <wp:effectExtent l="0" t="0" r="0" b="254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5712460"/>
                          <a:chOff x="422" y="4507"/>
                          <a:chExt cx="10174" cy="8996"/>
                        </a:xfrm>
                      </wpg:grpSpPr>
                      <wpg:grpSp>
                        <wpg:cNvPr id="6" name="Group 46"/>
                        <wpg:cNvGrpSpPr>
                          <a:grpSpLocks/>
                        </wpg:cNvGrpSpPr>
                        <wpg:grpSpPr bwMode="auto">
                          <a:xfrm>
                            <a:off x="1615" y="11808"/>
                            <a:ext cx="8191" cy="1695"/>
                            <a:chOff x="1469" y="12469"/>
                            <a:chExt cx="8191" cy="1695"/>
                          </a:xfrm>
                        </wpg:grpSpPr>
                        <wps:wsp>
                          <wps:cNvPr id="7" name="Straight Arrow Connector 103"/>
                          <wps:cNvCnPr>
                            <a:cxnSpLocks noChangeShapeType="1"/>
                          </wps:cNvCnPr>
                          <wps:spPr bwMode="auto">
                            <a:xfrm>
                              <a:off x="3314" y="12769"/>
                              <a:ext cx="907" cy="0"/>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Rectangle 100"/>
                          <wps:cNvSpPr>
                            <a:spLocks noChangeArrowheads="1"/>
                          </wps:cNvSpPr>
                          <wps:spPr bwMode="auto">
                            <a:xfrm>
                              <a:off x="1469" y="12469"/>
                              <a:ext cx="1596"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AF2BCC" w14:textId="77777777" w:rsidR="00E95410" w:rsidRPr="00462591" w:rsidRDefault="00E95410" w:rsidP="00462591">
                                <w:pPr>
                                  <w:jc w:val="center"/>
                                  <w:rPr>
                                    <w:b/>
                                  </w:rPr>
                                </w:pPr>
                                <w:r w:rsidRPr="00462591">
                                  <w:rPr>
                                    <w:b/>
                                  </w:rPr>
                                  <w:t>GHI CHÚ:</w:t>
                                </w:r>
                              </w:p>
                            </w:txbxContent>
                          </wps:txbx>
                          <wps:bodyPr rot="0" vert="horz" wrap="square" lIns="91440" tIns="45720" rIns="91440" bIns="45720" anchor="ctr" anchorCtr="0" upright="1">
                            <a:noAutofit/>
                          </wps:bodyPr>
                        </wps:wsp>
                        <wps:wsp>
                          <wps:cNvPr id="11" name="Rectangle 101"/>
                          <wps:cNvSpPr>
                            <a:spLocks noChangeArrowheads="1"/>
                          </wps:cNvSpPr>
                          <wps:spPr bwMode="auto">
                            <a:xfrm>
                              <a:off x="4424" y="12604"/>
                              <a:ext cx="5236"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2D8E00" w14:textId="77777777" w:rsidR="00E95410" w:rsidRPr="00462591" w:rsidRDefault="00E95410" w:rsidP="00462591">
                                <w:pPr>
                                  <w:spacing w:after="240"/>
                                </w:pPr>
                                <w:r w:rsidRPr="00462591">
                                  <w:t>QUAN HỆ TRỰC TUYẾN</w:t>
                                </w:r>
                              </w:p>
                              <w:p w14:paraId="15AD826D" w14:textId="77777777" w:rsidR="00E95410" w:rsidRDefault="00E95410" w:rsidP="00462591">
                                <w:r w:rsidRPr="00462591">
                                  <w:t xml:space="preserve">QUAN HỆ </w:t>
                                </w:r>
                                <w:r>
                                  <w:t>CHỨC NĂNG</w:t>
                                </w:r>
                              </w:p>
                              <w:p w14:paraId="3C713CB4" w14:textId="77777777" w:rsidR="00E95410" w:rsidRDefault="00E95410" w:rsidP="00462591"/>
                              <w:p w14:paraId="5F32AC91" w14:textId="77777777" w:rsidR="00E95410" w:rsidRPr="00462591" w:rsidRDefault="00E95410" w:rsidP="00462591">
                                <w:r>
                                  <w:t>QUAN HỆ GIÁM SÁT</w:t>
                                </w:r>
                              </w:p>
                              <w:p w14:paraId="36131516" w14:textId="77777777" w:rsidR="00E95410" w:rsidRDefault="00E95410"/>
                            </w:txbxContent>
                          </wps:txbx>
                          <wps:bodyPr rot="0" vert="horz" wrap="square" lIns="91440" tIns="45720" rIns="91440" bIns="45720" anchor="ctr" anchorCtr="0" upright="1">
                            <a:noAutofit/>
                          </wps:bodyPr>
                        </wps:wsp>
                        <wps:wsp>
                          <wps:cNvPr id="12" name="Straight Arrow Connector 102"/>
                          <wps:cNvCnPr>
                            <a:cxnSpLocks noChangeShapeType="1"/>
                          </wps:cNvCnPr>
                          <wps:spPr bwMode="auto">
                            <a:xfrm>
                              <a:off x="3299" y="13369"/>
                              <a:ext cx="907" cy="0"/>
                            </a:xfrm>
                            <a:prstGeom prst="straightConnector1">
                              <a:avLst/>
                            </a:prstGeom>
                            <a:noFill/>
                            <a:ln w="19050">
                              <a:solidFill>
                                <a:schemeClr val="accent3">
                                  <a:lumMod val="100000"/>
                                  <a:lumOff val="0"/>
                                </a:schemeClr>
                              </a:solidFill>
                              <a:prstDash val="sysDot"/>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3" name="Straight Arrow Connector 17"/>
                          <wps:cNvCnPr>
                            <a:cxnSpLocks noChangeShapeType="1"/>
                          </wps:cNvCnPr>
                          <wps:spPr bwMode="auto">
                            <a:xfrm>
                              <a:off x="3314" y="13954"/>
                              <a:ext cx="907" cy="0"/>
                            </a:xfrm>
                            <a:prstGeom prst="straightConnector1">
                              <a:avLst/>
                            </a:prstGeom>
                            <a:noFill/>
                            <a:ln w="19050">
                              <a:solidFill>
                                <a:schemeClr val="accent3">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grpSp>
                      <wps:wsp>
                        <wps:cNvPr id="14" name="Straight Arrow Connector 6"/>
                        <wps:cNvCnPr>
                          <a:cxnSpLocks noChangeShapeType="1"/>
                        </wps:cNvCnPr>
                        <wps:spPr bwMode="auto">
                          <a:xfrm>
                            <a:off x="5267" y="6383"/>
                            <a:ext cx="0" cy="850"/>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Straight Arrow Connector 74"/>
                        <wps:cNvCnPr>
                          <a:cxnSpLocks noChangeShapeType="1"/>
                        </wps:cNvCnPr>
                        <wps:spPr bwMode="auto">
                          <a:xfrm>
                            <a:off x="5242" y="5171"/>
                            <a:ext cx="0" cy="741"/>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6" name="Rectangle 2"/>
                        <wps:cNvSpPr>
                          <a:spLocks noChangeArrowheads="1"/>
                        </wps:cNvSpPr>
                        <wps:spPr bwMode="auto">
                          <a:xfrm>
                            <a:off x="3577" y="5912"/>
                            <a:ext cx="3299" cy="741"/>
                          </a:xfrm>
                          <a:prstGeom prst="rect">
                            <a:avLst/>
                          </a:prstGeom>
                          <a:solidFill>
                            <a:schemeClr val="accent1">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B4133D9" w14:textId="77777777" w:rsidR="00E95410" w:rsidRPr="002241CF" w:rsidRDefault="00E95410" w:rsidP="002241CF">
                              <w:pPr>
                                <w:jc w:val="center"/>
                                <w:rPr>
                                  <w:b/>
                                  <w:color w:val="7F7F7F" w:themeColor="text1" w:themeTint="80"/>
                                </w:rPr>
                              </w:pPr>
                              <w:r w:rsidRPr="002241CF">
                                <w:rPr>
                                  <w:b/>
                                  <w:color w:val="7F7F7F" w:themeColor="text1" w:themeTint="80"/>
                                </w:rPr>
                                <w:t>HỘI ĐỒNG QUẢN TRỊ</w:t>
                              </w:r>
                            </w:p>
                          </w:txbxContent>
                        </wps:txbx>
                        <wps:bodyPr rot="0" vert="horz" wrap="square" lIns="91440" tIns="45720" rIns="91440" bIns="45720" anchor="ctr" anchorCtr="0" upright="1">
                          <a:noAutofit/>
                        </wps:bodyPr>
                      </wps:wsp>
                      <wps:wsp>
                        <wps:cNvPr id="17" name="Straight Connector 73"/>
                        <wps:cNvCnPr>
                          <a:cxnSpLocks noChangeShapeType="1"/>
                        </wps:cNvCnPr>
                        <wps:spPr bwMode="auto">
                          <a:xfrm>
                            <a:off x="4443" y="4863"/>
                            <a:ext cx="4674" cy="0"/>
                          </a:xfrm>
                          <a:prstGeom prst="line">
                            <a:avLst/>
                          </a:prstGeom>
                          <a:noFill/>
                          <a:ln w="19050">
                            <a:solidFill>
                              <a:schemeClr val="accent3">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8" name="Rectangle 1"/>
                        <wps:cNvSpPr>
                          <a:spLocks noChangeArrowheads="1"/>
                        </wps:cNvSpPr>
                        <wps:spPr bwMode="auto">
                          <a:xfrm>
                            <a:off x="3573" y="4507"/>
                            <a:ext cx="3299" cy="741"/>
                          </a:xfrm>
                          <a:prstGeom prst="rect">
                            <a:avLst/>
                          </a:prstGeom>
                          <a:solidFill>
                            <a:schemeClr val="accent1">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85D37F9" w14:textId="77777777" w:rsidR="00E95410" w:rsidRPr="002241CF" w:rsidRDefault="00E95410" w:rsidP="002241CF">
                              <w:pPr>
                                <w:jc w:val="center"/>
                                <w:rPr>
                                  <w:b/>
                                  <w:color w:val="7F7F7F" w:themeColor="text1" w:themeTint="80"/>
                                </w:rPr>
                              </w:pPr>
                              <w:r w:rsidRPr="002241CF">
                                <w:rPr>
                                  <w:b/>
                                  <w:color w:val="7F7F7F" w:themeColor="text1" w:themeTint="80"/>
                                </w:rPr>
                                <w:t>ĐẠI HỘI ĐỒNG CỔ ĐÔNG</w:t>
                              </w:r>
                            </w:p>
                          </w:txbxContent>
                        </wps:txbx>
                        <wps:bodyPr rot="0" vert="horz" wrap="square" lIns="91440" tIns="45720" rIns="91440" bIns="45720" anchor="ctr" anchorCtr="0" upright="1">
                          <a:noAutofit/>
                        </wps:bodyPr>
                      </wps:wsp>
                      <wps:wsp>
                        <wps:cNvPr id="20" name="Straight Arrow Connector 75"/>
                        <wps:cNvCnPr>
                          <a:cxnSpLocks noChangeShapeType="1"/>
                        </wps:cNvCnPr>
                        <wps:spPr bwMode="auto">
                          <a:xfrm>
                            <a:off x="9111" y="4863"/>
                            <a:ext cx="0" cy="340"/>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Rectangle 4"/>
                        <wps:cNvSpPr>
                          <a:spLocks noChangeArrowheads="1"/>
                        </wps:cNvSpPr>
                        <wps:spPr bwMode="auto">
                          <a:xfrm>
                            <a:off x="3578" y="7235"/>
                            <a:ext cx="3298" cy="741"/>
                          </a:xfrm>
                          <a:prstGeom prst="rect">
                            <a:avLst/>
                          </a:prstGeom>
                          <a:solidFill>
                            <a:schemeClr val="accent1">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9A0AE90" w14:textId="77777777" w:rsidR="00E95410" w:rsidRPr="002241CF" w:rsidRDefault="00E95410" w:rsidP="00506790">
                              <w:pPr>
                                <w:jc w:val="center"/>
                                <w:rPr>
                                  <w:b/>
                                  <w:color w:val="7F7F7F" w:themeColor="text1" w:themeTint="80"/>
                                </w:rPr>
                              </w:pPr>
                              <w:r>
                                <w:rPr>
                                  <w:b/>
                                  <w:color w:val="7F7F7F" w:themeColor="text1" w:themeTint="80"/>
                                </w:rPr>
                                <w:t>GIÁM ĐỐC</w:t>
                              </w:r>
                            </w:p>
                          </w:txbxContent>
                        </wps:txbx>
                        <wps:bodyPr rot="0" vert="horz" wrap="square" lIns="91440" tIns="45720" rIns="91440" bIns="45720" anchor="ctr" anchorCtr="0" upright="1">
                          <a:noAutofit/>
                        </wps:bodyPr>
                      </wps:wsp>
                      <wps:wsp>
                        <wps:cNvPr id="22" name="Straight Arrow Connector 79"/>
                        <wps:cNvCnPr>
                          <a:cxnSpLocks noChangeShapeType="1"/>
                        </wps:cNvCnPr>
                        <wps:spPr bwMode="auto">
                          <a:xfrm flipH="1" flipV="1">
                            <a:off x="5243" y="5588"/>
                            <a:ext cx="2438" cy="12"/>
                          </a:xfrm>
                          <a:prstGeom prst="straightConnector1">
                            <a:avLst/>
                          </a:prstGeom>
                          <a:noFill/>
                          <a:ln w="19050">
                            <a:solidFill>
                              <a:schemeClr val="accent3">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3" name="Straight Arrow Connector 80"/>
                        <wps:cNvCnPr>
                          <a:cxnSpLocks noChangeShapeType="1"/>
                        </wps:cNvCnPr>
                        <wps:spPr bwMode="auto">
                          <a:xfrm flipH="1">
                            <a:off x="5243" y="7976"/>
                            <a:ext cx="7" cy="838"/>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4" name="Straight Connector 84"/>
                        <wps:cNvCnPr>
                          <a:cxnSpLocks noChangeShapeType="1"/>
                        </wps:cNvCnPr>
                        <wps:spPr bwMode="auto">
                          <a:xfrm>
                            <a:off x="1834" y="8814"/>
                            <a:ext cx="6818" cy="0"/>
                          </a:xfrm>
                          <a:prstGeom prst="line">
                            <a:avLst/>
                          </a:prstGeom>
                          <a:noFill/>
                          <a:ln w="19050">
                            <a:solidFill>
                              <a:schemeClr val="accent3">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5" name="Straight Arrow Connector 85"/>
                        <wps:cNvCnPr>
                          <a:cxnSpLocks noChangeShapeType="1"/>
                        </wps:cNvCnPr>
                        <wps:spPr bwMode="auto">
                          <a:xfrm>
                            <a:off x="1847" y="8814"/>
                            <a:ext cx="0" cy="988"/>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6" name="Straight Arrow Connector 86"/>
                        <wps:cNvCnPr>
                          <a:cxnSpLocks noChangeShapeType="1"/>
                        </wps:cNvCnPr>
                        <wps:spPr bwMode="auto">
                          <a:xfrm>
                            <a:off x="5250" y="8814"/>
                            <a:ext cx="0" cy="988"/>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7" name="Straight Arrow Connector 87"/>
                        <wps:cNvCnPr>
                          <a:cxnSpLocks noChangeShapeType="1"/>
                        </wps:cNvCnPr>
                        <wps:spPr bwMode="auto">
                          <a:xfrm>
                            <a:off x="8637" y="8802"/>
                            <a:ext cx="0" cy="988"/>
                          </a:xfrm>
                          <a:prstGeom prst="straightConnector1">
                            <a:avLst/>
                          </a:prstGeom>
                          <a:noFill/>
                          <a:ln w="19050">
                            <a:solidFill>
                              <a:schemeClr val="accent3">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8" name="Rectangle 59"/>
                        <wps:cNvSpPr>
                          <a:spLocks noChangeArrowheads="1"/>
                        </wps:cNvSpPr>
                        <wps:spPr bwMode="auto">
                          <a:xfrm>
                            <a:off x="422" y="9797"/>
                            <a:ext cx="2835" cy="683"/>
                          </a:xfrm>
                          <a:prstGeom prst="rect">
                            <a:avLst/>
                          </a:prstGeom>
                          <a:solidFill>
                            <a:schemeClr val="accent1">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E0408DA" w14:textId="77777777" w:rsidR="00E95410" w:rsidRPr="00FC0BCD" w:rsidRDefault="00E95410" w:rsidP="00FC0BCD">
                              <w:pPr>
                                <w:jc w:val="center"/>
                                <w:rPr>
                                  <w:b/>
                                  <w:color w:val="7F7F7F" w:themeColor="text1" w:themeTint="80"/>
                                </w:rPr>
                              </w:pPr>
                              <w:r>
                                <w:rPr>
                                  <w:b/>
                                  <w:color w:val="7F7F7F" w:themeColor="text1" w:themeTint="80"/>
                                </w:rPr>
                                <w:t>PHÒNG TC-HC</w:t>
                              </w:r>
                            </w:p>
                          </w:txbxContent>
                        </wps:txbx>
                        <wps:bodyPr rot="0" vert="horz" wrap="square" lIns="91440" tIns="45720" rIns="91440" bIns="45720" anchor="ctr" anchorCtr="0" upright="1">
                          <a:noAutofit/>
                        </wps:bodyPr>
                      </wps:wsp>
                      <wps:wsp>
                        <wps:cNvPr id="29" name="Rectangle 60"/>
                        <wps:cNvSpPr>
                          <a:spLocks noChangeArrowheads="1"/>
                        </wps:cNvSpPr>
                        <wps:spPr bwMode="auto">
                          <a:xfrm>
                            <a:off x="3824" y="9796"/>
                            <a:ext cx="2835" cy="684"/>
                          </a:xfrm>
                          <a:prstGeom prst="rect">
                            <a:avLst/>
                          </a:prstGeom>
                          <a:solidFill>
                            <a:schemeClr val="accent1">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B5CF280" w14:textId="77777777" w:rsidR="00E95410" w:rsidRPr="002241CF" w:rsidRDefault="00E95410" w:rsidP="00506790">
                              <w:pPr>
                                <w:jc w:val="center"/>
                                <w:rPr>
                                  <w:b/>
                                  <w:color w:val="7F7F7F" w:themeColor="text1" w:themeTint="80"/>
                                </w:rPr>
                              </w:pPr>
                              <w:r>
                                <w:rPr>
                                  <w:b/>
                                  <w:color w:val="7F7F7F" w:themeColor="text1" w:themeTint="80"/>
                                </w:rPr>
                                <w:t>PHÒNG KẾ TOÁN</w:t>
                              </w:r>
                            </w:p>
                          </w:txbxContent>
                        </wps:txbx>
                        <wps:bodyPr rot="0" vert="horz" wrap="square" lIns="91440" tIns="45720" rIns="91440" bIns="45720" anchor="ctr" anchorCtr="0" upright="1">
                          <a:noAutofit/>
                        </wps:bodyPr>
                      </wps:wsp>
                      <wps:wsp>
                        <wps:cNvPr id="30" name="Rectangle 61"/>
                        <wps:cNvSpPr>
                          <a:spLocks noChangeArrowheads="1"/>
                        </wps:cNvSpPr>
                        <wps:spPr bwMode="auto">
                          <a:xfrm>
                            <a:off x="7219" y="9796"/>
                            <a:ext cx="2835" cy="684"/>
                          </a:xfrm>
                          <a:prstGeom prst="rect">
                            <a:avLst/>
                          </a:prstGeom>
                          <a:solidFill>
                            <a:schemeClr val="accent1">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D9C9BC7" w14:textId="77777777" w:rsidR="00E95410" w:rsidRPr="002241CF" w:rsidRDefault="00E95410" w:rsidP="00506790">
                              <w:pPr>
                                <w:jc w:val="center"/>
                                <w:rPr>
                                  <w:b/>
                                  <w:color w:val="7F7F7F" w:themeColor="text1" w:themeTint="80"/>
                                </w:rPr>
                              </w:pPr>
                              <w:r>
                                <w:rPr>
                                  <w:b/>
                                  <w:color w:val="7F7F7F" w:themeColor="text1" w:themeTint="80"/>
                                </w:rPr>
                                <w:t>PHÒNG KD VÀ ĐĐ-KT</w:t>
                              </w:r>
                            </w:p>
                          </w:txbxContent>
                        </wps:txbx>
                        <wps:bodyPr rot="0" vert="horz" wrap="square" lIns="91440" tIns="45720" rIns="91440" bIns="45720" anchor="ctr" anchorCtr="0" upright="1">
                          <a:noAutofit/>
                        </wps:bodyPr>
                      </wps:wsp>
                      <wps:wsp>
                        <wps:cNvPr id="31" name="Straight Connector 8"/>
                        <wps:cNvCnPr>
                          <a:cxnSpLocks noChangeShapeType="1"/>
                        </wps:cNvCnPr>
                        <wps:spPr bwMode="auto">
                          <a:xfrm>
                            <a:off x="1844" y="11331"/>
                            <a:ext cx="6817" cy="0"/>
                          </a:xfrm>
                          <a:prstGeom prst="line">
                            <a:avLst/>
                          </a:prstGeom>
                          <a:noFill/>
                          <a:ln w="19050">
                            <a:solidFill>
                              <a:schemeClr val="accent3">
                                <a:lumMod val="100000"/>
                                <a:lumOff val="0"/>
                              </a:schemeClr>
                            </a:solidFill>
                            <a:prstDash val="sysDot"/>
                            <a:miter lim="800000"/>
                            <a:headEnd/>
                            <a:tailEnd/>
                          </a:ln>
                          <a:extLst>
                            <a:ext uri="{909E8E84-426E-40DD-AFC4-6F175D3DCCD1}">
                              <a14:hiddenFill xmlns:a14="http://schemas.microsoft.com/office/drawing/2010/main">
                                <a:noFill/>
                              </a14:hiddenFill>
                            </a:ext>
                          </a:extLst>
                        </wps:spPr>
                        <wps:bodyPr/>
                      </wps:wsp>
                      <wps:wsp>
                        <wps:cNvPr id="32" name="Straight Arrow Connector 11"/>
                        <wps:cNvCnPr>
                          <a:cxnSpLocks noChangeShapeType="1"/>
                        </wps:cNvCnPr>
                        <wps:spPr bwMode="auto">
                          <a:xfrm flipV="1">
                            <a:off x="1829" y="10493"/>
                            <a:ext cx="0" cy="840"/>
                          </a:xfrm>
                          <a:prstGeom prst="straightConnector1">
                            <a:avLst/>
                          </a:prstGeom>
                          <a:noFill/>
                          <a:ln w="19050">
                            <a:solidFill>
                              <a:schemeClr val="accent3">
                                <a:lumMod val="100000"/>
                                <a:lumOff val="0"/>
                              </a:schemeClr>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33" name="Straight Arrow Connector 12"/>
                        <wps:cNvCnPr>
                          <a:cxnSpLocks noChangeShapeType="1"/>
                        </wps:cNvCnPr>
                        <wps:spPr bwMode="auto">
                          <a:xfrm flipV="1">
                            <a:off x="5245" y="10481"/>
                            <a:ext cx="0" cy="840"/>
                          </a:xfrm>
                          <a:prstGeom prst="straightConnector1">
                            <a:avLst/>
                          </a:prstGeom>
                          <a:noFill/>
                          <a:ln w="19050">
                            <a:solidFill>
                              <a:schemeClr val="accent3">
                                <a:lumMod val="100000"/>
                                <a:lumOff val="0"/>
                              </a:schemeClr>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34" name="Straight Arrow Connector 14"/>
                        <wps:cNvCnPr>
                          <a:cxnSpLocks noChangeShapeType="1"/>
                        </wps:cNvCnPr>
                        <wps:spPr bwMode="auto">
                          <a:xfrm flipV="1">
                            <a:off x="8637" y="10481"/>
                            <a:ext cx="0" cy="840"/>
                          </a:xfrm>
                          <a:prstGeom prst="straightConnector1">
                            <a:avLst/>
                          </a:prstGeom>
                          <a:noFill/>
                          <a:ln w="19050">
                            <a:solidFill>
                              <a:schemeClr val="accent3">
                                <a:lumMod val="100000"/>
                                <a:lumOff val="0"/>
                              </a:schemeClr>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36" name="Straight Connector 78"/>
                        <wps:cNvCnPr>
                          <a:cxnSpLocks noChangeShapeType="1"/>
                        </wps:cNvCnPr>
                        <wps:spPr bwMode="auto">
                          <a:xfrm flipH="1">
                            <a:off x="9124" y="5893"/>
                            <a:ext cx="10" cy="1701"/>
                          </a:xfrm>
                          <a:prstGeom prst="line">
                            <a:avLst/>
                          </a:prstGeom>
                          <a:noFill/>
                          <a:ln w="19050">
                            <a:solidFill>
                              <a:schemeClr val="accent3">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37" name="AutoShape 25"/>
                        <wps:cNvCnPr>
                          <a:cxnSpLocks noChangeShapeType="1"/>
                        </wps:cNvCnPr>
                        <wps:spPr bwMode="auto">
                          <a:xfrm flipH="1">
                            <a:off x="6876" y="7597"/>
                            <a:ext cx="2258" cy="0"/>
                          </a:xfrm>
                          <a:prstGeom prst="straightConnector1">
                            <a:avLst/>
                          </a:prstGeom>
                          <a:noFill/>
                          <a:ln w="19050">
                            <a:solidFill>
                              <a:schemeClr val="accent3">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35" name="Rectangle 3"/>
                        <wps:cNvSpPr>
                          <a:spLocks noChangeArrowheads="1"/>
                        </wps:cNvSpPr>
                        <wps:spPr bwMode="auto">
                          <a:xfrm>
                            <a:off x="7603" y="5228"/>
                            <a:ext cx="2993" cy="741"/>
                          </a:xfrm>
                          <a:prstGeom prst="rect">
                            <a:avLst/>
                          </a:prstGeom>
                          <a:solidFill>
                            <a:schemeClr val="accent1">
                              <a:lumMod val="20000"/>
                              <a:lumOff val="8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6676C18" w14:textId="77777777" w:rsidR="00E95410" w:rsidRPr="002241CF" w:rsidRDefault="00E95410" w:rsidP="002241CF">
                              <w:pPr>
                                <w:jc w:val="center"/>
                                <w:rPr>
                                  <w:b/>
                                  <w:color w:val="7F7F7F" w:themeColor="text1" w:themeTint="80"/>
                                </w:rPr>
                              </w:pPr>
                              <w:r w:rsidRPr="002241CF">
                                <w:rPr>
                                  <w:b/>
                                  <w:color w:val="7F7F7F" w:themeColor="text1" w:themeTint="80"/>
                                </w:rPr>
                                <w:t>BAN KIỂM SOÁT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88530F5" id="Group 52" o:spid="_x0000_s1026" style="position:absolute;margin-left:-28.95pt;margin-top:25.45pt;width:508.7pt;height:449.8pt;z-index:251655167" coordorigin="422,4507" coordsize="10174,8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">
                <v:group id="Group 46" o:spid="_x0000_s1027" style="position:absolute;left:1615;top:11808;width:8191;height:1695" coordorigin="1469,12469" coordsize="8191,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Straight Arrow Connector 103" o:spid="_x0000_s1028" type="#_x0000_t32" style="position:absolute;left:3314;top:12769;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" strokecolor="#a5a5a5 [3206]" strokeweight="1.5pt">
                    <v:stroke endarrow="block" joinstyle="miter"/>
                  </v:shape>
                  <v:rect id="Rectangle 100" o:spid="_x0000_s1029" style="position:absolute;left:1469;top:12469;width:1596;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15AF2BCC" w14:textId="77777777" w:rsidR="00E95410" w:rsidRPr="00462591" w:rsidRDefault="00E95410" w:rsidP="00462591">
                          <w:pPr>
                            <w:jc w:val="center"/>
                            <w:rPr>
                              <w:b/>
                            </w:rPr>
                          </w:pPr>
                          <w:r w:rsidRPr="00462591">
                            <w:rPr>
                              <w:b/>
                            </w:rPr>
                            <w:t>GHI CHÚ:</w:t>
                          </w:r>
                        </w:p>
                      </w:txbxContent>
                    </v:textbox>
                  </v:rect>
                  <v:rect id="Rectangle 101" o:spid="_x0000_s1030" style="position:absolute;left:4424;top:12604;width:5236;height:1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14:paraId="532D8E00" w14:textId="77777777" w:rsidR="00E95410" w:rsidRPr="00462591" w:rsidRDefault="00E95410" w:rsidP="00462591">
                          <w:pPr>
                            <w:spacing w:after="240"/>
                          </w:pPr>
                          <w:r w:rsidRPr="00462591">
                            <w:t>QUAN HỆ TRỰC TUYẾN</w:t>
                          </w:r>
                        </w:p>
                        <w:p w14:paraId="15AD826D" w14:textId="77777777" w:rsidR="00E95410" w:rsidRDefault="00E95410" w:rsidP="00462591">
                          <w:r w:rsidRPr="00462591">
                            <w:t xml:space="preserve">QUAN HỆ </w:t>
                          </w:r>
                          <w:r>
                            <w:t>CHỨC NĂNG</w:t>
                          </w:r>
                        </w:p>
                        <w:p w14:paraId="3C713CB4" w14:textId="77777777" w:rsidR="00E95410" w:rsidRDefault="00E95410" w:rsidP="00462591"/>
                        <w:p w14:paraId="5F32AC91" w14:textId="77777777" w:rsidR="00E95410" w:rsidRPr="00462591" w:rsidRDefault="00E95410" w:rsidP="00462591">
                          <w:r>
                            <w:t>QUAN HỆ GIÁM SÁT</w:t>
                          </w:r>
                        </w:p>
                        <w:p w14:paraId="36131516" w14:textId="77777777" w:rsidR="00E95410" w:rsidRDefault="00E95410"/>
                      </w:txbxContent>
                    </v:textbox>
                  </v:rect>
                  <v:shape id="Straight Arrow Connector 102" o:spid="_x0000_s1031" type="#_x0000_t32" style="position:absolute;left:3299;top:13369;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" strokecolor="#a5a5a5 [3206]" strokeweight="1.5pt">
                    <v:stroke dashstyle="1 1" startarrow="block" endarrow="block" joinstyle="miter"/>
                  </v:shape>
                  <v:shape id="Straight Arrow Connector 17" o:spid="_x0000_s1032" type="#_x0000_t32" style="position:absolute;left:3314;top:13954;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" strokecolor="#a5a5a5 [3206]" strokeweight="1.5pt">
                    <v:stroke dashstyle="dash" endarrow="block" joinstyle="miter"/>
                  </v:shape>
                </v:group>
                <v:shape id="Straight Arrow Connector 6" o:spid="_x0000_s1033" type="#_x0000_t32" style="position:absolute;left:5267;top:6383;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" strokecolor="#a5a5a5 [3206]" strokeweight="1.5pt">
                  <v:stroke endarrow="block" joinstyle="miter"/>
                </v:shape>
                <v:shape id="Straight Arrow Connector 74" o:spid="_x0000_s1034" type="#_x0000_t32" style="position:absolute;left:5242;top:5171;width:0;height: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" strokecolor="#a5a5a5 [3206]" strokeweight="1.5pt">
                  <v:stroke endarrow="block" joinstyle="miter"/>
                </v:shape>
                <v:rect id="Rectangle 2" o:spid="_x0000_s1035" style="position:absolute;left:3577;top:5912;width:3299;height: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" fillcolor="#deeaf6 [660]" stroked="f" strokeweight="1pt">
                  <v:textbox>
                    <w:txbxContent>
                      <w:p w14:paraId="0B4133D9" w14:textId="77777777" w:rsidR="00E95410" w:rsidRPr="002241CF" w:rsidRDefault="00E95410" w:rsidP="002241CF">
                        <w:pPr>
                          <w:jc w:val="center"/>
                          <w:rPr>
                            <w:b/>
                            <w:color w:val="7F7F7F" w:themeColor="text1" w:themeTint="80"/>
                          </w:rPr>
                        </w:pPr>
                        <w:r w:rsidRPr="002241CF">
                          <w:rPr>
                            <w:b/>
                            <w:color w:val="7F7F7F" w:themeColor="text1" w:themeTint="80"/>
                          </w:rPr>
                          <w:t>HỘI ĐỒNG QUẢN TRỊ</w:t>
                        </w:r>
                      </w:p>
                    </w:txbxContent>
                  </v:textbox>
                </v:rect>
                <v:line id="Straight Connector 73" o:spid="_x0000_s1036" style="position:absolute;visibility:visible;mso-wrap-style:square" from="4443,4863" to="9117,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" strokecolor="#a5a5a5 [3206]" strokeweight="1.5pt">
                  <v:stroke joinstyle="miter"/>
                </v:line>
                <v:rect id="Rectangle 1" o:spid="_x0000_s1037" style="position:absolute;left:3573;top:4507;width:3299;height: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" fillcolor="#deeaf6 [660]" stroked="f" strokeweight="1pt">
                  <v:textbox>
                    <w:txbxContent>
                      <w:p w14:paraId="385D37F9" w14:textId="77777777" w:rsidR="00E95410" w:rsidRPr="002241CF" w:rsidRDefault="00E95410" w:rsidP="002241CF">
                        <w:pPr>
                          <w:jc w:val="center"/>
                          <w:rPr>
                            <w:b/>
                            <w:color w:val="7F7F7F" w:themeColor="text1" w:themeTint="80"/>
                          </w:rPr>
                        </w:pPr>
                        <w:r w:rsidRPr="002241CF">
                          <w:rPr>
                            <w:b/>
                            <w:color w:val="7F7F7F" w:themeColor="text1" w:themeTint="80"/>
                          </w:rPr>
                          <w:t>ĐẠI HỘI ĐỒNG CỔ ĐÔNG</w:t>
                        </w:r>
                      </w:p>
                    </w:txbxContent>
                  </v:textbox>
                </v:rect>
                <v:shape id="Straight Arrow Connector 75" o:spid="_x0000_s1038" type="#_x0000_t32" style="position:absolute;left:9111;top:4863;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" strokecolor="#a5a5a5 [3206]" strokeweight="1.5pt">
                  <v:stroke endarrow="block" joinstyle="miter"/>
                </v:shape>
                <v:rect id="Rectangle 4" o:spid="_x0000_s1039" style="position:absolute;left:3578;top:7235;width:3298;height: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" fillcolor="#deeaf6 [660]" stroked="f" strokeweight="1pt">
                  <v:textbox>
                    <w:txbxContent>
                      <w:p w14:paraId="09A0AE90" w14:textId="77777777" w:rsidR="00E95410" w:rsidRPr="002241CF" w:rsidRDefault="00E95410" w:rsidP="00506790">
                        <w:pPr>
                          <w:jc w:val="center"/>
                          <w:rPr>
                            <w:b/>
                            <w:color w:val="7F7F7F" w:themeColor="text1" w:themeTint="80"/>
                          </w:rPr>
                        </w:pPr>
                        <w:r>
                          <w:rPr>
                            <w:b/>
                            <w:color w:val="7F7F7F" w:themeColor="text1" w:themeTint="80"/>
                          </w:rPr>
                          <w:t>GIÁM ĐỐC</w:t>
                        </w:r>
                      </w:p>
                    </w:txbxContent>
                  </v:textbox>
                </v:rect>
                <v:shape id="Straight Arrow Connector 79" o:spid="_x0000_s1040" type="#_x0000_t32" style="position:absolute;left:5243;top:5588;width:2438;height: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" strokecolor="#a5a5a5 [3206]" strokeweight="1.5pt">
                  <v:stroke dashstyle="dash" endarrow="block" joinstyle="miter"/>
                </v:shape>
                <v:shape id="Straight Arrow Connector 80" o:spid="_x0000_s1041" type="#_x0000_t32" style="position:absolute;left:5243;top:7976;width:7;height:8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" strokecolor="#a5a5a5 [3206]" strokeweight="1.5pt">
                  <v:stroke endarrow="block" joinstyle="miter"/>
                </v:shape>
                <v:line id="Straight Connector 84" o:spid="_x0000_s1042" style="position:absolute;visibility:visible;mso-wrap-style:square" from="1834,8814" to="8652,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" strokecolor="#a5a5a5 [3206]" strokeweight="1.5pt">
                  <v:stroke joinstyle="miter"/>
                </v:line>
                <v:shape id="Straight Arrow Connector 85" o:spid="_x0000_s1043" type="#_x0000_t32" style="position:absolute;left:1847;top:8814;width:0;height: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" strokecolor="#a5a5a5 [3206]" strokeweight="1.5pt">
                  <v:stroke endarrow="block" joinstyle="miter"/>
                </v:shape>
                <v:shape id="Straight Arrow Connector 86" o:spid="_x0000_s1044" type="#_x0000_t32" style="position:absolute;left:5250;top:8814;width:0;height: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" strokecolor="#a5a5a5 [3206]" strokeweight="1.5pt">
                  <v:stroke endarrow="block" joinstyle="miter"/>
                </v:shape>
                <v:shape id="Straight Arrow Connector 87" o:spid="_x0000_s1045" type="#_x0000_t32" style="position:absolute;left:8637;top:8802;width:0;height: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" strokecolor="#a5a5a5 [3206]" strokeweight="1.5pt">
                  <v:stroke endarrow="block" joinstyle="miter"/>
                </v:shape>
                <v:rect id="Rectangle 59" o:spid="_x0000_s1046" style="position:absolute;left:422;top:9797;width:2835;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" fillcolor="#deeaf6 [660]" stroked="f" strokeweight="1pt">
                  <v:textbox>
                    <w:txbxContent>
                      <w:p w14:paraId="0E0408DA" w14:textId="77777777" w:rsidR="00E95410" w:rsidRPr="00FC0BCD" w:rsidRDefault="00E95410" w:rsidP="00FC0BCD">
                        <w:pPr>
                          <w:jc w:val="center"/>
                          <w:rPr>
                            <w:b/>
                            <w:color w:val="7F7F7F" w:themeColor="text1" w:themeTint="80"/>
                          </w:rPr>
                        </w:pPr>
                        <w:r>
                          <w:rPr>
                            <w:b/>
                            <w:color w:val="7F7F7F" w:themeColor="text1" w:themeTint="80"/>
                          </w:rPr>
                          <w:t>PHÒNG TC-HC</w:t>
                        </w:r>
                      </w:p>
                    </w:txbxContent>
                  </v:textbox>
                </v:rect>
                <v:rect id="Rectangle 60" o:spid="_x0000_s1047" style="position:absolute;left:3824;top:9796;width:2835;height: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" fillcolor="#deeaf6 [660]" stroked="f" strokeweight="1pt">
                  <v:textbox>
                    <w:txbxContent>
                      <w:p w14:paraId="2B5CF280" w14:textId="77777777" w:rsidR="00E95410" w:rsidRPr="002241CF" w:rsidRDefault="00E95410" w:rsidP="00506790">
                        <w:pPr>
                          <w:jc w:val="center"/>
                          <w:rPr>
                            <w:b/>
                            <w:color w:val="7F7F7F" w:themeColor="text1" w:themeTint="80"/>
                          </w:rPr>
                        </w:pPr>
                        <w:r>
                          <w:rPr>
                            <w:b/>
                            <w:color w:val="7F7F7F" w:themeColor="text1" w:themeTint="80"/>
                          </w:rPr>
                          <w:t>PHÒNG KẾ TOÁN</w:t>
                        </w:r>
                      </w:p>
                    </w:txbxContent>
                  </v:textbox>
                </v:rect>
                <v:rect id="Rectangle 61" o:spid="_x0000_s1048" style="position:absolute;left:7219;top:9796;width:2835;height: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" fillcolor="#deeaf6 [660]" stroked="f" strokeweight="1pt">
                  <v:textbox>
                    <w:txbxContent>
                      <w:p w14:paraId="6D9C9BC7" w14:textId="77777777" w:rsidR="00E95410" w:rsidRPr="002241CF" w:rsidRDefault="00E95410" w:rsidP="00506790">
                        <w:pPr>
                          <w:jc w:val="center"/>
                          <w:rPr>
                            <w:b/>
                            <w:color w:val="7F7F7F" w:themeColor="text1" w:themeTint="80"/>
                          </w:rPr>
                        </w:pPr>
                        <w:r>
                          <w:rPr>
                            <w:b/>
                            <w:color w:val="7F7F7F" w:themeColor="text1" w:themeTint="80"/>
                          </w:rPr>
                          <w:t>PHÒNG KD VÀ ĐĐ-KT</w:t>
                        </w:r>
                      </w:p>
                    </w:txbxContent>
                  </v:textbox>
                </v:rect>
                <v:line id="Straight Connector 8" o:spid="_x0000_s1049" style="position:absolute;visibility:visible;mso-wrap-style:square" from="1844,11331" to="8661,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" strokecolor="#a5a5a5 [3206]" strokeweight="1.5pt">
                  <v:stroke dashstyle="1 1" joinstyle="miter"/>
                </v:line>
                <v:shape id="Straight Arrow Connector 11" o:spid="_x0000_s1050" type="#_x0000_t32" style="position:absolute;left:1829;top:10493;width:0;height: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" strokecolor="#a5a5a5 [3206]" strokeweight="1.5pt">
                  <v:stroke dashstyle="1 1" endarrow="block" joinstyle="miter"/>
                </v:shape>
                <v:shape id="Straight Arrow Connector 12" o:spid="_x0000_s1051" type="#_x0000_t32" style="position:absolute;left:5245;top:10481;width:0;height: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" strokecolor="#a5a5a5 [3206]" strokeweight="1.5pt">
                  <v:stroke dashstyle="1 1" endarrow="block" joinstyle="miter"/>
                </v:shape>
                <v:shape id="Straight Arrow Connector 14" o:spid="_x0000_s1052" type="#_x0000_t32" style="position:absolute;left:8637;top:10481;width:0;height: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" strokecolor="#a5a5a5 [3206]" strokeweight="1.5pt">
                  <v:stroke dashstyle="1 1" endarrow="block" joinstyle="miter"/>
                </v:shape>
                <v:line id="Straight Connector 78" o:spid="_x0000_s1053" style="position:absolute;flip:x;visibility:visible;mso-wrap-style:square" from="9124,5893" to="913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" strokecolor="#a5a5a5 [3206]" strokeweight="1.5pt">
                  <v:stroke dashstyle="dash" joinstyle="miter"/>
                </v:line>
                <v:shape id="AutoShape 25" o:spid="_x0000_s1054" type="#_x0000_t32" style="position:absolute;left:6876;top:7597;width:22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" strokecolor="#a5a5a5 [3206]" strokeweight="1.5pt">
                  <v:stroke dashstyle="dash" endarrow="block" joinstyle="miter"/>
                </v:shape>
                <v:rect id="Rectangle 3" o:spid="_x0000_s1055" style="position:absolute;left:7603;top:5228;width:2993;height: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" fillcolor="#deeaf6 [660]" stroked="f" strokeweight="1pt">
                  <v:textbox>
                    <w:txbxContent>
                      <w:p w14:paraId="26676C18" w14:textId="77777777" w:rsidR="00E95410" w:rsidRPr="002241CF" w:rsidRDefault="00E95410" w:rsidP="002241CF">
                        <w:pPr>
                          <w:jc w:val="center"/>
                          <w:rPr>
                            <w:b/>
                            <w:color w:val="7F7F7F" w:themeColor="text1" w:themeTint="80"/>
                          </w:rPr>
                        </w:pPr>
                        <w:r w:rsidRPr="002241CF">
                          <w:rPr>
                            <w:b/>
                            <w:color w:val="7F7F7F" w:themeColor="text1" w:themeTint="80"/>
                          </w:rPr>
                          <w:t>BAN KIỂM SOÁT</w:t>
                        </w:r>
                      </w:p>
                    </w:txbxContent>
                  </v:textbox>
                </v:rect>
              </v:group>
            </w:pict>
          </mc:Fallback>
        </mc:AlternateContent>
      </w:r>
      <w:r w:rsidR="00251637" w:rsidRPr="003F6A89">
        <w:rPr>
          <w:b/>
          <w:lang w:val="nl-NL"/>
        </w:rPr>
        <w:t xml:space="preserve"> </w:t>
      </w:r>
    </w:p>
    <w:p w14:paraId="41A7AB9F" w14:textId="77777777" w:rsidR="00CA3BFF" w:rsidRDefault="00CA3BFF">
      <w:pPr>
        <w:widowControl/>
        <w:spacing w:after="160" w:line="259" w:lineRule="auto"/>
        <w:rPr>
          <w:b/>
          <w:lang w:val="nl-NL"/>
        </w:rPr>
      </w:pPr>
    </w:p>
    <w:p w14:paraId="586FD118" w14:textId="77777777" w:rsidR="00CA3BFF" w:rsidRDefault="00CA3BFF">
      <w:pPr>
        <w:widowControl/>
        <w:spacing w:after="160" w:line="259" w:lineRule="auto"/>
        <w:rPr>
          <w:b/>
          <w:lang w:val="nl-NL"/>
        </w:rPr>
      </w:pPr>
      <w:r>
        <w:rPr>
          <w:b/>
          <w:lang w:val="nl-NL"/>
        </w:rPr>
        <w:br w:type="page"/>
      </w:r>
    </w:p>
    <w:p w14:paraId="54B579DB" w14:textId="77777777" w:rsidR="00CF53A8" w:rsidRDefault="00CF53A8" w:rsidP="00831595">
      <w:pPr>
        <w:pStyle w:val="Heading3"/>
        <w:spacing w:before="120" w:after="120"/>
        <w:rPr>
          <w:lang w:val="nl-NL"/>
        </w:rPr>
      </w:pPr>
      <w:bookmarkStart w:id="10" w:name="_Toc461180341"/>
      <w:r>
        <w:rPr>
          <w:lang w:val="nl-NL"/>
        </w:rPr>
        <w:t xml:space="preserve">3.2. </w:t>
      </w:r>
      <w:r w:rsidRPr="00CF53A8">
        <w:rPr>
          <w:lang w:val="nl-NL"/>
        </w:rPr>
        <w:t>Chức năng, nhiệm vụ các bộ phận</w:t>
      </w:r>
      <w:bookmarkEnd w:id="10"/>
    </w:p>
    <w:p w14:paraId="5110B53A" w14:textId="77777777" w:rsidR="00CF53A8" w:rsidRPr="00955382" w:rsidRDefault="003075C9" w:rsidP="00955382">
      <w:pPr>
        <w:spacing w:before="120" w:after="120"/>
        <w:rPr>
          <w:b/>
          <w:color w:val="000000" w:themeColor="text1"/>
          <w:lang w:val="nl-NL"/>
        </w:rPr>
      </w:pPr>
      <w:r w:rsidRPr="00955382">
        <w:rPr>
          <w:b/>
          <w:color w:val="000000" w:themeColor="text1"/>
          <w:lang w:val="nl-NL"/>
        </w:rPr>
        <w:t>Đại h</w:t>
      </w:r>
      <w:r w:rsidR="003A54AB" w:rsidRPr="00955382">
        <w:rPr>
          <w:b/>
          <w:color w:val="000000" w:themeColor="text1"/>
          <w:lang w:val="nl-NL"/>
        </w:rPr>
        <w:t>ộ</w:t>
      </w:r>
      <w:r w:rsidRPr="00955382">
        <w:rPr>
          <w:b/>
          <w:color w:val="000000" w:themeColor="text1"/>
          <w:lang w:val="nl-NL"/>
        </w:rPr>
        <w:t>i đồng cổ đông</w:t>
      </w:r>
    </w:p>
    <w:p w14:paraId="090556C7" w14:textId="77777777" w:rsidR="00187D04" w:rsidRPr="00955382" w:rsidRDefault="00E33E7D" w:rsidP="00955382">
      <w:pPr>
        <w:widowControl/>
        <w:spacing w:before="120" w:after="240" w:line="276" w:lineRule="auto"/>
        <w:jc w:val="both"/>
        <w:rPr>
          <w:color w:val="000000" w:themeColor="text1"/>
          <w:lang w:val="nl-NL"/>
        </w:rPr>
      </w:pPr>
      <w:r w:rsidRPr="00955382">
        <w:rPr>
          <w:color w:val="000000" w:themeColor="text1"/>
          <w:lang w:val="nl-NL"/>
        </w:rPr>
        <w:t>Gồm tất cả các</w:t>
      </w:r>
      <w:r w:rsidR="00187D04" w:rsidRPr="00955382">
        <w:rPr>
          <w:color w:val="000000" w:themeColor="text1"/>
          <w:lang w:val="nl-NL"/>
        </w:rPr>
        <w:t xml:space="preserve"> cổ đông </w:t>
      </w:r>
      <w:r w:rsidRPr="00955382">
        <w:rPr>
          <w:color w:val="000000" w:themeColor="text1"/>
          <w:lang w:val="nl-NL"/>
        </w:rPr>
        <w:t>có vốn góp và có quyền biểu quyết,</w:t>
      </w:r>
      <w:r w:rsidR="00187D04" w:rsidRPr="00955382">
        <w:rPr>
          <w:color w:val="000000" w:themeColor="text1"/>
          <w:lang w:val="nl-NL"/>
        </w:rPr>
        <w:t xml:space="preserve"> có thẩm quyền cao nhất của Công ty, quyết định những vẫn đề được </w:t>
      </w:r>
      <w:r w:rsidR="002D14C9" w:rsidRPr="00955382">
        <w:rPr>
          <w:color w:val="000000" w:themeColor="text1"/>
          <w:lang w:val="nl-NL"/>
        </w:rPr>
        <w:t>L</w:t>
      </w:r>
      <w:r w:rsidR="00187D04" w:rsidRPr="00955382">
        <w:rPr>
          <w:color w:val="000000" w:themeColor="text1"/>
          <w:lang w:val="nl-NL"/>
        </w:rPr>
        <w:t xml:space="preserve">uật pháp và </w:t>
      </w:r>
      <w:r w:rsidR="002D14C9" w:rsidRPr="00955382">
        <w:rPr>
          <w:color w:val="000000" w:themeColor="text1"/>
          <w:lang w:val="nl-NL"/>
        </w:rPr>
        <w:t>Đ</w:t>
      </w:r>
      <w:r w:rsidR="00187D04" w:rsidRPr="00955382">
        <w:rPr>
          <w:color w:val="000000" w:themeColor="text1"/>
          <w:lang w:val="nl-NL"/>
        </w:rPr>
        <w:t>iều lệ Công ty quy định.</w:t>
      </w:r>
    </w:p>
    <w:p w14:paraId="2CDEC891" w14:textId="77777777" w:rsidR="003075C9" w:rsidRPr="00955382" w:rsidRDefault="003A54AB" w:rsidP="00955382">
      <w:pPr>
        <w:spacing w:before="120" w:after="120"/>
        <w:rPr>
          <w:b/>
          <w:color w:val="000000" w:themeColor="text1"/>
          <w:lang w:val="nl-NL"/>
        </w:rPr>
      </w:pPr>
      <w:r w:rsidRPr="00955382">
        <w:rPr>
          <w:b/>
          <w:color w:val="000000" w:themeColor="text1"/>
          <w:lang w:val="nl-NL"/>
        </w:rPr>
        <w:t>Hội đồng quản trị</w:t>
      </w:r>
    </w:p>
    <w:p w14:paraId="79C125F5" w14:textId="77777777" w:rsidR="00351260" w:rsidRPr="00955382" w:rsidRDefault="005F46E8" w:rsidP="00955382">
      <w:pPr>
        <w:widowControl/>
        <w:spacing w:before="120" w:after="240" w:line="276" w:lineRule="auto"/>
        <w:jc w:val="both"/>
        <w:rPr>
          <w:rFonts w:eastAsia="Calibri"/>
          <w:bCs/>
          <w:color w:val="000000" w:themeColor="text1"/>
          <w:lang w:val="nl-NL"/>
        </w:rPr>
      </w:pPr>
      <w:r w:rsidRPr="00955382">
        <w:rPr>
          <w:rFonts w:eastAsia="Calibri"/>
          <w:bCs/>
          <w:color w:val="000000" w:themeColor="text1"/>
          <w:lang w:val="nl-NL"/>
        </w:rPr>
        <w:t xml:space="preserve">Do Đại hội đồng cổ đông bầu ra, </w:t>
      </w:r>
      <w:r w:rsidR="00F939A5" w:rsidRPr="00955382">
        <w:rPr>
          <w:rFonts w:eastAsia="Calibri"/>
          <w:bCs/>
          <w:color w:val="000000" w:themeColor="text1"/>
          <w:lang w:val="nl-NL"/>
        </w:rPr>
        <w:t xml:space="preserve">có </w:t>
      </w:r>
      <w:r w:rsidRPr="00955382">
        <w:rPr>
          <w:rFonts w:eastAsia="Calibri"/>
          <w:bCs/>
          <w:color w:val="000000" w:themeColor="text1"/>
          <w:lang w:val="nl-NL"/>
        </w:rPr>
        <w:t>đầy đủ quyền hạn để thực hiện các</w:t>
      </w:r>
      <w:r w:rsidR="00F939A5" w:rsidRPr="00955382">
        <w:rPr>
          <w:rFonts w:eastAsia="Calibri"/>
          <w:bCs/>
          <w:color w:val="000000" w:themeColor="text1"/>
          <w:lang w:val="nl-NL"/>
        </w:rPr>
        <w:t xml:space="preserve"> quyền nhân danh </w:t>
      </w:r>
      <w:r w:rsidRPr="00955382">
        <w:rPr>
          <w:rFonts w:eastAsia="Calibri"/>
          <w:bCs/>
          <w:color w:val="000000" w:themeColor="text1"/>
          <w:lang w:val="nl-NL"/>
        </w:rPr>
        <w:t>C</w:t>
      </w:r>
      <w:r w:rsidR="00F939A5" w:rsidRPr="00955382">
        <w:rPr>
          <w:rFonts w:eastAsia="Calibri"/>
          <w:bCs/>
          <w:color w:val="000000" w:themeColor="text1"/>
          <w:lang w:val="nl-NL"/>
        </w:rPr>
        <w:t>ông ty</w:t>
      </w:r>
      <w:r w:rsidRPr="00955382">
        <w:rPr>
          <w:rFonts w:eastAsia="Calibri"/>
          <w:bCs/>
          <w:color w:val="000000" w:themeColor="text1"/>
          <w:lang w:val="nl-NL"/>
        </w:rPr>
        <w:t xml:space="preserve"> trừ những thẩm quyền thuộc về</w:t>
      </w:r>
      <w:r w:rsidR="00F939A5" w:rsidRPr="00955382">
        <w:rPr>
          <w:rFonts w:eastAsia="Calibri"/>
          <w:bCs/>
          <w:color w:val="000000" w:themeColor="text1"/>
          <w:lang w:val="nl-NL"/>
        </w:rPr>
        <w:t xml:space="preserve"> Đại hội đồng cổ đông.</w:t>
      </w:r>
      <w:r w:rsidRPr="00955382">
        <w:rPr>
          <w:rFonts w:eastAsia="Calibri"/>
          <w:bCs/>
          <w:color w:val="000000" w:themeColor="text1"/>
          <w:lang w:val="nl-NL"/>
        </w:rPr>
        <w:t xml:space="preserve"> Hội đồng quản trị có trách nhiệm giám sát Giám đốc và các bộ phận quản lý khác trong điều hành công việc kinh doanh của Công ty.</w:t>
      </w:r>
      <w:r w:rsidR="002B6A7C">
        <w:rPr>
          <w:rFonts w:eastAsia="Calibri"/>
          <w:bCs/>
          <w:color w:val="000000" w:themeColor="text1"/>
          <w:lang w:val="nl-NL"/>
        </w:rPr>
        <w:t xml:space="preserve"> Hiện tại Hội đồng quản trị của Công ty có </w:t>
      </w:r>
      <w:r w:rsidR="00100C4C">
        <w:rPr>
          <w:rFonts w:eastAsia="Calibri"/>
          <w:bCs/>
          <w:color w:val="000000" w:themeColor="text1"/>
          <w:lang w:val="nl-NL"/>
        </w:rPr>
        <w:t>0</w:t>
      </w:r>
      <w:r w:rsidR="002B6A7C">
        <w:rPr>
          <w:rFonts w:eastAsia="Calibri"/>
          <w:bCs/>
          <w:color w:val="000000" w:themeColor="text1"/>
          <w:lang w:val="nl-NL"/>
        </w:rPr>
        <w:t>3 thành viên, nhiệm kỳ mỗi thành viên không quá 05 năm và có thể được bầu lại với số nhiệm kỳ không hạn chế.</w:t>
      </w:r>
    </w:p>
    <w:p w14:paraId="01DA2C8E" w14:textId="77777777" w:rsidR="003A54AB" w:rsidRPr="00955382" w:rsidRDefault="003A54AB" w:rsidP="00955382">
      <w:pPr>
        <w:spacing w:after="120"/>
        <w:rPr>
          <w:b/>
          <w:color w:val="000000" w:themeColor="text1"/>
          <w:lang w:val="nl-NL"/>
        </w:rPr>
      </w:pPr>
      <w:r w:rsidRPr="00955382">
        <w:rPr>
          <w:b/>
          <w:color w:val="000000" w:themeColor="text1"/>
          <w:lang w:val="nl-NL"/>
        </w:rPr>
        <w:t xml:space="preserve">Ban </w:t>
      </w:r>
      <w:r w:rsidR="00351260" w:rsidRPr="00955382">
        <w:rPr>
          <w:b/>
          <w:color w:val="000000" w:themeColor="text1"/>
          <w:lang w:val="nl-NL"/>
        </w:rPr>
        <w:t>K</w:t>
      </w:r>
      <w:r w:rsidRPr="00955382">
        <w:rPr>
          <w:b/>
          <w:color w:val="000000" w:themeColor="text1"/>
          <w:lang w:val="nl-NL"/>
        </w:rPr>
        <w:t>iểm soát</w:t>
      </w:r>
    </w:p>
    <w:p w14:paraId="29EC0380" w14:textId="77777777" w:rsidR="00D8729D" w:rsidRPr="00955382" w:rsidRDefault="005F46E8" w:rsidP="00955382">
      <w:pPr>
        <w:widowControl/>
        <w:spacing w:before="120" w:after="240" w:line="276" w:lineRule="auto"/>
        <w:jc w:val="both"/>
        <w:rPr>
          <w:rFonts w:eastAsia="Calibri"/>
          <w:bCs/>
          <w:color w:val="000000" w:themeColor="text1"/>
          <w:lang w:val="nl-NL"/>
        </w:rPr>
      </w:pPr>
      <w:r w:rsidRPr="00955382">
        <w:rPr>
          <w:rFonts w:eastAsia="Calibri"/>
          <w:bCs/>
          <w:color w:val="000000" w:themeColor="text1"/>
          <w:lang w:val="nl-NL"/>
        </w:rPr>
        <w:t xml:space="preserve">Do Đại hội đồng cổ đông bầu ra, </w:t>
      </w:r>
      <w:r w:rsidR="00D8729D" w:rsidRPr="00955382">
        <w:rPr>
          <w:rFonts w:eastAsia="Calibri"/>
          <w:bCs/>
          <w:color w:val="000000" w:themeColor="text1"/>
          <w:lang w:val="nl-NL"/>
        </w:rPr>
        <w:t xml:space="preserve">Ban kiểm soát </w:t>
      </w:r>
      <w:r w:rsidRPr="00955382">
        <w:rPr>
          <w:rFonts w:eastAsia="Calibri"/>
          <w:bCs/>
          <w:color w:val="000000" w:themeColor="text1"/>
          <w:lang w:val="nl-NL"/>
        </w:rPr>
        <w:t>có nhiệm vụ kiểm tra tính hợp lý, hợp pháp trong điều hành hoạt động kinh doanh và báo cáo tài chính của Công ty.</w:t>
      </w:r>
      <w:r w:rsidR="00D8729D" w:rsidRPr="00955382">
        <w:rPr>
          <w:rFonts w:eastAsia="Calibri"/>
          <w:bCs/>
          <w:color w:val="000000" w:themeColor="text1"/>
          <w:lang w:val="nl-NL"/>
        </w:rPr>
        <w:t xml:space="preserve"> </w:t>
      </w:r>
      <w:r w:rsidR="002B6A7C">
        <w:rPr>
          <w:rFonts w:eastAsia="Calibri"/>
          <w:bCs/>
          <w:color w:val="000000" w:themeColor="text1"/>
          <w:lang w:val="nl-NL"/>
        </w:rPr>
        <w:t xml:space="preserve">Hiện tại Ban kiểm soát của Công ty có </w:t>
      </w:r>
      <w:r w:rsidR="00100C4C">
        <w:rPr>
          <w:rFonts w:eastAsia="Calibri"/>
          <w:bCs/>
          <w:color w:val="000000" w:themeColor="text1"/>
          <w:lang w:val="nl-NL"/>
        </w:rPr>
        <w:t>0</w:t>
      </w:r>
      <w:r w:rsidR="002B6A7C">
        <w:rPr>
          <w:rFonts w:eastAsia="Calibri"/>
          <w:bCs/>
          <w:color w:val="000000" w:themeColor="text1"/>
          <w:lang w:val="nl-NL"/>
        </w:rPr>
        <w:t>3 thành viên, nhiệm kỳ mỗi thành viên không quá 05 năm và có thể được bầu lại với số nhiệm kỳ không hạn chế.</w:t>
      </w:r>
    </w:p>
    <w:p w14:paraId="5E4F1D04" w14:textId="77777777" w:rsidR="003A54AB" w:rsidRPr="00955382" w:rsidRDefault="003A54AB" w:rsidP="00955382">
      <w:pPr>
        <w:spacing w:after="120"/>
        <w:rPr>
          <w:b/>
          <w:color w:val="000000" w:themeColor="text1"/>
          <w:lang w:val="nl-NL"/>
        </w:rPr>
      </w:pPr>
      <w:r w:rsidRPr="00955382">
        <w:rPr>
          <w:b/>
          <w:color w:val="000000" w:themeColor="text1"/>
          <w:lang w:val="nl-NL"/>
        </w:rPr>
        <w:t>Giám đốc</w:t>
      </w:r>
    </w:p>
    <w:p w14:paraId="1C19194B" w14:textId="77777777" w:rsidR="00D74C51" w:rsidRPr="00955382" w:rsidRDefault="00107768" w:rsidP="00955382">
      <w:pPr>
        <w:widowControl/>
        <w:spacing w:before="120" w:after="240" w:line="276" w:lineRule="auto"/>
        <w:jc w:val="both"/>
        <w:rPr>
          <w:rFonts w:eastAsia="Calibri"/>
          <w:bCs/>
          <w:color w:val="000000" w:themeColor="text1"/>
          <w:lang w:val="nl-NL"/>
        </w:rPr>
      </w:pPr>
      <w:r w:rsidRPr="00955382">
        <w:rPr>
          <w:rFonts w:eastAsia="Calibri"/>
          <w:bCs/>
          <w:color w:val="000000" w:themeColor="text1"/>
          <w:lang w:val="nl-NL"/>
        </w:rPr>
        <w:t>Là người điều hành công việc kinh doanh hằng ngày của Công ty, chịu dự giám sát của Hội đồng quản trị và Ban kiể</w:t>
      </w:r>
      <w:r w:rsidR="00704FA7">
        <w:rPr>
          <w:rFonts w:eastAsia="Calibri"/>
          <w:bCs/>
          <w:color w:val="000000" w:themeColor="text1"/>
          <w:lang w:val="nl-NL"/>
        </w:rPr>
        <w:t>m soát. C</w:t>
      </w:r>
      <w:r w:rsidRPr="00955382">
        <w:rPr>
          <w:rFonts w:eastAsia="Calibri"/>
          <w:bCs/>
          <w:color w:val="000000" w:themeColor="text1"/>
          <w:lang w:val="nl-NL"/>
        </w:rPr>
        <w:t>hịu trách nhiệm trước Hội đồng quản trị và trước phát luật về việc thực hiện các quyền và nhiệm vụ được giao</w:t>
      </w:r>
      <w:r w:rsidR="00D74C51" w:rsidRPr="00955382">
        <w:rPr>
          <w:rFonts w:eastAsia="Calibri"/>
          <w:bCs/>
          <w:color w:val="000000" w:themeColor="text1"/>
          <w:lang w:val="nl-NL"/>
        </w:rPr>
        <w:t>.</w:t>
      </w:r>
    </w:p>
    <w:p w14:paraId="09EC08DF" w14:textId="77777777" w:rsidR="003A54AB" w:rsidRPr="00955382" w:rsidRDefault="003A54AB" w:rsidP="00955382">
      <w:pPr>
        <w:spacing w:after="120"/>
        <w:rPr>
          <w:b/>
          <w:color w:val="000000" w:themeColor="text1"/>
          <w:lang w:val="nl-NL"/>
        </w:rPr>
      </w:pPr>
      <w:r w:rsidRPr="00955382">
        <w:rPr>
          <w:b/>
          <w:color w:val="000000" w:themeColor="text1"/>
          <w:lang w:val="nl-NL"/>
        </w:rPr>
        <w:t xml:space="preserve">Phòng </w:t>
      </w:r>
      <w:r w:rsidR="00C4216A" w:rsidRPr="00955382">
        <w:rPr>
          <w:b/>
          <w:color w:val="000000" w:themeColor="text1"/>
          <w:lang w:val="nl-NL"/>
        </w:rPr>
        <w:t xml:space="preserve">Tổ </w:t>
      </w:r>
      <w:r w:rsidR="00DD4A00" w:rsidRPr="00955382">
        <w:rPr>
          <w:b/>
          <w:color w:val="000000" w:themeColor="text1"/>
          <w:lang w:val="nl-NL"/>
        </w:rPr>
        <w:t>chức hành chính</w:t>
      </w:r>
    </w:p>
    <w:p w14:paraId="3F1D1673" w14:textId="77777777" w:rsidR="004D074E" w:rsidRPr="00C50871" w:rsidRDefault="005F46E8" w:rsidP="00C50871">
      <w:pPr>
        <w:pStyle w:val="ListParagraph"/>
        <w:widowControl/>
        <w:numPr>
          <w:ilvl w:val="0"/>
          <w:numId w:val="33"/>
        </w:numPr>
        <w:spacing w:before="120" w:after="120" w:line="276" w:lineRule="auto"/>
        <w:ind w:left="357" w:hanging="357"/>
        <w:contextualSpacing w:val="0"/>
        <w:jc w:val="both"/>
        <w:rPr>
          <w:rFonts w:eastAsia="Calibri"/>
          <w:bCs/>
          <w:lang w:val="nl-NL"/>
        </w:rPr>
      </w:pPr>
      <w:r w:rsidRPr="00C50871">
        <w:rPr>
          <w:rFonts w:eastAsia="Calibri"/>
          <w:bCs/>
          <w:color w:val="000000" w:themeColor="text1"/>
          <w:lang w:val="nl-NL"/>
        </w:rPr>
        <w:t>Tham mưu, tổng hợp giúp việc Hội đồng quản trị, Giám đốc</w:t>
      </w:r>
      <w:r w:rsidR="004D074E" w:rsidRPr="00C50871">
        <w:rPr>
          <w:rFonts w:eastAsia="Calibri"/>
          <w:bCs/>
          <w:color w:val="000000" w:themeColor="text1"/>
          <w:lang w:val="nl-NL"/>
        </w:rPr>
        <w:t xml:space="preserve"> Công ty trong việc lập kế hoạch công tác và tổ </w:t>
      </w:r>
      <w:r w:rsidR="004D074E" w:rsidRPr="00C50871">
        <w:rPr>
          <w:rFonts w:eastAsia="Calibri"/>
          <w:bCs/>
          <w:lang w:val="nl-NL"/>
        </w:rPr>
        <w:t xml:space="preserve">chức điều hành theo chương trinh và lịch công tác đã được lãnh đạo phê duyệt, đồng thời thực hiện công tác văn thư lưu trữ và tổ chức thực hiện </w:t>
      </w:r>
      <w:r w:rsidR="00D74C51" w:rsidRPr="00C50871">
        <w:rPr>
          <w:rFonts w:eastAsia="Calibri"/>
          <w:bCs/>
          <w:lang w:val="nl-NL"/>
        </w:rPr>
        <w:t>công tác hành chính quản trị</w:t>
      </w:r>
      <w:r w:rsidR="004D074E" w:rsidRPr="00C50871">
        <w:rPr>
          <w:rFonts w:eastAsia="Calibri"/>
          <w:bCs/>
          <w:lang w:val="nl-NL"/>
        </w:rPr>
        <w:t>, thi đua khen thưởng theo quy định.</w:t>
      </w:r>
    </w:p>
    <w:p w14:paraId="59F2FF89" w14:textId="77777777" w:rsidR="004D074E" w:rsidRPr="00C50871" w:rsidRDefault="004D074E" w:rsidP="00C50871">
      <w:pPr>
        <w:pStyle w:val="ListParagraph"/>
        <w:widowControl/>
        <w:numPr>
          <w:ilvl w:val="0"/>
          <w:numId w:val="33"/>
        </w:numPr>
        <w:spacing w:before="120" w:after="120" w:line="276" w:lineRule="auto"/>
        <w:ind w:left="357" w:hanging="357"/>
        <w:contextualSpacing w:val="0"/>
        <w:jc w:val="both"/>
        <w:rPr>
          <w:rFonts w:eastAsia="Calibri"/>
          <w:bCs/>
          <w:lang w:val="nl-NL"/>
        </w:rPr>
      </w:pPr>
      <w:r w:rsidRPr="00C50871">
        <w:rPr>
          <w:rFonts w:eastAsia="Calibri"/>
          <w:bCs/>
          <w:lang w:val="nl-NL"/>
        </w:rPr>
        <w:t>Tham mưu giúp Hội đồng quản trị và Giám đốc Công ty trên các lĩnh vực tổ chức cán bộ, quản lý lao động và thực hiện chế độ chính sách Bảo hiểm xã hội của Nhà nước đối với người lao động, công tác bảo vệ nội bộ Công ty.</w:t>
      </w:r>
    </w:p>
    <w:p w14:paraId="5A4208BA" w14:textId="77777777" w:rsidR="00D74C51" w:rsidRPr="00B112F0" w:rsidRDefault="004D074E" w:rsidP="00C50871">
      <w:pPr>
        <w:pStyle w:val="ListParagraph"/>
        <w:widowControl/>
        <w:numPr>
          <w:ilvl w:val="0"/>
          <w:numId w:val="33"/>
        </w:numPr>
        <w:spacing w:before="120" w:after="120" w:line="276" w:lineRule="auto"/>
        <w:ind w:left="357" w:hanging="357"/>
        <w:contextualSpacing w:val="0"/>
        <w:jc w:val="both"/>
        <w:rPr>
          <w:rFonts w:eastAsia="Calibri"/>
          <w:bCs/>
          <w:color w:val="000000" w:themeColor="text1"/>
          <w:lang w:val="nl-NL"/>
        </w:rPr>
      </w:pPr>
      <w:r w:rsidRPr="00C50871">
        <w:rPr>
          <w:rFonts w:eastAsia="Calibri"/>
          <w:bCs/>
          <w:lang w:val="nl-NL"/>
        </w:rPr>
        <w:t>Tham mưu giúp</w:t>
      </w:r>
      <w:r w:rsidRPr="00B112F0">
        <w:rPr>
          <w:rFonts w:eastAsia="Calibri"/>
          <w:bCs/>
          <w:color w:val="000000" w:themeColor="text1"/>
          <w:lang w:val="nl-NL"/>
        </w:rPr>
        <w:t xml:space="preserve"> Hội đồng quản trị và Giám đốc Công ty trong lĩnh vực quản lý lao động, sử dụng lao động và tiền lương</w:t>
      </w:r>
      <w:r w:rsidR="00107768" w:rsidRPr="00B112F0">
        <w:rPr>
          <w:rFonts w:eastAsia="Calibri"/>
          <w:bCs/>
          <w:color w:val="000000" w:themeColor="text1"/>
          <w:lang w:val="nl-NL"/>
        </w:rPr>
        <w:t>.</w:t>
      </w:r>
    </w:p>
    <w:p w14:paraId="3255BF3B" w14:textId="77777777" w:rsidR="003A54AB" w:rsidRPr="00955382" w:rsidRDefault="003A54AB" w:rsidP="00955382">
      <w:pPr>
        <w:spacing w:after="120"/>
        <w:rPr>
          <w:b/>
          <w:color w:val="000000" w:themeColor="text1"/>
          <w:lang w:val="nl-NL"/>
        </w:rPr>
      </w:pPr>
      <w:r w:rsidRPr="00955382">
        <w:rPr>
          <w:b/>
          <w:color w:val="000000" w:themeColor="text1"/>
          <w:lang w:val="nl-NL"/>
        </w:rPr>
        <w:t xml:space="preserve">Phòng </w:t>
      </w:r>
      <w:r w:rsidR="00C4216A" w:rsidRPr="00955382">
        <w:rPr>
          <w:b/>
          <w:color w:val="000000" w:themeColor="text1"/>
          <w:lang w:val="nl-NL"/>
        </w:rPr>
        <w:t xml:space="preserve">Kế </w:t>
      </w:r>
      <w:r w:rsidR="00DD4A00" w:rsidRPr="00955382">
        <w:rPr>
          <w:b/>
          <w:color w:val="000000" w:themeColor="text1"/>
          <w:lang w:val="nl-NL"/>
        </w:rPr>
        <w:t>toán</w:t>
      </w:r>
    </w:p>
    <w:p w14:paraId="1E961759" w14:textId="77777777" w:rsidR="00A40A5F" w:rsidRPr="002B6A7C" w:rsidRDefault="001C75B8" w:rsidP="002B6A7C">
      <w:pPr>
        <w:widowControl/>
        <w:spacing w:before="120" w:after="240" w:line="276" w:lineRule="auto"/>
        <w:jc w:val="both"/>
        <w:rPr>
          <w:rFonts w:eastAsia="Calibri"/>
          <w:bCs/>
          <w:color w:val="000000" w:themeColor="text1"/>
          <w:lang w:val="nl-NL"/>
        </w:rPr>
      </w:pPr>
      <w:r w:rsidRPr="00955382">
        <w:rPr>
          <w:rFonts w:eastAsia="Calibri"/>
          <w:bCs/>
          <w:color w:val="000000" w:themeColor="text1"/>
          <w:lang w:val="nl-NL"/>
        </w:rPr>
        <w:t>Có nhiệm vụ quản lý, điều hành về việc tổ chức thực hiện các chế độ chính sách của Nhà nước về lĩnh vực tài chính kế toán và các lĩnh vực liên quan, nguyên cứu đề xuất các hình thức huy động vốn, xây dựng kế hoạch hoạt động tài chính, thực hiện công tác thu chi, hướng dẫn các bộ phận Công ty thực hiện công tác thu chi theo quy định.</w:t>
      </w:r>
    </w:p>
    <w:p w14:paraId="7F0A6DCC" w14:textId="77777777" w:rsidR="003A54AB" w:rsidRPr="00955382" w:rsidRDefault="003A54AB" w:rsidP="00955382">
      <w:pPr>
        <w:spacing w:after="120"/>
        <w:rPr>
          <w:b/>
          <w:color w:val="000000" w:themeColor="text1"/>
          <w:lang w:val="nl-NL"/>
        </w:rPr>
      </w:pPr>
      <w:r w:rsidRPr="00955382">
        <w:rPr>
          <w:b/>
          <w:color w:val="000000" w:themeColor="text1"/>
          <w:lang w:val="nl-NL"/>
        </w:rPr>
        <w:t xml:space="preserve">Phòng </w:t>
      </w:r>
      <w:r w:rsidR="00C4216A" w:rsidRPr="00955382">
        <w:rPr>
          <w:b/>
          <w:color w:val="000000" w:themeColor="text1"/>
          <w:lang w:val="nl-NL"/>
        </w:rPr>
        <w:t>K</w:t>
      </w:r>
      <w:r w:rsidR="00DD4A00" w:rsidRPr="00955382">
        <w:rPr>
          <w:b/>
          <w:color w:val="000000" w:themeColor="text1"/>
          <w:lang w:val="nl-NL"/>
        </w:rPr>
        <w:t>inh doanh</w:t>
      </w:r>
      <w:r w:rsidR="00242FC2" w:rsidRPr="00955382">
        <w:rPr>
          <w:b/>
          <w:color w:val="000000" w:themeColor="text1"/>
          <w:lang w:val="nl-NL"/>
        </w:rPr>
        <w:t xml:space="preserve"> và Điều độ - Khai thác</w:t>
      </w:r>
    </w:p>
    <w:p w14:paraId="4E231B5A" w14:textId="77777777" w:rsidR="004636CD" w:rsidRPr="00A40A5F" w:rsidRDefault="000A4171" w:rsidP="00A40A5F">
      <w:pPr>
        <w:pStyle w:val="ListParagraph"/>
        <w:widowControl/>
        <w:numPr>
          <w:ilvl w:val="0"/>
          <w:numId w:val="33"/>
        </w:numPr>
        <w:spacing w:before="120" w:after="120" w:line="276" w:lineRule="auto"/>
        <w:ind w:left="357" w:hanging="357"/>
        <w:contextualSpacing w:val="0"/>
        <w:jc w:val="both"/>
        <w:rPr>
          <w:rFonts w:eastAsia="Calibri"/>
          <w:bCs/>
          <w:lang w:val="nl-NL"/>
        </w:rPr>
      </w:pPr>
      <w:r w:rsidRPr="00A40A5F">
        <w:rPr>
          <w:rFonts w:eastAsia="Calibri"/>
          <w:bCs/>
          <w:lang w:val="nl-NL"/>
        </w:rPr>
        <w:t>Tham mưu giúp Hội đồng quản trị và Giám đốc Công ty trong việc lập kế hoạch kinh doanh hàng năm, theo dõi tình hình thực hiện các chỉ tiêu hàng tháng, quý, năm. Đề xuất các biện pháp nâng cao khả năng kinh doanh của Công ty.</w:t>
      </w:r>
    </w:p>
    <w:p w14:paraId="33DD296F" w14:textId="77777777" w:rsidR="003A54AB" w:rsidRPr="00A40A5F" w:rsidRDefault="000A4171" w:rsidP="00A40A5F">
      <w:pPr>
        <w:pStyle w:val="ListParagraph"/>
        <w:widowControl/>
        <w:numPr>
          <w:ilvl w:val="0"/>
          <w:numId w:val="33"/>
        </w:numPr>
        <w:spacing w:before="120" w:after="120" w:line="276" w:lineRule="auto"/>
        <w:ind w:left="357" w:hanging="357"/>
        <w:contextualSpacing w:val="0"/>
        <w:jc w:val="both"/>
        <w:rPr>
          <w:lang w:val="nl-NL"/>
        </w:rPr>
      </w:pPr>
      <w:r w:rsidRPr="00A40A5F">
        <w:rPr>
          <w:rFonts w:eastAsia="Calibri"/>
          <w:bCs/>
          <w:lang w:val="nl-NL"/>
        </w:rPr>
        <w:t>Tham mưu giúp Hội đồng quản trị và Giám đốc trong lĩnh vực tổ chức, quản lý và khai thác cầu cảng, bến cảng, kho bãi hợp lý, hiệu quản nhất. Thực hiện điều động, phân công nhân viên</w:t>
      </w:r>
      <w:r w:rsidR="00C222A4" w:rsidRPr="00A40A5F">
        <w:rPr>
          <w:rFonts w:eastAsia="Calibri"/>
          <w:bCs/>
          <w:lang w:val="nl-NL"/>
        </w:rPr>
        <w:t xml:space="preserve"> trực ca,</w:t>
      </w:r>
      <w:r w:rsidRPr="00A40A5F">
        <w:rPr>
          <w:rFonts w:eastAsia="Calibri"/>
          <w:bCs/>
          <w:lang w:val="nl-NL"/>
        </w:rPr>
        <w:t xml:space="preserve"> </w:t>
      </w:r>
      <w:r w:rsidR="00C222A4" w:rsidRPr="00A40A5F">
        <w:rPr>
          <w:rFonts w:eastAsia="Calibri"/>
          <w:bCs/>
          <w:lang w:val="nl-NL"/>
        </w:rPr>
        <w:t>theo dõi khai thác cầu cảng và kho bãi.</w:t>
      </w:r>
      <w:r w:rsidR="00C222A4" w:rsidRPr="00A40A5F">
        <w:rPr>
          <w:lang w:val="nl-NL"/>
        </w:rPr>
        <w:t xml:space="preserve"> </w:t>
      </w:r>
    </w:p>
    <w:p w14:paraId="468B43B7" w14:textId="77777777" w:rsidR="00516CEE" w:rsidRPr="003075C9" w:rsidRDefault="00516CEE" w:rsidP="00697C12">
      <w:pPr>
        <w:pStyle w:val="Heading2"/>
        <w:spacing w:before="0" w:after="120" w:line="276" w:lineRule="auto"/>
        <w:rPr>
          <w:lang w:val="nl-NL"/>
        </w:rPr>
      </w:pPr>
      <w:bookmarkStart w:id="11" w:name="_Toc461180342"/>
      <w:r w:rsidRPr="003075C9">
        <w:rPr>
          <w:lang w:val="nl-NL"/>
        </w:rPr>
        <w:t>4. Danh sách cổ đông (tên, địa chỉ) nắm giữ từ trên 5% vốn cổ phần của công ty; Danh sách cổ đông sáng lập và tỉ lệ cổ phần nắm giữ (nếu các quy định về hạn chế chuyển nhượng còn hiệu lực); Cơ cấu cổ đông (tổ chức, cá nhân trong nước, ngoài nước và tỉ lệ nắm giữ).</w:t>
      </w:r>
      <w:bookmarkEnd w:id="11"/>
    </w:p>
    <w:p w14:paraId="67B1ACC1" w14:textId="29D3D0F9" w:rsidR="00DF2C15" w:rsidRPr="00A83C85" w:rsidRDefault="00B40885" w:rsidP="00B40885">
      <w:pPr>
        <w:pStyle w:val="Heading3"/>
        <w:spacing w:before="120" w:after="120"/>
        <w:rPr>
          <w:lang w:val="nl-NL"/>
        </w:rPr>
      </w:pPr>
      <w:bookmarkStart w:id="12" w:name="_Toc461180343"/>
      <w:r w:rsidRPr="00A7257B">
        <w:rPr>
          <w:lang w:val="nl-NL"/>
        </w:rPr>
        <w:t xml:space="preserve">4.1. </w:t>
      </w:r>
      <w:r w:rsidR="00DF2C15" w:rsidRPr="00A7257B">
        <w:rPr>
          <w:lang w:val="nl-NL"/>
        </w:rPr>
        <w:t>Danh sách cổ đông nắm giữ từ trên 5% vốn cổ phần của công ty</w:t>
      </w:r>
      <w:r w:rsidR="00E518D4">
        <w:rPr>
          <w:lang w:val="nl-NL"/>
        </w:rPr>
        <w:t xml:space="preserve"> </w:t>
      </w:r>
      <w:r w:rsidR="004C6629">
        <w:rPr>
          <w:lang w:val="nl-NL"/>
        </w:rPr>
        <w:t>tại ngày 10/08/2016</w:t>
      </w:r>
      <w:bookmarkEnd w:id="12"/>
    </w:p>
    <w:tbl>
      <w:tblPr>
        <w:tblW w:w="5256"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615"/>
        <w:gridCol w:w="1326"/>
        <w:gridCol w:w="2045"/>
        <w:gridCol w:w="2197"/>
        <w:gridCol w:w="1280"/>
        <w:gridCol w:w="1564"/>
        <w:gridCol w:w="849"/>
      </w:tblGrid>
      <w:tr w:rsidR="00CF6ECE" w:rsidRPr="00056C80" w14:paraId="5A4D758F" w14:textId="77777777" w:rsidTr="00E00A6C">
        <w:trPr>
          <w:trHeight w:val="864"/>
          <w:jc w:val="center"/>
        </w:trPr>
        <w:tc>
          <w:tcPr>
            <w:tcW w:w="311" w:type="pct"/>
            <w:shd w:val="clear" w:color="auto" w:fill="0070C0"/>
            <w:vAlign w:val="center"/>
          </w:tcPr>
          <w:p w14:paraId="263D49D2" w14:textId="77777777" w:rsidR="00DF2C15" w:rsidRPr="00056C80" w:rsidRDefault="00DF2C15" w:rsidP="00BC7703">
            <w:pPr>
              <w:jc w:val="center"/>
              <w:rPr>
                <w:b/>
                <w:color w:val="FFFFFF"/>
                <w:sz w:val="22"/>
                <w:szCs w:val="22"/>
              </w:rPr>
            </w:pPr>
            <w:r w:rsidRPr="00056C80">
              <w:rPr>
                <w:b/>
                <w:color w:val="FFFFFF"/>
                <w:sz w:val="22"/>
                <w:szCs w:val="22"/>
              </w:rPr>
              <w:t>STT</w:t>
            </w:r>
          </w:p>
        </w:tc>
        <w:tc>
          <w:tcPr>
            <w:tcW w:w="671" w:type="pct"/>
            <w:shd w:val="clear" w:color="auto" w:fill="0070C0"/>
            <w:vAlign w:val="center"/>
          </w:tcPr>
          <w:p w14:paraId="1845D1BC" w14:textId="77777777" w:rsidR="00DF2C15" w:rsidRPr="00056C80" w:rsidRDefault="00DF2C15" w:rsidP="00BC7703">
            <w:pPr>
              <w:jc w:val="center"/>
              <w:rPr>
                <w:b/>
                <w:color w:val="FFFFFF"/>
                <w:sz w:val="22"/>
                <w:szCs w:val="22"/>
              </w:rPr>
            </w:pPr>
            <w:r w:rsidRPr="00056C80">
              <w:rPr>
                <w:b/>
                <w:color w:val="FFFFFF"/>
                <w:sz w:val="22"/>
                <w:szCs w:val="22"/>
              </w:rPr>
              <w:t>Tên</w:t>
            </w:r>
          </w:p>
        </w:tc>
        <w:tc>
          <w:tcPr>
            <w:tcW w:w="1035" w:type="pct"/>
            <w:shd w:val="clear" w:color="auto" w:fill="0070C0"/>
            <w:vAlign w:val="center"/>
          </w:tcPr>
          <w:p w14:paraId="498BE7F9" w14:textId="77777777" w:rsidR="00DF2C15" w:rsidRPr="00056C80" w:rsidRDefault="00DF2C15" w:rsidP="00BC7703">
            <w:pPr>
              <w:jc w:val="center"/>
              <w:rPr>
                <w:b/>
                <w:color w:val="FFFFFF"/>
                <w:sz w:val="22"/>
                <w:szCs w:val="22"/>
              </w:rPr>
            </w:pPr>
            <w:r w:rsidRPr="00056C80">
              <w:rPr>
                <w:b/>
                <w:color w:val="FFFFFF"/>
                <w:sz w:val="22"/>
                <w:szCs w:val="22"/>
              </w:rPr>
              <w:t>CMT/ĐKKD</w:t>
            </w:r>
          </w:p>
        </w:tc>
        <w:tc>
          <w:tcPr>
            <w:tcW w:w="1112" w:type="pct"/>
            <w:shd w:val="clear" w:color="auto" w:fill="0070C0"/>
            <w:vAlign w:val="center"/>
          </w:tcPr>
          <w:p w14:paraId="174F0AA9" w14:textId="77777777" w:rsidR="00DF2C15" w:rsidRPr="00056C80" w:rsidRDefault="00DF2C15" w:rsidP="00BC7703">
            <w:pPr>
              <w:jc w:val="center"/>
              <w:rPr>
                <w:b/>
                <w:color w:val="FFFFFF"/>
                <w:sz w:val="22"/>
                <w:szCs w:val="22"/>
              </w:rPr>
            </w:pPr>
            <w:r w:rsidRPr="00056C80">
              <w:rPr>
                <w:b/>
                <w:color w:val="FFFFFF"/>
                <w:sz w:val="22"/>
                <w:szCs w:val="22"/>
              </w:rPr>
              <w:t>Địa chỉ</w:t>
            </w:r>
          </w:p>
        </w:tc>
        <w:tc>
          <w:tcPr>
            <w:tcW w:w="648" w:type="pct"/>
            <w:shd w:val="clear" w:color="auto" w:fill="0070C0"/>
            <w:vAlign w:val="center"/>
          </w:tcPr>
          <w:p w14:paraId="4E58A8A5" w14:textId="77777777" w:rsidR="00A27C9C" w:rsidRDefault="00DF2C15" w:rsidP="00BC7703">
            <w:pPr>
              <w:jc w:val="center"/>
              <w:rPr>
                <w:b/>
                <w:color w:val="FFFFFF"/>
                <w:sz w:val="22"/>
                <w:szCs w:val="22"/>
              </w:rPr>
            </w:pPr>
            <w:r w:rsidRPr="00056C80">
              <w:rPr>
                <w:b/>
                <w:color w:val="FFFFFF"/>
                <w:sz w:val="22"/>
                <w:szCs w:val="22"/>
              </w:rPr>
              <w:t xml:space="preserve">Số lượng </w:t>
            </w:r>
          </w:p>
          <w:p w14:paraId="3A4AA512" w14:textId="77777777" w:rsidR="00DF2C15" w:rsidRPr="00056C80" w:rsidRDefault="00DF2C15" w:rsidP="00BC7703">
            <w:pPr>
              <w:jc w:val="center"/>
              <w:rPr>
                <w:b/>
                <w:color w:val="FFFFFF"/>
                <w:sz w:val="22"/>
                <w:szCs w:val="22"/>
              </w:rPr>
            </w:pPr>
            <w:r w:rsidRPr="00056C80">
              <w:rPr>
                <w:b/>
                <w:color w:val="FFFFFF"/>
                <w:sz w:val="22"/>
                <w:szCs w:val="22"/>
              </w:rPr>
              <w:t>cổ phần</w:t>
            </w:r>
          </w:p>
        </w:tc>
        <w:tc>
          <w:tcPr>
            <w:tcW w:w="792" w:type="pct"/>
            <w:shd w:val="clear" w:color="auto" w:fill="0070C0"/>
            <w:vAlign w:val="center"/>
          </w:tcPr>
          <w:p w14:paraId="5CAB894A" w14:textId="77777777" w:rsidR="00DF2C15" w:rsidRPr="00056C80" w:rsidRDefault="00DF2C15" w:rsidP="00BC7703">
            <w:pPr>
              <w:ind w:left="-72" w:right="-108"/>
              <w:jc w:val="center"/>
              <w:rPr>
                <w:b/>
                <w:color w:val="FFFFFF"/>
                <w:sz w:val="22"/>
                <w:szCs w:val="22"/>
              </w:rPr>
            </w:pPr>
            <w:r w:rsidRPr="00056C80">
              <w:rPr>
                <w:b/>
                <w:color w:val="FFFFFF"/>
                <w:sz w:val="22"/>
                <w:szCs w:val="22"/>
              </w:rPr>
              <w:t>Giá trị</w:t>
            </w:r>
          </w:p>
          <w:p w14:paraId="3BBECF59" w14:textId="77777777" w:rsidR="00DF2C15" w:rsidRPr="00056C80" w:rsidRDefault="00DF2C15" w:rsidP="00BC7703">
            <w:pPr>
              <w:ind w:left="-72" w:right="-108"/>
              <w:jc w:val="center"/>
              <w:rPr>
                <w:b/>
                <w:color w:val="FFFFFF"/>
                <w:sz w:val="22"/>
                <w:szCs w:val="22"/>
              </w:rPr>
            </w:pPr>
            <w:r w:rsidRPr="00056C80">
              <w:rPr>
                <w:b/>
                <w:i/>
                <w:color w:val="FFFFFF"/>
                <w:sz w:val="22"/>
                <w:szCs w:val="22"/>
              </w:rPr>
              <w:t>(đồng)</w:t>
            </w:r>
          </w:p>
        </w:tc>
        <w:tc>
          <w:tcPr>
            <w:tcW w:w="430" w:type="pct"/>
            <w:shd w:val="clear" w:color="auto" w:fill="0070C0"/>
            <w:vAlign w:val="center"/>
          </w:tcPr>
          <w:p w14:paraId="22255FA7" w14:textId="77777777" w:rsidR="00DF2C15" w:rsidRPr="00056C80" w:rsidRDefault="00DF2C15" w:rsidP="00BC7703">
            <w:pPr>
              <w:jc w:val="center"/>
              <w:rPr>
                <w:b/>
                <w:color w:val="FFFFFF"/>
                <w:sz w:val="22"/>
                <w:szCs w:val="22"/>
              </w:rPr>
            </w:pPr>
            <w:r w:rsidRPr="00056C80">
              <w:rPr>
                <w:b/>
                <w:color w:val="FFFFFF"/>
                <w:sz w:val="22"/>
                <w:szCs w:val="22"/>
              </w:rPr>
              <w:t>Tỷ lệ</w:t>
            </w:r>
          </w:p>
          <w:p w14:paraId="0ED346BD" w14:textId="77777777" w:rsidR="00DF2C15" w:rsidRPr="00056C80" w:rsidRDefault="00DF2C15" w:rsidP="00BC7703">
            <w:pPr>
              <w:jc w:val="center"/>
              <w:rPr>
                <w:b/>
                <w:i/>
                <w:color w:val="FFFFFF"/>
                <w:sz w:val="22"/>
                <w:szCs w:val="22"/>
              </w:rPr>
            </w:pPr>
            <w:r w:rsidRPr="00056C80">
              <w:rPr>
                <w:b/>
                <w:i/>
                <w:color w:val="FFFFFF"/>
                <w:sz w:val="22"/>
                <w:szCs w:val="22"/>
              </w:rPr>
              <w:t>(%)</w:t>
            </w:r>
          </w:p>
        </w:tc>
      </w:tr>
      <w:tr w:rsidR="00CF6ECE" w:rsidRPr="00056C80" w14:paraId="056F3BF8" w14:textId="77777777" w:rsidTr="00A0677B">
        <w:trPr>
          <w:trHeight w:val="1361"/>
          <w:jc w:val="center"/>
        </w:trPr>
        <w:tc>
          <w:tcPr>
            <w:tcW w:w="311" w:type="pct"/>
            <w:vAlign w:val="center"/>
          </w:tcPr>
          <w:p w14:paraId="68A3D1ED" w14:textId="77777777" w:rsidR="004A6854" w:rsidRPr="00056C80" w:rsidRDefault="004A6854" w:rsidP="00837A95">
            <w:pPr>
              <w:spacing w:before="120" w:after="120"/>
              <w:jc w:val="center"/>
              <w:rPr>
                <w:sz w:val="22"/>
                <w:szCs w:val="22"/>
              </w:rPr>
            </w:pPr>
            <w:r w:rsidRPr="00056C80">
              <w:rPr>
                <w:sz w:val="22"/>
                <w:szCs w:val="22"/>
              </w:rPr>
              <w:t>1</w:t>
            </w:r>
          </w:p>
        </w:tc>
        <w:tc>
          <w:tcPr>
            <w:tcW w:w="671" w:type="pct"/>
            <w:vAlign w:val="center"/>
          </w:tcPr>
          <w:p w14:paraId="6FB96F46" w14:textId="77777777" w:rsidR="004A6854" w:rsidRPr="00056C80" w:rsidRDefault="00734B2A" w:rsidP="00837A95">
            <w:pPr>
              <w:pStyle w:val="table"/>
              <w:spacing w:after="120" w:line="240" w:lineRule="auto"/>
              <w:jc w:val="center"/>
              <w:rPr>
                <w:sz w:val="22"/>
                <w:szCs w:val="22"/>
              </w:rPr>
            </w:pPr>
            <w:r>
              <w:rPr>
                <w:sz w:val="22"/>
                <w:szCs w:val="22"/>
              </w:rPr>
              <w:t>CTCP Cảng Quy Nhơn</w:t>
            </w:r>
          </w:p>
        </w:tc>
        <w:tc>
          <w:tcPr>
            <w:tcW w:w="1035" w:type="pct"/>
            <w:vAlign w:val="center"/>
          </w:tcPr>
          <w:p w14:paraId="37EECC23" w14:textId="77777777" w:rsidR="00CF6ECE" w:rsidRPr="00056C80" w:rsidRDefault="00CF6ECE" w:rsidP="00D72C8B">
            <w:pPr>
              <w:pStyle w:val="table"/>
              <w:spacing w:after="120" w:line="240" w:lineRule="auto"/>
              <w:ind w:left="118" w:right="77"/>
              <w:rPr>
                <w:sz w:val="22"/>
                <w:szCs w:val="22"/>
              </w:rPr>
            </w:pPr>
            <w:r w:rsidRPr="00CF6ECE">
              <w:rPr>
                <w:sz w:val="22"/>
                <w:szCs w:val="22"/>
              </w:rPr>
              <w:t>4100258793</w:t>
            </w:r>
            <w:r>
              <w:rPr>
                <w:sz w:val="22"/>
                <w:szCs w:val="22"/>
              </w:rPr>
              <w:t xml:space="preserve"> </w:t>
            </w:r>
            <w:r w:rsidRPr="00CF6ECE">
              <w:rPr>
                <w:sz w:val="22"/>
                <w:szCs w:val="22"/>
              </w:rPr>
              <w:t>do Sở Kế hoạch và Đầu tư Tỉnh Bình Định cấp</w:t>
            </w:r>
            <w:r w:rsidR="00D72C8B">
              <w:rPr>
                <w:sz w:val="22"/>
                <w:szCs w:val="22"/>
              </w:rPr>
              <w:t xml:space="preserve"> ngày 25/12/2009</w:t>
            </w:r>
          </w:p>
        </w:tc>
        <w:tc>
          <w:tcPr>
            <w:tcW w:w="1112" w:type="pct"/>
            <w:vAlign w:val="center"/>
          </w:tcPr>
          <w:p w14:paraId="5F1A305B" w14:textId="77777777" w:rsidR="004A6854" w:rsidRPr="00056C80" w:rsidRDefault="00CF6ECE" w:rsidP="00A0677B">
            <w:pPr>
              <w:pStyle w:val="table"/>
              <w:spacing w:after="120" w:line="240" w:lineRule="auto"/>
              <w:ind w:left="65" w:right="82"/>
              <w:rPr>
                <w:sz w:val="22"/>
                <w:szCs w:val="22"/>
              </w:rPr>
            </w:pPr>
            <w:r w:rsidRPr="00CF6ECE">
              <w:rPr>
                <w:sz w:val="22"/>
                <w:szCs w:val="22"/>
                <w:lang w:val="vi-VN"/>
              </w:rPr>
              <w:t>02 Phan Chu Trinh, phường Hải Cảng, thành phố Quy Nhơn, tỉnh Bình Định</w:t>
            </w:r>
          </w:p>
        </w:tc>
        <w:tc>
          <w:tcPr>
            <w:tcW w:w="648" w:type="pct"/>
            <w:vAlign w:val="center"/>
          </w:tcPr>
          <w:p w14:paraId="0ABE0481" w14:textId="77777777" w:rsidR="004A6854" w:rsidRPr="00056C80" w:rsidRDefault="00CF6ECE" w:rsidP="00837A95">
            <w:pPr>
              <w:pStyle w:val="table"/>
              <w:spacing w:after="120" w:line="240" w:lineRule="auto"/>
              <w:jc w:val="center"/>
              <w:rPr>
                <w:sz w:val="22"/>
                <w:szCs w:val="22"/>
              </w:rPr>
            </w:pPr>
            <w:r>
              <w:rPr>
                <w:sz w:val="22"/>
                <w:szCs w:val="22"/>
              </w:rPr>
              <w:t>1.800.000</w:t>
            </w:r>
          </w:p>
        </w:tc>
        <w:tc>
          <w:tcPr>
            <w:tcW w:w="792" w:type="pct"/>
            <w:vAlign w:val="center"/>
          </w:tcPr>
          <w:p w14:paraId="36BF7C7D" w14:textId="77777777" w:rsidR="004A6854" w:rsidRPr="00056C80" w:rsidRDefault="00CF6ECE" w:rsidP="00837A95">
            <w:pPr>
              <w:pStyle w:val="table"/>
              <w:spacing w:after="120" w:line="240" w:lineRule="auto"/>
              <w:jc w:val="center"/>
              <w:rPr>
                <w:sz w:val="22"/>
                <w:szCs w:val="22"/>
              </w:rPr>
            </w:pPr>
            <w:r>
              <w:rPr>
                <w:sz w:val="22"/>
                <w:szCs w:val="22"/>
              </w:rPr>
              <w:t>18.000.000.000</w:t>
            </w:r>
          </w:p>
        </w:tc>
        <w:tc>
          <w:tcPr>
            <w:tcW w:w="430" w:type="pct"/>
            <w:vAlign w:val="center"/>
          </w:tcPr>
          <w:p w14:paraId="6B17A704" w14:textId="77777777" w:rsidR="004A6854" w:rsidRPr="00056C80" w:rsidRDefault="00CF6ECE" w:rsidP="00837A95">
            <w:pPr>
              <w:pStyle w:val="table"/>
              <w:spacing w:after="120" w:line="240" w:lineRule="auto"/>
              <w:jc w:val="center"/>
              <w:rPr>
                <w:sz w:val="22"/>
                <w:szCs w:val="22"/>
              </w:rPr>
            </w:pPr>
            <w:r>
              <w:rPr>
                <w:sz w:val="22"/>
                <w:szCs w:val="22"/>
              </w:rPr>
              <w:t>16,68</w:t>
            </w:r>
            <w:r w:rsidR="00A7257B">
              <w:rPr>
                <w:sz w:val="22"/>
                <w:szCs w:val="22"/>
              </w:rPr>
              <w:t>%</w:t>
            </w:r>
          </w:p>
        </w:tc>
      </w:tr>
      <w:tr w:rsidR="00CF6ECE" w:rsidRPr="00056C80" w14:paraId="26446AC2" w14:textId="77777777" w:rsidTr="00E00A6C">
        <w:trPr>
          <w:trHeight w:val="539"/>
          <w:jc w:val="center"/>
        </w:trPr>
        <w:tc>
          <w:tcPr>
            <w:tcW w:w="3129" w:type="pct"/>
            <w:gridSpan w:val="4"/>
            <w:vAlign w:val="center"/>
          </w:tcPr>
          <w:p w14:paraId="175C41C8" w14:textId="77777777" w:rsidR="004A6854" w:rsidRPr="00056C80" w:rsidRDefault="004A6854" w:rsidP="00900E02">
            <w:pPr>
              <w:spacing w:before="120" w:after="60"/>
              <w:jc w:val="center"/>
              <w:rPr>
                <w:b/>
                <w:sz w:val="22"/>
                <w:szCs w:val="22"/>
              </w:rPr>
            </w:pPr>
            <w:r w:rsidRPr="00056C80">
              <w:rPr>
                <w:b/>
                <w:sz w:val="22"/>
                <w:szCs w:val="22"/>
              </w:rPr>
              <w:t>Tổng cộng</w:t>
            </w:r>
          </w:p>
        </w:tc>
        <w:tc>
          <w:tcPr>
            <w:tcW w:w="648" w:type="pct"/>
          </w:tcPr>
          <w:p w14:paraId="49546155" w14:textId="77777777" w:rsidR="004A6854" w:rsidRPr="00E00A6C" w:rsidRDefault="00E00A6C" w:rsidP="00900E02">
            <w:pPr>
              <w:pStyle w:val="table"/>
              <w:spacing w:line="240" w:lineRule="auto"/>
              <w:jc w:val="center"/>
              <w:rPr>
                <w:b/>
                <w:sz w:val="22"/>
                <w:szCs w:val="22"/>
              </w:rPr>
            </w:pPr>
            <w:r w:rsidRPr="00E00A6C">
              <w:rPr>
                <w:b/>
                <w:sz w:val="22"/>
                <w:szCs w:val="22"/>
              </w:rPr>
              <w:t>1.800.000</w:t>
            </w:r>
          </w:p>
        </w:tc>
        <w:tc>
          <w:tcPr>
            <w:tcW w:w="792" w:type="pct"/>
          </w:tcPr>
          <w:p w14:paraId="4526E540" w14:textId="77777777" w:rsidR="004A6854" w:rsidRPr="00E00A6C" w:rsidRDefault="00E00A6C" w:rsidP="00900E02">
            <w:pPr>
              <w:pStyle w:val="table"/>
              <w:spacing w:line="240" w:lineRule="auto"/>
              <w:jc w:val="center"/>
              <w:rPr>
                <w:b/>
                <w:sz w:val="22"/>
                <w:szCs w:val="22"/>
              </w:rPr>
            </w:pPr>
            <w:r w:rsidRPr="00E00A6C">
              <w:rPr>
                <w:b/>
                <w:sz w:val="22"/>
                <w:szCs w:val="22"/>
              </w:rPr>
              <w:t>18.000.000.000</w:t>
            </w:r>
          </w:p>
        </w:tc>
        <w:tc>
          <w:tcPr>
            <w:tcW w:w="430" w:type="pct"/>
          </w:tcPr>
          <w:p w14:paraId="0035AD42" w14:textId="77777777" w:rsidR="004A6854" w:rsidRPr="00E00A6C" w:rsidRDefault="00E00A6C" w:rsidP="00900E02">
            <w:pPr>
              <w:pStyle w:val="table"/>
              <w:spacing w:line="240" w:lineRule="auto"/>
              <w:jc w:val="center"/>
              <w:rPr>
                <w:b/>
                <w:sz w:val="22"/>
                <w:szCs w:val="22"/>
              </w:rPr>
            </w:pPr>
            <w:r w:rsidRPr="00E00A6C">
              <w:rPr>
                <w:b/>
                <w:sz w:val="22"/>
                <w:szCs w:val="22"/>
              </w:rPr>
              <w:t>16,68%</w:t>
            </w:r>
          </w:p>
        </w:tc>
      </w:tr>
    </w:tbl>
    <w:p w14:paraId="19F31657" w14:textId="555213F4" w:rsidR="00A83C85" w:rsidRPr="008E1CE6" w:rsidRDefault="00DF2C15" w:rsidP="004C6629">
      <w:pPr>
        <w:pStyle w:val="ListParagraph"/>
        <w:widowControl/>
        <w:spacing w:before="120" w:after="120" w:line="276" w:lineRule="auto"/>
        <w:ind w:left="426"/>
        <w:jc w:val="right"/>
        <w:rPr>
          <w:i/>
        </w:rPr>
      </w:pPr>
      <w:r w:rsidRPr="00156902">
        <w:rPr>
          <w:i/>
        </w:rPr>
        <w:t>Nguồn: Danh sách cổ đông của công ty</w:t>
      </w:r>
      <w:r w:rsidR="004C6629">
        <w:rPr>
          <w:i/>
        </w:rPr>
        <w:t xml:space="preserve"> chốt ngày 10/08/2016</w:t>
      </w:r>
      <w:r w:rsidR="00A83C85">
        <w:rPr>
          <w:i/>
        </w:rPr>
        <w:t xml:space="preserve"> do TTLKCKVN cung cấp</w:t>
      </w:r>
      <w:r w:rsidR="00453D09" w:rsidRPr="00FF0800">
        <w:rPr>
          <w:i/>
        </w:rPr>
        <w:t>.</w:t>
      </w:r>
    </w:p>
    <w:p w14:paraId="2780D585" w14:textId="3E04B2F4" w:rsidR="00A83C85" w:rsidRPr="008E1CE6" w:rsidRDefault="008E1CE6" w:rsidP="004C6629">
      <w:pPr>
        <w:pStyle w:val="Heading3"/>
        <w:spacing w:before="0" w:after="120"/>
        <w:jc w:val="both"/>
        <w:rPr>
          <w:lang w:val="nl-NL"/>
        </w:rPr>
      </w:pPr>
      <w:bookmarkStart w:id="13" w:name="_Toc461180344"/>
      <w:r>
        <w:rPr>
          <w:lang w:val="nl-NL"/>
        </w:rPr>
        <w:t xml:space="preserve">4.2. </w:t>
      </w:r>
      <w:r w:rsidRPr="008E1CE6">
        <w:rPr>
          <w:lang w:val="nl-NL"/>
        </w:rPr>
        <w:t>Cơ cấu cổ đông (tổ chức, cá nhân trong nước, ngoài nước và tỉ lệ nắm giữ</w:t>
      </w:r>
      <w:r>
        <w:rPr>
          <w:lang w:val="nl-NL"/>
        </w:rPr>
        <w:t xml:space="preserve">) </w:t>
      </w:r>
      <w:r w:rsidR="004C6629">
        <w:rPr>
          <w:lang w:val="nl-NL"/>
        </w:rPr>
        <w:t>tại ngày 10/08/2016</w:t>
      </w:r>
      <w:bookmarkEnd w:id="13"/>
    </w:p>
    <w:tbl>
      <w:tblPr>
        <w:tblStyle w:val="TableGrid"/>
        <w:tblW w:w="96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0"/>
        <w:gridCol w:w="3135"/>
        <w:gridCol w:w="1864"/>
        <w:gridCol w:w="1864"/>
        <w:gridCol w:w="2127"/>
      </w:tblGrid>
      <w:tr w:rsidR="00B27468" w14:paraId="4FFD757C" w14:textId="77777777" w:rsidTr="00B75F3C">
        <w:trPr>
          <w:trHeight w:val="907"/>
        </w:trPr>
        <w:tc>
          <w:tcPr>
            <w:tcW w:w="670" w:type="dxa"/>
            <w:shd w:val="clear" w:color="auto" w:fill="0070C0"/>
            <w:vAlign w:val="center"/>
          </w:tcPr>
          <w:p w14:paraId="4F676285" w14:textId="00D297A7" w:rsidR="00B27468" w:rsidRPr="00B75F3C" w:rsidRDefault="00B27468" w:rsidP="00B27468">
            <w:pPr>
              <w:widowControl/>
              <w:spacing w:line="276" w:lineRule="auto"/>
              <w:jc w:val="center"/>
              <w:rPr>
                <w:b/>
                <w:color w:val="FFFFFF" w:themeColor="background1"/>
              </w:rPr>
            </w:pPr>
            <w:r w:rsidRPr="00B75F3C">
              <w:rPr>
                <w:b/>
                <w:color w:val="FFFFFF" w:themeColor="background1"/>
              </w:rPr>
              <w:t>STT</w:t>
            </w:r>
          </w:p>
        </w:tc>
        <w:tc>
          <w:tcPr>
            <w:tcW w:w="3135" w:type="dxa"/>
            <w:shd w:val="clear" w:color="auto" w:fill="0070C0"/>
            <w:vAlign w:val="center"/>
          </w:tcPr>
          <w:p w14:paraId="4C3B6946" w14:textId="2A109359" w:rsidR="00B27468" w:rsidRPr="00B75F3C" w:rsidRDefault="00B27468" w:rsidP="00B27468">
            <w:pPr>
              <w:widowControl/>
              <w:spacing w:line="276" w:lineRule="auto"/>
              <w:jc w:val="center"/>
              <w:rPr>
                <w:b/>
                <w:color w:val="FFFFFF" w:themeColor="background1"/>
              </w:rPr>
            </w:pPr>
            <w:r w:rsidRPr="00B75F3C">
              <w:rPr>
                <w:b/>
                <w:color w:val="FFFFFF" w:themeColor="background1"/>
              </w:rPr>
              <w:t>Họ tên</w:t>
            </w:r>
          </w:p>
        </w:tc>
        <w:tc>
          <w:tcPr>
            <w:tcW w:w="1864" w:type="dxa"/>
            <w:shd w:val="clear" w:color="auto" w:fill="0070C0"/>
            <w:vAlign w:val="center"/>
          </w:tcPr>
          <w:p w14:paraId="1E427DEB" w14:textId="5325B233" w:rsidR="00B27468" w:rsidRPr="00B75F3C" w:rsidRDefault="00B27468" w:rsidP="00B27468">
            <w:pPr>
              <w:widowControl/>
              <w:spacing w:line="276" w:lineRule="auto"/>
              <w:jc w:val="center"/>
              <w:rPr>
                <w:b/>
                <w:color w:val="FFFFFF" w:themeColor="background1"/>
              </w:rPr>
            </w:pPr>
            <w:r w:rsidRPr="00B75F3C">
              <w:rPr>
                <w:b/>
                <w:color w:val="FFFFFF" w:themeColor="background1"/>
              </w:rPr>
              <w:t>Số lượng cổ đông</w:t>
            </w:r>
          </w:p>
        </w:tc>
        <w:tc>
          <w:tcPr>
            <w:tcW w:w="1864" w:type="dxa"/>
            <w:shd w:val="clear" w:color="auto" w:fill="0070C0"/>
            <w:vAlign w:val="center"/>
          </w:tcPr>
          <w:p w14:paraId="77E571E4" w14:textId="68323AA6" w:rsidR="00B27468" w:rsidRPr="00B75F3C" w:rsidRDefault="00B27468" w:rsidP="00B27468">
            <w:pPr>
              <w:widowControl/>
              <w:spacing w:line="276" w:lineRule="auto"/>
              <w:jc w:val="center"/>
              <w:rPr>
                <w:b/>
                <w:color w:val="FFFFFF" w:themeColor="background1"/>
              </w:rPr>
            </w:pPr>
            <w:r w:rsidRPr="00B75F3C">
              <w:rPr>
                <w:b/>
                <w:color w:val="FFFFFF" w:themeColor="background1"/>
              </w:rPr>
              <w:t>Số lượng cổ phần</w:t>
            </w:r>
          </w:p>
        </w:tc>
        <w:tc>
          <w:tcPr>
            <w:tcW w:w="2127" w:type="dxa"/>
            <w:shd w:val="clear" w:color="auto" w:fill="0070C0"/>
            <w:vAlign w:val="center"/>
          </w:tcPr>
          <w:p w14:paraId="384F29A5" w14:textId="3B925B7A" w:rsidR="00B27468" w:rsidRPr="00B75F3C" w:rsidRDefault="00B27468" w:rsidP="00B27468">
            <w:pPr>
              <w:widowControl/>
              <w:spacing w:line="276" w:lineRule="auto"/>
              <w:jc w:val="center"/>
              <w:rPr>
                <w:b/>
                <w:color w:val="FFFFFF" w:themeColor="background1"/>
              </w:rPr>
            </w:pPr>
            <w:r w:rsidRPr="00B75F3C">
              <w:rPr>
                <w:b/>
                <w:color w:val="FFFFFF" w:themeColor="background1"/>
              </w:rPr>
              <w:t>Tỷ lệ % trên vốn điều lệ thực góp</w:t>
            </w:r>
          </w:p>
        </w:tc>
      </w:tr>
      <w:tr w:rsidR="00B27468" w14:paraId="660D4CFB" w14:textId="77777777" w:rsidTr="004C6629">
        <w:trPr>
          <w:trHeight w:val="397"/>
        </w:trPr>
        <w:tc>
          <w:tcPr>
            <w:tcW w:w="670" w:type="dxa"/>
            <w:vAlign w:val="center"/>
          </w:tcPr>
          <w:p w14:paraId="4990E805" w14:textId="7F5510B9" w:rsidR="00B27468" w:rsidRPr="00B75F3C" w:rsidRDefault="00B27468" w:rsidP="00B27468">
            <w:pPr>
              <w:widowControl/>
              <w:spacing w:line="276" w:lineRule="auto"/>
              <w:jc w:val="center"/>
              <w:rPr>
                <w:b/>
              </w:rPr>
            </w:pPr>
            <w:r w:rsidRPr="00B75F3C">
              <w:rPr>
                <w:b/>
              </w:rPr>
              <w:t>I</w:t>
            </w:r>
          </w:p>
        </w:tc>
        <w:tc>
          <w:tcPr>
            <w:tcW w:w="3135" w:type="dxa"/>
            <w:vAlign w:val="center"/>
          </w:tcPr>
          <w:p w14:paraId="5721D6B7" w14:textId="78CC2132" w:rsidR="00B27468" w:rsidRPr="00B75F3C" w:rsidRDefault="00B27468" w:rsidP="00B75F3C">
            <w:pPr>
              <w:widowControl/>
              <w:spacing w:line="276" w:lineRule="auto"/>
              <w:rPr>
                <w:b/>
              </w:rPr>
            </w:pPr>
            <w:r w:rsidRPr="00B75F3C">
              <w:rPr>
                <w:b/>
              </w:rPr>
              <w:t>Cổ đông trong nước</w:t>
            </w:r>
          </w:p>
        </w:tc>
        <w:tc>
          <w:tcPr>
            <w:tcW w:w="1864" w:type="dxa"/>
            <w:vAlign w:val="center"/>
          </w:tcPr>
          <w:p w14:paraId="48370E96" w14:textId="5CB4BE0A" w:rsidR="00B27468" w:rsidRPr="00EB6767" w:rsidRDefault="00EB6767" w:rsidP="00EB6767">
            <w:pPr>
              <w:widowControl/>
              <w:spacing w:line="276" w:lineRule="auto"/>
              <w:jc w:val="right"/>
              <w:rPr>
                <w:b/>
              </w:rPr>
            </w:pPr>
            <w:r w:rsidRPr="00EB6767">
              <w:rPr>
                <w:b/>
              </w:rPr>
              <w:t>874</w:t>
            </w:r>
          </w:p>
        </w:tc>
        <w:tc>
          <w:tcPr>
            <w:tcW w:w="1864" w:type="dxa"/>
            <w:vAlign w:val="center"/>
          </w:tcPr>
          <w:p w14:paraId="03375DBF" w14:textId="4C489A85" w:rsidR="00B27468" w:rsidRPr="00EB6767" w:rsidRDefault="00EB6767" w:rsidP="00EB6767">
            <w:pPr>
              <w:widowControl/>
              <w:spacing w:line="276" w:lineRule="auto"/>
              <w:jc w:val="right"/>
              <w:rPr>
                <w:b/>
              </w:rPr>
            </w:pPr>
            <w:r>
              <w:rPr>
                <w:b/>
              </w:rPr>
              <w:t>10.792.275</w:t>
            </w:r>
          </w:p>
        </w:tc>
        <w:tc>
          <w:tcPr>
            <w:tcW w:w="2127" w:type="dxa"/>
            <w:vAlign w:val="center"/>
          </w:tcPr>
          <w:p w14:paraId="7E142646" w14:textId="563C6CF0" w:rsidR="00B27468" w:rsidRPr="00EB6767" w:rsidRDefault="00EB6767" w:rsidP="00EB6767">
            <w:pPr>
              <w:widowControl/>
              <w:spacing w:line="276" w:lineRule="auto"/>
              <w:jc w:val="right"/>
              <w:rPr>
                <w:b/>
              </w:rPr>
            </w:pPr>
            <w:r>
              <w:rPr>
                <w:b/>
              </w:rPr>
              <w:t>100%</w:t>
            </w:r>
          </w:p>
        </w:tc>
      </w:tr>
      <w:tr w:rsidR="00EB6767" w14:paraId="4DD4CA1F" w14:textId="77777777" w:rsidTr="004C6629">
        <w:trPr>
          <w:trHeight w:val="397"/>
        </w:trPr>
        <w:tc>
          <w:tcPr>
            <w:tcW w:w="670" w:type="dxa"/>
            <w:vAlign w:val="center"/>
          </w:tcPr>
          <w:p w14:paraId="274F2C33" w14:textId="77777777" w:rsidR="00EB6767" w:rsidRPr="00B27468" w:rsidRDefault="00EB6767" w:rsidP="00EB6767">
            <w:pPr>
              <w:widowControl/>
              <w:spacing w:line="276" w:lineRule="auto"/>
              <w:jc w:val="center"/>
            </w:pPr>
          </w:p>
        </w:tc>
        <w:tc>
          <w:tcPr>
            <w:tcW w:w="3135" w:type="dxa"/>
            <w:vAlign w:val="center"/>
          </w:tcPr>
          <w:p w14:paraId="235F7366" w14:textId="62E32877" w:rsidR="00EB6767" w:rsidRPr="00B27468" w:rsidRDefault="00EB6767" w:rsidP="00EB6767">
            <w:pPr>
              <w:widowControl/>
              <w:spacing w:line="276" w:lineRule="auto"/>
              <w:rPr>
                <w:i/>
              </w:rPr>
            </w:pPr>
            <w:r w:rsidRPr="00B27468">
              <w:rPr>
                <w:i/>
              </w:rPr>
              <w:t>Tổ chức</w:t>
            </w:r>
          </w:p>
        </w:tc>
        <w:tc>
          <w:tcPr>
            <w:tcW w:w="1864" w:type="dxa"/>
            <w:vAlign w:val="center"/>
          </w:tcPr>
          <w:p w14:paraId="1FDAE5DA" w14:textId="1A45DCBB" w:rsidR="00EB6767" w:rsidRDefault="00EB6767" w:rsidP="00EB6767">
            <w:pPr>
              <w:widowControl/>
              <w:spacing w:line="276" w:lineRule="auto"/>
              <w:jc w:val="right"/>
              <w:rPr>
                <w:i/>
              </w:rPr>
            </w:pPr>
            <w:r>
              <w:rPr>
                <w:i/>
              </w:rPr>
              <w:t>6</w:t>
            </w:r>
          </w:p>
        </w:tc>
        <w:tc>
          <w:tcPr>
            <w:tcW w:w="1864" w:type="dxa"/>
            <w:vAlign w:val="center"/>
          </w:tcPr>
          <w:p w14:paraId="2BB08ED9" w14:textId="4AF404A4" w:rsidR="00EB6767" w:rsidRDefault="00EB6767" w:rsidP="00EB6767">
            <w:pPr>
              <w:widowControl/>
              <w:spacing w:line="276" w:lineRule="auto"/>
              <w:jc w:val="right"/>
              <w:rPr>
                <w:i/>
              </w:rPr>
            </w:pPr>
            <w:r>
              <w:rPr>
                <w:i/>
              </w:rPr>
              <w:t>2.392.633</w:t>
            </w:r>
          </w:p>
        </w:tc>
        <w:tc>
          <w:tcPr>
            <w:tcW w:w="2127" w:type="dxa"/>
            <w:vAlign w:val="center"/>
          </w:tcPr>
          <w:p w14:paraId="2F64EC95" w14:textId="0E62E82A" w:rsidR="00EB6767" w:rsidRDefault="00EB6767" w:rsidP="00EB6767">
            <w:pPr>
              <w:widowControl/>
              <w:spacing w:line="276" w:lineRule="auto"/>
              <w:jc w:val="right"/>
              <w:rPr>
                <w:i/>
              </w:rPr>
            </w:pPr>
            <w:r>
              <w:rPr>
                <w:i/>
              </w:rPr>
              <w:t>22,17%</w:t>
            </w:r>
          </w:p>
        </w:tc>
      </w:tr>
      <w:tr w:rsidR="00EB6767" w14:paraId="0A62C9B7" w14:textId="77777777" w:rsidTr="004C6629">
        <w:trPr>
          <w:trHeight w:val="397"/>
        </w:trPr>
        <w:tc>
          <w:tcPr>
            <w:tcW w:w="670" w:type="dxa"/>
            <w:vAlign w:val="center"/>
          </w:tcPr>
          <w:p w14:paraId="775AF7BA" w14:textId="2873506E" w:rsidR="00EB6767" w:rsidRPr="00B27468" w:rsidRDefault="00EB6767" w:rsidP="00EB6767">
            <w:pPr>
              <w:widowControl/>
              <w:spacing w:line="276" w:lineRule="auto"/>
              <w:jc w:val="center"/>
            </w:pPr>
          </w:p>
        </w:tc>
        <w:tc>
          <w:tcPr>
            <w:tcW w:w="3135" w:type="dxa"/>
            <w:vAlign w:val="center"/>
          </w:tcPr>
          <w:p w14:paraId="77DE8D0F" w14:textId="3F94392B" w:rsidR="00EB6767" w:rsidRPr="00B27468" w:rsidRDefault="00EB6767" w:rsidP="00EB6767">
            <w:pPr>
              <w:widowControl/>
              <w:spacing w:line="276" w:lineRule="auto"/>
              <w:rPr>
                <w:i/>
              </w:rPr>
            </w:pPr>
            <w:r w:rsidRPr="00B27468">
              <w:rPr>
                <w:i/>
              </w:rPr>
              <w:t>Cá nhân</w:t>
            </w:r>
          </w:p>
        </w:tc>
        <w:tc>
          <w:tcPr>
            <w:tcW w:w="1864" w:type="dxa"/>
            <w:vAlign w:val="center"/>
          </w:tcPr>
          <w:p w14:paraId="2FD66745" w14:textId="0531A5DD" w:rsidR="00EB6767" w:rsidRDefault="00EB6767" w:rsidP="00EB6767">
            <w:pPr>
              <w:widowControl/>
              <w:spacing w:line="276" w:lineRule="auto"/>
              <w:jc w:val="right"/>
              <w:rPr>
                <w:i/>
              </w:rPr>
            </w:pPr>
            <w:r>
              <w:rPr>
                <w:i/>
              </w:rPr>
              <w:t>868</w:t>
            </w:r>
          </w:p>
        </w:tc>
        <w:tc>
          <w:tcPr>
            <w:tcW w:w="1864" w:type="dxa"/>
            <w:vAlign w:val="center"/>
          </w:tcPr>
          <w:p w14:paraId="4F448E6B" w14:textId="2C79C30C" w:rsidR="00EB6767" w:rsidRDefault="00EB6767" w:rsidP="00EB6767">
            <w:pPr>
              <w:widowControl/>
              <w:spacing w:line="276" w:lineRule="auto"/>
              <w:jc w:val="right"/>
              <w:rPr>
                <w:i/>
              </w:rPr>
            </w:pPr>
            <w:r>
              <w:rPr>
                <w:i/>
              </w:rPr>
              <w:t>8.399.642</w:t>
            </w:r>
          </w:p>
        </w:tc>
        <w:tc>
          <w:tcPr>
            <w:tcW w:w="2127" w:type="dxa"/>
            <w:vAlign w:val="center"/>
          </w:tcPr>
          <w:p w14:paraId="14187C3C" w14:textId="03714BE8" w:rsidR="00EB6767" w:rsidRDefault="00EB6767" w:rsidP="00EB6767">
            <w:pPr>
              <w:widowControl/>
              <w:spacing w:line="276" w:lineRule="auto"/>
              <w:jc w:val="right"/>
              <w:rPr>
                <w:i/>
              </w:rPr>
            </w:pPr>
            <w:r>
              <w:rPr>
                <w:i/>
              </w:rPr>
              <w:t>77,83%</w:t>
            </w:r>
          </w:p>
        </w:tc>
      </w:tr>
      <w:tr w:rsidR="00EB6767" w14:paraId="329FD1A7" w14:textId="77777777" w:rsidTr="004C6629">
        <w:trPr>
          <w:trHeight w:val="397"/>
        </w:trPr>
        <w:tc>
          <w:tcPr>
            <w:tcW w:w="670" w:type="dxa"/>
            <w:vAlign w:val="center"/>
          </w:tcPr>
          <w:p w14:paraId="0AE122A3" w14:textId="7D6F7A1F" w:rsidR="00EB6767" w:rsidRPr="00B75F3C" w:rsidRDefault="00EB6767" w:rsidP="00EB6767">
            <w:pPr>
              <w:widowControl/>
              <w:spacing w:line="276" w:lineRule="auto"/>
              <w:jc w:val="center"/>
              <w:rPr>
                <w:b/>
              </w:rPr>
            </w:pPr>
            <w:r w:rsidRPr="00B75F3C">
              <w:rPr>
                <w:b/>
              </w:rPr>
              <w:t>II</w:t>
            </w:r>
          </w:p>
        </w:tc>
        <w:tc>
          <w:tcPr>
            <w:tcW w:w="3135" w:type="dxa"/>
            <w:vAlign w:val="center"/>
          </w:tcPr>
          <w:p w14:paraId="79FA80AE" w14:textId="3461FB97" w:rsidR="00EB6767" w:rsidRPr="00B75F3C" w:rsidRDefault="00EB6767" w:rsidP="00EB6767">
            <w:pPr>
              <w:widowControl/>
              <w:spacing w:line="276" w:lineRule="auto"/>
              <w:rPr>
                <w:b/>
              </w:rPr>
            </w:pPr>
            <w:r w:rsidRPr="00B75F3C">
              <w:rPr>
                <w:b/>
              </w:rPr>
              <w:t>Cổ đông nước ngoài</w:t>
            </w:r>
          </w:p>
        </w:tc>
        <w:tc>
          <w:tcPr>
            <w:tcW w:w="1864" w:type="dxa"/>
            <w:vAlign w:val="center"/>
          </w:tcPr>
          <w:p w14:paraId="1A279FA1" w14:textId="47D7C03F" w:rsidR="00EB6767" w:rsidRPr="00EB6767" w:rsidRDefault="00EB6767" w:rsidP="00EB6767">
            <w:pPr>
              <w:widowControl/>
              <w:spacing w:line="276" w:lineRule="auto"/>
              <w:jc w:val="right"/>
              <w:rPr>
                <w:b/>
              </w:rPr>
            </w:pPr>
            <w:r>
              <w:rPr>
                <w:b/>
              </w:rPr>
              <w:t>0</w:t>
            </w:r>
          </w:p>
        </w:tc>
        <w:tc>
          <w:tcPr>
            <w:tcW w:w="1864" w:type="dxa"/>
            <w:vAlign w:val="center"/>
          </w:tcPr>
          <w:p w14:paraId="7D23A63F" w14:textId="3AF7106C" w:rsidR="00EB6767" w:rsidRPr="00EB6767" w:rsidRDefault="00EB6767" w:rsidP="00EB6767">
            <w:pPr>
              <w:widowControl/>
              <w:spacing w:line="276" w:lineRule="auto"/>
              <w:jc w:val="right"/>
              <w:rPr>
                <w:b/>
              </w:rPr>
            </w:pPr>
            <w:r>
              <w:rPr>
                <w:b/>
              </w:rPr>
              <w:t>0</w:t>
            </w:r>
          </w:p>
        </w:tc>
        <w:tc>
          <w:tcPr>
            <w:tcW w:w="2127" w:type="dxa"/>
            <w:vAlign w:val="center"/>
          </w:tcPr>
          <w:p w14:paraId="5BADB905" w14:textId="333DC96A" w:rsidR="00EB6767" w:rsidRPr="00EB6767" w:rsidRDefault="00EB6767" w:rsidP="00EB6767">
            <w:pPr>
              <w:widowControl/>
              <w:spacing w:line="276" w:lineRule="auto"/>
              <w:jc w:val="right"/>
              <w:rPr>
                <w:b/>
              </w:rPr>
            </w:pPr>
            <w:r>
              <w:rPr>
                <w:b/>
              </w:rPr>
              <w:t>0%</w:t>
            </w:r>
          </w:p>
        </w:tc>
      </w:tr>
      <w:tr w:rsidR="00EB6767" w14:paraId="6DDCBCD4" w14:textId="77777777" w:rsidTr="004C6629">
        <w:trPr>
          <w:trHeight w:val="397"/>
        </w:trPr>
        <w:tc>
          <w:tcPr>
            <w:tcW w:w="670" w:type="dxa"/>
            <w:vAlign w:val="center"/>
          </w:tcPr>
          <w:p w14:paraId="383ACF88" w14:textId="77777777" w:rsidR="00EB6767" w:rsidRPr="00B27468" w:rsidRDefault="00EB6767" w:rsidP="00EB6767">
            <w:pPr>
              <w:widowControl/>
              <w:spacing w:line="276" w:lineRule="auto"/>
              <w:jc w:val="center"/>
            </w:pPr>
          </w:p>
        </w:tc>
        <w:tc>
          <w:tcPr>
            <w:tcW w:w="3135" w:type="dxa"/>
            <w:vAlign w:val="center"/>
          </w:tcPr>
          <w:p w14:paraId="43386268" w14:textId="2DFDA8F2" w:rsidR="00EB6767" w:rsidRPr="00B27468" w:rsidRDefault="00EB6767" w:rsidP="00EB6767">
            <w:pPr>
              <w:widowControl/>
              <w:spacing w:line="276" w:lineRule="auto"/>
              <w:rPr>
                <w:i/>
              </w:rPr>
            </w:pPr>
            <w:r w:rsidRPr="00B27468">
              <w:rPr>
                <w:i/>
              </w:rPr>
              <w:t>Tổ chức</w:t>
            </w:r>
          </w:p>
        </w:tc>
        <w:tc>
          <w:tcPr>
            <w:tcW w:w="1864" w:type="dxa"/>
            <w:vAlign w:val="center"/>
          </w:tcPr>
          <w:p w14:paraId="65240CFD" w14:textId="579D5B01" w:rsidR="00EB6767" w:rsidRDefault="00EB6767" w:rsidP="00EB6767">
            <w:pPr>
              <w:widowControl/>
              <w:spacing w:line="276" w:lineRule="auto"/>
              <w:jc w:val="right"/>
              <w:rPr>
                <w:i/>
              </w:rPr>
            </w:pPr>
            <w:r w:rsidRPr="00DE7D78">
              <w:rPr>
                <w:i/>
                <w:color w:val="auto"/>
                <w:szCs w:val="22"/>
              </w:rPr>
              <w:t>-</w:t>
            </w:r>
          </w:p>
        </w:tc>
        <w:tc>
          <w:tcPr>
            <w:tcW w:w="1864" w:type="dxa"/>
            <w:vAlign w:val="center"/>
          </w:tcPr>
          <w:p w14:paraId="3313449D" w14:textId="35955C5B" w:rsidR="00EB6767" w:rsidRDefault="00EB6767" w:rsidP="00EB6767">
            <w:pPr>
              <w:widowControl/>
              <w:spacing w:line="276" w:lineRule="auto"/>
              <w:jc w:val="right"/>
              <w:rPr>
                <w:i/>
              </w:rPr>
            </w:pPr>
            <w:r w:rsidRPr="00DE7D78">
              <w:rPr>
                <w:i/>
                <w:color w:val="auto"/>
                <w:szCs w:val="22"/>
              </w:rPr>
              <w:t>-</w:t>
            </w:r>
          </w:p>
        </w:tc>
        <w:tc>
          <w:tcPr>
            <w:tcW w:w="2127" w:type="dxa"/>
            <w:vAlign w:val="center"/>
          </w:tcPr>
          <w:p w14:paraId="053C1ACC" w14:textId="6A91759A" w:rsidR="00EB6767" w:rsidRDefault="00EB6767" w:rsidP="00EB6767">
            <w:pPr>
              <w:widowControl/>
              <w:spacing w:line="276" w:lineRule="auto"/>
              <w:jc w:val="right"/>
              <w:rPr>
                <w:i/>
              </w:rPr>
            </w:pPr>
            <w:r w:rsidRPr="00DE7D78">
              <w:rPr>
                <w:i/>
                <w:color w:val="auto"/>
                <w:szCs w:val="22"/>
              </w:rPr>
              <w:t>-</w:t>
            </w:r>
          </w:p>
        </w:tc>
      </w:tr>
      <w:tr w:rsidR="00EB6767" w14:paraId="4C2560B5" w14:textId="77777777" w:rsidTr="004C6629">
        <w:trPr>
          <w:trHeight w:val="397"/>
        </w:trPr>
        <w:tc>
          <w:tcPr>
            <w:tcW w:w="670" w:type="dxa"/>
            <w:vAlign w:val="center"/>
          </w:tcPr>
          <w:p w14:paraId="4844FE1C" w14:textId="77777777" w:rsidR="00EB6767" w:rsidRPr="00B27468" w:rsidRDefault="00EB6767" w:rsidP="00EB6767">
            <w:pPr>
              <w:widowControl/>
              <w:spacing w:line="276" w:lineRule="auto"/>
              <w:jc w:val="center"/>
            </w:pPr>
          </w:p>
        </w:tc>
        <w:tc>
          <w:tcPr>
            <w:tcW w:w="3135" w:type="dxa"/>
            <w:vAlign w:val="center"/>
          </w:tcPr>
          <w:p w14:paraId="19D563FF" w14:textId="774724A0" w:rsidR="00EB6767" w:rsidRPr="00B27468" w:rsidRDefault="00EB6767" w:rsidP="00EB6767">
            <w:pPr>
              <w:widowControl/>
              <w:spacing w:line="276" w:lineRule="auto"/>
              <w:rPr>
                <w:i/>
              </w:rPr>
            </w:pPr>
            <w:r w:rsidRPr="00B27468">
              <w:rPr>
                <w:i/>
              </w:rPr>
              <w:t>Cá nhân</w:t>
            </w:r>
          </w:p>
        </w:tc>
        <w:tc>
          <w:tcPr>
            <w:tcW w:w="1864" w:type="dxa"/>
            <w:vAlign w:val="center"/>
          </w:tcPr>
          <w:p w14:paraId="2A69EFBA" w14:textId="3C5783B9" w:rsidR="00EB6767" w:rsidRDefault="00EB6767" w:rsidP="00EB6767">
            <w:pPr>
              <w:widowControl/>
              <w:spacing w:line="276" w:lineRule="auto"/>
              <w:jc w:val="right"/>
              <w:rPr>
                <w:i/>
              </w:rPr>
            </w:pPr>
            <w:r w:rsidRPr="00DE7D78">
              <w:rPr>
                <w:i/>
                <w:color w:val="auto"/>
                <w:szCs w:val="22"/>
              </w:rPr>
              <w:t>-</w:t>
            </w:r>
          </w:p>
        </w:tc>
        <w:tc>
          <w:tcPr>
            <w:tcW w:w="1864" w:type="dxa"/>
            <w:vAlign w:val="center"/>
          </w:tcPr>
          <w:p w14:paraId="3D1E6DFD" w14:textId="5A9BD16D" w:rsidR="00EB6767" w:rsidRDefault="00EB6767" w:rsidP="00EB6767">
            <w:pPr>
              <w:widowControl/>
              <w:spacing w:line="276" w:lineRule="auto"/>
              <w:jc w:val="right"/>
              <w:rPr>
                <w:i/>
              </w:rPr>
            </w:pPr>
            <w:r w:rsidRPr="00DE7D78">
              <w:rPr>
                <w:i/>
                <w:color w:val="auto"/>
                <w:szCs w:val="22"/>
              </w:rPr>
              <w:t>-</w:t>
            </w:r>
          </w:p>
        </w:tc>
        <w:tc>
          <w:tcPr>
            <w:tcW w:w="2127" w:type="dxa"/>
            <w:vAlign w:val="center"/>
          </w:tcPr>
          <w:p w14:paraId="536E5E52" w14:textId="29CD663B" w:rsidR="00EB6767" w:rsidRDefault="00EB6767" w:rsidP="00EB6767">
            <w:pPr>
              <w:widowControl/>
              <w:spacing w:line="276" w:lineRule="auto"/>
              <w:jc w:val="right"/>
              <w:rPr>
                <w:i/>
              </w:rPr>
            </w:pPr>
            <w:r w:rsidRPr="00DE7D78">
              <w:rPr>
                <w:i/>
                <w:color w:val="auto"/>
                <w:szCs w:val="22"/>
              </w:rPr>
              <w:t>-</w:t>
            </w:r>
          </w:p>
        </w:tc>
      </w:tr>
      <w:tr w:rsidR="00EB6767" w14:paraId="08E6388B" w14:textId="77777777" w:rsidTr="004C6629">
        <w:trPr>
          <w:trHeight w:val="397"/>
        </w:trPr>
        <w:tc>
          <w:tcPr>
            <w:tcW w:w="670" w:type="dxa"/>
            <w:vAlign w:val="center"/>
          </w:tcPr>
          <w:p w14:paraId="50FBCF54" w14:textId="38ACED46" w:rsidR="00EB6767" w:rsidRPr="00B75F3C" w:rsidRDefault="00EB6767" w:rsidP="00EB6767">
            <w:pPr>
              <w:widowControl/>
              <w:spacing w:line="276" w:lineRule="auto"/>
              <w:jc w:val="center"/>
              <w:rPr>
                <w:b/>
              </w:rPr>
            </w:pPr>
            <w:r w:rsidRPr="00B75F3C">
              <w:rPr>
                <w:b/>
              </w:rPr>
              <w:t>III</w:t>
            </w:r>
          </w:p>
        </w:tc>
        <w:tc>
          <w:tcPr>
            <w:tcW w:w="3135" w:type="dxa"/>
            <w:vAlign w:val="center"/>
          </w:tcPr>
          <w:p w14:paraId="674D9F9B" w14:textId="5D177390" w:rsidR="00EB6767" w:rsidRPr="00B75F3C" w:rsidRDefault="00EB6767" w:rsidP="00EB6767">
            <w:pPr>
              <w:widowControl/>
              <w:spacing w:line="276" w:lineRule="auto"/>
              <w:rPr>
                <w:b/>
              </w:rPr>
            </w:pPr>
            <w:r w:rsidRPr="00B75F3C">
              <w:rPr>
                <w:b/>
              </w:rPr>
              <w:t>Cổ phiếu quỹ</w:t>
            </w:r>
          </w:p>
        </w:tc>
        <w:tc>
          <w:tcPr>
            <w:tcW w:w="1864" w:type="dxa"/>
            <w:vAlign w:val="center"/>
          </w:tcPr>
          <w:p w14:paraId="27F0F233" w14:textId="2DD59C93" w:rsidR="00EB6767" w:rsidRPr="00B75F3C" w:rsidRDefault="00EB6767" w:rsidP="00EB6767">
            <w:pPr>
              <w:widowControl/>
              <w:spacing w:line="276" w:lineRule="auto"/>
              <w:jc w:val="right"/>
              <w:rPr>
                <w:b/>
                <w:i/>
              </w:rPr>
            </w:pPr>
            <w:r w:rsidRPr="00DE7D78">
              <w:rPr>
                <w:i/>
                <w:color w:val="auto"/>
                <w:szCs w:val="22"/>
              </w:rPr>
              <w:t>-</w:t>
            </w:r>
          </w:p>
        </w:tc>
        <w:tc>
          <w:tcPr>
            <w:tcW w:w="1864" w:type="dxa"/>
            <w:vAlign w:val="center"/>
          </w:tcPr>
          <w:p w14:paraId="61884FCA" w14:textId="76E47111" w:rsidR="00EB6767" w:rsidRPr="00B75F3C" w:rsidRDefault="00EB6767" w:rsidP="00EB6767">
            <w:pPr>
              <w:widowControl/>
              <w:spacing w:line="276" w:lineRule="auto"/>
              <w:jc w:val="right"/>
              <w:rPr>
                <w:b/>
                <w:i/>
              </w:rPr>
            </w:pPr>
            <w:r w:rsidRPr="00DE7D78">
              <w:rPr>
                <w:i/>
                <w:color w:val="auto"/>
                <w:szCs w:val="22"/>
              </w:rPr>
              <w:t>-</w:t>
            </w:r>
          </w:p>
        </w:tc>
        <w:tc>
          <w:tcPr>
            <w:tcW w:w="2127" w:type="dxa"/>
            <w:vAlign w:val="center"/>
          </w:tcPr>
          <w:p w14:paraId="4569DA3D" w14:textId="34D285D3" w:rsidR="00EB6767" w:rsidRPr="00B75F3C" w:rsidRDefault="00EB6767" w:rsidP="00EB6767">
            <w:pPr>
              <w:widowControl/>
              <w:spacing w:line="276" w:lineRule="auto"/>
              <w:jc w:val="right"/>
              <w:rPr>
                <w:b/>
                <w:i/>
              </w:rPr>
            </w:pPr>
            <w:r w:rsidRPr="00DE7D78">
              <w:rPr>
                <w:i/>
                <w:color w:val="auto"/>
                <w:szCs w:val="22"/>
              </w:rPr>
              <w:t>-</w:t>
            </w:r>
          </w:p>
        </w:tc>
      </w:tr>
      <w:tr w:rsidR="00EB6767" w14:paraId="3E3DD649" w14:textId="77777777" w:rsidTr="004C6629">
        <w:trPr>
          <w:trHeight w:val="397"/>
        </w:trPr>
        <w:tc>
          <w:tcPr>
            <w:tcW w:w="670" w:type="dxa"/>
            <w:vAlign w:val="center"/>
          </w:tcPr>
          <w:p w14:paraId="45BF15C8" w14:textId="77777777" w:rsidR="00EB6767" w:rsidRPr="00B27468" w:rsidRDefault="00EB6767" w:rsidP="00EB6767">
            <w:pPr>
              <w:widowControl/>
              <w:spacing w:line="276" w:lineRule="auto"/>
              <w:jc w:val="center"/>
            </w:pPr>
          </w:p>
        </w:tc>
        <w:tc>
          <w:tcPr>
            <w:tcW w:w="3135" w:type="dxa"/>
            <w:vAlign w:val="center"/>
          </w:tcPr>
          <w:p w14:paraId="4EB366AF" w14:textId="65527493" w:rsidR="00EB6767" w:rsidRPr="00B27468" w:rsidRDefault="00EB6767" w:rsidP="00EB6767">
            <w:pPr>
              <w:widowControl/>
              <w:spacing w:line="276" w:lineRule="auto"/>
              <w:jc w:val="center"/>
              <w:rPr>
                <w:b/>
              </w:rPr>
            </w:pPr>
            <w:r w:rsidRPr="00B27468">
              <w:rPr>
                <w:b/>
              </w:rPr>
              <w:t>Tổng cộng</w:t>
            </w:r>
          </w:p>
        </w:tc>
        <w:tc>
          <w:tcPr>
            <w:tcW w:w="1864" w:type="dxa"/>
            <w:vAlign w:val="center"/>
          </w:tcPr>
          <w:p w14:paraId="537716EC" w14:textId="7820FB53" w:rsidR="00EB6767" w:rsidRDefault="00EB6767" w:rsidP="00EB6767">
            <w:pPr>
              <w:widowControl/>
              <w:spacing w:line="276" w:lineRule="auto"/>
              <w:jc w:val="right"/>
              <w:rPr>
                <w:i/>
              </w:rPr>
            </w:pPr>
            <w:r w:rsidRPr="00EB6767">
              <w:rPr>
                <w:b/>
              </w:rPr>
              <w:t>874</w:t>
            </w:r>
          </w:p>
        </w:tc>
        <w:tc>
          <w:tcPr>
            <w:tcW w:w="1864" w:type="dxa"/>
            <w:vAlign w:val="center"/>
          </w:tcPr>
          <w:p w14:paraId="1AB7434A" w14:textId="24569EE8" w:rsidR="00EB6767" w:rsidRDefault="00EB6767" w:rsidP="00EB6767">
            <w:pPr>
              <w:widowControl/>
              <w:spacing w:line="276" w:lineRule="auto"/>
              <w:jc w:val="right"/>
              <w:rPr>
                <w:i/>
              </w:rPr>
            </w:pPr>
            <w:r>
              <w:rPr>
                <w:b/>
              </w:rPr>
              <w:t>10.792.275</w:t>
            </w:r>
          </w:p>
        </w:tc>
        <w:tc>
          <w:tcPr>
            <w:tcW w:w="2127" w:type="dxa"/>
            <w:vAlign w:val="center"/>
          </w:tcPr>
          <w:p w14:paraId="039D2269" w14:textId="2A1AF895" w:rsidR="00EB6767" w:rsidRDefault="00EB6767" w:rsidP="00EB6767">
            <w:pPr>
              <w:widowControl/>
              <w:spacing w:line="276" w:lineRule="auto"/>
              <w:jc w:val="right"/>
              <w:rPr>
                <w:i/>
              </w:rPr>
            </w:pPr>
            <w:r>
              <w:rPr>
                <w:b/>
              </w:rPr>
              <w:t>100%</w:t>
            </w:r>
          </w:p>
        </w:tc>
      </w:tr>
    </w:tbl>
    <w:p w14:paraId="4B6FCA76" w14:textId="750EA088" w:rsidR="00E518D4" w:rsidRPr="006F6069" w:rsidRDefault="00A83C85" w:rsidP="008E1CE6">
      <w:pPr>
        <w:widowControl/>
        <w:spacing w:before="120" w:line="276" w:lineRule="auto"/>
        <w:jc w:val="right"/>
      </w:pPr>
      <w:r w:rsidRPr="00156902">
        <w:rPr>
          <w:i/>
        </w:rPr>
        <w:t>Nguồn: Danh sách cổ đông của công ty</w:t>
      </w:r>
      <w:r w:rsidR="004C6629" w:rsidRPr="004C6629">
        <w:rPr>
          <w:i/>
        </w:rPr>
        <w:t xml:space="preserve"> </w:t>
      </w:r>
      <w:r w:rsidR="004C6629">
        <w:rPr>
          <w:i/>
        </w:rPr>
        <w:t xml:space="preserve">chốt ngày 10/08/2016 </w:t>
      </w:r>
      <w:r>
        <w:rPr>
          <w:i/>
        </w:rPr>
        <w:t xml:space="preserve"> do TTLKCKVN cung cấp</w:t>
      </w:r>
      <w:r w:rsidRPr="00156902" w:rsidDel="00A83C85">
        <w:rPr>
          <w:i/>
        </w:rPr>
        <w:t xml:space="preserve"> </w:t>
      </w:r>
    </w:p>
    <w:p w14:paraId="563B1AA6" w14:textId="77777777" w:rsidR="00DF2C15" w:rsidRPr="00B40885" w:rsidRDefault="00B40885" w:rsidP="00A741DB">
      <w:pPr>
        <w:pStyle w:val="Heading3"/>
        <w:spacing w:before="120" w:after="120"/>
      </w:pPr>
      <w:bookmarkStart w:id="14" w:name="_Toc461180345"/>
      <w:r>
        <w:t xml:space="preserve">4.2. </w:t>
      </w:r>
      <w:r w:rsidR="00DF2C15" w:rsidRPr="00B40885">
        <w:t>Danh sách cổ đông sáng lập và tỉ lệ cổ phần nắm giữ</w:t>
      </w:r>
      <w:bookmarkEnd w:id="14"/>
    </w:p>
    <w:p w14:paraId="347A25A0" w14:textId="77777777" w:rsidR="003C3A9D" w:rsidRDefault="003D6EE3" w:rsidP="00C33688">
      <w:pPr>
        <w:pStyle w:val="ListParagraph"/>
        <w:widowControl/>
        <w:spacing w:before="120" w:after="120" w:line="276" w:lineRule="auto"/>
        <w:ind w:left="0"/>
        <w:contextualSpacing w:val="0"/>
        <w:jc w:val="both"/>
      </w:pPr>
      <w:r>
        <w:t>Công ty Cổ phần Tân Cảng Quy Nhơn được thành lập</w:t>
      </w:r>
      <w:r w:rsidR="002B0211">
        <w:t xml:space="preserve"> và hoạt động theo Giấy chứng nhận đăng ký kinh doanh số 3503000182 được cấp lần đầu ngày 28</w:t>
      </w:r>
      <w:r>
        <w:t>/01/2008, t</w:t>
      </w:r>
      <w:r w:rsidR="00DF2C15" w:rsidRPr="008658A7">
        <w:t>ính đến nay đã</w:t>
      </w:r>
      <w:r>
        <w:t xml:space="preserve"> hơn 8</w:t>
      </w:r>
      <w:r w:rsidR="00DF2C15" w:rsidRPr="008658A7">
        <w:t xml:space="preserve"> năm hoạt động, do đó quy định về hạn chế chuyển nhượng đối với cổ đông sáng lập không còn hiệu lự</w:t>
      </w:r>
      <w:r w:rsidR="004B4170">
        <w:t>c (Căn cứ theo Điều 119 Luật doanh nghiệp số 68/2014/QH13 ngày 26/11/2014).</w:t>
      </w:r>
    </w:p>
    <w:p w14:paraId="4D02445D" w14:textId="77777777" w:rsidR="00C33688" w:rsidRDefault="00C33688" w:rsidP="00C33688">
      <w:pPr>
        <w:pStyle w:val="ListParagraph"/>
        <w:widowControl/>
        <w:spacing w:before="120" w:after="120" w:line="276" w:lineRule="auto"/>
        <w:ind w:left="0"/>
        <w:jc w:val="both"/>
        <w:rPr>
          <w:b/>
        </w:rPr>
      </w:pPr>
      <w:r w:rsidRPr="00C33688">
        <w:rPr>
          <w:b/>
        </w:rPr>
        <w:t xml:space="preserve">Danh sách cổ đông sáng lập và tỷ lệ nắm giữ </w:t>
      </w:r>
      <w:r w:rsidR="009C3C85">
        <w:rPr>
          <w:b/>
        </w:rPr>
        <w:t>tính đến ngày 10/08/2016</w:t>
      </w:r>
      <w:r w:rsidR="00416C1A" w:rsidRPr="00416C1A">
        <w:rPr>
          <w:b/>
        </w:rPr>
        <w:t xml:space="preserve"> </w:t>
      </w:r>
      <w:r w:rsidR="00416C1A" w:rsidRPr="00C33688">
        <w:rPr>
          <w:b/>
        </w:rPr>
        <w:t>như sau</w:t>
      </w:r>
      <w:r w:rsidRPr="00C33688">
        <w:rPr>
          <w:b/>
        </w:rPr>
        <w:t>:</w:t>
      </w:r>
    </w:p>
    <w:tbl>
      <w:tblPr>
        <w:tblW w:w="5256"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617"/>
        <w:gridCol w:w="1326"/>
        <w:gridCol w:w="2044"/>
        <w:gridCol w:w="2196"/>
        <w:gridCol w:w="1280"/>
        <w:gridCol w:w="1564"/>
        <w:gridCol w:w="849"/>
      </w:tblGrid>
      <w:tr w:rsidR="00C33688" w:rsidRPr="00056C80" w14:paraId="7F324E36" w14:textId="77777777" w:rsidTr="00C31DE7">
        <w:trPr>
          <w:trHeight w:val="864"/>
          <w:tblHeader/>
          <w:jc w:val="center"/>
        </w:trPr>
        <w:tc>
          <w:tcPr>
            <w:tcW w:w="312" w:type="pct"/>
            <w:shd w:val="clear" w:color="auto" w:fill="0070C0"/>
            <w:vAlign w:val="center"/>
          </w:tcPr>
          <w:p w14:paraId="6B058A6F" w14:textId="77777777" w:rsidR="00C33688" w:rsidRPr="00056C80" w:rsidRDefault="00C33688" w:rsidP="00180C24">
            <w:pPr>
              <w:jc w:val="center"/>
              <w:rPr>
                <w:b/>
                <w:color w:val="FFFFFF"/>
                <w:sz w:val="22"/>
                <w:szCs w:val="22"/>
              </w:rPr>
            </w:pPr>
            <w:r w:rsidRPr="00056C80">
              <w:rPr>
                <w:b/>
                <w:color w:val="FFFFFF"/>
                <w:sz w:val="22"/>
                <w:szCs w:val="22"/>
              </w:rPr>
              <w:t>STT</w:t>
            </w:r>
          </w:p>
        </w:tc>
        <w:tc>
          <w:tcPr>
            <w:tcW w:w="671" w:type="pct"/>
            <w:shd w:val="clear" w:color="auto" w:fill="0070C0"/>
            <w:vAlign w:val="center"/>
          </w:tcPr>
          <w:p w14:paraId="4E9CBEAE" w14:textId="77777777" w:rsidR="00C33688" w:rsidRPr="00056C80" w:rsidRDefault="00C33688" w:rsidP="00180C24">
            <w:pPr>
              <w:jc w:val="center"/>
              <w:rPr>
                <w:b/>
                <w:color w:val="FFFFFF"/>
                <w:sz w:val="22"/>
                <w:szCs w:val="22"/>
              </w:rPr>
            </w:pPr>
            <w:r w:rsidRPr="00056C80">
              <w:rPr>
                <w:b/>
                <w:color w:val="FFFFFF"/>
                <w:sz w:val="22"/>
                <w:szCs w:val="22"/>
              </w:rPr>
              <w:t>Tên</w:t>
            </w:r>
          </w:p>
        </w:tc>
        <w:tc>
          <w:tcPr>
            <w:tcW w:w="1035" w:type="pct"/>
            <w:shd w:val="clear" w:color="auto" w:fill="0070C0"/>
            <w:vAlign w:val="center"/>
          </w:tcPr>
          <w:p w14:paraId="6E4C0AE0" w14:textId="77777777" w:rsidR="00C33688" w:rsidRPr="00056C80" w:rsidRDefault="00C33688" w:rsidP="00180C24">
            <w:pPr>
              <w:jc w:val="center"/>
              <w:rPr>
                <w:b/>
                <w:color w:val="FFFFFF"/>
                <w:sz w:val="22"/>
                <w:szCs w:val="22"/>
              </w:rPr>
            </w:pPr>
            <w:r w:rsidRPr="00056C80">
              <w:rPr>
                <w:b/>
                <w:color w:val="FFFFFF"/>
                <w:sz w:val="22"/>
                <w:szCs w:val="22"/>
              </w:rPr>
              <w:t>CMT/ĐKKD</w:t>
            </w:r>
          </w:p>
        </w:tc>
        <w:tc>
          <w:tcPr>
            <w:tcW w:w="1112" w:type="pct"/>
            <w:shd w:val="clear" w:color="auto" w:fill="0070C0"/>
            <w:vAlign w:val="center"/>
          </w:tcPr>
          <w:p w14:paraId="764A2244" w14:textId="77777777" w:rsidR="00C33688" w:rsidRPr="00056C80" w:rsidRDefault="00C33688" w:rsidP="00180C24">
            <w:pPr>
              <w:jc w:val="center"/>
              <w:rPr>
                <w:b/>
                <w:color w:val="FFFFFF"/>
                <w:sz w:val="22"/>
                <w:szCs w:val="22"/>
              </w:rPr>
            </w:pPr>
            <w:r w:rsidRPr="00056C80">
              <w:rPr>
                <w:b/>
                <w:color w:val="FFFFFF"/>
                <w:sz w:val="22"/>
                <w:szCs w:val="22"/>
              </w:rPr>
              <w:t>Địa chỉ</w:t>
            </w:r>
          </w:p>
        </w:tc>
        <w:tc>
          <w:tcPr>
            <w:tcW w:w="648" w:type="pct"/>
            <w:shd w:val="clear" w:color="auto" w:fill="0070C0"/>
            <w:vAlign w:val="center"/>
          </w:tcPr>
          <w:p w14:paraId="15118451" w14:textId="77777777" w:rsidR="00C33688" w:rsidRDefault="00C33688" w:rsidP="00180C24">
            <w:pPr>
              <w:jc w:val="center"/>
              <w:rPr>
                <w:b/>
                <w:color w:val="FFFFFF"/>
                <w:sz w:val="22"/>
                <w:szCs w:val="22"/>
              </w:rPr>
            </w:pPr>
            <w:r w:rsidRPr="00056C80">
              <w:rPr>
                <w:b/>
                <w:color w:val="FFFFFF"/>
                <w:sz w:val="22"/>
                <w:szCs w:val="22"/>
              </w:rPr>
              <w:t xml:space="preserve">Số lượng </w:t>
            </w:r>
          </w:p>
          <w:p w14:paraId="5C0DC368" w14:textId="77777777" w:rsidR="00C33688" w:rsidRPr="00056C80" w:rsidRDefault="00C33688" w:rsidP="00180C24">
            <w:pPr>
              <w:jc w:val="center"/>
              <w:rPr>
                <w:b/>
                <w:color w:val="FFFFFF"/>
                <w:sz w:val="22"/>
                <w:szCs w:val="22"/>
              </w:rPr>
            </w:pPr>
            <w:r w:rsidRPr="00056C80">
              <w:rPr>
                <w:b/>
                <w:color w:val="FFFFFF"/>
                <w:sz w:val="22"/>
                <w:szCs w:val="22"/>
              </w:rPr>
              <w:t>cổ phần</w:t>
            </w:r>
          </w:p>
        </w:tc>
        <w:tc>
          <w:tcPr>
            <w:tcW w:w="792" w:type="pct"/>
            <w:shd w:val="clear" w:color="auto" w:fill="0070C0"/>
            <w:vAlign w:val="center"/>
          </w:tcPr>
          <w:p w14:paraId="170E5E86" w14:textId="77777777" w:rsidR="00C33688" w:rsidRPr="00056C80" w:rsidRDefault="00C33688" w:rsidP="00180C24">
            <w:pPr>
              <w:ind w:left="-72" w:right="-108"/>
              <w:jc w:val="center"/>
              <w:rPr>
                <w:b/>
                <w:color w:val="FFFFFF"/>
                <w:sz w:val="22"/>
                <w:szCs w:val="22"/>
              </w:rPr>
            </w:pPr>
            <w:r w:rsidRPr="00056C80">
              <w:rPr>
                <w:b/>
                <w:color w:val="FFFFFF"/>
                <w:sz w:val="22"/>
                <w:szCs w:val="22"/>
              </w:rPr>
              <w:t>Giá trị</w:t>
            </w:r>
          </w:p>
          <w:p w14:paraId="1D4D0A2E" w14:textId="77777777" w:rsidR="00C33688" w:rsidRPr="00056C80" w:rsidRDefault="00C33688" w:rsidP="00180C24">
            <w:pPr>
              <w:ind w:left="-72" w:right="-108"/>
              <w:jc w:val="center"/>
              <w:rPr>
                <w:b/>
                <w:color w:val="FFFFFF"/>
                <w:sz w:val="22"/>
                <w:szCs w:val="22"/>
              </w:rPr>
            </w:pPr>
            <w:r w:rsidRPr="00056C80">
              <w:rPr>
                <w:b/>
                <w:i/>
                <w:color w:val="FFFFFF"/>
                <w:sz w:val="22"/>
                <w:szCs w:val="22"/>
              </w:rPr>
              <w:t>(đồng)</w:t>
            </w:r>
          </w:p>
        </w:tc>
        <w:tc>
          <w:tcPr>
            <w:tcW w:w="430" w:type="pct"/>
            <w:shd w:val="clear" w:color="auto" w:fill="0070C0"/>
            <w:vAlign w:val="center"/>
          </w:tcPr>
          <w:p w14:paraId="2F8C55D6" w14:textId="77777777" w:rsidR="00C33688" w:rsidRPr="00056C80" w:rsidRDefault="00C33688" w:rsidP="00180C24">
            <w:pPr>
              <w:jc w:val="center"/>
              <w:rPr>
                <w:b/>
                <w:color w:val="FFFFFF"/>
                <w:sz w:val="22"/>
                <w:szCs w:val="22"/>
              </w:rPr>
            </w:pPr>
            <w:r w:rsidRPr="00056C80">
              <w:rPr>
                <w:b/>
                <w:color w:val="FFFFFF"/>
                <w:sz w:val="22"/>
                <w:szCs w:val="22"/>
              </w:rPr>
              <w:t>Tỷ lệ</w:t>
            </w:r>
          </w:p>
          <w:p w14:paraId="35C5C564" w14:textId="77777777" w:rsidR="00C33688" w:rsidRPr="00056C80" w:rsidRDefault="00C33688" w:rsidP="00180C24">
            <w:pPr>
              <w:jc w:val="center"/>
              <w:rPr>
                <w:b/>
                <w:i/>
                <w:color w:val="FFFFFF"/>
                <w:sz w:val="22"/>
                <w:szCs w:val="22"/>
              </w:rPr>
            </w:pPr>
            <w:r w:rsidRPr="00056C80">
              <w:rPr>
                <w:b/>
                <w:i/>
                <w:color w:val="FFFFFF"/>
                <w:sz w:val="22"/>
                <w:szCs w:val="22"/>
              </w:rPr>
              <w:t>(%)</w:t>
            </w:r>
          </w:p>
        </w:tc>
      </w:tr>
      <w:tr w:rsidR="00C33688" w:rsidRPr="00056C80" w14:paraId="54472B26" w14:textId="77777777" w:rsidTr="003C3A9D">
        <w:trPr>
          <w:trHeight w:val="1361"/>
          <w:jc w:val="center"/>
        </w:trPr>
        <w:tc>
          <w:tcPr>
            <w:tcW w:w="312" w:type="pct"/>
            <w:vAlign w:val="center"/>
          </w:tcPr>
          <w:p w14:paraId="47EF795C" w14:textId="77777777" w:rsidR="00C33688" w:rsidRPr="00056C80" w:rsidRDefault="00C33688" w:rsidP="00180C24">
            <w:pPr>
              <w:spacing w:before="120" w:after="120"/>
              <w:jc w:val="center"/>
              <w:rPr>
                <w:sz w:val="22"/>
                <w:szCs w:val="22"/>
              </w:rPr>
            </w:pPr>
            <w:r w:rsidRPr="00056C80">
              <w:rPr>
                <w:sz w:val="22"/>
                <w:szCs w:val="22"/>
              </w:rPr>
              <w:t>1</w:t>
            </w:r>
          </w:p>
        </w:tc>
        <w:tc>
          <w:tcPr>
            <w:tcW w:w="671" w:type="pct"/>
            <w:vAlign w:val="center"/>
          </w:tcPr>
          <w:p w14:paraId="490F8F1F" w14:textId="77777777" w:rsidR="00C33688" w:rsidRPr="00056C80" w:rsidRDefault="00C33688" w:rsidP="00180C24">
            <w:pPr>
              <w:pStyle w:val="table"/>
              <w:spacing w:after="120" w:line="240" w:lineRule="auto"/>
              <w:jc w:val="center"/>
              <w:rPr>
                <w:sz w:val="22"/>
                <w:szCs w:val="22"/>
              </w:rPr>
            </w:pPr>
            <w:r>
              <w:rPr>
                <w:sz w:val="22"/>
                <w:szCs w:val="22"/>
              </w:rPr>
              <w:t>CTCP Cảng Quy Nhơn</w:t>
            </w:r>
          </w:p>
        </w:tc>
        <w:tc>
          <w:tcPr>
            <w:tcW w:w="1035" w:type="pct"/>
            <w:vAlign w:val="center"/>
          </w:tcPr>
          <w:p w14:paraId="74F263C9" w14:textId="77777777" w:rsidR="00C33688" w:rsidRPr="00056C80" w:rsidRDefault="00C33688" w:rsidP="00180C24">
            <w:pPr>
              <w:pStyle w:val="table"/>
              <w:spacing w:after="120" w:line="240" w:lineRule="auto"/>
              <w:ind w:left="118" w:right="77"/>
              <w:rPr>
                <w:sz w:val="22"/>
                <w:szCs w:val="22"/>
              </w:rPr>
            </w:pPr>
            <w:r w:rsidRPr="00CF6ECE">
              <w:rPr>
                <w:sz w:val="22"/>
                <w:szCs w:val="22"/>
              </w:rPr>
              <w:t>4100258793</w:t>
            </w:r>
            <w:r>
              <w:rPr>
                <w:sz w:val="22"/>
                <w:szCs w:val="22"/>
              </w:rPr>
              <w:t xml:space="preserve"> </w:t>
            </w:r>
            <w:r w:rsidRPr="00CF6ECE">
              <w:rPr>
                <w:sz w:val="22"/>
                <w:szCs w:val="22"/>
              </w:rPr>
              <w:t>do Sở Kế hoạch và Đầu tư Tỉnh Bình Định cấp</w:t>
            </w:r>
            <w:r>
              <w:rPr>
                <w:sz w:val="22"/>
                <w:szCs w:val="22"/>
              </w:rPr>
              <w:t xml:space="preserve"> ngày 25/12/2009</w:t>
            </w:r>
          </w:p>
        </w:tc>
        <w:tc>
          <w:tcPr>
            <w:tcW w:w="1112" w:type="pct"/>
            <w:vAlign w:val="center"/>
          </w:tcPr>
          <w:p w14:paraId="11EB19D2" w14:textId="77777777" w:rsidR="00C33688" w:rsidRPr="00056C80" w:rsidRDefault="00C33688" w:rsidP="00180C24">
            <w:pPr>
              <w:pStyle w:val="table"/>
              <w:spacing w:after="120" w:line="240" w:lineRule="auto"/>
              <w:ind w:left="65" w:right="82"/>
              <w:rPr>
                <w:sz w:val="22"/>
                <w:szCs w:val="22"/>
              </w:rPr>
            </w:pPr>
            <w:r w:rsidRPr="00CF6ECE">
              <w:rPr>
                <w:sz w:val="22"/>
                <w:szCs w:val="22"/>
                <w:lang w:val="vi-VN"/>
              </w:rPr>
              <w:t>02 Phan Chu Trinh, phường Hải Cảng, thành phố Quy Nhơn, tỉnh Bình Định</w:t>
            </w:r>
          </w:p>
        </w:tc>
        <w:tc>
          <w:tcPr>
            <w:tcW w:w="648" w:type="pct"/>
            <w:vAlign w:val="center"/>
          </w:tcPr>
          <w:p w14:paraId="034A5440" w14:textId="77777777" w:rsidR="00C33688" w:rsidRPr="00056C80" w:rsidRDefault="00C33688" w:rsidP="00180C24">
            <w:pPr>
              <w:pStyle w:val="table"/>
              <w:spacing w:after="120" w:line="240" w:lineRule="auto"/>
              <w:jc w:val="center"/>
              <w:rPr>
                <w:sz w:val="22"/>
                <w:szCs w:val="22"/>
              </w:rPr>
            </w:pPr>
            <w:r>
              <w:rPr>
                <w:sz w:val="22"/>
                <w:szCs w:val="22"/>
              </w:rPr>
              <w:t>1.800.000</w:t>
            </w:r>
          </w:p>
        </w:tc>
        <w:tc>
          <w:tcPr>
            <w:tcW w:w="792" w:type="pct"/>
            <w:vAlign w:val="center"/>
          </w:tcPr>
          <w:p w14:paraId="558ECF40" w14:textId="77777777" w:rsidR="00C33688" w:rsidRPr="00056C80" w:rsidRDefault="00C33688" w:rsidP="00180C24">
            <w:pPr>
              <w:pStyle w:val="table"/>
              <w:spacing w:after="120" w:line="240" w:lineRule="auto"/>
              <w:jc w:val="center"/>
              <w:rPr>
                <w:sz w:val="22"/>
                <w:szCs w:val="22"/>
              </w:rPr>
            </w:pPr>
            <w:r>
              <w:rPr>
                <w:sz w:val="22"/>
                <w:szCs w:val="22"/>
              </w:rPr>
              <w:t>18.000.000.000</w:t>
            </w:r>
          </w:p>
        </w:tc>
        <w:tc>
          <w:tcPr>
            <w:tcW w:w="430" w:type="pct"/>
            <w:vAlign w:val="center"/>
          </w:tcPr>
          <w:p w14:paraId="62B1A656" w14:textId="77777777" w:rsidR="00C33688" w:rsidRPr="00056C80" w:rsidRDefault="00C33688" w:rsidP="00180C24">
            <w:pPr>
              <w:pStyle w:val="table"/>
              <w:spacing w:after="120" w:line="240" w:lineRule="auto"/>
              <w:jc w:val="center"/>
              <w:rPr>
                <w:sz w:val="22"/>
                <w:szCs w:val="22"/>
              </w:rPr>
            </w:pPr>
            <w:r>
              <w:rPr>
                <w:sz w:val="22"/>
                <w:szCs w:val="22"/>
              </w:rPr>
              <w:t>16,68%</w:t>
            </w:r>
          </w:p>
        </w:tc>
      </w:tr>
      <w:tr w:rsidR="001D7C05" w:rsidRPr="00A0737B" w14:paraId="567B80AF" w14:textId="77777777" w:rsidTr="003C3A9D">
        <w:trPr>
          <w:trHeight w:val="1361"/>
          <w:jc w:val="center"/>
        </w:trPr>
        <w:tc>
          <w:tcPr>
            <w:tcW w:w="312" w:type="pct"/>
            <w:vAlign w:val="center"/>
          </w:tcPr>
          <w:p w14:paraId="494F3EF3" w14:textId="77777777" w:rsidR="001D7C05" w:rsidRPr="00A0737B" w:rsidRDefault="001D7C05" w:rsidP="001D7C05">
            <w:pPr>
              <w:spacing w:before="120" w:after="120"/>
              <w:jc w:val="center"/>
              <w:rPr>
                <w:color w:val="000000" w:themeColor="text1"/>
                <w:sz w:val="22"/>
                <w:szCs w:val="22"/>
              </w:rPr>
            </w:pPr>
            <w:r w:rsidRPr="00A0737B">
              <w:rPr>
                <w:color w:val="000000" w:themeColor="text1"/>
                <w:sz w:val="22"/>
                <w:szCs w:val="22"/>
              </w:rPr>
              <w:t>2</w:t>
            </w:r>
          </w:p>
        </w:tc>
        <w:tc>
          <w:tcPr>
            <w:tcW w:w="671" w:type="pct"/>
            <w:vAlign w:val="center"/>
          </w:tcPr>
          <w:p w14:paraId="002ECA92" w14:textId="77777777" w:rsidR="001D7C05" w:rsidRPr="00A0737B" w:rsidRDefault="001D7C05" w:rsidP="001D7C05">
            <w:pPr>
              <w:pStyle w:val="table"/>
              <w:spacing w:after="120" w:line="240" w:lineRule="auto"/>
              <w:jc w:val="center"/>
              <w:rPr>
                <w:color w:val="000000" w:themeColor="text1"/>
                <w:sz w:val="22"/>
                <w:szCs w:val="22"/>
              </w:rPr>
            </w:pPr>
            <w:r w:rsidRPr="00A0737B">
              <w:rPr>
                <w:color w:val="000000" w:themeColor="text1"/>
                <w:sz w:val="22"/>
                <w:szCs w:val="22"/>
              </w:rPr>
              <w:t>CT TNHH Mỹ Tài Bình Định</w:t>
            </w:r>
          </w:p>
        </w:tc>
        <w:tc>
          <w:tcPr>
            <w:tcW w:w="1035" w:type="pct"/>
            <w:vAlign w:val="center"/>
          </w:tcPr>
          <w:p w14:paraId="1E1DF1CC" w14:textId="77777777" w:rsidR="001D7C05" w:rsidRPr="00A0737B" w:rsidRDefault="001D7C05" w:rsidP="001D7C05">
            <w:pPr>
              <w:pStyle w:val="table"/>
              <w:spacing w:after="120" w:line="240" w:lineRule="auto"/>
              <w:ind w:left="118" w:right="77"/>
              <w:rPr>
                <w:color w:val="000000" w:themeColor="text1"/>
                <w:sz w:val="22"/>
                <w:szCs w:val="22"/>
              </w:rPr>
            </w:pPr>
            <w:r w:rsidRPr="00A0737B">
              <w:rPr>
                <w:color w:val="000000" w:themeColor="text1"/>
                <w:sz w:val="22"/>
                <w:szCs w:val="22"/>
              </w:rPr>
              <w:t>4100288501</w:t>
            </w:r>
            <w:r w:rsidRPr="00A0737B">
              <w:rPr>
                <w:rFonts w:eastAsiaTheme="minorHAnsi"/>
                <w:iCs w:val="0"/>
                <w:color w:val="000000" w:themeColor="text1"/>
                <w:sz w:val="22"/>
                <w:szCs w:val="22"/>
              </w:rPr>
              <w:t xml:space="preserve"> </w:t>
            </w:r>
            <w:r w:rsidRPr="00A0737B">
              <w:rPr>
                <w:color w:val="000000" w:themeColor="text1"/>
                <w:sz w:val="22"/>
                <w:szCs w:val="22"/>
              </w:rPr>
              <w:t>do Sở Kế hoạch và Đầu tư Tỉnh Bình Định cấp ngày 19/07/2013</w:t>
            </w:r>
          </w:p>
        </w:tc>
        <w:tc>
          <w:tcPr>
            <w:tcW w:w="1112" w:type="pct"/>
            <w:vAlign w:val="center"/>
          </w:tcPr>
          <w:p w14:paraId="7DD1DFC5" w14:textId="77777777" w:rsidR="001D7C05" w:rsidRPr="00A0737B" w:rsidRDefault="001D7C05" w:rsidP="00974F58">
            <w:pPr>
              <w:pStyle w:val="table"/>
              <w:spacing w:after="120" w:line="240" w:lineRule="auto"/>
              <w:ind w:left="65" w:right="82"/>
              <w:rPr>
                <w:color w:val="000000" w:themeColor="text1"/>
                <w:sz w:val="22"/>
                <w:szCs w:val="22"/>
                <w:lang w:val="vi-VN"/>
              </w:rPr>
            </w:pPr>
            <w:r w:rsidRPr="00A94263">
              <w:rPr>
                <w:color w:val="000000" w:themeColor="text1"/>
                <w:sz w:val="22"/>
                <w:szCs w:val="22"/>
                <w:lang w:val="vi-VN"/>
              </w:rPr>
              <w:t>Lô B</w:t>
            </w:r>
            <w:r w:rsidR="00974F58" w:rsidRPr="00A94263">
              <w:rPr>
                <w:color w:val="000000" w:themeColor="text1"/>
                <w:sz w:val="22"/>
                <w:szCs w:val="22"/>
              </w:rPr>
              <w:t>1</w:t>
            </w:r>
            <w:r w:rsidRPr="00A94263">
              <w:rPr>
                <w:color w:val="000000" w:themeColor="text1"/>
                <w:sz w:val="22"/>
                <w:szCs w:val="22"/>
                <w:lang w:val="vi-VN"/>
              </w:rPr>
              <w:t>5</w:t>
            </w:r>
            <w:r w:rsidRPr="00A0737B">
              <w:rPr>
                <w:color w:val="000000" w:themeColor="text1"/>
                <w:sz w:val="22"/>
                <w:szCs w:val="22"/>
                <w:lang w:val="vi-VN"/>
              </w:rPr>
              <w:t xml:space="preserve"> đường Trung Tâm, </w:t>
            </w:r>
            <w:r w:rsidR="00974F58">
              <w:rPr>
                <w:color w:val="000000" w:themeColor="text1"/>
                <w:sz w:val="22"/>
                <w:szCs w:val="22"/>
              </w:rPr>
              <w:t xml:space="preserve">KCN </w:t>
            </w:r>
            <w:r w:rsidRPr="00A0737B">
              <w:rPr>
                <w:color w:val="000000" w:themeColor="text1"/>
                <w:sz w:val="22"/>
                <w:szCs w:val="22"/>
                <w:lang w:val="vi-VN"/>
              </w:rPr>
              <w:t xml:space="preserve">Phú Tài, Phường Trần Quang Diệu, thành phố Quy Nhơn, </w:t>
            </w:r>
            <w:r w:rsidRPr="00A0737B">
              <w:rPr>
                <w:color w:val="000000" w:themeColor="text1"/>
                <w:sz w:val="22"/>
                <w:szCs w:val="22"/>
              </w:rPr>
              <w:t xml:space="preserve">tỉnh </w:t>
            </w:r>
            <w:r w:rsidRPr="00A0737B">
              <w:rPr>
                <w:color w:val="000000" w:themeColor="text1"/>
                <w:sz w:val="22"/>
                <w:szCs w:val="22"/>
                <w:lang w:val="vi-VN"/>
              </w:rPr>
              <w:t>Bình Định</w:t>
            </w:r>
          </w:p>
        </w:tc>
        <w:tc>
          <w:tcPr>
            <w:tcW w:w="648" w:type="pct"/>
            <w:vAlign w:val="center"/>
          </w:tcPr>
          <w:p w14:paraId="77828DC9" w14:textId="77777777" w:rsidR="001D7C05" w:rsidRPr="00A0737B" w:rsidRDefault="001D7C05" w:rsidP="001D7C05">
            <w:pPr>
              <w:pStyle w:val="table"/>
              <w:spacing w:after="120" w:line="240" w:lineRule="auto"/>
              <w:jc w:val="center"/>
              <w:rPr>
                <w:color w:val="000000" w:themeColor="text1"/>
                <w:sz w:val="22"/>
                <w:szCs w:val="22"/>
              </w:rPr>
            </w:pPr>
            <w:r w:rsidRPr="00A0737B">
              <w:rPr>
                <w:color w:val="000000" w:themeColor="text1"/>
                <w:sz w:val="22"/>
                <w:szCs w:val="22"/>
              </w:rPr>
              <w:t>0</w:t>
            </w:r>
          </w:p>
        </w:tc>
        <w:tc>
          <w:tcPr>
            <w:tcW w:w="792" w:type="pct"/>
            <w:vAlign w:val="center"/>
          </w:tcPr>
          <w:p w14:paraId="668656B9" w14:textId="77777777" w:rsidR="001D7C05" w:rsidRPr="00A0737B" w:rsidRDefault="001D7C05" w:rsidP="001D7C05">
            <w:pPr>
              <w:pStyle w:val="table"/>
              <w:spacing w:after="120" w:line="240" w:lineRule="auto"/>
              <w:jc w:val="center"/>
              <w:rPr>
                <w:color w:val="000000" w:themeColor="text1"/>
                <w:sz w:val="22"/>
                <w:szCs w:val="22"/>
              </w:rPr>
            </w:pPr>
            <w:r w:rsidRPr="00A0737B">
              <w:rPr>
                <w:color w:val="000000" w:themeColor="text1"/>
                <w:sz w:val="22"/>
                <w:szCs w:val="22"/>
              </w:rPr>
              <w:t>0</w:t>
            </w:r>
          </w:p>
        </w:tc>
        <w:tc>
          <w:tcPr>
            <w:tcW w:w="430" w:type="pct"/>
            <w:vAlign w:val="center"/>
          </w:tcPr>
          <w:p w14:paraId="4AB9D70A" w14:textId="77777777" w:rsidR="001D7C05" w:rsidRPr="00A0737B" w:rsidRDefault="001D7C05" w:rsidP="001D7C05">
            <w:pPr>
              <w:pStyle w:val="table"/>
              <w:spacing w:after="120" w:line="240" w:lineRule="auto"/>
              <w:jc w:val="center"/>
              <w:rPr>
                <w:color w:val="000000" w:themeColor="text1"/>
                <w:sz w:val="22"/>
                <w:szCs w:val="22"/>
              </w:rPr>
            </w:pPr>
            <w:r w:rsidRPr="00A0737B">
              <w:rPr>
                <w:color w:val="000000" w:themeColor="text1"/>
                <w:sz w:val="22"/>
                <w:szCs w:val="22"/>
              </w:rPr>
              <w:t>0%</w:t>
            </w:r>
          </w:p>
        </w:tc>
      </w:tr>
      <w:tr w:rsidR="000F0F5C" w:rsidRPr="00A0737B" w14:paraId="242C6D92" w14:textId="77777777" w:rsidTr="003C3A9D">
        <w:trPr>
          <w:trHeight w:val="1361"/>
          <w:jc w:val="center"/>
        </w:trPr>
        <w:tc>
          <w:tcPr>
            <w:tcW w:w="312" w:type="pct"/>
            <w:vAlign w:val="center"/>
          </w:tcPr>
          <w:p w14:paraId="5B04A28C" w14:textId="77777777" w:rsidR="000F0F5C" w:rsidRPr="00A0737B" w:rsidRDefault="000F0F5C" w:rsidP="00180C24">
            <w:pPr>
              <w:spacing w:before="120" w:after="120"/>
              <w:jc w:val="center"/>
              <w:rPr>
                <w:color w:val="000000" w:themeColor="text1"/>
                <w:sz w:val="22"/>
                <w:szCs w:val="22"/>
              </w:rPr>
            </w:pPr>
            <w:r w:rsidRPr="00A0737B">
              <w:rPr>
                <w:color w:val="000000" w:themeColor="text1"/>
                <w:sz w:val="22"/>
                <w:szCs w:val="22"/>
              </w:rPr>
              <w:t>3</w:t>
            </w:r>
          </w:p>
        </w:tc>
        <w:tc>
          <w:tcPr>
            <w:tcW w:w="671" w:type="pct"/>
            <w:vAlign w:val="center"/>
          </w:tcPr>
          <w:p w14:paraId="5BDCC10E" w14:textId="77777777" w:rsidR="000F0F5C" w:rsidRPr="00A0737B" w:rsidRDefault="00C25F49" w:rsidP="00451F1F">
            <w:pPr>
              <w:pStyle w:val="table"/>
              <w:spacing w:after="120" w:line="240" w:lineRule="auto"/>
              <w:jc w:val="center"/>
              <w:rPr>
                <w:color w:val="000000" w:themeColor="text1"/>
                <w:sz w:val="22"/>
                <w:szCs w:val="22"/>
              </w:rPr>
            </w:pPr>
            <w:r w:rsidRPr="00A0737B">
              <w:rPr>
                <w:color w:val="000000" w:themeColor="text1"/>
                <w:sz w:val="22"/>
                <w:szCs w:val="22"/>
              </w:rPr>
              <w:t xml:space="preserve">CTCP </w:t>
            </w:r>
            <w:r w:rsidR="00451F1F" w:rsidRPr="00A0737B">
              <w:rPr>
                <w:color w:val="000000" w:themeColor="text1"/>
                <w:sz w:val="22"/>
                <w:szCs w:val="22"/>
              </w:rPr>
              <w:t xml:space="preserve">Dịch vụ </w:t>
            </w:r>
            <w:r w:rsidRPr="00A0737B">
              <w:rPr>
                <w:color w:val="000000" w:themeColor="text1"/>
                <w:sz w:val="22"/>
                <w:szCs w:val="22"/>
              </w:rPr>
              <w:t>Công nghiệp Hàng Hải</w:t>
            </w:r>
          </w:p>
        </w:tc>
        <w:tc>
          <w:tcPr>
            <w:tcW w:w="1035" w:type="pct"/>
            <w:vAlign w:val="center"/>
          </w:tcPr>
          <w:p w14:paraId="3EE71B04" w14:textId="77777777" w:rsidR="000F0F5C" w:rsidRPr="00A0737B" w:rsidRDefault="005C0370" w:rsidP="00180C24">
            <w:pPr>
              <w:pStyle w:val="table"/>
              <w:spacing w:after="120" w:line="240" w:lineRule="auto"/>
              <w:ind w:left="118" w:right="77"/>
              <w:rPr>
                <w:color w:val="000000" w:themeColor="text1"/>
                <w:sz w:val="22"/>
                <w:szCs w:val="22"/>
              </w:rPr>
            </w:pPr>
            <w:r w:rsidRPr="00A0737B">
              <w:rPr>
                <w:color w:val="000000" w:themeColor="text1"/>
                <w:sz w:val="22"/>
                <w:szCs w:val="22"/>
              </w:rPr>
              <w:t>4100258909</w:t>
            </w:r>
            <w:r w:rsidR="00544E38" w:rsidRPr="00A0737B">
              <w:rPr>
                <w:color w:val="000000" w:themeColor="text1"/>
                <w:sz w:val="22"/>
                <w:szCs w:val="22"/>
              </w:rPr>
              <w:t xml:space="preserve"> do Sở Kế hoạch và Đầu tư Tỉnh Bình Định cấ</w:t>
            </w:r>
            <w:r w:rsidRPr="00A0737B">
              <w:rPr>
                <w:color w:val="000000" w:themeColor="text1"/>
                <w:sz w:val="22"/>
                <w:szCs w:val="22"/>
              </w:rPr>
              <w:t>p ngày 07/02</w:t>
            </w:r>
            <w:r w:rsidR="00544E38" w:rsidRPr="00A0737B">
              <w:rPr>
                <w:color w:val="000000" w:themeColor="text1"/>
                <w:sz w:val="22"/>
                <w:szCs w:val="22"/>
              </w:rPr>
              <w:t>/2006</w:t>
            </w:r>
          </w:p>
        </w:tc>
        <w:tc>
          <w:tcPr>
            <w:tcW w:w="1112" w:type="pct"/>
            <w:vAlign w:val="center"/>
          </w:tcPr>
          <w:p w14:paraId="430435A1" w14:textId="77777777" w:rsidR="000F0F5C" w:rsidRPr="00A0737B" w:rsidRDefault="00131994" w:rsidP="00EE7C53">
            <w:pPr>
              <w:pStyle w:val="table"/>
              <w:spacing w:after="120" w:line="240" w:lineRule="auto"/>
              <w:ind w:left="65" w:right="82"/>
              <w:rPr>
                <w:color w:val="000000" w:themeColor="text1"/>
                <w:sz w:val="22"/>
                <w:szCs w:val="22"/>
                <w:lang w:val="vi-VN"/>
              </w:rPr>
            </w:pPr>
            <w:r w:rsidRPr="00A0737B">
              <w:rPr>
                <w:color w:val="000000" w:themeColor="text1"/>
                <w:sz w:val="22"/>
                <w:szCs w:val="22"/>
              </w:rPr>
              <w:t xml:space="preserve">1A Phan Chu Trinh, </w:t>
            </w:r>
            <w:r w:rsidR="00EE7C53" w:rsidRPr="00A0737B">
              <w:rPr>
                <w:color w:val="000000" w:themeColor="text1"/>
                <w:sz w:val="22"/>
                <w:szCs w:val="22"/>
              </w:rPr>
              <w:t>phường</w:t>
            </w:r>
            <w:r w:rsidRPr="00A0737B">
              <w:rPr>
                <w:color w:val="000000" w:themeColor="text1"/>
                <w:sz w:val="22"/>
                <w:szCs w:val="22"/>
              </w:rPr>
              <w:t xml:space="preserve"> Hải Cảng, </w:t>
            </w:r>
            <w:r w:rsidR="00EE7C53" w:rsidRPr="00A0737B">
              <w:rPr>
                <w:color w:val="000000" w:themeColor="text1"/>
                <w:sz w:val="22"/>
                <w:szCs w:val="22"/>
                <w:lang w:val="vi-VN"/>
              </w:rPr>
              <w:t>thành phố</w:t>
            </w:r>
            <w:r w:rsidRPr="00A0737B">
              <w:rPr>
                <w:color w:val="000000" w:themeColor="text1"/>
                <w:sz w:val="22"/>
                <w:szCs w:val="22"/>
              </w:rPr>
              <w:t xml:space="preserve"> Quy Nhơn, </w:t>
            </w:r>
            <w:r w:rsidR="00EE7C53" w:rsidRPr="00A0737B">
              <w:rPr>
                <w:color w:val="000000" w:themeColor="text1"/>
                <w:sz w:val="22"/>
                <w:szCs w:val="22"/>
              </w:rPr>
              <w:t xml:space="preserve">tỉnh </w:t>
            </w:r>
            <w:r w:rsidRPr="00A0737B">
              <w:rPr>
                <w:color w:val="000000" w:themeColor="text1"/>
                <w:sz w:val="22"/>
                <w:szCs w:val="22"/>
              </w:rPr>
              <w:t>Bình Định</w:t>
            </w:r>
          </w:p>
        </w:tc>
        <w:tc>
          <w:tcPr>
            <w:tcW w:w="648" w:type="pct"/>
            <w:vAlign w:val="center"/>
          </w:tcPr>
          <w:p w14:paraId="138A3EC7" w14:textId="77777777" w:rsidR="000F0F5C" w:rsidRPr="00A0737B" w:rsidRDefault="00AE3F29" w:rsidP="00180C24">
            <w:pPr>
              <w:pStyle w:val="table"/>
              <w:spacing w:after="120" w:line="240" w:lineRule="auto"/>
              <w:jc w:val="center"/>
              <w:rPr>
                <w:color w:val="000000" w:themeColor="text1"/>
                <w:sz w:val="22"/>
                <w:szCs w:val="22"/>
              </w:rPr>
            </w:pPr>
            <w:r w:rsidRPr="00A0737B">
              <w:rPr>
                <w:color w:val="000000" w:themeColor="text1"/>
                <w:sz w:val="22"/>
                <w:szCs w:val="22"/>
              </w:rPr>
              <w:t>0</w:t>
            </w:r>
          </w:p>
        </w:tc>
        <w:tc>
          <w:tcPr>
            <w:tcW w:w="792" w:type="pct"/>
            <w:vAlign w:val="center"/>
          </w:tcPr>
          <w:p w14:paraId="3997113D" w14:textId="77777777" w:rsidR="000F0F5C" w:rsidRPr="00A0737B" w:rsidRDefault="00AE3F29" w:rsidP="00180C24">
            <w:pPr>
              <w:pStyle w:val="table"/>
              <w:spacing w:after="120" w:line="240" w:lineRule="auto"/>
              <w:jc w:val="center"/>
              <w:rPr>
                <w:color w:val="000000" w:themeColor="text1"/>
                <w:sz w:val="22"/>
                <w:szCs w:val="22"/>
              </w:rPr>
            </w:pPr>
            <w:r w:rsidRPr="00A0737B">
              <w:rPr>
                <w:color w:val="000000" w:themeColor="text1"/>
                <w:sz w:val="22"/>
                <w:szCs w:val="22"/>
              </w:rPr>
              <w:t>0</w:t>
            </w:r>
          </w:p>
        </w:tc>
        <w:tc>
          <w:tcPr>
            <w:tcW w:w="430" w:type="pct"/>
            <w:vAlign w:val="center"/>
          </w:tcPr>
          <w:p w14:paraId="737D2CCB" w14:textId="77777777" w:rsidR="000F0F5C" w:rsidRPr="00A0737B" w:rsidRDefault="00AE3F29" w:rsidP="00180C24">
            <w:pPr>
              <w:pStyle w:val="table"/>
              <w:spacing w:after="120" w:line="240" w:lineRule="auto"/>
              <w:jc w:val="center"/>
              <w:rPr>
                <w:color w:val="000000" w:themeColor="text1"/>
                <w:sz w:val="22"/>
                <w:szCs w:val="22"/>
              </w:rPr>
            </w:pPr>
            <w:r w:rsidRPr="00A0737B">
              <w:rPr>
                <w:color w:val="000000" w:themeColor="text1"/>
                <w:sz w:val="22"/>
                <w:szCs w:val="22"/>
              </w:rPr>
              <w:t>0%</w:t>
            </w:r>
          </w:p>
        </w:tc>
      </w:tr>
      <w:tr w:rsidR="00A0737B" w:rsidRPr="00A0737B" w14:paraId="142FEDB2" w14:textId="77777777" w:rsidTr="00FE0572">
        <w:trPr>
          <w:trHeight w:val="539"/>
          <w:jc w:val="center"/>
        </w:trPr>
        <w:tc>
          <w:tcPr>
            <w:tcW w:w="3130" w:type="pct"/>
            <w:gridSpan w:val="4"/>
            <w:vAlign w:val="center"/>
          </w:tcPr>
          <w:p w14:paraId="57743D66" w14:textId="77777777" w:rsidR="00A0737B" w:rsidRPr="00A0737B" w:rsidRDefault="00A0737B" w:rsidP="00A0737B">
            <w:pPr>
              <w:spacing w:before="120" w:after="60"/>
              <w:jc w:val="center"/>
              <w:rPr>
                <w:b/>
                <w:sz w:val="22"/>
                <w:szCs w:val="22"/>
              </w:rPr>
            </w:pPr>
            <w:r w:rsidRPr="00A0737B">
              <w:rPr>
                <w:b/>
                <w:sz w:val="22"/>
                <w:szCs w:val="22"/>
              </w:rPr>
              <w:t>Tổng cộng</w:t>
            </w:r>
          </w:p>
        </w:tc>
        <w:tc>
          <w:tcPr>
            <w:tcW w:w="648" w:type="pct"/>
            <w:vAlign w:val="center"/>
          </w:tcPr>
          <w:p w14:paraId="21645736" w14:textId="77777777" w:rsidR="00A0737B" w:rsidRPr="00A0737B" w:rsidRDefault="00A0737B" w:rsidP="00A0737B">
            <w:pPr>
              <w:pStyle w:val="table"/>
              <w:spacing w:line="240" w:lineRule="auto"/>
              <w:jc w:val="center"/>
              <w:rPr>
                <w:b/>
                <w:sz w:val="22"/>
                <w:szCs w:val="22"/>
              </w:rPr>
            </w:pPr>
            <w:r w:rsidRPr="00A0737B">
              <w:rPr>
                <w:b/>
                <w:sz w:val="22"/>
                <w:szCs w:val="22"/>
              </w:rPr>
              <w:t>1.800.000</w:t>
            </w:r>
          </w:p>
        </w:tc>
        <w:tc>
          <w:tcPr>
            <w:tcW w:w="792" w:type="pct"/>
            <w:vAlign w:val="center"/>
          </w:tcPr>
          <w:p w14:paraId="21726E56" w14:textId="77777777" w:rsidR="00A0737B" w:rsidRPr="00A0737B" w:rsidRDefault="00A0737B" w:rsidP="00A0737B">
            <w:pPr>
              <w:pStyle w:val="table"/>
              <w:spacing w:line="240" w:lineRule="auto"/>
              <w:jc w:val="center"/>
              <w:rPr>
                <w:b/>
                <w:sz w:val="22"/>
                <w:szCs w:val="22"/>
              </w:rPr>
            </w:pPr>
            <w:r w:rsidRPr="00A0737B">
              <w:rPr>
                <w:b/>
                <w:sz w:val="22"/>
                <w:szCs w:val="22"/>
              </w:rPr>
              <w:t>18.000.000.000</w:t>
            </w:r>
          </w:p>
        </w:tc>
        <w:tc>
          <w:tcPr>
            <w:tcW w:w="430" w:type="pct"/>
            <w:vAlign w:val="center"/>
          </w:tcPr>
          <w:p w14:paraId="3DFFAA2A" w14:textId="77777777" w:rsidR="00A0737B" w:rsidRPr="00A0737B" w:rsidRDefault="00A0737B" w:rsidP="00A0737B">
            <w:pPr>
              <w:pStyle w:val="table"/>
              <w:spacing w:line="240" w:lineRule="auto"/>
              <w:jc w:val="center"/>
              <w:rPr>
                <w:b/>
                <w:sz w:val="22"/>
                <w:szCs w:val="22"/>
              </w:rPr>
            </w:pPr>
            <w:r w:rsidRPr="00A0737B">
              <w:rPr>
                <w:b/>
                <w:sz w:val="22"/>
                <w:szCs w:val="22"/>
              </w:rPr>
              <w:t>16,68%</w:t>
            </w:r>
          </w:p>
        </w:tc>
      </w:tr>
    </w:tbl>
    <w:p w14:paraId="03E1EFF9" w14:textId="7BD0B73F" w:rsidR="008E1CE6" w:rsidRPr="008E1CE6" w:rsidRDefault="00A83C85" w:rsidP="008E1CE6">
      <w:pPr>
        <w:spacing w:before="120"/>
        <w:jc w:val="right"/>
        <w:rPr>
          <w:i/>
        </w:rPr>
      </w:pPr>
      <w:r w:rsidRPr="008E1CE6">
        <w:rPr>
          <w:i/>
        </w:rPr>
        <w:t>Nguồn: Danh sách cổ đông của công ty</w:t>
      </w:r>
      <w:r w:rsidR="004C6629" w:rsidRPr="004C6629">
        <w:rPr>
          <w:i/>
        </w:rPr>
        <w:t xml:space="preserve"> </w:t>
      </w:r>
      <w:r w:rsidR="004C6629">
        <w:rPr>
          <w:i/>
        </w:rPr>
        <w:t xml:space="preserve">chốt ngày 10/08/2016 </w:t>
      </w:r>
      <w:r w:rsidRPr="008E1CE6">
        <w:rPr>
          <w:i/>
        </w:rPr>
        <w:t xml:space="preserve"> do TTLKCKVN cung cấp</w:t>
      </w:r>
      <w:r w:rsidRPr="008E1CE6" w:rsidDel="00A83C85">
        <w:rPr>
          <w:i/>
        </w:rPr>
        <w:t xml:space="preserve"> </w:t>
      </w:r>
    </w:p>
    <w:p w14:paraId="376A75A1" w14:textId="0DBFD523" w:rsidR="00516CEE" w:rsidRPr="008C336F" w:rsidRDefault="00516CEE" w:rsidP="00053A5F">
      <w:pPr>
        <w:pStyle w:val="Heading2"/>
        <w:jc w:val="both"/>
      </w:pPr>
      <w:bookmarkStart w:id="15" w:name="_Toc461180346"/>
      <w:r w:rsidRPr="008C336F">
        <w:t>5. Danh sách những công ty mẹ và công ty con của công ty đại chúng, những công ty mà công ty đại chúng đang nắm giữ quyền kiểm soát hoặc cổ phần chi phối, những công ty nắm quyền kiểm soát hoặc cổ phần chi phối đối với công ty đại chúng.</w:t>
      </w:r>
      <w:bookmarkEnd w:id="15"/>
    </w:p>
    <w:p w14:paraId="0A2F7350" w14:textId="77777777" w:rsidR="0032047B" w:rsidRDefault="00B40885" w:rsidP="003420A8">
      <w:pPr>
        <w:pStyle w:val="Heading3"/>
        <w:spacing w:before="120" w:after="120"/>
      </w:pPr>
      <w:bookmarkStart w:id="16" w:name="_Toc461180347"/>
      <w:r>
        <w:t xml:space="preserve">5.1. </w:t>
      </w:r>
      <w:r w:rsidR="00F2154D" w:rsidRPr="008658A7">
        <w:t>Công ty mẹ</w:t>
      </w:r>
      <w:r w:rsidR="00053A5F">
        <w:t xml:space="preserve"> của Công ty đại chúng</w:t>
      </w:r>
      <w:bookmarkEnd w:id="16"/>
    </w:p>
    <w:p w14:paraId="59678506" w14:textId="77777777" w:rsidR="00F2154D" w:rsidRPr="008658A7" w:rsidRDefault="0032047B" w:rsidP="0032047B">
      <w:r>
        <w:t>Không có</w:t>
      </w:r>
      <w:r w:rsidR="00F2154D" w:rsidRPr="008658A7">
        <w:tab/>
      </w:r>
    </w:p>
    <w:p w14:paraId="73672386" w14:textId="77777777" w:rsidR="00053A5F" w:rsidRDefault="00B40885" w:rsidP="00697C12">
      <w:pPr>
        <w:pStyle w:val="Heading3"/>
        <w:spacing w:before="120" w:after="120"/>
      </w:pPr>
      <w:bookmarkStart w:id="17" w:name="_Toc461180348"/>
      <w:r>
        <w:t xml:space="preserve">5.2. </w:t>
      </w:r>
      <w:r w:rsidR="00F2154D" w:rsidRPr="008658A7">
        <w:t>Công ty con</w:t>
      </w:r>
      <w:r w:rsidR="00053A5F" w:rsidRPr="00053A5F">
        <w:t xml:space="preserve"> </w:t>
      </w:r>
      <w:r w:rsidR="00053A5F">
        <w:t>của Công ty đại chúng</w:t>
      </w:r>
      <w:bookmarkEnd w:id="17"/>
      <w:r w:rsidR="00F2154D" w:rsidRPr="008658A7">
        <w:t xml:space="preserve"> </w:t>
      </w:r>
    </w:p>
    <w:p w14:paraId="56CABE8B" w14:textId="77777777" w:rsidR="00F2154D" w:rsidRDefault="00053A5F" w:rsidP="00053A5F">
      <w:pPr>
        <w:spacing w:after="120" w:line="276" w:lineRule="auto"/>
      </w:pPr>
      <w:r>
        <w:t>K</w:t>
      </w:r>
      <w:r w:rsidR="00F2154D" w:rsidRPr="00225C7D">
        <w:t>hông có</w:t>
      </w:r>
    </w:p>
    <w:p w14:paraId="3AFCC5DE" w14:textId="77777777" w:rsidR="00053A5F" w:rsidRPr="00D20631" w:rsidRDefault="00053A5F" w:rsidP="00D20631">
      <w:pPr>
        <w:pStyle w:val="Heading3"/>
        <w:spacing w:before="120" w:after="120"/>
      </w:pPr>
      <w:bookmarkStart w:id="18" w:name="_Toc461180349"/>
      <w:r w:rsidRPr="00D20631">
        <w:t>5.3. Công ty mà Công ty đại chúng đang nắm giữ quyền kiểm soát hoặc cổ phần chi phối</w:t>
      </w:r>
      <w:bookmarkEnd w:id="18"/>
    </w:p>
    <w:p w14:paraId="0E3FBAA8" w14:textId="77777777" w:rsidR="00053A5F" w:rsidRDefault="00053A5F" w:rsidP="00053A5F">
      <w:pPr>
        <w:spacing w:after="120" w:line="276" w:lineRule="auto"/>
      </w:pPr>
      <w:r>
        <w:t>K</w:t>
      </w:r>
      <w:r w:rsidRPr="00225C7D">
        <w:t>hông có</w:t>
      </w:r>
    </w:p>
    <w:p w14:paraId="3DE86CD0" w14:textId="77777777" w:rsidR="00053A5F" w:rsidRPr="00D20631" w:rsidRDefault="00053A5F" w:rsidP="00D20631">
      <w:pPr>
        <w:pStyle w:val="Heading3"/>
        <w:spacing w:before="120" w:after="120"/>
      </w:pPr>
      <w:bookmarkStart w:id="19" w:name="_Toc461180350"/>
      <w:r w:rsidRPr="00D20631">
        <w:t xml:space="preserve">5.4. </w:t>
      </w:r>
      <w:r w:rsidRPr="002777E0">
        <w:t>Công ty nắm quyền kiểm soát hoặc cổ phần chi phối đối với Công ty đại chúng</w:t>
      </w:r>
      <w:bookmarkEnd w:id="19"/>
    </w:p>
    <w:p w14:paraId="18A340BB" w14:textId="77777777" w:rsidR="00053A5F" w:rsidRPr="00053A5F" w:rsidRDefault="00053A5F" w:rsidP="00053A5F">
      <w:pPr>
        <w:spacing w:after="120" w:line="276" w:lineRule="auto"/>
      </w:pPr>
      <w:r>
        <w:t>Không có</w:t>
      </w:r>
    </w:p>
    <w:p w14:paraId="49F6FF41" w14:textId="77777777" w:rsidR="00516CEE" w:rsidRPr="00275CC1" w:rsidRDefault="00516CEE" w:rsidP="00507B06">
      <w:pPr>
        <w:pStyle w:val="Heading2"/>
        <w:spacing w:after="120"/>
      </w:pPr>
      <w:bookmarkStart w:id="20" w:name="_Toc461180351"/>
      <w:r w:rsidRPr="00275CC1">
        <w:t>6. Hoạt độ</w:t>
      </w:r>
      <w:r w:rsidR="007B5C73">
        <w:t>ng kinh doanh</w:t>
      </w:r>
      <w:bookmarkEnd w:id="20"/>
    </w:p>
    <w:p w14:paraId="23AB38BB" w14:textId="77777777" w:rsidR="00FA2ED6" w:rsidRDefault="00B16108" w:rsidP="00B16108">
      <w:pPr>
        <w:pStyle w:val="Heading3"/>
        <w:spacing w:before="120" w:after="120"/>
      </w:pPr>
      <w:bookmarkStart w:id="21" w:name="_Toc461180352"/>
      <w:r>
        <w:t xml:space="preserve">6.1. </w:t>
      </w:r>
      <w:r w:rsidR="00275CC1" w:rsidRPr="008658A7">
        <w:t>Hoạt động kinh doanh chính của Công ty</w:t>
      </w:r>
      <w:bookmarkEnd w:id="21"/>
    </w:p>
    <w:p w14:paraId="7AAC28C9" w14:textId="77777777" w:rsidR="00FA2ED6" w:rsidRPr="00DB7E5F" w:rsidRDefault="00FA2ED6" w:rsidP="00674EB9">
      <w:pPr>
        <w:pStyle w:val="ListParagraph"/>
        <w:numPr>
          <w:ilvl w:val="0"/>
          <w:numId w:val="13"/>
        </w:numPr>
        <w:spacing w:before="120" w:after="120" w:line="276" w:lineRule="auto"/>
        <w:ind w:left="357" w:hanging="357"/>
        <w:contextualSpacing w:val="0"/>
        <w:jc w:val="both"/>
        <w:rPr>
          <w:b/>
          <w:color w:val="auto"/>
        </w:rPr>
      </w:pPr>
      <w:r w:rsidRPr="00DB7E5F">
        <w:rPr>
          <w:b/>
          <w:color w:val="auto"/>
        </w:rPr>
        <w:t>D</w:t>
      </w:r>
      <w:r w:rsidR="00050329" w:rsidRPr="00DB7E5F">
        <w:rPr>
          <w:b/>
          <w:color w:val="auto"/>
        </w:rPr>
        <w:t>ịch vụ</w:t>
      </w:r>
      <w:r w:rsidR="00B16108" w:rsidRPr="00DB7E5F">
        <w:rPr>
          <w:b/>
          <w:color w:val="auto"/>
        </w:rPr>
        <w:t xml:space="preserve"> cho thuê kho bãi</w:t>
      </w:r>
    </w:p>
    <w:p w14:paraId="39A59278" w14:textId="77777777" w:rsidR="001624A1" w:rsidRPr="001C6F2B" w:rsidRDefault="001C6F2B" w:rsidP="001E7691">
      <w:pPr>
        <w:widowControl/>
        <w:spacing w:before="120" w:after="120" w:line="276" w:lineRule="auto"/>
        <w:jc w:val="both"/>
      </w:pPr>
      <w:r w:rsidRPr="001C6F2B">
        <w:t>Phần diện tích bãi đã san lấp (4,2ha), Công ty cho các đơn vị sản xuất kinh doanh hàng dăm gỗ thuê dài hạn để đầu tư xây dựng làm bãi chứa dăm gỗ rời.</w:t>
      </w:r>
    </w:p>
    <w:p w14:paraId="1FF0CB5B" w14:textId="77777777" w:rsidR="008415D6" w:rsidRPr="001C6F2B" w:rsidRDefault="00FA2ED6" w:rsidP="00CD44C2">
      <w:pPr>
        <w:pStyle w:val="ListParagraph"/>
        <w:numPr>
          <w:ilvl w:val="0"/>
          <w:numId w:val="13"/>
        </w:numPr>
        <w:spacing w:before="120" w:after="120" w:line="276" w:lineRule="auto"/>
        <w:ind w:left="357" w:hanging="357"/>
        <w:contextualSpacing w:val="0"/>
        <w:jc w:val="both"/>
        <w:rPr>
          <w:b/>
          <w:color w:val="auto"/>
          <w:lang w:val="nl-NL"/>
        </w:rPr>
      </w:pPr>
      <w:r w:rsidRPr="001C6F2B">
        <w:rPr>
          <w:b/>
          <w:color w:val="auto"/>
          <w:lang w:val="nl-NL"/>
        </w:rPr>
        <w:t>D</w:t>
      </w:r>
      <w:r w:rsidR="00050329" w:rsidRPr="001C6F2B">
        <w:rPr>
          <w:b/>
          <w:color w:val="auto"/>
          <w:lang w:val="nl-NL"/>
        </w:rPr>
        <w:t xml:space="preserve">ịch vụ </w:t>
      </w:r>
      <w:r w:rsidR="00050329" w:rsidRPr="001C6F2B">
        <w:rPr>
          <w:b/>
          <w:color w:val="auto"/>
        </w:rPr>
        <w:t>khai</w:t>
      </w:r>
      <w:r w:rsidR="00050329" w:rsidRPr="001C6F2B">
        <w:rPr>
          <w:b/>
          <w:color w:val="auto"/>
          <w:lang w:val="nl-NL"/>
        </w:rPr>
        <w:t xml:space="preserve"> thác cầu cảng</w:t>
      </w:r>
    </w:p>
    <w:p w14:paraId="73B619A7" w14:textId="77777777" w:rsidR="001C6F2B" w:rsidRPr="00FE3E59" w:rsidRDefault="001C6F2B" w:rsidP="001E7691">
      <w:pPr>
        <w:spacing w:line="276" w:lineRule="auto"/>
        <w:jc w:val="both"/>
        <w:rPr>
          <w:highlight w:val="yellow"/>
          <w:lang w:val="nl-NL"/>
        </w:rPr>
      </w:pPr>
      <w:r w:rsidRPr="00FE3E59">
        <w:rPr>
          <w:lang w:val="nl-NL"/>
        </w:rPr>
        <w:t>Phần cầu cảng 50.000</w:t>
      </w:r>
      <w:r w:rsidR="00FC360D">
        <w:rPr>
          <w:lang w:val="nl-NL"/>
        </w:rPr>
        <w:t xml:space="preserve"> </w:t>
      </w:r>
      <w:r w:rsidRPr="00FE3E59">
        <w:rPr>
          <w:lang w:val="nl-NL"/>
        </w:rPr>
        <w:t>DWT giảm tải, hiện tại Công ty chưa đầu tư thiết bị khai thác nên đang hợp tác kinh doanh với Công ty Cổ phần Cảng Quy Nhơn để khai thác cầu cảng. Theo đó, Công ty tham gia hợp tác bằng hạ tầng cầu cảng hiện có, Công ty Cổ phần Cảng Quy Nhơn được sử dụng hạ tầng cầu cảng của Công ty để khai thác tiếp nhận tàu thuyền và giải phóng hàng hóa phù hợp với hạ tầng cầu cảng của Công ty.</w:t>
      </w:r>
    </w:p>
    <w:p w14:paraId="2C031354" w14:textId="77777777" w:rsidR="00C0262E" w:rsidRPr="00507B06" w:rsidRDefault="00674EB9" w:rsidP="00B16108">
      <w:pPr>
        <w:pStyle w:val="Heading3"/>
        <w:spacing w:before="120" w:after="120"/>
        <w:rPr>
          <w:lang w:val="nl-NL"/>
        </w:rPr>
      </w:pPr>
      <w:bookmarkStart w:id="22" w:name="_Toc461180353"/>
      <w:r>
        <w:rPr>
          <w:lang w:val="nl-NL"/>
        </w:rPr>
        <w:t xml:space="preserve">6.2. </w:t>
      </w:r>
      <w:r w:rsidR="00C0262E" w:rsidRPr="00507B06">
        <w:rPr>
          <w:lang w:val="nl-NL"/>
        </w:rPr>
        <w:t xml:space="preserve">Cơ cấu </w:t>
      </w:r>
      <w:r w:rsidR="007D4A0D" w:rsidRPr="00507B06">
        <w:rPr>
          <w:lang w:val="nl-NL"/>
        </w:rPr>
        <w:t>doanh thu</w:t>
      </w:r>
      <w:r w:rsidR="00B16108" w:rsidRPr="00507B06">
        <w:rPr>
          <w:lang w:val="nl-NL"/>
        </w:rPr>
        <w:t xml:space="preserve"> thuần</w:t>
      </w:r>
      <w:r w:rsidR="00C0262E" w:rsidRPr="00507B06">
        <w:rPr>
          <w:lang w:val="nl-NL"/>
        </w:rPr>
        <w:t xml:space="preserve"> qua 02 năm gần nhất</w:t>
      </w:r>
      <w:bookmarkEnd w:id="22"/>
      <w:r w:rsidR="00C0262E" w:rsidRPr="00507B06">
        <w:rPr>
          <w:lang w:val="nl-NL"/>
        </w:rPr>
        <w:t xml:space="preserve"> </w:t>
      </w:r>
    </w:p>
    <w:p w14:paraId="0D095A81" w14:textId="77777777" w:rsidR="00EF087A" w:rsidRPr="00507B06" w:rsidRDefault="00EF087A" w:rsidP="00EF087A">
      <w:pPr>
        <w:pStyle w:val="Caption"/>
        <w:spacing w:before="120" w:after="120"/>
        <w:jc w:val="center"/>
        <w:rPr>
          <w:b/>
          <w:i w:val="0"/>
          <w:color w:val="000000" w:themeColor="text1"/>
          <w:sz w:val="24"/>
          <w:szCs w:val="24"/>
          <w:lang w:val="nl-NL"/>
        </w:rPr>
      </w:pPr>
      <w:r w:rsidRPr="00507B06">
        <w:rPr>
          <w:b/>
          <w:i w:val="0"/>
          <w:color w:val="000000" w:themeColor="text1"/>
          <w:sz w:val="24"/>
          <w:szCs w:val="24"/>
          <w:lang w:val="nl-NL"/>
        </w:rPr>
        <w:t xml:space="preserve">Bảng </w:t>
      </w:r>
      <w:r w:rsidR="00857043" w:rsidRPr="00E9013E">
        <w:rPr>
          <w:b/>
          <w:i w:val="0"/>
          <w:color w:val="000000" w:themeColor="text1"/>
          <w:sz w:val="24"/>
          <w:szCs w:val="24"/>
        </w:rPr>
        <w:fldChar w:fldCharType="begin"/>
      </w:r>
      <w:r w:rsidRPr="00507B06">
        <w:rPr>
          <w:b/>
          <w:i w:val="0"/>
          <w:color w:val="000000" w:themeColor="text1"/>
          <w:sz w:val="24"/>
          <w:szCs w:val="24"/>
          <w:lang w:val="nl-NL"/>
        </w:rPr>
        <w:instrText xml:space="preserve"> SEQ Bảng \* ARABIC </w:instrText>
      </w:r>
      <w:r w:rsidR="00857043" w:rsidRPr="00E9013E">
        <w:rPr>
          <w:b/>
          <w:i w:val="0"/>
          <w:color w:val="000000" w:themeColor="text1"/>
          <w:sz w:val="24"/>
          <w:szCs w:val="24"/>
        </w:rPr>
        <w:fldChar w:fldCharType="separate"/>
      </w:r>
      <w:r w:rsidR="00AC2504">
        <w:rPr>
          <w:b/>
          <w:i w:val="0"/>
          <w:noProof/>
          <w:color w:val="000000" w:themeColor="text1"/>
          <w:sz w:val="24"/>
          <w:szCs w:val="24"/>
          <w:lang w:val="nl-NL"/>
        </w:rPr>
        <w:t>1</w:t>
      </w:r>
      <w:r w:rsidR="00857043" w:rsidRPr="00E9013E">
        <w:rPr>
          <w:b/>
          <w:i w:val="0"/>
          <w:color w:val="000000" w:themeColor="text1"/>
          <w:sz w:val="24"/>
          <w:szCs w:val="24"/>
        </w:rPr>
        <w:fldChar w:fldCharType="end"/>
      </w:r>
      <w:r w:rsidRPr="00507B06">
        <w:rPr>
          <w:b/>
          <w:i w:val="0"/>
          <w:color w:val="000000" w:themeColor="text1"/>
          <w:sz w:val="24"/>
          <w:szCs w:val="24"/>
          <w:lang w:val="nl-NL"/>
        </w:rPr>
        <w:t xml:space="preserve">: Cơ cấu </w:t>
      </w:r>
      <w:r w:rsidR="00D0751E" w:rsidRPr="00507B06">
        <w:rPr>
          <w:b/>
          <w:i w:val="0"/>
          <w:color w:val="000000" w:themeColor="text1"/>
          <w:sz w:val="24"/>
          <w:szCs w:val="24"/>
          <w:lang w:val="nl-NL"/>
        </w:rPr>
        <w:t>doanh thu</w:t>
      </w:r>
      <w:r w:rsidRPr="00507B06">
        <w:rPr>
          <w:b/>
          <w:i w:val="0"/>
          <w:color w:val="000000" w:themeColor="text1"/>
          <w:sz w:val="24"/>
          <w:szCs w:val="24"/>
          <w:lang w:val="nl-NL"/>
        </w:rPr>
        <w:t xml:space="preserve"> </w:t>
      </w:r>
      <w:r w:rsidR="00507B06" w:rsidRPr="00507B06">
        <w:rPr>
          <w:b/>
          <w:i w:val="0"/>
          <w:color w:val="000000" w:themeColor="text1"/>
          <w:sz w:val="24"/>
          <w:szCs w:val="24"/>
          <w:lang w:val="nl-NL"/>
        </w:rPr>
        <w:t xml:space="preserve">thuần </w:t>
      </w:r>
      <w:r w:rsidRPr="00507B06">
        <w:rPr>
          <w:b/>
          <w:i w:val="0"/>
          <w:color w:val="000000" w:themeColor="text1"/>
          <w:sz w:val="24"/>
          <w:szCs w:val="24"/>
          <w:lang w:val="nl-NL"/>
        </w:rPr>
        <w:t>qua 2 năm gần nhất</w:t>
      </w:r>
      <w:r w:rsidR="00861F20">
        <w:rPr>
          <w:b/>
          <w:i w:val="0"/>
          <w:color w:val="000000" w:themeColor="text1"/>
          <w:sz w:val="24"/>
          <w:szCs w:val="24"/>
          <w:lang w:val="nl-NL"/>
        </w:rPr>
        <w:t xml:space="preserve"> (ĐVT: đồng)</w:t>
      </w:r>
    </w:p>
    <w:tbl>
      <w:tblPr>
        <w:tblW w:w="4984" w:type="pct"/>
        <w:tblInd w:w="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93"/>
        <w:gridCol w:w="1928"/>
        <w:gridCol w:w="1243"/>
        <w:gridCol w:w="1658"/>
        <w:gridCol w:w="1243"/>
      </w:tblGrid>
      <w:tr w:rsidR="00C0262E" w:rsidRPr="008658A7" w14:paraId="3E5D927E" w14:textId="77777777" w:rsidTr="009E162E">
        <w:trPr>
          <w:trHeight w:val="454"/>
        </w:trPr>
        <w:tc>
          <w:tcPr>
            <w:tcW w:w="1909" w:type="pct"/>
            <w:vMerge w:val="restart"/>
            <w:shd w:val="clear" w:color="000000" w:fill="2E74B5"/>
            <w:vAlign w:val="center"/>
            <w:hideMark/>
          </w:tcPr>
          <w:p w14:paraId="3AE1CA4D" w14:textId="77777777" w:rsidR="00C0262E" w:rsidRPr="008658A7" w:rsidRDefault="00C0262E" w:rsidP="008406C1">
            <w:pPr>
              <w:widowControl/>
              <w:jc w:val="center"/>
              <w:rPr>
                <w:b/>
                <w:bCs/>
                <w:color w:val="FFFFFF"/>
                <w:sz w:val="22"/>
                <w:szCs w:val="22"/>
              </w:rPr>
            </w:pPr>
            <w:r w:rsidRPr="008658A7">
              <w:rPr>
                <w:b/>
                <w:bCs/>
                <w:color w:val="FFFFFF"/>
                <w:sz w:val="22"/>
                <w:szCs w:val="22"/>
              </w:rPr>
              <w:t>KHOẢN MỤC</w:t>
            </w:r>
          </w:p>
        </w:tc>
        <w:tc>
          <w:tcPr>
            <w:tcW w:w="1649" w:type="pct"/>
            <w:gridSpan w:val="2"/>
            <w:shd w:val="clear" w:color="000000" w:fill="2E74B5"/>
            <w:vAlign w:val="center"/>
            <w:hideMark/>
          </w:tcPr>
          <w:p w14:paraId="031AB1BC" w14:textId="77777777" w:rsidR="00C0262E" w:rsidRPr="008658A7" w:rsidRDefault="007D4A0D" w:rsidP="008406C1">
            <w:pPr>
              <w:widowControl/>
              <w:jc w:val="center"/>
              <w:rPr>
                <w:b/>
                <w:bCs/>
                <w:color w:val="FFFFFF"/>
                <w:sz w:val="22"/>
                <w:szCs w:val="22"/>
              </w:rPr>
            </w:pPr>
            <w:r>
              <w:rPr>
                <w:b/>
                <w:bCs/>
                <w:color w:val="FFFFFF"/>
                <w:sz w:val="22"/>
                <w:szCs w:val="22"/>
              </w:rPr>
              <w:t>Năm 2014</w:t>
            </w:r>
          </w:p>
        </w:tc>
        <w:tc>
          <w:tcPr>
            <w:tcW w:w="1442" w:type="pct"/>
            <w:gridSpan w:val="2"/>
            <w:shd w:val="clear" w:color="000000" w:fill="2E74B5"/>
            <w:vAlign w:val="center"/>
            <w:hideMark/>
          </w:tcPr>
          <w:p w14:paraId="322130E5" w14:textId="77777777" w:rsidR="00C0262E" w:rsidRPr="008658A7" w:rsidRDefault="007D4A0D" w:rsidP="008406C1">
            <w:pPr>
              <w:widowControl/>
              <w:jc w:val="center"/>
              <w:rPr>
                <w:b/>
                <w:bCs/>
                <w:color w:val="FFFFFF"/>
                <w:sz w:val="22"/>
                <w:szCs w:val="22"/>
              </w:rPr>
            </w:pPr>
            <w:r>
              <w:rPr>
                <w:b/>
                <w:bCs/>
                <w:color w:val="FFFFFF"/>
                <w:sz w:val="22"/>
                <w:szCs w:val="22"/>
              </w:rPr>
              <w:t>Năm 2015</w:t>
            </w:r>
          </w:p>
        </w:tc>
      </w:tr>
      <w:tr w:rsidR="00C0262E" w:rsidRPr="008658A7" w14:paraId="3F7A56B2" w14:textId="77777777" w:rsidTr="00F24DD6">
        <w:trPr>
          <w:trHeight w:val="450"/>
        </w:trPr>
        <w:tc>
          <w:tcPr>
            <w:tcW w:w="1909" w:type="pct"/>
            <w:vMerge/>
            <w:vAlign w:val="center"/>
            <w:hideMark/>
          </w:tcPr>
          <w:p w14:paraId="26C9B953" w14:textId="77777777" w:rsidR="00C0262E" w:rsidRPr="008658A7" w:rsidRDefault="00C0262E" w:rsidP="008406C1">
            <w:pPr>
              <w:widowControl/>
              <w:rPr>
                <w:b/>
                <w:bCs/>
                <w:color w:val="FFFFFF"/>
                <w:sz w:val="22"/>
                <w:szCs w:val="22"/>
              </w:rPr>
            </w:pPr>
          </w:p>
        </w:tc>
        <w:tc>
          <w:tcPr>
            <w:tcW w:w="1180" w:type="pct"/>
            <w:vMerge w:val="restart"/>
            <w:shd w:val="clear" w:color="000000" w:fill="2E74B5"/>
            <w:vAlign w:val="center"/>
            <w:hideMark/>
          </w:tcPr>
          <w:p w14:paraId="23D77EEB" w14:textId="77777777" w:rsidR="00C0262E" w:rsidRPr="008658A7" w:rsidRDefault="00C0262E" w:rsidP="008406C1">
            <w:pPr>
              <w:widowControl/>
              <w:jc w:val="center"/>
              <w:rPr>
                <w:b/>
                <w:bCs/>
                <w:color w:val="FFFFFF"/>
                <w:sz w:val="22"/>
                <w:szCs w:val="22"/>
              </w:rPr>
            </w:pPr>
            <w:r w:rsidRPr="008658A7">
              <w:rPr>
                <w:b/>
                <w:bCs/>
                <w:color w:val="FFFFFF"/>
                <w:sz w:val="22"/>
                <w:szCs w:val="22"/>
              </w:rPr>
              <w:t>Giá trị</w:t>
            </w:r>
            <w:r w:rsidRPr="008658A7">
              <w:rPr>
                <w:b/>
                <w:bCs/>
                <w:color w:val="FFFFFF"/>
                <w:sz w:val="22"/>
                <w:szCs w:val="22"/>
              </w:rPr>
              <w:br/>
              <w:t>(đồng)</w:t>
            </w:r>
          </w:p>
        </w:tc>
        <w:tc>
          <w:tcPr>
            <w:tcW w:w="469" w:type="pct"/>
            <w:vMerge w:val="restart"/>
            <w:shd w:val="clear" w:color="000000" w:fill="2E74B5"/>
            <w:vAlign w:val="center"/>
            <w:hideMark/>
          </w:tcPr>
          <w:p w14:paraId="1D2CC814" w14:textId="3ACC885A" w:rsidR="00C0262E" w:rsidRPr="008658A7" w:rsidRDefault="00C0262E" w:rsidP="00FA1886">
            <w:pPr>
              <w:widowControl/>
              <w:jc w:val="center"/>
              <w:rPr>
                <w:b/>
                <w:bCs/>
                <w:color w:val="FFFFFF"/>
                <w:sz w:val="22"/>
                <w:szCs w:val="22"/>
              </w:rPr>
            </w:pPr>
            <w:r w:rsidRPr="008658A7">
              <w:rPr>
                <w:b/>
                <w:bCs/>
                <w:color w:val="FFFFFF"/>
                <w:sz w:val="22"/>
                <w:szCs w:val="22"/>
              </w:rPr>
              <w:t>Tỷ trọ</w:t>
            </w:r>
            <w:r w:rsidR="00F12999">
              <w:rPr>
                <w:b/>
                <w:bCs/>
                <w:color w:val="FFFFFF"/>
                <w:sz w:val="22"/>
                <w:szCs w:val="22"/>
              </w:rPr>
              <w:t>ng/DTT</w:t>
            </w:r>
          </w:p>
        </w:tc>
        <w:tc>
          <w:tcPr>
            <w:tcW w:w="1036" w:type="pct"/>
            <w:vMerge w:val="restart"/>
            <w:shd w:val="clear" w:color="000000" w:fill="2E74B5"/>
            <w:vAlign w:val="center"/>
            <w:hideMark/>
          </w:tcPr>
          <w:p w14:paraId="5A045E69" w14:textId="77777777" w:rsidR="00C0262E" w:rsidRPr="008658A7" w:rsidRDefault="00C0262E" w:rsidP="008406C1">
            <w:pPr>
              <w:widowControl/>
              <w:jc w:val="center"/>
              <w:rPr>
                <w:b/>
                <w:bCs/>
                <w:color w:val="FFFFFF"/>
                <w:sz w:val="22"/>
                <w:szCs w:val="22"/>
              </w:rPr>
            </w:pPr>
            <w:r w:rsidRPr="008658A7">
              <w:rPr>
                <w:b/>
                <w:bCs/>
                <w:color w:val="FFFFFF"/>
                <w:sz w:val="22"/>
                <w:szCs w:val="22"/>
              </w:rPr>
              <w:t>Giá trị</w:t>
            </w:r>
            <w:r w:rsidRPr="008658A7">
              <w:rPr>
                <w:b/>
                <w:bCs/>
                <w:color w:val="FFFFFF"/>
                <w:sz w:val="22"/>
                <w:szCs w:val="22"/>
              </w:rPr>
              <w:br/>
              <w:t>(đồng)</w:t>
            </w:r>
          </w:p>
        </w:tc>
        <w:tc>
          <w:tcPr>
            <w:tcW w:w="406" w:type="pct"/>
            <w:vMerge w:val="restart"/>
            <w:shd w:val="clear" w:color="000000" w:fill="2E74B5"/>
            <w:vAlign w:val="center"/>
            <w:hideMark/>
          </w:tcPr>
          <w:p w14:paraId="74A6D65B" w14:textId="7686B0B3" w:rsidR="00C0262E" w:rsidRPr="008658A7" w:rsidRDefault="00C0262E" w:rsidP="00F12999">
            <w:pPr>
              <w:widowControl/>
              <w:jc w:val="center"/>
              <w:rPr>
                <w:b/>
                <w:bCs/>
                <w:color w:val="FFFFFF"/>
                <w:sz w:val="22"/>
                <w:szCs w:val="22"/>
              </w:rPr>
            </w:pPr>
            <w:r w:rsidRPr="008658A7">
              <w:rPr>
                <w:b/>
                <w:bCs/>
                <w:color w:val="FFFFFF"/>
                <w:sz w:val="22"/>
                <w:szCs w:val="22"/>
              </w:rPr>
              <w:t>Tỷ trọ</w:t>
            </w:r>
            <w:r w:rsidR="00F12999">
              <w:rPr>
                <w:b/>
                <w:bCs/>
                <w:color w:val="FFFFFF"/>
                <w:sz w:val="22"/>
                <w:szCs w:val="22"/>
              </w:rPr>
              <w:t>ng/DTT</w:t>
            </w:r>
          </w:p>
        </w:tc>
      </w:tr>
      <w:tr w:rsidR="00C0262E" w:rsidRPr="008658A7" w14:paraId="7FFAA7D2" w14:textId="77777777" w:rsidTr="00F24DD6">
        <w:trPr>
          <w:trHeight w:val="276"/>
        </w:trPr>
        <w:tc>
          <w:tcPr>
            <w:tcW w:w="1909" w:type="pct"/>
            <w:vMerge/>
            <w:vAlign w:val="center"/>
            <w:hideMark/>
          </w:tcPr>
          <w:p w14:paraId="535CCB65" w14:textId="77777777" w:rsidR="00C0262E" w:rsidRPr="008658A7" w:rsidRDefault="00C0262E" w:rsidP="008406C1">
            <w:pPr>
              <w:widowControl/>
              <w:rPr>
                <w:b/>
                <w:bCs/>
                <w:color w:val="FFFFFF"/>
                <w:sz w:val="22"/>
                <w:szCs w:val="22"/>
              </w:rPr>
            </w:pPr>
          </w:p>
        </w:tc>
        <w:tc>
          <w:tcPr>
            <w:tcW w:w="1180" w:type="pct"/>
            <w:vMerge/>
            <w:vAlign w:val="center"/>
            <w:hideMark/>
          </w:tcPr>
          <w:p w14:paraId="29F3CEA4" w14:textId="77777777" w:rsidR="00C0262E" w:rsidRPr="008658A7" w:rsidRDefault="00C0262E" w:rsidP="008406C1">
            <w:pPr>
              <w:widowControl/>
              <w:rPr>
                <w:b/>
                <w:bCs/>
                <w:color w:val="FFFFFF"/>
                <w:sz w:val="22"/>
                <w:szCs w:val="22"/>
              </w:rPr>
            </w:pPr>
          </w:p>
        </w:tc>
        <w:tc>
          <w:tcPr>
            <w:tcW w:w="469" w:type="pct"/>
            <w:vMerge/>
            <w:tcBorders>
              <w:bottom w:val="single" w:sz="4" w:space="0" w:color="BFBFBF" w:themeColor="background1" w:themeShade="BF"/>
            </w:tcBorders>
            <w:vAlign w:val="center"/>
            <w:hideMark/>
          </w:tcPr>
          <w:p w14:paraId="094B211B" w14:textId="77777777" w:rsidR="00C0262E" w:rsidRPr="008658A7" w:rsidRDefault="00C0262E" w:rsidP="008406C1">
            <w:pPr>
              <w:widowControl/>
              <w:rPr>
                <w:b/>
                <w:bCs/>
                <w:color w:val="FFFFFF"/>
                <w:sz w:val="22"/>
                <w:szCs w:val="22"/>
              </w:rPr>
            </w:pPr>
          </w:p>
        </w:tc>
        <w:tc>
          <w:tcPr>
            <w:tcW w:w="1036" w:type="pct"/>
            <w:vMerge/>
            <w:tcBorders>
              <w:bottom w:val="single" w:sz="4" w:space="0" w:color="BFBFBF" w:themeColor="background1" w:themeShade="BF"/>
            </w:tcBorders>
            <w:vAlign w:val="center"/>
            <w:hideMark/>
          </w:tcPr>
          <w:p w14:paraId="2241ACC7" w14:textId="77777777" w:rsidR="00C0262E" w:rsidRPr="008658A7" w:rsidRDefault="00C0262E" w:rsidP="008406C1">
            <w:pPr>
              <w:widowControl/>
              <w:rPr>
                <w:b/>
                <w:bCs/>
                <w:color w:val="FFFFFF"/>
                <w:sz w:val="22"/>
                <w:szCs w:val="22"/>
              </w:rPr>
            </w:pPr>
          </w:p>
        </w:tc>
        <w:tc>
          <w:tcPr>
            <w:tcW w:w="406" w:type="pct"/>
            <w:vMerge/>
            <w:tcBorders>
              <w:bottom w:val="single" w:sz="4" w:space="0" w:color="BFBFBF" w:themeColor="background1" w:themeShade="BF"/>
            </w:tcBorders>
            <w:vAlign w:val="center"/>
            <w:hideMark/>
          </w:tcPr>
          <w:p w14:paraId="4C8E08F6" w14:textId="77777777" w:rsidR="00C0262E" w:rsidRPr="008658A7" w:rsidRDefault="00C0262E" w:rsidP="008406C1">
            <w:pPr>
              <w:widowControl/>
              <w:rPr>
                <w:b/>
                <w:bCs/>
                <w:color w:val="FFFFFF"/>
                <w:sz w:val="22"/>
                <w:szCs w:val="22"/>
              </w:rPr>
            </w:pPr>
          </w:p>
        </w:tc>
      </w:tr>
      <w:tr w:rsidR="00F24DD6" w:rsidRPr="008658A7" w14:paraId="1023CD8E" w14:textId="77777777" w:rsidTr="009E162E">
        <w:trPr>
          <w:trHeight w:val="397"/>
        </w:trPr>
        <w:tc>
          <w:tcPr>
            <w:tcW w:w="1909" w:type="pct"/>
            <w:shd w:val="clear" w:color="auto" w:fill="auto"/>
            <w:noWrap/>
            <w:vAlign w:val="center"/>
            <w:hideMark/>
          </w:tcPr>
          <w:p w14:paraId="4E05170E" w14:textId="77777777" w:rsidR="00F24DD6" w:rsidRPr="00E74486" w:rsidRDefault="00F24DD6" w:rsidP="00F24DD6">
            <w:pPr>
              <w:widowControl/>
              <w:rPr>
                <w:sz w:val="22"/>
                <w:szCs w:val="22"/>
              </w:rPr>
            </w:pPr>
            <w:r w:rsidRPr="00E74486">
              <w:rPr>
                <w:sz w:val="22"/>
                <w:szCs w:val="22"/>
              </w:rPr>
              <w:t>1. DT dịch vụ cho thuê kho bãi</w:t>
            </w:r>
          </w:p>
        </w:tc>
        <w:tc>
          <w:tcPr>
            <w:tcW w:w="1180" w:type="pct"/>
            <w:shd w:val="clear" w:color="auto" w:fill="auto"/>
            <w:noWrap/>
            <w:vAlign w:val="center"/>
          </w:tcPr>
          <w:p w14:paraId="34523FFD" w14:textId="77777777" w:rsidR="00F24DD6" w:rsidRPr="008658A7" w:rsidRDefault="00F24DD6" w:rsidP="00F24DD6">
            <w:pPr>
              <w:widowControl/>
              <w:jc w:val="right"/>
              <w:rPr>
                <w:sz w:val="22"/>
                <w:szCs w:val="22"/>
              </w:rPr>
            </w:pPr>
            <w:r>
              <w:rPr>
                <w:sz w:val="22"/>
                <w:szCs w:val="22"/>
              </w:rPr>
              <w:t>9.238.970.832</w:t>
            </w:r>
          </w:p>
        </w:tc>
        <w:tc>
          <w:tcPr>
            <w:tcW w:w="46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526DA6D3" w14:textId="77777777" w:rsidR="00F24DD6" w:rsidRPr="0042406F" w:rsidRDefault="00F24DD6" w:rsidP="00F24DD6">
            <w:pPr>
              <w:widowControl/>
              <w:jc w:val="right"/>
              <w:rPr>
                <w:i/>
                <w:sz w:val="22"/>
                <w:szCs w:val="22"/>
              </w:rPr>
            </w:pPr>
            <w:r w:rsidRPr="0042406F">
              <w:rPr>
                <w:i/>
                <w:sz w:val="22"/>
                <w:szCs w:val="22"/>
              </w:rPr>
              <w:t>26,36%</w:t>
            </w:r>
          </w:p>
        </w:tc>
        <w:tc>
          <w:tcPr>
            <w:tcW w:w="10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A5C54B" w14:textId="77777777" w:rsidR="00F24DD6" w:rsidRPr="005E6D1B" w:rsidRDefault="00F24DD6" w:rsidP="00F24DD6">
            <w:pPr>
              <w:widowControl/>
              <w:jc w:val="right"/>
              <w:rPr>
                <w:sz w:val="22"/>
                <w:szCs w:val="22"/>
              </w:rPr>
            </w:pPr>
            <w:r w:rsidRPr="005E6D1B">
              <w:rPr>
                <w:sz w:val="22"/>
                <w:szCs w:val="22"/>
              </w:rPr>
              <w:t>11.097.203.860</w:t>
            </w:r>
          </w:p>
        </w:tc>
        <w:tc>
          <w:tcPr>
            <w:tcW w:w="4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8EA384" w14:textId="77777777" w:rsidR="00F24DD6" w:rsidRPr="005E6D1B" w:rsidRDefault="00F24DD6" w:rsidP="00F24DD6">
            <w:pPr>
              <w:widowControl/>
              <w:jc w:val="right"/>
              <w:rPr>
                <w:i/>
                <w:sz w:val="22"/>
                <w:szCs w:val="22"/>
              </w:rPr>
            </w:pPr>
            <w:r w:rsidRPr="005E6D1B">
              <w:rPr>
                <w:i/>
                <w:sz w:val="22"/>
                <w:szCs w:val="22"/>
              </w:rPr>
              <w:t>32,55%</w:t>
            </w:r>
          </w:p>
        </w:tc>
      </w:tr>
      <w:tr w:rsidR="00F24DD6" w:rsidRPr="008658A7" w14:paraId="26C96CC6" w14:textId="77777777" w:rsidTr="009E162E">
        <w:trPr>
          <w:trHeight w:val="397"/>
        </w:trPr>
        <w:tc>
          <w:tcPr>
            <w:tcW w:w="1909" w:type="pct"/>
            <w:shd w:val="clear" w:color="auto" w:fill="auto"/>
            <w:noWrap/>
            <w:vAlign w:val="center"/>
            <w:hideMark/>
          </w:tcPr>
          <w:p w14:paraId="489188D1" w14:textId="77777777" w:rsidR="00F24DD6" w:rsidRPr="00E74486" w:rsidRDefault="00F24DD6" w:rsidP="00F24DD6">
            <w:pPr>
              <w:widowControl/>
              <w:rPr>
                <w:sz w:val="22"/>
                <w:szCs w:val="22"/>
              </w:rPr>
            </w:pPr>
            <w:r w:rsidRPr="00E74486">
              <w:rPr>
                <w:sz w:val="22"/>
                <w:szCs w:val="22"/>
              </w:rPr>
              <w:t>2. DT dịch vụ khai thác cầu cảng</w:t>
            </w:r>
          </w:p>
        </w:tc>
        <w:tc>
          <w:tcPr>
            <w:tcW w:w="1180" w:type="pct"/>
            <w:shd w:val="clear" w:color="auto" w:fill="auto"/>
            <w:noWrap/>
            <w:vAlign w:val="center"/>
          </w:tcPr>
          <w:p w14:paraId="123A97AA" w14:textId="77777777" w:rsidR="00F24DD6" w:rsidRPr="008658A7" w:rsidRDefault="00F24DD6" w:rsidP="00F24DD6">
            <w:pPr>
              <w:widowControl/>
              <w:jc w:val="right"/>
              <w:rPr>
                <w:sz w:val="22"/>
                <w:szCs w:val="22"/>
              </w:rPr>
            </w:pPr>
            <w:r>
              <w:rPr>
                <w:sz w:val="22"/>
                <w:szCs w:val="22"/>
              </w:rPr>
              <w:t>25.816.069.205</w:t>
            </w:r>
          </w:p>
        </w:tc>
        <w:tc>
          <w:tcPr>
            <w:tcW w:w="46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6CD91126" w14:textId="77777777" w:rsidR="00F24DD6" w:rsidRPr="0042406F" w:rsidRDefault="00F24DD6" w:rsidP="00F24DD6">
            <w:pPr>
              <w:widowControl/>
              <w:jc w:val="right"/>
              <w:rPr>
                <w:i/>
                <w:sz w:val="22"/>
                <w:szCs w:val="22"/>
              </w:rPr>
            </w:pPr>
            <w:r w:rsidRPr="0042406F">
              <w:rPr>
                <w:i/>
                <w:sz w:val="22"/>
                <w:szCs w:val="22"/>
              </w:rPr>
              <w:t>73,64%</w:t>
            </w:r>
          </w:p>
        </w:tc>
        <w:tc>
          <w:tcPr>
            <w:tcW w:w="10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73C814" w14:textId="77777777" w:rsidR="00F24DD6" w:rsidRPr="005E6D1B" w:rsidRDefault="00F24DD6" w:rsidP="00F24DD6">
            <w:pPr>
              <w:widowControl/>
              <w:jc w:val="right"/>
              <w:rPr>
                <w:sz w:val="22"/>
                <w:szCs w:val="22"/>
              </w:rPr>
            </w:pPr>
            <w:r w:rsidRPr="005E6D1B">
              <w:rPr>
                <w:sz w:val="22"/>
                <w:szCs w:val="22"/>
              </w:rPr>
              <w:t>22.996.791.610</w:t>
            </w:r>
          </w:p>
        </w:tc>
        <w:tc>
          <w:tcPr>
            <w:tcW w:w="4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ACF890D" w14:textId="77777777" w:rsidR="00F24DD6" w:rsidRPr="005E6D1B" w:rsidRDefault="00F24DD6" w:rsidP="00F24DD6">
            <w:pPr>
              <w:widowControl/>
              <w:jc w:val="right"/>
              <w:rPr>
                <w:i/>
                <w:sz w:val="22"/>
                <w:szCs w:val="22"/>
              </w:rPr>
            </w:pPr>
            <w:r w:rsidRPr="005E6D1B">
              <w:rPr>
                <w:i/>
                <w:sz w:val="22"/>
                <w:szCs w:val="22"/>
              </w:rPr>
              <w:t>67,45%</w:t>
            </w:r>
          </w:p>
        </w:tc>
      </w:tr>
      <w:tr w:rsidR="00F24DD6" w:rsidRPr="008658A7" w14:paraId="0ACAB379" w14:textId="77777777" w:rsidTr="009E162E">
        <w:trPr>
          <w:trHeight w:val="397"/>
        </w:trPr>
        <w:tc>
          <w:tcPr>
            <w:tcW w:w="1909" w:type="pct"/>
            <w:shd w:val="clear" w:color="auto" w:fill="F2F2F2" w:themeFill="background1" w:themeFillShade="F2"/>
            <w:noWrap/>
            <w:vAlign w:val="center"/>
            <w:hideMark/>
          </w:tcPr>
          <w:p w14:paraId="185EB27C" w14:textId="77777777" w:rsidR="00F24DD6" w:rsidRPr="008658A7" w:rsidRDefault="00F24DD6" w:rsidP="00F24DD6">
            <w:pPr>
              <w:widowControl/>
              <w:jc w:val="center"/>
              <w:rPr>
                <w:b/>
                <w:bCs/>
                <w:sz w:val="22"/>
                <w:szCs w:val="22"/>
              </w:rPr>
            </w:pPr>
            <w:r>
              <w:rPr>
                <w:b/>
                <w:bCs/>
                <w:sz w:val="22"/>
                <w:szCs w:val="22"/>
              </w:rPr>
              <w:t>Doanh thu thuần</w:t>
            </w:r>
          </w:p>
        </w:tc>
        <w:tc>
          <w:tcPr>
            <w:tcW w:w="1180" w:type="pct"/>
            <w:shd w:val="clear" w:color="auto" w:fill="F2F2F2" w:themeFill="background1" w:themeFillShade="F2"/>
            <w:noWrap/>
            <w:vAlign w:val="center"/>
          </w:tcPr>
          <w:p w14:paraId="03F20EA0" w14:textId="77777777" w:rsidR="00F24DD6" w:rsidRPr="008658A7" w:rsidRDefault="00F24DD6" w:rsidP="00F24DD6">
            <w:pPr>
              <w:widowControl/>
              <w:jc w:val="right"/>
              <w:rPr>
                <w:b/>
                <w:bCs/>
                <w:sz w:val="22"/>
                <w:szCs w:val="22"/>
              </w:rPr>
            </w:pPr>
            <w:r>
              <w:rPr>
                <w:b/>
                <w:bCs/>
                <w:sz w:val="22"/>
                <w:szCs w:val="22"/>
              </w:rPr>
              <w:t>35.055.040.037</w:t>
            </w:r>
          </w:p>
        </w:tc>
        <w:tc>
          <w:tcPr>
            <w:tcW w:w="469" w:type="pct"/>
            <w:tcBorders>
              <w:top w:val="single" w:sz="4" w:space="0" w:color="BFBFBF" w:themeColor="background1" w:themeShade="BF"/>
            </w:tcBorders>
            <w:shd w:val="clear" w:color="auto" w:fill="F2F2F2" w:themeFill="background1" w:themeFillShade="F2"/>
            <w:noWrap/>
            <w:vAlign w:val="center"/>
          </w:tcPr>
          <w:p w14:paraId="7827BFDA" w14:textId="77777777" w:rsidR="00F24DD6" w:rsidRPr="0042406F" w:rsidRDefault="00F24DD6" w:rsidP="00F24DD6">
            <w:pPr>
              <w:widowControl/>
              <w:jc w:val="right"/>
              <w:rPr>
                <w:b/>
                <w:i/>
                <w:sz w:val="22"/>
                <w:szCs w:val="22"/>
              </w:rPr>
            </w:pPr>
            <w:r w:rsidRPr="0042406F">
              <w:rPr>
                <w:b/>
                <w:i/>
                <w:sz w:val="22"/>
                <w:szCs w:val="22"/>
              </w:rPr>
              <w:t>100%</w:t>
            </w:r>
          </w:p>
        </w:tc>
        <w:tc>
          <w:tcPr>
            <w:tcW w:w="1036" w:type="pct"/>
            <w:tcBorders>
              <w:top w:val="single" w:sz="4" w:space="0" w:color="BFBFBF" w:themeColor="background1" w:themeShade="BF"/>
            </w:tcBorders>
            <w:shd w:val="clear" w:color="auto" w:fill="F2F2F2" w:themeFill="background1" w:themeFillShade="F2"/>
            <w:vAlign w:val="center"/>
          </w:tcPr>
          <w:p w14:paraId="27F80316" w14:textId="77777777" w:rsidR="00F24DD6" w:rsidRPr="005E6D1B" w:rsidRDefault="00F24DD6" w:rsidP="00F24DD6">
            <w:pPr>
              <w:widowControl/>
              <w:jc w:val="right"/>
              <w:rPr>
                <w:b/>
                <w:bCs/>
                <w:sz w:val="22"/>
                <w:szCs w:val="22"/>
              </w:rPr>
            </w:pPr>
            <w:r w:rsidRPr="005E6D1B">
              <w:rPr>
                <w:b/>
                <w:bCs/>
                <w:sz w:val="22"/>
                <w:szCs w:val="22"/>
              </w:rPr>
              <w:t>34.093.995.470</w:t>
            </w:r>
          </w:p>
        </w:tc>
        <w:tc>
          <w:tcPr>
            <w:tcW w:w="406" w:type="pct"/>
            <w:tcBorders>
              <w:top w:val="single" w:sz="4" w:space="0" w:color="BFBFBF" w:themeColor="background1" w:themeShade="BF"/>
            </w:tcBorders>
            <w:shd w:val="clear" w:color="auto" w:fill="F2F2F2" w:themeFill="background1" w:themeFillShade="F2"/>
            <w:noWrap/>
            <w:vAlign w:val="center"/>
          </w:tcPr>
          <w:p w14:paraId="709B2441" w14:textId="77777777" w:rsidR="00F24DD6" w:rsidRPr="005E6D1B" w:rsidRDefault="00F24DD6" w:rsidP="00F24DD6">
            <w:pPr>
              <w:widowControl/>
              <w:jc w:val="right"/>
              <w:rPr>
                <w:b/>
                <w:i/>
                <w:sz w:val="22"/>
                <w:szCs w:val="22"/>
              </w:rPr>
            </w:pPr>
            <w:r w:rsidRPr="005E6D1B">
              <w:rPr>
                <w:b/>
                <w:i/>
                <w:sz w:val="22"/>
                <w:szCs w:val="22"/>
              </w:rPr>
              <w:t>100%</w:t>
            </w:r>
          </w:p>
        </w:tc>
      </w:tr>
    </w:tbl>
    <w:p w14:paraId="1D53E520" w14:textId="77777777" w:rsidR="00C0262E" w:rsidRDefault="00F73499" w:rsidP="00F13471">
      <w:pPr>
        <w:pStyle w:val="ListParagraph"/>
        <w:spacing w:before="120" w:line="276" w:lineRule="auto"/>
        <w:ind w:left="0"/>
        <w:jc w:val="right"/>
        <w:rPr>
          <w:i/>
          <w:color w:val="auto"/>
        </w:rPr>
      </w:pPr>
      <w:r w:rsidRPr="00743208">
        <w:rPr>
          <w:i/>
          <w:color w:val="auto"/>
        </w:rPr>
        <w:t>Nguồn: Báo cáo tài chính kiểm toán năm 2015</w:t>
      </w:r>
    </w:p>
    <w:p w14:paraId="3689D0FF" w14:textId="77777777" w:rsidR="005E6D1B" w:rsidRPr="005E6D1B" w:rsidRDefault="005E6D1B" w:rsidP="005E6D1B">
      <w:pPr>
        <w:pStyle w:val="ListParagraph"/>
        <w:spacing w:before="120" w:line="276" w:lineRule="auto"/>
        <w:ind w:left="0"/>
        <w:jc w:val="center"/>
        <w:rPr>
          <w:color w:val="auto"/>
        </w:rPr>
      </w:pPr>
      <w:r w:rsidRPr="00AB3F8A">
        <w:rPr>
          <w:caps/>
          <w:noProof/>
          <w:color w:val="auto"/>
        </w:rPr>
        <w:drawing>
          <wp:inline distT="0" distB="0" distL="0" distR="0" wp14:anchorId="5B663D97" wp14:editId="7C55A9D6">
            <wp:extent cx="4581525" cy="2209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238E57" w14:textId="77777777" w:rsidR="00674EB9" w:rsidRPr="005E3431" w:rsidRDefault="005E3431" w:rsidP="005E3431">
      <w:pPr>
        <w:pStyle w:val="Caption"/>
        <w:jc w:val="center"/>
        <w:rPr>
          <w:b/>
          <w:i w:val="0"/>
          <w:color w:val="000000" w:themeColor="text1"/>
          <w:sz w:val="24"/>
          <w:szCs w:val="24"/>
          <w:lang w:val="nl-NL"/>
        </w:rPr>
      </w:pPr>
      <w:r w:rsidRPr="005E3431">
        <w:rPr>
          <w:b/>
          <w:i w:val="0"/>
          <w:color w:val="000000" w:themeColor="text1"/>
          <w:sz w:val="24"/>
          <w:szCs w:val="24"/>
          <w:lang w:val="nl-NL"/>
        </w:rPr>
        <w:t xml:space="preserve">Hình  </w:t>
      </w:r>
      <w:r w:rsidR="00857043" w:rsidRPr="005E3431">
        <w:rPr>
          <w:b/>
          <w:i w:val="0"/>
          <w:color w:val="000000" w:themeColor="text1"/>
          <w:sz w:val="24"/>
          <w:szCs w:val="24"/>
          <w:lang w:val="nl-NL"/>
        </w:rPr>
        <w:fldChar w:fldCharType="begin"/>
      </w:r>
      <w:r w:rsidRPr="005E3431">
        <w:rPr>
          <w:b/>
          <w:i w:val="0"/>
          <w:color w:val="000000" w:themeColor="text1"/>
          <w:sz w:val="24"/>
          <w:szCs w:val="24"/>
          <w:lang w:val="nl-NL"/>
        </w:rPr>
        <w:instrText xml:space="preserve"> SEQ Hình_ \* ARABIC </w:instrText>
      </w:r>
      <w:r w:rsidR="00857043" w:rsidRPr="005E3431">
        <w:rPr>
          <w:b/>
          <w:i w:val="0"/>
          <w:color w:val="000000" w:themeColor="text1"/>
          <w:sz w:val="24"/>
          <w:szCs w:val="24"/>
          <w:lang w:val="nl-NL"/>
        </w:rPr>
        <w:fldChar w:fldCharType="separate"/>
      </w:r>
      <w:r w:rsidR="00496DE1">
        <w:rPr>
          <w:b/>
          <w:i w:val="0"/>
          <w:noProof/>
          <w:color w:val="000000" w:themeColor="text1"/>
          <w:sz w:val="24"/>
          <w:szCs w:val="24"/>
          <w:lang w:val="nl-NL"/>
        </w:rPr>
        <w:t>1</w:t>
      </w:r>
      <w:r w:rsidR="00857043" w:rsidRPr="005E3431">
        <w:rPr>
          <w:b/>
          <w:i w:val="0"/>
          <w:color w:val="000000" w:themeColor="text1"/>
          <w:sz w:val="24"/>
          <w:szCs w:val="24"/>
          <w:lang w:val="nl-NL"/>
        </w:rPr>
        <w:fldChar w:fldCharType="end"/>
      </w:r>
      <w:r w:rsidRPr="005E3431">
        <w:rPr>
          <w:b/>
          <w:i w:val="0"/>
          <w:color w:val="000000" w:themeColor="text1"/>
          <w:sz w:val="24"/>
          <w:szCs w:val="24"/>
          <w:lang w:val="nl-NL"/>
        </w:rPr>
        <w:t>. Cơ cấu doanh thu năm 2015</w:t>
      </w:r>
    </w:p>
    <w:p w14:paraId="4F18994A" w14:textId="77777777" w:rsidR="007D4A0D" w:rsidRDefault="00674EB9" w:rsidP="00674EB9">
      <w:pPr>
        <w:pStyle w:val="Heading3"/>
        <w:spacing w:before="120" w:after="120"/>
        <w:rPr>
          <w:lang w:val="nl-NL"/>
        </w:rPr>
      </w:pPr>
      <w:bookmarkStart w:id="23" w:name="_Toc461180354"/>
      <w:r>
        <w:rPr>
          <w:lang w:val="nl-NL"/>
        </w:rPr>
        <w:t xml:space="preserve">6.3. </w:t>
      </w:r>
      <w:r w:rsidR="007D4A0D" w:rsidRPr="00674EB9">
        <w:rPr>
          <w:lang w:val="nl-NL"/>
        </w:rPr>
        <w:t>Cơ cấu chi phí qua 02 năm gần nhất</w:t>
      </w:r>
      <w:bookmarkEnd w:id="23"/>
    </w:p>
    <w:p w14:paraId="7DBD851E" w14:textId="77777777" w:rsidR="00AD7A1C" w:rsidRPr="00AD7A1C" w:rsidRDefault="00AD7A1C" w:rsidP="00AD7A1C">
      <w:pPr>
        <w:pStyle w:val="Caption"/>
        <w:spacing w:after="120"/>
        <w:jc w:val="center"/>
        <w:rPr>
          <w:b/>
          <w:i w:val="0"/>
          <w:color w:val="000000" w:themeColor="text1"/>
          <w:sz w:val="24"/>
          <w:szCs w:val="24"/>
          <w:lang w:val="nl-NL"/>
        </w:rPr>
      </w:pPr>
      <w:r w:rsidRPr="00AD7A1C">
        <w:rPr>
          <w:b/>
          <w:i w:val="0"/>
          <w:color w:val="000000" w:themeColor="text1"/>
          <w:sz w:val="24"/>
          <w:szCs w:val="24"/>
          <w:lang w:val="nl-NL"/>
        </w:rPr>
        <w:t xml:space="preserve">Bảng </w:t>
      </w:r>
      <w:r w:rsidR="00857043" w:rsidRPr="00AD7A1C">
        <w:rPr>
          <w:b/>
          <w:i w:val="0"/>
          <w:color w:val="000000" w:themeColor="text1"/>
          <w:sz w:val="24"/>
          <w:szCs w:val="24"/>
          <w:lang w:val="nl-NL"/>
        </w:rPr>
        <w:fldChar w:fldCharType="begin"/>
      </w:r>
      <w:r w:rsidRPr="00AD7A1C">
        <w:rPr>
          <w:b/>
          <w:i w:val="0"/>
          <w:color w:val="000000" w:themeColor="text1"/>
          <w:sz w:val="24"/>
          <w:szCs w:val="24"/>
          <w:lang w:val="nl-NL"/>
        </w:rPr>
        <w:instrText xml:space="preserve"> SEQ Bảng \* ARABIC </w:instrText>
      </w:r>
      <w:r w:rsidR="00857043" w:rsidRPr="00AD7A1C">
        <w:rPr>
          <w:b/>
          <w:i w:val="0"/>
          <w:color w:val="000000" w:themeColor="text1"/>
          <w:sz w:val="24"/>
          <w:szCs w:val="24"/>
          <w:lang w:val="nl-NL"/>
        </w:rPr>
        <w:fldChar w:fldCharType="separate"/>
      </w:r>
      <w:r w:rsidR="00AC2504">
        <w:rPr>
          <w:b/>
          <w:i w:val="0"/>
          <w:noProof/>
          <w:color w:val="000000" w:themeColor="text1"/>
          <w:sz w:val="24"/>
          <w:szCs w:val="24"/>
          <w:lang w:val="nl-NL"/>
        </w:rPr>
        <w:t>2</w:t>
      </w:r>
      <w:r w:rsidR="00857043" w:rsidRPr="00AD7A1C">
        <w:rPr>
          <w:b/>
          <w:i w:val="0"/>
          <w:color w:val="000000" w:themeColor="text1"/>
          <w:sz w:val="24"/>
          <w:szCs w:val="24"/>
          <w:lang w:val="nl-NL"/>
        </w:rPr>
        <w:fldChar w:fldCharType="end"/>
      </w:r>
      <w:r w:rsidRPr="00AD7A1C">
        <w:rPr>
          <w:b/>
          <w:i w:val="0"/>
          <w:color w:val="000000" w:themeColor="text1"/>
          <w:sz w:val="24"/>
          <w:szCs w:val="24"/>
          <w:lang w:val="nl-NL"/>
        </w:rPr>
        <w:t>:</w:t>
      </w:r>
      <w:r w:rsidRPr="00507B06">
        <w:rPr>
          <w:b/>
          <w:i w:val="0"/>
          <w:color w:val="000000" w:themeColor="text1"/>
          <w:sz w:val="24"/>
          <w:szCs w:val="24"/>
          <w:lang w:val="nl-NL"/>
        </w:rPr>
        <w:t xml:space="preserve"> Cơ cấu </w:t>
      </w:r>
      <w:r>
        <w:rPr>
          <w:b/>
          <w:i w:val="0"/>
          <w:color w:val="000000" w:themeColor="text1"/>
          <w:sz w:val="24"/>
          <w:szCs w:val="24"/>
          <w:lang w:val="nl-NL"/>
        </w:rPr>
        <w:t>chi phí</w:t>
      </w:r>
      <w:r w:rsidRPr="00507B06">
        <w:rPr>
          <w:b/>
          <w:i w:val="0"/>
          <w:color w:val="000000" w:themeColor="text1"/>
          <w:sz w:val="24"/>
          <w:szCs w:val="24"/>
          <w:lang w:val="nl-NL"/>
        </w:rPr>
        <w:t xml:space="preserve"> qua 2 năm gần nhấ</w:t>
      </w:r>
      <w:r>
        <w:rPr>
          <w:b/>
          <w:i w:val="0"/>
          <w:color w:val="000000" w:themeColor="text1"/>
          <w:sz w:val="24"/>
          <w:szCs w:val="24"/>
          <w:lang w:val="nl-NL"/>
        </w:rPr>
        <w:t>t</w:t>
      </w:r>
      <w:r w:rsidR="00026B50">
        <w:rPr>
          <w:b/>
          <w:i w:val="0"/>
          <w:color w:val="000000" w:themeColor="text1"/>
          <w:sz w:val="24"/>
          <w:szCs w:val="24"/>
          <w:lang w:val="nl-NL"/>
        </w:rPr>
        <w:t xml:space="preserve"> (ĐVT: đồng)</w:t>
      </w:r>
    </w:p>
    <w:tbl>
      <w:tblPr>
        <w:tblW w:w="4984" w:type="pct"/>
        <w:tblInd w:w="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9"/>
        <w:gridCol w:w="2140"/>
        <w:gridCol w:w="895"/>
        <w:gridCol w:w="1926"/>
        <w:gridCol w:w="895"/>
      </w:tblGrid>
      <w:tr w:rsidR="007D4A0D" w:rsidRPr="008658A7" w14:paraId="1C0202B7" w14:textId="77777777" w:rsidTr="009E162E">
        <w:trPr>
          <w:trHeight w:val="454"/>
        </w:trPr>
        <w:tc>
          <w:tcPr>
            <w:tcW w:w="1880" w:type="pct"/>
            <w:vMerge w:val="restart"/>
            <w:shd w:val="clear" w:color="000000" w:fill="2E74B5"/>
            <w:vAlign w:val="center"/>
            <w:hideMark/>
          </w:tcPr>
          <w:p w14:paraId="6AA8DCE9" w14:textId="77777777" w:rsidR="007D4A0D" w:rsidRPr="008658A7" w:rsidRDefault="007D4A0D" w:rsidP="00110536">
            <w:pPr>
              <w:widowControl/>
              <w:jc w:val="center"/>
              <w:rPr>
                <w:b/>
                <w:bCs/>
                <w:color w:val="FFFFFF"/>
                <w:sz w:val="22"/>
                <w:szCs w:val="22"/>
              </w:rPr>
            </w:pPr>
            <w:r w:rsidRPr="008658A7">
              <w:rPr>
                <w:b/>
                <w:bCs/>
                <w:color w:val="FFFFFF"/>
                <w:sz w:val="22"/>
                <w:szCs w:val="22"/>
              </w:rPr>
              <w:t>KHOẢN MỤC</w:t>
            </w:r>
          </w:p>
        </w:tc>
        <w:tc>
          <w:tcPr>
            <w:tcW w:w="1618" w:type="pct"/>
            <w:gridSpan w:val="2"/>
            <w:shd w:val="clear" w:color="000000" w:fill="2E74B5"/>
            <w:vAlign w:val="center"/>
            <w:hideMark/>
          </w:tcPr>
          <w:p w14:paraId="6B2FD126" w14:textId="77777777" w:rsidR="007D4A0D" w:rsidRPr="008658A7" w:rsidRDefault="007D4A0D" w:rsidP="00110536">
            <w:pPr>
              <w:widowControl/>
              <w:jc w:val="center"/>
              <w:rPr>
                <w:b/>
                <w:bCs/>
                <w:color w:val="FFFFFF"/>
                <w:sz w:val="22"/>
                <w:szCs w:val="22"/>
              </w:rPr>
            </w:pPr>
            <w:r>
              <w:rPr>
                <w:b/>
                <w:bCs/>
                <w:color w:val="FFFFFF"/>
                <w:sz w:val="22"/>
                <w:szCs w:val="22"/>
              </w:rPr>
              <w:t>Năm 2014</w:t>
            </w:r>
          </w:p>
        </w:tc>
        <w:tc>
          <w:tcPr>
            <w:tcW w:w="1502" w:type="pct"/>
            <w:gridSpan w:val="2"/>
            <w:shd w:val="clear" w:color="000000" w:fill="2E74B5"/>
            <w:vAlign w:val="center"/>
            <w:hideMark/>
          </w:tcPr>
          <w:p w14:paraId="24779E56" w14:textId="77777777" w:rsidR="007D4A0D" w:rsidRPr="008658A7" w:rsidRDefault="007D4A0D" w:rsidP="00110536">
            <w:pPr>
              <w:widowControl/>
              <w:jc w:val="center"/>
              <w:rPr>
                <w:b/>
                <w:bCs/>
                <w:color w:val="FFFFFF"/>
                <w:sz w:val="22"/>
                <w:szCs w:val="22"/>
              </w:rPr>
            </w:pPr>
            <w:r>
              <w:rPr>
                <w:b/>
                <w:bCs/>
                <w:color w:val="FFFFFF"/>
                <w:sz w:val="22"/>
                <w:szCs w:val="22"/>
              </w:rPr>
              <w:t>Năm 2015</w:t>
            </w:r>
          </w:p>
        </w:tc>
      </w:tr>
      <w:tr w:rsidR="007D4A0D" w:rsidRPr="008658A7" w14:paraId="676E4292" w14:textId="77777777" w:rsidTr="00F5115C">
        <w:trPr>
          <w:trHeight w:val="450"/>
        </w:trPr>
        <w:tc>
          <w:tcPr>
            <w:tcW w:w="1880" w:type="pct"/>
            <w:vMerge/>
            <w:vAlign w:val="center"/>
            <w:hideMark/>
          </w:tcPr>
          <w:p w14:paraId="142EE62C" w14:textId="77777777" w:rsidR="007D4A0D" w:rsidRPr="008658A7" w:rsidRDefault="007D4A0D" w:rsidP="00110536">
            <w:pPr>
              <w:widowControl/>
              <w:rPr>
                <w:b/>
                <w:bCs/>
                <w:color w:val="FFFFFF"/>
                <w:sz w:val="22"/>
                <w:szCs w:val="22"/>
              </w:rPr>
            </w:pPr>
          </w:p>
        </w:tc>
        <w:tc>
          <w:tcPr>
            <w:tcW w:w="1149" w:type="pct"/>
            <w:vMerge w:val="restart"/>
            <w:shd w:val="clear" w:color="000000" w:fill="2E74B5"/>
            <w:vAlign w:val="center"/>
            <w:hideMark/>
          </w:tcPr>
          <w:p w14:paraId="6640E898" w14:textId="77777777" w:rsidR="007D4A0D" w:rsidRPr="008658A7" w:rsidRDefault="007D4A0D" w:rsidP="00110536">
            <w:pPr>
              <w:widowControl/>
              <w:jc w:val="center"/>
              <w:rPr>
                <w:b/>
                <w:bCs/>
                <w:color w:val="FFFFFF"/>
                <w:sz w:val="22"/>
                <w:szCs w:val="22"/>
              </w:rPr>
            </w:pPr>
            <w:r w:rsidRPr="008658A7">
              <w:rPr>
                <w:b/>
                <w:bCs/>
                <w:color w:val="FFFFFF"/>
                <w:sz w:val="22"/>
                <w:szCs w:val="22"/>
              </w:rPr>
              <w:t>Giá trị</w:t>
            </w:r>
            <w:r w:rsidRPr="008658A7">
              <w:rPr>
                <w:b/>
                <w:bCs/>
                <w:color w:val="FFFFFF"/>
                <w:sz w:val="22"/>
                <w:szCs w:val="22"/>
              </w:rPr>
              <w:br/>
              <w:t>(đồng)</w:t>
            </w:r>
          </w:p>
        </w:tc>
        <w:tc>
          <w:tcPr>
            <w:tcW w:w="469" w:type="pct"/>
            <w:vMerge w:val="restart"/>
            <w:shd w:val="clear" w:color="000000" w:fill="2E74B5"/>
            <w:vAlign w:val="center"/>
            <w:hideMark/>
          </w:tcPr>
          <w:p w14:paraId="6327FB6A" w14:textId="77777777" w:rsidR="007D4A0D" w:rsidRPr="008658A7" w:rsidRDefault="007D4A0D" w:rsidP="00110536">
            <w:pPr>
              <w:widowControl/>
              <w:jc w:val="center"/>
              <w:rPr>
                <w:b/>
                <w:bCs/>
                <w:color w:val="FFFFFF"/>
                <w:sz w:val="22"/>
                <w:szCs w:val="22"/>
              </w:rPr>
            </w:pPr>
            <w:r w:rsidRPr="008658A7">
              <w:rPr>
                <w:b/>
                <w:bCs/>
                <w:color w:val="FFFFFF"/>
                <w:sz w:val="22"/>
                <w:szCs w:val="22"/>
              </w:rPr>
              <w:t xml:space="preserve">Tỷ trọng </w:t>
            </w:r>
          </w:p>
        </w:tc>
        <w:tc>
          <w:tcPr>
            <w:tcW w:w="1034" w:type="pct"/>
            <w:vMerge w:val="restart"/>
            <w:shd w:val="clear" w:color="000000" w:fill="2E74B5"/>
            <w:vAlign w:val="center"/>
            <w:hideMark/>
          </w:tcPr>
          <w:p w14:paraId="0FE4F671" w14:textId="77777777" w:rsidR="007D4A0D" w:rsidRPr="008658A7" w:rsidRDefault="007D4A0D" w:rsidP="00110536">
            <w:pPr>
              <w:widowControl/>
              <w:jc w:val="center"/>
              <w:rPr>
                <w:b/>
                <w:bCs/>
                <w:color w:val="FFFFFF"/>
                <w:sz w:val="22"/>
                <w:szCs w:val="22"/>
              </w:rPr>
            </w:pPr>
            <w:r w:rsidRPr="008658A7">
              <w:rPr>
                <w:b/>
                <w:bCs/>
                <w:color w:val="FFFFFF"/>
                <w:sz w:val="22"/>
                <w:szCs w:val="22"/>
              </w:rPr>
              <w:t>Giá trị</w:t>
            </w:r>
            <w:r w:rsidRPr="008658A7">
              <w:rPr>
                <w:b/>
                <w:bCs/>
                <w:color w:val="FFFFFF"/>
                <w:sz w:val="22"/>
                <w:szCs w:val="22"/>
              </w:rPr>
              <w:br/>
              <w:t>(đồng)</w:t>
            </w:r>
          </w:p>
        </w:tc>
        <w:tc>
          <w:tcPr>
            <w:tcW w:w="469" w:type="pct"/>
            <w:vMerge w:val="restart"/>
            <w:shd w:val="clear" w:color="000000" w:fill="2E74B5"/>
            <w:vAlign w:val="center"/>
            <w:hideMark/>
          </w:tcPr>
          <w:p w14:paraId="5DCEF3DD" w14:textId="77777777" w:rsidR="007D4A0D" w:rsidRPr="008658A7" w:rsidRDefault="007D4A0D" w:rsidP="00110536">
            <w:pPr>
              <w:widowControl/>
              <w:jc w:val="center"/>
              <w:rPr>
                <w:b/>
                <w:bCs/>
                <w:color w:val="FFFFFF"/>
                <w:sz w:val="22"/>
                <w:szCs w:val="22"/>
              </w:rPr>
            </w:pPr>
            <w:r w:rsidRPr="008658A7">
              <w:rPr>
                <w:b/>
                <w:bCs/>
                <w:color w:val="FFFFFF"/>
                <w:sz w:val="22"/>
                <w:szCs w:val="22"/>
              </w:rPr>
              <w:t xml:space="preserve">Tỷ trọng </w:t>
            </w:r>
          </w:p>
        </w:tc>
      </w:tr>
      <w:tr w:rsidR="007D4A0D" w:rsidRPr="008658A7" w14:paraId="1EC88D42" w14:textId="77777777" w:rsidTr="00F5115C">
        <w:trPr>
          <w:trHeight w:val="276"/>
        </w:trPr>
        <w:tc>
          <w:tcPr>
            <w:tcW w:w="1880" w:type="pct"/>
            <w:vMerge/>
            <w:vAlign w:val="center"/>
            <w:hideMark/>
          </w:tcPr>
          <w:p w14:paraId="0BFCBA5A" w14:textId="77777777" w:rsidR="007D4A0D" w:rsidRPr="008658A7" w:rsidRDefault="007D4A0D" w:rsidP="00110536">
            <w:pPr>
              <w:widowControl/>
              <w:rPr>
                <w:b/>
                <w:bCs/>
                <w:color w:val="FFFFFF"/>
                <w:sz w:val="22"/>
                <w:szCs w:val="22"/>
              </w:rPr>
            </w:pPr>
          </w:p>
        </w:tc>
        <w:tc>
          <w:tcPr>
            <w:tcW w:w="1149" w:type="pct"/>
            <w:vMerge/>
            <w:tcBorders>
              <w:bottom w:val="single" w:sz="4" w:space="0" w:color="BFBFBF" w:themeColor="background1" w:themeShade="BF"/>
            </w:tcBorders>
            <w:vAlign w:val="center"/>
            <w:hideMark/>
          </w:tcPr>
          <w:p w14:paraId="7985C3F7" w14:textId="77777777" w:rsidR="007D4A0D" w:rsidRPr="008658A7" w:rsidRDefault="007D4A0D" w:rsidP="00110536">
            <w:pPr>
              <w:widowControl/>
              <w:rPr>
                <w:b/>
                <w:bCs/>
                <w:color w:val="FFFFFF"/>
                <w:sz w:val="22"/>
                <w:szCs w:val="22"/>
              </w:rPr>
            </w:pPr>
          </w:p>
        </w:tc>
        <w:tc>
          <w:tcPr>
            <w:tcW w:w="469" w:type="pct"/>
            <w:vMerge/>
            <w:tcBorders>
              <w:bottom w:val="single" w:sz="4" w:space="0" w:color="BFBFBF" w:themeColor="background1" w:themeShade="BF"/>
            </w:tcBorders>
            <w:vAlign w:val="center"/>
            <w:hideMark/>
          </w:tcPr>
          <w:p w14:paraId="1BBBE08E" w14:textId="77777777" w:rsidR="007D4A0D" w:rsidRPr="008658A7" w:rsidRDefault="007D4A0D" w:rsidP="00110536">
            <w:pPr>
              <w:widowControl/>
              <w:rPr>
                <w:b/>
                <w:bCs/>
                <w:color w:val="FFFFFF"/>
                <w:sz w:val="22"/>
                <w:szCs w:val="22"/>
              </w:rPr>
            </w:pPr>
          </w:p>
        </w:tc>
        <w:tc>
          <w:tcPr>
            <w:tcW w:w="1034" w:type="pct"/>
            <w:vMerge/>
            <w:tcBorders>
              <w:bottom w:val="single" w:sz="4" w:space="0" w:color="BFBFBF" w:themeColor="background1" w:themeShade="BF"/>
            </w:tcBorders>
            <w:vAlign w:val="center"/>
            <w:hideMark/>
          </w:tcPr>
          <w:p w14:paraId="11A26AF3" w14:textId="77777777" w:rsidR="007D4A0D" w:rsidRPr="008658A7" w:rsidRDefault="007D4A0D" w:rsidP="00110536">
            <w:pPr>
              <w:widowControl/>
              <w:rPr>
                <w:b/>
                <w:bCs/>
                <w:color w:val="FFFFFF"/>
                <w:sz w:val="22"/>
                <w:szCs w:val="22"/>
              </w:rPr>
            </w:pPr>
          </w:p>
        </w:tc>
        <w:tc>
          <w:tcPr>
            <w:tcW w:w="469" w:type="pct"/>
            <w:vMerge/>
            <w:tcBorders>
              <w:bottom w:val="single" w:sz="4" w:space="0" w:color="BFBFBF" w:themeColor="background1" w:themeShade="BF"/>
            </w:tcBorders>
            <w:vAlign w:val="center"/>
            <w:hideMark/>
          </w:tcPr>
          <w:p w14:paraId="1EEDAB12" w14:textId="77777777" w:rsidR="007D4A0D" w:rsidRPr="008658A7" w:rsidRDefault="007D4A0D" w:rsidP="00110536">
            <w:pPr>
              <w:widowControl/>
              <w:rPr>
                <w:b/>
                <w:bCs/>
                <w:color w:val="FFFFFF"/>
                <w:sz w:val="22"/>
                <w:szCs w:val="22"/>
              </w:rPr>
            </w:pPr>
          </w:p>
        </w:tc>
      </w:tr>
      <w:tr w:rsidR="00F5115C" w:rsidRPr="008658A7" w14:paraId="4779D6A0" w14:textId="77777777" w:rsidTr="009E162E">
        <w:trPr>
          <w:trHeight w:val="454"/>
        </w:trPr>
        <w:tc>
          <w:tcPr>
            <w:tcW w:w="1880" w:type="pct"/>
            <w:shd w:val="clear" w:color="auto" w:fill="auto"/>
            <w:noWrap/>
            <w:vAlign w:val="center"/>
            <w:hideMark/>
          </w:tcPr>
          <w:p w14:paraId="0EDFEDE7" w14:textId="77777777" w:rsidR="00F5115C" w:rsidRPr="007D4A0D" w:rsidRDefault="00F5115C" w:rsidP="00F5115C">
            <w:pPr>
              <w:widowControl/>
              <w:rPr>
                <w:sz w:val="22"/>
                <w:szCs w:val="22"/>
              </w:rPr>
            </w:pPr>
            <w:r w:rsidRPr="007D4A0D">
              <w:rPr>
                <w:sz w:val="22"/>
                <w:szCs w:val="22"/>
              </w:rPr>
              <w:t xml:space="preserve">1. </w:t>
            </w:r>
            <w:r>
              <w:rPr>
                <w:sz w:val="22"/>
                <w:szCs w:val="22"/>
              </w:rPr>
              <w:t>Giá vốn hàng bán</w:t>
            </w:r>
          </w:p>
        </w:tc>
        <w:tc>
          <w:tcPr>
            <w:tcW w:w="114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FB670FD" w14:textId="77777777" w:rsidR="00F5115C" w:rsidRPr="00F5115C" w:rsidRDefault="00F5115C" w:rsidP="00F5115C">
            <w:pPr>
              <w:widowControl/>
              <w:jc w:val="right"/>
              <w:rPr>
                <w:sz w:val="22"/>
                <w:szCs w:val="22"/>
              </w:rPr>
            </w:pPr>
            <w:r w:rsidRPr="00F5115C">
              <w:rPr>
                <w:sz w:val="22"/>
                <w:szCs w:val="22"/>
              </w:rPr>
              <w:t>5.559.706.939</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5196AFB" w14:textId="77777777" w:rsidR="00F5115C" w:rsidRPr="00F5115C" w:rsidRDefault="00F5115C" w:rsidP="00F5115C">
            <w:pPr>
              <w:widowControl/>
              <w:jc w:val="right"/>
              <w:rPr>
                <w:i/>
                <w:sz w:val="22"/>
                <w:szCs w:val="22"/>
              </w:rPr>
            </w:pPr>
            <w:r w:rsidRPr="00F5115C">
              <w:rPr>
                <w:i/>
                <w:sz w:val="22"/>
                <w:szCs w:val="22"/>
              </w:rPr>
              <w:t>35,54%</w:t>
            </w:r>
          </w:p>
        </w:tc>
        <w:tc>
          <w:tcPr>
            <w:tcW w:w="10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2A0D8D" w14:textId="77777777" w:rsidR="00F5115C" w:rsidRPr="00F5115C" w:rsidRDefault="00F5115C" w:rsidP="00F5115C">
            <w:pPr>
              <w:widowControl/>
              <w:jc w:val="right"/>
              <w:rPr>
                <w:sz w:val="22"/>
                <w:szCs w:val="22"/>
              </w:rPr>
            </w:pPr>
            <w:r w:rsidRPr="00F5115C">
              <w:rPr>
                <w:sz w:val="22"/>
                <w:szCs w:val="22"/>
              </w:rPr>
              <w:t>5.730.734.643</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56C96B" w14:textId="77777777" w:rsidR="00F5115C" w:rsidRPr="00F5115C" w:rsidRDefault="00F5115C" w:rsidP="00F5115C">
            <w:pPr>
              <w:widowControl/>
              <w:jc w:val="right"/>
              <w:rPr>
                <w:i/>
                <w:sz w:val="22"/>
                <w:szCs w:val="22"/>
              </w:rPr>
            </w:pPr>
            <w:r w:rsidRPr="00F5115C">
              <w:rPr>
                <w:i/>
                <w:sz w:val="22"/>
                <w:szCs w:val="22"/>
              </w:rPr>
              <w:t>37,67%</w:t>
            </w:r>
          </w:p>
        </w:tc>
      </w:tr>
      <w:tr w:rsidR="00F5115C" w:rsidRPr="008658A7" w14:paraId="7E1165CD" w14:textId="77777777" w:rsidTr="009E162E">
        <w:trPr>
          <w:trHeight w:val="454"/>
        </w:trPr>
        <w:tc>
          <w:tcPr>
            <w:tcW w:w="1880" w:type="pct"/>
            <w:shd w:val="clear" w:color="auto" w:fill="auto"/>
            <w:noWrap/>
            <w:vAlign w:val="center"/>
            <w:hideMark/>
          </w:tcPr>
          <w:p w14:paraId="282BA047" w14:textId="77777777" w:rsidR="00F5115C" w:rsidRPr="007D4A0D" w:rsidRDefault="00F5115C" w:rsidP="00F5115C">
            <w:pPr>
              <w:widowControl/>
              <w:rPr>
                <w:sz w:val="22"/>
                <w:szCs w:val="22"/>
              </w:rPr>
            </w:pPr>
            <w:r>
              <w:rPr>
                <w:sz w:val="22"/>
                <w:szCs w:val="22"/>
              </w:rPr>
              <w:t>2</w:t>
            </w:r>
            <w:r w:rsidRPr="007D4A0D">
              <w:rPr>
                <w:sz w:val="22"/>
                <w:szCs w:val="22"/>
              </w:rPr>
              <w:t xml:space="preserve">. </w:t>
            </w:r>
            <w:r>
              <w:rPr>
                <w:sz w:val="22"/>
                <w:szCs w:val="22"/>
              </w:rPr>
              <w:t>Chi phí quản lý doanh nghiệp</w:t>
            </w:r>
          </w:p>
        </w:tc>
        <w:tc>
          <w:tcPr>
            <w:tcW w:w="114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B089B4" w14:textId="77777777" w:rsidR="00F5115C" w:rsidRPr="00F5115C" w:rsidRDefault="00F5115C" w:rsidP="00F5115C">
            <w:pPr>
              <w:widowControl/>
              <w:jc w:val="right"/>
              <w:rPr>
                <w:sz w:val="22"/>
                <w:szCs w:val="22"/>
              </w:rPr>
            </w:pPr>
            <w:r w:rsidRPr="00F5115C">
              <w:rPr>
                <w:sz w:val="22"/>
                <w:szCs w:val="22"/>
              </w:rPr>
              <w:t>1.899.017.590</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B9F83ED" w14:textId="77777777" w:rsidR="00F5115C" w:rsidRPr="00F5115C" w:rsidRDefault="00F5115C" w:rsidP="00F5115C">
            <w:pPr>
              <w:widowControl/>
              <w:jc w:val="right"/>
              <w:rPr>
                <w:i/>
                <w:sz w:val="22"/>
                <w:szCs w:val="22"/>
              </w:rPr>
            </w:pPr>
            <w:r w:rsidRPr="00F5115C">
              <w:rPr>
                <w:i/>
                <w:sz w:val="22"/>
                <w:szCs w:val="22"/>
              </w:rPr>
              <w:t>12,14%</w:t>
            </w:r>
          </w:p>
        </w:tc>
        <w:tc>
          <w:tcPr>
            <w:tcW w:w="10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94E428" w14:textId="77777777" w:rsidR="00F5115C" w:rsidRPr="00F5115C" w:rsidRDefault="00F5115C" w:rsidP="00F5115C">
            <w:pPr>
              <w:widowControl/>
              <w:jc w:val="right"/>
              <w:rPr>
                <w:sz w:val="22"/>
                <w:szCs w:val="22"/>
              </w:rPr>
            </w:pPr>
            <w:r w:rsidRPr="00F5115C">
              <w:rPr>
                <w:sz w:val="22"/>
                <w:szCs w:val="22"/>
              </w:rPr>
              <w:t>2.324.229.946</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80189D4" w14:textId="77777777" w:rsidR="00F5115C" w:rsidRPr="00F5115C" w:rsidRDefault="00F5115C" w:rsidP="00F5115C">
            <w:pPr>
              <w:widowControl/>
              <w:jc w:val="right"/>
              <w:rPr>
                <w:i/>
                <w:sz w:val="22"/>
                <w:szCs w:val="22"/>
              </w:rPr>
            </w:pPr>
            <w:r w:rsidRPr="00F5115C">
              <w:rPr>
                <w:i/>
                <w:sz w:val="22"/>
                <w:szCs w:val="22"/>
              </w:rPr>
              <w:t>15,28%</w:t>
            </w:r>
          </w:p>
        </w:tc>
      </w:tr>
      <w:tr w:rsidR="00F5115C" w:rsidRPr="008658A7" w14:paraId="509560E8" w14:textId="77777777" w:rsidTr="009E162E">
        <w:trPr>
          <w:trHeight w:val="454"/>
        </w:trPr>
        <w:tc>
          <w:tcPr>
            <w:tcW w:w="1880" w:type="pct"/>
            <w:shd w:val="clear" w:color="auto" w:fill="auto"/>
            <w:noWrap/>
            <w:vAlign w:val="center"/>
          </w:tcPr>
          <w:p w14:paraId="7C7B6254" w14:textId="77777777" w:rsidR="00F5115C" w:rsidRDefault="00F5115C" w:rsidP="00F5115C">
            <w:pPr>
              <w:widowControl/>
              <w:rPr>
                <w:sz w:val="22"/>
                <w:szCs w:val="22"/>
              </w:rPr>
            </w:pPr>
            <w:r>
              <w:rPr>
                <w:sz w:val="22"/>
                <w:szCs w:val="22"/>
              </w:rPr>
              <w:t>3. Chi phí tài chính</w:t>
            </w:r>
          </w:p>
        </w:tc>
        <w:tc>
          <w:tcPr>
            <w:tcW w:w="114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4783045" w14:textId="77777777" w:rsidR="00F5115C" w:rsidRPr="00F5115C" w:rsidRDefault="00F5115C" w:rsidP="00F5115C">
            <w:pPr>
              <w:widowControl/>
              <w:jc w:val="right"/>
              <w:rPr>
                <w:sz w:val="22"/>
                <w:szCs w:val="22"/>
              </w:rPr>
            </w:pPr>
            <w:r w:rsidRPr="00F5115C">
              <w:rPr>
                <w:sz w:val="22"/>
                <w:szCs w:val="22"/>
              </w:rPr>
              <w:t>7.138.279.746</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1E0955E" w14:textId="77777777" w:rsidR="00F5115C" w:rsidRPr="00F5115C" w:rsidRDefault="00F5115C" w:rsidP="00F5115C">
            <w:pPr>
              <w:widowControl/>
              <w:jc w:val="right"/>
              <w:rPr>
                <w:i/>
                <w:sz w:val="22"/>
                <w:szCs w:val="22"/>
              </w:rPr>
            </w:pPr>
            <w:r w:rsidRPr="00F5115C">
              <w:rPr>
                <w:i/>
                <w:sz w:val="22"/>
                <w:szCs w:val="22"/>
              </w:rPr>
              <w:t>45,63%</w:t>
            </w:r>
          </w:p>
        </w:tc>
        <w:tc>
          <w:tcPr>
            <w:tcW w:w="10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CF09DF" w14:textId="77777777" w:rsidR="00F5115C" w:rsidRPr="00F5115C" w:rsidRDefault="00F5115C" w:rsidP="00F5115C">
            <w:pPr>
              <w:widowControl/>
              <w:jc w:val="right"/>
              <w:rPr>
                <w:sz w:val="22"/>
                <w:szCs w:val="22"/>
              </w:rPr>
            </w:pPr>
            <w:r w:rsidRPr="00F5115C">
              <w:rPr>
                <w:sz w:val="22"/>
                <w:szCs w:val="22"/>
              </w:rPr>
              <w:t>6.114.543.594</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A77DF" w14:textId="77777777" w:rsidR="00F5115C" w:rsidRPr="00F5115C" w:rsidRDefault="00F5115C" w:rsidP="00F5115C">
            <w:pPr>
              <w:widowControl/>
              <w:jc w:val="right"/>
              <w:rPr>
                <w:i/>
                <w:sz w:val="22"/>
                <w:szCs w:val="22"/>
              </w:rPr>
            </w:pPr>
            <w:r w:rsidRPr="00F5115C">
              <w:rPr>
                <w:i/>
                <w:sz w:val="22"/>
                <w:szCs w:val="22"/>
              </w:rPr>
              <w:t>40,19%</w:t>
            </w:r>
          </w:p>
        </w:tc>
      </w:tr>
      <w:tr w:rsidR="00F5115C" w:rsidRPr="008658A7" w14:paraId="161B647D" w14:textId="77777777" w:rsidTr="009E162E">
        <w:trPr>
          <w:trHeight w:val="454"/>
        </w:trPr>
        <w:tc>
          <w:tcPr>
            <w:tcW w:w="1880" w:type="pct"/>
            <w:shd w:val="clear" w:color="auto" w:fill="auto"/>
            <w:noWrap/>
            <w:vAlign w:val="center"/>
          </w:tcPr>
          <w:p w14:paraId="0DB37548" w14:textId="77777777" w:rsidR="00F5115C" w:rsidRPr="007D4A0D" w:rsidRDefault="00F5115C" w:rsidP="00F5115C">
            <w:pPr>
              <w:widowControl/>
              <w:rPr>
                <w:sz w:val="22"/>
                <w:szCs w:val="22"/>
              </w:rPr>
            </w:pPr>
            <w:r>
              <w:rPr>
                <w:sz w:val="22"/>
                <w:szCs w:val="22"/>
              </w:rPr>
              <w:t>4. Chi phí thuế TNDN</w:t>
            </w:r>
          </w:p>
        </w:tc>
        <w:tc>
          <w:tcPr>
            <w:tcW w:w="114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A70C32" w14:textId="77777777" w:rsidR="00F5115C" w:rsidRPr="00F5115C" w:rsidRDefault="00F5115C" w:rsidP="00F5115C">
            <w:pPr>
              <w:widowControl/>
              <w:jc w:val="right"/>
              <w:rPr>
                <w:sz w:val="22"/>
                <w:szCs w:val="22"/>
              </w:rPr>
            </w:pPr>
            <w:r w:rsidRPr="00F5115C">
              <w:rPr>
                <w:sz w:val="22"/>
                <w:szCs w:val="22"/>
              </w:rPr>
              <w:t>1.045.750.167</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B8BA71D" w14:textId="77777777" w:rsidR="00F5115C" w:rsidRPr="00F5115C" w:rsidRDefault="00F5115C" w:rsidP="00F5115C">
            <w:pPr>
              <w:widowControl/>
              <w:jc w:val="right"/>
              <w:rPr>
                <w:i/>
                <w:sz w:val="22"/>
                <w:szCs w:val="22"/>
              </w:rPr>
            </w:pPr>
            <w:r w:rsidRPr="00F5115C">
              <w:rPr>
                <w:i/>
                <w:sz w:val="22"/>
                <w:szCs w:val="22"/>
              </w:rPr>
              <w:t>6,69%</w:t>
            </w:r>
          </w:p>
        </w:tc>
        <w:tc>
          <w:tcPr>
            <w:tcW w:w="10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96F248" w14:textId="77777777" w:rsidR="00F5115C" w:rsidRPr="00F5115C" w:rsidRDefault="00F5115C" w:rsidP="00F5115C">
            <w:pPr>
              <w:widowControl/>
              <w:jc w:val="right"/>
              <w:rPr>
                <w:sz w:val="22"/>
                <w:szCs w:val="22"/>
              </w:rPr>
            </w:pPr>
            <w:r w:rsidRPr="00F5115C">
              <w:rPr>
                <w:sz w:val="22"/>
                <w:szCs w:val="22"/>
              </w:rPr>
              <w:t>1.044.240.661</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D9799E" w14:textId="77777777" w:rsidR="00F5115C" w:rsidRPr="00F5115C" w:rsidRDefault="00F5115C" w:rsidP="00F5115C">
            <w:pPr>
              <w:widowControl/>
              <w:jc w:val="right"/>
              <w:rPr>
                <w:i/>
                <w:sz w:val="22"/>
                <w:szCs w:val="22"/>
              </w:rPr>
            </w:pPr>
            <w:r w:rsidRPr="00F5115C">
              <w:rPr>
                <w:i/>
                <w:sz w:val="22"/>
                <w:szCs w:val="22"/>
              </w:rPr>
              <w:t>6,86%</w:t>
            </w:r>
          </w:p>
        </w:tc>
      </w:tr>
      <w:tr w:rsidR="00F5115C" w:rsidRPr="008658A7" w14:paraId="6872C93D" w14:textId="77777777" w:rsidTr="009E162E">
        <w:trPr>
          <w:trHeight w:val="454"/>
        </w:trPr>
        <w:tc>
          <w:tcPr>
            <w:tcW w:w="1880" w:type="pct"/>
            <w:shd w:val="clear" w:color="auto" w:fill="F2F2F2" w:themeFill="background1" w:themeFillShade="F2"/>
            <w:noWrap/>
            <w:vAlign w:val="center"/>
            <w:hideMark/>
          </w:tcPr>
          <w:p w14:paraId="33EACAD4" w14:textId="77777777" w:rsidR="00F5115C" w:rsidRPr="007D4A0D" w:rsidRDefault="00F5115C" w:rsidP="00F5115C">
            <w:pPr>
              <w:widowControl/>
              <w:jc w:val="center"/>
              <w:rPr>
                <w:b/>
                <w:bCs/>
                <w:sz w:val="22"/>
                <w:szCs w:val="22"/>
              </w:rPr>
            </w:pPr>
            <w:r w:rsidRPr="007D4A0D">
              <w:rPr>
                <w:b/>
                <w:bCs/>
                <w:sz w:val="22"/>
                <w:szCs w:val="22"/>
              </w:rPr>
              <w:t xml:space="preserve">Tổng </w:t>
            </w:r>
            <w:r>
              <w:rPr>
                <w:b/>
                <w:bCs/>
                <w:sz w:val="22"/>
                <w:szCs w:val="22"/>
              </w:rPr>
              <w:t>chi phí</w:t>
            </w:r>
          </w:p>
        </w:tc>
        <w:tc>
          <w:tcPr>
            <w:tcW w:w="11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174026D" w14:textId="77777777" w:rsidR="00F5115C" w:rsidRPr="00F5115C" w:rsidRDefault="00F5115C" w:rsidP="00F5115C">
            <w:pPr>
              <w:widowControl/>
              <w:jc w:val="right"/>
              <w:rPr>
                <w:b/>
                <w:bCs/>
                <w:sz w:val="22"/>
                <w:szCs w:val="22"/>
              </w:rPr>
            </w:pPr>
            <w:r w:rsidRPr="00F5115C">
              <w:rPr>
                <w:b/>
                <w:sz w:val="22"/>
                <w:szCs w:val="22"/>
              </w:rPr>
              <w:t>15.642.754.442</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6A8E0083" w14:textId="77777777" w:rsidR="00F5115C" w:rsidRPr="00F5115C" w:rsidRDefault="00F5115C" w:rsidP="00F5115C">
            <w:pPr>
              <w:widowControl/>
              <w:jc w:val="right"/>
              <w:rPr>
                <w:b/>
                <w:i/>
                <w:sz w:val="22"/>
                <w:szCs w:val="22"/>
              </w:rPr>
            </w:pPr>
            <w:r w:rsidRPr="00F5115C">
              <w:rPr>
                <w:b/>
                <w:i/>
                <w:sz w:val="22"/>
                <w:szCs w:val="22"/>
              </w:rPr>
              <w:t>100%</w:t>
            </w:r>
          </w:p>
        </w:tc>
        <w:tc>
          <w:tcPr>
            <w:tcW w:w="10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B69786" w14:textId="77777777" w:rsidR="00F5115C" w:rsidRPr="00F5115C" w:rsidRDefault="00F5115C" w:rsidP="00F5115C">
            <w:pPr>
              <w:widowControl/>
              <w:jc w:val="right"/>
              <w:rPr>
                <w:b/>
                <w:bCs/>
                <w:sz w:val="22"/>
                <w:szCs w:val="22"/>
              </w:rPr>
            </w:pPr>
            <w:r w:rsidRPr="00F5115C">
              <w:rPr>
                <w:b/>
                <w:sz w:val="22"/>
                <w:szCs w:val="22"/>
              </w:rPr>
              <w:t>15.213.748.844</w:t>
            </w:r>
          </w:p>
        </w:tc>
        <w:tc>
          <w:tcPr>
            <w:tcW w:w="4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BDFEC23" w14:textId="77777777" w:rsidR="00F5115C" w:rsidRPr="00F5115C" w:rsidRDefault="00F5115C" w:rsidP="00F5115C">
            <w:pPr>
              <w:widowControl/>
              <w:jc w:val="right"/>
              <w:rPr>
                <w:b/>
                <w:i/>
                <w:sz w:val="22"/>
                <w:szCs w:val="22"/>
              </w:rPr>
            </w:pPr>
            <w:r w:rsidRPr="00F5115C">
              <w:rPr>
                <w:b/>
                <w:i/>
                <w:sz w:val="22"/>
                <w:szCs w:val="22"/>
              </w:rPr>
              <w:t>100%</w:t>
            </w:r>
          </w:p>
        </w:tc>
      </w:tr>
    </w:tbl>
    <w:p w14:paraId="169F10CA" w14:textId="77777777" w:rsidR="00AB3F8A" w:rsidRPr="00674EB9" w:rsidRDefault="00110536" w:rsidP="002D590B">
      <w:pPr>
        <w:pStyle w:val="ListParagraph"/>
        <w:spacing w:before="120" w:line="276" w:lineRule="auto"/>
        <w:ind w:left="0"/>
        <w:jc w:val="right"/>
        <w:rPr>
          <w:i/>
          <w:color w:val="auto"/>
        </w:rPr>
      </w:pPr>
      <w:r w:rsidRPr="00743208">
        <w:rPr>
          <w:i/>
          <w:color w:val="auto"/>
        </w:rPr>
        <w:t>Nguồn: Báo cáo tài chính kiể</w:t>
      </w:r>
      <w:r w:rsidR="00674EB9">
        <w:rPr>
          <w:i/>
          <w:color w:val="auto"/>
        </w:rPr>
        <w:t>m toán năm 2015</w:t>
      </w:r>
    </w:p>
    <w:p w14:paraId="6F53D0E0" w14:textId="77777777" w:rsidR="00516CEE" w:rsidRDefault="00516CEE" w:rsidP="00F13471">
      <w:pPr>
        <w:pStyle w:val="Heading2"/>
        <w:spacing w:before="120" w:after="120"/>
      </w:pPr>
      <w:bookmarkStart w:id="24" w:name="_Toc461180355"/>
      <w:r w:rsidRPr="00D75234">
        <w:t>7. Báo cáo kết quả hoạt động sản xuất kinh doanh trong 2 năm gần nhất.</w:t>
      </w:r>
      <w:bookmarkEnd w:id="24"/>
    </w:p>
    <w:p w14:paraId="7D8103C1" w14:textId="77777777" w:rsidR="00D7324B" w:rsidRDefault="00D7324B" w:rsidP="00D7324B">
      <w:pPr>
        <w:pStyle w:val="Heading3"/>
        <w:spacing w:before="120" w:after="120"/>
        <w:rPr>
          <w:lang w:val="nl-NL"/>
        </w:rPr>
      </w:pPr>
      <w:bookmarkStart w:id="25" w:name="_Toc461180356"/>
      <w:r>
        <w:rPr>
          <w:lang w:val="nl-NL"/>
        </w:rPr>
        <w:t xml:space="preserve">7.1. </w:t>
      </w:r>
      <w:r w:rsidRPr="00D7324B">
        <w:rPr>
          <w:lang w:val="nl-NL"/>
        </w:rPr>
        <w:t>Đánh giá chung</w:t>
      </w:r>
      <w:bookmarkEnd w:id="25"/>
    </w:p>
    <w:p w14:paraId="5979EFFC" w14:textId="77777777" w:rsidR="00DB7E5F" w:rsidRPr="00DB7E5F" w:rsidRDefault="00DB7E5F" w:rsidP="00DB7E5F">
      <w:pPr>
        <w:pStyle w:val="ListParagraph"/>
        <w:numPr>
          <w:ilvl w:val="0"/>
          <w:numId w:val="13"/>
        </w:numPr>
        <w:spacing w:before="120" w:after="120" w:line="276" w:lineRule="auto"/>
        <w:ind w:left="357" w:hanging="357"/>
        <w:contextualSpacing w:val="0"/>
        <w:jc w:val="both"/>
        <w:rPr>
          <w:b/>
          <w:color w:val="auto"/>
        </w:rPr>
      </w:pPr>
      <w:r w:rsidRPr="00DB7E5F">
        <w:rPr>
          <w:b/>
          <w:color w:val="auto"/>
        </w:rPr>
        <w:t>Hoạt động kinh doanh</w:t>
      </w:r>
    </w:p>
    <w:p w14:paraId="35F86D8A" w14:textId="77777777" w:rsidR="00BF2A19" w:rsidRPr="001C6F2B" w:rsidRDefault="001C6F2B" w:rsidP="00BF2A19">
      <w:pPr>
        <w:spacing w:after="120" w:line="276" w:lineRule="auto"/>
        <w:jc w:val="both"/>
        <w:rPr>
          <w:color w:val="auto"/>
        </w:rPr>
      </w:pPr>
      <w:r w:rsidRPr="001C6F2B">
        <w:rPr>
          <w:color w:val="auto"/>
          <w:lang w:val="nl-NL"/>
        </w:rPr>
        <w:t>Cuối</w:t>
      </w:r>
      <w:r w:rsidR="00B73016" w:rsidRPr="001C6F2B">
        <w:rPr>
          <w:color w:val="auto"/>
          <w:lang w:val="nl-NL"/>
        </w:rPr>
        <w:t xml:space="preserve"> năm</w:t>
      </w:r>
      <w:r w:rsidR="008207AE" w:rsidRPr="001C6F2B">
        <w:rPr>
          <w:color w:val="auto"/>
          <w:lang w:val="nl-NL"/>
        </w:rPr>
        <w:t xml:space="preserve"> </w:t>
      </w:r>
      <w:r w:rsidR="00B73016" w:rsidRPr="001C6F2B">
        <w:rPr>
          <w:color w:val="auto"/>
          <w:lang w:val="nl-NL"/>
        </w:rPr>
        <w:t>2013</w:t>
      </w:r>
      <w:r w:rsidR="00BF2A19" w:rsidRPr="001C6F2B">
        <w:rPr>
          <w:color w:val="auto"/>
          <w:lang w:val="vi-VN"/>
        </w:rPr>
        <w:t>,</w:t>
      </w:r>
      <w:r w:rsidR="00B73016" w:rsidRPr="001C6F2B">
        <w:rPr>
          <w:color w:val="auto"/>
        </w:rPr>
        <w:t xml:space="preserve"> Dự án</w:t>
      </w:r>
      <w:r w:rsidR="00B73016" w:rsidRPr="001C6F2B">
        <w:rPr>
          <w:color w:val="auto"/>
          <w:lang w:val="vi-VN"/>
        </w:rPr>
        <w:t xml:space="preserve"> đầu tư xây dựng công trình cầu cảng Container 30.000</w:t>
      </w:r>
      <w:r w:rsidR="00B73016" w:rsidRPr="001C6F2B">
        <w:rPr>
          <w:color w:val="auto"/>
          <w:lang w:val="nl-NL"/>
        </w:rPr>
        <w:t xml:space="preserve"> </w:t>
      </w:r>
      <w:r w:rsidR="00B73016" w:rsidRPr="001C6F2B">
        <w:rPr>
          <w:color w:val="auto"/>
          <w:lang w:val="vi-VN"/>
        </w:rPr>
        <w:t>DWT</w:t>
      </w:r>
      <w:r w:rsidR="00BF2A19" w:rsidRPr="001C6F2B">
        <w:rPr>
          <w:color w:val="auto"/>
          <w:lang w:val="vi-VN"/>
        </w:rPr>
        <w:t xml:space="preserve"> đã hoàn thành </w:t>
      </w:r>
      <w:r w:rsidR="00B73016" w:rsidRPr="001C6F2B">
        <w:rPr>
          <w:color w:val="auto"/>
        </w:rPr>
        <w:t xml:space="preserve">đưa vào khai thác </w:t>
      </w:r>
      <w:r w:rsidR="00B73016" w:rsidRPr="001C6F2B">
        <w:rPr>
          <w:color w:val="auto"/>
          <w:lang w:val="vi-VN"/>
        </w:rPr>
        <w:t>giai đoạn 1</w:t>
      </w:r>
      <w:r w:rsidR="00BF2A19" w:rsidRPr="001C6F2B">
        <w:rPr>
          <w:color w:val="auto"/>
          <w:lang w:val="vi-VN"/>
        </w:rPr>
        <w:t xml:space="preserve"> bao gồm các hạng mục: Cầu tàu - Kè sau cầu (gồm cả trụ</w:t>
      </w:r>
      <w:r w:rsidR="00D34C66" w:rsidRPr="001C6F2B">
        <w:rPr>
          <w:color w:val="auto"/>
          <w:lang w:val="vi-VN"/>
        </w:rPr>
        <w:t xml:space="preserve"> neo tàu)</w:t>
      </w:r>
      <w:r w:rsidR="00D34C66" w:rsidRPr="001C6F2B">
        <w:rPr>
          <w:color w:val="auto"/>
        </w:rPr>
        <w:t xml:space="preserve">, </w:t>
      </w:r>
      <w:r w:rsidR="00BF2A19" w:rsidRPr="001C6F2B">
        <w:rPr>
          <w:color w:val="auto"/>
          <w:lang w:val="vi-VN"/>
        </w:rPr>
        <w:t>S</w:t>
      </w:r>
      <w:r w:rsidR="00B73016" w:rsidRPr="001C6F2B">
        <w:rPr>
          <w:color w:val="auto"/>
        </w:rPr>
        <w:t>a</w:t>
      </w:r>
      <w:r w:rsidR="00BF2A19" w:rsidRPr="001C6F2B">
        <w:rPr>
          <w:color w:val="auto"/>
          <w:lang w:val="vi-VN"/>
        </w:rPr>
        <w:t xml:space="preserve">n </w:t>
      </w:r>
      <w:r w:rsidR="00B73016" w:rsidRPr="001C6F2B">
        <w:rPr>
          <w:color w:val="auto"/>
        </w:rPr>
        <w:t xml:space="preserve">lấp </w:t>
      </w:r>
      <w:r w:rsidR="00BF2A19" w:rsidRPr="001C6F2B">
        <w:rPr>
          <w:color w:val="auto"/>
          <w:lang w:val="vi-VN"/>
        </w:rPr>
        <w:t>bãi giai đoạn l</w:t>
      </w:r>
      <w:r w:rsidR="00D34C66" w:rsidRPr="001C6F2B">
        <w:rPr>
          <w:color w:val="auto"/>
        </w:rPr>
        <w:t>,</w:t>
      </w:r>
      <w:r w:rsidR="00BF2A19" w:rsidRPr="001C6F2B">
        <w:rPr>
          <w:color w:val="auto"/>
          <w:lang w:val="vi-VN"/>
        </w:rPr>
        <w:t xml:space="preserve"> Đường kết nối phục vụ khai thác và Hệ thống điện chiếu sáng cầu cả</w:t>
      </w:r>
      <w:r w:rsidR="00B73016" w:rsidRPr="001C6F2B">
        <w:rPr>
          <w:color w:val="auto"/>
          <w:lang w:val="vi-VN"/>
        </w:rPr>
        <w:t>ng</w:t>
      </w:r>
      <w:r w:rsidR="00BF2A19" w:rsidRPr="001C6F2B">
        <w:rPr>
          <w:color w:val="auto"/>
          <w:lang w:val="vi-VN"/>
        </w:rPr>
        <w:t>.</w:t>
      </w:r>
      <w:r w:rsidR="00BC1559" w:rsidRPr="001C6F2B">
        <w:rPr>
          <w:color w:val="auto"/>
        </w:rPr>
        <w:t xml:space="preserve"> </w:t>
      </w:r>
      <w:r w:rsidR="00735110" w:rsidRPr="001C6F2B">
        <w:rPr>
          <w:color w:val="auto"/>
        </w:rPr>
        <w:t xml:space="preserve">Năm 2015, </w:t>
      </w:r>
      <w:r w:rsidR="00A95D60" w:rsidRPr="001C6F2B">
        <w:rPr>
          <w:color w:val="auto"/>
        </w:rPr>
        <w:t xml:space="preserve">hoàn thành việc </w:t>
      </w:r>
      <w:r w:rsidRPr="001C6F2B">
        <w:rPr>
          <w:color w:val="auto"/>
        </w:rPr>
        <w:t>n</w:t>
      </w:r>
      <w:r w:rsidR="00A95D60" w:rsidRPr="001C6F2B">
        <w:rPr>
          <w:color w:val="auto"/>
        </w:rPr>
        <w:t>âng cấp khả năng tiếp nhận tàu vào làm hàng của cầu cảng hiện hữu</w:t>
      </w:r>
      <w:r w:rsidR="002E25FD">
        <w:rPr>
          <w:color w:val="auto"/>
        </w:rPr>
        <w:t xml:space="preserve"> tăng từ</w:t>
      </w:r>
      <w:r w:rsidR="00A95D60" w:rsidRPr="001C6F2B">
        <w:rPr>
          <w:color w:val="auto"/>
        </w:rPr>
        <w:t xml:space="preserve"> </w:t>
      </w:r>
      <w:r w:rsidR="00735110" w:rsidRPr="001C6F2B">
        <w:rPr>
          <w:color w:val="auto"/>
        </w:rPr>
        <w:t xml:space="preserve">30.000 DWT lên </w:t>
      </w:r>
      <w:r w:rsidR="00A95D60" w:rsidRPr="001C6F2B">
        <w:rPr>
          <w:color w:val="auto"/>
        </w:rPr>
        <w:t>50.000 DWT giảm tải</w:t>
      </w:r>
      <w:r w:rsidR="0062175D" w:rsidRPr="001C6F2B">
        <w:rPr>
          <w:color w:val="auto"/>
        </w:rPr>
        <w:t xml:space="preserve"> và đã được Cục hàng hải Việt Nam chấp nhận tại Quyết định số 11/QĐ-CHHVN ngày 09/01/2015.</w:t>
      </w:r>
    </w:p>
    <w:p w14:paraId="168F1C8E" w14:textId="77777777" w:rsidR="00BF2A19" w:rsidRDefault="00BF2A19" w:rsidP="00E42A25">
      <w:pPr>
        <w:spacing w:after="120" w:line="276" w:lineRule="auto"/>
        <w:jc w:val="both"/>
        <w:rPr>
          <w:lang w:val="vi-VN"/>
        </w:rPr>
      </w:pPr>
      <w:r w:rsidRPr="00BF2A19">
        <w:rPr>
          <w:lang w:val="vi-VN"/>
        </w:rPr>
        <w:t xml:space="preserve">Trong điều kiện chưa đầu tư thiết bị, </w:t>
      </w:r>
      <w:r w:rsidRPr="001C6F2B">
        <w:rPr>
          <w:color w:val="auto"/>
          <w:lang w:val="vi-VN"/>
        </w:rPr>
        <w:t>Công ty hợp tác kinh doanh với Công ty Cổ phần Cảng Quy Nhơn để khai thác cầu cảng 50.000 DWT</w:t>
      </w:r>
      <w:r w:rsidR="00BC1559" w:rsidRPr="001C6F2B">
        <w:rPr>
          <w:color w:val="auto"/>
        </w:rPr>
        <w:t xml:space="preserve"> giảm tải</w:t>
      </w:r>
      <w:r w:rsidRPr="00BF2A19">
        <w:rPr>
          <w:lang w:val="vi-VN"/>
        </w:rPr>
        <w:t>.</w:t>
      </w:r>
      <w:r w:rsidR="00A07FE7" w:rsidRPr="00A07FE7">
        <w:rPr>
          <w:lang w:val="nl-NL"/>
        </w:rPr>
        <w:t xml:space="preserve"> </w:t>
      </w:r>
      <w:r w:rsidR="00A07FE7" w:rsidRPr="00FE3E59">
        <w:rPr>
          <w:lang w:val="nl-NL"/>
        </w:rPr>
        <w:t>Công ty Cổ phần Cảng Quy Nhơn được sử dụng hạ tầng cầu cảng của Công ty để khai thác tiếp nhận tàu thuyền và giải phóng hàng hóa phù hợp với hạ tầng cầu cảng của Công ty</w:t>
      </w:r>
      <w:r w:rsidR="00A07FE7">
        <w:rPr>
          <w:lang w:val="nl-NL"/>
        </w:rPr>
        <w:t>.</w:t>
      </w:r>
      <w:r w:rsidRPr="00BF2A19">
        <w:rPr>
          <w:lang w:val="vi-VN"/>
        </w:rPr>
        <w:t xml:space="preserve"> Phần diện tích đã san lấ</w:t>
      </w:r>
      <w:r>
        <w:rPr>
          <w:lang w:val="vi-VN"/>
        </w:rPr>
        <w:t xml:space="preserve">p, </w:t>
      </w:r>
      <w:r w:rsidR="001C6F2B" w:rsidRPr="00FE3E59">
        <w:rPr>
          <w:lang w:val="vi-VN"/>
        </w:rPr>
        <w:t>Công ty cho các đơn vị sản xuất kinh doanh hàng dăm gỗ thuê dài hạn để đầu tư xây dựng làm bãi chứa dăm gỗ rời.</w:t>
      </w:r>
      <w:r w:rsidR="00B06C6F" w:rsidRPr="00916348">
        <w:rPr>
          <w:lang w:val="vi-VN"/>
        </w:rPr>
        <w:t xml:space="preserve"> </w:t>
      </w:r>
      <w:r w:rsidRPr="00916348">
        <w:rPr>
          <w:lang w:val="vi-VN"/>
        </w:rPr>
        <w:t xml:space="preserve">Với sự quan tâm và chỉ đạo sâu sát của lãnh đạo, Công ty đã hoàn thành các kế hoạch, nhiệm vụ đề ra, đảm bảo </w:t>
      </w:r>
      <w:r w:rsidR="00661A58">
        <w:rPr>
          <w:lang w:val="vi-VN"/>
        </w:rPr>
        <w:t>ở</w:t>
      </w:r>
      <w:r w:rsidRPr="00916348">
        <w:rPr>
          <w:lang w:val="vi-VN"/>
        </w:rPr>
        <w:t xml:space="preserve"> mức tốt nhất lợi ích cho các cổ đông và thu nhập cho người lao động.</w:t>
      </w:r>
    </w:p>
    <w:p w14:paraId="0B4729C3" w14:textId="77777777" w:rsidR="0056462E" w:rsidRDefault="00B06C6F" w:rsidP="00DB7E5F">
      <w:pPr>
        <w:spacing w:after="120" w:line="276" w:lineRule="auto"/>
        <w:jc w:val="both"/>
        <w:rPr>
          <w:lang w:val="vi-VN"/>
        </w:rPr>
      </w:pPr>
      <w:r>
        <w:rPr>
          <w:lang w:val="vi-VN"/>
        </w:rPr>
        <w:t>Năm 2015, Công ty C</w:t>
      </w:r>
      <w:r w:rsidRPr="00B06C6F">
        <w:rPr>
          <w:lang w:val="vi-VN"/>
        </w:rPr>
        <w:t xml:space="preserve">ổ phần Tân Cảng Quy Nhơn </w:t>
      </w:r>
      <w:r w:rsidRPr="00BC1559">
        <w:rPr>
          <w:color w:val="auto"/>
          <w:lang w:val="vi-VN"/>
        </w:rPr>
        <w:t>triển khai thực hiện các hạn</w:t>
      </w:r>
      <w:r w:rsidRPr="00B06C6F">
        <w:rPr>
          <w:lang w:val="vi-VN"/>
        </w:rPr>
        <w:t>g mục kinh doanh theo kế hoạch đã đề ra, hoàn thành chỉ</w:t>
      </w:r>
      <w:r>
        <w:rPr>
          <w:lang w:val="vi-VN"/>
        </w:rPr>
        <w:t xml:space="preserve"> tiêu về</w:t>
      </w:r>
      <w:r w:rsidRPr="00B06C6F">
        <w:rPr>
          <w:lang w:val="vi-VN"/>
        </w:rPr>
        <w:t xml:space="preserve"> mức chi trả cổ tức, đảm bảo quyền lợi cho cổ đông. Các hạng mục k</w:t>
      </w:r>
      <w:r w:rsidR="00D34C66" w:rsidRPr="00FE3E59">
        <w:rPr>
          <w:lang w:val="vi-VN"/>
        </w:rPr>
        <w:t>i</w:t>
      </w:r>
      <w:r w:rsidRPr="00B06C6F">
        <w:rPr>
          <w:lang w:val="vi-VN"/>
        </w:rPr>
        <w:t>nh doanh trong năm 2015 bao gồm: H</w:t>
      </w:r>
      <w:r w:rsidR="00D34C66" w:rsidRPr="00FE3E59">
        <w:rPr>
          <w:lang w:val="vi-VN"/>
        </w:rPr>
        <w:t>ợ</w:t>
      </w:r>
      <w:r w:rsidRPr="00B06C6F">
        <w:rPr>
          <w:lang w:val="vi-VN"/>
        </w:rPr>
        <w:t xml:space="preserve">p tác với Công ty </w:t>
      </w:r>
      <w:r w:rsidR="00D34C66" w:rsidRPr="00FE3E59">
        <w:rPr>
          <w:lang w:val="vi-VN"/>
        </w:rPr>
        <w:t>C</w:t>
      </w:r>
      <w:r w:rsidRPr="00B06C6F">
        <w:rPr>
          <w:lang w:val="vi-VN"/>
        </w:rPr>
        <w:t>ổ phần Cảng Quy Nhơn trong việc khai thác cầu cảng 50.000</w:t>
      </w:r>
      <w:r w:rsidR="003D3371" w:rsidRPr="003D3371">
        <w:rPr>
          <w:lang w:val="vi-VN"/>
        </w:rPr>
        <w:t xml:space="preserve"> </w:t>
      </w:r>
      <w:r w:rsidRPr="00B06C6F">
        <w:rPr>
          <w:lang w:val="vi-VN"/>
        </w:rPr>
        <w:t>DWT</w:t>
      </w:r>
      <w:r w:rsidR="00BC1559" w:rsidRPr="00FE3E59">
        <w:rPr>
          <w:lang w:val="vi-VN"/>
        </w:rPr>
        <w:t xml:space="preserve"> giảm tải</w:t>
      </w:r>
      <w:r w:rsidRPr="00B06C6F">
        <w:rPr>
          <w:lang w:val="vi-VN"/>
        </w:rPr>
        <w:t>; Khai thác hơn 4</w:t>
      </w:r>
      <w:r w:rsidR="00563BDC" w:rsidRPr="00563BDC">
        <w:rPr>
          <w:lang w:val="vi-VN"/>
        </w:rPr>
        <w:t xml:space="preserve"> </w:t>
      </w:r>
      <w:r w:rsidRPr="00B06C6F">
        <w:rPr>
          <w:lang w:val="vi-VN"/>
        </w:rPr>
        <w:t>ha bãi đã san lấp thông qua việc cho thuê chứa hàng dăm gỗ.</w:t>
      </w:r>
    </w:p>
    <w:p w14:paraId="4419DDD4" w14:textId="77777777" w:rsidR="00CF3D58" w:rsidRPr="00CF3D58" w:rsidRDefault="00CF3D58" w:rsidP="00CF3D58">
      <w:pPr>
        <w:pStyle w:val="ListParagraph"/>
        <w:numPr>
          <w:ilvl w:val="0"/>
          <w:numId w:val="13"/>
        </w:numPr>
        <w:spacing w:before="120" w:after="120" w:line="276" w:lineRule="auto"/>
        <w:ind w:left="357" w:hanging="357"/>
        <w:contextualSpacing w:val="0"/>
        <w:jc w:val="both"/>
        <w:rPr>
          <w:b/>
          <w:color w:val="auto"/>
        </w:rPr>
      </w:pPr>
      <w:r w:rsidRPr="00CF3D58">
        <w:rPr>
          <w:b/>
          <w:color w:val="auto"/>
        </w:rPr>
        <w:t>Hoạt động đầu tư</w:t>
      </w:r>
    </w:p>
    <w:p w14:paraId="2F5FEC80" w14:textId="77777777" w:rsidR="00FD5F1D" w:rsidRDefault="00FD5F1D" w:rsidP="00FD5F1D">
      <w:pPr>
        <w:spacing w:after="120" w:line="276" w:lineRule="auto"/>
        <w:jc w:val="both"/>
      </w:pPr>
      <w:r w:rsidRPr="00FD5F1D">
        <w:t>Trong năm 2014, Công ty đã thực hiện quyết toán vốn đầu tư hoàn thành giai đoạn 1 - Dự án đầu tư xây dụng công trình cầu cảng Container 30.000</w:t>
      </w:r>
      <w:r w:rsidR="000B0703">
        <w:t xml:space="preserve"> </w:t>
      </w:r>
      <w:r w:rsidRPr="00FD5F1D">
        <w:t>DWT. Báo cáo quyết toán vốn đầu tư hoàn thành đã đượ</w:t>
      </w:r>
      <w:r w:rsidR="000B0703">
        <w:t>c Công ty TNHH K</w:t>
      </w:r>
      <w:r w:rsidRPr="00FD5F1D">
        <w:t>iể</w:t>
      </w:r>
      <w:r w:rsidR="000B0703">
        <w:t>m toán và G</w:t>
      </w:r>
      <w:r w:rsidRPr="00FD5F1D">
        <w:t>iả</w:t>
      </w:r>
      <w:r w:rsidR="000B0703">
        <w:t>i pháp C</w:t>
      </w:r>
      <w:r w:rsidRPr="00FD5F1D">
        <w:t xml:space="preserve">ông nghệ thông tin </w:t>
      </w:r>
      <w:r w:rsidRPr="009F3533">
        <w:t>Đại N</w:t>
      </w:r>
      <w:r w:rsidRPr="00FD5F1D">
        <w:t>am kiểm toán tại Báo cáo kiếm toán số 571/2014/BCKTXDCB/GS-Audit ngày 16/04/2014.</w:t>
      </w:r>
    </w:p>
    <w:p w14:paraId="0E00C637" w14:textId="77777777" w:rsidR="00B06C6F" w:rsidRPr="0011364A" w:rsidRDefault="000E44C8" w:rsidP="00E42A25">
      <w:pPr>
        <w:spacing w:after="120" w:line="276" w:lineRule="auto"/>
        <w:jc w:val="both"/>
        <w:rPr>
          <w:color w:val="FF0000"/>
          <w:lang w:val="vi-VN"/>
        </w:rPr>
      </w:pPr>
      <w:r w:rsidRPr="00BC1559">
        <w:rPr>
          <w:color w:val="auto"/>
        </w:rPr>
        <w:t xml:space="preserve">Năm 2015, </w:t>
      </w:r>
      <w:r w:rsidRPr="00BC1559">
        <w:rPr>
          <w:color w:val="auto"/>
          <w:lang w:val="vi-VN"/>
        </w:rPr>
        <w:t>v</w:t>
      </w:r>
      <w:r w:rsidR="00DB7E5F" w:rsidRPr="00BC1559">
        <w:rPr>
          <w:color w:val="auto"/>
          <w:lang w:val="vi-VN"/>
        </w:rPr>
        <w:t>iệc triển khai hoạt động đầu tư theo kế hoạch gặp nhiều khó khăn, chưa thực hiện được, do vướng mắc trong công tác thực hiện đầu tư đường kết nối từ mặt bằng bến cảng của Công ty đến đường Phan Chu Trinh. Đây là hạng mục cần thiết để quyết định việc triển khai các hạng mục đầu tư khác theo kế hoạch, bao gồm: San lấp tạo bãi (đợt 2), trang thiết bị phục vụ khai thác, hệ thống điện</w:t>
      </w:r>
      <w:r w:rsidR="00F21CE5" w:rsidRPr="0011364A">
        <w:rPr>
          <w:color w:val="FF0000"/>
          <w:lang w:val="vi-VN"/>
        </w:rPr>
        <w:t>.</w:t>
      </w:r>
    </w:p>
    <w:p w14:paraId="4EC0EC0B" w14:textId="77777777" w:rsidR="00E611F5" w:rsidRDefault="00E42A25" w:rsidP="00E611F5">
      <w:pPr>
        <w:spacing w:after="120" w:line="276" w:lineRule="auto"/>
        <w:jc w:val="both"/>
        <w:rPr>
          <w:i/>
          <w:lang w:val="vi-VN"/>
        </w:rPr>
      </w:pPr>
      <w:r w:rsidRPr="00E42A25">
        <w:rPr>
          <w:i/>
          <w:lang w:val="vi-VN"/>
        </w:rPr>
        <w:t>Tình hình hoạt động đầu tư của công ty trong năm 2015:</w:t>
      </w:r>
    </w:p>
    <w:p w14:paraId="5A2C4773" w14:textId="77777777" w:rsidR="00E611F5" w:rsidRPr="00E611F5" w:rsidRDefault="00E611F5" w:rsidP="00AB376D">
      <w:pPr>
        <w:pStyle w:val="ListParagraph"/>
        <w:numPr>
          <w:ilvl w:val="0"/>
          <w:numId w:val="25"/>
        </w:numPr>
        <w:spacing w:after="120" w:line="276" w:lineRule="auto"/>
        <w:ind w:left="357" w:hanging="357"/>
        <w:contextualSpacing w:val="0"/>
        <w:jc w:val="both"/>
        <w:rPr>
          <w:i/>
          <w:lang w:val="vi-VN"/>
        </w:rPr>
      </w:pPr>
      <w:r w:rsidRPr="00E611F5">
        <w:rPr>
          <w:lang w:val="vi-VN"/>
        </w:rPr>
        <w:t>Hạng mục San lấp tạo bãi, kè bảo vệ, đường và bãi sau cầu cảng (đợ</w:t>
      </w:r>
      <w:r w:rsidR="00B844C6">
        <w:rPr>
          <w:lang w:val="vi-VN"/>
        </w:rPr>
        <w:t>t 2): Đ</w:t>
      </w:r>
      <w:r w:rsidRPr="00E611F5">
        <w:rPr>
          <w:lang w:val="vi-VN"/>
        </w:rPr>
        <w:t>ã hoàn thành việc khảo sát, thiết kế bản vẽ thi công.</w:t>
      </w:r>
    </w:p>
    <w:p w14:paraId="6FBDDE5E" w14:textId="77777777" w:rsidR="00E611F5" w:rsidRPr="00E611F5" w:rsidRDefault="00E611F5" w:rsidP="00AB376D">
      <w:pPr>
        <w:pStyle w:val="ListParagraph"/>
        <w:numPr>
          <w:ilvl w:val="0"/>
          <w:numId w:val="25"/>
        </w:numPr>
        <w:spacing w:after="120" w:line="276" w:lineRule="auto"/>
        <w:ind w:left="357" w:hanging="357"/>
        <w:contextualSpacing w:val="0"/>
        <w:jc w:val="both"/>
        <w:rPr>
          <w:i/>
          <w:lang w:val="vi-VN"/>
        </w:rPr>
      </w:pPr>
      <w:r w:rsidRPr="00E611F5">
        <w:rPr>
          <w:lang w:val="vi-VN"/>
        </w:rPr>
        <w:t>Hạng mục Đường khai thác (kết nối từ mặt bằng bến cảng của Công ty đến đườ</w:t>
      </w:r>
      <w:r w:rsidR="00B844C6">
        <w:rPr>
          <w:lang w:val="vi-VN"/>
        </w:rPr>
        <w:t>ng Phan Chu Trinh): Đ</w:t>
      </w:r>
      <w:r w:rsidRPr="00E611F5">
        <w:rPr>
          <w:lang w:val="vi-VN"/>
        </w:rPr>
        <w:t>ã làm thủ tục xin đầu tư con đường phù h</w:t>
      </w:r>
      <w:r w:rsidR="00B05060">
        <w:rPr>
          <w:lang w:val="vi-VN"/>
        </w:rPr>
        <w:t>ợ</w:t>
      </w:r>
      <w:r w:rsidRPr="00E611F5">
        <w:rPr>
          <w:lang w:val="vi-VN"/>
        </w:rPr>
        <w:t>p với quy hoạch được phê duyệt, UBND tỉnh Bình Định đang xem xét giải quy</w:t>
      </w:r>
      <w:r w:rsidR="00B05060">
        <w:rPr>
          <w:lang w:val="vi-VN"/>
        </w:rPr>
        <w:t>ế</w:t>
      </w:r>
      <w:r w:rsidRPr="00E611F5">
        <w:rPr>
          <w:lang w:val="vi-VN"/>
        </w:rPr>
        <w:t>t.</w:t>
      </w:r>
    </w:p>
    <w:p w14:paraId="6208A2F3" w14:textId="77777777" w:rsidR="00E611F5" w:rsidRPr="00E611F5" w:rsidRDefault="00E611F5" w:rsidP="00AB376D">
      <w:pPr>
        <w:pStyle w:val="ListParagraph"/>
        <w:numPr>
          <w:ilvl w:val="0"/>
          <w:numId w:val="25"/>
        </w:numPr>
        <w:spacing w:after="120" w:line="276" w:lineRule="auto"/>
        <w:ind w:left="357" w:hanging="357"/>
        <w:contextualSpacing w:val="0"/>
        <w:jc w:val="both"/>
        <w:rPr>
          <w:lang w:val="vi-VN"/>
        </w:rPr>
      </w:pPr>
      <w:r w:rsidRPr="00E611F5">
        <w:rPr>
          <w:lang w:val="vi-VN"/>
        </w:rPr>
        <w:t>Hạng mục Đầu tư thiết bị cần trục trên bế</w:t>
      </w:r>
      <w:r w:rsidR="00B844C6">
        <w:rPr>
          <w:lang w:val="vi-VN"/>
        </w:rPr>
        <w:t>n: Đ</w:t>
      </w:r>
      <w:r w:rsidRPr="00E611F5">
        <w:rPr>
          <w:lang w:val="vi-VN"/>
        </w:rPr>
        <w:t>ã hoàn thành việc phê duyệt phương án đầu tư điều chỉnh.</w:t>
      </w:r>
    </w:p>
    <w:p w14:paraId="00602636" w14:textId="77777777" w:rsidR="00E611F5" w:rsidRPr="00E611F5" w:rsidRDefault="00E611F5" w:rsidP="00AB376D">
      <w:pPr>
        <w:pStyle w:val="ListParagraph"/>
        <w:numPr>
          <w:ilvl w:val="0"/>
          <w:numId w:val="25"/>
        </w:numPr>
        <w:spacing w:after="120" w:line="276" w:lineRule="auto"/>
        <w:ind w:left="357" w:hanging="357"/>
        <w:contextualSpacing w:val="0"/>
        <w:jc w:val="both"/>
        <w:rPr>
          <w:lang w:val="vi-VN"/>
        </w:rPr>
      </w:pPr>
      <w:r w:rsidRPr="00E611F5">
        <w:rPr>
          <w:lang w:val="vi-VN"/>
        </w:rPr>
        <w:t xml:space="preserve">Trang thiết bị phục vụ khai thác và các hạng mục khác theo kế hoạch: </w:t>
      </w:r>
      <w:r w:rsidR="00B844C6">
        <w:rPr>
          <w:lang w:val="vi-VN"/>
        </w:rPr>
        <w:t>C</w:t>
      </w:r>
      <w:r w:rsidRPr="00E611F5">
        <w:rPr>
          <w:lang w:val="vi-VN"/>
        </w:rPr>
        <w:t>hưa thực hiện.</w:t>
      </w:r>
    </w:p>
    <w:p w14:paraId="03A6A89B" w14:textId="77777777" w:rsidR="00A60A7D" w:rsidRPr="00A60A7D" w:rsidRDefault="00A60A7D" w:rsidP="00A60A7D">
      <w:pPr>
        <w:pStyle w:val="Heading3"/>
        <w:spacing w:before="120" w:after="120"/>
        <w:rPr>
          <w:lang w:val="nl-NL"/>
        </w:rPr>
      </w:pPr>
      <w:bookmarkStart w:id="26" w:name="_Toc461180357"/>
      <w:r>
        <w:rPr>
          <w:lang w:val="nl-NL"/>
        </w:rPr>
        <w:t xml:space="preserve">7.2. </w:t>
      </w:r>
      <w:r w:rsidR="005F2B1D">
        <w:rPr>
          <w:lang w:val="nl-NL"/>
        </w:rPr>
        <w:t>Một số chỉ tiêu k</w:t>
      </w:r>
      <w:r w:rsidR="00390D46">
        <w:rPr>
          <w:lang w:val="nl-NL"/>
        </w:rPr>
        <w:t>ết quả</w:t>
      </w:r>
      <w:r>
        <w:rPr>
          <w:lang w:val="nl-NL"/>
        </w:rPr>
        <w:t xml:space="preserve"> hoạt động kinh doanh 2 năm gần nhất</w:t>
      </w:r>
      <w:bookmarkEnd w:id="26"/>
      <w:r>
        <w:rPr>
          <w:lang w:val="nl-NL"/>
        </w:rPr>
        <w:t xml:space="preserve"> </w:t>
      </w:r>
    </w:p>
    <w:p w14:paraId="2B9F04A0" w14:textId="77777777" w:rsidR="00E9013E" w:rsidRPr="002900EB" w:rsidRDefault="00E9013E" w:rsidP="00E9013E">
      <w:pPr>
        <w:pStyle w:val="Caption"/>
        <w:spacing w:before="120" w:after="120"/>
        <w:jc w:val="center"/>
        <w:rPr>
          <w:b/>
          <w:i w:val="0"/>
          <w:color w:val="000000" w:themeColor="text1"/>
          <w:sz w:val="24"/>
          <w:szCs w:val="24"/>
          <w:lang w:val="vi-VN"/>
        </w:rPr>
      </w:pPr>
      <w:r w:rsidRPr="002900EB">
        <w:rPr>
          <w:b/>
          <w:i w:val="0"/>
          <w:color w:val="000000" w:themeColor="text1"/>
          <w:sz w:val="24"/>
          <w:szCs w:val="24"/>
          <w:lang w:val="vi-VN"/>
        </w:rPr>
        <w:t xml:space="preserve">Bảng </w:t>
      </w:r>
      <w:r w:rsidR="00857043" w:rsidRPr="00E9013E">
        <w:rPr>
          <w:b/>
          <w:i w:val="0"/>
          <w:color w:val="000000" w:themeColor="text1"/>
          <w:sz w:val="24"/>
          <w:szCs w:val="24"/>
        </w:rPr>
        <w:fldChar w:fldCharType="begin"/>
      </w:r>
      <w:r w:rsidRPr="002900EB">
        <w:rPr>
          <w:b/>
          <w:i w:val="0"/>
          <w:color w:val="000000" w:themeColor="text1"/>
          <w:sz w:val="24"/>
          <w:szCs w:val="24"/>
          <w:lang w:val="vi-VN"/>
        </w:rPr>
        <w:instrText xml:space="preserve"> SEQ Bảng \* ARABIC </w:instrText>
      </w:r>
      <w:r w:rsidR="00857043" w:rsidRPr="00E9013E">
        <w:rPr>
          <w:b/>
          <w:i w:val="0"/>
          <w:color w:val="000000" w:themeColor="text1"/>
          <w:sz w:val="24"/>
          <w:szCs w:val="24"/>
        </w:rPr>
        <w:fldChar w:fldCharType="separate"/>
      </w:r>
      <w:r w:rsidR="00AC2504">
        <w:rPr>
          <w:b/>
          <w:i w:val="0"/>
          <w:noProof/>
          <w:color w:val="000000" w:themeColor="text1"/>
          <w:sz w:val="24"/>
          <w:szCs w:val="24"/>
          <w:lang w:val="vi-VN"/>
        </w:rPr>
        <w:t>3</w:t>
      </w:r>
      <w:r w:rsidR="00857043" w:rsidRPr="00E9013E">
        <w:rPr>
          <w:b/>
          <w:i w:val="0"/>
          <w:color w:val="000000" w:themeColor="text1"/>
          <w:sz w:val="24"/>
          <w:szCs w:val="24"/>
        </w:rPr>
        <w:fldChar w:fldCharType="end"/>
      </w:r>
      <w:r w:rsidRPr="002900EB">
        <w:rPr>
          <w:b/>
          <w:i w:val="0"/>
          <w:color w:val="000000" w:themeColor="text1"/>
          <w:sz w:val="24"/>
          <w:szCs w:val="24"/>
          <w:lang w:val="vi-VN"/>
        </w:rPr>
        <w:t>: Kết quả hoạt động sản xuất kinh doanh trong 2 năm 2014 và 2015</w:t>
      </w:r>
    </w:p>
    <w:tbl>
      <w:tblPr>
        <w:tblW w:w="48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81"/>
        <w:gridCol w:w="894"/>
        <w:gridCol w:w="1766"/>
        <w:gridCol w:w="1699"/>
        <w:gridCol w:w="1214"/>
      </w:tblGrid>
      <w:tr w:rsidR="00D75234" w:rsidRPr="008658A7" w14:paraId="443AEB7E" w14:textId="77777777" w:rsidTr="00446E30">
        <w:trPr>
          <w:trHeight w:val="717"/>
          <w:tblHeader/>
        </w:trPr>
        <w:tc>
          <w:tcPr>
            <w:tcW w:w="1932" w:type="pct"/>
            <w:shd w:val="clear" w:color="000000" w:fill="2E74B5"/>
            <w:vAlign w:val="center"/>
            <w:hideMark/>
          </w:tcPr>
          <w:p w14:paraId="0E812676" w14:textId="77777777" w:rsidR="00D75234" w:rsidRPr="008658A7" w:rsidRDefault="00D75234" w:rsidP="008406C1">
            <w:pPr>
              <w:spacing w:before="60" w:after="60"/>
              <w:jc w:val="center"/>
              <w:rPr>
                <w:b/>
                <w:bCs/>
                <w:color w:val="FFFFFF"/>
                <w:sz w:val="22"/>
                <w:szCs w:val="22"/>
              </w:rPr>
            </w:pPr>
            <w:r w:rsidRPr="008658A7">
              <w:rPr>
                <w:b/>
                <w:bCs/>
                <w:color w:val="FFFFFF"/>
                <w:sz w:val="22"/>
                <w:szCs w:val="22"/>
              </w:rPr>
              <w:t>Chỉ tiêu</w:t>
            </w:r>
          </w:p>
        </w:tc>
        <w:tc>
          <w:tcPr>
            <w:tcW w:w="502" w:type="pct"/>
            <w:shd w:val="clear" w:color="000000" w:fill="2E74B5"/>
            <w:vAlign w:val="center"/>
            <w:hideMark/>
          </w:tcPr>
          <w:p w14:paraId="0BAD303C" w14:textId="77777777" w:rsidR="00D75234" w:rsidRPr="008658A7" w:rsidRDefault="00D75234" w:rsidP="008406C1">
            <w:pPr>
              <w:spacing w:before="60" w:after="60"/>
              <w:ind w:left="-100" w:right="-103"/>
              <w:jc w:val="center"/>
              <w:rPr>
                <w:b/>
                <w:bCs/>
                <w:color w:val="FFFFFF"/>
                <w:sz w:val="22"/>
                <w:szCs w:val="22"/>
              </w:rPr>
            </w:pPr>
            <w:r w:rsidRPr="008658A7">
              <w:rPr>
                <w:b/>
                <w:bCs/>
                <w:color w:val="FFFFFF"/>
                <w:sz w:val="22"/>
                <w:szCs w:val="22"/>
              </w:rPr>
              <w:t>ĐVT</w:t>
            </w:r>
          </w:p>
        </w:tc>
        <w:tc>
          <w:tcPr>
            <w:tcW w:w="978" w:type="pct"/>
            <w:shd w:val="clear" w:color="000000" w:fill="2E74B5"/>
            <w:vAlign w:val="center"/>
            <w:hideMark/>
          </w:tcPr>
          <w:p w14:paraId="0E2021D7" w14:textId="77777777" w:rsidR="00D75234" w:rsidRPr="008658A7" w:rsidRDefault="00283072" w:rsidP="008406C1">
            <w:pPr>
              <w:spacing w:before="60" w:after="60"/>
              <w:jc w:val="center"/>
              <w:rPr>
                <w:b/>
                <w:bCs/>
                <w:color w:val="FFFFFF"/>
                <w:sz w:val="22"/>
                <w:szCs w:val="22"/>
              </w:rPr>
            </w:pPr>
            <w:r>
              <w:rPr>
                <w:b/>
                <w:bCs/>
                <w:color w:val="FFFFFF"/>
                <w:sz w:val="22"/>
                <w:szCs w:val="22"/>
              </w:rPr>
              <w:t>2014</w:t>
            </w:r>
          </w:p>
        </w:tc>
        <w:tc>
          <w:tcPr>
            <w:tcW w:w="911" w:type="pct"/>
            <w:shd w:val="clear" w:color="000000" w:fill="2E74B5"/>
            <w:vAlign w:val="center"/>
            <w:hideMark/>
          </w:tcPr>
          <w:p w14:paraId="01BEDB23" w14:textId="77777777" w:rsidR="00D75234" w:rsidRPr="008658A7" w:rsidRDefault="00283072" w:rsidP="008406C1">
            <w:pPr>
              <w:spacing w:before="60" w:after="60"/>
              <w:jc w:val="center"/>
              <w:rPr>
                <w:b/>
                <w:bCs/>
                <w:color w:val="FFFFFF"/>
                <w:sz w:val="22"/>
                <w:szCs w:val="22"/>
              </w:rPr>
            </w:pPr>
            <w:r>
              <w:rPr>
                <w:b/>
                <w:bCs/>
                <w:color w:val="FFFFFF"/>
                <w:sz w:val="22"/>
                <w:szCs w:val="22"/>
              </w:rPr>
              <w:t>2015</w:t>
            </w:r>
          </w:p>
        </w:tc>
        <w:tc>
          <w:tcPr>
            <w:tcW w:w="676" w:type="pct"/>
            <w:tcBorders>
              <w:bottom w:val="single" w:sz="4" w:space="0" w:color="BFBFBF" w:themeColor="background1" w:themeShade="BF"/>
            </w:tcBorders>
            <w:shd w:val="clear" w:color="000000" w:fill="2E74B5"/>
            <w:vAlign w:val="center"/>
          </w:tcPr>
          <w:p w14:paraId="11E97505" w14:textId="77777777" w:rsidR="00D75234" w:rsidRPr="008658A7" w:rsidRDefault="00D75234" w:rsidP="0021344C">
            <w:pPr>
              <w:jc w:val="center"/>
              <w:rPr>
                <w:b/>
                <w:bCs/>
                <w:color w:val="FFFFFF"/>
                <w:sz w:val="22"/>
                <w:szCs w:val="22"/>
              </w:rPr>
            </w:pPr>
            <w:r w:rsidRPr="008658A7">
              <w:rPr>
                <w:b/>
                <w:bCs/>
                <w:color w:val="FFFFFF"/>
                <w:sz w:val="22"/>
                <w:szCs w:val="22"/>
              </w:rPr>
              <w:t>% tăng giảm</w:t>
            </w:r>
          </w:p>
        </w:tc>
      </w:tr>
      <w:tr w:rsidR="00955FA0" w:rsidRPr="008658A7" w14:paraId="3C547217" w14:textId="77777777" w:rsidTr="0066382C">
        <w:trPr>
          <w:trHeight w:val="454"/>
        </w:trPr>
        <w:tc>
          <w:tcPr>
            <w:tcW w:w="1932" w:type="pct"/>
            <w:shd w:val="clear" w:color="auto" w:fill="auto"/>
            <w:noWrap/>
            <w:vAlign w:val="center"/>
            <w:hideMark/>
          </w:tcPr>
          <w:p w14:paraId="2369091E" w14:textId="77777777" w:rsidR="00955FA0" w:rsidRPr="008658A7" w:rsidRDefault="00955FA0" w:rsidP="00955FA0">
            <w:pPr>
              <w:pStyle w:val="ListParagraph"/>
              <w:widowControl/>
              <w:numPr>
                <w:ilvl w:val="0"/>
                <w:numId w:val="2"/>
              </w:numPr>
              <w:tabs>
                <w:tab w:val="left" w:pos="289"/>
              </w:tabs>
              <w:spacing w:before="60" w:after="60"/>
              <w:ind w:left="147" w:hanging="218"/>
              <w:rPr>
                <w:sz w:val="22"/>
                <w:szCs w:val="22"/>
              </w:rPr>
            </w:pPr>
            <w:r w:rsidRPr="008658A7">
              <w:rPr>
                <w:sz w:val="22"/>
                <w:szCs w:val="22"/>
              </w:rPr>
              <w:t>Tổng giá trị tài sản</w:t>
            </w:r>
          </w:p>
        </w:tc>
        <w:tc>
          <w:tcPr>
            <w:tcW w:w="502" w:type="pct"/>
            <w:shd w:val="clear" w:color="auto" w:fill="auto"/>
            <w:noWrap/>
            <w:vAlign w:val="center"/>
            <w:hideMark/>
          </w:tcPr>
          <w:p w14:paraId="0F8F98DF"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12E855BE" w14:textId="77777777" w:rsidR="00955FA0" w:rsidRPr="00391A4F" w:rsidRDefault="00955FA0" w:rsidP="00955FA0">
            <w:pPr>
              <w:spacing w:before="60" w:after="60"/>
              <w:ind w:left="-112"/>
              <w:jc w:val="right"/>
              <w:rPr>
                <w:sz w:val="22"/>
                <w:szCs w:val="22"/>
              </w:rPr>
            </w:pPr>
            <w:r>
              <w:rPr>
                <w:sz w:val="22"/>
                <w:szCs w:val="22"/>
              </w:rPr>
              <w:t>194.467.980.602</w:t>
            </w:r>
          </w:p>
        </w:tc>
        <w:tc>
          <w:tcPr>
            <w:tcW w:w="911" w:type="pct"/>
            <w:shd w:val="clear" w:color="auto" w:fill="auto"/>
            <w:noWrap/>
            <w:vAlign w:val="center"/>
          </w:tcPr>
          <w:p w14:paraId="762E0C5F" w14:textId="77777777" w:rsidR="00955FA0" w:rsidRPr="00391A4F" w:rsidRDefault="00955FA0" w:rsidP="00955FA0">
            <w:pPr>
              <w:spacing w:before="60" w:after="60"/>
              <w:ind w:left="-112"/>
              <w:jc w:val="right"/>
              <w:rPr>
                <w:sz w:val="22"/>
                <w:szCs w:val="22"/>
              </w:rPr>
            </w:pPr>
            <w:r>
              <w:rPr>
                <w:sz w:val="22"/>
                <w:szCs w:val="22"/>
              </w:rPr>
              <w:t>190.155.701.403</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F9D9B1C" w14:textId="77777777" w:rsidR="00955FA0" w:rsidRPr="00DE67BF" w:rsidRDefault="00955FA0" w:rsidP="00955FA0">
            <w:pPr>
              <w:spacing w:before="60" w:after="60"/>
              <w:ind w:left="-112"/>
              <w:jc w:val="right"/>
              <w:rPr>
                <w:i/>
                <w:sz w:val="22"/>
                <w:szCs w:val="22"/>
              </w:rPr>
            </w:pPr>
            <w:r w:rsidRPr="00DE67BF">
              <w:rPr>
                <w:i/>
                <w:sz w:val="22"/>
                <w:szCs w:val="22"/>
              </w:rPr>
              <w:t>-2,22%</w:t>
            </w:r>
          </w:p>
        </w:tc>
      </w:tr>
      <w:tr w:rsidR="00955FA0" w:rsidRPr="008658A7" w14:paraId="5B888B43" w14:textId="77777777" w:rsidTr="0066382C">
        <w:trPr>
          <w:trHeight w:val="454"/>
        </w:trPr>
        <w:tc>
          <w:tcPr>
            <w:tcW w:w="1932" w:type="pct"/>
            <w:shd w:val="clear" w:color="auto" w:fill="auto"/>
            <w:noWrap/>
            <w:vAlign w:val="center"/>
            <w:hideMark/>
          </w:tcPr>
          <w:p w14:paraId="0EA9ABEF" w14:textId="77777777" w:rsidR="00955FA0" w:rsidRPr="008658A7" w:rsidRDefault="00955FA0" w:rsidP="00955FA0">
            <w:pPr>
              <w:pStyle w:val="ListParagraph"/>
              <w:widowControl/>
              <w:numPr>
                <w:ilvl w:val="0"/>
                <w:numId w:val="2"/>
              </w:numPr>
              <w:tabs>
                <w:tab w:val="left" w:pos="289"/>
              </w:tabs>
              <w:spacing w:before="60" w:after="60"/>
              <w:ind w:left="147" w:hanging="218"/>
              <w:rPr>
                <w:sz w:val="22"/>
                <w:szCs w:val="22"/>
              </w:rPr>
            </w:pPr>
            <w:r w:rsidRPr="008658A7">
              <w:rPr>
                <w:sz w:val="22"/>
                <w:szCs w:val="22"/>
              </w:rPr>
              <w:t>Vốn chủ sở hữu</w:t>
            </w:r>
          </w:p>
        </w:tc>
        <w:tc>
          <w:tcPr>
            <w:tcW w:w="502" w:type="pct"/>
            <w:shd w:val="clear" w:color="auto" w:fill="auto"/>
            <w:noWrap/>
            <w:vAlign w:val="center"/>
            <w:hideMark/>
          </w:tcPr>
          <w:p w14:paraId="1E359F8E"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0A36D91D" w14:textId="77777777" w:rsidR="00955FA0" w:rsidRPr="00391A4F" w:rsidRDefault="00955FA0" w:rsidP="00955FA0">
            <w:pPr>
              <w:spacing w:before="60" w:after="60"/>
              <w:ind w:left="-112"/>
              <w:jc w:val="right"/>
              <w:rPr>
                <w:sz w:val="22"/>
                <w:szCs w:val="22"/>
              </w:rPr>
            </w:pPr>
            <w:r>
              <w:rPr>
                <w:sz w:val="22"/>
                <w:szCs w:val="22"/>
              </w:rPr>
              <w:t>130.125.618.814</w:t>
            </w:r>
          </w:p>
        </w:tc>
        <w:tc>
          <w:tcPr>
            <w:tcW w:w="911" w:type="pct"/>
            <w:shd w:val="clear" w:color="auto" w:fill="auto"/>
            <w:noWrap/>
            <w:vAlign w:val="center"/>
          </w:tcPr>
          <w:p w14:paraId="7533EECB" w14:textId="77777777" w:rsidR="00955FA0" w:rsidRPr="00391A4F" w:rsidRDefault="00955FA0" w:rsidP="00955FA0">
            <w:pPr>
              <w:spacing w:before="60" w:after="60"/>
              <w:ind w:left="-112"/>
              <w:jc w:val="right"/>
              <w:rPr>
                <w:sz w:val="22"/>
                <w:szCs w:val="22"/>
              </w:rPr>
            </w:pPr>
            <w:r>
              <w:rPr>
                <w:sz w:val="22"/>
                <w:szCs w:val="22"/>
              </w:rPr>
              <w:t>132.899.476.169</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45CE9F7" w14:textId="77777777" w:rsidR="00955FA0" w:rsidRPr="00DE67BF" w:rsidRDefault="00955FA0" w:rsidP="00955FA0">
            <w:pPr>
              <w:spacing w:before="60" w:after="60"/>
              <w:ind w:left="-112"/>
              <w:jc w:val="right"/>
              <w:rPr>
                <w:i/>
                <w:sz w:val="22"/>
                <w:szCs w:val="22"/>
              </w:rPr>
            </w:pPr>
            <w:r w:rsidRPr="00DE67BF">
              <w:rPr>
                <w:i/>
                <w:sz w:val="22"/>
                <w:szCs w:val="22"/>
              </w:rPr>
              <w:t>2,13%</w:t>
            </w:r>
          </w:p>
        </w:tc>
      </w:tr>
      <w:tr w:rsidR="00955FA0" w:rsidRPr="008658A7" w14:paraId="797F7A6B" w14:textId="77777777" w:rsidTr="0066382C">
        <w:trPr>
          <w:trHeight w:val="454"/>
        </w:trPr>
        <w:tc>
          <w:tcPr>
            <w:tcW w:w="1932" w:type="pct"/>
            <w:shd w:val="clear" w:color="auto" w:fill="auto"/>
            <w:noWrap/>
            <w:vAlign w:val="center"/>
            <w:hideMark/>
          </w:tcPr>
          <w:p w14:paraId="20535DB6" w14:textId="77777777" w:rsidR="00955FA0" w:rsidRPr="008658A7" w:rsidRDefault="00955FA0" w:rsidP="00955FA0">
            <w:pPr>
              <w:pStyle w:val="ListParagraph"/>
              <w:widowControl/>
              <w:numPr>
                <w:ilvl w:val="0"/>
                <w:numId w:val="2"/>
              </w:numPr>
              <w:tabs>
                <w:tab w:val="left" w:pos="289"/>
              </w:tabs>
              <w:spacing w:before="60" w:after="60"/>
              <w:ind w:left="147" w:hanging="218"/>
              <w:rPr>
                <w:sz w:val="22"/>
                <w:szCs w:val="22"/>
              </w:rPr>
            </w:pPr>
            <w:r w:rsidRPr="008658A7">
              <w:rPr>
                <w:sz w:val="22"/>
                <w:szCs w:val="22"/>
              </w:rPr>
              <w:t>Doanh thu thuần</w:t>
            </w:r>
          </w:p>
        </w:tc>
        <w:tc>
          <w:tcPr>
            <w:tcW w:w="502" w:type="pct"/>
            <w:shd w:val="clear" w:color="auto" w:fill="auto"/>
            <w:noWrap/>
            <w:vAlign w:val="center"/>
            <w:hideMark/>
          </w:tcPr>
          <w:p w14:paraId="393ED6D3"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3AC42FF9" w14:textId="77777777" w:rsidR="00955FA0" w:rsidRPr="004D0C5F" w:rsidRDefault="00955FA0" w:rsidP="00955FA0">
            <w:pPr>
              <w:spacing w:before="60" w:after="60"/>
              <w:ind w:left="-112"/>
              <w:jc w:val="right"/>
              <w:rPr>
                <w:sz w:val="22"/>
                <w:szCs w:val="22"/>
              </w:rPr>
            </w:pPr>
            <w:r w:rsidRPr="004D0C5F">
              <w:rPr>
                <w:bCs/>
                <w:sz w:val="22"/>
                <w:szCs w:val="22"/>
              </w:rPr>
              <w:t>35.055.040.037</w:t>
            </w:r>
          </w:p>
        </w:tc>
        <w:tc>
          <w:tcPr>
            <w:tcW w:w="911" w:type="pct"/>
            <w:tcBorders>
              <w:top w:val="single" w:sz="4" w:space="0" w:color="BFBFBF" w:themeColor="background1" w:themeShade="BF"/>
            </w:tcBorders>
            <w:shd w:val="clear" w:color="auto" w:fill="auto"/>
            <w:noWrap/>
            <w:vAlign w:val="center"/>
          </w:tcPr>
          <w:p w14:paraId="13713CB3" w14:textId="77777777" w:rsidR="00955FA0" w:rsidRPr="004D0C5F" w:rsidRDefault="00955FA0" w:rsidP="00955FA0">
            <w:pPr>
              <w:spacing w:before="60" w:after="60"/>
              <w:ind w:left="-112"/>
              <w:jc w:val="right"/>
              <w:rPr>
                <w:sz w:val="22"/>
                <w:szCs w:val="22"/>
              </w:rPr>
            </w:pPr>
            <w:r w:rsidRPr="004D0C5F">
              <w:rPr>
                <w:bCs/>
                <w:sz w:val="22"/>
                <w:szCs w:val="22"/>
              </w:rPr>
              <w:t>34.093.995.470</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A325F50" w14:textId="77777777" w:rsidR="00955FA0" w:rsidRPr="00DE67BF" w:rsidRDefault="00955FA0" w:rsidP="00955FA0">
            <w:pPr>
              <w:spacing w:before="60" w:after="60"/>
              <w:ind w:left="-112"/>
              <w:jc w:val="right"/>
              <w:rPr>
                <w:i/>
                <w:sz w:val="22"/>
                <w:szCs w:val="22"/>
              </w:rPr>
            </w:pPr>
            <w:r w:rsidRPr="00DE67BF">
              <w:rPr>
                <w:i/>
                <w:sz w:val="22"/>
                <w:szCs w:val="22"/>
              </w:rPr>
              <w:t>-2,74%</w:t>
            </w:r>
          </w:p>
        </w:tc>
      </w:tr>
      <w:tr w:rsidR="00955FA0" w:rsidRPr="008658A7" w14:paraId="43865D1D" w14:textId="77777777" w:rsidTr="0066382C">
        <w:trPr>
          <w:trHeight w:val="454"/>
        </w:trPr>
        <w:tc>
          <w:tcPr>
            <w:tcW w:w="1932" w:type="pct"/>
            <w:shd w:val="clear" w:color="auto" w:fill="auto"/>
            <w:noWrap/>
            <w:vAlign w:val="center"/>
            <w:hideMark/>
          </w:tcPr>
          <w:p w14:paraId="2A884C8A" w14:textId="77777777" w:rsidR="00955FA0" w:rsidRPr="008658A7" w:rsidRDefault="00955FA0" w:rsidP="00955FA0">
            <w:pPr>
              <w:pStyle w:val="ListParagraph"/>
              <w:widowControl/>
              <w:numPr>
                <w:ilvl w:val="0"/>
                <w:numId w:val="2"/>
              </w:numPr>
              <w:tabs>
                <w:tab w:val="left" w:pos="289"/>
              </w:tabs>
              <w:spacing w:before="60" w:after="60"/>
              <w:ind w:left="147" w:hanging="218"/>
              <w:rPr>
                <w:sz w:val="22"/>
                <w:szCs w:val="22"/>
              </w:rPr>
            </w:pPr>
            <w:r w:rsidRPr="008658A7">
              <w:rPr>
                <w:sz w:val="22"/>
                <w:szCs w:val="22"/>
              </w:rPr>
              <w:t>Lợi nhuận từ hoạt động kinh doanh</w:t>
            </w:r>
          </w:p>
        </w:tc>
        <w:tc>
          <w:tcPr>
            <w:tcW w:w="502" w:type="pct"/>
            <w:shd w:val="clear" w:color="auto" w:fill="auto"/>
            <w:noWrap/>
            <w:vAlign w:val="center"/>
            <w:hideMark/>
          </w:tcPr>
          <w:p w14:paraId="49ED12BD"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26F4B6E0" w14:textId="77777777" w:rsidR="00955FA0" w:rsidRPr="00391A4F" w:rsidRDefault="00955FA0" w:rsidP="00955FA0">
            <w:pPr>
              <w:spacing w:before="60" w:after="60"/>
              <w:ind w:left="-112"/>
              <w:jc w:val="right"/>
              <w:rPr>
                <w:sz w:val="22"/>
                <w:szCs w:val="22"/>
              </w:rPr>
            </w:pPr>
            <w:r>
              <w:rPr>
                <w:sz w:val="22"/>
                <w:szCs w:val="22"/>
              </w:rPr>
              <w:t>20.838.003.346</w:t>
            </w:r>
          </w:p>
        </w:tc>
        <w:tc>
          <w:tcPr>
            <w:tcW w:w="911" w:type="pct"/>
            <w:shd w:val="clear" w:color="auto" w:fill="auto"/>
            <w:noWrap/>
            <w:vAlign w:val="center"/>
          </w:tcPr>
          <w:p w14:paraId="15187D87" w14:textId="77777777" w:rsidR="00955FA0" w:rsidRPr="00391A4F" w:rsidRDefault="00955FA0" w:rsidP="00955FA0">
            <w:pPr>
              <w:spacing w:before="60" w:after="60"/>
              <w:ind w:left="-112"/>
              <w:jc w:val="right"/>
              <w:rPr>
                <w:sz w:val="22"/>
                <w:szCs w:val="22"/>
              </w:rPr>
            </w:pPr>
            <w:r>
              <w:rPr>
                <w:sz w:val="22"/>
                <w:szCs w:val="22"/>
              </w:rPr>
              <w:t>20.641.513.218</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679468D3" w14:textId="77777777" w:rsidR="00955FA0" w:rsidRPr="00DE67BF" w:rsidRDefault="00955FA0" w:rsidP="00955FA0">
            <w:pPr>
              <w:spacing w:before="60" w:after="60"/>
              <w:ind w:left="-112"/>
              <w:jc w:val="right"/>
              <w:rPr>
                <w:i/>
                <w:sz w:val="22"/>
                <w:szCs w:val="22"/>
              </w:rPr>
            </w:pPr>
            <w:r w:rsidRPr="00DE67BF">
              <w:rPr>
                <w:i/>
                <w:sz w:val="22"/>
                <w:szCs w:val="22"/>
              </w:rPr>
              <w:t>-0,94%</w:t>
            </w:r>
          </w:p>
        </w:tc>
      </w:tr>
      <w:tr w:rsidR="00955FA0" w:rsidRPr="008658A7" w14:paraId="6AC26F8D" w14:textId="77777777" w:rsidTr="0066382C">
        <w:trPr>
          <w:trHeight w:val="454"/>
        </w:trPr>
        <w:tc>
          <w:tcPr>
            <w:tcW w:w="1932" w:type="pct"/>
            <w:shd w:val="clear" w:color="auto" w:fill="auto"/>
            <w:noWrap/>
            <w:vAlign w:val="center"/>
            <w:hideMark/>
          </w:tcPr>
          <w:p w14:paraId="14AF020C" w14:textId="77777777" w:rsidR="00955FA0" w:rsidRPr="008658A7" w:rsidRDefault="00955FA0" w:rsidP="00955FA0">
            <w:pPr>
              <w:pStyle w:val="ListParagraph"/>
              <w:widowControl/>
              <w:numPr>
                <w:ilvl w:val="0"/>
                <w:numId w:val="2"/>
              </w:numPr>
              <w:tabs>
                <w:tab w:val="left" w:pos="289"/>
              </w:tabs>
              <w:spacing w:before="60" w:after="60"/>
              <w:ind w:left="147" w:hanging="218"/>
              <w:rPr>
                <w:sz w:val="22"/>
                <w:szCs w:val="22"/>
              </w:rPr>
            </w:pPr>
            <w:r w:rsidRPr="008658A7">
              <w:rPr>
                <w:sz w:val="22"/>
                <w:szCs w:val="22"/>
              </w:rPr>
              <w:t>Lợi nhuận khác</w:t>
            </w:r>
          </w:p>
        </w:tc>
        <w:tc>
          <w:tcPr>
            <w:tcW w:w="502" w:type="pct"/>
            <w:shd w:val="clear" w:color="auto" w:fill="auto"/>
            <w:noWrap/>
            <w:vAlign w:val="center"/>
            <w:hideMark/>
          </w:tcPr>
          <w:p w14:paraId="18EE380A"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05E89B86" w14:textId="77777777" w:rsidR="00955FA0" w:rsidRPr="00391A4F" w:rsidRDefault="00955FA0" w:rsidP="00955FA0">
            <w:pPr>
              <w:spacing w:before="60" w:after="60"/>
              <w:ind w:left="-112"/>
              <w:jc w:val="right"/>
              <w:rPr>
                <w:sz w:val="22"/>
                <w:szCs w:val="22"/>
              </w:rPr>
            </w:pPr>
            <w:r>
              <w:rPr>
                <w:sz w:val="22"/>
                <w:szCs w:val="22"/>
              </w:rPr>
              <w:t>-</w:t>
            </w:r>
          </w:p>
        </w:tc>
        <w:tc>
          <w:tcPr>
            <w:tcW w:w="911" w:type="pct"/>
            <w:shd w:val="clear" w:color="auto" w:fill="auto"/>
            <w:noWrap/>
            <w:vAlign w:val="center"/>
          </w:tcPr>
          <w:p w14:paraId="47A30685" w14:textId="77777777" w:rsidR="00955FA0" w:rsidRPr="00391A4F" w:rsidRDefault="00955FA0" w:rsidP="00955FA0">
            <w:pPr>
              <w:spacing w:before="60" w:after="60"/>
              <w:ind w:left="-112"/>
              <w:jc w:val="right"/>
              <w:rPr>
                <w:sz w:val="22"/>
                <w:szCs w:val="22"/>
              </w:rPr>
            </w:pPr>
            <w:r>
              <w:rPr>
                <w:sz w:val="22"/>
                <w:szCs w:val="22"/>
              </w:rPr>
              <w:t>-</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43E07EA" w14:textId="77777777" w:rsidR="00955FA0" w:rsidRPr="00DE67BF" w:rsidRDefault="00955FA0" w:rsidP="00955FA0">
            <w:pPr>
              <w:spacing w:before="60" w:after="60"/>
              <w:ind w:left="-112"/>
              <w:jc w:val="right"/>
              <w:rPr>
                <w:i/>
                <w:sz w:val="22"/>
                <w:szCs w:val="22"/>
              </w:rPr>
            </w:pPr>
            <w:r w:rsidRPr="00DE67BF">
              <w:rPr>
                <w:i/>
                <w:sz w:val="22"/>
                <w:szCs w:val="22"/>
              </w:rPr>
              <w:t>0%</w:t>
            </w:r>
          </w:p>
        </w:tc>
      </w:tr>
      <w:tr w:rsidR="00955FA0" w:rsidRPr="008658A7" w14:paraId="5B7ECD76" w14:textId="77777777" w:rsidTr="0066382C">
        <w:trPr>
          <w:trHeight w:val="454"/>
        </w:trPr>
        <w:tc>
          <w:tcPr>
            <w:tcW w:w="1932" w:type="pct"/>
            <w:shd w:val="clear" w:color="auto" w:fill="auto"/>
            <w:noWrap/>
            <w:vAlign w:val="center"/>
            <w:hideMark/>
          </w:tcPr>
          <w:p w14:paraId="403E625E" w14:textId="77777777" w:rsidR="00955FA0" w:rsidRPr="008658A7" w:rsidRDefault="00955FA0" w:rsidP="00955FA0">
            <w:pPr>
              <w:pStyle w:val="ListParagraph"/>
              <w:widowControl/>
              <w:numPr>
                <w:ilvl w:val="0"/>
                <w:numId w:val="2"/>
              </w:numPr>
              <w:tabs>
                <w:tab w:val="left" w:pos="289"/>
              </w:tabs>
              <w:spacing w:before="60" w:after="60"/>
              <w:ind w:left="147" w:hanging="218"/>
              <w:rPr>
                <w:sz w:val="22"/>
                <w:szCs w:val="22"/>
              </w:rPr>
            </w:pPr>
            <w:r w:rsidRPr="008658A7">
              <w:rPr>
                <w:sz w:val="22"/>
                <w:szCs w:val="22"/>
              </w:rPr>
              <w:t>Lợi nhuận trước thuế</w:t>
            </w:r>
          </w:p>
        </w:tc>
        <w:tc>
          <w:tcPr>
            <w:tcW w:w="502" w:type="pct"/>
            <w:shd w:val="clear" w:color="auto" w:fill="auto"/>
            <w:noWrap/>
            <w:vAlign w:val="center"/>
            <w:hideMark/>
          </w:tcPr>
          <w:p w14:paraId="34508A70"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10DBBFCF" w14:textId="77777777" w:rsidR="00955FA0" w:rsidRPr="00391A4F" w:rsidRDefault="00955FA0" w:rsidP="00955FA0">
            <w:pPr>
              <w:spacing w:before="60" w:after="60"/>
              <w:ind w:left="-112"/>
              <w:jc w:val="right"/>
              <w:rPr>
                <w:sz w:val="22"/>
                <w:szCs w:val="22"/>
              </w:rPr>
            </w:pPr>
            <w:r>
              <w:rPr>
                <w:sz w:val="22"/>
                <w:szCs w:val="22"/>
              </w:rPr>
              <w:t>20.838.003.346</w:t>
            </w:r>
          </w:p>
        </w:tc>
        <w:tc>
          <w:tcPr>
            <w:tcW w:w="911" w:type="pct"/>
            <w:shd w:val="clear" w:color="auto" w:fill="auto"/>
            <w:noWrap/>
            <w:vAlign w:val="center"/>
          </w:tcPr>
          <w:p w14:paraId="595A28DC" w14:textId="77777777" w:rsidR="00955FA0" w:rsidRPr="00391A4F" w:rsidRDefault="00955FA0" w:rsidP="00955FA0">
            <w:pPr>
              <w:spacing w:before="60" w:after="60"/>
              <w:ind w:left="-112"/>
              <w:jc w:val="right"/>
              <w:rPr>
                <w:sz w:val="22"/>
                <w:szCs w:val="22"/>
              </w:rPr>
            </w:pPr>
            <w:r>
              <w:rPr>
                <w:sz w:val="22"/>
                <w:szCs w:val="22"/>
              </w:rPr>
              <w:t>20.641.513.218</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2DE76C1" w14:textId="77777777" w:rsidR="00955FA0" w:rsidRPr="00DE67BF" w:rsidRDefault="00955FA0" w:rsidP="00955FA0">
            <w:pPr>
              <w:spacing w:before="60" w:after="60"/>
              <w:ind w:left="-112"/>
              <w:jc w:val="right"/>
              <w:rPr>
                <w:i/>
                <w:sz w:val="22"/>
                <w:szCs w:val="22"/>
              </w:rPr>
            </w:pPr>
            <w:r w:rsidRPr="00DE67BF">
              <w:rPr>
                <w:i/>
                <w:sz w:val="22"/>
                <w:szCs w:val="22"/>
              </w:rPr>
              <w:t>-0,94%</w:t>
            </w:r>
          </w:p>
        </w:tc>
      </w:tr>
      <w:tr w:rsidR="00955FA0" w:rsidRPr="008658A7" w14:paraId="417963A0" w14:textId="77777777" w:rsidTr="0066382C">
        <w:trPr>
          <w:trHeight w:val="454"/>
        </w:trPr>
        <w:tc>
          <w:tcPr>
            <w:tcW w:w="1932" w:type="pct"/>
            <w:shd w:val="clear" w:color="auto" w:fill="auto"/>
            <w:noWrap/>
            <w:vAlign w:val="center"/>
            <w:hideMark/>
          </w:tcPr>
          <w:p w14:paraId="2A9D11BE" w14:textId="77777777" w:rsidR="00955FA0" w:rsidRPr="008658A7" w:rsidRDefault="00955FA0" w:rsidP="00955FA0">
            <w:pPr>
              <w:pStyle w:val="ListParagraph"/>
              <w:widowControl/>
              <w:numPr>
                <w:ilvl w:val="0"/>
                <w:numId w:val="2"/>
              </w:numPr>
              <w:tabs>
                <w:tab w:val="left" w:pos="289"/>
              </w:tabs>
              <w:spacing w:before="60" w:after="60"/>
              <w:ind w:left="147" w:hanging="218"/>
              <w:rPr>
                <w:sz w:val="22"/>
                <w:szCs w:val="22"/>
              </w:rPr>
            </w:pPr>
            <w:r w:rsidRPr="008658A7">
              <w:rPr>
                <w:sz w:val="22"/>
                <w:szCs w:val="22"/>
              </w:rPr>
              <w:t>Lợi nhuận sau thuế</w:t>
            </w:r>
          </w:p>
        </w:tc>
        <w:tc>
          <w:tcPr>
            <w:tcW w:w="502" w:type="pct"/>
            <w:shd w:val="clear" w:color="auto" w:fill="auto"/>
            <w:noWrap/>
            <w:vAlign w:val="center"/>
            <w:hideMark/>
          </w:tcPr>
          <w:p w14:paraId="66BE72BF"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33450997" w14:textId="77777777" w:rsidR="00955FA0" w:rsidRPr="00391A4F" w:rsidRDefault="00955FA0" w:rsidP="00955FA0">
            <w:pPr>
              <w:spacing w:before="60" w:after="60"/>
              <w:ind w:left="-112"/>
              <w:jc w:val="right"/>
              <w:rPr>
                <w:sz w:val="22"/>
                <w:szCs w:val="22"/>
              </w:rPr>
            </w:pPr>
            <w:r>
              <w:rPr>
                <w:sz w:val="22"/>
                <w:szCs w:val="22"/>
              </w:rPr>
              <w:t>19.792.253.179</w:t>
            </w:r>
          </w:p>
        </w:tc>
        <w:tc>
          <w:tcPr>
            <w:tcW w:w="911" w:type="pct"/>
            <w:shd w:val="clear" w:color="auto" w:fill="auto"/>
            <w:noWrap/>
            <w:vAlign w:val="center"/>
          </w:tcPr>
          <w:p w14:paraId="7A8DB786" w14:textId="77777777" w:rsidR="00955FA0" w:rsidRPr="00391A4F" w:rsidRDefault="00955FA0" w:rsidP="00955FA0">
            <w:pPr>
              <w:spacing w:before="60" w:after="60"/>
              <w:ind w:left="-112"/>
              <w:jc w:val="right"/>
              <w:rPr>
                <w:sz w:val="22"/>
                <w:szCs w:val="22"/>
              </w:rPr>
            </w:pPr>
            <w:r>
              <w:rPr>
                <w:sz w:val="22"/>
                <w:szCs w:val="22"/>
              </w:rPr>
              <w:t>19.597.272.557</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29C68F6F" w14:textId="77777777" w:rsidR="00955FA0" w:rsidRPr="00DE67BF" w:rsidRDefault="00955FA0" w:rsidP="00955FA0">
            <w:pPr>
              <w:spacing w:before="60" w:after="60"/>
              <w:ind w:left="-112"/>
              <w:jc w:val="right"/>
              <w:rPr>
                <w:i/>
                <w:sz w:val="22"/>
                <w:szCs w:val="22"/>
              </w:rPr>
            </w:pPr>
            <w:r w:rsidRPr="00DE67BF">
              <w:rPr>
                <w:i/>
                <w:sz w:val="22"/>
                <w:szCs w:val="22"/>
              </w:rPr>
              <w:t>-0,99%</w:t>
            </w:r>
          </w:p>
        </w:tc>
      </w:tr>
      <w:tr w:rsidR="00955FA0" w:rsidRPr="008658A7" w14:paraId="69576B8F" w14:textId="77777777" w:rsidTr="0066382C">
        <w:trPr>
          <w:trHeight w:val="454"/>
        </w:trPr>
        <w:tc>
          <w:tcPr>
            <w:tcW w:w="1932" w:type="pct"/>
            <w:shd w:val="clear" w:color="auto" w:fill="auto"/>
            <w:noWrap/>
            <w:vAlign w:val="center"/>
          </w:tcPr>
          <w:p w14:paraId="68EFC3D8" w14:textId="77777777" w:rsidR="00955FA0" w:rsidRPr="00391A4F" w:rsidRDefault="00955FA0" w:rsidP="00955FA0">
            <w:pPr>
              <w:pStyle w:val="ListParagraph"/>
              <w:widowControl/>
              <w:numPr>
                <w:ilvl w:val="0"/>
                <w:numId w:val="2"/>
              </w:numPr>
              <w:tabs>
                <w:tab w:val="left" w:pos="289"/>
              </w:tabs>
              <w:spacing w:before="60" w:after="60"/>
              <w:ind w:left="147" w:hanging="218"/>
              <w:rPr>
                <w:sz w:val="22"/>
                <w:szCs w:val="22"/>
              </w:rPr>
            </w:pPr>
            <w:r>
              <w:rPr>
                <w:sz w:val="22"/>
                <w:szCs w:val="22"/>
              </w:rPr>
              <w:t>Lãi cơ bản trên cổ phiếu</w:t>
            </w:r>
          </w:p>
        </w:tc>
        <w:tc>
          <w:tcPr>
            <w:tcW w:w="502" w:type="pct"/>
            <w:shd w:val="clear" w:color="auto" w:fill="auto"/>
            <w:noWrap/>
            <w:vAlign w:val="center"/>
          </w:tcPr>
          <w:p w14:paraId="513923B0" w14:textId="77777777" w:rsidR="00955FA0" w:rsidRPr="008658A7" w:rsidRDefault="00955FA0" w:rsidP="00955FA0">
            <w:pPr>
              <w:spacing w:before="60" w:after="60"/>
              <w:ind w:left="-100"/>
              <w:jc w:val="center"/>
              <w:rPr>
                <w:sz w:val="22"/>
                <w:szCs w:val="22"/>
              </w:rPr>
            </w:pPr>
            <w:r w:rsidRPr="008658A7">
              <w:rPr>
                <w:sz w:val="22"/>
                <w:szCs w:val="22"/>
              </w:rPr>
              <w:t>Đồng</w:t>
            </w:r>
          </w:p>
        </w:tc>
        <w:tc>
          <w:tcPr>
            <w:tcW w:w="978" w:type="pct"/>
            <w:shd w:val="clear" w:color="auto" w:fill="auto"/>
            <w:noWrap/>
            <w:vAlign w:val="center"/>
          </w:tcPr>
          <w:p w14:paraId="181AF832" w14:textId="77777777" w:rsidR="00955FA0" w:rsidRPr="00391A4F" w:rsidRDefault="00955FA0" w:rsidP="00955FA0">
            <w:pPr>
              <w:spacing w:before="60" w:after="60"/>
              <w:ind w:left="-112"/>
              <w:jc w:val="right"/>
              <w:rPr>
                <w:sz w:val="22"/>
                <w:szCs w:val="22"/>
              </w:rPr>
            </w:pPr>
            <w:r>
              <w:rPr>
                <w:sz w:val="22"/>
                <w:szCs w:val="22"/>
              </w:rPr>
              <w:t>1.834</w:t>
            </w:r>
          </w:p>
        </w:tc>
        <w:tc>
          <w:tcPr>
            <w:tcW w:w="911" w:type="pct"/>
            <w:shd w:val="clear" w:color="auto" w:fill="auto"/>
            <w:noWrap/>
            <w:vAlign w:val="center"/>
          </w:tcPr>
          <w:p w14:paraId="5DB06729" w14:textId="77777777" w:rsidR="00955FA0" w:rsidRPr="00391A4F" w:rsidRDefault="00955FA0" w:rsidP="00955FA0">
            <w:pPr>
              <w:spacing w:before="60" w:after="60"/>
              <w:ind w:left="-112"/>
              <w:jc w:val="right"/>
              <w:rPr>
                <w:sz w:val="22"/>
                <w:szCs w:val="22"/>
              </w:rPr>
            </w:pPr>
            <w:r>
              <w:rPr>
                <w:sz w:val="22"/>
                <w:szCs w:val="22"/>
              </w:rPr>
              <w:t>1.816</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5372774B" w14:textId="77777777" w:rsidR="00955FA0" w:rsidRPr="00DE67BF" w:rsidRDefault="00955FA0" w:rsidP="00955FA0">
            <w:pPr>
              <w:spacing w:before="60" w:after="60"/>
              <w:ind w:left="-112"/>
              <w:jc w:val="right"/>
              <w:rPr>
                <w:i/>
                <w:sz w:val="22"/>
                <w:szCs w:val="22"/>
              </w:rPr>
            </w:pPr>
            <w:r w:rsidRPr="00DE67BF">
              <w:rPr>
                <w:i/>
                <w:sz w:val="22"/>
                <w:szCs w:val="22"/>
              </w:rPr>
              <w:t>-0,98%</w:t>
            </w:r>
          </w:p>
        </w:tc>
      </w:tr>
      <w:tr w:rsidR="002C4A3E" w:rsidRPr="008658A7" w14:paraId="0D092110" w14:textId="77777777" w:rsidTr="0066382C">
        <w:trPr>
          <w:trHeight w:val="454"/>
        </w:trPr>
        <w:tc>
          <w:tcPr>
            <w:tcW w:w="1932" w:type="pct"/>
            <w:shd w:val="clear" w:color="auto" w:fill="auto"/>
            <w:noWrap/>
            <w:vAlign w:val="center"/>
          </w:tcPr>
          <w:p w14:paraId="59C63BB1" w14:textId="77777777" w:rsidR="002C4A3E" w:rsidRDefault="002C4A3E" w:rsidP="00955FA0">
            <w:pPr>
              <w:pStyle w:val="ListParagraph"/>
              <w:widowControl/>
              <w:numPr>
                <w:ilvl w:val="0"/>
                <w:numId w:val="2"/>
              </w:numPr>
              <w:tabs>
                <w:tab w:val="left" w:pos="289"/>
              </w:tabs>
              <w:spacing w:before="60" w:after="60"/>
              <w:ind w:left="147" w:hanging="218"/>
              <w:rPr>
                <w:sz w:val="22"/>
                <w:szCs w:val="22"/>
              </w:rPr>
            </w:pPr>
            <w:r>
              <w:rPr>
                <w:sz w:val="22"/>
                <w:szCs w:val="22"/>
              </w:rPr>
              <w:t>Giá trị sổ sách</w:t>
            </w:r>
          </w:p>
        </w:tc>
        <w:tc>
          <w:tcPr>
            <w:tcW w:w="502" w:type="pct"/>
            <w:shd w:val="clear" w:color="auto" w:fill="auto"/>
            <w:noWrap/>
            <w:vAlign w:val="center"/>
          </w:tcPr>
          <w:p w14:paraId="24ECE0FA" w14:textId="77777777" w:rsidR="002C4A3E" w:rsidRDefault="002C4A3E" w:rsidP="00955FA0">
            <w:pPr>
              <w:spacing w:before="60" w:after="60"/>
              <w:ind w:left="-100"/>
              <w:jc w:val="center"/>
              <w:rPr>
                <w:sz w:val="22"/>
                <w:szCs w:val="22"/>
              </w:rPr>
            </w:pPr>
            <w:r>
              <w:rPr>
                <w:sz w:val="22"/>
                <w:szCs w:val="22"/>
              </w:rPr>
              <w:t>Đồng</w:t>
            </w:r>
          </w:p>
        </w:tc>
        <w:tc>
          <w:tcPr>
            <w:tcW w:w="978" w:type="pct"/>
            <w:shd w:val="clear" w:color="auto" w:fill="auto"/>
            <w:noWrap/>
            <w:vAlign w:val="center"/>
          </w:tcPr>
          <w:p w14:paraId="2E7F8AF9" w14:textId="527B74DA" w:rsidR="002C4A3E" w:rsidRDefault="00AE028F" w:rsidP="00955FA0">
            <w:pPr>
              <w:spacing w:before="60" w:after="60"/>
              <w:ind w:left="-112"/>
              <w:jc w:val="right"/>
              <w:rPr>
                <w:sz w:val="22"/>
                <w:szCs w:val="22"/>
              </w:rPr>
            </w:pPr>
            <w:r>
              <w:rPr>
                <w:sz w:val="22"/>
                <w:szCs w:val="22"/>
              </w:rPr>
              <w:t>12.057</w:t>
            </w:r>
          </w:p>
        </w:tc>
        <w:tc>
          <w:tcPr>
            <w:tcW w:w="911" w:type="pct"/>
            <w:shd w:val="clear" w:color="auto" w:fill="auto"/>
            <w:noWrap/>
            <w:vAlign w:val="center"/>
          </w:tcPr>
          <w:p w14:paraId="6E03361D" w14:textId="03BE329E" w:rsidR="002C4A3E" w:rsidRDefault="00B117A3" w:rsidP="00955FA0">
            <w:pPr>
              <w:spacing w:before="60" w:after="60"/>
              <w:ind w:left="-112"/>
              <w:jc w:val="right"/>
              <w:rPr>
                <w:sz w:val="22"/>
                <w:szCs w:val="22"/>
              </w:rPr>
            </w:pPr>
            <w:r>
              <w:rPr>
                <w:sz w:val="22"/>
                <w:szCs w:val="22"/>
              </w:rPr>
              <w:t>12.314</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0C3FF791" w14:textId="653EB4A6" w:rsidR="002C4A3E" w:rsidRPr="00DE67BF" w:rsidRDefault="00AE028F" w:rsidP="00955FA0">
            <w:pPr>
              <w:spacing w:before="60" w:after="60"/>
              <w:ind w:left="-112"/>
              <w:jc w:val="right"/>
              <w:rPr>
                <w:i/>
                <w:sz w:val="22"/>
                <w:szCs w:val="22"/>
              </w:rPr>
            </w:pPr>
            <w:r>
              <w:rPr>
                <w:i/>
                <w:sz w:val="22"/>
                <w:szCs w:val="22"/>
              </w:rPr>
              <w:t>2,13%</w:t>
            </w:r>
          </w:p>
        </w:tc>
      </w:tr>
      <w:tr w:rsidR="002C4A3E" w:rsidRPr="008658A7" w14:paraId="6BA9AC5F" w14:textId="77777777" w:rsidTr="00B85086">
        <w:trPr>
          <w:trHeight w:val="454"/>
        </w:trPr>
        <w:tc>
          <w:tcPr>
            <w:tcW w:w="1932" w:type="pct"/>
            <w:shd w:val="clear" w:color="auto" w:fill="auto"/>
            <w:noWrap/>
            <w:vAlign w:val="center"/>
          </w:tcPr>
          <w:p w14:paraId="32461CCF" w14:textId="77777777" w:rsidR="002C4A3E" w:rsidRDefault="002C4A3E" w:rsidP="00955FA0">
            <w:pPr>
              <w:pStyle w:val="ListParagraph"/>
              <w:widowControl/>
              <w:numPr>
                <w:ilvl w:val="0"/>
                <w:numId w:val="2"/>
              </w:numPr>
              <w:tabs>
                <w:tab w:val="left" w:pos="289"/>
              </w:tabs>
              <w:spacing w:before="60" w:after="60"/>
              <w:ind w:left="147" w:hanging="218"/>
              <w:rPr>
                <w:sz w:val="22"/>
                <w:szCs w:val="22"/>
              </w:rPr>
            </w:pPr>
            <w:r>
              <w:rPr>
                <w:sz w:val="22"/>
                <w:szCs w:val="22"/>
              </w:rPr>
              <w:t>Tỷ lệ lợi nhuận trả cổ tức</w:t>
            </w:r>
          </w:p>
        </w:tc>
        <w:tc>
          <w:tcPr>
            <w:tcW w:w="502" w:type="pct"/>
            <w:shd w:val="clear" w:color="auto" w:fill="auto"/>
            <w:noWrap/>
            <w:vAlign w:val="center"/>
          </w:tcPr>
          <w:p w14:paraId="46CBFB4E" w14:textId="77777777" w:rsidR="002C4A3E" w:rsidRPr="008658A7" w:rsidRDefault="002C4A3E" w:rsidP="00955FA0">
            <w:pPr>
              <w:spacing w:before="60" w:after="60"/>
              <w:ind w:left="-100"/>
              <w:jc w:val="center"/>
              <w:rPr>
                <w:sz w:val="22"/>
                <w:szCs w:val="22"/>
              </w:rPr>
            </w:pPr>
            <w:r>
              <w:rPr>
                <w:sz w:val="22"/>
                <w:szCs w:val="22"/>
              </w:rPr>
              <w:t>%</w:t>
            </w:r>
          </w:p>
        </w:tc>
        <w:tc>
          <w:tcPr>
            <w:tcW w:w="978" w:type="pct"/>
            <w:shd w:val="clear" w:color="auto" w:fill="auto"/>
            <w:noWrap/>
            <w:vAlign w:val="center"/>
          </w:tcPr>
          <w:p w14:paraId="1A74AB77" w14:textId="2CB3E4F4" w:rsidR="0093565E" w:rsidRPr="005E774A" w:rsidRDefault="0093565E" w:rsidP="00955FA0">
            <w:pPr>
              <w:spacing w:before="60" w:after="60"/>
              <w:ind w:left="-112"/>
              <w:jc w:val="right"/>
              <w:rPr>
                <w:color w:val="auto"/>
                <w:sz w:val="22"/>
                <w:szCs w:val="22"/>
              </w:rPr>
            </w:pPr>
            <w:r w:rsidRPr="005E774A">
              <w:rPr>
                <w:color w:val="auto"/>
                <w:sz w:val="22"/>
                <w:szCs w:val="22"/>
              </w:rPr>
              <w:t>82,99%</w:t>
            </w:r>
          </w:p>
        </w:tc>
        <w:tc>
          <w:tcPr>
            <w:tcW w:w="911" w:type="pct"/>
            <w:shd w:val="clear" w:color="auto" w:fill="auto"/>
            <w:noWrap/>
            <w:vAlign w:val="center"/>
          </w:tcPr>
          <w:p w14:paraId="08E2BCB1" w14:textId="04B656CD" w:rsidR="0093565E" w:rsidRPr="005E774A" w:rsidRDefault="0093565E" w:rsidP="005E774A">
            <w:pPr>
              <w:spacing w:before="60" w:after="60"/>
              <w:ind w:left="-112"/>
              <w:jc w:val="right"/>
              <w:rPr>
                <w:color w:val="auto"/>
                <w:sz w:val="22"/>
                <w:szCs w:val="22"/>
              </w:rPr>
            </w:pPr>
            <w:r w:rsidRPr="005E774A">
              <w:rPr>
                <w:color w:val="auto"/>
                <w:sz w:val="22"/>
                <w:szCs w:val="22"/>
              </w:rPr>
              <w:t>75,01%</w:t>
            </w:r>
          </w:p>
        </w:tc>
        <w:tc>
          <w:tcPr>
            <w:tcW w:w="676"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14:paraId="7D6D7836" w14:textId="7C7DCF2E" w:rsidR="002C4A3E" w:rsidRPr="005E774A" w:rsidRDefault="00B85086" w:rsidP="00B85086">
            <w:pPr>
              <w:spacing w:before="60" w:after="60"/>
              <w:ind w:left="-112"/>
              <w:jc w:val="right"/>
              <w:rPr>
                <w:i/>
                <w:color w:val="auto"/>
                <w:sz w:val="22"/>
                <w:szCs w:val="22"/>
              </w:rPr>
            </w:pPr>
            <w:r>
              <w:rPr>
                <w:i/>
                <w:color w:val="auto"/>
                <w:sz w:val="22"/>
                <w:szCs w:val="22"/>
              </w:rPr>
              <w:t>-</w:t>
            </w:r>
          </w:p>
        </w:tc>
      </w:tr>
    </w:tbl>
    <w:p w14:paraId="6746A2FC" w14:textId="77777777" w:rsidR="00644AD1" w:rsidRDefault="00F73499" w:rsidP="00644AD1">
      <w:pPr>
        <w:pStyle w:val="ListParagraph"/>
        <w:spacing w:before="120" w:line="276" w:lineRule="auto"/>
        <w:ind w:left="0"/>
        <w:jc w:val="right"/>
        <w:rPr>
          <w:i/>
        </w:rPr>
      </w:pPr>
      <w:r>
        <w:rPr>
          <w:i/>
        </w:rPr>
        <w:t>Nguồn: Báo cáo tài chính kiểm toán năm 2015</w:t>
      </w:r>
    </w:p>
    <w:p w14:paraId="58905248" w14:textId="77777777" w:rsidR="00C2658A" w:rsidRDefault="00C2658A">
      <w:pPr>
        <w:widowControl/>
        <w:spacing w:after="160" w:line="259" w:lineRule="auto"/>
        <w:rPr>
          <w:rFonts w:eastAsiaTheme="majorEastAsia" w:cstheme="majorBidi"/>
          <w:b/>
          <w:color w:val="002060"/>
          <w:szCs w:val="26"/>
        </w:rPr>
      </w:pPr>
      <w:r>
        <w:br w:type="page"/>
      </w:r>
    </w:p>
    <w:p w14:paraId="1BE77BBC" w14:textId="1838DD59" w:rsidR="00516CEE" w:rsidRPr="002900EB" w:rsidRDefault="00516CEE" w:rsidP="00F13471">
      <w:pPr>
        <w:pStyle w:val="Heading2"/>
        <w:spacing w:before="120" w:after="120"/>
        <w:rPr>
          <w:lang w:val="vi-VN"/>
        </w:rPr>
      </w:pPr>
      <w:bookmarkStart w:id="27" w:name="_Toc461180358"/>
      <w:r w:rsidRPr="002900EB">
        <w:rPr>
          <w:lang w:val="vi-VN"/>
        </w:rPr>
        <w:t>8. Vị thế của công ty so với các doanh nghiệp khác trong cùng ngành</w:t>
      </w:r>
      <w:bookmarkEnd w:id="27"/>
    </w:p>
    <w:p w14:paraId="1A829B23" w14:textId="77777777" w:rsidR="006B6602" w:rsidRPr="002B3EAD" w:rsidRDefault="00516CEE" w:rsidP="002B3EAD">
      <w:pPr>
        <w:pStyle w:val="ListParagraph"/>
        <w:widowControl/>
        <w:numPr>
          <w:ilvl w:val="0"/>
          <w:numId w:val="1"/>
        </w:numPr>
        <w:spacing w:before="120" w:after="120"/>
        <w:ind w:left="357" w:hanging="357"/>
        <w:jc w:val="both"/>
        <w:rPr>
          <w:b/>
        </w:rPr>
      </w:pPr>
      <w:r w:rsidRPr="004E65A0">
        <w:rPr>
          <w:b/>
        </w:rPr>
        <w:t>Vị thế củ</w:t>
      </w:r>
      <w:r w:rsidR="004E65A0">
        <w:rPr>
          <w:b/>
        </w:rPr>
        <w:t>a công ty trong ngành</w:t>
      </w:r>
    </w:p>
    <w:p w14:paraId="1F865E44" w14:textId="77777777" w:rsidR="00E1596A" w:rsidRDefault="002B3EAD" w:rsidP="00F13471">
      <w:pPr>
        <w:widowControl/>
        <w:spacing w:before="120" w:after="120" w:line="276" w:lineRule="auto"/>
        <w:jc w:val="both"/>
      </w:pPr>
      <w:r>
        <w:rPr>
          <w:noProof/>
        </w:rPr>
        <w:drawing>
          <wp:anchor distT="0" distB="0" distL="114300" distR="114300" simplePos="0" relativeHeight="251656192" behindDoc="0" locked="0" layoutInCell="1" allowOverlap="1" wp14:anchorId="7D616ABA" wp14:editId="1D4868AB">
            <wp:simplePos x="0" y="0"/>
            <wp:positionH relativeFrom="column">
              <wp:posOffset>47625</wp:posOffset>
            </wp:positionH>
            <wp:positionV relativeFrom="paragraph">
              <wp:posOffset>891540</wp:posOffset>
            </wp:positionV>
            <wp:extent cx="5829300" cy="27432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874C3B" w:rsidRPr="001C6F2B">
        <w:t>Bến cảng Tân Cảng Quy Nhơn năm ở trung tâm thành phố Quy Nhơn - tỉnh Bình Định, là đô thị loại I, có vị trí điểm đầu quốc lộ 19, nối liền quốc lộ 1A và quốc lộ 14 đường bộ tiêu chuẩn đường cấp I, cấp II, quy mô 4-6 làn xe. Cách ga đường sắt Diêu Trì khoảng 15 km và ga hàng không Phù Cát khoảng 30 km.</w:t>
      </w:r>
    </w:p>
    <w:p w14:paraId="00DB144C" w14:textId="77777777" w:rsidR="002B3EAD" w:rsidRPr="002B3EAD" w:rsidRDefault="002B3EAD" w:rsidP="002B3EAD">
      <w:pPr>
        <w:pStyle w:val="Caption"/>
        <w:spacing w:before="240"/>
        <w:jc w:val="center"/>
        <w:rPr>
          <w:b/>
          <w:i w:val="0"/>
          <w:iCs w:val="0"/>
          <w:color w:val="000000"/>
          <w:sz w:val="24"/>
          <w:szCs w:val="24"/>
        </w:rPr>
      </w:pPr>
      <w:r w:rsidRPr="002B3EAD">
        <w:rPr>
          <w:b/>
          <w:i w:val="0"/>
          <w:iCs w:val="0"/>
          <w:color w:val="000000"/>
          <w:sz w:val="24"/>
          <w:szCs w:val="24"/>
        </w:rPr>
        <w:t xml:space="preserve">Hình  </w:t>
      </w:r>
      <w:r w:rsidR="00857043" w:rsidRPr="002B3EAD">
        <w:rPr>
          <w:b/>
          <w:i w:val="0"/>
          <w:iCs w:val="0"/>
          <w:color w:val="000000"/>
          <w:sz w:val="24"/>
          <w:szCs w:val="24"/>
        </w:rPr>
        <w:fldChar w:fldCharType="begin"/>
      </w:r>
      <w:r w:rsidRPr="002B3EAD">
        <w:rPr>
          <w:b/>
          <w:i w:val="0"/>
          <w:iCs w:val="0"/>
          <w:color w:val="000000"/>
          <w:sz w:val="24"/>
          <w:szCs w:val="24"/>
        </w:rPr>
        <w:instrText xml:space="preserve"> SEQ Hình_ \* ARABIC </w:instrText>
      </w:r>
      <w:r w:rsidR="00857043" w:rsidRPr="002B3EAD">
        <w:rPr>
          <w:b/>
          <w:i w:val="0"/>
          <w:iCs w:val="0"/>
          <w:color w:val="000000"/>
          <w:sz w:val="24"/>
          <w:szCs w:val="24"/>
        </w:rPr>
        <w:fldChar w:fldCharType="separate"/>
      </w:r>
      <w:r w:rsidR="00496DE1">
        <w:rPr>
          <w:b/>
          <w:i w:val="0"/>
          <w:iCs w:val="0"/>
          <w:noProof/>
          <w:color w:val="000000"/>
          <w:sz w:val="24"/>
          <w:szCs w:val="24"/>
        </w:rPr>
        <w:t>2</w:t>
      </w:r>
      <w:r w:rsidR="00857043" w:rsidRPr="002B3EAD">
        <w:rPr>
          <w:b/>
          <w:i w:val="0"/>
          <w:iCs w:val="0"/>
          <w:color w:val="000000"/>
          <w:sz w:val="24"/>
          <w:szCs w:val="24"/>
        </w:rPr>
        <w:fldChar w:fldCharType="end"/>
      </w:r>
      <w:r w:rsidRPr="002B3EAD">
        <w:rPr>
          <w:b/>
          <w:i w:val="0"/>
          <w:iCs w:val="0"/>
          <w:color w:val="000000"/>
          <w:sz w:val="24"/>
          <w:szCs w:val="24"/>
        </w:rPr>
        <w:t>. Quy mô vốn một số</w:t>
      </w:r>
      <w:r>
        <w:rPr>
          <w:b/>
          <w:i w:val="0"/>
          <w:iCs w:val="0"/>
          <w:color w:val="000000"/>
          <w:sz w:val="24"/>
          <w:szCs w:val="24"/>
        </w:rPr>
        <w:t xml:space="preserve"> c</w:t>
      </w:r>
      <w:r w:rsidRPr="002B3EAD">
        <w:rPr>
          <w:b/>
          <w:i w:val="0"/>
          <w:iCs w:val="0"/>
          <w:color w:val="000000"/>
          <w:sz w:val="24"/>
          <w:szCs w:val="24"/>
        </w:rPr>
        <w:t>ảng thuộc nhóm cảng Nam Trung Bộ</w:t>
      </w:r>
      <w:r w:rsidR="00EF5C53">
        <w:rPr>
          <w:b/>
          <w:i w:val="0"/>
          <w:iCs w:val="0"/>
          <w:color w:val="000000"/>
          <w:sz w:val="24"/>
          <w:szCs w:val="24"/>
        </w:rPr>
        <w:t xml:space="preserve"> </w:t>
      </w:r>
    </w:p>
    <w:p w14:paraId="6FA666EC" w14:textId="77777777" w:rsidR="00874C3B" w:rsidRDefault="00874C3B" w:rsidP="00F13471">
      <w:pPr>
        <w:widowControl/>
        <w:spacing w:before="120" w:after="120" w:line="276" w:lineRule="auto"/>
        <w:jc w:val="both"/>
      </w:pPr>
      <w:r>
        <w:t>Là một cảng nằm trong nhóm cảng Nam Trung Bộ, Bến Cảng Tân Cảng Quy Nhơn được đánh giá</w:t>
      </w:r>
      <w:r w:rsidR="00E946E4">
        <w:t xml:space="preserve"> là một trong những cảng có điều kiện thuận lợi để phát triển, nằm trong Vịnh Quy Nhơn, có bán đảo Phương Mai che chắn, kín gió, thuận lợi cho tàu neo đậu và xếp dỡ hàng hóa quanh năm. Luồng vào cảng từ phao số “0” dài 6,3 km và cầu cảng có độ sau -12,5 m (hải đồ) có thể tiếp nhận đước các loại tàu đến 50.000 DWT giảm tải vào neo đậu và làm hàng.</w:t>
      </w:r>
    </w:p>
    <w:p w14:paraId="5DC7583B" w14:textId="77777777" w:rsidR="006B6602" w:rsidRPr="008658A7" w:rsidRDefault="00A33269" w:rsidP="00D14705">
      <w:pPr>
        <w:pStyle w:val="Caption"/>
        <w:spacing w:before="320"/>
        <w:jc w:val="center"/>
      </w:pPr>
      <w:r>
        <w:rPr>
          <w:b/>
          <w:i w:val="0"/>
          <w:iCs w:val="0"/>
          <w:noProof/>
          <w:color w:val="000000"/>
          <w:sz w:val="24"/>
          <w:szCs w:val="24"/>
        </w:rPr>
        <mc:AlternateContent>
          <mc:Choice Requires="wps">
            <w:drawing>
              <wp:anchor distT="0" distB="0" distL="114300" distR="114300" simplePos="0" relativeHeight="251769856" behindDoc="0" locked="0" layoutInCell="1" allowOverlap="1" wp14:anchorId="7DE42EC6" wp14:editId="35E36D26">
                <wp:simplePos x="0" y="0"/>
                <wp:positionH relativeFrom="column">
                  <wp:posOffset>446405</wp:posOffset>
                </wp:positionH>
                <wp:positionV relativeFrom="paragraph">
                  <wp:posOffset>1099439</wp:posOffset>
                </wp:positionV>
                <wp:extent cx="1275715" cy="276860"/>
                <wp:effectExtent l="0" t="0" r="1905" b="635"/>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E23B7" w14:textId="77777777" w:rsidR="00E95410" w:rsidRPr="00EF5C53" w:rsidRDefault="00E95410">
                            <w:pPr>
                              <w:rPr>
                                <w:b/>
                                <w:i/>
                              </w:rPr>
                            </w:pPr>
                            <w:r w:rsidRPr="00EF5C53">
                              <w:rPr>
                                <w:b/>
                                <w:i/>
                              </w:rPr>
                              <w:t>(ĐVT: Tỷ đồng)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DE42EC6" id="Rectangle 54" o:spid="_x0000_s1056" style="position:absolute;left:0;text-align:left;margin-left:35.15pt;margin-top:86.55pt;width:100.45pt;height:2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" stroked="f">
                <v:textbox>
                  <w:txbxContent>
                    <w:p w14:paraId="75BE23B7" w14:textId="77777777" w:rsidR="00E95410" w:rsidRPr="00EF5C53" w:rsidRDefault="00E95410">
                      <w:pPr>
                        <w:rPr>
                          <w:b/>
                          <w:i/>
                        </w:rPr>
                      </w:pPr>
                      <w:r w:rsidRPr="00EF5C53">
                        <w:rPr>
                          <w:b/>
                          <w:i/>
                        </w:rPr>
                        <w:t>(ĐVT: Tỷ đồng)</w:t>
                      </w:r>
                    </w:p>
                  </w:txbxContent>
                </v:textbox>
              </v:rect>
            </w:pict>
          </mc:Fallback>
        </mc:AlternateContent>
      </w:r>
      <w:r w:rsidR="004B3CC8" w:rsidRPr="00D14705">
        <w:rPr>
          <w:b/>
          <w:i w:val="0"/>
          <w:iCs w:val="0"/>
          <w:noProof/>
          <w:color w:val="000000"/>
          <w:sz w:val="24"/>
          <w:szCs w:val="24"/>
        </w:rPr>
        <w:drawing>
          <wp:anchor distT="0" distB="0" distL="114300" distR="114300" simplePos="0" relativeHeight="251662336" behindDoc="0" locked="0" layoutInCell="1" allowOverlap="1" wp14:anchorId="70DF1129" wp14:editId="38A2413D">
            <wp:simplePos x="0" y="0"/>
            <wp:positionH relativeFrom="column">
              <wp:posOffset>-53340</wp:posOffset>
            </wp:positionH>
            <wp:positionV relativeFrom="paragraph">
              <wp:posOffset>-127679</wp:posOffset>
            </wp:positionV>
            <wp:extent cx="6172200" cy="353187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D14705" w:rsidRPr="00D14705">
        <w:rPr>
          <w:b/>
          <w:i w:val="0"/>
          <w:iCs w:val="0"/>
          <w:color w:val="000000"/>
          <w:sz w:val="24"/>
          <w:szCs w:val="24"/>
        </w:rPr>
        <w:t xml:space="preserve">Hình  </w:t>
      </w:r>
      <w:r w:rsidR="00857043" w:rsidRPr="00D14705">
        <w:rPr>
          <w:b/>
          <w:i w:val="0"/>
          <w:iCs w:val="0"/>
          <w:color w:val="000000"/>
          <w:sz w:val="24"/>
          <w:szCs w:val="24"/>
        </w:rPr>
        <w:fldChar w:fldCharType="begin"/>
      </w:r>
      <w:r w:rsidR="00D14705" w:rsidRPr="00D14705">
        <w:rPr>
          <w:b/>
          <w:i w:val="0"/>
          <w:iCs w:val="0"/>
          <w:color w:val="000000"/>
          <w:sz w:val="24"/>
          <w:szCs w:val="24"/>
        </w:rPr>
        <w:instrText xml:space="preserve"> SEQ Hình_ \* ARABIC </w:instrText>
      </w:r>
      <w:r w:rsidR="00857043" w:rsidRPr="00D14705">
        <w:rPr>
          <w:b/>
          <w:i w:val="0"/>
          <w:iCs w:val="0"/>
          <w:color w:val="000000"/>
          <w:sz w:val="24"/>
          <w:szCs w:val="24"/>
        </w:rPr>
        <w:fldChar w:fldCharType="separate"/>
      </w:r>
      <w:r w:rsidR="00496DE1">
        <w:rPr>
          <w:b/>
          <w:i w:val="0"/>
          <w:iCs w:val="0"/>
          <w:noProof/>
          <w:color w:val="000000"/>
          <w:sz w:val="24"/>
          <w:szCs w:val="24"/>
        </w:rPr>
        <w:t>3</w:t>
      </w:r>
      <w:r w:rsidR="00857043" w:rsidRPr="00D14705">
        <w:rPr>
          <w:b/>
          <w:i w:val="0"/>
          <w:iCs w:val="0"/>
          <w:color w:val="000000"/>
          <w:sz w:val="24"/>
          <w:szCs w:val="24"/>
        </w:rPr>
        <w:fldChar w:fldCharType="end"/>
      </w:r>
      <w:r w:rsidR="00D14705" w:rsidRPr="00D14705">
        <w:rPr>
          <w:b/>
          <w:i w:val="0"/>
          <w:iCs w:val="0"/>
          <w:color w:val="000000"/>
          <w:sz w:val="24"/>
          <w:szCs w:val="24"/>
        </w:rPr>
        <w:t>.</w:t>
      </w:r>
      <w:r w:rsidR="00D14705">
        <w:t xml:space="preserve"> </w:t>
      </w:r>
      <w:r w:rsidR="00D14705" w:rsidRPr="00D14705">
        <w:rPr>
          <w:b/>
          <w:i w:val="0"/>
          <w:iCs w:val="0"/>
          <w:color w:val="000000"/>
          <w:sz w:val="24"/>
          <w:szCs w:val="24"/>
        </w:rPr>
        <w:t>Kết quả kinh doanh năm 2015</w:t>
      </w:r>
      <w:r w:rsidR="00841AE6" w:rsidRPr="00841AE6">
        <w:rPr>
          <w:b/>
          <w:i w:val="0"/>
          <w:iCs w:val="0"/>
          <w:color w:val="000000"/>
          <w:sz w:val="24"/>
          <w:szCs w:val="24"/>
        </w:rPr>
        <w:t xml:space="preserve"> </w:t>
      </w:r>
      <w:r w:rsidR="00841AE6" w:rsidRPr="002B3EAD">
        <w:rPr>
          <w:b/>
          <w:i w:val="0"/>
          <w:iCs w:val="0"/>
          <w:color w:val="000000"/>
          <w:sz w:val="24"/>
          <w:szCs w:val="24"/>
        </w:rPr>
        <w:t>một số</w:t>
      </w:r>
      <w:r w:rsidR="00841AE6">
        <w:rPr>
          <w:b/>
          <w:i w:val="0"/>
          <w:iCs w:val="0"/>
          <w:color w:val="000000"/>
          <w:sz w:val="24"/>
          <w:szCs w:val="24"/>
        </w:rPr>
        <w:t xml:space="preserve"> c</w:t>
      </w:r>
      <w:r w:rsidR="00841AE6" w:rsidRPr="002B3EAD">
        <w:rPr>
          <w:b/>
          <w:i w:val="0"/>
          <w:iCs w:val="0"/>
          <w:color w:val="000000"/>
          <w:sz w:val="24"/>
          <w:szCs w:val="24"/>
        </w:rPr>
        <w:t>ảng thuộc nhóm cảng Nam Trung Bộ</w:t>
      </w:r>
    </w:p>
    <w:p w14:paraId="4390B569" w14:textId="77777777" w:rsidR="00516CEE" w:rsidRPr="004E65A0" w:rsidRDefault="00516CEE" w:rsidP="004E65A0">
      <w:pPr>
        <w:pStyle w:val="ListParagraph"/>
        <w:widowControl/>
        <w:numPr>
          <w:ilvl w:val="0"/>
          <w:numId w:val="1"/>
        </w:numPr>
        <w:spacing w:before="120" w:after="120"/>
        <w:ind w:left="357" w:hanging="357"/>
        <w:jc w:val="both"/>
        <w:rPr>
          <w:b/>
        </w:rPr>
      </w:pPr>
      <w:r w:rsidRPr="004E65A0">
        <w:rPr>
          <w:b/>
        </w:rPr>
        <w:t>Triển vọng phát triển củ</w:t>
      </w:r>
      <w:r w:rsidR="004E65A0">
        <w:rPr>
          <w:b/>
        </w:rPr>
        <w:t>a ngành</w:t>
      </w:r>
    </w:p>
    <w:p w14:paraId="218C5F27" w14:textId="77777777" w:rsidR="00A95153" w:rsidRDefault="000D1734" w:rsidP="000D1734">
      <w:pPr>
        <w:widowControl/>
        <w:spacing w:before="120" w:after="120" w:line="276" w:lineRule="auto"/>
        <w:jc w:val="both"/>
      </w:pPr>
      <w:r>
        <w:t>Theo quy hoạch phát triển hệ thống cảng biển Việt Nam đế</w:t>
      </w:r>
      <w:r w:rsidR="0066545D">
        <w:t>n năm 2020,</w:t>
      </w:r>
      <w:r>
        <w:t xml:space="preserve"> định hướng đế</w:t>
      </w:r>
      <w:r w:rsidR="00653E74">
        <w:t>n năm 2030</w:t>
      </w:r>
      <w:r>
        <w:t>.</w:t>
      </w:r>
      <w:r w:rsidRPr="000D1734">
        <w:t xml:space="preserve"> </w:t>
      </w:r>
      <w:r>
        <w:t xml:space="preserve">Khu vực Cảng Quy Nhơn </w:t>
      </w:r>
      <w:r w:rsidR="000C0522">
        <w:t>và Tân Cảng Quy Nhơn</w:t>
      </w:r>
      <w:r w:rsidR="00C95A6E">
        <w:t xml:space="preserve"> </w:t>
      </w:r>
      <w:r w:rsidR="000C0522">
        <w:t xml:space="preserve">sẽ </w:t>
      </w:r>
      <w:r>
        <w:t>là cảng tổng hợp quốc gia</w:t>
      </w:r>
      <w:r w:rsidR="006B022C">
        <w:t>,</w:t>
      </w:r>
      <w:r w:rsidR="001F309B">
        <w:t xml:space="preserve"> đầu mối khu vực </w:t>
      </w:r>
      <w:r w:rsidR="005513D9">
        <w:t>(</w:t>
      </w:r>
      <w:r w:rsidR="001F309B">
        <w:t>phục vụ phát triển khu vực và là đầu mối chuyển tiếp hàng hóa cho một số tỉnh Nam Lào, Đông Bắc Campuchia qua QL19 và QL14</w:t>
      </w:r>
      <w:r w:rsidR="005513D9">
        <w:t>)</w:t>
      </w:r>
      <w:r w:rsidR="001F309B">
        <w:t xml:space="preserve">. </w:t>
      </w:r>
      <w:r w:rsidR="000C0522">
        <w:t>K</w:t>
      </w:r>
      <w:r w:rsidR="001F309B">
        <w:t xml:space="preserve">hu vực </w:t>
      </w:r>
      <w:r w:rsidR="000C0522">
        <w:t>này còn</w:t>
      </w:r>
      <w:r w:rsidR="001F309B">
        <w:t xml:space="preserve"> được xem là cửa ngõ ra biển Đông của </w:t>
      </w:r>
      <w:r w:rsidR="000C0522">
        <w:t>vùng</w:t>
      </w:r>
      <w:r w:rsidR="001F309B">
        <w:t xml:space="preserve"> Nam Trung Bộ, Tây Nguyên, các nước trong tiểu vùng sông Mê Kông và các tuyến đường Hành lang Kinh tế Đông </w:t>
      </w:r>
      <w:r w:rsidR="000C0522">
        <w:t>–</w:t>
      </w:r>
      <w:r w:rsidR="001F309B">
        <w:t xml:space="preserve"> Tây</w:t>
      </w:r>
      <w:r w:rsidR="000C0522">
        <w:t xml:space="preserve">. </w:t>
      </w:r>
    </w:p>
    <w:p w14:paraId="212B2520" w14:textId="77777777" w:rsidR="001C5C98" w:rsidRDefault="000C0522" w:rsidP="000D1734">
      <w:pPr>
        <w:widowControl/>
        <w:spacing w:before="120" w:after="120" w:line="276" w:lineRule="auto"/>
        <w:jc w:val="both"/>
      </w:pPr>
      <w:r>
        <w:t>Mặc khác</w:t>
      </w:r>
      <w:r w:rsidR="00A95153">
        <w:t xml:space="preserve">, nhờ sự tác động tích cực từ các </w:t>
      </w:r>
      <w:r>
        <w:t>hiệp định thương mạ</w:t>
      </w:r>
      <w:r w:rsidR="00A95153">
        <w:t>i thế giới đã ký kết, quá trình</w:t>
      </w:r>
      <w:r>
        <w:t xml:space="preserve"> hộ</w:t>
      </w:r>
      <w:r w:rsidR="00A95153">
        <w:t xml:space="preserve">i nhập kinh tế của Việt Nam được thúc đẩy mạnh mẽ, </w:t>
      </w:r>
      <w:r>
        <w:t>dòng vốn FDI</w:t>
      </w:r>
      <w:r w:rsidR="00A95153">
        <w:t xml:space="preserve"> nhiều khả năng sẽ làm tăng lượng hàng hóa qua cảng. </w:t>
      </w:r>
      <w:r>
        <w:t>Như vậy, với vị trí đ</w:t>
      </w:r>
      <w:r w:rsidR="00A95153">
        <w:t xml:space="preserve">ịa lý giữ </w:t>
      </w:r>
      <w:r>
        <w:t>vai trò quan trọ</w:t>
      </w:r>
      <w:r w:rsidR="00A95153">
        <w:t xml:space="preserve">ng và sự thúc đẩy </w:t>
      </w:r>
      <w:r w:rsidR="006B022C">
        <w:t xml:space="preserve">phát triển </w:t>
      </w:r>
      <w:r w:rsidR="00A95153">
        <w:t xml:space="preserve">từ quá trình hội nhập, </w:t>
      </w:r>
      <w:r>
        <w:t>Cảng Quy Nhơn và Tân Cảng Quy Nhơn sẽ có nhiều tiềm năng phát triển trong tương lai.</w:t>
      </w:r>
    </w:p>
    <w:p w14:paraId="0F3BFAD2" w14:textId="77777777" w:rsidR="00516CEE" w:rsidRDefault="001C5C98" w:rsidP="001C5C98">
      <w:pPr>
        <w:widowControl/>
        <w:spacing w:after="160" w:line="259" w:lineRule="auto"/>
      </w:pPr>
      <w:r>
        <w:br w:type="page"/>
      </w:r>
    </w:p>
    <w:p w14:paraId="0B11F4A1" w14:textId="77777777" w:rsidR="00831595" w:rsidRPr="00831595" w:rsidRDefault="00831595" w:rsidP="00831595">
      <w:pPr>
        <w:pStyle w:val="Heading2"/>
        <w:spacing w:before="120" w:after="120"/>
        <w:rPr>
          <w:lang w:val="vi-VN"/>
        </w:rPr>
      </w:pPr>
      <w:bookmarkStart w:id="28" w:name="_Toc461180359"/>
      <w:r w:rsidRPr="00831595">
        <w:rPr>
          <w:lang w:val="vi-VN"/>
        </w:rPr>
        <w:t>9. Chính sách đối với người lao động</w:t>
      </w:r>
      <w:bookmarkEnd w:id="28"/>
    </w:p>
    <w:p w14:paraId="4AE269A7" w14:textId="77777777" w:rsidR="00E1596A" w:rsidRPr="00F57DDA" w:rsidRDefault="00B40885" w:rsidP="006E5B9A">
      <w:pPr>
        <w:pStyle w:val="Heading3"/>
        <w:spacing w:before="0" w:after="120" w:line="276" w:lineRule="auto"/>
        <w:rPr>
          <w:lang w:val="vi-VN"/>
        </w:rPr>
      </w:pPr>
      <w:bookmarkStart w:id="29" w:name="_Toc461180360"/>
      <w:r w:rsidRPr="00F57DDA">
        <w:rPr>
          <w:lang w:val="vi-VN"/>
        </w:rPr>
        <w:t xml:space="preserve">9.1. </w:t>
      </w:r>
      <w:r w:rsidR="00E1596A" w:rsidRPr="00F57DDA">
        <w:rPr>
          <w:lang w:val="vi-VN"/>
        </w:rPr>
        <w:t xml:space="preserve">Số lượng người lao động trong công ty (tính đến ngày </w:t>
      </w:r>
      <w:r w:rsidR="00B920E6" w:rsidRPr="00F57DDA">
        <w:rPr>
          <w:lang w:val="vi-VN"/>
        </w:rPr>
        <w:t>31/12/2015</w:t>
      </w:r>
      <w:r w:rsidR="00E1596A" w:rsidRPr="00F57DDA">
        <w:rPr>
          <w:lang w:val="vi-VN"/>
        </w:rPr>
        <w:t>)</w:t>
      </w:r>
      <w:bookmarkEnd w:id="29"/>
    </w:p>
    <w:p w14:paraId="6AFC091A" w14:textId="77777777" w:rsidR="00E9013E" w:rsidRPr="00530721" w:rsidRDefault="00E9013E" w:rsidP="006E5B9A">
      <w:pPr>
        <w:pStyle w:val="Caption"/>
        <w:spacing w:after="120"/>
        <w:jc w:val="center"/>
        <w:rPr>
          <w:b/>
          <w:i w:val="0"/>
          <w:color w:val="000000" w:themeColor="text1"/>
          <w:sz w:val="30"/>
          <w:szCs w:val="24"/>
          <w:lang w:val="vi-VN"/>
        </w:rPr>
      </w:pPr>
      <w:r w:rsidRPr="00F57DDA">
        <w:rPr>
          <w:b/>
          <w:i w:val="0"/>
          <w:color w:val="000000" w:themeColor="text1"/>
          <w:sz w:val="24"/>
          <w:szCs w:val="24"/>
          <w:lang w:val="vi-VN"/>
        </w:rPr>
        <w:t xml:space="preserve">Bảng </w:t>
      </w:r>
      <w:r w:rsidR="00857043" w:rsidRPr="00E9013E">
        <w:rPr>
          <w:b/>
          <w:i w:val="0"/>
          <w:color w:val="000000" w:themeColor="text1"/>
          <w:sz w:val="24"/>
          <w:szCs w:val="24"/>
        </w:rPr>
        <w:fldChar w:fldCharType="begin"/>
      </w:r>
      <w:r w:rsidRPr="00F57DDA">
        <w:rPr>
          <w:b/>
          <w:i w:val="0"/>
          <w:color w:val="000000" w:themeColor="text1"/>
          <w:sz w:val="24"/>
          <w:szCs w:val="24"/>
          <w:lang w:val="vi-VN"/>
        </w:rPr>
        <w:instrText xml:space="preserve"> SEQ Bảng \* ARABIC </w:instrText>
      </w:r>
      <w:r w:rsidR="00857043" w:rsidRPr="00E9013E">
        <w:rPr>
          <w:b/>
          <w:i w:val="0"/>
          <w:color w:val="000000" w:themeColor="text1"/>
          <w:sz w:val="24"/>
          <w:szCs w:val="24"/>
        </w:rPr>
        <w:fldChar w:fldCharType="separate"/>
      </w:r>
      <w:r w:rsidR="00AC2504">
        <w:rPr>
          <w:b/>
          <w:i w:val="0"/>
          <w:noProof/>
          <w:color w:val="000000" w:themeColor="text1"/>
          <w:sz w:val="24"/>
          <w:szCs w:val="24"/>
          <w:lang w:val="vi-VN"/>
        </w:rPr>
        <w:t>4</w:t>
      </w:r>
      <w:r w:rsidR="00857043" w:rsidRPr="00E9013E">
        <w:rPr>
          <w:b/>
          <w:i w:val="0"/>
          <w:color w:val="000000" w:themeColor="text1"/>
          <w:sz w:val="24"/>
          <w:szCs w:val="24"/>
        </w:rPr>
        <w:fldChar w:fldCharType="end"/>
      </w:r>
      <w:r w:rsidRPr="00F57DDA">
        <w:rPr>
          <w:b/>
          <w:i w:val="0"/>
          <w:color w:val="000000" w:themeColor="text1"/>
          <w:sz w:val="24"/>
          <w:szCs w:val="24"/>
          <w:lang w:val="vi-VN"/>
        </w:rPr>
        <w:t xml:space="preserve">: </w:t>
      </w:r>
      <w:r w:rsidRPr="005C6357">
        <w:rPr>
          <w:b/>
          <w:i w:val="0"/>
          <w:color w:val="000000" w:themeColor="text1"/>
          <w:sz w:val="24"/>
          <w:szCs w:val="24"/>
          <w:lang w:val="vi-VN"/>
        </w:rPr>
        <w:t>Cơ cấu người lao động</w:t>
      </w:r>
      <w:r w:rsidR="00530721" w:rsidRPr="00A94263">
        <w:rPr>
          <w:b/>
          <w:i w:val="0"/>
          <w:color w:val="000000" w:themeColor="text1"/>
          <w:sz w:val="24"/>
          <w:szCs w:val="24"/>
          <w:lang w:val="vi-VN"/>
        </w:rPr>
        <w:t xml:space="preserve">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35"/>
        <w:gridCol w:w="4857"/>
        <w:gridCol w:w="1841"/>
        <w:gridCol w:w="1862"/>
      </w:tblGrid>
      <w:tr w:rsidR="00B30321" w:rsidRPr="00737FEB" w14:paraId="56D9B245" w14:textId="77777777" w:rsidTr="00F419DD">
        <w:trPr>
          <w:trHeight w:val="454"/>
          <w:tblHeader/>
        </w:trPr>
        <w:tc>
          <w:tcPr>
            <w:tcW w:w="444" w:type="pct"/>
            <w:shd w:val="clear" w:color="auto" w:fill="0070C0"/>
            <w:vAlign w:val="center"/>
          </w:tcPr>
          <w:p w14:paraId="61F617B0" w14:textId="77777777" w:rsidR="00B30321" w:rsidRPr="00737FEB" w:rsidRDefault="00B30321" w:rsidP="00A822DB">
            <w:pPr>
              <w:jc w:val="center"/>
              <w:rPr>
                <w:rFonts w:eastAsia="Times New Roman"/>
                <w:b/>
                <w:bCs/>
                <w:color w:val="FFFFFF"/>
                <w:szCs w:val="22"/>
                <w:lang w:val="en-AU" w:eastAsia="en-AU"/>
              </w:rPr>
            </w:pPr>
            <w:r w:rsidRPr="00737FEB">
              <w:rPr>
                <w:rFonts w:eastAsia="Times New Roman"/>
                <w:b/>
                <w:bCs/>
                <w:color w:val="FFFFFF"/>
                <w:szCs w:val="22"/>
                <w:lang w:val="en-AU" w:eastAsia="en-AU"/>
              </w:rPr>
              <w:t>STT</w:t>
            </w:r>
          </w:p>
        </w:tc>
        <w:tc>
          <w:tcPr>
            <w:tcW w:w="2585" w:type="pct"/>
            <w:shd w:val="clear" w:color="auto" w:fill="0070C0"/>
            <w:vAlign w:val="center"/>
          </w:tcPr>
          <w:p w14:paraId="38F7B4D9" w14:textId="77777777" w:rsidR="00B30321" w:rsidRPr="00737FEB" w:rsidRDefault="00B30321" w:rsidP="00A822DB">
            <w:pPr>
              <w:jc w:val="center"/>
              <w:rPr>
                <w:rFonts w:eastAsia="Times New Roman"/>
                <w:b/>
                <w:bCs/>
                <w:color w:val="FFFFFF"/>
                <w:szCs w:val="22"/>
                <w:lang w:val="en-AU" w:eastAsia="en-AU"/>
              </w:rPr>
            </w:pPr>
            <w:r w:rsidRPr="00737FEB">
              <w:rPr>
                <w:rFonts w:eastAsia="Times New Roman"/>
                <w:b/>
                <w:bCs/>
                <w:color w:val="FFFFFF"/>
                <w:szCs w:val="22"/>
                <w:lang w:val="en-AU" w:eastAsia="en-AU"/>
              </w:rPr>
              <w:t>Tính chất phân loại</w:t>
            </w:r>
          </w:p>
        </w:tc>
        <w:tc>
          <w:tcPr>
            <w:tcW w:w="980" w:type="pct"/>
            <w:shd w:val="clear" w:color="auto" w:fill="0070C0"/>
            <w:vAlign w:val="center"/>
          </w:tcPr>
          <w:p w14:paraId="11E1B09E" w14:textId="77777777" w:rsidR="00B30321" w:rsidRPr="00737FEB" w:rsidRDefault="00B30321" w:rsidP="00A822DB">
            <w:pPr>
              <w:jc w:val="center"/>
              <w:rPr>
                <w:rFonts w:eastAsia="Times New Roman"/>
                <w:b/>
                <w:bCs/>
                <w:color w:val="FFFFFF"/>
                <w:szCs w:val="22"/>
                <w:lang w:val="vi-VN" w:eastAsia="en-AU"/>
              </w:rPr>
            </w:pPr>
            <w:r w:rsidRPr="00737FEB">
              <w:rPr>
                <w:rFonts w:eastAsia="Times New Roman"/>
                <w:b/>
                <w:bCs/>
                <w:color w:val="FFFFFF"/>
                <w:szCs w:val="22"/>
                <w:lang w:val="en-AU" w:eastAsia="en-AU"/>
              </w:rPr>
              <w:t>Năm 201</w:t>
            </w:r>
            <w:r w:rsidRPr="00737FEB">
              <w:rPr>
                <w:rFonts w:eastAsia="Times New Roman"/>
                <w:b/>
                <w:bCs/>
                <w:color w:val="FFFFFF"/>
                <w:szCs w:val="22"/>
                <w:lang w:val="vi-VN" w:eastAsia="en-AU"/>
              </w:rPr>
              <w:t>5</w:t>
            </w:r>
          </w:p>
        </w:tc>
        <w:tc>
          <w:tcPr>
            <w:tcW w:w="991" w:type="pct"/>
            <w:shd w:val="clear" w:color="auto" w:fill="0070C0"/>
            <w:vAlign w:val="center"/>
          </w:tcPr>
          <w:p w14:paraId="1A415154" w14:textId="77777777" w:rsidR="00B30321" w:rsidRPr="00737FEB" w:rsidRDefault="00B30321" w:rsidP="00A822DB">
            <w:pPr>
              <w:jc w:val="center"/>
              <w:rPr>
                <w:rFonts w:eastAsia="Times New Roman"/>
                <w:b/>
                <w:bCs/>
                <w:color w:val="FFFFFF"/>
                <w:szCs w:val="22"/>
                <w:lang w:val="en-AU" w:eastAsia="en-AU"/>
              </w:rPr>
            </w:pPr>
            <w:r w:rsidRPr="00737FEB">
              <w:rPr>
                <w:rFonts w:eastAsia="Times New Roman"/>
                <w:b/>
                <w:bCs/>
                <w:color w:val="FFFFFF"/>
                <w:szCs w:val="22"/>
                <w:lang w:val="en-AU" w:eastAsia="en-AU"/>
              </w:rPr>
              <w:t>Tỷ lệ</w:t>
            </w:r>
          </w:p>
        </w:tc>
      </w:tr>
      <w:tr w:rsidR="00B30321" w:rsidRPr="00737FEB" w14:paraId="115342D5" w14:textId="77777777" w:rsidTr="00F419DD">
        <w:trPr>
          <w:trHeight w:val="454"/>
        </w:trPr>
        <w:tc>
          <w:tcPr>
            <w:tcW w:w="444" w:type="pct"/>
            <w:shd w:val="clear" w:color="auto" w:fill="F2F2F2" w:themeFill="background1" w:themeFillShade="F2"/>
            <w:noWrap/>
            <w:vAlign w:val="center"/>
          </w:tcPr>
          <w:p w14:paraId="7898E817" w14:textId="77777777" w:rsidR="00B30321" w:rsidRPr="00530721" w:rsidRDefault="00B30321" w:rsidP="00A822DB">
            <w:pPr>
              <w:jc w:val="center"/>
              <w:rPr>
                <w:rFonts w:eastAsia="Times New Roman"/>
                <w:b/>
                <w:bCs/>
                <w:szCs w:val="22"/>
                <w:lang w:val="en-AU" w:eastAsia="en-AU"/>
              </w:rPr>
            </w:pPr>
            <w:r w:rsidRPr="00530721">
              <w:rPr>
                <w:rFonts w:eastAsia="Times New Roman"/>
                <w:b/>
                <w:bCs/>
                <w:szCs w:val="22"/>
                <w:lang w:val="en-AU" w:eastAsia="en-AU"/>
              </w:rPr>
              <w:t>A</w:t>
            </w:r>
          </w:p>
        </w:tc>
        <w:tc>
          <w:tcPr>
            <w:tcW w:w="2585" w:type="pct"/>
            <w:shd w:val="clear" w:color="auto" w:fill="F2F2F2" w:themeFill="background1" w:themeFillShade="F2"/>
            <w:noWrap/>
            <w:vAlign w:val="center"/>
          </w:tcPr>
          <w:p w14:paraId="1D0CB132" w14:textId="77777777" w:rsidR="00B30321" w:rsidRPr="00530721" w:rsidRDefault="00B30321" w:rsidP="00A822DB">
            <w:pPr>
              <w:rPr>
                <w:rFonts w:eastAsia="Times New Roman"/>
                <w:b/>
                <w:bCs/>
                <w:szCs w:val="22"/>
                <w:lang w:val="en-AU" w:eastAsia="en-AU"/>
              </w:rPr>
            </w:pPr>
            <w:r w:rsidRPr="00530721">
              <w:rPr>
                <w:rFonts w:eastAsia="Times New Roman"/>
                <w:b/>
                <w:bCs/>
                <w:szCs w:val="22"/>
                <w:lang w:val="en-AU" w:eastAsia="en-AU"/>
              </w:rPr>
              <w:t>Theo trình độ</w:t>
            </w:r>
          </w:p>
        </w:tc>
        <w:tc>
          <w:tcPr>
            <w:tcW w:w="980" w:type="pct"/>
            <w:shd w:val="clear" w:color="auto" w:fill="F2F2F2" w:themeFill="background1" w:themeFillShade="F2"/>
            <w:noWrap/>
            <w:vAlign w:val="center"/>
          </w:tcPr>
          <w:p w14:paraId="0AF681F1" w14:textId="77777777" w:rsidR="00B30321" w:rsidRPr="00530721" w:rsidRDefault="00737FEB" w:rsidP="00A822DB">
            <w:pPr>
              <w:jc w:val="center"/>
              <w:rPr>
                <w:rFonts w:eastAsia="Times New Roman"/>
                <w:b/>
                <w:bCs/>
                <w:szCs w:val="22"/>
                <w:lang w:eastAsia="en-AU"/>
              </w:rPr>
            </w:pPr>
            <w:r w:rsidRPr="00530721">
              <w:rPr>
                <w:rFonts w:eastAsia="Times New Roman"/>
                <w:b/>
                <w:bCs/>
                <w:szCs w:val="22"/>
                <w:lang w:eastAsia="en-AU"/>
              </w:rPr>
              <w:t>09</w:t>
            </w:r>
            <w:r w:rsidR="00A822DB" w:rsidRPr="00530721">
              <w:rPr>
                <w:rFonts w:eastAsia="Times New Roman"/>
                <w:b/>
                <w:bCs/>
                <w:szCs w:val="22"/>
                <w:lang w:eastAsia="en-AU"/>
              </w:rPr>
              <w:t xml:space="preserve"> người</w:t>
            </w:r>
          </w:p>
        </w:tc>
        <w:tc>
          <w:tcPr>
            <w:tcW w:w="991" w:type="pct"/>
            <w:shd w:val="clear" w:color="auto" w:fill="F2F2F2" w:themeFill="background1" w:themeFillShade="F2"/>
            <w:noWrap/>
            <w:vAlign w:val="center"/>
          </w:tcPr>
          <w:p w14:paraId="2DE3A590" w14:textId="77777777" w:rsidR="00B30321" w:rsidRPr="00530721" w:rsidRDefault="00B30321" w:rsidP="00A822DB">
            <w:pPr>
              <w:jc w:val="center"/>
              <w:rPr>
                <w:rFonts w:eastAsia="Times New Roman"/>
                <w:b/>
                <w:bCs/>
                <w:szCs w:val="22"/>
                <w:lang w:val="en-AU" w:eastAsia="en-AU"/>
              </w:rPr>
            </w:pPr>
            <w:r w:rsidRPr="00530721">
              <w:rPr>
                <w:rFonts w:eastAsia="Times New Roman"/>
                <w:b/>
                <w:bCs/>
                <w:szCs w:val="22"/>
                <w:lang w:val="en-AU" w:eastAsia="en-AU"/>
              </w:rPr>
              <w:t>100%</w:t>
            </w:r>
          </w:p>
        </w:tc>
      </w:tr>
      <w:tr w:rsidR="00B30321" w:rsidRPr="00737FEB" w14:paraId="4DEEE57A" w14:textId="77777777" w:rsidTr="00F419DD">
        <w:trPr>
          <w:trHeight w:val="454"/>
        </w:trPr>
        <w:tc>
          <w:tcPr>
            <w:tcW w:w="444" w:type="pct"/>
            <w:noWrap/>
            <w:vAlign w:val="center"/>
          </w:tcPr>
          <w:p w14:paraId="42379DBA" w14:textId="77777777" w:rsidR="00B30321" w:rsidRPr="0047778E" w:rsidRDefault="00B30321" w:rsidP="00A822DB">
            <w:pPr>
              <w:jc w:val="center"/>
              <w:rPr>
                <w:rFonts w:eastAsia="Times New Roman"/>
                <w:color w:val="auto"/>
                <w:szCs w:val="22"/>
                <w:lang w:val="en-AU" w:eastAsia="en-AU"/>
              </w:rPr>
            </w:pPr>
            <w:r w:rsidRPr="0047778E">
              <w:rPr>
                <w:rFonts w:eastAsia="Times New Roman"/>
                <w:color w:val="auto"/>
                <w:szCs w:val="22"/>
                <w:lang w:val="en-AU" w:eastAsia="en-AU"/>
              </w:rPr>
              <w:t>1</w:t>
            </w:r>
          </w:p>
        </w:tc>
        <w:tc>
          <w:tcPr>
            <w:tcW w:w="2585" w:type="pct"/>
            <w:noWrap/>
            <w:vAlign w:val="center"/>
          </w:tcPr>
          <w:p w14:paraId="6AAAB2D2" w14:textId="77777777" w:rsidR="00B30321" w:rsidRPr="0047778E" w:rsidRDefault="00B30321" w:rsidP="00A822DB">
            <w:pPr>
              <w:rPr>
                <w:rFonts w:eastAsia="Times New Roman"/>
                <w:color w:val="auto"/>
                <w:szCs w:val="22"/>
                <w:lang w:val="en-AU" w:eastAsia="en-AU"/>
              </w:rPr>
            </w:pPr>
            <w:r w:rsidRPr="0047778E">
              <w:rPr>
                <w:rFonts w:eastAsia="Times New Roman"/>
                <w:color w:val="auto"/>
                <w:szCs w:val="22"/>
                <w:lang w:val="en-AU" w:eastAsia="en-AU"/>
              </w:rPr>
              <w:t>Trên Đại học</w:t>
            </w:r>
          </w:p>
        </w:tc>
        <w:tc>
          <w:tcPr>
            <w:tcW w:w="980" w:type="pct"/>
            <w:shd w:val="clear" w:color="auto" w:fill="auto"/>
            <w:noWrap/>
            <w:vAlign w:val="center"/>
          </w:tcPr>
          <w:p w14:paraId="319B22B8" w14:textId="77777777" w:rsidR="00B30321" w:rsidRPr="0047778E" w:rsidRDefault="00A822DB" w:rsidP="00A822DB">
            <w:pPr>
              <w:jc w:val="center"/>
              <w:rPr>
                <w:rFonts w:eastAsia="Times New Roman"/>
                <w:color w:val="auto"/>
                <w:szCs w:val="22"/>
                <w:lang w:val="en-AU" w:eastAsia="en-AU"/>
              </w:rPr>
            </w:pPr>
            <w:r w:rsidRPr="0047778E">
              <w:rPr>
                <w:rFonts w:eastAsia="Times New Roman"/>
                <w:color w:val="auto"/>
                <w:szCs w:val="22"/>
                <w:lang w:val="en-AU" w:eastAsia="en-AU"/>
              </w:rPr>
              <w:t>-</w:t>
            </w:r>
          </w:p>
        </w:tc>
        <w:tc>
          <w:tcPr>
            <w:tcW w:w="991" w:type="pct"/>
            <w:shd w:val="clear" w:color="auto" w:fill="auto"/>
            <w:noWrap/>
            <w:vAlign w:val="center"/>
          </w:tcPr>
          <w:p w14:paraId="278FAD0F" w14:textId="77777777" w:rsidR="00B30321" w:rsidRPr="0047778E" w:rsidRDefault="00A822DB" w:rsidP="00A822DB">
            <w:pPr>
              <w:jc w:val="center"/>
              <w:rPr>
                <w:rFonts w:eastAsia="Times New Roman"/>
                <w:b/>
                <w:color w:val="auto"/>
                <w:szCs w:val="22"/>
                <w:lang w:val="en-AU" w:eastAsia="en-AU"/>
              </w:rPr>
            </w:pPr>
            <w:r w:rsidRPr="0047778E">
              <w:rPr>
                <w:rFonts w:eastAsia="Times New Roman"/>
                <w:b/>
                <w:color w:val="auto"/>
                <w:szCs w:val="22"/>
                <w:lang w:val="en-AU" w:eastAsia="en-AU"/>
              </w:rPr>
              <w:t>-</w:t>
            </w:r>
          </w:p>
        </w:tc>
      </w:tr>
      <w:tr w:rsidR="00B30321" w:rsidRPr="00737FEB" w14:paraId="1980CA63" w14:textId="77777777" w:rsidTr="00F419DD">
        <w:trPr>
          <w:trHeight w:val="454"/>
        </w:trPr>
        <w:tc>
          <w:tcPr>
            <w:tcW w:w="444" w:type="pct"/>
            <w:noWrap/>
            <w:vAlign w:val="center"/>
          </w:tcPr>
          <w:p w14:paraId="60E648AB" w14:textId="77777777" w:rsidR="00B30321" w:rsidRPr="0047778E" w:rsidRDefault="00B30321" w:rsidP="00A822DB">
            <w:pPr>
              <w:jc w:val="center"/>
              <w:rPr>
                <w:rFonts w:eastAsia="Times New Roman"/>
                <w:color w:val="auto"/>
                <w:szCs w:val="22"/>
                <w:lang w:val="en-AU" w:eastAsia="en-AU"/>
              </w:rPr>
            </w:pPr>
            <w:r w:rsidRPr="0047778E">
              <w:rPr>
                <w:rFonts w:eastAsia="Times New Roman"/>
                <w:color w:val="auto"/>
                <w:szCs w:val="22"/>
                <w:lang w:val="en-AU" w:eastAsia="en-AU"/>
              </w:rPr>
              <w:t>2</w:t>
            </w:r>
          </w:p>
        </w:tc>
        <w:tc>
          <w:tcPr>
            <w:tcW w:w="2585" w:type="pct"/>
            <w:noWrap/>
            <w:vAlign w:val="center"/>
          </w:tcPr>
          <w:p w14:paraId="7D7EAFAB" w14:textId="77777777" w:rsidR="00B30321" w:rsidRPr="0047778E" w:rsidRDefault="00B30321" w:rsidP="00A822DB">
            <w:pPr>
              <w:rPr>
                <w:rFonts w:eastAsia="Times New Roman"/>
                <w:color w:val="auto"/>
                <w:szCs w:val="22"/>
                <w:lang w:val="en-AU" w:eastAsia="en-AU"/>
              </w:rPr>
            </w:pPr>
            <w:r w:rsidRPr="0047778E">
              <w:rPr>
                <w:rFonts w:eastAsia="Times New Roman"/>
                <w:color w:val="auto"/>
                <w:szCs w:val="22"/>
                <w:lang w:val="en-AU" w:eastAsia="en-AU"/>
              </w:rPr>
              <w:t>Đại học</w:t>
            </w:r>
          </w:p>
        </w:tc>
        <w:tc>
          <w:tcPr>
            <w:tcW w:w="980" w:type="pct"/>
            <w:shd w:val="clear" w:color="auto" w:fill="auto"/>
            <w:noWrap/>
            <w:vAlign w:val="center"/>
          </w:tcPr>
          <w:p w14:paraId="00263460" w14:textId="77777777" w:rsidR="00B30321" w:rsidRPr="0047778E" w:rsidRDefault="007B3F9E" w:rsidP="00A822DB">
            <w:pPr>
              <w:jc w:val="center"/>
              <w:rPr>
                <w:rFonts w:eastAsia="Times New Roman"/>
                <w:color w:val="auto"/>
                <w:szCs w:val="22"/>
                <w:lang w:eastAsia="en-AU"/>
              </w:rPr>
            </w:pPr>
            <w:r w:rsidRPr="0047778E">
              <w:rPr>
                <w:rFonts w:eastAsia="Times New Roman"/>
                <w:color w:val="auto"/>
                <w:szCs w:val="22"/>
                <w:lang w:eastAsia="en-AU"/>
              </w:rPr>
              <w:t>09</w:t>
            </w:r>
            <w:r w:rsidR="0031788C" w:rsidRPr="0047778E">
              <w:rPr>
                <w:rFonts w:eastAsia="Times New Roman"/>
                <w:color w:val="auto"/>
                <w:szCs w:val="22"/>
                <w:lang w:eastAsia="en-AU"/>
              </w:rPr>
              <w:t xml:space="preserve"> người</w:t>
            </w:r>
          </w:p>
        </w:tc>
        <w:tc>
          <w:tcPr>
            <w:tcW w:w="991" w:type="pct"/>
            <w:shd w:val="clear" w:color="auto" w:fill="auto"/>
            <w:noWrap/>
            <w:vAlign w:val="center"/>
          </w:tcPr>
          <w:p w14:paraId="54B40716" w14:textId="77777777" w:rsidR="00B30321" w:rsidRPr="0047778E" w:rsidRDefault="0031788C" w:rsidP="00A822DB">
            <w:pPr>
              <w:jc w:val="center"/>
              <w:rPr>
                <w:rFonts w:eastAsia="Times New Roman"/>
                <w:color w:val="auto"/>
                <w:szCs w:val="22"/>
                <w:lang w:eastAsia="en-AU"/>
              </w:rPr>
            </w:pPr>
            <w:r w:rsidRPr="0047778E">
              <w:rPr>
                <w:rFonts w:eastAsia="Times New Roman"/>
                <w:color w:val="auto"/>
                <w:szCs w:val="22"/>
                <w:lang w:eastAsia="en-AU"/>
              </w:rPr>
              <w:t>100%</w:t>
            </w:r>
          </w:p>
        </w:tc>
      </w:tr>
      <w:tr w:rsidR="00B30321" w:rsidRPr="00737FEB" w14:paraId="06878FED" w14:textId="77777777" w:rsidTr="00F419DD">
        <w:trPr>
          <w:trHeight w:val="454"/>
        </w:trPr>
        <w:tc>
          <w:tcPr>
            <w:tcW w:w="444" w:type="pct"/>
            <w:noWrap/>
            <w:vAlign w:val="center"/>
          </w:tcPr>
          <w:p w14:paraId="7CE0EF55" w14:textId="77777777" w:rsidR="00B30321" w:rsidRPr="0047778E" w:rsidRDefault="00B30321" w:rsidP="00A822DB">
            <w:pPr>
              <w:jc w:val="center"/>
              <w:rPr>
                <w:rFonts w:eastAsia="Times New Roman"/>
                <w:color w:val="auto"/>
                <w:szCs w:val="22"/>
                <w:lang w:val="en-AU" w:eastAsia="en-AU"/>
              </w:rPr>
            </w:pPr>
            <w:r w:rsidRPr="0047778E">
              <w:rPr>
                <w:rFonts w:eastAsia="Times New Roman"/>
                <w:color w:val="auto"/>
                <w:szCs w:val="22"/>
                <w:lang w:val="en-AU" w:eastAsia="en-AU"/>
              </w:rPr>
              <w:t>3</w:t>
            </w:r>
          </w:p>
        </w:tc>
        <w:tc>
          <w:tcPr>
            <w:tcW w:w="2585" w:type="pct"/>
            <w:noWrap/>
            <w:vAlign w:val="center"/>
          </w:tcPr>
          <w:p w14:paraId="5C4A98FF" w14:textId="77777777" w:rsidR="00B30321" w:rsidRPr="0047778E" w:rsidRDefault="00B30321" w:rsidP="00A822DB">
            <w:pPr>
              <w:rPr>
                <w:rFonts w:eastAsia="Times New Roman"/>
                <w:color w:val="auto"/>
                <w:szCs w:val="22"/>
                <w:lang w:val="en-AU" w:eastAsia="en-AU"/>
              </w:rPr>
            </w:pPr>
            <w:r w:rsidRPr="0047778E">
              <w:rPr>
                <w:rFonts w:eastAsia="Times New Roman"/>
                <w:color w:val="auto"/>
                <w:szCs w:val="22"/>
                <w:lang w:val="en-AU" w:eastAsia="en-AU"/>
              </w:rPr>
              <w:t>Cao đẳng</w:t>
            </w:r>
          </w:p>
        </w:tc>
        <w:tc>
          <w:tcPr>
            <w:tcW w:w="980" w:type="pct"/>
            <w:shd w:val="clear" w:color="auto" w:fill="auto"/>
            <w:noWrap/>
            <w:vAlign w:val="center"/>
          </w:tcPr>
          <w:p w14:paraId="34DC5810" w14:textId="77777777" w:rsidR="00B30321" w:rsidRPr="0047778E" w:rsidRDefault="00A822DB" w:rsidP="00A822DB">
            <w:pPr>
              <w:jc w:val="center"/>
              <w:rPr>
                <w:rFonts w:eastAsia="Times New Roman"/>
                <w:color w:val="auto"/>
                <w:szCs w:val="22"/>
                <w:lang w:eastAsia="en-AU"/>
              </w:rPr>
            </w:pPr>
            <w:r w:rsidRPr="0047778E">
              <w:rPr>
                <w:rFonts w:eastAsia="Times New Roman"/>
                <w:color w:val="auto"/>
                <w:szCs w:val="22"/>
                <w:lang w:eastAsia="en-AU"/>
              </w:rPr>
              <w:t>-</w:t>
            </w:r>
          </w:p>
        </w:tc>
        <w:tc>
          <w:tcPr>
            <w:tcW w:w="991" w:type="pct"/>
            <w:shd w:val="clear" w:color="auto" w:fill="auto"/>
            <w:noWrap/>
            <w:vAlign w:val="center"/>
          </w:tcPr>
          <w:p w14:paraId="042B2719" w14:textId="77777777" w:rsidR="00B30321" w:rsidRPr="0047778E" w:rsidRDefault="00A822DB" w:rsidP="00A822DB">
            <w:pPr>
              <w:jc w:val="center"/>
              <w:rPr>
                <w:rFonts w:eastAsia="Times New Roman"/>
                <w:b/>
                <w:color w:val="auto"/>
                <w:szCs w:val="22"/>
                <w:lang w:eastAsia="en-AU"/>
              </w:rPr>
            </w:pPr>
            <w:r w:rsidRPr="0047778E">
              <w:rPr>
                <w:rFonts w:eastAsia="Times New Roman"/>
                <w:b/>
                <w:color w:val="auto"/>
                <w:szCs w:val="22"/>
                <w:lang w:eastAsia="en-AU"/>
              </w:rPr>
              <w:t>-</w:t>
            </w:r>
          </w:p>
        </w:tc>
      </w:tr>
      <w:tr w:rsidR="00B30321" w:rsidRPr="00737FEB" w14:paraId="6E1C456B" w14:textId="77777777" w:rsidTr="00F419DD">
        <w:trPr>
          <w:trHeight w:val="454"/>
        </w:trPr>
        <w:tc>
          <w:tcPr>
            <w:tcW w:w="444" w:type="pct"/>
            <w:noWrap/>
            <w:vAlign w:val="center"/>
          </w:tcPr>
          <w:p w14:paraId="19A92029" w14:textId="77777777" w:rsidR="00B30321" w:rsidRPr="0047778E" w:rsidRDefault="00B30321" w:rsidP="00A822DB">
            <w:pPr>
              <w:jc w:val="center"/>
              <w:rPr>
                <w:rFonts w:eastAsia="Times New Roman"/>
                <w:color w:val="auto"/>
                <w:szCs w:val="22"/>
                <w:lang w:val="en-AU" w:eastAsia="en-AU"/>
              </w:rPr>
            </w:pPr>
            <w:r w:rsidRPr="0047778E">
              <w:rPr>
                <w:rFonts w:eastAsia="Times New Roman"/>
                <w:color w:val="auto"/>
                <w:szCs w:val="22"/>
                <w:lang w:val="en-AU" w:eastAsia="en-AU"/>
              </w:rPr>
              <w:t>4</w:t>
            </w:r>
          </w:p>
        </w:tc>
        <w:tc>
          <w:tcPr>
            <w:tcW w:w="2585" w:type="pct"/>
            <w:noWrap/>
            <w:vAlign w:val="center"/>
          </w:tcPr>
          <w:p w14:paraId="08438D0E" w14:textId="77777777" w:rsidR="00B30321" w:rsidRPr="0047778E" w:rsidRDefault="00B30321" w:rsidP="00A822DB">
            <w:pPr>
              <w:rPr>
                <w:rFonts w:eastAsia="Times New Roman"/>
                <w:color w:val="auto"/>
                <w:szCs w:val="22"/>
                <w:lang w:val="en-AU" w:eastAsia="en-AU"/>
              </w:rPr>
            </w:pPr>
            <w:r w:rsidRPr="0047778E">
              <w:rPr>
                <w:rFonts w:eastAsia="Times New Roman"/>
                <w:color w:val="auto"/>
                <w:szCs w:val="22"/>
                <w:lang w:val="en-AU" w:eastAsia="en-AU"/>
              </w:rPr>
              <w:t>Khác</w:t>
            </w:r>
          </w:p>
        </w:tc>
        <w:tc>
          <w:tcPr>
            <w:tcW w:w="980" w:type="pct"/>
            <w:shd w:val="clear" w:color="auto" w:fill="auto"/>
            <w:noWrap/>
            <w:vAlign w:val="center"/>
          </w:tcPr>
          <w:p w14:paraId="2287027E" w14:textId="77777777" w:rsidR="00B30321" w:rsidRPr="0047778E" w:rsidRDefault="00A822DB" w:rsidP="00A822DB">
            <w:pPr>
              <w:jc w:val="center"/>
              <w:rPr>
                <w:rFonts w:eastAsia="Times New Roman"/>
                <w:color w:val="auto"/>
                <w:szCs w:val="22"/>
                <w:lang w:eastAsia="en-AU"/>
              </w:rPr>
            </w:pPr>
            <w:r w:rsidRPr="0047778E">
              <w:rPr>
                <w:rFonts w:eastAsia="Times New Roman"/>
                <w:color w:val="auto"/>
                <w:szCs w:val="22"/>
                <w:lang w:eastAsia="en-AU"/>
              </w:rPr>
              <w:t>-</w:t>
            </w:r>
          </w:p>
        </w:tc>
        <w:tc>
          <w:tcPr>
            <w:tcW w:w="991" w:type="pct"/>
            <w:shd w:val="clear" w:color="auto" w:fill="auto"/>
            <w:noWrap/>
            <w:vAlign w:val="center"/>
          </w:tcPr>
          <w:p w14:paraId="30775C4A" w14:textId="77777777" w:rsidR="00B30321" w:rsidRPr="0047778E" w:rsidRDefault="00A822DB" w:rsidP="00A822DB">
            <w:pPr>
              <w:jc w:val="center"/>
              <w:rPr>
                <w:rFonts w:eastAsia="Times New Roman"/>
                <w:b/>
                <w:color w:val="auto"/>
                <w:szCs w:val="22"/>
                <w:lang w:eastAsia="en-AU"/>
              </w:rPr>
            </w:pPr>
            <w:r w:rsidRPr="0047778E">
              <w:rPr>
                <w:rFonts w:eastAsia="Times New Roman"/>
                <w:b/>
                <w:color w:val="auto"/>
                <w:szCs w:val="22"/>
                <w:lang w:eastAsia="en-AU"/>
              </w:rPr>
              <w:t>-</w:t>
            </w:r>
          </w:p>
        </w:tc>
      </w:tr>
      <w:tr w:rsidR="00B30321" w:rsidRPr="00737FEB" w14:paraId="2F84B093" w14:textId="77777777" w:rsidTr="00F419DD">
        <w:trPr>
          <w:trHeight w:val="454"/>
        </w:trPr>
        <w:tc>
          <w:tcPr>
            <w:tcW w:w="444" w:type="pct"/>
            <w:shd w:val="clear" w:color="auto" w:fill="F2F2F2" w:themeFill="background1" w:themeFillShade="F2"/>
            <w:noWrap/>
            <w:vAlign w:val="center"/>
          </w:tcPr>
          <w:p w14:paraId="4D9FFF19" w14:textId="77777777" w:rsidR="00B30321" w:rsidRPr="0047778E" w:rsidRDefault="00B30321" w:rsidP="00A822DB">
            <w:pPr>
              <w:jc w:val="center"/>
              <w:rPr>
                <w:rFonts w:eastAsia="Times New Roman"/>
                <w:b/>
                <w:bCs/>
                <w:color w:val="auto"/>
                <w:szCs w:val="22"/>
                <w:lang w:val="en-AU" w:eastAsia="en-AU"/>
              </w:rPr>
            </w:pPr>
            <w:r w:rsidRPr="0047778E">
              <w:rPr>
                <w:rFonts w:eastAsia="Times New Roman"/>
                <w:b/>
                <w:bCs/>
                <w:color w:val="auto"/>
                <w:szCs w:val="22"/>
                <w:lang w:val="en-AU" w:eastAsia="en-AU"/>
              </w:rPr>
              <w:t>B</w:t>
            </w:r>
          </w:p>
        </w:tc>
        <w:tc>
          <w:tcPr>
            <w:tcW w:w="2585" w:type="pct"/>
            <w:shd w:val="clear" w:color="auto" w:fill="F2F2F2" w:themeFill="background1" w:themeFillShade="F2"/>
            <w:noWrap/>
            <w:vAlign w:val="center"/>
          </w:tcPr>
          <w:p w14:paraId="0E0A4B36" w14:textId="77777777" w:rsidR="00B30321" w:rsidRPr="0047778E" w:rsidRDefault="00B30321" w:rsidP="00A822DB">
            <w:pPr>
              <w:rPr>
                <w:rFonts w:eastAsia="Times New Roman"/>
                <w:b/>
                <w:bCs/>
                <w:color w:val="auto"/>
                <w:szCs w:val="22"/>
                <w:lang w:val="en-AU" w:eastAsia="en-AU"/>
              </w:rPr>
            </w:pPr>
            <w:r w:rsidRPr="0047778E">
              <w:rPr>
                <w:rFonts w:eastAsia="Times New Roman"/>
                <w:b/>
                <w:bCs/>
                <w:color w:val="auto"/>
                <w:szCs w:val="22"/>
                <w:lang w:val="en-AU" w:eastAsia="en-AU"/>
              </w:rPr>
              <w:t>Theo tính chất hợp đồng lao động</w:t>
            </w:r>
          </w:p>
        </w:tc>
        <w:tc>
          <w:tcPr>
            <w:tcW w:w="980" w:type="pct"/>
            <w:shd w:val="clear" w:color="auto" w:fill="F2F2F2" w:themeFill="background1" w:themeFillShade="F2"/>
            <w:noWrap/>
            <w:vAlign w:val="center"/>
          </w:tcPr>
          <w:p w14:paraId="3BF40406" w14:textId="77777777" w:rsidR="00B30321" w:rsidRPr="0047778E" w:rsidRDefault="007B3F9E" w:rsidP="00A822DB">
            <w:pPr>
              <w:jc w:val="center"/>
              <w:rPr>
                <w:rFonts w:eastAsia="Times New Roman"/>
                <w:b/>
                <w:bCs/>
                <w:color w:val="auto"/>
                <w:szCs w:val="22"/>
                <w:lang w:eastAsia="en-AU"/>
              </w:rPr>
            </w:pPr>
            <w:r w:rsidRPr="0047778E">
              <w:rPr>
                <w:rFonts w:eastAsia="Times New Roman"/>
                <w:b/>
                <w:bCs/>
                <w:color w:val="auto"/>
                <w:szCs w:val="22"/>
                <w:lang w:eastAsia="en-AU"/>
              </w:rPr>
              <w:t>09</w:t>
            </w:r>
            <w:r w:rsidR="00A822DB" w:rsidRPr="0047778E">
              <w:rPr>
                <w:rFonts w:eastAsia="Times New Roman"/>
                <w:b/>
                <w:bCs/>
                <w:color w:val="auto"/>
                <w:szCs w:val="22"/>
                <w:lang w:eastAsia="en-AU"/>
              </w:rPr>
              <w:t xml:space="preserve"> người</w:t>
            </w:r>
          </w:p>
        </w:tc>
        <w:tc>
          <w:tcPr>
            <w:tcW w:w="991" w:type="pct"/>
            <w:shd w:val="clear" w:color="auto" w:fill="F2F2F2" w:themeFill="background1" w:themeFillShade="F2"/>
            <w:noWrap/>
            <w:vAlign w:val="center"/>
          </w:tcPr>
          <w:p w14:paraId="1B4B36DE" w14:textId="77777777" w:rsidR="00B30321" w:rsidRPr="0047778E" w:rsidRDefault="00B30321" w:rsidP="00A822DB">
            <w:pPr>
              <w:jc w:val="center"/>
              <w:rPr>
                <w:b/>
                <w:color w:val="auto"/>
                <w:szCs w:val="22"/>
              </w:rPr>
            </w:pPr>
            <w:r w:rsidRPr="0047778E">
              <w:rPr>
                <w:b/>
                <w:color w:val="auto"/>
                <w:szCs w:val="22"/>
              </w:rPr>
              <w:t>100%</w:t>
            </w:r>
          </w:p>
        </w:tc>
      </w:tr>
      <w:tr w:rsidR="00B30321" w:rsidRPr="00737FEB" w14:paraId="381CB29B" w14:textId="77777777" w:rsidTr="00F419DD">
        <w:trPr>
          <w:trHeight w:val="454"/>
        </w:trPr>
        <w:tc>
          <w:tcPr>
            <w:tcW w:w="444" w:type="pct"/>
            <w:noWrap/>
            <w:vAlign w:val="center"/>
          </w:tcPr>
          <w:p w14:paraId="1076CDA6" w14:textId="77777777" w:rsidR="00B30321" w:rsidRPr="0047778E" w:rsidRDefault="00B30321" w:rsidP="00A822DB">
            <w:pPr>
              <w:jc w:val="center"/>
              <w:rPr>
                <w:rFonts w:eastAsia="Times New Roman"/>
                <w:bCs/>
                <w:color w:val="auto"/>
                <w:szCs w:val="22"/>
                <w:lang w:val="en-AU" w:eastAsia="en-AU"/>
              </w:rPr>
            </w:pPr>
            <w:r w:rsidRPr="0047778E">
              <w:rPr>
                <w:rFonts w:eastAsia="Times New Roman"/>
                <w:bCs/>
                <w:color w:val="auto"/>
                <w:szCs w:val="22"/>
                <w:lang w:val="en-AU" w:eastAsia="en-AU"/>
              </w:rPr>
              <w:t>1</w:t>
            </w:r>
          </w:p>
        </w:tc>
        <w:tc>
          <w:tcPr>
            <w:tcW w:w="2585" w:type="pct"/>
            <w:noWrap/>
            <w:vAlign w:val="center"/>
          </w:tcPr>
          <w:p w14:paraId="38BC0F67" w14:textId="77777777" w:rsidR="00B30321" w:rsidRPr="0047778E" w:rsidRDefault="00B30321" w:rsidP="00A822DB">
            <w:pPr>
              <w:rPr>
                <w:rFonts w:eastAsia="Times New Roman"/>
                <w:color w:val="auto"/>
                <w:szCs w:val="22"/>
                <w:lang w:val="en-AU" w:eastAsia="en-AU"/>
              </w:rPr>
            </w:pPr>
            <w:r w:rsidRPr="0047778E">
              <w:rPr>
                <w:rFonts w:eastAsia="Times New Roman"/>
                <w:color w:val="auto"/>
                <w:szCs w:val="22"/>
                <w:lang w:val="en-AU" w:eastAsia="en-AU"/>
              </w:rPr>
              <w:t>Hợp đồng có xác định thời hạn</w:t>
            </w:r>
          </w:p>
        </w:tc>
        <w:tc>
          <w:tcPr>
            <w:tcW w:w="980" w:type="pct"/>
            <w:shd w:val="clear" w:color="auto" w:fill="auto"/>
            <w:noWrap/>
            <w:vAlign w:val="center"/>
          </w:tcPr>
          <w:p w14:paraId="21A7C1CE" w14:textId="77777777" w:rsidR="00B30321" w:rsidRPr="0047778E" w:rsidRDefault="007B3F9E" w:rsidP="007B3F9E">
            <w:pPr>
              <w:jc w:val="center"/>
              <w:rPr>
                <w:rFonts w:eastAsia="Times New Roman"/>
                <w:color w:val="auto"/>
                <w:szCs w:val="22"/>
                <w:lang w:val="vi-VN" w:eastAsia="en-AU"/>
              </w:rPr>
            </w:pPr>
            <w:r w:rsidRPr="0047778E">
              <w:rPr>
                <w:rFonts w:eastAsia="Times New Roman"/>
                <w:color w:val="auto"/>
                <w:szCs w:val="22"/>
                <w:lang w:eastAsia="en-AU"/>
              </w:rPr>
              <w:t>01 người</w:t>
            </w:r>
          </w:p>
        </w:tc>
        <w:tc>
          <w:tcPr>
            <w:tcW w:w="991" w:type="pct"/>
            <w:shd w:val="clear" w:color="auto" w:fill="auto"/>
            <w:noWrap/>
            <w:vAlign w:val="center"/>
          </w:tcPr>
          <w:p w14:paraId="3BC2B814" w14:textId="77777777" w:rsidR="00B30321" w:rsidRPr="0047778E" w:rsidRDefault="007B3F9E" w:rsidP="00A822DB">
            <w:pPr>
              <w:jc w:val="center"/>
              <w:rPr>
                <w:rFonts w:eastAsia="Times New Roman"/>
                <w:color w:val="auto"/>
                <w:szCs w:val="22"/>
                <w:lang w:eastAsia="en-AU"/>
              </w:rPr>
            </w:pPr>
            <w:r w:rsidRPr="0047778E">
              <w:rPr>
                <w:rFonts w:eastAsia="Times New Roman"/>
                <w:color w:val="auto"/>
                <w:szCs w:val="22"/>
                <w:lang w:eastAsia="en-AU"/>
              </w:rPr>
              <w:t>11%</w:t>
            </w:r>
          </w:p>
        </w:tc>
      </w:tr>
      <w:tr w:rsidR="00B30321" w:rsidRPr="00737FEB" w14:paraId="4552F921" w14:textId="77777777" w:rsidTr="00F419DD">
        <w:trPr>
          <w:trHeight w:val="454"/>
        </w:trPr>
        <w:tc>
          <w:tcPr>
            <w:tcW w:w="444" w:type="pct"/>
            <w:noWrap/>
            <w:vAlign w:val="center"/>
          </w:tcPr>
          <w:p w14:paraId="3FFCA7E5" w14:textId="77777777" w:rsidR="00B30321" w:rsidRPr="0047778E" w:rsidRDefault="00B30321" w:rsidP="00A822DB">
            <w:pPr>
              <w:jc w:val="center"/>
              <w:rPr>
                <w:rFonts w:eastAsia="Times New Roman"/>
                <w:bCs/>
                <w:color w:val="auto"/>
                <w:szCs w:val="22"/>
                <w:lang w:val="en-AU" w:eastAsia="en-AU"/>
              </w:rPr>
            </w:pPr>
            <w:r w:rsidRPr="0047778E">
              <w:rPr>
                <w:rFonts w:eastAsia="Times New Roman"/>
                <w:bCs/>
                <w:color w:val="auto"/>
                <w:szCs w:val="22"/>
                <w:lang w:val="en-AU" w:eastAsia="en-AU"/>
              </w:rPr>
              <w:t>2</w:t>
            </w:r>
          </w:p>
        </w:tc>
        <w:tc>
          <w:tcPr>
            <w:tcW w:w="2585" w:type="pct"/>
            <w:noWrap/>
            <w:vAlign w:val="center"/>
          </w:tcPr>
          <w:p w14:paraId="5AC1CFE3" w14:textId="77777777" w:rsidR="00B30321" w:rsidRPr="0047778E" w:rsidRDefault="00B30321" w:rsidP="00A822DB">
            <w:pPr>
              <w:rPr>
                <w:rFonts w:eastAsia="Times New Roman"/>
                <w:color w:val="auto"/>
                <w:szCs w:val="22"/>
                <w:lang w:val="en-AU" w:eastAsia="en-AU"/>
              </w:rPr>
            </w:pPr>
            <w:r w:rsidRPr="0047778E">
              <w:rPr>
                <w:rFonts w:eastAsia="Times New Roman"/>
                <w:color w:val="auto"/>
                <w:szCs w:val="22"/>
                <w:lang w:val="en-AU" w:eastAsia="en-AU"/>
              </w:rPr>
              <w:t>Hợp đồng không xác định thời hạn</w:t>
            </w:r>
          </w:p>
        </w:tc>
        <w:tc>
          <w:tcPr>
            <w:tcW w:w="980" w:type="pct"/>
            <w:shd w:val="clear" w:color="auto" w:fill="auto"/>
            <w:noWrap/>
            <w:vAlign w:val="center"/>
          </w:tcPr>
          <w:p w14:paraId="58510D2F" w14:textId="77777777" w:rsidR="00B30321" w:rsidRPr="0047778E" w:rsidRDefault="007B3F9E" w:rsidP="00A822DB">
            <w:pPr>
              <w:jc w:val="center"/>
              <w:rPr>
                <w:rFonts w:eastAsia="Times New Roman"/>
                <w:color w:val="auto"/>
                <w:szCs w:val="22"/>
                <w:lang w:eastAsia="en-AU"/>
              </w:rPr>
            </w:pPr>
            <w:r w:rsidRPr="0047778E">
              <w:rPr>
                <w:rFonts w:eastAsia="Times New Roman"/>
                <w:color w:val="auto"/>
                <w:szCs w:val="22"/>
                <w:lang w:eastAsia="en-AU"/>
              </w:rPr>
              <w:t>08</w:t>
            </w:r>
            <w:r w:rsidR="00FE0572" w:rsidRPr="0047778E">
              <w:rPr>
                <w:rFonts w:eastAsia="Times New Roman"/>
                <w:color w:val="auto"/>
                <w:szCs w:val="22"/>
                <w:lang w:eastAsia="en-AU"/>
              </w:rPr>
              <w:t xml:space="preserve"> người</w:t>
            </w:r>
          </w:p>
        </w:tc>
        <w:tc>
          <w:tcPr>
            <w:tcW w:w="991" w:type="pct"/>
            <w:shd w:val="clear" w:color="auto" w:fill="auto"/>
            <w:noWrap/>
            <w:vAlign w:val="center"/>
          </w:tcPr>
          <w:p w14:paraId="3873961F" w14:textId="77777777" w:rsidR="00B30321" w:rsidRPr="0047778E" w:rsidRDefault="007B3F9E" w:rsidP="00A822DB">
            <w:pPr>
              <w:jc w:val="center"/>
              <w:rPr>
                <w:rFonts w:eastAsia="Times New Roman"/>
                <w:color w:val="auto"/>
                <w:szCs w:val="22"/>
                <w:lang w:eastAsia="en-AU"/>
              </w:rPr>
            </w:pPr>
            <w:r w:rsidRPr="0047778E">
              <w:rPr>
                <w:rFonts w:eastAsia="Times New Roman"/>
                <w:color w:val="auto"/>
                <w:szCs w:val="22"/>
                <w:lang w:eastAsia="en-AU"/>
              </w:rPr>
              <w:t>89</w:t>
            </w:r>
            <w:r w:rsidR="00FE0572" w:rsidRPr="0047778E">
              <w:rPr>
                <w:rFonts w:eastAsia="Times New Roman"/>
                <w:color w:val="auto"/>
                <w:szCs w:val="22"/>
                <w:lang w:eastAsia="en-AU"/>
              </w:rPr>
              <w:t>%</w:t>
            </w:r>
          </w:p>
        </w:tc>
      </w:tr>
    </w:tbl>
    <w:p w14:paraId="1B2C46F9" w14:textId="77777777" w:rsidR="00F419DD" w:rsidRDefault="00F419DD" w:rsidP="00F419DD">
      <w:pPr>
        <w:spacing w:before="120" w:after="240"/>
        <w:jc w:val="right"/>
      </w:pPr>
      <w:r>
        <w:rPr>
          <w:i/>
        </w:rPr>
        <w:t>Nguồn: Theo Công ty Cổ phần Tân Cảng Quy Nhơn</w:t>
      </w:r>
    </w:p>
    <w:p w14:paraId="0CAB8C16" w14:textId="77777777" w:rsidR="00E1596A" w:rsidRPr="008658A7" w:rsidRDefault="00B40885" w:rsidP="00994DCB">
      <w:pPr>
        <w:pStyle w:val="Heading3"/>
        <w:spacing w:before="120" w:after="120" w:line="276" w:lineRule="auto"/>
      </w:pPr>
      <w:bookmarkStart w:id="30" w:name="_Toc461180361"/>
      <w:r>
        <w:t xml:space="preserve">9.2. </w:t>
      </w:r>
      <w:r w:rsidR="00E1596A" w:rsidRPr="008658A7">
        <w:t>Chính sách đào tạo, lương thưởng, trợ cấp</w:t>
      </w:r>
      <w:bookmarkEnd w:id="30"/>
    </w:p>
    <w:p w14:paraId="2C29E25D" w14:textId="77777777" w:rsidR="0031788C" w:rsidRPr="00531388" w:rsidRDefault="00E83964" w:rsidP="00D92E82">
      <w:pPr>
        <w:pStyle w:val="ListParagraph"/>
        <w:numPr>
          <w:ilvl w:val="0"/>
          <w:numId w:val="9"/>
        </w:numPr>
        <w:spacing w:before="120" w:after="120" w:line="276" w:lineRule="auto"/>
        <w:ind w:left="360"/>
        <w:contextualSpacing w:val="0"/>
        <w:jc w:val="both"/>
      </w:pPr>
      <w:bookmarkStart w:id="31" w:name="bookmark50"/>
      <w:r w:rsidRPr="00531388">
        <w:t>Chế độ làm việc</w:t>
      </w:r>
      <w:bookmarkEnd w:id="31"/>
      <w:r w:rsidR="0031788C" w:rsidRPr="00531388">
        <w:t xml:space="preserve">: </w:t>
      </w:r>
      <w:r w:rsidR="00F819A0" w:rsidRPr="00531388">
        <w:t>Thời gian làm việ</w:t>
      </w:r>
      <w:r w:rsidR="00D92E82">
        <w:t>c,</w:t>
      </w:r>
      <w:r w:rsidR="00F819A0" w:rsidRPr="00531388">
        <w:t xml:space="preserve"> chế độ nghỉ phép, nghỉ lễ, nghỉ tết, nghỉ ốm và thai sản t</w:t>
      </w:r>
      <w:r w:rsidR="00BE6755" w:rsidRPr="00531388">
        <w:t xml:space="preserve">heo quy định của </w:t>
      </w:r>
      <w:r w:rsidR="00F819A0" w:rsidRPr="00531388">
        <w:t>Bộ Luật Lao động</w:t>
      </w:r>
      <w:r w:rsidR="00D92E82">
        <w:t xml:space="preserve">. Công ty luôn phấn đấu xây dựng môi trường làm việc chuyên nghiệp, thân thiện khích lệ sự sáng tạo, đảm bảo cơ hội phát triển bình đẳng cho mọi thành viên </w:t>
      </w:r>
      <w:r w:rsidR="00D92E82" w:rsidRPr="00062BD3">
        <w:rPr>
          <w:color w:val="auto"/>
        </w:rPr>
        <w:t xml:space="preserve">để </w:t>
      </w:r>
      <w:r w:rsidR="007B3F9E" w:rsidRPr="00062BD3">
        <w:rPr>
          <w:color w:val="auto"/>
        </w:rPr>
        <w:t>người lao động</w:t>
      </w:r>
      <w:r w:rsidR="00D92E82">
        <w:t xml:space="preserve"> phát huy được khả năng và sự sáng tạo của mình trong công việc.</w:t>
      </w:r>
    </w:p>
    <w:p w14:paraId="614A521E" w14:textId="77777777" w:rsidR="00C2658A" w:rsidRDefault="009E7400" w:rsidP="00C2658A">
      <w:pPr>
        <w:pStyle w:val="ListParagraph"/>
        <w:numPr>
          <w:ilvl w:val="0"/>
          <w:numId w:val="9"/>
        </w:numPr>
        <w:spacing w:before="120" w:after="120" w:line="276" w:lineRule="auto"/>
        <w:ind w:left="360"/>
        <w:contextualSpacing w:val="0"/>
        <w:jc w:val="both"/>
      </w:pPr>
      <w:r w:rsidRPr="00531388">
        <w:t>Chính sách tuyển dụng, đào tạo</w:t>
      </w:r>
      <w:r w:rsidR="0031788C" w:rsidRPr="00531388">
        <w:t xml:space="preserve">: </w:t>
      </w:r>
      <w:r w:rsidR="00875C9A">
        <w:t>Công ty c</w:t>
      </w:r>
      <w:r w:rsidR="00EC0ADC">
        <w:t xml:space="preserve">ó kế hoạch </w:t>
      </w:r>
      <w:r w:rsidR="00875C9A">
        <w:t xml:space="preserve">tuyển dụng, </w:t>
      </w:r>
      <w:r w:rsidR="00EC0ADC">
        <w:t>đào tạo cụ thể tuỳ t</w:t>
      </w:r>
      <w:r w:rsidR="00531388" w:rsidRPr="00531388">
        <w:t>heo tình hình thực tế cho từng thời kỳ, đảm bảo đáp ứng nhu cầu</w:t>
      </w:r>
      <w:r w:rsidR="00875C9A">
        <w:t xml:space="preserve"> và chất lượng</w:t>
      </w:r>
      <w:r w:rsidR="00531388" w:rsidRPr="00531388">
        <w:t xml:space="preserve"> nhân sự</w:t>
      </w:r>
      <w:r w:rsidR="00875C9A">
        <w:t xml:space="preserve"> phù hợp</w:t>
      </w:r>
      <w:r w:rsidR="00531388" w:rsidRPr="00531388">
        <w:t xml:space="preserve"> cho mọi hoạt động của Công ty.</w:t>
      </w:r>
      <w:r w:rsidR="00EC0ADC">
        <w:t xml:space="preserve"> </w:t>
      </w:r>
    </w:p>
    <w:p w14:paraId="218F8409" w14:textId="7B3D38FD" w:rsidR="00E81DBA" w:rsidRPr="00C2658A" w:rsidRDefault="00070F71" w:rsidP="00C2658A">
      <w:pPr>
        <w:pStyle w:val="ListParagraph"/>
        <w:numPr>
          <w:ilvl w:val="0"/>
          <w:numId w:val="9"/>
        </w:numPr>
        <w:spacing w:before="120" w:after="120" w:line="276" w:lineRule="auto"/>
        <w:ind w:left="360"/>
        <w:contextualSpacing w:val="0"/>
        <w:jc w:val="both"/>
      </w:pPr>
      <w:r w:rsidRPr="00531388">
        <w:t>Chính sách lương thưởng, phúc lợi</w:t>
      </w:r>
      <w:r w:rsidR="0031788C" w:rsidRPr="00531388">
        <w:t xml:space="preserve">: </w:t>
      </w:r>
      <w:r w:rsidR="00531388" w:rsidRPr="00531388">
        <w:t>Thực hiện theo Quy chế quản lý tài chính và Quy chế trả</w:t>
      </w:r>
      <w:r w:rsidR="00D92E82">
        <w:t xml:space="preserve"> lương,</w:t>
      </w:r>
      <w:r w:rsidR="00531388" w:rsidRPr="00531388">
        <w:t xml:space="preserve"> thưởng cho người lao động</w:t>
      </w:r>
      <w:r w:rsidR="00D92E82">
        <w:t>. Công ty thực hiện trả lương, thưởng cho người lao động dựa vào năng lực, chức trách nhiệm vụ, kết quả thực hiện công việc của nhân viên và hiệu quả kinh doanh của công ty</w:t>
      </w:r>
      <w:r w:rsidR="00EC0ADC">
        <w:t xml:space="preserve">. Công ty luôn phấn đấu hoạt động để có thể cải thiện, nâng cao thu nhập và đời </w:t>
      </w:r>
      <w:r w:rsidR="00EC0ADC" w:rsidRPr="00C2658A">
        <w:rPr>
          <w:color w:val="auto"/>
        </w:rPr>
        <w:t xml:space="preserve">sống của </w:t>
      </w:r>
      <w:r w:rsidR="007B3F9E" w:rsidRPr="00C2658A">
        <w:rPr>
          <w:color w:val="auto"/>
        </w:rPr>
        <w:t>người lao động</w:t>
      </w:r>
      <w:r w:rsidR="00EC0ADC" w:rsidRPr="00C2658A">
        <w:rPr>
          <w:color w:val="003399"/>
        </w:rPr>
        <w:t xml:space="preserve">. </w:t>
      </w:r>
    </w:p>
    <w:p w14:paraId="5D932523" w14:textId="54468591" w:rsidR="00060588" w:rsidRDefault="002C4A3E" w:rsidP="00060588">
      <w:pPr>
        <w:pStyle w:val="ListParagraph"/>
        <w:numPr>
          <w:ilvl w:val="0"/>
          <w:numId w:val="9"/>
        </w:numPr>
        <w:spacing w:before="120" w:after="240" w:line="276" w:lineRule="auto"/>
        <w:ind w:left="360"/>
        <w:contextualSpacing w:val="0"/>
        <w:jc w:val="both"/>
        <w:rPr>
          <w:color w:val="000000" w:themeColor="text1"/>
        </w:rPr>
      </w:pPr>
      <w:r w:rsidRPr="00A866C9">
        <w:rPr>
          <w:color w:val="000000" w:themeColor="text1"/>
        </w:rPr>
        <w:t xml:space="preserve">Mức lương bình quân </w:t>
      </w:r>
      <w:r w:rsidR="00A866C9" w:rsidRPr="00A866C9">
        <w:rPr>
          <w:color w:val="000000" w:themeColor="text1"/>
        </w:rPr>
        <w:t>1 lao động trong 3 năm 2013, 2014, 2015</w:t>
      </w:r>
    </w:p>
    <w:p w14:paraId="307EE837" w14:textId="23827E9D" w:rsidR="00060588" w:rsidRPr="00060588" w:rsidRDefault="00060588" w:rsidP="00060588">
      <w:pPr>
        <w:pStyle w:val="Caption"/>
        <w:spacing w:after="120"/>
        <w:jc w:val="center"/>
        <w:rPr>
          <w:b/>
          <w:i w:val="0"/>
          <w:color w:val="000000" w:themeColor="text1"/>
          <w:sz w:val="24"/>
          <w:szCs w:val="24"/>
        </w:rPr>
      </w:pPr>
      <w:r w:rsidRPr="00060588">
        <w:rPr>
          <w:b/>
          <w:i w:val="0"/>
          <w:color w:val="000000" w:themeColor="text1"/>
          <w:sz w:val="24"/>
          <w:szCs w:val="24"/>
        </w:rPr>
        <w:t xml:space="preserve">Bảng </w:t>
      </w:r>
      <w:r w:rsidRPr="00060588">
        <w:rPr>
          <w:b/>
          <w:i w:val="0"/>
          <w:color w:val="000000" w:themeColor="text1"/>
          <w:sz w:val="24"/>
          <w:szCs w:val="24"/>
        </w:rPr>
        <w:fldChar w:fldCharType="begin"/>
      </w:r>
      <w:r w:rsidRPr="00060588">
        <w:rPr>
          <w:b/>
          <w:i w:val="0"/>
          <w:color w:val="000000" w:themeColor="text1"/>
          <w:sz w:val="24"/>
          <w:szCs w:val="24"/>
        </w:rPr>
        <w:instrText xml:space="preserve"> SEQ Bảng \* ARABIC </w:instrText>
      </w:r>
      <w:r w:rsidRPr="00060588">
        <w:rPr>
          <w:b/>
          <w:i w:val="0"/>
          <w:color w:val="000000" w:themeColor="text1"/>
          <w:sz w:val="24"/>
          <w:szCs w:val="24"/>
        </w:rPr>
        <w:fldChar w:fldCharType="separate"/>
      </w:r>
      <w:r w:rsidR="00AC2504">
        <w:rPr>
          <w:b/>
          <w:i w:val="0"/>
          <w:noProof/>
          <w:color w:val="000000" w:themeColor="text1"/>
          <w:sz w:val="24"/>
          <w:szCs w:val="24"/>
        </w:rPr>
        <w:t>5</w:t>
      </w:r>
      <w:r w:rsidRPr="00060588">
        <w:rPr>
          <w:b/>
          <w:i w:val="0"/>
          <w:color w:val="000000" w:themeColor="text1"/>
          <w:sz w:val="24"/>
          <w:szCs w:val="24"/>
        </w:rPr>
        <w:fldChar w:fldCharType="end"/>
      </w:r>
      <w:r w:rsidRPr="00060588">
        <w:rPr>
          <w:b/>
          <w:i w:val="0"/>
          <w:color w:val="000000" w:themeColor="text1"/>
          <w:sz w:val="24"/>
          <w:szCs w:val="24"/>
        </w:rPr>
        <w:t>. Mức lương bình quân 3 năm gần nhất</w:t>
      </w:r>
    </w:p>
    <w:tbl>
      <w:tblPr>
        <w:tblW w:w="4895"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264"/>
        <w:gridCol w:w="1978"/>
        <w:gridCol w:w="1978"/>
        <w:gridCol w:w="1978"/>
      </w:tblGrid>
      <w:tr w:rsidR="00496DE1" w:rsidRPr="00D83F71" w14:paraId="7D7AAC58" w14:textId="19187120" w:rsidTr="00496DE1">
        <w:trPr>
          <w:trHeight w:val="454"/>
          <w:jc w:val="center"/>
        </w:trPr>
        <w:tc>
          <w:tcPr>
            <w:tcW w:w="1774" w:type="pct"/>
            <w:shd w:val="clear" w:color="auto" w:fill="0070C0"/>
            <w:vAlign w:val="center"/>
          </w:tcPr>
          <w:p w14:paraId="756247AF" w14:textId="77777777" w:rsidR="00496DE1" w:rsidRPr="00D83F71" w:rsidRDefault="00496DE1" w:rsidP="004D3251">
            <w:pPr>
              <w:jc w:val="center"/>
              <w:rPr>
                <w:b/>
                <w:color w:val="FFFFFF" w:themeColor="background1"/>
              </w:rPr>
            </w:pPr>
            <w:r w:rsidRPr="00D83F71">
              <w:rPr>
                <w:b/>
                <w:color w:val="FFFFFF" w:themeColor="background1"/>
              </w:rPr>
              <w:t>Năm</w:t>
            </w:r>
          </w:p>
        </w:tc>
        <w:tc>
          <w:tcPr>
            <w:tcW w:w="1075" w:type="pct"/>
            <w:shd w:val="clear" w:color="auto" w:fill="0070C0"/>
            <w:vAlign w:val="center"/>
          </w:tcPr>
          <w:p w14:paraId="56650B98" w14:textId="1A1F1298" w:rsidR="00496DE1" w:rsidRPr="00D83F71" w:rsidRDefault="00496DE1" w:rsidP="00496DE1">
            <w:pPr>
              <w:jc w:val="center"/>
              <w:rPr>
                <w:b/>
                <w:color w:val="FFFFFF" w:themeColor="background1"/>
              </w:rPr>
            </w:pPr>
            <w:r>
              <w:rPr>
                <w:b/>
                <w:color w:val="FFFFFF" w:themeColor="background1"/>
              </w:rPr>
              <w:t>2013</w:t>
            </w:r>
          </w:p>
        </w:tc>
        <w:tc>
          <w:tcPr>
            <w:tcW w:w="1075" w:type="pct"/>
            <w:shd w:val="clear" w:color="auto" w:fill="0070C0"/>
            <w:vAlign w:val="center"/>
          </w:tcPr>
          <w:p w14:paraId="5EDF6C14" w14:textId="4F27EF7F" w:rsidR="00496DE1" w:rsidRDefault="00496DE1" w:rsidP="00496DE1">
            <w:pPr>
              <w:jc w:val="center"/>
              <w:rPr>
                <w:b/>
                <w:color w:val="FFFFFF" w:themeColor="background1"/>
              </w:rPr>
            </w:pPr>
            <w:r>
              <w:rPr>
                <w:b/>
                <w:color w:val="FFFFFF" w:themeColor="background1"/>
              </w:rPr>
              <w:t>2014</w:t>
            </w:r>
          </w:p>
        </w:tc>
        <w:tc>
          <w:tcPr>
            <w:tcW w:w="1075" w:type="pct"/>
            <w:shd w:val="clear" w:color="auto" w:fill="0070C0"/>
            <w:vAlign w:val="center"/>
          </w:tcPr>
          <w:p w14:paraId="59B89817" w14:textId="4523C0F7" w:rsidR="00496DE1" w:rsidRDefault="00496DE1" w:rsidP="00496DE1">
            <w:pPr>
              <w:jc w:val="center"/>
              <w:rPr>
                <w:b/>
                <w:color w:val="FFFFFF" w:themeColor="background1"/>
              </w:rPr>
            </w:pPr>
            <w:r>
              <w:rPr>
                <w:b/>
                <w:color w:val="FFFFFF" w:themeColor="background1"/>
              </w:rPr>
              <w:t>2015</w:t>
            </w:r>
          </w:p>
        </w:tc>
      </w:tr>
      <w:tr w:rsidR="00496DE1" w:rsidRPr="008658A7" w14:paraId="53E434E3" w14:textId="19AF7E6D" w:rsidTr="00496DE1">
        <w:trPr>
          <w:trHeight w:val="454"/>
          <w:jc w:val="center"/>
        </w:trPr>
        <w:tc>
          <w:tcPr>
            <w:tcW w:w="1774" w:type="pct"/>
            <w:shd w:val="clear" w:color="auto" w:fill="auto"/>
            <w:vAlign w:val="center"/>
          </w:tcPr>
          <w:p w14:paraId="66329BE9" w14:textId="743F1ED0" w:rsidR="00496DE1" w:rsidRPr="008658A7" w:rsidRDefault="00496DE1" w:rsidP="004D3251">
            <w:pPr>
              <w:jc w:val="center"/>
              <w:rPr>
                <w:b/>
              </w:rPr>
            </w:pPr>
            <w:r>
              <w:t>Lương bình quân 1 lao động</w:t>
            </w:r>
          </w:p>
        </w:tc>
        <w:tc>
          <w:tcPr>
            <w:tcW w:w="1075" w:type="pct"/>
            <w:shd w:val="clear" w:color="auto" w:fill="auto"/>
            <w:vAlign w:val="center"/>
          </w:tcPr>
          <w:p w14:paraId="3E9421DF" w14:textId="4A1BC53C" w:rsidR="00496DE1" w:rsidRPr="00496DE1" w:rsidRDefault="00496DE1" w:rsidP="00496DE1">
            <w:pPr>
              <w:jc w:val="center"/>
            </w:pPr>
            <w:r w:rsidRPr="00496DE1">
              <w:t>6.122.000 đồng</w:t>
            </w:r>
          </w:p>
        </w:tc>
        <w:tc>
          <w:tcPr>
            <w:tcW w:w="1075" w:type="pct"/>
            <w:vAlign w:val="center"/>
          </w:tcPr>
          <w:p w14:paraId="512FFBF3" w14:textId="266A706E" w:rsidR="00496DE1" w:rsidRPr="00496DE1" w:rsidRDefault="00496DE1" w:rsidP="00496DE1">
            <w:pPr>
              <w:jc w:val="center"/>
            </w:pPr>
            <w:r w:rsidRPr="00496DE1">
              <w:t>10.459.000 đồng</w:t>
            </w:r>
          </w:p>
        </w:tc>
        <w:tc>
          <w:tcPr>
            <w:tcW w:w="1075" w:type="pct"/>
            <w:vAlign w:val="center"/>
          </w:tcPr>
          <w:p w14:paraId="7C91EDCA" w14:textId="5C67F96F" w:rsidR="00496DE1" w:rsidRPr="00496DE1" w:rsidRDefault="00496DE1" w:rsidP="00496DE1">
            <w:pPr>
              <w:jc w:val="center"/>
            </w:pPr>
            <w:r w:rsidRPr="00496DE1">
              <w:t>11.500.000 đồng</w:t>
            </w:r>
          </w:p>
        </w:tc>
      </w:tr>
    </w:tbl>
    <w:p w14:paraId="1BD9107C" w14:textId="4A2C9A5E" w:rsidR="00496DE1" w:rsidRDefault="00496DE1" w:rsidP="00496DE1">
      <w:r>
        <w:rPr>
          <w:noProof/>
        </w:rPr>
        <w:drawing>
          <wp:inline distT="0" distB="0" distL="0" distR="0" wp14:anchorId="2C2AE49D" wp14:editId="7DE96DC7">
            <wp:extent cx="5486400" cy="207518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2565F3" w14:textId="27676212" w:rsidR="00496DE1" w:rsidRPr="00496DE1" w:rsidRDefault="00496DE1" w:rsidP="00496DE1">
      <w:pPr>
        <w:pStyle w:val="Caption"/>
        <w:spacing w:before="240"/>
        <w:jc w:val="center"/>
        <w:rPr>
          <w:b/>
          <w:i w:val="0"/>
          <w:color w:val="000000" w:themeColor="text1"/>
          <w:sz w:val="24"/>
          <w:szCs w:val="24"/>
        </w:rPr>
      </w:pPr>
      <w:r w:rsidRPr="00496DE1">
        <w:rPr>
          <w:b/>
          <w:i w:val="0"/>
          <w:color w:val="000000" w:themeColor="text1"/>
          <w:sz w:val="24"/>
          <w:szCs w:val="24"/>
        </w:rPr>
        <w:t xml:space="preserve">Hình  </w:t>
      </w:r>
      <w:r w:rsidRPr="00496DE1">
        <w:rPr>
          <w:b/>
          <w:i w:val="0"/>
          <w:color w:val="000000" w:themeColor="text1"/>
          <w:sz w:val="24"/>
          <w:szCs w:val="24"/>
        </w:rPr>
        <w:fldChar w:fldCharType="begin"/>
      </w:r>
      <w:r w:rsidRPr="00496DE1">
        <w:rPr>
          <w:b/>
          <w:i w:val="0"/>
          <w:color w:val="000000" w:themeColor="text1"/>
          <w:sz w:val="24"/>
          <w:szCs w:val="24"/>
        </w:rPr>
        <w:instrText xml:space="preserve"> SEQ Hình_ \* ARABIC </w:instrText>
      </w:r>
      <w:r w:rsidRPr="00496DE1">
        <w:rPr>
          <w:b/>
          <w:i w:val="0"/>
          <w:color w:val="000000" w:themeColor="text1"/>
          <w:sz w:val="24"/>
          <w:szCs w:val="24"/>
        </w:rPr>
        <w:fldChar w:fldCharType="separate"/>
      </w:r>
      <w:r w:rsidRPr="00496DE1">
        <w:rPr>
          <w:b/>
          <w:i w:val="0"/>
          <w:color w:val="000000" w:themeColor="text1"/>
          <w:sz w:val="24"/>
          <w:szCs w:val="24"/>
        </w:rPr>
        <w:t>4</w:t>
      </w:r>
      <w:r w:rsidRPr="00496DE1">
        <w:rPr>
          <w:b/>
          <w:i w:val="0"/>
          <w:color w:val="000000" w:themeColor="text1"/>
          <w:sz w:val="24"/>
          <w:szCs w:val="24"/>
        </w:rPr>
        <w:fldChar w:fldCharType="end"/>
      </w:r>
      <w:r w:rsidRPr="00496DE1">
        <w:rPr>
          <w:b/>
          <w:i w:val="0"/>
          <w:color w:val="000000" w:themeColor="text1"/>
          <w:sz w:val="24"/>
          <w:szCs w:val="24"/>
        </w:rPr>
        <w:t>. Mức lương bình quân qua các năm (ĐVT: đồng)</w:t>
      </w:r>
    </w:p>
    <w:p w14:paraId="529B299D" w14:textId="435D94D0" w:rsidR="00CA530E" w:rsidRDefault="00516CEE" w:rsidP="00A866C9">
      <w:pPr>
        <w:pStyle w:val="Heading2"/>
        <w:spacing w:before="120"/>
        <w:rPr>
          <w:b w:val="0"/>
          <w:iCs/>
          <w:color w:val="000000" w:themeColor="text1"/>
        </w:rPr>
      </w:pPr>
      <w:bookmarkStart w:id="32" w:name="_Toc461180362"/>
      <w:r w:rsidRPr="00191299">
        <w:t>10. Chính sách cổ</w:t>
      </w:r>
      <w:r w:rsidR="0076212F">
        <w:t xml:space="preserve"> tức</w:t>
      </w:r>
      <w:bookmarkEnd w:id="32"/>
      <w:r w:rsidR="002C4A3E">
        <w:tab/>
      </w:r>
    </w:p>
    <w:p w14:paraId="25984E7E" w14:textId="77777777" w:rsidR="00D83F71" w:rsidRPr="00D83F71" w:rsidRDefault="00D83F71" w:rsidP="00D83F71">
      <w:pPr>
        <w:pStyle w:val="Caption"/>
        <w:spacing w:before="120" w:after="120"/>
        <w:jc w:val="center"/>
        <w:rPr>
          <w:b/>
          <w:i w:val="0"/>
          <w:color w:val="000000" w:themeColor="text1"/>
          <w:sz w:val="24"/>
          <w:szCs w:val="24"/>
        </w:rPr>
      </w:pPr>
      <w:r w:rsidRPr="00D83F71">
        <w:rPr>
          <w:b/>
          <w:i w:val="0"/>
          <w:color w:val="000000" w:themeColor="text1"/>
          <w:sz w:val="24"/>
          <w:szCs w:val="24"/>
        </w:rPr>
        <w:t xml:space="preserve">Bảng </w:t>
      </w:r>
      <w:r w:rsidR="00857043" w:rsidRPr="00D83F71">
        <w:rPr>
          <w:b/>
          <w:i w:val="0"/>
          <w:color w:val="000000" w:themeColor="text1"/>
          <w:sz w:val="24"/>
          <w:szCs w:val="24"/>
        </w:rPr>
        <w:fldChar w:fldCharType="begin"/>
      </w:r>
      <w:r w:rsidRPr="00D83F71">
        <w:rPr>
          <w:b/>
          <w:i w:val="0"/>
          <w:color w:val="000000" w:themeColor="text1"/>
          <w:sz w:val="24"/>
          <w:szCs w:val="24"/>
        </w:rPr>
        <w:instrText xml:space="preserve"> SEQ Bảng \* ARABIC </w:instrText>
      </w:r>
      <w:r w:rsidR="00857043" w:rsidRPr="00D83F71">
        <w:rPr>
          <w:b/>
          <w:i w:val="0"/>
          <w:color w:val="000000" w:themeColor="text1"/>
          <w:sz w:val="24"/>
          <w:szCs w:val="24"/>
        </w:rPr>
        <w:fldChar w:fldCharType="separate"/>
      </w:r>
      <w:r w:rsidR="00AC2504">
        <w:rPr>
          <w:b/>
          <w:i w:val="0"/>
          <w:noProof/>
          <w:color w:val="000000" w:themeColor="text1"/>
          <w:sz w:val="24"/>
          <w:szCs w:val="24"/>
        </w:rPr>
        <w:t>6</w:t>
      </w:r>
      <w:r w:rsidR="00857043" w:rsidRPr="00D83F71">
        <w:rPr>
          <w:b/>
          <w:i w:val="0"/>
          <w:color w:val="000000" w:themeColor="text1"/>
          <w:sz w:val="24"/>
          <w:szCs w:val="24"/>
        </w:rPr>
        <w:fldChar w:fldCharType="end"/>
      </w:r>
      <w:r w:rsidRPr="00D83F71">
        <w:rPr>
          <w:b/>
          <w:i w:val="0"/>
          <w:color w:val="000000" w:themeColor="text1"/>
          <w:sz w:val="24"/>
          <w:szCs w:val="24"/>
        </w:rPr>
        <w:t>: Tỷ lệ cổ tức 3 năm gần nhất</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550"/>
        <w:gridCol w:w="5019"/>
        <w:gridCol w:w="1826"/>
      </w:tblGrid>
      <w:tr w:rsidR="00191299" w:rsidRPr="008658A7" w14:paraId="3C033A02" w14:textId="77777777" w:rsidTr="0066382C">
        <w:trPr>
          <w:trHeight w:val="454"/>
          <w:tblHeader/>
          <w:jc w:val="center"/>
        </w:trPr>
        <w:tc>
          <w:tcPr>
            <w:tcW w:w="1357" w:type="pct"/>
            <w:shd w:val="clear" w:color="auto" w:fill="0070C0"/>
            <w:vAlign w:val="center"/>
          </w:tcPr>
          <w:p w14:paraId="5F08052C" w14:textId="77777777" w:rsidR="00191299" w:rsidRPr="00D83F71" w:rsidRDefault="00191299" w:rsidP="00561175">
            <w:pPr>
              <w:jc w:val="center"/>
              <w:rPr>
                <w:b/>
                <w:color w:val="FFFFFF" w:themeColor="background1"/>
              </w:rPr>
            </w:pPr>
            <w:r w:rsidRPr="00D83F71">
              <w:rPr>
                <w:b/>
                <w:color w:val="FFFFFF" w:themeColor="background1"/>
              </w:rPr>
              <w:t>Năm</w:t>
            </w:r>
          </w:p>
        </w:tc>
        <w:tc>
          <w:tcPr>
            <w:tcW w:w="2671" w:type="pct"/>
            <w:shd w:val="clear" w:color="auto" w:fill="0070C0"/>
            <w:vAlign w:val="center"/>
          </w:tcPr>
          <w:p w14:paraId="51BB5B2D" w14:textId="77777777" w:rsidR="00191299" w:rsidRPr="00D83F71" w:rsidRDefault="00191299" w:rsidP="00561175">
            <w:pPr>
              <w:jc w:val="center"/>
              <w:rPr>
                <w:b/>
                <w:color w:val="FFFFFF" w:themeColor="background1"/>
              </w:rPr>
            </w:pPr>
            <w:r w:rsidRPr="00D83F71">
              <w:rPr>
                <w:b/>
                <w:color w:val="FFFFFF" w:themeColor="background1"/>
              </w:rPr>
              <w:t>Tỷ lệ cổ tức đã chi trả</w:t>
            </w:r>
          </w:p>
        </w:tc>
        <w:tc>
          <w:tcPr>
            <w:tcW w:w="972" w:type="pct"/>
            <w:shd w:val="clear" w:color="auto" w:fill="0070C0"/>
            <w:vAlign w:val="center"/>
          </w:tcPr>
          <w:p w14:paraId="1BA5A04C" w14:textId="77777777" w:rsidR="00191299" w:rsidRPr="00D83F71" w:rsidRDefault="00191299" w:rsidP="00561175">
            <w:pPr>
              <w:jc w:val="center"/>
              <w:rPr>
                <w:b/>
                <w:color w:val="FFFFFF" w:themeColor="background1"/>
              </w:rPr>
            </w:pPr>
            <w:r w:rsidRPr="00D83F71">
              <w:rPr>
                <w:b/>
                <w:color w:val="FFFFFF" w:themeColor="background1"/>
              </w:rPr>
              <w:t>Hình thức</w:t>
            </w:r>
          </w:p>
        </w:tc>
      </w:tr>
      <w:tr w:rsidR="002B627E" w:rsidRPr="008658A7" w14:paraId="6A5EF10C" w14:textId="77777777" w:rsidTr="0066382C">
        <w:trPr>
          <w:trHeight w:val="454"/>
          <w:tblHeader/>
          <w:jc w:val="center"/>
        </w:trPr>
        <w:tc>
          <w:tcPr>
            <w:tcW w:w="1357" w:type="pct"/>
            <w:shd w:val="clear" w:color="auto" w:fill="auto"/>
            <w:vAlign w:val="center"/>
          </w:tcPr>
          <w:p w14:paraId="62D5339E" w14:textId="77777777" w:rsidR="002B627E" w:rsidRPr="008658A7" w:rsidRDefault="002B627E" w:rsidP="002B627E">
            <w:pPr>
              <w:jc w:val="center"/>
              <w:rPr>
                <w:b/>
              </w:rPr>
            </w:pPr>
            <w:r w:rsidRPr="008658A7">
              <w:t>2013</w:t>
            </w:r>
          </w:p>
        </w:tc>
        <w:tc>
          <w:tcPr>
            <w:tcW w:w="2671" w:type="pct"/>
            <w:shd w:val="clear" w:color="auto" w:fill="auto"/>
            <w:vAlign w:val="center"/>
          </w:tcPr>
          <w:p w14:paraId="282A2CE3" w14:textId="77777777" w:rsidR="002B627E" w:rsidRPr="008658A7" w:rsidRDefault="00EC59F4" w:rsidP="00BB3D58">
            <w:pPr>
              <w:jc w:val="center"/>
              <w:rPr>
                <w:b/>
              </w:rPr>
            </w:pPr>
            <w:r>
              <w:t>5,87</w:t>
            </w:r>
            <w:r w:rsidR="00B650AD">
              <w:t>%</w:t>
            </w:r>
          </w:p>
        </w:tc>
        <w:tc>
          <w:tcPr>
            <w:tcW w:w="972" w:type="pct"/>
            <w:shd w:val="clear" w:color="auto" w:fill="auto"/>
            <w:vAlign w:val="center"/>
          </w:tcPr>
          <w:p w14:paraId="7508B6EF" w14:textId="77777777" w:rsidR="002B627E" w:rsidRPr="00E53570" w:rsidRDefault="00EC59F4" w:rsidP="002B627E">
            <w:pPr>
              <w:jc w:val="center"/>
            </w:pPr>
            <w:r>
              <w:t>Tiền mặt</w:t>
            </w:r>
          </w:p>
        </w:tc>
      </w:tr>
      <w:tr w:rsidR="00C678F5" w:rsidRPr="008658A7" w14:paraId="6FF09BC7" w14:textId="77777777" w:rsidTr="0066382C">
        <w:trPr>
          <w:trHeight w:val="454"/>
          <w:jc w:val="center"/>
        </w:trPr>
        <w:tc>
          <w:tcPr>
            <w:tcW w:w="1357" w:type="pct"/>
            <w:shd w:val="clear" w:color="auto" w:fill="auto"/>
            <w:vAlign w:val="center"/>
          </w:tcPr>
          <w:p w14:paraId="57524DDF" w14:textId="77777777" w:rsidR="00C678F5" w:rsidRPr="008658A7" w:rsidRDefault="00C678F5" w:rsidP="00C678F5">
            <w:pPr>
              <w:jc w:val="center"/>
            </w:pPr>
            <w:r w:rsidRPr="008658A7">
              <w:t>2014</w:t>
            </w:r>
          </w:p>
        </w:tc>
        <w:tc>
          <w:tcPr>
            <w:tcW w:w="2671" w:type="pct"/>
            <w:shd w:val="clear" w:color="auto" w:fill="auto"/>
            <w:vAlign w:val="center"/>
          </w:tcPr>
          <w:p w14:paraId="0B824F2A" w14:textId="77777777" w:rsidR="00C678F5" w:rsidRPr="008658A7" w:rsidRDefault="00C678F5" w:rsidP="00C678F5">
            <w:pPr>
              <w:jc w:val="center"/>
            </w:pPr>
            <w:r>
              <w:t>15,22%</w:t>
            </w:r>
          </w:p>
        </w:tc>
        <w:tc>
          <w:tcPr>
            <w:tcW w:w="972" w:type="pct"/>
            <w:shd w:val="clear" w:color="auto" w:fill="auto"/>
            <w:vAlign w:val="center"/>
          </w:tcPr>
          <w:p w14:paraId="2123A7FF" w14:textId="77777777" w:rsidR="00C678F5" w:rsidRPr="00E53570" w:rsidRDefault="00C678F5" w:rsidP="00C678F5">
            <w:pPr>
              <w:jc w:val="center"/>
            </w:pPr>
            <w:r w:rsidRPr="00F37EC5">
              <w:t>Tiền mặt</w:t>
            </w:r>
          </w:p>
        </w:tc>
      </w:tr>
      <w:tr w:rsidR="00C678F5" w:rsidRPr="008658A7" w14:paraId="7610E00C" w14:textId="77777777" w:rsidTr="0066382C">
        <w:trPr>
          <w:trHeight w:val="454"/>
          <w:jc w:val="center"/>
        </w:trPr>
        <w:tc>
          <w:tcPr>
            <w:tcW w:w="1357" w:type="pct"/>
            <w:shd w:val="clear" w:color="auto" w:fill="auto"/>
            <w:vAlign w:val="center"/>
          </w:tcPr>
          <w:p w14:paraId="7C951FB2" w14:textId="77777777" w:rsidR="00C678F5" w:rsidRPr="008658A7" w:rsidRDefault="00C678F5" w:rsidP="00C678F5">
            <w:pPr>
              <w:jc w:val="center"/>
              <w:rPr>
                <w:b/>
              </w:rPr>
            </w:pPr>
            <w:r>
              <w:t>2015</w:t>
            </w:r>
          </w:p>
        </w:tc>
        <w:tc>
          <w:tcPr>
            <w:tcW w:w="2671" w:type="pct"/>
            <w:shd w:val="clear" w:color="auto" w:fill="auto"/>
            <w:vAlign w:val="center"/>
          </w:tcPr>
          <w:p w14:paraId="7FEDD9FC" w14:textId="77777777" w:rsidR="00C678F5" w:rsidRPr="008658A7" w:rsidRDefault="00BC4B93" w:rsidP="00C678F5">
            <w:pPr>
              <w:jc w:val="center"/>
              <w:rPr>
                <w:b/>
              </w:rPr>
            </w:pPr>
            <w:r>
              <w:t>13,62</w:t>
            </w:r>
            <w:r w:rsidR="00C678F5">
              <w:t>%</w:t>
            </w:r>
          </w:p>
        </w:tc>
        <w:tc>
          <w:tcPr>
            <w:tcW w:w="972" w:type="pct"/>
            <w:shd w:val="clear" w:color="auto" w:fill="auto"/>
            <w:vAlign w:val="center"/>
          </w:tcPr>
          <w:p w14:paraId="62D08F28" w14:textId="77777777" w:rsidR="00C678F5" w:rsidRPr="00E53570" w:rsidRDefault="00C678F5" w:rsidP="00C678F5">
            <w:pPr>
              <w:jc w:val="center"/>
            </w:pPr>
            <w:r w:rsidRPr="00F37EC5">
              <w:t>Tiền mặt</w:t>
            </w:r>
          </w:p>
        </w:tc>
      </w:tr>
    </w:tbl>
    <w:p w14:paraId="0070297E" w14:textId="77777777" w:rsidR="00BC4B93" w:rsidRDefault="00BC4B93" w:rsidP="00513639">
      <w:pPr>
        <w:pStyle w:val="ListParagraph"/>
        <w:spacing w:before="120" w:after="120" w:line="276" w:lineRule="auto"/>
        <w:ind w:left="0"/>
        <w:jc w:val="right"/>
        <w:rPr>
          <w:i/>
        </w:rPr>
      </w:pPr>
      <w:r>
        <w:rPr>
          <w:i/>
        </w:rPr>
        <w:t>Nguồn: Nghị quyết ĐHĐCĐ thường niên năm 2014,2015,2016</w:t>
      </w:r>
    </w:p>
    <w:p w14:paraId="69F4876F" w14:textId="77777777" w:rsidR="00992431" w:rsidRDefault="00A36E84" w:rsidP="00A36E84">
      <w:pPr>
        <w:jc w:val="center"/>
      </w:pPr>
      <w:r>
        <w:rPr>
          <w:noProof/>
        </w:rPr>
        <w:drawing>
          <wp:inline distT="0" distB="0" distL="0" distR="0" wp14:anchorId="43AD9801" wp14:editId="75AD25D8">
            <wp:extent cx="5486400" cy="207518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FCA429" w14:textId="77777777" w:rsidR="00B165AE" w:rsidRDefault="00B165AE" w:rsidP="00B165AE">
      <w:pPr>
        <w:pStyle w:val="Caption"/>
        <w:spacing w:before="240"/>
        <w:jc w:val="center"/>
        <w:rPr>
          <w:b/>
          <w:i w:val="0"/>
          <w:color w:val="000000" w:themeColor="text1"/>
          <w:sz w:val="24"/>
          <w:szCs w:val="24"/>
        </w:rPr>
      </w:pPr>
      <w:r w:rsidRPr="00B165AE">
        <w:rPr>
          <w:b/>
          <w:i w:val="0"/>
          <w:color w:val="000000" w:themeColor="text1"/>
          <w:sz w:val="24"/>
          <w:szCs w:val="24"/>
        </w:rPr>
        <w:t xml:space="preserve">Hình  </w:t>
      </w:r>
      <w:r w:rsidR="00857043" w:rsidRPr="00B165AE">
        <w:rPr>
          <w:b/>
          <w:i w:val="0"/>
          <w:color w:val="000000" w:themeColor="text1"/>
          <w:sz w:val="24"/>
          <w:szCs w:val="24"/>
        </w:rPr>
        <w:fldChar w:fldCharType="begin"/>
      </w:r>
      <w:r w:rsidRPr="00B165AE">
        <w:rPr>
          <w:b/>
          <w:i w:val="0"/>
          <w:color w:val="000000" w:themeColor="text1"/>
          <w:sz w:val="24"/>
          <w:szCs w:val="24"/>
        </w:rPr>
        <w:instrText xml:space="preserve"> SEQ Hình_ \* ARABIC </w:instrText>
      </w:r>
      <w:r w:rsidR="00857043" w:rsidRPr="00B165AE">
        <w:rPr>
          <w:b/>
          <w:i w:val="0"/>
          <w:color w:val="000000" w:themeColor="text1"/>
          <w:sz w:val="24"/>
          <w:szCs w:val="24"/>
        </w:rPr>
        <w:fldChar w:fldCharType="separate"/>
      </w:r>
      <w:r w:rsidR="00496DE1">
        <w:rPr>
          <w:b/>
          <w:i w:val="0"/>
          <w:noProof/>
          <w:color w:val="000000" w:themeColor="text1"/>
          <w:sz w:val="24"/>
          <w:szCs w:val="24"/>
        </w:rPr>
        <w:t>5</w:t>
      </w:r>
      <w:r w:rsidR="00857043" w:rsidRPr="00B165AE">
        <w:rPr>
          <w:b/>
          <w:i w:val="0"/>
          <w:color w:val="000000" w:themeColor="text1"/>
          <w:sz w:val="24"/>
          <w:szCs w:val="24"/>
        </w:rPr>
        <w:fldChar w:fldCharType="end"/>
      </w:r>
      <w:r w:rsidRPr="00B165AE">
        <w:rPr>
          <w:b/>
          <w:i w:val="0"/>
          <w:color w:val="000000" w:themeColor="text1"/>
          <w:sz w:val="24"/>
          <w:szCs w:val="24"/>
        </w:rPr>
        <w:t>. Tỷ lệ chi trả cổ tức qua các năm</w:t>
      </w:r>
    </w:p>
    <w:p w14:paraId="0A97B5F2" w14:textId="792BA98D" w:rsidR="00C2658A" w:rsidRDefault="00C2658A" w:rsidP="00A27778">
      <w:pPr>
        <w:spacing w:after="120"/>
        <w:rPr>
          <w:b/>
        </w:rPr>
      </w:pPr>
      <w:r w:rsidRPr="00887BBC">
        <w:rPr>
          <w:b/>
        </w:rPr>
        <w:t>Các chính sách liên quan đến việc chi trả cổ tức</w:t>
      </w:r>
    </w:p>
    <w:p w14:paraId="1FB52C75" w14:textId="77777777" w:rsidR="00AF6778" w:rsidRDefault="00BA4718" w:rsidP="00BA4718">
      <w:pPr>
        <w:spacing w:after="120" w:line="276" w:lineRule="auto"/>
        <w:jc w:val="both"/>
      </w:pPr>
      <w:r>
        <w:t>Việc thực hiện chi trả cổ tức tại Công ty luôn tuân thủ theo Điều lệ tổ chức hoạt động</w:t>
      </w:r>
      <w:r w:rsidR="00AF6778">
        <w:t xml:space="preserve"> và các quy định của pháp luật</w:t>
      </w:r>
      <w:r>
        <w:t>. Theo đó,</w:t>
      </w:r>
      <w:r w:rsidRPr="00BA4718">
        <w:t xml:space="preserve"> Cổ tức trả cho cổ phần phổ thông được xác định căn cứ vào số lợi nhuận ròng đã thực hiện và khoản chi trả cổ tức được trích từ nguồn lợi nhuận giữ lại của Công ty. </w:t>
      </w:r>
    </w:p>
    <w:p w14:paraId="359A2111" w14:textId="2A721982" w:rsidR="00887BBC" w:rsidRPr="00BA4718" w:rsidRDefault="00BA4718" w:rsidP="00BA4718">
      <w:pPr>
        <w:spacing w:after="120" w:line="276" w:lineRule="auto"/>
        <w:jc w:val="both"/>
      </w:pPr>
      <w:r>
        <w:t>Những năm vừa qua, QSP luôn duy trì chính sách trả cổ tức bằng tiền mặt</w:t>
      </w:r>
      <w:r w:rsidR="000364FF">
        <w:t>, thực hiện thanh toán đầy đủ đúng hạn mức cổ tức đã được Đại hội đồng cổ đông thông qua</w:t>
      </w:r>
      <w:r>
        <w:t xml:space="preserve">. Các nghĩa vụ </w:t>
      </w:r>
      <w:r w:rsidR="000364FF">
        <w:t>về</w:t>
      </w:r>
      <w:r w:rsidRPr="00BA4718">
        <w:t xml:space="preserve"> thuế</w:t>
      </w:r>
      <w:r>
        <w:t xml:space="preserve"> và </w:t>
      </w:r>
      <w:r w:rsidRPr="00BA4718">
        <w:t>nghĩa vụ tài chính khác</w:t>
      </w:r>
      <w:r>
        <w:t>, cũng như</w:t>
      </w:r>
      <w:r w:rsidRPr="00BA4718">
        <w:t xml:space="preserve"> </w:t>
      </w:r>
      <w:r>
        <w:t xml:space="preserve">việc </w:t>
      </w:r>
      <w:r w:rsidRPr="00BA4718">
        <w:t>trích lập các quỹ</w:t>
      </w:r>
      <w:r w:rsidR="000364FF">
        <w:t xml:space="preserve"> luôn được</w:t>
      </w:r>
      <w:r w:rsidRPr="00BA4718">
        <w:t xml:space="preserve"> Công ty</w:t>
      </w:r>
      <w:r w:rsidR="000364FF">
        <w:t xml:space="preserve"> </w:t>
      </w:r>
      <w:r>
        <w:t>thực hiện đúng</w:t>
      </w:r>
      <w:r w:rsidRPr="00BA4718">
        <w:t xml:space="preserve"> theo quy định</w:t>
      </w:r>
      <w:r>
        <w:t xml:space="preserve"> trong</w:t>
      </w:r>
      <w:r w:rsidRPr="00BA4718">
        <w:t xml:space="preserve"> Điều lệ </w:t>
      </w:r>
      <w:r>
        <w:t>và p</w:t>
      </w:r>
      <w:r w:rsidRPr="00BA4718">
        <w:t>háp luật</w:t>
      </w:r>
      <w:r>
        <w:t xml:space="preserve"> hiện hành</w:t>
      </w:r>
      <w:r w:rsidRPr="00BA4718">
        <w:t>.</w:t>
      </w:r>
    </w:p>
    <w:p w14:paraId="4B32A158" w14:textId="450E16BB" w:rsidR="00516CEE" w:rsidRDefault="009D5175" w:rsidP="009D5175">
      <w:pPr>
        <w:pStyle w:val="Heading2"/>
        <w:spacing w:before="120" w:after="120"/>
      </w:pPr>
      <w:bookmarkStart w:id="33" w:name="_Toc461180363"/>
      <w:r>
        <w:t xml:space="preserve">11. </w:t>
      </w:r>
      <w:r w:rsidR="00834A86">
        <w:t>Tình hình tài chính</w:t>
      </w:r>
      <w:bookmarkEnd w:id="33"/>
    </w:p>
    <w:p w14:paraId="26657D95" w14:textId="77777777" w:rsidR="009D5175" w:rsidRPr="00440749" w:rsidRDefault="002C4A3E" w:rsidP="009D5175">
      <w:pPr>
        <w:pStyle w:val="ListParagraph"/>
        <w:numPr>
          <w:ilvl w:val="0"/>
          <w:numId w:val="37"/>
        </w:numPr>
        <w:spacing w:before="40" w:after="120" w:line="360" w:lineRule="exact"/>
        <w:ind w:left="357" w:hanging="357"/>
        <w:contextualSpacing w:val="0"/>
        <w:rPr>
          <w:i/>
          <w:iCs/>
          <w:lang w:val="nl-NL"/>
        </w:rPr>
      </w:pPr>
      <w:r w:rsidRPr="00440749">
        <w:rPr>
          <w:b/>
        </w:rPr>
        <w:t xml:space="preserve">Các chỉ tiêu cơ bản </w:t>
      </w:r>
      <w:r w:rsidR="009D5175" w:rsidRPr="00440749">
        <w:rPr>
          <w:b/>
        </w:rPr>
        <w:t>trong năm 2015</w:t>
      </w:r>
      <w:r w:rsidRPr="00440749">
        <w:rPr>
          <w:b/>
        </w:rPr>
        <w:t>:</w:t>
      </w:r>
    </w:p>
    <w:p w14:paraId="590C4CC7" w14:textId="4CED4797" w:rsidR="00DF1A56" w:rsidRPr="00440749" w:rsidRDefault="002C4A3E" w:rsidP="00DF1A56">
      <w:pPr>
        <w:pStyle w:val="ListParagraph"/>
        <w:numPr>
          <w:ilvl w:val="0"/>
          <w:numId w:val="38"/>
        </w:numPr>
        <w:spacing w:before="40" w:after="120" w:line="360" w:lineRule="exact"/>
        <w:ind w:left="357" w:hanging="357"/>
        <w:contextualSpacing w:val="0"/>
        <w:jc w:val="both"/>
        <w:rPr>
          <w:i/>
          <w:iCs/>
          <w:lang w:val="nl-NL"/>
        </w:rPr>
      </w:pPr>
      <w:r w:rsidRPr="00440749">
        <w:rPr>
          <w:lang w:val="nl-NL"/>
        </w:rPr>
        <w:t>Trích khấu hao TSCĐ</w:t>
      </w:r>
      <w:r w:rsidR="00F7327D" w:rsidRPr="00440749">
        <w:rPr>
          <w:lang w:val="nl-NL"/>
        </w:rPr>
        <w:t>: Tài sản cố định được Công ty khấu hao theo phương pháp đường thẳng dựa trên thời gian hữu dụng ước tính</w:t>
      </w:r>
      <w:r w:rsidR="007E3541">
        <w:rPr>
          <w:lang w:val="nl-NL"/>
        </w:rPr>
        <w:t xml:space="preserve"> theo quy định của </w:t>
      </w:r>
      <w:r w:rsidR="00AF564B">
        <w:rPr>
          <w:lang w:val="nl-NL"/>
        </w:rPr>
        <w:t>Thông tư 45/2013/TT-BTC (Hướng dẫn chế độ quản lý, sử dụng và trích khấu hao</w:t>
      </w:r>
      <w:r w:rsidR="007122F3">
        <w:rPr>
          <w:lang w:val="nl-NL"/>
        </w:rPr>
        <w:t xml:space="preserve"> </w:t>
      </w:r>
      <w:r w:rsidR="00F7327D" w:rsidRPr="00440749">
        <w:rPr>
          <w:lang w:val="nl-NL"/>
        </w:rPr>
        <w:t>Tài sản cố định</w:t>
      </w:r>
      <w:r w:rsidR="00AF564B">
        <w:rPr>
          <w:lang w:val="nl-NL"/>
        </w:rPr>
        <w:t>)</w:t>
      </w:r>
      <w:r w:rsidR="00F7327D" w:rsidRPr="00440749">
        <w:rPr>
          <w:lang w:val="nl-NL"/>
        </w:rPr>
        <w:t>.</w:t>
      </w:r>
      <w:r w:rsidR="00267C82" w:rsidRPr="00267C82">
        <w:rPr>
          <w:color w:val="FF0000"/>
          <w:lang w:val="nl-NL"/>
        </w:rPr>
        <w:t xml:space="preserve"> </w:t>
      </w:r>
      <w:r w:rsidR="00267C82" w:rsidRPr="0055641C">
        <w:rPr>
          <w:color w:val="auto"/>
          <w:lang w:val="nl-NL"/>
        </w:rPr>
        <w:t>TSCĐ của công ty chỉ bao gồm nhà cửa, vật kiến trúc với thời gian khấu hao từ 6 - 40 năm.</w:t>
      </w:r>
      <w:r w:rsidR="00DF1A56" w:rsidRPr="00440749">
        <w:rPr>
          <w:lang w:val="nl-NL"/>
        </w:rPr>
        <w:t xml:space="preserve"> Trong năm 2015, tổng mức khấu hao được trích lập là 5.138.880.024 đồng (trong đó khấu hao nhà cửa, vật kiến trúc chiếm 5.137.168.193 đồng).</w:t>
      </w:r>
    </w:p>
    <w:p w14:paraId="4B2FB3A7" w14:textId="4E95602F" w:rsidR="00DF1A56" w:rsidRPr="00440749" w:rsidRDefault="002C4A3E" w:rsidP="0095519A">
      <w:pPr>
        <w:pStyle w:val="ListParagraph"/>
        <w:numPr>
          <w:ilvl w:val="0"/>
          <w:numId w:val="38"/>
        </w:numPr>
        <w:spacing w:before="40" w:after="120" w:line="276" w:lineRule="auto"/>
        <w:ind w:left="357" w:hanging="357"/>
        <w:contextualSpacing w:val="0"/>
        <w:jc w:val="both"/>
        <w:rPr>
          <w:i/>
          <w:iCs/>
          <w:lang w:val="nl-NL"/>
        </w:rPr>
      </w:pPr>
      <w:r w:rsidRPr="00440749">
        <w:rPr>
          <w:lang w:val="nl-NL"/>
        </w:rPr>
        <w:t>Thanh toán các khoản nợ đến hạn</w:t>
      </w:r>
      <w:r w:rsidR="00DF1A56" w:rsidRPr="00440749">
        <w:rPr>
          <w:lang w:val="nl-NL"/>
        </w:rPr>
        <w:t>: Công ty</w:t>
      </w:r>
      <w:r w:rsidR="00E70922">
        <w:rPr>
          <w:lang w:val="nl-NL"/>
        </w:rPr>
        <w:t xml:space="preserve"> luôn thanh toán đầy đủ và đúng hạn các khoản nợ. Hiện tại QSP</w:t>
      </w:r>
      <w:r w:rsidR="00DF1A56" w:rsidRPr="00440749">
        <w:rPr>
          <w:lang w:val="nl-NL"/>
        </w:rPr>
        <w:t xml:space="preserve"> có khoản vay dài hạn tại Ngân hàng TMCP Đầu tư và Phát triển Việt Nam – Chi nhánh Tây Sơn. Chi tiết số liệu </w:t>
      </w:r>
      <w:r w:rsidR="00E70922">
        <w:rPr>
          <w:lang w:val="nl-NL"/>
        </w:rPr>
        <w:t>trong năm 2015</w:t>
      </w:r>
      <w:r w:rsidR="00DF1A56" w:rsidRPr="00440749">
        <w:rPr>
          <w:lang w:val="nl-NL"/>
        </w:rPr>
        <w:t xml:space="preserve"> về khoản vay dài hạn đến hạn trả như sau:</w:t>
      </w:r>
    </w:p>
    <w:p w14:paraId="35B10958" w14:textId="77777777" w:rsidR="00DF1A56" w:rsidRPr="00440749" w:rsidRDefault="00DF1A56" w:rsidP="0095519A">
      <w:pPr>
        <w:pStyle w:val="ListParagraph"/>
        <w:numPr>
          <w:ilvl w:val="0"/>
          <w:numId w:val="39"/>
        </w:numPr>
        <w:spacing w:before="120" w:after="120" w:line="276" w:lineRule="auto"/>
        <w:ind w:left="709" w:hanging="357"/>
        <w:contextualSpacing w:val="0"/>
        <w:jc w:val="both"/>
        <w:rPr>
          <w:lang w:val="nl-NL"/>
        </w:rPr>
      </w:pPr>
      <w:r w:rsidRPr="00440749">
        <w:rPr>
          <w:lang w:val="nl-NL"/>
        </w:rPr>
        <w:t>Số đầu năm vay và nợ ngắn hạn: 3.400.000.000 đồng</w:t>
      </w:r>
    </w:p>
    <w:p w14:paraId="16C52A49" w14:textId="77777777" w:rsidR="00DF1A56" w:rsidRPr="00440749" w:rsidRDefault="00DF1A56" w:rsidP="0095519A">
      <w:pPr>
        <w:pStyle w:val="ListParagraph"/>
        <w:numPr>
          <w:ilvl w:val="0"/>
          <w:numId w:val="39"/>
        </w:numPr>
        <w:spacing w:before="120" w:after="120" w:line="276" w:lineRule="auto"/>
        <w:ind w:left="709" w:hanging="357"/>
        <w:contextualSpacing w:val="0"/>
        <w:jc w:val="both"/>
        <w:rPr>
          <w:lang w:val="nl-NL"/>
        </w:rPr>
      </w:pPr>
      <w:r w:rsidRPr="00440749">
        <w:rPr>
          <w:lang w:val="nl-NL"/>
        </w:rPr>
        <w:t>Kết chuyển từ vay dài hạn: 6.800.000.000 đồng</w:t>
      </w:r>
    </w:p>
    <w:p w14:paraId="33EF19DC" w14:textId="4EC04473" w:rsidR="00DF1A56" w:rsidRPr="00440749" w:rsidRDefault="00DF1A56" w:rsidP="0095519A">
      <w:pPr>
        <w:pStyle w:val="ListParagraph"/>
        <w:numPr>
          <w:ilvl w:val="0"/>
          <w:numId w:val="39"/>
        </w:numPr>
        <w:spacing w:before="120" w:after="120" w:line="276" w:lineRule="auto"/>
        <w:ind w:left="709" w:hanging="357"/>
        <w:contextualSpacing w:val="0"/>
        <w:jc w:val="both"/>
        <w:rPr>
          <w:lang w:val="nl-NL"/>
        </w:rPr>
      </w:pPr>
      <w:r w:rsidRPr="00440749">
        <w:rPr>
          <w:lang w:val="nl-NL"/>
        </w:rPr>
        <w:t xml:space="preserve">Số tiền vay đã trả trong năm: </w:t>
      </w:r>
      <w:r w:rsidR="00FE37F6" w:rsidRPr="00440749">
        <w:rPr>
          <w:lang w:val="nl-NL"/>
        </w:rPr>
        <w:t xml:space="preserve">- </w:t>
      </w:r>
      <w:r w:rsidRPr="00440749">
        <w:rPr>
          <w:lang w:val="nl-NL"/>
        </w:rPr>
        <w:t>3.400.000.000 đồng</w:t>
      </w:r>
    </w:p>
    <w:p w14:paraId="58E55A95" w14:textId="77777777" w:rsidR="00FE37F6" w:rsidRPr="00440749" w:rsidRDefault="00DF1A56" w:rsidP="00A27778">
      <w:pPr>
        <w:pStyle w:val="ListParagraph"/>
        <w:numPr>
          <w:ilvl w:val="0"/>
          <w:numId w:val="39"/>
        </w:numPr>
        <w:spacing w:before="120" w:after="120" w:line="276" w:lineRule="auto"/>
        <w:ind w:left="709" w:hanging="357"/>
        <w:contextualSpacing w:val="0"/>
        <w:jc w:val="both"/>
        <w:rPr>
          <w:lang w:val="nl-NL"/>
        </w:rPr>
      </w:pPr>
      <w:r w:rsidRPr="00440749">
        <w:rPr>
          <w:lang w:val="nl-NL"/>
        </w:rPr>
        <w:t xml:space="preserve">Số cuối năm vay và nợ ngắn hạn: </w:t>
      </w:r>
      <w:r w:rsidR="00FE37F6" w:rsidRPr="00440749">
        <w:rPr>
          <w:lang w:val="nl-NL"/>
        </w:rPr>
        <w:t>6.800.000.000 đồng</w:t>
      </w:r>
      <w:r w:rsidRPr="00440749">
        <w:rPr>
          <w:lang w:val="nl-NL"/>
        </w:rPr>
        <w:t xml:space="preserve"> </w:t>
      </w:r>
    </w:p>
    <w:p w14:paraId="14E210D0" w14:textId="1DA797C9" w:rsidR="002C4A3E" w:rsidRPr="00440749" w:rsidRDefault="002C4A3E" w:rsidP="0095519A">
      <w:pPr>
        <w:pStyle w:val="ListParagraph"/>
        <w:numPr>
          <w:ilvl w:val="0"/>
          <w:numId w:val="38"/>
        </w:numPr>
        <w:spacing w:after="120" w:line="360" w:lineRule="exact"/>
        <w:ind w:left="357" w:hanging="357"/>
        <w:contextualSpacing w:val="0"/>
        <w:jc w:val="both"/>
        <w:rPr>
          <w:lang w:val="nl-NL"/>
        </w:rPr>
      </w:pPr>
      <w:r w:rsidRPr="00440749">
        <w:rPr>
          <w:lang w:val="nl-NL"/>
        </w:rPr>
        <w:t>Các khoản phải nộp theo luật đị</w:t>
      </w:r>
      <w:r w:rsidR="00FE37F6" w:rsidRPr="00440749">
        <w:rPr>
          <w:lang w:val="nl-NL"/>
        </w:rPr>
        <w:t>nh: Công ty luôn tuân thủ và thực hiện đúng các khoản nộp thuế giá trị gia tăng, thuế thu nhập doanh nghiệp và các khoản phải nộp nhà nước theo quy định hiện hành.</w:t>
      </w:r>
    </w:p>
    <w:p w14:paraId="3FABCB23" w14:textId="3B25674B" w:rsidR="002C4A3E" w:rsidRPr="00440749" w:rsidRDefault="009D5175" w:rsidP="00FE37F6">
      <w:pPr>
        <w:pStyle w:val="ListParagraph"/>
        <w:numPr>
          <w:ilvl w:val="0"/>
          <w:numId w:val="38"/>
        </w:numPr>
        <w:spacing w:before="40" w:after="120" w:line="360" w:lineRule="exact"/>
        <w:ind w:left="357" w:hanging="357"/>
        <w:contextualSpacing w:val="0"/>
        <w:jc w:val="both"/>
        <w:rPr>
          <w:lang w:val="nl-NL"/>
        </w:rPr>
      </w:pPr>
      <w:r w:rsidRPr="00440749">
        <w:rPr>
          <w:lang w:val="nl-NL"/>
        </w:rPr>
        <w:t>T</w:t>
      </w:r>
      <w:r w:rsidR="00FE37F6" w:rsidRPr="00440749">
        <w:rPr>
          <w:lang w:val="nl-NL"/>
        </w:rPr>
        <w:t>r</w:t>
      </w:r>
      <w:r w:rsidR="002C4A3E" w:rsidRPr="00440749">
        <w:rPr>
          <w:lang w:val="nl-NL"/>
        </w:rPr>
        <w:t>ích lập các quỹ theo luật đị</w:t>
      </w:r>
      <w:r w:rsidR="00FE37F6" w:rsidRPr="00440749">
        <w:rPr>
          <w:lang w:val="nl-NL"/>
        </w:rPr>
        <w:t>nh</w:t>
      </w:r>
      <w:r w:rsidR="002C4A3E" w:rsidRPr="00440749">
        <w:rPr>
          <w:lang w:val="nl-NL"/>
        </w:rPr>
        <w:t>:</w:t>
      </w:r>
      <w:r w:rsidR="00FE37F6" w:rsidRPr="00440749">
        <w:rPr>
          <w:lang w:val="nl-NL"/>
        </w:rPr>
        <w:t xml:space="preserve"> Công ty thực hiện trích lập các quỹ theo quy định tại điều lệ </w:t>
      </w:r>
      <w:r w:rsidR="0095519A" w:rsidRPr="00440749">
        <w:rPr>
          <w:lang w:val="nl-NL"/>
        </w:rPr>
        <w:t>và quy định hiệ</w:t>
      </w:r>
      <w:r w:rsidR="00DF1328">
        <w:rPr>
          <w:lang w:val="nl-NL"/>
        </w:rPr>
        <w:t>n hành. Trong năm 2016</w:t>
      </w:r>
      <w:r w:rsidR="0095519A" w:rsidRPr="00440749">
        <w:rPr>
          <w:lang w:val="nl-NL"/>
        </w:rPr>
        <w:t>, việc phân phối lợi nhuận và trích lập quỹ được thực hiện như sau:</w:t>
      </w:r>
    </w:p>
    <w:p w14:paraId="3B8D97CE" w14:textId="09BD0800" w:rsidR="0095519A" w:rsidRPr="00440749" w:rsidRDefault="0095519A" w:rsidP="00161A4D">
      <w:pPr>
        <w:pStyle w:val="ListParagraph"/>
        <w:numPr>
          <w:ilvl w:val="0"/>
          <w:numId w:val="40"/>
        </w:numPr>
        <w:spacing w:before="40" w:after="120" w:line="360" w:lineRule="exact"/>
        <w:ind w:left="709" w:hanging="357"/>
        <w:contextualSpacing w:val="0"/>
        <w:jc w:val="both"/>
        <w:rPr>
          <w:lang w:val="nl-NL"/>
        </w:rPr>
      </w:pPr>
      <w:r w:rsidRPr="00440749">
        <w:rPr>
          <w:lang w:val="nl-NL"/>
        </w:rPr>
        <w:t xml:space="preserve">Lợi nhuận chưa phân phối năm 2015: </w:t>
      </w:r>
      <w:r w:rsidRPr="00440749">
        <w:rPr>
          <w:b/>
          <w:lang w:val="nl-NL"/>
        </w:rPr>
        <w:t>19.597.272.557 đồng</w:t>
      </w:r>
    </w:p>
    <w:p w14:paraId="40E0C39C" w14:textId="7DBB47D3" w:rsidR="0095519A" w:rsidRPr="00440749" w:rsidRDefault="0095519A" w:rsidP="00161A4D">
      <w:pPr>
        <w:pStyle w:val="ListParagraph"/>
        <w:spacing w:before="40" w:after="120" w:line="360" w:lineRule="exact"/>
        <w:ind w:left="709"/>
        <w:contextualSpacing w:val="0"/>
        <w:jc w:val="both"/>
        <w:rPr>
          <w:i/>
          <w:lang w:val="nl-NL"/>
        </w:rPr>
      </w:pPr>
      <w:r w:rsidRPr="00440749">
        <w:rPr>
          <w:i/>
          <w:lang w:val="nl-NL"/>
        </w:rPr>
        <w:t xml:space="preserve">Trích lập các quỹ năm 2015: </w:t>
      </w:r>
      <w:r w:rsidRPr="00440749">
        <w:rPr>
          <w:b/>
          <w:i/>
          <w:lang w:val="nl-NL"/>
        </w:rPr>
        <w:t>4.899.318.140 đồng</w:t>
      </w:r>
    </w:p>
    <w:p w14:paraId="4CF2AAE4" w14:textId="27039111" w:rsidR="0095519A" w:rsidRPr="00440749" w:rsidRDefault="0095519A" w:rsidP="00161A4D">
      <w:pPr>
        <w:pStyle w:val="ListParagraph"/>
        <w:spacing w:before="40" w:after="120" w:line="360" w:lineRule="exact"/>
        <w:ind w:left="709"/>
        <w:contextualSpacing w:val="0"/>
        <w:jc w:val="both"/>
        <w:rPr>
          <w:i/>
          <w:lang w:val="nl-NL"/>
        </w:rPr>
      </w:pPr>
      <w:r w:rsidRPr="00440749">
        <w:rPr>
          <w:i/>
          <w:lang w:val="nl-NL"/>
        </w:rPr>
        <w:t xml:space="preserve">Quỹ đầu tư phát triển (22%): </w:t>
      </w:r>
      <w:r w:rsidRPr="00440749">
        <w:rPr>
          <w:b/>
          <w:i/>
          <w:lang w:val="nl-NL"/>
        </w:rPr>
        <w:t>4.311.399.963 đồng</w:t>
      </w:r>
    </w:p>
    <w:p w14:paraId="11EF5E5B" w14:textId="2916CF7C" w:rsidR="0095519A" w:rsidRPr="00440749" w:rsidRDefault="0095519A" w:rsidP="00161A4D">
      <w:pPr>
        <w:pStyle w:val="ListParagraph"/>
        <w:numPr>
          <w:ilvl w:val="0"/>
          <w:numId w:val="40"/>
        </w:numPr>
        <w:spacing w:before="40" w:after="120" w:line="360" w:lineRule="exact"/>
        <w:ind w:left="709" w:hanging="357"/>
        <w:contextualSpacing w:val="0"/>
        <w:jc w:val="both"/>
        <w:rPr>
          <w:lang w:val="nl-NL"/>
        </w:rPr>
      </w:pPr>
      <w:r w:rsidRPr="00440749">
        <w:rPr>
          <w:lang w:val="nl-NL"/>
        </w:rPr>
        <w:t xml:space="preserve">Quỹ khen thưởng, phúc lợi (3%): </w:t>
      </w:r>
      <w:r w:rsidRPr="00440749">
        <w:rPr>
          <w:b/>
          <w:lang w:val="nl-NL"/>
        </w:rPr>
        <w:t>587.918.177 đồng</w:t>
      </w:r>
    </w:p>
    <w:p w14:paraId="08578505" w14:textId="0B461DF5" w:rsidR="00F43BAD" w:rsidRPr="00F43BAD" w:rsidRDefault="0095519A" w:rsidP="00F43BAD">
      <w:pPr>
        <w:pStyle w:val="ListParagraph"/>
        <w:numPr>
          <w:ilvl w:val="0"/>
          <w:numId w:val="40"/>
        </w:numPr>
        <w:spacing w:before="40" w:after="120" w:line="360" w:lineRule="exact"/>
        <w:ind w:left="709" w:hanging="357"/>
        <w:contextualSpacing w:val="0"/>
        <w:jc w:val="both"/>
        <w:rPr>
          <w:b/>
          <w:lang w:val="nl-NL"/>
        </w:rPr>
      </w:pPr>
      <w:r w:rsidRPr="00440749">
        <w:rPr>
          <w:lang w:val="nl-NL"/>
        </w:rPr>
        <w:t xml:space="preserve">Chia cổ tức (13,62%): </w:t>
      </w:r>
      <w:r w:rsidRPr="00440749">
        <w:rPr>
          <w:b/>
          <w:lang w:val="nl-NL"/>
        </w:rPr>
        <w:t>14.697.954.417 đồng</w:t>
      </w:r>
      <w:r w:rsidR="00F43BAD">
        <w:rPr>
          <w:b/>
          <w:lang w:val="nl-NL"/>
        </w:rPr>
        <w:t xml:space="preserve"> </w:t>
      </w:r>
      <w:r w:rsidR="00F43BAD" w:rsidRPr="00F43BAD">
        <w:rPr>
          <w:i/>
          <w:color w:val="333333"/>
          <w:shd w:val="clear" w:color="auto" w:fill="FFFFFF"/>
          <w:lang w:val="nl-NL"/>
        </w:rPr>
        <w:t>(Công ty đã thực hiện chi trả cổ tức năm 2015 cho cổ đông vào ngày thành toán là ngày 03/06/2016)</w:t>
      </w:r>
      <w:r w:rsidR="00F43BAD">
        <w:rPr>
          <w:i/>
          <w:color w:val="333333"/>
          <w:shd w:val="clear" w:color="auto" w:fill="FFFFFF"/>
          <w:lang w:val="nl-NL"/>
        </w:rPr>
        <w:t>.</w:t>
      </w:r>
    </w:p>
    <w:p w14:paraId="22E283F4" w14:textId="77777777" w:rsidR="00E90B85" w:rsidRPr="00440749" w:rsidRDefault="00E90B85">
      <w:pPr>
        <w:widowControl/>
        <w:spacing w:after="160" w:line="259" w:lineRule="auto"/>
        <w:rPr>
          <w:lang w:val="nl-NL"/>
        </w:rPr>
      </w:pPr>
      <w:r w:rsidRPr="00440749">
        <w:rPr>
          <w:lang w:val="nl-NL"/>
        </w:rPr>
        <w:br w:type="page"/>
      </w:r>
    </w:p>
    <w:p w14:paraId="67767AB9" w14:textId="1D7815A1" w:rsidR="002C4A3E" w:rsidRPr="00440749" w:rsidRDefault="002C4A3E" w:rsidP="00D2172C">
      <w:pPr>
        <w:pStyle w:val="ListParagraph"/>
        <w:numPr>
          <w:ilvl w:val="0"/>
          <w:numId w:val="38"/>
        </w:numPr>
        <w:spacing w:line="360" w:lineRule="exact"/>
        <w:ind w:left="357" w:hanging="357"/>
        <w:contextualSpacing w:val="0"/>
        <w:jc w:val="both"/>
        <w:rPr>
          <w:lang w:val="nl-NL"/>
        </w:rPr>
      </w:pPr>
      <w:r w:rsidRPr="00440749">
        <w:rPr>
          <w:lang w:val="nl-NL"/>
        </w:rPr>
        <w:t>Tổng dư nợ vay</w:t>
      </w:r>
      <w:r w:rsidR="00161A4D" w:rsidRPr="00440749">
        <w:rPr>
          <w:lang w:val="nl-NL"/>
        </w:rPr>
        <w:t>:</w:t>
      </w:r>
      <w:r w:rsidRPr="00440749">
        <w:rPr>
          <w:lang w:val="nl-NL"/>
        </w:rPr>
        <w:t xml:space="preserve"> </w:t>
      </w:r>
    </w:p>
    <w:p w14:paraId="1A1C6B9C" w14:textId="37064B55" w:rsidR="00D2172C" w:rsidRDefault="008C2B7F" w:rsidP="000A3D26">
      <w:pPr>
        <w:pStyle w:val="Caption"/>
        <w:spacing w:after="0"/>
        <w:jc w:val="center"/>
        <w:rPr>
          <w:b/>
          <w:i w:val="0"/>
          <w:color w:val="000000" w:themeColor="text1"/>
          <w:sz w:val="24"/>
          <w:szCs w:val="24"/>
          <w:lang w:val="nl-NL"/>
        </w:rPr>
      </w:pPr>
      <w:r w:rsidRPr="00D2172C">
        <w:rPr>
          <w:b/>
          <w:i w:val="0"/>
          <w:color w:val="000000" w:themeColor="text1"/>
          <w:sz w:val="24"/>
          <w:szCs w:val="24"/>
          <w:lang w:val="nl-NL"/>
        </w:rPr>
        <w:t xml:space="preserve">Bảng </w:t>
      </w:r>
      <w:r w:rsidRPr="00D2172C">
        <w:rPr>
          <w:b/>
          <w:i w:val="0"/>
          <w:color w:val="000000" w:themeColor="text1"/>
          <w:sz w:val="24"/>
          <w:szCs w:val="24"/>
          <w:lang w:val="nl-NL"/>
        </w:rPr>
        <w:fldChar w:fldCharType="begin"/>
      </w:r>
      <w:r w:rsidRPr="00D2172C">
        <w:rPr>
          <w:b/>
          <w:i w:val="0"/>
          <w:color w:val="000000" w:themeColor="text1"/>
          <w:sz w:val="24"/>
          <w:szCs w:val="24"/>
          <w:lang w:val="nl-NL"/>
        </w:rPr>
        <w:instrText xml:space="preserve"> SEQ Bảng \* ARABIC </w:instrText>
      </w:r>
      <w:r w:rsidRPr="00D2172C">
        <w:rPr>
          <w:b/>
          <w:i w:val="0"/>
          <w:color w:val="000000" w:themeColor="text1"/>
          <w:sz w:val="24"/>
          <w:szCs w:val="24"/>
          <w:lang w:val="nl-NL"/>
        </w:rPr>
        <w:fldChar w:fldCharType="separate"/>
      </w:r>
      <w:r w:rsidR="00AC2504">
        <w:rPr>
          <w:b/>
          <w:i w:val="0"/>
          <w:noProof/>
          <w:color w:val="000000" w:themeColor="text1"/>
          <w:sz w:val="24"/>
          <w:szCs w:val="24"/>
          <w:lang w:val="nl-NL"/>
        </w:rPr>
        <w:t>7</w:t>
      </w:r>
      <w:r w:rsidRPr="00D2172C">
        <w:rPr>
          <w:b/>
          <w:i w:val="0"/>
          <w:color w:val="000000" w:themeColor="text1"/>
          <w:sz w:val="24"/>
          <w:szCs w:val="24"/>
          <w:lang w:val="nl-NL"/>
        </w:rPr>
        <w:fldChar w:fldCharType="end"/>
      </w:r>
      <w:r w:rsidRPr="00D2172C">
        <w:rPr>
          <w:b/>
          <w:i w:val="0"/>
          <w:color w:val="000000" w:themeColor="text1"/>
          <w:sz w:val="24"/>
          <w:szCs w:val="24"/>
          <w:lang w:val="nl-NL"/>
        </w:rPr>
        <w:t xml:space="preserve">. </w:t>
      </w:r>
      <w:r w:rsidR="00D2172C" w:rsidRPr="00D2172C">
        <w:rPr>
          <w:b/>
          <w:i w:val="0"/>
          <w:color w:val="000000" w:themeColor="text1"/>
          <w:sz w:val="24"/>
          <w:szCs w:val="24"/>
          <w:lang w:val="nl-NL"/>
        </w:rPr>
        <w:t>Tổng nợ vay</w:t>
      </w:r>
    </w:p>
    <w:p w14:paraId="1DB28072" w14:textId="7B375A69" w:rsidR="000A3D26" w:rsidRPr="000A3D26" w:rsidRDefault="000A3D26" w:rsidP="000A3D26">
      <w:pPr>
        <w:widowControl/>
        <w:spacing w:line="276" w:lineRule="auto"/>
        <w:jc w:val="right"/>
      </w:pPr>
      <w:r>
        <w:t>Đơn vị tính: đồng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0"/>
        <w:gridCol w:w="4110"/>
        <w:gridCol w:w="2268"/>
        <w:gridCol w:w="2287"/>
      </w:tblGrid>
      <w:tr w:rsidR="00161A4D" w14:paraId="5C010720" w14:textId="77777777" w:rsidTr="00D2172C">
        <w:trPr>
          <w:trHeight w:val="454"/>
        </w:trPr>
        <w:tc>
          <w:tcPr>
            <w:tcW w:w="730" w:type="dxa"/>
            <w:shd w:val="clear" w:color="auto" w:fill="0070C0"/>
            <w:vAlign w:val="center"/>
          </w:tcPr>
          <w:p w14:paraId="435CFDC7" w14:textId="62CF2ABF" w:rsidR="00161A4D" w:rsidRPr="008C2B7F" w:rsidRDefault="00161A4D" w:rsidP="008C2B7F">
            <w:pPr>
              <w:jc w:val="center"/>
              <w:rPr>
                <w:b/>
                <w:color w:val="FFFFFF" w:themeColor="background1"/>
                <w:sz w:val="26"/>
                <w:szCs w:val="26"/>
                <w:lang w:val="nl-NL"/>
              </w:rPr>
            </w:pPr>
            <w:r w:rsidRPr="008C2B7F">
              <w:rPr>
                <w:b/>
                <w:color w:val="FFFFFF" w:themeColor="background1"/>
                <w:sz w:val="26"/>
                <w:szCs w:val="26"/>
                <w:lang w:val="nl-NL"/>
              </w:rPr>
              <w:t>STT</w:t>
            </w:r>
          </w:p>
        </w:tc>
        <w:tc>
          <w:tcPr>
            <w:tcW w:w="4110" w:type="dxa"/>
            <w:shd w:val="clear" w:color="auto" w:fill="0070C0"/>
            <w:vAlign w:val="center"/>
          </w:tcPr>
          <w:p w14:paraId="6180A1A5" w14:textId="40A7DBE5" w:rsidR="00161A4D" w:rsidRPr="008C2B7F" w:rsidRDefault="00161A4D" w:rsidP="008C2B7F">
            <w:pPr>
              <w:jc w:val="center"/>
              <w:rPr>
                <w:b/>
                <w:color w:val="FFFFFF" w:themeColor="background1"/>
                <w:sz w:val="26"/>
                <w:szCs w:val="26"/>
                <w:lang w:val="nl-NL"/>
              </w:rPr>
            </w:pPr>
            <w:r w:rsidRPr="008C2B7F">
              <w:rPr>
                <w:b/>
                <w:color w:val="FFFFFF" w:themeColor="background1"/>
                <w:sz w:val="26"/>
                <w:szCs w:val="26"/>
                <w:lang w:val="nl-NL"/>
              </w:rPr>
              <w:t>Chỉ tiêu</w:t>
            </w:r>
          </w:p>
        </w:tc>
        <w:tc>
          <w:tcPr>
            <w:tcW w:w="2268" w:type="dxa"/>
            <w:shd w:val="clear" w:color="auto" w:fill="0070C0"/>
            <w:vAlign w:val="center"/>
          </w:tcPr>
          <w:p w14:paraId="1EC6156E" w14:textId="2B1D2A12" w:rsidR="00161A4D" w:rsidRPr="008C2B7F" w:rsidRDefault="002C0906" w:rsidP="008C2B7F">
            <w:pPr>
              <w:jc w:val="center"/>
              <w:rPr>
                <w:b/>
                <w:color w:val="FFFFFF" w:themeColor="background1"/>
                <w:sz w:val="26"/>
                <w:szCs w:val="26"/>
                <w:lang w:val="nl-NL"/>
              </w:rPr>
            </w:pPr>
            <w:r>
              <w:rPr>
                <w:b/>
                <w:color w:val="FFFFFF" w:themeColor="background1"/>
                <w:sz w:val="26"/>
                <w:szCs w:val="26"/>
                <w:lang w:val="nl-NL"/>
              </w:rPr>
              <w:t>31/12/2014</w:t>
            </w:r>
          </w:p>
        </w:tc>
        <w:tc>
          <w:tcPr>
            <w:tcW w:w="2287" w:type="dxa"/>
            <w:shd w:val="clear" w:color="auto" w:fill="0070C0"/>
            <w:vAlign w:val="center"/>
          </w:tcPr>
          <w:p w14:paraId="3030D250" w14:textId="71C286D6" w:rsidR="00161A4D" w:rsidRPr="008C2B7F" w:rsidRDefault="002C0906" w:rsidP="008C2B7F">
            <w:pPr>
              <w:jc w:val="center"/>
              <w:rPr>
                <w:b/>
                <w:color w:val="FFFFFF" w:themeColor="background1"/>
                <w:sz w:val="26"/>
                <w:szCs w:val="26"/>
                <w:lang w:val="nl-NL"/>
              </w:rPr>
            </w:pPr>
            <w:r>
              <w:rPr>
                <w:b/>
                <w:color w:val="FFFFFF" w:themeColor="background1"/>
                <w:sz w:val="26"/>
                <w:szCs w:val="26"/>
                <w:lang w:val="nl-NL"/>
              </w:rPr>
              <w:t>31/12/2015</w:t>
            </w:r>
          </w:p>
        </w:tc>
      </w:tr>
      <w:tr w:rsidR="00161A4D" w14:paraId="1929270C" w14:textId="77777777" w:rsidTr="00D2172C">
        <w:trPr>
          <w:trHeight w:val="454"/>
        </w:trPr>
        <w:tc>
          <w:tcPr>
            <w:tcW w:w="730" w:type="dxa"/>
            <w:vAlign w:val="center"/>
          </w:tcPr>
          <w:p w14:paraId="2E7B3C14" w14:textId="2A80E177" w:rsidR="00161A4D" w:rsidRDefault="008C2B7F" w:rsidP="008C2B7F">
            <w:pPr>
              <w:jc w:val="center"/>
              <w:rPr>
                <w:sz w:val="26"/>
                <w:szCs w:val="26"/>
                <w:lang w:val="nl-NL"/>
              </w:rPr>
            </w:pPr>
            <w:r>
              <w:rPr>
                <w:sz w:val="26"/>
                <w:szCs w:val="26"/>
                <w:lang w:val="nl-NL"/>
              </w:rPr>
              <w:t>1</w:t>
            </w:r>
          </w:p>
        </w:tc>
        <w:tc>
          <w:tcPr>
            <w:tcW w:w="4110" w:type="dxa"/>
            <w:vAlign w:val="center"/>
          </w:tcPr>
          <w:p w14:paraId="48BCA2DB" w14:textId="781B37F1" w:rsidR="00161A4D" w:rsidRDefault="008C2B7F" w:rsidP="000A3D26">
            <w:pPr>
              <w:rPr>
                <w:sz w:val="26"/>
                <w:szCs w:val="26"/>
                <w:lang w:val="nl-NL"/>
              </w:rPr>
            </w:pPr>
            <w:r>
              <w:rPr>
                <w:sz w:val="26"/>
                <w:szCs w:val="26"/>
                <w:lang w:val="nl-NL"/>
              </w:rPr>
              <w:t>Vay và nợ ngắn hạn</w:t>
            </w:r>
            <w:r w:rsidR="00D2172C">
              <w:rPr>
                <w:sz w:val="26"/>
                <w:szCs w:val="26"/>
                <w:lang w:val="nl-NL"/>
              </w:rPr>
              <w:t xml:space="preserve"> </w:t>
            </w:r>
          </w:p>
        </w:tc>
        <w:tc>
          <w:tcPr>
            <w:tcW w:w="2268" w:type="dxa"/>
            <w:vAlign w:val="center"/>
          </w:tcPr>
          <w:p w14:paraId="07C0925D" w14:textId="179963C3" w:rsidR="00161A4D" w:rsidRPr="0055641C" w:rsidRDefault="00E95410" w:rsidP="00D2172C">
            <w:pPr>
              <w:jc w:val="right"/>
              <w:rPr>
                <w:color w:val="auto"/>
                <w:sz w:val="26"/>
                <w:szCs w:val="26"/>
                <w:lang w:val="nl-NL"/>
              </w:rPr>
            </w:pPr>
            <w:r w:rsidRPr="0055641C">
              <w:rPr>
                <w:color w:val="auto"/>
                <w:sz w:val="26"/>
                <w:szCs w:val="26"/>
                <w:lang w:val="nl-NL"/>
              </w:rPr>
              <w:t>6.800.000.000</w:t>
            </w:r>
          </w:p>
        </w:tc>
        <w:tc>
          <w:tcPr>
            <w:tcW w:w="2287" w:type="dxa"/>
            <w:vAlign w:val="center"/>
          </w:tcPr>
          <w:p w14:paraId="01BBB55B" w14:textId="730B4AA3" w:rsidR="00161A4D" w:rsidRPr="0055641C" w:rsidRDefault="00E95410" w:rsidP="00D2172C">
            <w:pPr>
              <w:jc w:val="right"/>
              <w:rPr>
                <w:color w:val="auto"/>
                <w:sz w:val="26"/>
                <w:szCs w:val="26"/>
                <w:lang w:val="nl-NL"/>
              </w:rPr>
            </w:pPr>
            <w:r w:rsidRPr="0055641C">
              <w:rPr>
                <w:color w:val="auto"/>
                <w:sz w:val="26"/>
                <w:szCs w:val="26"/>
                <w:lang w:val="nl-NL"/>
              </w:rPr>
              <w:t>10.400.000.000</w:t>
            </w:r>
          </w:p>
        </w:tc>
      </w:tr>
      <w:tr w:rsidR="00161A4D" w14:paraId="1D01A2CC" w14:textId="77777777" w:rsidTr="00D2172C">
        <w:trPr>
          <w:trHeight w:val="454"/>
        </w:trPr>
        <w:tc>
          <w:tcPr>
            <w:tcW w:w="730" w:type="dxa"/>
            <w:vAlign w:val="center"/>
          </w:tcPr>
          <w:p w14:paraId="5ACBB9AC" w14:textId="2D564DBA" w:rsidR="00161A4D" w:rsidRDefault="008C2B7F" w:rsidP="008C2B7F">
            <w:pPr>
              <w:jc w:val="center"/>
              <w:rPr>
                <w:sz w:val="26"/>
                <w:szCs w:val="26"/>
                <w:lang w:val="nl-NL"/>
              </w:rPr>
            </w:pPr>
            <w:r>
              <w:rPr>
                <w:sz w:val="26"/>
                <w:szCs w:val="26"/>
                <w:lang w:val="nl-NL"/>
              </w:rPr>
              <w:t>2</w:t>
            </w:r>
          </w:p>
        </w:tc>
        <w:tc>
          <w:tcPr>
            <w:tcW w:w="4110" w:type="dxa"/>
            <w:vAlign w:val="center"/>
          </w:tcPr>
          <w:p w14:paraId="549EE2CF" w14:textId="15945F5D" w:rsidR="00161A4D" w:rsidRDefault="008C2B7F" w:rsidP="000A3D26">
            <w:pPr>
              <w:rPr>
                <w:sz w:val="26"/>
                <w:szCs w:val="26"/>
                <w:lang w:val="nl-NL"/>
              </w:rPr>
            </w:pPr>
            <w:r>
              <w:rPr>
                <w:sz w:val="26"/>
                <w:szCs w:val="26"/>
                <w:lang w:val="nl-NL"/>
              </w:rPr>
              <w:t>Vay và nợ dài hạn</w:t>
            </w:r>
            <w:r w:rsidR="00D2172C">
              <w:rPr>
                <w:sz w:val="26"/>
                <w:szCs w:val="26"/>
                <w:lang w:val="nl-NL"/>
              </w:rPr>
              <w:t xml:space="preserve"> </w:t>
            </w:r>
          </w:p>
        </w:tc>
        <w:tc>
          <w:tcPr>
            <w:tcW w:w="2268" w:type="dxa"/>
            <w:vAlign w:val="center"/>
          </w:tcPr>
          <w:p w14:paraId="6E700B8B" w14:textId="48AE34A0" w:rsidR="00161A4D" w:rsidRPr="0055641C" w:rsidRDefault="00E95410" w:rsidP="00D2172C">
            <w:pPr>
              <w:jc w:val="right"/>
              <w:rPr>
                <w:color w:val="auto"/>
                <w:sz w:val="26"/>
                <w:szCs w:val="26"/>
                <w:lang w:val="nl-NL"/>
              </w:rPr>
            </w:pPr>
            <w:r w:rsidRPr="0055641C">
              <w:rPr>
                <w:color w:val="auto"/>
                <w:sz w:val="26"/>
                <w:szCs w:val="26"/>
                <w:lang w:val="nl-NL"/>
              </w:rPr>
              <w:t>55.190.462.397</w:t>
            </w:r>
          </w:p>
        </w:tc>
        <w:tc>
          <w:tcPr>
            <w:tcW w:w="2287" w:type="dxa"/>
            <w:vAlign w:val="center"/>
          </w:tcPr>
          <w:p w14:paraId="5B77C65C" w14:textId="7BC9DD2E" w:rsidR="00161A4D" w:rsidRPr="0055641C" w:rsidRDefault="00E95410" w:rsidP="00D2172C">
            <w:pPr>
              <w:jc w:val="right"/>
              <w:rPr>
                <w:color w:val="auto"/>
                <w:sz w:val="26"/>
                <w:szCs w:val="26"/>
                <w:lang w:val="nl-NL"/>
              </w:rPr>
            </w:pPr>
            <w:r w:rsidRPr="0055641C">
              <w:rPr>
                <w:color w:val="auto"/>
                <w:sz w:val="26"/>
                <w:szCs w:val="26"/>
                <w:lang w:val="nl-NL"/>
              </w:rPr>
              <w:t>44.790.462.397</w:t>
            </w:r>
          </w:p>
        </w:tc>
      </w:tr>
      <w:tr w:rsidR="00442C1E" w14:paraId="41F794C1" w14:textId="77777777" w:rsidTr="00EA1985">
        <w:trPr>
          <w:trHeight w:val="454"/>
        </w:trPr>
        <w:tc>
          <w:tcPr>
            <w:tcW w:w="4840" w:type="dxa"/>
            <w:gridSpan w:val="2"/>
            <w:vAlign w:val="center"/>
          </w:tcPr>
          <w:p w14:paraId="7D5CBEC8" w14:textId="54809BC9" w:rsidR="00442C1E" w:rsidRPr="00442C1E" w:rsidRDefault="00442C1E" w:rsidP="00442C1E">
            <w:pPr>
              <w:jc w:val="center"/>
              <w:rPr>
                <w:b/>
                <w:sz w:val="26"/>
                <w:szCs w:val="26"/>
                <w:lang w:val="nl-NL"/>
              </w:rPr>
            </w:pPr>
            <w:r w:rsidRPr="00442C1E">
              <w:rPr>
                <w:b/>
                <w:sz w:val="26"/>
                <w:szCs w:val="26"/>
                <w:lang w:val="nl-NL"/>
              </w:rPr>
              <w:t xml:space="preserve">Tổng </w:t>
            </w:r>
            <w:r>
              <w:rPr>
                <w:b/>
                <w:sz w:val="26"/>
                <w:szCs w:val="26"/>
                <w:lang w:val="nl-NL"/>
              </w:rPr>
              <w:t>cộ</w:t>
            </w:r>
            <w:r w:rsidRPr="00442C1E">
              <w:rPr>
                <w:b/>
                <w:sz w:val="26"/>
                <w:szCs w:val="26"/>
                <w:lang w:val="nl-NL"/>
              </w:rPr>
              <w:t>ng</w:t>
            </w:r>
          </w:p>
        </w:tc>
        <w:tc>
          <w:tcPr>
            <w:tcW w:w="2268" w:type="dxa"/>
            <w:vAlign w:val="center"/>
          </w:tcPr>
          <w:p w14:paraId="6A1004ED" w14:textId="4D68F11A" w:rsidR="00442C1E" w:rsidRPr="0055641C" w:rsidRDefault="00E95410" w:rsidP="00D2172C">
            <w:pPr>
              <w:jc w:val="right"/>
              <w:rPr>
                <w:b/>
                <w:color w:val="auto"/>
                <w:sz w:val="26"/>
                <w:szCs w:val="26"/>
                <w:lang w:val="nl-NL"/>
              </w:rPr>
            </w:pPr>
            <w:r w:rsidRPr="0055641C">
              <w:rPr>
                <w:b/>
                <w:color w:val="auto"/>
                <w:sz w:val="26"/>
                <w:szCs w:val="26"/>
                <w:lang w:val="nl-NL"/>
              </w:rPr>
              <w:t>61.990.462.397</w:t>
            </w:r>
          </w:p>
        </w:tc>
        <w:tc>
          <w:tcPr>
            <w:tcW w:w="2287" w:type="dxa"/>
            <w:vAlign w:val="center"/>
          </w:tcPr>
          <w:p w14:paraId="0399E51F" w14:textId="21E4648E" w:rsidR="00442C1E" w:rsidRPr="0055641C" w:rsidRDefault="00E95410" w:rsidP="00E72F6C">
            <w:pPr>
              <w:jc w:val="right"/>
              <w:rPr>
                <w:b/>
                <w:color w:val="auto"/>
                <w:sz w:val="26"/>
                <w:szCs w:val="26"/>
                <w:lang w:val="nl-NL"/>
              </w:rPr>
            </w:pPr>
            <w:r w:rsidRPr="0055641C">
              <w:rPr>
                <w:b/>
                <w:color w:val="auto"/>
                <w:sz w:val="26"/>
                <w:szCs w:val="26"/>
                <w:lang w:val="nl-NL"/>
              </w:rPr>
              <w:t>55.190.462.397</w:t>
            </w:r>
          </w:p>
        </w:tc>
      </w:tr>
    </w:tbl>
    <w:p w14:paraId="5DF8F18B" w14:textId="12EB6A8C" w:rsidR="00161A4D" w:rsidRPr="008C2B7F" w:rsidRDefault="002C4A3E" w:rsidP="003E3DC9">
      <w:pPr>
        <w:spacing w:line="360" w:lineRule="exact"/>
        <w:jc w:val="right"/>
        <w:rPr>
          <w:sz w:val="26"/>
          <w:szCs w:val="26"/>
          <w:lang w:val="nl-NL"/>
        </w:rPr>
      </w:pPr>
      <w:r w:rsidRPr="00161A4D">
        <w:rPr>
          <w:sz w:val="26"/>
          <w:szCs w:val="26"/>
          <w:lang w:val="nl-NL"/>
        </w:rPr>
        <w:t>  </w:t>
      </w:r>
      <w:r w:rsidR="008C2B7F" w:rsidRPr="008C2B7F">
        <w:rPr>
          <w:i/>
          <w:lang w:val="nl-NL"/>
        </w:rPr>
        <w:t>Nguồn: Báo cáo tài chính kiểm toán năm 2015</w:t>
      </w:r>
    </w:p>
    <w:p w14:paraId="59860D27" w14:textId="6FD6F317" w:rsidR="00161A4D" w:rsidRDefault="00D2172C" w:rsidP="00D2172C">
      <w:pPr>
        <w:pStyle w:val="ListParagraph"/>
        <w:numPr>
          <w:ilvl w:val="0"/>
          <w:numId w:val="38"/>
        </w:numPr>
        <w:spacing w:line="360" w:lineRule="exact"/>
        <w:ind w:left="357" w:hanging="357"/>
        <w:contextualSpacing w:val="0"/>
        <w:jc w:val="both"/>
        <w:rPr>
          <w:sz w:val="26"/>
          <w:szCs w:val="26"/>
          <w:lang w:val="nl-NL"/>
        </w:rPr>
      </w:pPr>
      <w:r>
        <w:rPr>
          <w:sz w:val="26"/>
          <w:szCs w:val="26"/>
          <w:lang w:val="nl-NL"/>
        </w:rPr>
        <w:t>Tình hình công nợ hiện tại</w:t>
      </w:r>
      <w:r w:rsidR="000F62AB">
        <w:rPr>
          <w:sz w:val="26"/>
          <w:szCs w:val="26"/>
          <w:lang w:val="nl-NL"/>
        </w:rPr>
        <w:t>:</w:t>
      </w:r>
    </w:p>
    <w:p w14:paraId="06B36E28" w14:textId="65FC7B40" w:rsidR="00161A4D" w:rsidRDefault="00D2172C" w:rsidP="000A3D26">
      <w:pPr>
        <w:pStyle w:val="Caption"/>
        <w:spacing w:after="0"/>
        <w:jc w:val="center"/>
        <w:rPr>
          <w:b/>
          <w:i w:val="0"/>
          <w:color w:val="000000" w:themeColor="text1"/>
          <w:sz w:val="24"/>
          <w:szCs w:val="24"/>
          <w:lang w:val="nl-NL"/>
        </w:rPr>
      </w:pPr>
      <w:r w:rsidRPr="00D2172C">
        <w:rPr>
          <w:b/>
          <w:i w:val="0"/>
          <w:color w:val="000000" w:themeColor="text1"/>
          <w:sz w:val="24"/>
          <w:szCs w:val="24"/>
          <w:lang w:val="nl-NL"/>
        </w:rPr>
        <w:t xml:space="preserve">Bảng </w:t>
      </w:r>
      <w:r w:rsidRPr="00D2172C">
        <w:rPr>
          <w:b/>
          <w:i w:val="0"/>
          <w:color w:val="000000" w:themeColor="text1"/>
          <w:sz w:val="24"/>
          <w:szCs w:val="24"/>
          <w:lang w:val="nl-NL"/>
        </w:rPr>
        <w:fldChar w:fldCharType="begin"/>
      </w:r>
      <w:r w:rsidRPr="00D2172C">
        <w:rPr>
          <w:b/>
          <w:i w:val="0"/>
          <w:color w:val="000000" w:themeColor="text1"/>
          <w:sz w:val="24"/>
          <w:szCs w:val="24"/>
          <w:lang w:val="nl-NL"/>
        </w:rPr>
        <w:instrText xml:space="preserve"> SEQ Bảng \* ARABIC </w:instrText>
      </w:r>
      <w:r w:rsidRPr="00D2172C">
        <w:rPr>
          <w:b/>
          <w:i w:val="0"/>
          <w:color w:val="000000" w:themeColor="text1"/>
          <w:sz w:val="24"/>
          <w:szCs w:val="24"/>
          <w:lang w:val="nl-NL"/>
        </w:rPr>
        <w:fldChar w:fldCharType="separate"/>
      </w:r>
      <w:r w:rsidR="00AC2504">
        <w:rPr>
          <w:b/>
          <w:i w:val="0"/>
          <w:noProof/>
          <w:color w:val="000000" w:themeColor="text1"/>
          <w:sz w:val="24"/>
          <w:szCs w:val="24"/>
          <w:lang w:val="nl-NL"/>
        </w:rPr>
        <w:t>8</w:t>
      </w:r>
      <w:r w:rsidRPr="00D2172C">
        <w:rPr>
          <w:b/>
          <w:i w:val="0"/>
          <w:color w:val="000000" w:themeColor="text1"/>
          <w:sz w:val="24"/>
          <w:szCs w:val="24"/>
          <w:lang w:val="nl-NL"/>
        </w:rPr>
        <w:fldChar w:fldCharType="end"/>
      </w:r>
      <w:r w:rsidRPr="00D2172C">
        <w:rPr>
          <w:b/>
          <w:i w:val="0"/>
          <w:color w:val="000000" w:themeColor="text1"/>
          <w:sz w:val="24"/>
          <w:szCs w:val="24"/>
          <w:lang w:val="nl-NL"/>
        </w:rPr>
        <w:t>. Các khoản phải thu</w:t>
      </w:r>
    </w:p>
    <w:p w14:paraId="58F8A56F" w14:textId="5D69B3DC" w:rsidR="000A3D26" w:rsidRPr="00854066" w:rsidRDefault="000A3D26" w:rsidP="000A3D26">
      <w:pPr>
        <w:widowControl/>
        <w:spacing w:line="276" w:lineRule="auto"/>
        <w:jc w:val="right"/>
        <w:rPr>
          <w:lang w:val="nl-NL"/>
        </w:rPr>
      </w:pPr>
      <w:r w:rsidRPr="00854066">
        <w:rPr>
          <w:lang w:val="nl-NL"/>
        </w:rPr>
        <w:t>Đơn vị tính: đồng</w:t>
      </w:r>
    </w:p>
    <w:tbl>
      <w:tblPr>
        <w:tblStyle w:val="TableGrid"/>
        <w:tblW w:w="97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8"/>
        <w:gridCol w:w="4678"/>
        <w:gridCol w:w="2064"/>
        <w:gridCol w:w="2349"/>
      </w:tblGrid>
      <w:tr w:rsidR="002C0906" w:rsidRPr="008C2B7F" w14:paraId="4F6D9CD4" w14:textId="77777777" w:rsidTr="000A3D26">
        <w:trPr>
          <w:trHeight w:val="454"/>
          <w:tblHeader/>
          <w:jc w:val="center"/>
        </w:trPr>
        <w:tc>
          <w:tcPr>
            <w:tcW w:w="708" w:type="dxa"/>
            <w:shd w:val="clear" w:color="auto" w:fill="0070C0"/>
            <w:vAlign w:val="center"/>
          </w:tcPr>
          <w:p w14:paraId="1D60CB92" w14:textId="77777777" w:rsidR="002C0906" w:rsidRPr="008C2B7F" w:rsidRDefault="002C0906" w:rsidP="002C0906">
            <w:pPr>
              <w:jc w:val="center"/>
              <w:rPr>
                <w:b/>
                <w:color w:val="FFFFFF" w:themeColor="background1"/>
                <w:sz w:val="26"/>
                <w:szCs w:val="26"/>
                <w:lang w:val="nl-NL"/>
              </w:rPr>
            </w:pPr>
            <w:r w:rsidRPr="008C2B7F">
              <w:rPr>
                <w:b/>
                <w:color w:val="FFFFFF" w:themeColor="background1"/>
                <w:sz w:val="26"/>
                <w:szCs w:val="26"/>
                <w:lang w:val="nl-NL"/>
              </w:rPr>
              <w:t>STT</w:t>
            </w:r>
          </w:p>
        </w:tc>
        <w:tc>
          <w:tcPr>
            <w:tcW w:w="4678" w:type="dxa"/>
            <w:shd w:val="clear" w:color="auto" w:fill="0070C0"/>
            <w:vAlign w:val="center"/>
          </w:tcPr>
          <w:p w14:paraId="256E6520" w14:textId="77777777" w:rsidR="002C0906" w:rsidRPr="008C2B7F" w:rsidRDefault="002C0906" w:rsidP="002C0906">
            <w:pPr>
              <w:jc w:val="center"/>
              <w:rPr>
                <w:b/>
                <w:color w:val="FFFFFF" w:themeColor="background1"/>
                <w:sz w:val="26"/>
                <w:szCs w:val="26"/>
                <w:lang w:val="nl-NL"/>
              </w:rPr>
            </w:pPr>
            <w:r w:rsidRPr="008C2B7F">
              <w:rPr>
                <w:b/>
                <w:color w:val="FFFFFF" w:themeColor="background1"/>
                <w:sz w:val="26"/>
                <w:szCs w:val="26"/>
                <w:lang w:val="nl-NL"/>
              </w:rPr>
              <w:t>Chỉ tiêu</w:t>
            </w:r>
          </w:p>
        </w:tc>
        <w:tc>
          <w:tcPr>
            <w:tcW w:w="2064" w:type="dxa"/>
            <w:shd w:val="clear" w:color="auto" w:fill="0070C0"/>
            <w:vAlign w:val="center"/>
          </w:tcPr>
          <w:p w14:paraId="172A423C" w14:textId="4EBBB7A0" w:rsidR="002C0906" w:rsidRPr="008C2B7F" w:rsidRDefault="002C0906" w:rsidP="002C0906">
            <w:pPr>
              <w:jc w:val="center"/>
              <w:rPr>
                <w:b/>
                <w:color w:val="FFFFFF" w:themeColor="background1"/>
                <w:sz w:val="26"/>
                <w:szCs w:val="26"/>
                <w:lang w:val="nl-NL"/>
              </w:rPr>
            </w:pPr>
            <w:r>
              <w:rPr>
                <w:b/>
                <w:color w:val="FFFFFF" w:themeColor="background1"/>
                <w:sz w:val="26"/>
                <w:szCs w:val="26"/>
                <w:lang w:val="nl-NL"/>
              </w:rPr>
              <w:t>31/12/2014</w:t>
            </w:r>
          </w:p>
        </w:tc>
        <w:tc>
          <w:tcPr>
            <w:tcW w:w="2349" w:type="dxa"/>
            <w:shd w:val="clear" w:color="auto" w:fill="0070C0"/>
            <w:vAlign w:val="center"/>
          </w:tcPr>
          <w:p w14:paraId="4B3BC7D2" w14:textId="128066F2" w:rsidR="002C0906" w:rsidRPr="008C2B7F" w:rsidRDefault="002C0906" w:rsidP="002C0906">
            <w:pPr>
              <w:jc w:val="center"/>
              <w:rPr>
                <w:b/>
                <w:color w:val="FFFFFF" w:themeColor="background1"/>
                <w:sz w:val="26"/>
                <w:szCs w:val="26"/>
                <w:lang w:val="nl-NL"/>
              </w:rPr>
            </w:pPr>
            <w:r>
              <w:rPr>
                <w:b/>
                <w:color w:val="FFFFFF" w:themeColor="background1"/>
                <w:sz w:val="26"/>
                <w:szCs w:val="26"/>
                <w:lang w:val="nl-NL"/>
              </w:rPr>
              <w:t>31/12/2015</w:t>
            </w:r>
          </w:p>
        </w:tc>
      </w:tr>
      <w:tr w:rsidR="00D2172C" w14:paraId="710F9CED" w14:textId="77777777" w:rsidTr="003134BA">
        <w:trPr>
          <w:trHeight w:val="454"/>
          <w:jc w:val="center"/>
        </w:trPr>
        <w:tc>
          <w:tcPr>
            <w:tcW w:w="708" w:type="dxa"/>
            <w:vAlign w:val="center"/>
          </w:tcPr>
          <w:p w14:paraId="3B264D2E" w14:textId="78F0CDA7" w:rsidR="00D2172C" w:rsidRPr="00D2172C" w:rsidRDefault="00D2172C" w:rsidP="00D2172C">
            <w:pPr>
              <w:jc w:val="center"/>
              <w:rPr>
                <w:b/>
                <w:sz w:val="26"/>
                <w:szCs w:val="26"/>
                <w:lang w:val="nl-NL"/>
              </w:rPr>
            </w:pPr>
            <w:r w:rsidRPr="00D2172C">
              <w:rPr>
                <w:b/>
                <w:sz w:val="26"/>
                <w:szCs w:val="26"/>
                <w:lang w:val="nl-NL"/>
              </w:rPr>
              <w:t>I</w:t>
            </w:r>
          </w:p>
        </w:tc>
        <w:tc>
          <w:tcPr>
            <w:tcW w:w="4678" w:type="dxa"/>
            <w:vAlign w:val="center"/>
          </w:tcPr>
          <w:p w14:paraId="476BA139" w14:textId="473E0B7E" w:rsidR="00D2172C" w:rsidRPr="00D2172C" w:rsidRDefault="00D2172C" w:rsidP="000A3D26">
            <w:pPr>
              <w:rPr>
                <w:b/>
                <w:sz w:val="26"/>
                <w:szCs w:val="26"/>
                <w:lang w:val="nl-NL"/>
              </w:rPr>
            </w:pPr>
            <w:r w:rsidRPr="00D2172C">
              <w:rPr>
                <w:b/>
                <w:sz w:val="26"/>
                <w:szCs w:val="26"/>
                <w:lang w:val="nl-NL"/>
              </w:rPr>
              <w:t xml:space="preserve">Các khoản phải thu ngắn hạn </w:t>
            </w:r>
          </w:p>
        </w:tc>
        <w:tc>
          <w:tcPr>
            <w:tcW w:w="2064" w:type="dxa"/>
            <w:vAlign w:val="center"/>
          </w:tcPr>
          <w:p w14:paraId="0714D470" w14:textId="26181B33" w:rsidR="00D2172C" w:rsidRPr="00D2172C" w:rsidRDefault="003134BA" w:rsidP="000A3D26">
            <w:pPr>
              <w:jc w:val="right"/>
              <w:rPr>
                <w:b/>
                <w:sz w:val="26"/>
                <w:szCs w:val="26"/>
                <w:lang w:val="nl-NL"/>
              </w:rPr>
            </w:pPr>
            <w:r>
              <w:rPr>
                <w:b/>
                <w:sz w:val="26"/>
                <w:szCs w:val="26"/>
                <w:lang w:val="nl-NL"/>
              </w:rPr>
              <w:t>1.547.568.928</w:t>
            </w:r>
          </w:p>
        </w:tc>
        <w:tc>
          <w:tcPr>
            <w:tcW w:w="2349" w:type="dxa"/>
            <w:vAlign w:val="center"/>
          </w:tcPr>
          <w:p w14:paraId="4526802A" w14:textId="05D83265" w:rsidR="00D2172C" w:rsidRPr="00D2172C" w:rsidRDefault="003134BA" w:rsidP="000A3D26">
            <w:pPr>
              <w:jc w:val="right"/>
              <w:rPr>
                <w:b/>
                <w:sz w:val="26"/>
                <w:szCs w:val="26"/>
                <w:lang w:val="nl-NL"/>
              </w:rPr>
            </w:pPr>
            <w:r>
              <w:rPr>
                <w:b/>
                <w:sz w:val="26"/>
                <w:szCs w:val="26"/>
                <w:lang w:val="nl-NL"/>
              </w:rPr>
              <w:t>1.361.990.854</w:t>
            </w:r>
          </w:p>
        </w:tc>
      </w:tr>
      <w:tr w:rsidR="00D2172C" w14:paraId="2A2A2724" w14:textId="77777777" w:rsidTr="003134BA">
        <w:trPr>
          <w:trHeight w:val="454"/>
          <w:jc w:val="center"/>
        </w:trPr>
        <w:tc>
          <w:tcPr>
            <w:tcW w:w="708" w:type="dxa"/>
            <w:vAlign w:val="center"/>
          </w:tcPr>
          <w:p w14:paraId="341C6671" w14:textId="03C4EAD3" w:rsidR="00D2172C" w:rsidRDefault="00D2172C" w:rsidP="00D2172C">
            <w:pPr>
              <w:jc w:val="center"/>
              <w:rPr>
                <w:sz w:val="26"/>
                <w:szCs w:val="26"/>
                <w:lang w:val="nl-NL"/>
              </w:rPr>
            </w:pPr>
            <w:r>
              <w:rPr>
                <w:sz w:val="26"/>
                <w:szCs w:val="26"/>
                <w:lang w:val="nl-NL"/>
              </w:rPr>
              <w:t>1</w:t>
            </w:r>
          </w:p>
        </w:tc>
        <w:tc>
          <w:tcPr>
            <w:tcW w:w="4678" w:type="dxa"/>
            <w:vAlign w:val="center"/>
          </w:tcPr>
          <w:p w14:paraId="4092CE6C" w14:textId="1C320281" w:rsidR="00D2172C" w:rsidRDefault="00D2172C" w:rsidP="000A3D26">
            <w:pPr>
              <w:rPr>
                <w:sz w:val="26"/>
                <w:szCs w:val="26"/>
                <w:lang w:val="nl-NL"/>
              </w:rPr>
            </w:pPr>
            <w:r>
              <w:rPr>
                <w:sz w:val="26"/>
                <w:szCs w:val="26"/>
                <w:lang w:val="nl-NL"/>
              </w:rPr>
              <w:t xml:space="preserve">Phải thu ngắn hạn </w:t>
            </w:r>
            <w:r w:rsidR="000A3D26">
              <w:rPr>
                <w:sz w:val="26"/>
                <w:szCs w:val="26"/>
                <w:lang w:val="nl-NL"/>
              </w:rPr>
              <w:t xml:space="preserve">của </w:t>
            </w:r>
            <w:r>
              <w:rPr>
                <w:sz w:val="26"/>
                <w:szCs w:val="26"/>
                <w:lang w:val="nl-NL"/>
              </w:rPr>
              <w:t xml:space="preserve">khách hàng </w:t>
            </w:r>
          </w:p>
        </w:tc>
        <w:tc>
          <w:tcPr>
            <w:tcW w:w="2064" w:type="dxa"/>
            <w:vAlign w:val="center"/>
          </w:tcPr>
          <w:p w14:paraId="5B05E91D" w14:textId="22BB000E" w:rsidR="00D2172C" w:rsidRDefault="003134BA" w:rsidP="000A3D26">
            <w:pPr>
              <w:jc w:val="right"/>
              <w:rPr>
                <w:sz w:val="26"/>
                <w:szCs w:val="26"/>
                <w:lang w:val="nl-NL"/>
              </w:rPr>
            </w:pPr>
            <w:r>
              <w:rPr>
                <w:sz w:val="26"/>
                <w:szCs w:val="26"/>
                <w:lang w:val="nl-NL"/>
              </w:rPr>
              <w:t>852.861.800</w:t>
            </w:r>
          </w:p>
        </w:tc>
        <w:tc>
          <w:tcPr>
            <w:tcW w:w="2349" w:type="dxa"/>
            <w:vAlign w:val="center"/>
          </w:tcPr>
          <w:p w14:paraId="0CCCDC3F" w14:textId="6EEF72DB" w:rsidR="00D2172C" w:rsidRDefault="003134BA" w:rsidP="000A3D26">
            <w:pPr>
              <w:jc w:val="right"/>
              <w:rPr>
                <w:sz w:val="26"/>
                <w:szCs w:val="26"/>
                <w:lang w:val="nl-NL"/>
              </w:rPr>
            </w:pPr>
            <w:r>
              <w:rPr>
                <w:sz w:val="26"/>
                <w:szCs w:val="26"/>
                <w:lang w:val="nl-NL"/>
              </w:rPr>
              <w:t>1.081.533.632</w:t>
            </w:r>
          </w:p>
        </w:tc>
      </w:tr>
      <w:tr w:rsidR="00D2172C" w14:paraId="2E8F05F0" w14:textId="77777777" w:rsidTr="003134BA">
        <w:trPr>
          <w:trHeight w:val="454"/>
          <w:jc w:val="center"/>
        </w:trPr>
        <w:tc>
          <w:tcPr>
            <w:tcW w:w="708" w:type="dxa"/>
            <w:vAlign w:val="center"/>
          </w:tcPr>
          <w:p w14:paraId="3E2D2D57" w14:textId="4E32BD35" w:rsidR="00D2172C" w:rsidRDefault="00D2172C" w:rsidP="00D2172C">
            <w:pPr>
              <w:jc w:val="center"/>
              <w:rPr>
                <w:sz w:val="26"/>
                <w:szCs w:val="26"/>
                <w:lang w:val="nl-NL"/>
              </w:rPr>
            </w:pPr>
            <w:r>
              <w:rPr>
                <w:sz w:val="26"/>
                <w:szCs w:val="26"/>
                <w:lang w:val="nl-NL"/>
              </w:rPr>
              <w:t>2</w:t>
            </w:r>
          </w:p>
        </w:tc>
        <w:tc>
          <w:tcPr>
            <w:tcW w:w="4678" w:type="dxa"/>
            <w:vAlign w:val="center"/>
          </w:tcPr>
          <w:p w14:paraId="66312F2E" w14:textId="47FFE35B" w:rsidR="00D2172C" w:rsidRDefault="00D2172C" w:rsidP="000A3D26">
            <w:pPr>
              <w:rPr>
                <w:sz w:val="26"/>
                <w:szCs w:val="26"/>
                <w:lang w:val="nl-NL"/>
              </w:rPr>
            </w:pPr>
            <w:r>
              <w:rPr>
                <w:sz w:val="26"/>
                <w:szCs w:val="26"/>
                <w:lang w:val="nl-NL"/>
              </w:rPr>
              <w:t xml:space="preserve">Trả trước </w:t>
            </w:r>
            <w:r w:rsidR="000A3D26">
              <w:rPr>
                <w:sz w:val="26"/>
                <w:szCs w:val="26"/>
                <w:lang w:val="nl-NL"/>
              </w:rPr>
              <w:t>cho</w:t>
            </w:r>
            <w:r>
              <w:rPr>
                <w:sz w:val="26"/>
                <w:szCs w:val="26"/>
                <w:lang w:val="nl-NL"/>
              </w:rPr>
              <w:t xml:space="preserve"> người bán ngắn </w:t>
            </w:r>
            <w:r w:rsidR="000A3D26">
              <w:rPr>
                <w:sz w:val="26"/>
                <w:szCs w:val="26"/>
                <w:lang w:val="nl-NL"/>
              </w:rPr>
              <w:t>hạn</w:t>
            </w:r>
          </w:p>
        </w:tc>
        <w:tc>
          <w:tcPr>
            <w:tcW w:w="2064" w:type="dxa"/>
            <w:vAlign w:val="center"/>
          </w:tcPr>
          <w:p w14:paraId="07EBE9FB" w14:textId="7AFDEA15" w:rsidR="00D2172C" w:rsidRDefault="003134BA" w:rsidP="000A3D26">
            <w:pPr>
              <w:jc w:val="right"/>
              <w:rPr>
                <w:sz w:val="26"/>
                <w:szCs w:val="26"/>
                <w:lang w:val="nl-NL"/>
              </w:rPr>
            </w:pPr>
            <w:r>
              <w:rPr>
                <w:sz w:val="26"/>
                <w:szCs w:val="26"/>
                <w:lang w:val="nl-NL"/>
              </w:rPr>
              <w:t>414.038.202</w:t>
            </w:r>
          </w:p>
        </w:tc>
        <w:tc>
          <w:tcPr>
            <w:tcW w:w="2349" w:type="dxa"/>
            <w:vAlign w:val="center"/>
          </w:tcPr>
          <w:p w14:paraId="007BF5BD" w14:textId="73162A60" w:rsidR="00D2172C" w:rsidRDefault="003134BA" w:rsidP="000A3D26">
            <w:pPr>
              <w:jc w:val="right"/>
              <w:rPr>
                <w:sz w:val="26"/>
                <w:szCs w:val="26"/>
                <w:lang w:val="nl-NL"/>
              </w:rPr>
            </w:pPr>
            <w:r>
              <w:rPr>
                <w:sz w:val="26"/>
                <w:szCs w:val="26"/>
                <w:lang w:val="nl-NL"/>
              </w:rPr>
              <w:t>69.990.000</w:t>
            </w:r>
          </w:p>
        </w:tc>
      </w:tr>
      <w:tr w:rsidR="00D2172C" w14:paraId="3F99E4FA" w14:textId="77777777" w:rsidTr="003134BA">
        <w:trPr>
          <w:trHeight w:val="454"/>
          <w:jc w:val="center"/>
        </w:trPr>
        <w:tc>
          <w:tcPr>
            <w:tcW w:w="708" w:type="dxa"/>
            <w:vAlign w:val="center"/>
          </w:tcPr>
          <w:p w14:paraId="77C29ABB" w14:textId="676C3E5D" w:rsidR="00D2172C" w:rsidRDefault="00D2172C" w:rsidP="00D2172C">
            <w:pPr>
              <w:jc w:val="center"/>
              <w:rPr>
                <w:sz w:val="26"/>
                <w:szCs w:val="26"/>
                <w:lang w:val="nl-NL"/>
              </w:rPr>
            </w:pPr>
            <w:r>
              <w:rPr>
                <w:sz w:val="26"/>
                <w:szCs w:val="26"/>
                <w:lang w:val="nl-NL"/>
              </w:rPr>
              <w:t>3</w:t>
            </w:r>
          </w:p>
        </w:tc>
        <w:tc>
          <w:tcPr>
            <w:tcW w:w="4678" w:type="dxa"/>
            <w:vAlign w:val="center"/>
          </w:tcPr>
          <w:p w14:paraId="7FB6E600" w14:textId="3EC207FB" w:rsidR="00D2172C" w:rsidRDefault="00D2172C" w:rsidP="000A3D26">
            <w:pPr>
              <w:rPr>
                <w:sz w:val="26"/>
                <w:szCs w:val="26"/>
                <w:lang w:val="nl-NL"/>
              </w:rPr>
            </w:pPr>
            <w:r>
              <w:rPr>
                <w:sz w:val="26"/>
                <w:szCs w:val="26"/>
                <w:lang w:val="nl-NL"/>
              </w:rPr>
              <w:t xml:space="preserve">Phải thu ngắn hạn khác </w:t>
            </w:r>
          </w:p>
        </w:tc>
        <w:tc>
          <w:tcPr>
            <w:tcW w:w="2064" w:type="dxa"/>
            <w:vAlign w:val="center"/>
          </w:tcPr>
          <w:p w14:paraId="26A287C3" w14:textId="7A0A0F07" w:rsidR="00D2172C" w:rsidRDefault="003134BA" w:rsidP="000A3D26">
            <w:pPr>
              <w:jc w:val="right"/>
              <w:rPr>
                <w:sz w:val="26"/>
                <w:szCs w:val="26"/>
                <w:lang w:val="nl-NL"/>
              </w:rPr>
            </w:pPr>
            <w:r>
              <w:rPr>
                <w:sz w:val="26"/>
                <w:szCs w:val="26"/>
                <w:lang w:val="nl-NL"/>
              </w:rPr>
              <w:t>280.668.926</w:t>
            </w:r>
          </w:p>
        </w:tc>
        <w:tc>
          <w:tcPr>
            <w:tcW w:w="2349" w:type="dxa"/>
            <w:vAlign w:val="center"/>
          </w:tcPr>
          <w:p w14:paraId="443EFDC2" w14:textId="34649797" w:rsidR="00D2172C" w:rsidRDefault="003134BA" w:rsidP="000A3D26">
            <w:pPr>
              <w:jc w:val="right"/>
              <w:rPr>
                <w:sz w:val="26"/>
                <w:szCs w:val="26"/>
                <w:lang w:val="nl-NL"/>
              </w:rPr>
            </w:pPr>
            <w:r>
              <w:rPr>
                <w:sz w:val="26"/>
                <w:szCs w:val="26"/>
                <w:lang w:val="nl-NL"/>
              </w:rPr>
              <w:t>210.467.222</w:t>
            </w:r>
          </w:p>
        </w:tc>
      </w:tr>
      <w:tr w:rsidR="00D2172C" w14:paraId="60F88C70" w14:textId="77777777" w:rsidTr="003134BA">
        <w:trPr>
          <w:trHeight w:val="454"/>
          <w:jc w:val="center"/>
        </w:trPr>
        <w:tc>
          <w:tcPr>
            <w:tcW w:w="708" w:type="dxa"/>
            <w:vAlign w:val="center"/>
          </w:tcPr>
          <w:p w14:paraId="0DF21B12" w14:textId="26D53734" w:rsidR="00D2172C" w:rsidRPr="00D2172C" w:rsidRDefault="00D2172C" w:rsidP="00D2172C">
            <w:pPr>
              <w:jc w:val="center"/>
              <w:rPr>
                <w:b/>
                <w:sz w:val="26"/>
                <w:szCs w:val="26"/>
                <w:lang w:val="nl-NL"/>
              </w:rPr>
            </w:pPr>
            <w:r w:rsidRPr="00D2172C">
              <w:rPr>
                <w:b/>
                <w:sz w:val="26"/>
                <w:szCs w:val="26"/>
                <w:lang w:val="nl-NL"/>
              </w:rPr>
              <w:t>II</w:t>
            </w:r>
          </w:p>
        </w:tc>
        <w:tc>
          <w:tcPr>
            <w:tcW w:w="4678" w:type="dxa"/>
            <w:vAlign w:val="center"/>
          </w:tcPr>
          <w:p w14:paraId="1C05499F" w14:textId="34B8ED91" w:rsidR="00D2172C" w:rsidRPr="00D2172C" w:rsidRDefault="00D2172C" w:rsidP="000A3D26">
            <w:pPr>
              <w:rPr>
                <w:b/>
                <w:sz w:val="26"/>
                <w:szCs w:val="26"/>
                <w:lang w:val="nl-NL"/>
              </w:rPr>
            </w:pPr>
            <w:r w:rsidRPr="00D2172C">
              <w:rPr>
                <w:b/>
                <w:sz w:val="26"/>
                <w:szCs w:val="26"/>
                <w:lang w:val="nl-NL"/>
              </w:rPr>
              <w:t xml:space="preserve">Các khoản phải thu dài hạn </w:t>
            </w:r>
          </w:p>
        </w:tc>
        <w:tc>
          <w:tcPr>
            <w:tcW w:w="2064" w:type="dxa"/>
            <w:vAlign w:val="center"/>
          </w:tcPr>
          <w:p w14:paraId="11E62890" w14:textId="10BD26D6" w:rsidR="00D2172C" w:rsidRPr="00D2172C" w:rsidRDefault="003134BA" w:rsidP="000A3D26">
            <w:pPr>
              <w:jc w:val="right"/>
              <w:rPr>
                <w:b/>
                <w:sz w:val="26"/>
                <w:szCs w:val="26"/>
                <w:lang w:val="nl-NL"/>
              </w:rPr>
            </w:pPr>
            <w:r>
              <w:rPr>
                <w:b/>
                <w:sz w:val="26"/>
                <w:szCs w:val="26"/>
                <w:lang w:val="nl-NL"/>
              </w:rPr>
              <w:t>0</w:t>
            </w:r>
          </w:p>
        </w:tc>
        <w:tc>
          <w:tcPr>
            <w:tcW w:w="2349" w:type="dxa"/>
            <w:vAlign w:val="center"/>
          </w:tcPr>
          <w:p w14:paraId="45AEE0F2" w14:textId="438794CB" w:rsidR="00D2172C" w:rsidRPr="00D2172C" w:rsidRDefault="003134BA" w:rsidP="000A3D26">
            <w:pPr>
              <w:jc w:val="right"/>
              <w:rPr>
                <w:b/>
                <w:sz w:val="26"/>
                <w:szCs w:val="26"/>
                <w:lang w:val="nl-NL"/>
              </w:rPr>
            </w:pPr>
            <w:r>
              <w:rPr>
                <w:b/>
                <w:sz w:val="26"/>
                <w:szCs w:val="26"/>
                <w:lang w:val="nl-NL"/>
              </w:rPr>
              <w:t>0</w:t>
            </w:r>
          </w:p>
        </w:tc>
      </w:tr>
      <w:tr w:rsidR="003134BA" w14:paraId="15907FFD" w14:textId="77777777" w:rsidTr="003134BA">
        <w:trPr>
          <w:trHeight w:val="454"/>
          <w:jc w:val="center"/>
        </w:trPr>
        <w:tc>
          <w:tcPr>
            <w:tcW w:w="5386" w:type="dxa"/>
            <w:gridSpan w:val="2"/>
            <w:vAlign w:val="center"/>
          </w:tcPr>
          <w:p w14:paraId="0EC015DA" w14:textId="61CF6B0F" w:rsidR="003134BA" w:rsidRPr="00D2172C" w:rsidRDefault="003134BA" w:rsidP="003134BA">
            <w:pPr>
              <w:jc w:val="center"/>
              <w:rPr>
                <w:b/>
                <w:sz w:val="26"/>
                <w:szCs w:val="26"/>
                <w:lang w:val="nl-NL"/>
              </w:rPr>
            </w:pPr>
            <w:r>
              <w:rPr>
                <w:b/>
                <w:sz w:val="26"/>
                <w:szCs w:val="26"/>
                <w:lang w:val="nl-NL"/>
              </w:rPr>
              <w:t>Tổng cộng</w:t>
            </w:r>
          </w:p>
        </w:tc>
        <w:tc>
          <w:tcPr>
            <w:tcW w:w="2064" w:type="dxa"/>
            <w:vAlign w:val="center"/>
          </w:tcPr>
          <w:p w14:paraId="7A130896" w14:textId="57BF434C" w:rsidR="003134BA" w:rsidRDefault="003134BA" w:rsidP="003134BA">
            <w:pPr>
              <w:jc w:val="right"/>
              <w:rPr>
                <w:b/>
                <w:sz w:val="26"/>
                <w:szCs w:val="26"/>
                <w:lang w:val="nl-NL"/>
              </w:rPr>
            </w:pPr>
            <w:r>
              <w:rPr>
                <w:b/>
                <w:sz w:val="26"/>
                <w:szCs w:val="26"/>
                <w:lang w:val="nl-NL"/>
              </w:rPr>
              <w:t>1.547.568.928</w:t>
            </w:r>
          </w:p>
        </w:tc>
        <w:tc>
          <w:tcPr>
            <w:tcW w:w="2349" w:type="dxa"/>
            <w:vAlign w:val="center"/>
          </w:tcPr>
          <w:p w14:paraId="473D4BC4" w14:textId="5F85953C" w:rsidR="003134BA" w:rsidRDefault="003134BA" w:rsidP="003134BA">
            <w:pPr>
              <w:jc w:val="right"/>
              <w:rPr>
                <w:b/>
                <w:sz w:val="26"/>
                <w:szCs w:val="26"/>
                <w:lang w:val="nl-NL"/>
              </w:rPr>
            </w:pPr>
            <w:r>
              <w:rPr>
                <w:b/>
                <w:sz w:val="26"/>
                <w:szCs w:val="26"/>
                <w:lang w:val="nl-NL"/>
              </w:rPr>
              <w:t>1.361.990.854</w:t>
            </w:r>
          </w:p>
        </w:tc>
      </w:tr>
    </w:tbl>
    <w:p w14:paraId="477C1386" w14:textId="09E1637D" w:rsidR="00D2172C" w:rsidRPr="000A3D26" w:rsidRDefault="000A3D26" w:rsidP="003E3DC9">
      <w:pPr>
        <w:spacing w:after="120" w:line="360" w:lineRule="exact"/>
        <w:jc w:val="right"/>
        <w:rPr>
          <w:sz w:val="26"/>
          <w:szCs w:val="26"/>
          <w:lang w:val="nl-NL"/>
        </w:rPr>
      </w:pPr>
      <w:r w:rsidRPr="008C2B7F">
        <w:rPr>
          <w:i/>
          <w:lang w:val="nl-NL"/>
        </w:rPr>
        <w:t>Nguồn: Báo cáo tài chính kiểm toán năm 2015</w:t>
      </w:r>
    </w:p>
    <w:p w14:paraId="76D7FFA3" w14:textId="190C99CC" w:rsidR="000A3D26" w:rsidRDefault="000A3D26" w:rsidP="000A3D26">
      <w:pPr>
        <w:pStyle w:val="Caption"/>
        <w:spacing w:after="0"/>
        <w:jc w:val="center"/>
        <w:rPr>
          <w:b/>
          <w:i w:val="0"/>
          <w:color w:val="000000" w:themeColor="text1"/>
          <w:sz w:val="24"/>
          <w:szCs w:val="24"/>
          <w:lang w:val="nl-NL"/>
        </w:rPr>
      </w:pPr>
      <w:r w:rsidRPr="000A3D26">
        <w:rPr>
          <w:b/>
          <w:i w:val="0"/>
          <w:color w:val="000000" w:themeColor="text1"/>
          <w:sz w:val="24"/>
          <w:szCs w:val="24"/>
          <w:lang w:val="nl-NL"/>
        </w:rPr>
        <w:t xml:space="preserve">Bảng </w:t>
      </w:r>
      <w:r w:rsidRPr="000A3D26">
        <w:rPr>
          <w:b/>
          <w:i w:val="0"/>
          <w:color w:val="000000" w:themeColor="text1"/>
          <w:sz w:val="24"/>
          <w:szCs w:val="24"/>
          <w:lang w:val="nl-NL"/>
        </w:rPr>
        <w:fldChar w:fldCharType="begin"/>
      </w:r>
      <w:r w:rsidRPr="000A3D26">
        <w:rPr>
          <w:b/>
          <w:i w:val="0"/>
          <w:color w:val="000000" w:themeColor="text1"/>
          <w:sz w:val="24"/>
          <w:szCs w:val="24"/>
          <w:lang w:val="nl-NL"/>
        </w:rPr>
        <w:instrText xml:space="preserve"> SEQ Bảng \* ARABIC </w:instrText>
      </w:r>
      <w:r w:rsidRPr="000A3D26">
        <w:rPr>
          <w:b/>
          <w:i w:val="0"/>
          <w:color w:val="000000" w:themeColor="text1"/>
          <w:sz w:val="24"/>
          <w:szCs w:val="24"/>
          <w:lang w:val="nl-NL"/>
        </w:rPr>
        <w:fldChar w:fldCharType="separate"/>
      </w:r>
      <w:r w:rsidR="00AC2504">
        <w:rPr>
          <w:b/>
          <w:i w:val="0"/>
          <w:noProof/>
          <w:color w:val="000000" w:themeColor="text1"/>
          <w:sz w:val="24"/>
          <w:szCs w:val="24"/>
          <w:lang w:val="nl-NL"/>
        </w:rPr>
        <w:t>9</w:t>
      </w:r>
      <w:r w:rsidRPr="000A3D26">
        <w:rPr>
          <w:b/>
          <w:i w:val="0"/>
          <w:color w:val="000000" w:themeColor="text1"/>
          <w:sz w:val="24"/>
          <w:szCs w:val="24"/>
          <w:lang w:val="nl-NL"/>
        </w:rPr>
        <w:fldChar w:fldCharType="end"/>
      </w:r>
      <w:r w:rsidRPr="000A3D26">
        <w:rPr>
          <w:b/>
          <w:i w:val="0"/>
          <w:color w:val="000000" w:themeColor="text1"/>
          <w:sz w:val="24"/>
          <w:szCs w:val="24"/>
          <w:lang w:val="nl-NL"/>
        </w:rPr>
        <w:t>.</w:t>
      </w:r>
      <w:r w:rsidRPr="00D2172C">
        <w:rPr>
          <w:b/>
          <w:i w:val="0"/>
          <w:color w:val="000000" w:themeColor="text1"/>
          <w:sz w:val="24"/>
          <w:szCs w:val="24"/>
          <w:lang w:val="nl-NL"/>
        </w:rPr>
        <w:t xml:space="preserve"> </w:t>
      </w:r>
      <w:r>
        <w:rPr>
          <w:b/>
          <w:i w:val="0"/>
          <w:color w:val="000000" w:themeColor="text1"/>
          <w:sz w:val="24"/>
          <w:szCs w:val="24"/>
          <w:lang w:val="nl-NL"/>
        </w:rPr>
        <w:t>Nợ phải trả</w:t>
      </w:r>
    </w:p>
    <w:p w14:paraId="378630AA" w14:textId="231F0B65" w:rsidR="000A3D26" w:rsidRPr="00854066" w:rsidRDefault="000A3D26" w:rsidP="000A3D26">
      <w:pPr>
        <w:widowControl/>
        <w:spacing w:line="276" w:lineRule="auto"/>
        <w:jc w:val="right"/>
        <w:rPr>
          <w:lang w:val="nl-NL"/>
        </w:rPr>
      </w:pPr>
      <w:r w:rsidRPr="00854066">
        <w:rPr>
          <w:lang w:val="nl-NL"/>
        </w:rPr>
        <w:t>Đơn vị tính: đồng</w:t>
      </w:r>
    </w:p>
    <w:tbl>
      <w:tblPr>
        <w:tblStyle w:val="TableGrid"/>
        <w:tblW w:w="103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51"/>
        <w:gridCol w:w="5118"/>
        <w:gridCol w:w="2064"/>
        <w:gridCol w:w="2349"/>
      </w:tblGrid>
      <w:tr w:rsidR="002C0906" w:rsidRPr="008C2B7F" w14:paraId="6D73989F" w14:textId="77777777" w:rsidTr="00E90B85">
        <w:trPr>
          <w:trHeight w:val="454"/>
          <w:tblHeader/>
          <w:jc w:val="center"/>
        </w:trPr>
        <w:tc>
          <w:tcPr>
            <w:tcW w:w="851" w:type="dxa"/>
            <w:shd w:val="clear" w:color="auto" w:fill="0070C0"/>
            <w:vAlign w:val="center"/>
          </w:tcPr>
          <w:p w14:paraId="5777027B" w14:textId="77777777" w:rsidR="002C0906" w:rsidRPr="008C2B7F" w:rsidRDefault="002C0906" w:rsidP="002C0906">
            <w:pPr>
              <w:jc w:val="center"/>
              <w:rPr>
                <w:b/>
                <w:color w:val="FFFFFF" w:themeColor="background1"/>
                <w:sz w:val="26"/>
                <w:szCs w:val="26"/>
                <w:lang w:val="nl-NL"/>
              </w:rPr>
            </w:pPr>
            <w:r w:rsidRPr="008C2B7F">
              <w:rPr>
                <w:b/>
                <w:color w:val="FFFFFF" w:themeColor="background1"/>
                <w:sz w:val="26"/>
                <w:szCs w:val="26"/>
                <w:lang w:val="nl-NL"/>
              </w:rPr>
              <w:t>STT</w:t>
            </w:r>
          </w:p>
        </w:tc>
        <w:tc>
          <w:tcPr>
            <w:tcW w:w="5118" w:type="dxa"/>
            <w:shd w:val="clear" w:color="auto" w:fill="0070C0"/>
            <w:vAlign w:val="center"/>
          </w:tcPr>
          <w:p w14:paraId="0BA702AD" w14:textId="77777777" w:rsidR="002C0906" w:rsidRPr="008C2B7F" w:rsidRDefault="002C0906" w:rsidP="002C0906">
            <w:pPr>
              <w:jc w:val="center"/>
              <w:rPr>
                <w:b/>
                <w:color w:val="FFFFFF" w:themeColor="background1"/>
                <w:sz w:val="26"/>
                <w:szCs w:val="26"/>
                <w:lang w:val="nl-NL"/>
              </w:rPr>
            </w:pPr>
            <w:r w:rsidRPr="008C2B7F">
              <w:rPr>
                <w:b/>
                <w:color w:val="FFFFFF" w:themeColor="background1"/>
                <w:sz w:val="26"/>
                <w:szCs w:val="26"/>
                <w:lang w:val="nl-NL"/>
              </w:rPr>
              <w:t>Chỉ tiêu</w:t>
            </w:r>
          </w:p>
        </w:tc>
        <w:tc>
          <w:tcPr>
            <w:tcW w:w="2064" w:type="dxa"/>
            <w:shd w:val="clear" w:color="auto" w:fill="0070C0"/>
            <w:vAlign w:val="center"/>
          </w:tcPr>
          <w:p w14:paraId="211E6018" w14:textId="62FA0204" w:rsidR="002C0906" w:rsidRPr="008C2B7F" w:rsidRDefault="002C0906" w:rsidP="002C0906">
            <w:pPr>
              <w:jc w:val="center"/>
              <w:rPr>
                <w:b/>
                <w:color w:val="FFFFFF" w:themeColor="background1"/>
                <w:sz w:val="26"/>
                <w:szCs w:val="26"/>
                <w:lang w:val="nl-NL"/>
              </w:rPr>
            </w:pPr>
            <w:r>
              <w:rPr>
                <w:b/>
                <w:color w:val="FFFFFF" w:themeColor="background1"/>
                <w:sz w:val="26"/>
                <w:szCs w:val="26"/>
                <w:lang w:val="nl-NL"/>
              </w:rPr>
              <w:t>31/12/2014</w:t>
            </w:r>
          </w:p>
        </w:tc>
        <w:tc>
          <w:tcPr>
            <w:tcW w:w="2349" w:type="dxa"/>
            <w:shd w:val="clear" w:color="auto" w:fill="0070C0"/>
            <w:vAlign w:val="center"/>
          </w:tcPr>
          <w:p w14:paraId="255949DE" w14:textId="2C2C44D2" w:rsidR="002C0906" w:rsidRPr="008C2B7F" w:rsidRDefault="002C0906" w:rsidP="002C0906">
            <w:pPr>
              <w:jc w:val="center"/>
              <w:rPr>
                <w:b/>
                <w:color w:val="FFFFFF" w:themeColor="background1"/>
                <w:sz w:val="26"/>
                <w:szCs w:val="26"/>
                <w:lang w:val="nl-NL"/>
              </w:rPr>
            </w:pPr>
            <w:r>
              <w:rPr>
                <w:b/>
                <w:color w:val="FFFFFF" w:themeColor="background1"/>
                <w:sz w:val="26"/>
                <w:szCs w:val="26"/>
                <w:lang w:val="nl-NL"/>
              </w:rPr>
              <w:t>31/12/2015</w:t>
            </w:r>
          </w:p>
        </w:tc>
      </w:tr>
      <w:tr w:rsidR="000A3D26" w14:paraId="7AD0867E" w14:textId="77777777" w:rsidTr="000A3D26">
        <w:trPr>
          <w:trHeight w:val="454"/>
          <w:jc w:val="center"/>
        </w:trPr>
        <w:tc>
          <w:tcPr>
            <w:tcW w:w="851" w:type="dxa"/>
            <w:vAlign w:val="center"/>
          </w:tcPr>
          <w:p w14:paraId="06B2F6D7" w14:textId="77777777" w:rsidR="000A3D26" w:rsidRPr="00D2172C" w:rsidRDefault="000A3D26" w:rsidP="000A3D26">
            <w:pPr>
              <w:jc w:val="center"/>
              <w:rPr>
                <w:b/>
                <w:sz w:val="26"/>
                <w:szCs w:val="26"/>
                <w:lang w:val="nl-NL"/>
              </w:rPr>
            </w:pPr>
            <w:r w:rsidRPr="00D2172C">
              <w:rPr>
                <w:b/>
                <w:sz w:val="26"/>
                <w:szCs w:val="26"/>
                <w:lang w:val="nl-NL"/>
              </w:rPr>
              <w:t>I</w:t>
            </w:r>
          </w:p>
        </w:tc>
        <w:tc>
          <w:tcPr>
            <w:tcW w:w="5118" w:type="dxa"/>
            <w:vAlign w:val="center"/>
          </w:tcPr>
          <w:p w14:paraId="1AB438F3" w14:textId="7904D3D1" w:rsidR="000A3D26" w:rsidRPr="00D2172C" w:rsidRDefault="000A3D26" w:rsidP="000A3D26">
            <w:pPr>
              <w:rPr>
                <w:b/>
                <w:sz w:val="26"/>
                <w:szCs w:val="26"/>
                <w:lang w:val="nl-NL"/>
              </w:rPr>
            </w:pPr>
            <w:r>
              <w:rPr>
                <w:b/>
                <w:sz w:val="26"/>
                <w:szCs w:val="26"/>
                <w:lang w:val="nl-NL"/>
              </w:rPr>
              <w:t xml:space="preserve">Nợ ngắn hạn </w:t>
            </w:r>
          </w:p>
        </w:tc>
        <w:tc>
          <w:tcPr>
            <w:tcW w:w="2064" w:type="dxa"/>
            <w:vAlign w:val="center"/>
          </w:tcPr>
          <w:p w14:paraId="0EF98784" w14:textId="2EAD1A6B" w:rsidR="000A3D26" w:rsidRPr="00D2172C" w:rsidRDefault="00244D96" w:rsidP="000A3D26">
            <w:pPr>
              <w:jc w:val="right"/>
              <w:rPr>
                <w:b/>
                <w:sz w:val="26"/>
                <w:szCs w:val="26"/>
                <w:lang w:val="nl-NL"/>
              </w:rPr>
            </w:pPr>
            <w:r>
              <w:rPr>
                <w:b/>
                <w:sz w:val="26"/>
                <w:szCs w:val="26"/>
                <w:lang w:val="nl-NL"/>
              </w:rPr>
              <w:t>8.851.361.788</w:t>
            </w:r>
          </w:p>
        </w:tc>
        <w:tc>
          <w:tcPr>
            <w:tcW w:w="2349" w:type="dxa"/>
            <w:vAlign w:val="center"/>
          </w:tcPr>
          <w:p w14:paraId="15D08023" w14:textId="25E7DC3C" w:rsidR="000A3D26" w:rsidRPr="00D2172C" w:rsidRDefault="00C903F6" w:rsidP="000A3D26">
            <w:pPr>
              <w:jc w:val="right"/>
              <w:rPr>
                <w:b/>
                <w:sz w:val="26"/>
                <w:szCs w:val="26"/>
                <w:lang w:val="nl-NL"/>
              </w:rPr>
            </w:pPr>
            <w:r>
              <w:rPr>
                <w:b/>
                <w:sz w:val="26"/>
                <w:szCs w:val="26"/>
                <w:lang w:val="nl-NL"/>
              </w:rPr>
              <w:t>12.165.762.837</w:t>
            </w:r>
          </w:p>
        </w:tc>
      </w:tr>
      <w:tr w:rsidR="000A3D26" w14:paraId="5A0CCC4A" w14:textId="77777777" w:rsidTr="000A3D26">
        <w:trPr>
          <w:trHeight w:val="454"/>
          <w:jc w:val="center"/>
        </w:trPr>
        <w:tc>
          <w:tcPr>
            <w:tcW w:w="851" w:type="dxa"/>
            <w:vAlign w:val="center"/>
          </w:tcPr>
          <w:p w14:paraId="2CC4906D" w14:textId="77777777" w:rsidR="000A3D26" w:rsidRDefault="000A3D26" w:rsidP="000A3D26">
            <w:pPr>
              <w:jc w:val="center"/>
              <w:rPr>
                <w:sz w:val="26"/>
                <w:szCs w:val="26"/>
                <w:lang w:val="nl-NL"/>
              </w:rPr>
            </w:pPr>
            <w:r>
              <w:rPr>
                <w:sz w:val="26"/>
                <w:szCs w:val="26"/>
                <w:lang w:val="nl-NL"/>
              </w:rPr>
              <w:t>1</w:t>
            </w:r>
          </w:p>
        </w:tc>
        <w:tc>
          <w:tcPr>
            <w:tcW w:w="5118" w:type="dxa"/>
            <w:vAlign w:val="center"/>
          </w:tcPr>
          <w:p w14:paraId="0BE57ACB" w14:textId="493EE69F" w:rsidR="000A3D26" w:rsidRDefault="000A3D26" w:rsidP="000A3D26">
            <w:pPr>
              <w:rPr>
                <w:sz w:val="26"/>
                <w:szCs w:val="26"/>
                <w:lang w:val="nl-NL"/>
              </w:rPr>
            </w:pPr>
            <w:r>
              <w:rPr>
                <w:sz w:val="26"/>
                <w:szCs w:val="26"/>
                <w:lang w:val="nl-NL"/>
              </w:rPr>
              <w:t xml:space="preserve">Phải trả người bán ngắn hạn </w:t>
            </w:r>
          </w:p>
        </w:tc>
        <w:tc>
          <w:tcPr>
            <w:tcW w:w="2064" w:type="dxa"/>
            <w:vAlign w:val="center"/>
          </w:tcPr>
          <w:p w14:paraId="7DA48560" w14:textId="0D53F87D" w:rsidR="000A3D26" w:rsidRDefault="009A6C78" w:rsidP="000A3D26">
            <w:pPr>
              <w:jc w:val="right"/>
              <w:rPr>
                <w:sz w:val="26"/>
                <w:szCs w:val="26"/>
                <w:lang w:val="nl-NL"/>
              </w:rPr>
            </w:pPr>
            <w:r>
              <w:rPr>
                <w:sz w:val="26"/>
                <w:szCs w:val="26"/>
                <w:lang w:val="nl-NL"/>
              </w:rPr>
              <w:t>14.177.691</w:t>
            </w:r>
          </w:p>
        </w:tc>
        <w:tc>
          <w:tcPr>
            <w:tcW w:w="2349" w:type="dxa"/>
            <w:vAlign w:val="center"/>
          </w:tcPr>
          <w:p w14:paraId="2B9DA697" w14:textId="4AF8C343" w:rsidR="000A3D26" w:rsidRDefault="00C903F6" w:rsidP="000A3D26">
            <w:pPr>
              <w:jc w:val="right"/>
              <w:rPr>
                <w:sz w:val="26"/>
                <w:szCs w:val="26"/>
                <w:lang w:val="nl-NL"/>
              </w:rPr>
            </w:pPr>
            <w:r>
              <w:rPr>
                <w:sz w:val="26"/>
                <w:szCs w:val="26"/>
                <w:lang w:val="nl-NL"/>
              </w:rPr>
              <w:t>128.067.257</w:t>
            </w:r>
          </w:p>
        </w:tc>
      </w:tr>
      <w:tr w:rsidR="000A3D26" w14:paraId="4CBD0561" w14:textId="77777777" w:rsidTr="000A3D26">
        <w:trPr>
          <w:trHeight w:val="454"/>
          <w:jc w:val="center"/>
        </w:trPr>
        <w:tc>
          <w:tcPr>
            <w:tcW w:w="851" w:type="dxa"/>
            <w:vAlign w:val="center"/>
          </w:tcPr>
          <w:p w14:paraId="38062021" w14:textId="77777777" w:rsidR="000A3D26" w:rsidRDefault="000A3D26" w:rsidP="000A3D26">
            <w:pPr>
              <w:jc w:val="center"/>
              <w:rPr>
                <w:sz w:val="26"/>
                <w:szCs w:val="26"/>
                <w:lang w:val="nl-NL"/>
              </w:rPr>
            </w:pPr>
            <w:r>
              <w:rPr>
                <w:sz w:val="26"/>
                <w:szCs w:val="26"/>
                <w:lang w:val="nl-NL"/>
              </w:rPr>
              <w:t>2</w:t>
            </w:r>
          </w:p>
        </w:tc>
        <w:tc>
          <w:tcPr>
            <w:tcW w:w="5118" w:type="dxa"/>
            <w:vAlign w:val="center"/>
          </w:tcPr>
          <w:p w14:paraId="5E0B6562" w14:textId="74E259CA" w:rsidR="000A3D26" w:rsidRDefault="000A3D26" w:rsidP="000A3D26">
            <w:pPr>
              <w:rPr>
                <w:sz w:val="26"/>
                <w:szCs w:val="26"/>
                <w:lang w:val="nl-NL"/>
              </w:rPr>
            </w:pPr>
            <w:r>
              <w:rPr>
                <w:sz w:val="26"/>
                <w:szCs w:val="26"/>
                <w:lang w:val="nl-NL"/>
              </w:rPr>
              <w:t>Người mua trả tiền trước ngắn hạn</w:t>
            </w:r>
          </w:p>
        </w:tc>
        <w:tc>
          <w:tcPr>
            <w:tcW w:w="2064" w:type="dxa"/>
            <w:vAlign w:val="center"/>
          </w:tcPr>
          <w:p w14:paraId="763D40CE" w14:textId="69708948" w:rsidR="000A3D26" w:rsidRDefault="009A6C78" w:rsidP="000A3D26">
            <w:pPr>
              <w:jc w:val="right"/>
              <w:rPr>
                <w:sz w:val="26"/>
                <w:szCs w:val="26"/>
                <w:lang w:val="nl-NL"/>
              </w:rPr>
            </w:pPr>
            <w:r>
              <w:rPr>
                <w:sz w:val="26"/>
                <w:szCs w:val="26"/>
                <w:lang w:val="nl-NL"/>
              </w:rPr>
              <w:t>-</w:t>
            </w:r>
          </w:p>
        </w:tc>
        <w:tc>
          <w:tcPr>
            <w:tcW w:w="2349" w:type="dxa"/>
            <w:vAlign w:val="center"/>
          </w:tcPr>
          <w:p w14:paraId="26EC27BB" w14:textId="4467B689" w:rsidR="000A3D26" w:rsidRDefault="00C903F6" w:rsidP="000A3D26">
            <w:pPr>
              <w:jc w:val="right"/>
              <w:rPr>
                <w:sz w:val="26"/>
                <w:szCs w:val="26"/>
                <w:lang w:val="nl-NL"/>
              </w:rPr>
            </w:pPr>
            <w:r>
              <w:rPr>
                <w:sz w:val="26"/>
                <w:szCs w:val="26"/>
                <w:lang w:val="nl-NL"/>
              </w:rPr>
              <w:t>220.686.728</w:t>
            </w:r>
          </w:p>
        </w:tc>
      </w:tr>
      <w:tr w:rsidR="000A3D26" w14:paraId="7819850B" w14:textId="77777777" w:rsidTr="000A3D26">
        <w:trPr>
          <w:trHeight w:val="454"/>
          <w:jc w:val="center"/>
        </w:trPr>
        <w:tc>
          <w:tcPr>
            <w:tcW w:w="851" w:type="dxa"/>
            <w:vAlign w:val="center"/>
          </w:tcPr>
          <w:p w14:paraId="0A8428EB" w14:textId="669304A1" w:rsidR="000A3D26" w:rsidRDefault="000A3D26" w:rsidP="000A3D26">
            <w:pPr>
              <w:jc w:val="center"/>
              <w:rPr>
                <w:sz w:val="26"/>
                <w:szCs w:val="26"/>
                <w:lang w:val="nl-NL"/>
              </w:rPr>
            </w:pPr>
            <w:r>
              <w:rPr>
                <w:sz w:val="26"/>
                <w:szCs w:val="26"/>
                <w:lang w:val="nl-NL"/>
              </w:rPr>
              <w:t>3</w:t>
            </w:r>
          </w:p>
        </w:tc>
        <w:tc>
          <w:tcPr>
            <w:tcW w:w="5118" w:type="dxa"/>
            <w:vAlign w:val="center"/>
          </w:tcPr>
          <w:p w14:paraId="0B226836" w14:textId="2A9B7F2A" w:rsidR="000A3D26" w:rsidRDefault="000A3D26" w:rsidP="000A3D26">
            <w:pPr>
              <w:rPr>
                <w:sz w:val="26"/>
                <w:szCs w:val="26"/>
                <w:lang w:val="nl-NL"/>
              </w:rPr>
            </w:pPr>
            <w:r>
              <w:rPr>
                <w:sz w:val="26"/>
                <w:szCs w:val="26"/>
                <w:lang w:val="nl-NL"/>
              </w:rPr>
              <w:t xml:space="preserve">Thuế và các khoản phải nộp Nhà nước </w:t>
            </w:r>
          </w:p>
        </w:tc>
        <w:tc>
          <w:tcPr>
            <w:tcW w:w="2064" w:type="dxa"/>
            <w:vAlign w:val="center"/>
          </w:tcPr>
          <w:p w14:paraId="420492DE" w14:textId="1D4F8000" w:rsidR="000A3D26" w:rsidRDefault="009A6C78" w:rsidP="000A3D26">
            <w:pPr>
              <w:jc w:val="right"/>
              <w:rPr>
                <w:sz w:val="26"/>
                <w:szCs w:val="26"/>
                <w:lang w:val="nl-NL"/>
              </w:rPr>
            </w:pPr>
            <w:r>
              <w:rPr>
                <w:sz w:val="26"/>
                <w:szCs w:val="26"/>
                <w:lang w:val="nl-NL"/>
              </w:rPr>
              <w:t>1.442.403.130</w:t>
            </w:r>
          </w:p>
        </w:tc>
        <w:tc>
          <w:tcPr>
            <w:tcW w:w="2349" w:type="dxa"/>
            <w:vAlign w:val="center"/>
          </w:tcPr>
          <w:p w14:paraId="448331C7" w14:textId="59D26D66" w:rsidR="000A3D26" w:rsidRDefault="00C903F6" w:rsidP="000A3D26">
            <w:pPr>
              <w:jc w:val="right"/>
              <w:rPr>
                <w:sz w:val="26"/>
                <w:szCs w:val="26"/>
                <w:lang w:val="nl-NL"/>
              </w:rPr>
            </w:pPr>
            <w:r>
              <w:rPr>
                <w:sz w:val="26"/>
                <w:szCs w:val="26"/>
                <w:lang w:val="nl-NL"/>
              </w:rPr>
              <w:t>826.826.950</w:t>
            </w:r>
          </w:p>
        </w:tc>
      </w:tr>
      <w:tr w:rsidR="000A3D26" w14:paraId="4EA8DF54" w14:textId="77777777" w:rsidTr="000A3D26">
        <w:trPr>
          <w:trHeight w:val="454"/>
          <w:jc w:val="center"/>
        </w:trPr>
        <w:tc>
          <w:tcPr>
            <w:tcW w:w="851" w:type="dxa"/>
            <w:vAlign w:val="center"/>
          </w:tcPr>
          <w:p w14:paraId="55D24DFF" w14:textId="71E4FF73" w:rsidR="000A3D26" w:rsidRDefault="000A3D26" w:rsidP="000A3D26">
            <w:pPr>
              <w:jc w:val="center"/>
              <w:rPr>
                <w:sz w:val="26"/>
                <w:szCs w:val="26"/>
                <w:lang w:val="nl-NL"/>
              </w:rPr>
            </w:pPr>
            <w:r>
              <w:rPr>
                <w:sz w:val="26"/>
                <w:szCs w:val="26"/>
                <w:lang w:val="nl-NL"/>
              </w:rPr>
              <w:t>4</w:t>
            </w:r>
          </w:p>
        </w:tc>
        <w:tc>
          <w:tcPr>
            <w:tcW w:w="5118" w:type="dxa"/>
            <w:vAlign w:val="center"/>
          </w:tcPr>
          <w:p w14:paraId="000711DF" w14:textId="2A6A2D93" w:rsidR="000A3D26" w:rsidRDefault="000A3D26" w:rsidP="000A3D26">
            <w:pPr>
              <w:rPr>
                <w:sz w:val="26"/>
                <w:szCs w:val="26"/>
                <w:lang w:val="nl-NL"/>
              </w:rPr>
            </w:pPr>
            <w:r>
              <w:rPr>
                <w:sz w:val="26"/>
                <w:szCs w:val="26"/>
                <w:lang w:val="nl-NL"/>
              </w:rPr>
              <w:t xml:space="preserve">Phả trả người lao động </w:t>
            </w:r>
          </w:p>
        </w:tc>
        <w:tc>
          <w:tcPr>
            <w:tcW w:w="2064" w:type="dxa"/>
            <w:vAlign w:val="center"/>
          </w:tcPr>
          <w:p w14:paraId="2A455082" w14:textId="0DEE489C" w:rsidR="000A3D26" w:rsidRDefault="009A6C78" w:rsidP="000A3D26">
            <w:pPr>
              <w:jc w:val="right"/>
              <w:rPr>
                <w:sz w:val="26"/>
                <w:szCs w:val="26"/>
                <w:lang w:val="nl-NL"/>
              </w:rPr>
            </w:pPr>
            <w:r>
              <w:rPr>
                <w:sz w:val="26"/>
                <w:szCs w:val="26"/>
                <w:lang w:val="nl-NL"/>
              </w:rPr>
              <w:t>140.599.192</w:t>
            </w:r>
          </w:p>
        </w:tc>
        <w:tc>
          <w:tcPr>
            <w:tcW w:w="2349" w:type="dxa"/>
            <w:vAlign w:val="center"/>
          </w:tcPr>
          <w:p w14:paraId="402E636B" w14:textId="78BBD4C4" w:rsidR="000A3D26" w:rsidRDefault="00C903F6" w:rsidP="000A3D26">
            <w:pPr>
              <w:jc w:val="right"/>
              <w:rPr>
                <w:sz w:val="26"/>
                <w:szCs w:val="26"/>
                <w:lang w:val="nl-NL"/>
              </w:rPr>
            </w:pPr>
            <w:r>
              <w:rPr>
                <w:sz w:val="26"/>
                <w:szCs w:val="26"/>
                <w:lang w:val="nl-NL"/>
              </w:rPr>
              <w:t>168.399.777</w:t>
            </w:r>
          </w:p>
        </w:tc>
      </w:tr>
      <w:tr w:rsidR="000A3D26" w14:paraId="1538C47C" w14:textId="77777777" w:rsidTr="000A3D26">
        <w:trPr>
          <w:trHeight w:val="454"/>
          <w:jc w:val="center"/>
        </w:trPr>
        <w:tc>
          <w:tcPr>
            <w:tcW w:w="851" w:type="dxa"/>
            <w:vAlign w:val="center"/>
          </w:tcPr>
          <w:p w14:paraId="3F8C8317" w14:textId="7928DC21" w:rsidR="000A3D26" w:rsidRDefault="000A3D26" w:rsidP="000A3D26">
            <w:pPr>
              <w:jc w:val="center"/>
              <w:rPr>
                <w:sz w:val="26"/>
                <w:szCs w:val="26"/>
                <w:lang w:val="nl-NL"/>
              </w:rPr>
            </w:pPr>
            <w:r>
              <w:rPr>
                <w:sz w:val="26"/>
                <w:szCs w:val="26"/>
                <w:lang w:val="nl-NL"/>
              </w:rPr>
              <w:t>5</w:t>
            </w:r>
          </w:p>
        </w:tc>
        <w:tc>
          <w:tcPr>
            <w:tcW w:w="5118" w:type="dxa"/>
            <w:vAlign w:val="center"/>
          </w:tcPr>
          <w:p w14:paraId="0C8DE093" w14:textId="64CA3035" w:rsidR="000A3D26" w:rsidRDefault="000A3D26" w:rsidP="000A3D26">
            <w:pPr>
              <w:rPr>
                <w:sz w:val="26"/>
                <w:szCs w:val="26"/>
                <w:lang w:val="nl-NL"/>
              </w:rPr>
            </w:pPr>
            <w:r>
              <w:rPr>
                <w:sz w:val="26"/>
                <w:szCs w:val="26"/>
                <w:lang w:val="nl-NL"/>
              </w:rPr>
              <w:t>Chi phí phải trả ngắn hạn</w:t>
            </w:r>
          </w:p>
        </w:tc>
        <w:tc>
          <w:tcPr>
            <w:tcW w:w="2064" w:type="dxa"/>
            <w:vAlign w:val="center"/>
          </w:tcPr>
          <w:p w14:paraId="39ED2B5D" w14:textId="09643C87" w:rsidR="000A3D26" w:rsidRDefault="009A6C78" w:rsidP="000A3D26">
            <w:pPr>
              <w:jc w:val="right"/>
              <w:rPr>
                <w:sz w:val="26"/>
                <w:szCs w:val="26"/>
                <w:lang w:val="nl-NL"/>
              </w:rPr>
            </w:pPr>
            <w:r>
              <w:rPr>
                <w:sz w:val="26"/>
                <w:szCs w:val="26"/>
                <w:lang w:val="nl-NL"/>
              </w:rPr>
              <w:t>72.000.000</w:t>
            </w:r>
          </w:p>
        </w:tc>
        <w:tc>
          <w:tcPr>
            <w:tcW w:w="2349" w:type="dxa"/>
            <w:vAlign w:val="center"/>
          </w:tcPr>
          <w:p w14:paraId="5AA55EF5" w14:textId="58DE66ED" w:rsidR="000A3D26" w:rsidRDefault="00C903F6" w:rsidP="000A3D26">
            <w:pPr>
              <w:jc w:val="right"/>
              <w:rPr>
                <w:sz w:val="26"/>
                <w:szCs w:val="26"/>
                <w:lang w:val="nl-NL"/>
              </w:rPr>
            </w:pPr>
            <w:r>
              <w:rPr>
                <w:sz w:val="26"/>
                <w:szCs w:val="26"/>
                <w:lang w:val="nl-NL"/>
              </w:rPr>
              <w:t>82.800.000</w:t>
            </w:r>
          </w:p>
        </w:tc>
      </w:tr>
      <w:tr w:rsidR="000A3D26" w14:paraId="40A76BF2" w14:textId="77777777" w:rsidTr="000A3D26">
        <w:trPr>
          <w:trHeight w:val="454"/>
          <w:jc w:val="center"/>
        </w:trPr>
        <w:tc>
          <w:tcPr>
            <w:tcW w:w="851" w:type="dxa"/>
            <w:vAlign w:val="center"/>
          </w:tcPr>
          <w:p w14:paraId="3DD6769B" w14:textId="2F91D9D9" w:rsidR="000A3D26" w:rsidRDefault="000A3D26" w:rsidP="000A3D26">
            <w:pPr>
              <w:jc w:val="center"/>
              <w:rPr>
                <w:sz w:val="26"/>
                <w:szCs w:val="26"/>
                <w:lang w:val="nl-NL"/>
              </w:rPr>
            </w:pPr>
            <w:r>
              <w:rPr>
                <w:sz w:val="26"/>
                <w:szCs w:val="26"/>
                <w:lang w:val="nl-NL"/>
              </w:rPr>
              <w:t>6</w:t>
            </w:r>
          </w:p>
        </w:tc>
        <w:tc>
          <w:tcPr>
            <w:tcW w:w="5118" w:type="dxa"/>
            <w:vAlign w:val="center"/>
          </w:tcPr>
          <w:p w14:paraId="6790DC91" w14:textId="3BA8444F" w:rsidR="000A3D26" w:rsidRDefault="000A3D26" w:rsidP="000A3D26">
            <w:pPr>
              <w:rPr>
                <w:sz w:val="26"/>
                <w:szCs w:val="26"/>
                <w:lang w:val="nl-NL"/>
              </w:rPr>
            </w:pPr>
            <w:r>
              <w:rPr>
                <w:sz w:val="26"/>
                <w:szCs w:val="26"/>
                <w:lang w:val="nl-NL"/>
              </w:rPr>
              <w:t xml:space="preserve">Phải trả ngắn hạn khác </w:t>
            </w:r>
          </w:p>
        </w:tc>
        <w:tc>
          <w:tcPr>
            <w:tcW w:w="2064" w:type="dxa"/>
            <w:vAlign w:val="center"/>
          </w:tcPr>
          <w:p w14:paraId="3B6A92B9" w14:textId="6572AED4" w:rsidR="000A3D26" w:rsidRDefault="009A6C78" w:rsidP="000A3D26">
            <w:pPr>
              <w:jc w:val="right"/>
              <w:rPr>
                <w:sz w:val="26"/>
                <w:szCs w:val="26"/>
                <w:lang w:val="nl-NL"/>
              </w:rPr>
            </w:pPr>
            <w:r>
              <w:rPr>
                <w:sz w:val="26"/>
                <w:szCs w:val="26"/>
                <w:lang w:val="nl-NL"/>
              </w:rPr>
              <w:t>25.464.173</w:t>
            </w:r>
          </w:p>
        </w:tc>
        <w:tc>
          <w:tcPr>
            <w:tcW w:w="2349" w:type="dxa"/>
            <w:vAlign w:val="center"/>
          </w:tcPr>
          <w:p w14:paraId="028B9A34" w14:textId="671F7886" w:rsidR="000A3D26" w:rsidRDefault="00C903F6" w:rsidP="000A3D26">
            <w:pPr>
              <w:jc w:val="right"/>
              <w:rPr>
                <w:sz w:val="26"/>
                <w:szCs w:val="26"/>
                <w:lang w:val="nl-NL"/>
              </w:rPr>
            </w:pPr>
            <w:r>
              <w:rPr>
                <w:sz w:val="26"/>
                <w:szCs w:val="26"/>
                <w:lang w:val="nl-NL"/>
              </w:rPr>
              <w:t>138.131.859</w:t>
            </w:r>
          </w:p>
        </w:tc>
      </w:tr>
      <w:tr w:rsidR="000A3D26" w14:paraId="1803D793" w14:textId="77777777" w:rsidTr="000A3D26">
        <w:trPr>
          <w:trHeight w:val="454"/>
          <w:jc w:val="center"/>
        </w:trPr>
        <w:tc>
          <w:tcPr>
            <w:tcW w:w="851" w:type="dxa"/>
            <w:vAlign w:val="center"/>
          </w:tcPr>
          <w:p w14:paraId="732E8608" w14:textId="6671E769" w:rsidR="000A3D26" w:rsidRDefault="000A3D26" w:rsidP="000A3D26">
            <w:pPr>
              <w:jc w:val="center"/>
              <w:rPr>
                <w:sz w:val="26"/>
                <w:szCs w:val="26"/>
                <w:lang w:val="nl-NL"/>
              </w:rPr>
            </w:pPr>
            <w:r>
              <w:rPr>
                <w:sz w:val="26"/>
                <w:szCs w:val="26"/>
                <w:lang w:val="nl-NL"/>
              </w:rPr>
              <w:t>7</w:t>
            </w:r>
          </w:p>
        </w:tc>
        <w:tc>
          <w:tcPr>
            <w:tcW w:w="5118" w:type="dxa"/>
            <w:vAlign w:val="center"/>
          </w:tcPr>
          <w:p w14:paraId="5AD8D9EA" w14:textId="4151697C" w:rsidR="000A3D26" w:rsidRDefault="000A3D26" w:rsidP="000A3D26">
            <w:pPr>
              <w:rPr>
                <w:sz w:val="26"/>
                <w:szCs w:val="26"/>
                <w:lang w:val="nl-NL"/>
              </w:rPr>
            </w:pPr>
            <w:r>
              <w:rPr>
                <w:sz w:val="26"/>
                <w:szCs w:val="26"/>
                <w:lang w:val="nl-NL"/>
              </w:rPr>
              <w:t xml:space="preserve">Vay và nợ thuê tài chính ngắn hạn </w:t>
            </w:r>
          </w:p>
        </w:tc>
        <w:tc>
          <w:tcPr>
            <w:tcW w:w="2064" w:type="dxa"/>
            <w:vAlign w:val="center"/>
          </w:tcPr>
          <w:p w14:paraId="4C2CCD55" w14:textId="7BA9E629" w:rsidR="000A3D26" w:rsidRDefault="009A6C78" w:rsidP="000A3D26">
            <w:pPr>
              <w:jc w:val="right"/>
              <w:rPr>
                <w:sz w:val="26"/>
                <w:szCs w:val="26"/>
                <w:lang w:val="nl-NL"/>
              </w:rPr>
            </w:pPr>
            <w:r>
              <w:rPr>
                <w:sz w:val="26"/>
                <w:szCs w:val="26"/>
                <w:lang w:val="nl-NL"/>
              </w:rPr>
              <w:t>6.800.000.000</w:t>
            </w:r>
          </w:p>
        </w:tc>
        <w:tc>
          <w:tcPr>
            <w:tcW w:w="2349" w:type="dxa"/>
            <w:vAlign w:val="center"/>
          </w:tcPr>
          <w:p w14:paraId="6DCE2239" w14:textId="3D5F9222" w:rsidR="000A3D26" w:rsidRDefault="00C903F6" w:rsidP="000A3D26">
            <w:pPr>
              <w:jc w:val="right"/>
              <w:rPr>
                <w:sz w:val="26"/>
                <w:szCs w:val="26"/>
                <w:lang w:val="nl-NL"/>
              </w:rPr>
            </w:pPr>
            <w:r>
              <w:rPr>
                <w:sz w:val="26"/>
                <w:szCs w:val="26"/>
                <w:lang w:val="nl-NL"/>
              </w:rPr>
              <w:t>10.400.000.000</w:t>
            </w:r>
          </w:p>
        </w:tc>
      </w:tr>
      <w:tr w:rsidR="000A3D26" w14:paraId="13BBD398" w14:textId="77777777" w:rsidTr="000A3D26">
        <w:trPr>
          <w:trHeight w:val="454"/>
          <w:jc w:val="center"/>
        </w:trPr>
        <w:tc>
          <w:tcPr>
            <w:tcW w:w="851" w:type="dxa"/>
            <w:vAlign w:val="center"/>
          </w:tcPr>
          <w:p w14:paraId="13FB0A7B" w14:textId="27B124C5" w:rsidR="000A3D26" w:rsidRDefault="000A3D26" w:rsidP="000A3D26">
            <w:pPr>
              <w:jc w:val="center"/>
              <w:rPr>
                <w:sz w:val="26"/>
                <w:szCs w:val="26"/>
                <w:lang w:val="nl-NL"/>
              </w:rPr>
            </w:pPr>
            <w:r>
              <w:rPr>
                <w:sz w:val="26"/>
                <w:szCs w:val="26"/>
                <w:lang w:val="nl-NL"/>
              </w:rPr>
              <w:t>8</w:t>
            </w:r>
          </w:p>
        </w:tc>
        <w:tc>
          <w:tcPr>
            <w:tcW w:w="5118" w:type="dxa"/>
            <w:vAlign w:val="center"/>
          </w:tcPr>
          <w:p w14:paraId="20CDD41F" w14:textId="51DC5608" w:rsidR="000A3D26" w:rsidRDefault="000A3D26" w:rsidP="000A3D26">
            <w:pPr>
              <w:rPr>
                <w:sz w:val="26"/>
                <w:szCs w:val="26"/>
                <w:lang w:val="nl-NL"/>
              </w:rPr>
            </w:pPr>
            <w:r>
              <w:rPr>
                <w:sz w:val="26"/>
                <w:szCs w:val="26"/>
                <w:lang w:val="nl-NL"/>
              </w:rPr>
              <w:t>Quỹ khen thưởng, phúc lợi</w:t>
            </w:r>
          </w:p>
        </w:tc>
        <w:tc>
          <w:tcPr>
            <w:tcW w:w="2064" w:type="dxa"/>
            <w:vAlign w:val="center"/>
          </w:tcPr>
          <w:p w14:paraId="134F6F06" w14:textId="3FEFA95B" w:rsidR="000A3D26" w:rsidRDefault="009A6C78" w:rsidP="000A3D26">
            <w:pPr>
              <w:jc w:val="right"/>
              <w:rPr>
                <w:sz w:val="26"/>
                <w:szCs w:val="26"/>
                <w:lang w:val="nl-NL"/>
              </w:rPr>
            </w:pPr>
            <w:r>
              <w:rPr>
                <w:sz w:val="26"/>
                <w:szCs w:val="26"/>
                <w:lang w:val="nl-NL"/>
              </w:rPr>
              <w:t>357.255.205</w:t>
            </w:r>
          </w:p>
        </w:tc>
        <w:tc>
          <w:tcPr>
            <w:tcW w:w="2349" w:type="dxa"/>
            <w:vAlign w:val="center"/>
          </w:tcPr>
          <w:p w14:paraId="6962F0C6" w14:textId="1675F9F2" w:rsidR="000A3D26" w:rsidRDefault="00C903F6" w:rsidP="000A3D26">
            <w:pPr>
              <w:jc w:val="right"/>
              <w:rPr>
                <w:sz w:val="26"/>
                <w:szCs w:val="26"/>
                <w:lang w:val="nl-NL"/>
              </w:rPr>
            </w:pPr>
            <w:r>
              <w:rPr>
                <w:sz w:val="26"/>
                <w:szCs w:val="26"/>
                <w:lang w:val="nl-NL"/>
              </w:rPr>
              <w:t>200.850.266</w:t>
            </w:r>
          </w:p>
        </w:tc>
      </w:tr>
      <w:tr w:rsidR="000A3D26" w14:paraId="33D1EFCF" w14:textId="77777777" w:rsidTr="000A3D26">
        <w:trPr>
          <w:trHeight w:val="454"/>
          <w:jc w:val="center"/>
        </w:trPr>
        <w:tc>
          <w:tcPr>
            <w:tcW w:w="851" w:type="dxa"/>
            <w:vAlign w:val="center"/>
          </w:tcPr>
          <w:p w14:paraId="0611EA77" w14:textId="77777777" w:rsidR="000A3D26" w:rsidRPr="00D2172C" w:rsidRDefault="000A3D26" w:rsidP="000A3D26">
            <w:pPr>
              <w:jc w:val="center"/>
              <w:rPr>
                <w:b/>
                <w:sz w:val="26"/>
                <w:szCs w:val="26"/>
                <w:lang w:val="nl-NL"/>
              </w:rPr>
            </w:pPr>
            <w:r w:rsidRPr="00D2172C">
              <w:rPr>
                <w:b/>
                <w:sz w:val="26"/>
                <w:szCs w:val="26"/>
                <w:lang w:val="nl-NL"/>
              </w:rPr>
              <w:t>II</w:t>
            </w:r>
          </w:p>
        </w:tc>
        <w:tc>
          <w:tcPr>
            <w:tcW w:w="5118" w:type="dxa"/>
            <w:vAlign w:val="center"/>
          </w:tcPr>
          <w:p w14:paraId="785C8742" w14:textId="0CDD6127" w:rsidR="000A3D26" w:rsidRPr="00D2172C" w:rsidRDefault="000A3D26" w:rsidP="000A3D26">
            <w:pPr>
              <w:rPr>
                <w:b/>
                <w:sz w:val="26"/>
                <w:szCs w:val="26"/>
                <w:lang w:val="nl-NL"/>
              </w:rPr>
            </w:pPr>
            <w:r>
              <w:rPr>
                <w:b/>
                <w:sz w:val="26"/>
                <w:szCs w:val="26"/>
                <w:lang w:val="nl-NL"/>
              </w:rPr>
              <w:t>Nợ dài hạn</w:t>
            </w:r>
          </w:p>
        </w:tc>
        <w:tc>
          <w:tcPr>
            <w:tcW w:w="2064" w:type="dxa"/>
            <w:vAlign w:val="center"/>
          </w:tcPr>
          <w:p w14:paraId="10BDD961" w14:textId="3C18915E" w:rsidR="000A3D26" w:rsidRPr="00D2172C" w:rsidRDefault="00244D96" w:rsidP="000A3D26">
            <w:pPr>
              <w:jc w:val="right"/>
              <w:rPr>
                <w:b/>
                <w:sz w:val="26"/>
                <w:szCs w:val="26"/>
                <w:lang w:val="nl-NL"/>
              </w:rPr>
            </w:pPr>
            <w:r>
              <w:rPr>
                <w:b/>
                <w:sz w:val="26"/>
                <w:szCs w:val="26"/>
                <w:lang w:val="nl-NL"/>
              </w:rPr>
              <w:t>55.490.462.397</w:t>
            </w:r>
          </w:p>
        </w:tc>
        <w:tc>
          <w:tcPr>
            <w:tcW w:w="2349" w:type="dxa"/>
            <w:vAlign w:val="center"/>
          </w:tcPr>
          <w:p w14:paraId="5E490F04" w14:textId="158D8D2E" w:rsidR="000A3D26" w:rsidRPr="00D2172C" w:rsidRDefault="00244D96" w:rsidP="000A3D26">
            <w:pPr>
              <w:jc w:val="right"/>
              <w:rPr>
                <w:b/>
                <w:sz w:val="26"/>
                <w:szCs w:val="26"/>
                <w:lang w:val="nl-NL"/>
              </w:rPr>
            </w:pPr>
            <w:r>
              <w:rPr>
                <w:b/>
                <w:sz w:val="26"/>
                <w:szCs w:val="26"/>
                <w:lang w:val="nl-NL"/>
              </w:rPr>
              <w:t>45.090.462.397</w:t>
            </w:r>
          </w:p>
        </w:tc>
      </w:tr>
      <w:tr w:rsidR="000A3D26" w14:paraId="08BA0E17" w14:textId="77777777" w:rsidTr="000A3D26">
        <w:trPr>
          <w:trHeight w:val="454"/>
          <w:jc w:val="center"/>
        </w:trPr>
        <w:tc>
          <w:tcPr>
            <w:tcW w:w="851" w:type="dxa"/>
            <w:vAlign w:val="center"/>
          </w:tcPr>
          <w:p w14:paraId="256090DB" w14:textId="7E9BD07D" w:rsidR="000A3D26" w:rsidRPr="000A3D26" w:rsidRDefault="000A3D26" w:rsidP="000A3D26">
            <w:pPr>
              <w:jc w:val="center"/>
              <w:rPr>
                <w:sz w:val="26"/>
                <w:szCs w:val="26"/>
                <w:lang w:val="nl-NL"/>
              </w:rPr>
            </w:pPr>
            <w:r w:rsidRPr="000A3D26">
              <w:rPr>
                <w:sz w:val="26"/>
                <w:szCs w:val="26"/>
                <w:lang w:val="nl-NL"/>
              </w:rPr>
              <w:t>1</w:t>
            </w:r>
          </w:p>
        </w:tc>
        <w:tc>
          <w:tcPr>
            <w:tcW w:w="5118" w:type="dxa"/>
            <w:vAlign w:val="center"/>
          </w:tcPr>
          <w:p w14:paraId="04A1F316" w14:textId="1EFFD4BB" w:rsidR="000A3D26" w:rsidRPr="000A3D26" w:rsidRDefault="00F1421A" w:rsidP="000A3D26">
            <w:pPr>
              <w:rPr>
                <w:sz w:val="26"/>
                <w:szCs w:val="26"/>
                <w:lang w:val="nl-NL"/>
              </w:rPr>
            </w:pPr>
            <w:r>
              <w:rPr>
                <w:sz w:val="26"/>
                <w:szCs w:val="26"/>
                <w:lang w:val="nl-NL"/>
              </w:rPr>
              <w:t>Phải trả dài hạn khác</w:t>
            </w:r>
          </w:p>
        </w:tc>
        <w:tc>
          <w:tcPr>
            <w:tcW w:w="2064" w:type="dxa"/>
            <w:vAlign w:val="center"/>
          </w:tcPr>
          <w:p w14:paraId="53F73815" w14:textId="12AF8136" w:rsidR="000A3D26" w:rsidRPr="000A3D26" w:rsidRDefault="00244D96" w:rsidP="000A3D26">
            <w:pPr>
              <w:jc w:val="right"/>
              <w:rPr>
                <w:sz w:val="26"/>
                <w:szCs w:val="26"/>
                <w:lang w:val="nl-NL"/>
              </w:rPr>
            </w:pPr>
            <w:r>
              <w:rPr>
                <w:sz w:val="26"/>
                <w:szCs w:val="26"/>
                <w:lang w:val="nl-NL"/>
              </w:rPr>
              <w:t>300.000.000</w:t>
            </w:r>
          </w:p>
        </w:tc>
        <w:tc>
          <w:tcPr>
            <w:tcW w:w="2349" w:type="dxa"/>
            <w:vAlign w:val="center"/>
          </w:tcPr>
          <w:p w14:paraId="4E2F5418" w14:textId="726DE2DE" w:rsidR="000A3D26" w:rsidRPr="000A3D26" w:rsidRDefault="00244D96" w:rsidP="000A3D26">
            <w:pPr>
              <w:jc w:val="right"/>
              <w:rPr>
                <w:sz w:val="26"/>
                <w:szCs w:val="26"/>
                <w:lang w:val="nl-NL"/>
              </w:rPr>
            </w:pPr>
            <w:r>
              <w:rPr>
                <w:sz w:val="26"/>
                <w:szCs w:val="26"/>
                <w:lang w:val="nl-NL"/>
              </w:rPr>
              <w:t>300.000.000</w:t>
            </w:r>
          </w:p>
        </w:tc>
      </w:tr>
      <w:tr w:rsidR="000A3D26" w14:paraId="343C0BC2" w14:textId="77777777" w:rsidTr="000A3D26">
        <w:trPr>
          <w:trHeight w:val="454"/>
          <w:jc w:val="center"/>
        </w:trPr>
        <w:tc>
          <w:tcPr>
            <w:tcW w:w="851" w:type="dxa"/>
            <w:vAlign w:val="center"/>
          </w:tcPr>
          <w:p w14:paraId="64BB3503" w14:textId="3A9A4266" w:rsidR="000A3D26" w:rsidRPr="000A3D26" w:rsidRDefault="000A3D26" w:rsidP="000A3D26">
            <w:pPr>
              <w:jc w:val="center"/>
              <w:rPr>
                <w:sz w:val="26"/>
                <w:szCs w:val="26"/>
                <w:lang w:val="nl-NL"/>
              </w:rPr>
            </w:pPr>
            <w:r w:rsidRPr="000A3D26">
              <w:rPr>
                <w:sz w:val="26"/>
                <w:szCs w:val="26"/>
                <w:lang w:val="nl-NL"/>
              </w:rPr>
              <w:t>2</w:t>
            </w:r>
          </w:p>
        </w:tc>
        <w:tc>
          <w:tcPr>
            <w:tcW w:w="5118" w:type="dxa"/>
            <w:vAlign w:val="center"/>
          </w:tcPr>
          <w:p w14:paraId="7CED97D1" w14:textId="5790BA7C" w:rsidR="000A3D26" w:rsidRPr="000A3D26" w:rsidRDefault="00F1421A" w:rsidP="000A3D26">
            <w:pPr>
              <w:rPr>
                <w:sz w:val="26"/>
                <w:szCs w:val="26"/>
                <w:lang w:val="nl-NL"/>
              </w:rPr>
            </w:pPr>
            <w:r>
              <w:rPr>
                <w:sz w:val="26"/>
                <w:szCs w:val="26"/>
                <w:lang w:val="nl-NL"/>
              </w:rPr>
              <w:t xml:space="preserve">Vay và nợ thuê tài chính dài hạn </w:t>
            </w:r>
          </w:p>
        </w:tc>
        <w:tc>
          <w:tcPr>
            <w:tcW w:w="2064" w:type="dxa"/>
            <w:vAlign w:val="center"/>
          </w:tcPr>
          <w:p w14:paraId="41E62410" w14:textId="6D37D9E8" w:rsidR="000A3D26" w:rsidRPr="000A3D26" w:rsidRDefault="00244D96" w:rsidP="000A3D26">
            <w:pPr>
              <w:jc w:val="right"/>
              <w:rPr>
                <w:sz w:val="26"/>
                <w:szCs w:val="26"/>
                <w:lang w:val="nl-NL"/>
              </w:rPr>
            </w:pPr>
            <w:r>
              <w:rPr>
                <w:sz w:val="26"/>
                <w:szCs w:val="26"/>
                <w:lang w:val="nl-NL"/>
              </w:rPr>
              <w:t>55.190.462.397</w:t>
            </w:r>
          </w:p>
        </w:tc>
        <w:tc>
          <w:tcPr>
            <w:tcW w:w="2349" w:type="dxa"/>
            <w:vAlign w:val="center"/>
          </w:tcPr>
          <w:p w14:paraId="35024C76" w14:textId="7CA55196" w:rsidR="000A3D26" w:rsidRPr="000A3D26" w:rsidRDefault="00244D96" w:rsidP="000A3D26">
            <w:pPr>
              <w:jc w:val="right"/>
              <w:rPr>
                <w:sz w:val="26"/>
                <w:szCs w:val="26"/>
                <w:lang w:val="nl-NL"/>
              </w:rPr>
            </w:pPr>
            <w:r>
              <w:rPr>
                <w:sz w:val="26"/>
                <w:szCs w:val="26"/>
                <w:lang w:val="nl-NL"/>
              </w:rPr>
              <w:t>44.790.462.397</w:t>
            </w:r>
          </w:p>
        </w:tc>
      </w:tr>
      <w:tr w:rsidR="000A3D26" w14:paraId="230456DE" w14:textId="77777777" w:rsidTr="000A3D26">
        <w:trPr>
          <w:trHeight w:val="454"/>
          <w:jc w:val="center"/>
        </w:trPr>
        <w:tc>
          <w:tcPr>
            <w:tcW w:w="5969" w:type="dxa"/>
            <w:gridSpan w:val="2"/>
            <w:vAlign w:val="center"/>
          </w:tcPr>
          <w:p w14:paraId="17E9AC7F" w14:textId="77777777" w:rsidR="000A3D26" w:rsidRPr="00D2172C" w:rsidRDefault="000A3D26" w:rsidP="000A3D26">
            <w:pPr>
              <w:jc w:val="center"/>
              <w:rPr>
                <w:b/>
                <w:sz w:val="26"/>
                <w:szCs w:val="26"/>
                <w:lang w:val="nl-NL"/>
              </w:rPr>
            </w:pPr>
            <w:r>
              <w:rPr>
                <w:b/>
                <w:sz w:val="26"/>
                <w:szCs w:val="26"/>
                <w:lang w:val="nl-NL"/>
              </w:rPr>
              <w:t>Tổng cộng</w:t>
            </w:r>
          </w:p>
        </w:tc>
        <w:tc>
          <w:tcPr>
            <w:tcW w:w="2064" w:type="dxa"/>
            <w:vAlign w:val="center"/>
          </w:tcPr>
          <w:p w14:paraId="7A8B44DF" w14:textId="7669035D" w:rsidR="000A3D26" w:rsidRDefault="00244D96" w:rsidP="000A3D26">
            <w:pPr>
              <w:jc w:val="right"/>
              <w:rPr>
                <w:b/>
                <w:sz w:val="26"/>
                <w:szCs w:val="26"/>
                <w:lang w:val="nl-NL"/>
              </w:rPr>
            </w:pPr>
            <w:r>
              <w:rPr>
                <w:b/>
                <w:sz w:val="26"/>
                <w:szCs w:val="26"/>
                <w:lang w:val="nl-NL"/>
              </w:rPr>
              <w:t>64.342.361.788</w:t>
            </w:r>
          </w:p>
        </w:tc>
        <w:tc>
          <w:tcPr>
            <w:tcW w:w="2349" w:type="dxa"/>
            <w:vAlign w:val="center"/>
          </w:tcPr>
          <w:p w14:paraId="4BDE1CD1" w14:textId="35B2FD53" w:rsidR="000A3D26" w:rsidRDefault="00244D96" w:rsidP="000A3D26">
            <w:pPr>
              <w:jc w:val="right"/>
              <w:rPr>
                <w:b/>
                <w:sz w:val="26"/>
                <w:szCs w:val="26"/>
                <w:lang w:val="nl-NL"/>
              </w:rPr>
            </w:pPr>
            <w:r>
              <w:rPr>
                <w:b/>
                <w:sz w:val="26"/>
                <w:szCs w:val="26"/>
                <w:lang w:val="nl-NL"/>
              </w:rPr>
              <w:t>57.256.225.234</w:t>
            </w:r>
          </w:p>
        </w:tc>
      </w:tr>
    </w:tbl>
    <w:p w14:paraId="3F7479D6" w14:textId="04694572" w:rsidR="002C4A3E" w:rsidRPr="005640A3" w:rsidRDefault="000A3D26" w:rsidP="00E42529">
      <w:pPr>
        <w:spacing w:after="120" w:line="360" w:lineRule="exact"/>
        <w:jc w:val="right"/>
        <w:rPr>
          <w:sz w:val="26"/>
          <w:szCs w:val="26"/>
          <w:lang w:val="nl-NL"/>
        </w:rPr>
      </w:pPr>
      <w:r w:rsidRPr="008C2B7F">
        <w:rPr>
          <w:i/>
          <w:lang w:val="nl-NL"/>
        </w:rPr>
        <w:t>Nguồn: Báo cáo tài chính kiểm toán năm 2015</w:t>
      </w:r>
    </w:p>
    <w:p w14:paraId="7272CE39" w14:textId="77777777" w:rsidR="0074233E" w:rsidRPr="000A4DA7" w:rsidRDefault="0074233E" w:rsidP="0074233E">
      <w:pPr>
        <w:pStyle w:val="Caption"/>
        <w:spacing w:after="120"/>
        <w:jc w:val="center"/>
        <w:rPr>
          <w:b/>
          <w:i w:val="0"/>
          <w:color w:val="000000" w:themeColor="text1"/>
          <w:sz w:val="24"/>
          <w:szCs w:val="24"/>
          <w:lang w:val="nl-NL"/>
        </w:rPr>
      </w:pPr>
      <w:r w:rsidRPr="000A4DA7">
        <w:rPr>
          <w:b/>
          <w:i w:val="0"/>
          <w:color w:val="000000" w:themeColor="text1"/>
          <w:sz w:val="24"/>
          <w:szCs w:val="24"/>
          <w:lang w:val="nl-NL"/>
        </w:rPr>
        <w:t xml:space="preserve">Bảng </w:t>
      </w:r>
      <w:r w:rsidR="00857043" w:rsidRPr="0074233E">
        <w:rPr>
          <w:b/>
          <w:i w:val="0"/>
          <w:color w:val="000000" w:themeColor="text1"/>
          <w:sz w:val="24"/>
          <w:szCs w:val="24"/>
        </w:rPr>
        <w:fldChar w:fldCharType="begin"/>
      </w:r>
      <w:r w:rsidRPr="000A4DA7">
        <w:rPr>
          <w:b/>
          <w:i w:val="0"/>
          <w:color w:val="000000" w:themeColor="text1"/>
          <w:sz w:val="24"/>
          <w:szCs w:val="24"/>
          <w:lang w:val="nl-NL"/>
        </w:rPr>
        <w:instrText xml:space="preserve"> SEQ Bảng \* ARABIC </w:instrText>
      </w:r>
      <w:r w:rsidR="00857043" w:rsidRPr="0074233E">
        <w:rPr>
          <w:b/>
          <w:i w:val="0"/>
          <w:color w:val="000000" w:themeColor="text1"/>
          <w:sz w:val="24"/>
          <w:szCs w:val="24"/>
        </w:rPr>
        <w:fldChar w:fldCharType="separate"/>
      </w:r>
      <w:r w:rsidR="00AC2504">
        <w:rPr>
          <w:b/>
          <w:i w:val="0"/>
          <w:noProof/>
          <w:color w:val="000000" w:themeColor="text1"/>
          <w:sz w:val="24"/>
          <w:szCs w:val="24"/>
          <w:lang w:val="nl-NL"/>
        </w:rPr>
        <w:t>10</w:t>
      </w:r>
      <w:r w:rsidR="00857043" w:rsidRPr="0074233E">
        <w:rPr>
          <w:b/>
          <w:i w:val="0"/>
          <w:color w:val="000000" w:themeColor="text1"/>
          <w:sz w:val="24"/>
          <w:szCs w:val="24"/>
        </w:rPr>
        <w:fldChar w:fldCharType="end"/>
      </w:r>
      <w:r w:rsidRPr="000A4DA7">
        <w:rPr>
          <w:b/>
          <w:i w:val="0"/>
          <w:color w:val="000000" w:themeColor="text1"/>
          <w:sz w:val="24"/>
          <w:szCs w:val="24"/>
          <w:lang w:val="nl-NL"/>
        </w:rPr>
        <w:t>: Các chỉ tiêu tài chính chủ yếu</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20"/>
        <w:gridCol w:w="1041"/>
        <w:gridCol w:w="1218"/>
        <w:gridCol w:w="1216"/>
      </w:tblGrid>
      <w:tr w:rsidR="00CA043A" w:rsidRPr="00E44E1F" w14:paraId="62579312" w14:textId="77777777" w:rsidTr="00A7249F">
        <w:trPr>
          <w:trHeight w:val="510"/>
          <w:tblHeader/>
        </w:trPr>
        <w:tc>
          <w:tcPr>
            <w:tcW w:w="3151" w:type="pct"/>
            <w:shd w:val="clear" w:color="000000" w:fill="2E74B5"/>
            <w:vAlign w:val="center"/>
            <w:hideMark/>
          </w:tcPr>
          <w:p w14:paraId="395E457C" w14:textId="77777777" w:rsidR="00CA043A" w:rsidRPr="00E44E1F" w:rsidRDefault="00CA043A" w:rsidP="007D4CB6">
            <w:pPr>
              <w:jc w:val="center"/>
              <w:rPr>
                <w:b/>
                <w:bCs/>
                <w:color w:val="FFFFFF"/>
                <w:sz w:val="22"/>
                <w:szCs w:val="22"/>
              </w:rPr>
            </w:pPr>
            <w:r w:rsidRPr="00E44E1F">
              <w:rPr>
                <w:b/>
                <w:bCs/>
                <w:color w:val="FFFFFF"/>
                <w:sz w:val="22"/>
                <w:szCs w:val="22"/>
              </w:rPr>
              <w:t>Chỉ tiêu</w:t>
            </w:r>
          </w:p>
        </w:tc>
        <w:tc>
          <w:tcPr>
            <w:tcW w:w="554" w:type="pct"/>
            <w:shd w:val="clear" w:color="000000" w:fill="2E74B5"/>
            <w:vAlign w:val="center"/>
            <w:hideMark/>
          </w:tcPr>
          <w:p w14:paraId="709C8BB9" w14:textId="77777777" w:rsidR="00CA043A" w:rsidRPr="00E44E1F" w:rsidRDefault="00CA043A" w:rsidP="007D4CB6">
            <w:pPr>
              <w:jc w:val="center"/>
              <w:rPr>
                <w:b/>
                <w:bCs/>
                <w:color w:val="FFFFFF"/>
                <w:sz w:val="22"/>
                <w:szCs w:val="22"/>
              </w:rPr>
            </w:pPr>
            <w:r w:rsidRPr="00E44E1F">
              <w:rPr>
                <w:b/>
                <w:bCs/>
                <w:color w:val="FFFFFF"/>
                <w:sz w:val="22"/>
                <w:szCs w:val="22"/>
              </w:rPr>
              <w:t>ĐVT</w:t>
            </w:r>
          </w:p>
        </w:tc>
        <w:tc>
          <w:tcPr>
            <w:tcW w:w="648" w:type="pct"/>
            <w:tcBorders>
              <w:bottom w:val="single" w:sz="4" w:space="0" w:color="BFBFBF" w:themeColor="background1" w:themeShade="BF"/>
            </w:tcBorders>
            <w:shd w:val="clear" w:color="000000" w:fill="2E74B5"/>
            <w:vAlign w:val="center"/>
            <w:hideMark/>
          </w:tcPr>
          <w:p w14:paraId="40A924B4" w14:textId="77777777" w:rsidR="00CA043A" w:rsidRPr="00E44E1F" w:rsidRDefault="00CA043A" w:rsidP="007D4CB6">
            <w:pPr>
              <w:jc w:val="center"/>
              <w:rPr>
                <w:b/>
                <w:bCs/>
                <w:color w:val="FFFFFF"/>
                <w:sz w:val="22"/>
                <w:szCs w:val="22"/>
              </w:rPr>
            </w:pPr>
            <w:r w:rsidRPr="00E44E1F">
              <w:rPr>
                <w:b/>
                <w:bCs/>
                <w:color w:val="FFFFFF"/>
                <w:sz w:val="22"/>
                <w:szCs w:val="22"/>
              </w:rPr>
              <w:t>Năm 2014</w:t>
            </w:r>
          </w:p>
        </w:tc>
        <w:tc>
          <w:tcPr>
            <w:tcW w:w="647" w:type="pct"/>
            <w:tcBorders>
              <w:bottom w:val="single" w:sz="4" w:space="0" w:color="BFBFBF" w:themeColor="background1" w:themeShade="BF"/>
            </w:tcBorders>
            <w:shd w:val="clear" w:color="000000" w:fill="2E74B5"/>
            <w:vAlign w:val="center"/>
            <w:hideMark/>
          </w:tcPr>
          <w:p w14:paraId="33F1E7D5" w14:textId="77777777" w:rsidR="00CA043A" w:rsidRPr="00E44E1F" w:rsidRDefault="00CA043A" w:rsidP="007D4CB6">
            <w:pPr>
              <w:jc w:val="center"/>
              <w:rPr>
                <w:b/>
                <w:bCs/>
                <w:color w:val="FFFFFF"/>
                <w:sz w:val="22"/>
                <w:szCs w:val="22"/>
              </w:rPr>
            </w:pPr>
            <w:r w:rsidRPr="00E44E1F">
              <w:rPr>
                <w:b/>
                <w:bCs/>
                <w:color w:val="FFFFFF"/>
                <w:sz w:val="22"/>
                <w:szCs w:val="22"/>
              </w:rPr>
              <w:t>Năm 2015</w:t>
            </w:r>
          </w:p>
        </w:tc>
      </w:tr>
      <w:tr w:rsidR="00CA043A" w:rsidRPr="00E44E1F" w14:paraId="489F8E3E" w14:textId="77777777" w:rsidTr="007D4CB6">
        <w:trPr>
          <w:trHeight w:val="454"/>
        </w:trPr>
        <w:tc>
          <w:tcPr>
            <w:tcW w:w="3151" w:type="pct"/>
            <w:shd w:val="clear" w:color="auto" w:fill="F2F2F2" w:themeFill="background1" w:themeFillShade="F2"/>
            <w:noWrap/>
            <w:vAlign w:val="center"/>
            <w:hideMark/>
          </w:tcPr>
          <w:p w14:paraId="54B1F853" w14:textId="77777777" w:rsidR="00CA043A" w:rsidRPr="00E44E1F" w:rsidRDefault="00CA043A" w:rsidP="007D4CB6">
            <w:pPr>
              <w:rPr>
                <w:sz w:val="22"/>
                <w:szCs w:val="22"/>
              </w:rPr>
            </w:pPr>
            <w:r w:rsidRPr="00E44E1F">
              <w:rPr>
                <w:sz w:val="22"/>
                <w:szCs w:val="22"/>
              </w:rPr>
              <w:t>Chỉ tiêu về khả năng thanh toán</w:t>
            </w:r>
          </w:p>
        </w:tc>
        <w:tc>
          <w:tcPr>
            <w:tcW w:w="554" w:type="pct"/>
            <w:shd w:val="clear" w:color="auto" w:fill="F2F2F2" w:themeFill="background1" w:themeFillShade="F2"/>
            <w:noWrap/>
            <w:vAlign w:val="center"/>
            <w:hideMark/>
          </w:tcPr>
          <w:p w14:paraId="4A905960" w14:textId="77777777" w:rsidR="00CA043A" w:rsidRPr="00E44E1F" w:rsidRDefault="00CA043A" w:rsidP="007D4CB6">
            <w:pPr>
              <w:jc w:val="center"/>
              <w:rPr>
                <w:sz w:val="22"/>
                <w:szCs w:val="22"/>
              </w:rPr>
            </w:pPr>
          </w:p>
        </w:tc>
        <w:tc>
          <w:tcPr>
            <w:tcW w:w="648" w:type="pct"/>
            <w:shd w:val="clear" w:color="auto" w:fill="F2F2F2" w:themeFill="background1" w:themeFillShade="F2"/>
            <w:noWrap/>
            <w:vAlign w:val="center"/>
          </w:tcPr>
          <w:p w14:paraId="1EC18DD2" w14:textId="77777777" w:rsidR="00CA043A" w:rsidRPr="00E44E1F" w:rsidRDefault="00CA043A" w:rsidP="007D4CB6">
            <w:pPr>
              <w:jc w:val="right"/>
              <w:rPr>
                <w:sz w:val="22"/>
                <w:szCs w:val="22"/>
              </w:rPr>
            </w:pPr>
          </w:p>
        </w:tc>
        <w:tc>
          <w:tcPr>
            <w:tcW w:w="647" w:type="pct"/>
            <w:shd w:val="clear" w:color="auto" w:fill="F2F2F2" w:themeFill="background1" w:themeFillShade="F2"/>
            <w:noWrap/>
            <w:vAlign w:val="center"/>
          </w:tcPr>
          <w:p w14:paraId="026A71E2" w14:textId="77777777" w:rsidR="00CA043A" w:rsidRPr="00E44E1F" w:rsidRDefault="00CA043A" w:rsidP="007D4CB6">
            <w:pPr>
              <w:jc w:val="right"/>
              <w:rPr>
                <w:sz w:val="22"/>
                <w:szCs w:val="22"/>
              </w:rPr>
            </w:pPr>
          </w:p>
        </w:tc>
      </w:tr>
      <w:tr w:rsidR="00E44E1F" w:rsidRPr="00E44E1F" w14:paraId="7BA08888" w14:textId="77777777" w:rsidTr="007D4CB6">
        <w:trPr>
          <w:trHeight w:val="680"/>
        </w:trPr>
        <w:tc>
          <w:tcPr>
            <w:tcW w:w="3151" w:type="pct"/>
            <w:shd w:val="clear" w:color="auto" w:fill="auto"/>
            <w:vAlign w:val="center"/>
            <w:hideMark/>
          </w:tcPr>
          <w:p w14:paraId="2C20C1A2" w14:textId="77777777" w:rsidR="00E44E1F" w:rsidRPr="00E44E1F" w:rsidRDefault="00E44E1F" w:rsidP="007D4CB6">
            <w:pPr>
              <w:rPr>
                <w:sz w:val="22"/>
                <w:szCs w:val="22"/>
              </w:rPr>
            </w:pPr>
            <w:r w:rsidRPr="00E44E1F">
              <w:rPr>
                <w:sz w:val="22"/>
                <w:szCs w:val="22"/>
              </w:rPr>
              <w:t>Hệ số thanh toán ngắn hạn</w:t>
            </w:r>
            <w:r w:rsidRPr="00E44E1F">
              <w:rPr>
                <w:sz w:val="22"/>
                <w:szCs w:val="22"/>
              </w:rPr>
              <w:br/>
            </w:r>
            <w:r w:rsidRPr="00E44E1F">
              <w:rPr>
                <w:i/>
                <w:iCs/>
                <w:sz w:val="22"/>
                <w:szCs w:val="22"/>
              </w:rPr>
              <w:t>(TSLĐ/Nợ ngắn hạn)</w:t>
            </w:r>
          </w:p>
        </w:tc>
        <w:tc>
          <w:tcPr>
            <w:tcW w:w="554" w:type="pct"/>
            <w:shd w:val="clear" w:color="auto" w:fill="auto"/>
            <w:noWrap/>
            <w:vAlign w:val="center"/>
            <w:hideMark/>
          </w:tcPr>
          <w:p w14:paraId="7FB13DE9" w14:textId="77777777" w:rsidR="00E44E1F" w:rsidRPr="00E44E1F" w:rsidRDefault="00E44E1F" w:rsidP="007D4CB6">
            <w:pPr>
              <w:jc w:val="center"/>
              <w:rPr>
                <w:sz w:val="22"/>
                <w:szCs w:val="22"/>
              </w:rPr>
            </w:pPr>
            <w:r w:rsidRPr="00E44E1F">
              <w:rPr>
                <w:sz w:val="22"/>
                <w:szCs w:val="22"/>
              </w:rPr>
              <w:t>Lần</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4DA12096" w14:textId="77777777" w:rsidR="00E44E1F" w:rsidRPr="00E44E1F" w:rsidRDefault="00E44E1F" w:rsidP="007D4CB6">
            <w:pPr>
              <w:jc w:val="right"/>
              <w:rPr>
                <w:sz w:val="22"/>
                <w:szCs w:val="22"/>
              </w:rPr>
            </w:pPr>
            <w:r w:rsidRPr="00E44E1F">
              <w:rPr>
                <w:sz w:val="22"/>
                <w:szCs w:val="22"/>
              </w:rPr>
              <w:t>2,39</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6BE798" w14:textId="77777777" w:rsidR="00E44E1F" w:rsidRPr="00E44E1F" w:rsidRDefault="00E44E1F" w:rsidP="007D4CB6">
            <w:pPr>
              <w:jc w:val="right"/>
              <w:rPr>
                <w:sz w:val="22"/>
                <w:szCs w:val="22"/>
              </w:rPr>
            </w:pPr>
            <w:r w:rsidRPr="00E44E1F">
              <w:rPr>
                <w:sz w:val="22"/>
                <w:szCs w:val="22"/>
              </w:rPr>
              <w:t>1,76</w:t>
            </w:r>
          </w:p>
        </w:tc>
      </w:tr>
      <w:tr w:rsidR="00E44E1F" w:rsidRPr="00E44E1F" w14:paraId="71966A3B" w14:textId="77777777" w:rsidTr="007D4CB6">
        <w:trPr>
          <w:trHeight w:val="680"/>
        </w:trPr>
        <w:tc>
          <w:tcPr>
            <w:tcW w:w="3151" w:type="pct"/>
            <w:shd w:val="clear" w:color="auto" w:fill="auto"/>
            <w:vAlign w:val="center"/>
            <w:hideMark/>
          </w:tcPr>
          <w:p w14:paraId="58A2D333" w14:textId="77777777" w:rsidR="00E44E1F" w:rsidRPr="00E44E1F" w:rsidRDefault="00E44E1F" w:rsidP="007D4CB6">
            <w:pPr>
              <w:rPr>
                <w:sz w:val="22"/>
                <w:szCs w:val="22"/>
              </w:rPr>
            </w:pPr>
            <w:r w:rsidRPr="00E44E1F">
              <w:rPr>
                <w:sz w:val="22"/>
                <w:szCs w:val="22"/>
              </w:rPr>
              <w:t>Hệ số thanh toán nhanh</w:t>
            </w:r>
            <w:r w:rsidRPr="00E44E1F">
              <w:rPr>
                <w:sz w:val="22"/>
                <w:szCs w:val="22"/>
              </w:rPr>
              <w:br/>
            </w:r>
            <w:r w:rsidRPr="00E44E1F">
              <w:rPr>
                <w:i/>
                <w:iCs/>
                <w:sz w:val="22"/>
                <w:szCs w:val="22"/>
              </w:rPr>
              <w:t>(TSLĐ - Hàng tồn kho)/ Nợ ngắn hạn</w:t>
            </w:r>
          </w:p>
        </w:tc>
        <w:tc>
          <w:tcPr>
            <w:tcW w:w="554" w:type="pct"/>
            <w:shd w:val="clear" w:color="auto" w:fill="auto"/>
            <w:noWrap/>
            <w:vAlign w:val="center"/>
            <w:hideMark/>
          </w:tcPr>
          <w:p w14:paraId="798D26DD" w14:textId="77777777" w:rsidR="00E44E1F" w:rsidRPr="00E44E1F" w:rsidRDefault="00E44E1F" w:rsidP="007D4CB6">
            <w:pPr>
              <w:jc w:val="center"/>
              <w:rPr>
                <w:sz w:val="22"/>
                <w:szCs w:val="22"/>
              </w:rPr>
            </w:pPr>
            <w:r w:rsidRPr="00E44E1F">
              <w:rPr>
                <w:sz w:val="22"/>
                <w:szCs w:val="22"/>
              </w:rPr>
              <w:t>Lần</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3718D63C" w14:textId="77777777" w:rsidR="00E44E1F" w:rsidRPr="00E44E1F" w:rsidRDefault="00E44E1F" w:rsidP="007D4CB6">
            <w:pPr>
              <w:jc w:val="right"/>
              <w:rPr>
                <w:sz w:val="22"/>
                <w:szCs w:val="22"/>
              </w:rPr>
            </w:pPr>
            <w:r w:rsidRPr="00E44E1F">
              <w:rPr>
                <w:sz w:val="22"/>
                <w:szCs w:val="22"/>
              </w:rPr>
              <w:t>2,39</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EDF8FA4" w14:textId="77777777" w:rsidR="00E44E1F" w:rsidRPr="00E44E1F" w:rsidRDefault="00E44E1F" w:rsidP="007D4CB6">
            <w:pPr>
              <w:jc w:val="right"/>
              <w:rPr>
                <w:sz w:val="22"/>
                <w:szCs w:val="22"/>
              </w:rPr>
            </w:pPr>
            <w:r w:rsidRPr="00E44E1F">
              <w:rPr>
                <w:sz w:val="22"/>
                <w:szCs w:val="22"/>
              </w:rPr>
              <w:t>1,76</w:t>
            </w:r>
          </w:p>
        </w:tc>
      </w:tr>
      <w:tr w:rsidR="00E44E1F" w:rsidRPr="00E44E1F" w14:paraId="37BC5903" w14:textId="77777777" w:rsidTr="007D4CB6">
        <w:trPr>
          <w:trHeight w:val="454"/>
        </w:trPr>
        <w:tc>
          <w:tcPr>
            <w:tcW w:w="3151" w:type="pct"/>
            <w:shd w:val="clear" w:color="auto" w:fill="F2F2F2" w:themeFill="background1" w:themeFillShade="F2"/>
            <w:noWrap/>
            <w:vAlign w:val="center"/>
            <w:hideMark/>
          </w:tcPr>
          <w:p w14:paraId="3276499A" w14:textId="77777777" w:rsidR="00E44E1F" w:rsidRPr="00E44E1F" w:rsidRDefault="00E44E1F" w:rsidP="007D4CB6">
            <w:pPr>
              <w:rPr>
                <w:sz w:val="22"/>
                <w:szCs w:val="22"/>
              </w:rPr>
            </w:pPr>
            <w:r w:rsidRPr="00E44E1F">
              <w:rPr>
                <w:sz w:val="22"/>
                <w:szCs w:val="22"/>
              </w:rPr>
              <w:t>Chỉ tiêu về cơ cấu vốn</w:t>
            </w:r>
          </w:p>
        </w:tc>
        <w:tc>
          <w:tcPr>
            <w:tcW w:w="554" w:type="pct"/>
            <w:shd w:val="clear" w:color="auto" w:fill="F2F2F2" w:themeFill="background1" w:themeFillShade="F2"/>
            <w:noWrap/>
            <w:vAlign w:val="center"/>
            <w:hideMark/>
          </w:tcPr>
          <w:p w14:paraId="7EF26FA2" w14:textId="77777777" w:rsidR="00E44E1F" w:rsidRPr="00E44E1F" w:rsidRDefault="00E44E1F" w:rsidP="007D4CB6">
            <w:pPr>
              <w:jc w:val="center"/>
              <w:rPr>
                <w:sz w:val="22"/>
                <w:szCs w:val="22"/>
              </w:rPr>
            </w:pPr>
          </w:p>
        </w:tc>
        <w:tc>
          <w:tcPr>
            <w:tcW w:w="648" w:type="pct"/>
            <w:shd w:val="clear" w:color="auto" w:fill="F2F2F2" w:themeFill="background1" w:themeFillShade="F2"/>
            <w:noWrap/>
            <w:vAlign w:val="center"/>
          </w:tcPr>
          <w:p w14:paraId="35B1A020" w14:textId="77777777" w:rsidR="00E44E1F" w:rsidRPr="00E44E1F" w:rsidRDefault="00E44E1F" w:rsidP="007D4CB6">
            <w:pPr>
              <w:jc w:val="right"/>
              <w:rPr>
                <w:sz w:val="22"/>
                <w:szCs w:val="22"/>
              </w:rPr>
            </w:pPr>
          </w:p>
        </w:tc>
        <w:tc>
          <w:tcPr>
            <w:tcW w:w="647" w:type="pct"/>
            <w:shd w:val="clear" w:color="auto" w:fill="F2F2F2" w:themeFill="background1" w:themeFillShade="F2"/>
            <w:noWrap/>
            <w:vAlign w:val="center"/>
          </w:tcPr>
          <w:p w14:paraId="7A58B247" w14:textId="77777777" w:rsidR="00E44E1F" w:rsidRPr="00E44E1F" w:rsidRDefault="00E44E1F" w:rsidP="007D4CB6">
            <w:pPr>
              <w:jc w:val="right"/>
              <w:rPr>
                <w:sz w:val="22"/>
                <w:szCs w:val="22"/>
              </w:rPr>
            </w:pPr>
          </w:p>
        </w:tc>
      </w:tr>
      <w:tr w:rsidR="00E44E1F" w:rsidRPr="00E44E1F" w14:paraId="22438811" w14:textId="77777777" w:rsidTr="007D4CB6">
        <w:trPr>
          <w:trHeight w:val="454"/>
        </w:trPr>
        <w:tc>
          <w:tcPr>
            <w:tcW w:w="3151" w:type="pct"/>
            <w:shd w:val="clear" w:color="auto" w:fill="auto"/>
            <w:noWrap/>
            <w:vAlign w:val="center"/>
            <w:hideMark/>
          </w:tcPr>
          <w:p w14:paraId="4FAF8E72" w14:textId="77777777" w:rsidR="00E44E1F" w:rsidRPr="00E44E1F" w:rsidRDefault="00E44E1F" w:rsidP="007D4CB6">
            <w:pPr>
              <w:rPr>
                <w:sz w:val="22"/>
                <w:szCs w:val="22"/>
              </w:rPr>
            </w:pPr>
            <w:r w:rsidRPr="00E44E1F">
              <w:rPr>
                <w:sz w:val="22"/>
                <w:szCs w:val="22"/>
              </w:rPr>
              <w:t>Hệ số Nợ/Tổng tài sản</w:t>
            </w:r>
          </w:p>
        </w:tc>
        <w:tc>
          <w:tcPr>
            <w:tcW w:w="554" w:type="pct"/>
            <w:shd w:val="clear" w:color="auto" w:fill="auto"/>
            <w:noWrap/>
            <w:vAlign w:val="center"/>
            <w:hideMark/>
          </w:tcPr>
          <w:p w14:paraId="1CF89AC3" w14:textId="77777777" w:rsidR="00E44E1F" w:rsidRPr="00E44E1F" w:rsidRDefault="00E44E1F" w:rsidP="007D4CB6">
            <w:pPr>
              <w:jc w:val="center"/>
              <w:rPr>
                <w:sz w:val="22"/>
                <w:szCs w:val="22"/>
              </w:rPr>
            </w:pPr>
            <w:r w:rsidRPr="00E44E1F">
              <w:rPr>
                <w:sz w:val="22"/>
                <w:szCs w:val="22"/>
              </w:rPr>
              <w:t>%</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0855DB2C" w14:textId="3958FF4F" w:rsidR="00E44E1F" w:rsidRPr="00E44E1F" w:rsidRDefault="00E44E1F" w:rsidP="002C0906">
            <w:pPr>
              <w:jc w:val="right"/>
              <w:rPr>
                <w:sz w:val="22"/>
                <w:szCs w:val="22"/>
              </w:rPr>
            </w:pPr>
            <w:r w:rsidRPr="00E44E1F">
              <w:rPr>
                <w:sz w:val="22"/>
                <w:szCs w:val="22"/>
              </w:rPr>
              <w:t>33,09</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0C5E087" w14:textId="1AD815BC" w:rsidR="00E44E1F" w:rsidRPr="00E44E1F" w:rsidRDefault="00E44E1F" w:rsidP="002C0906">
            <w:pPr>
              <w:jc w:val="right"/>
              <w:rPr>
                <w:sz w:val="22"/>
                <w:szCs w:val="22"/>
              </w:rPr>
            </w:pPr>
            <w:r w:rsidRPr="00E44E1F">
              <w:rPr>
                <w:sz w:val="22"/>
                <w:szCs w:val="22"/>
              </w:rPr>
              <w:t>30,11</w:t>
            </w:r>
          </w:p>
        </w:tc>
      </w:tr>
      <w:tr w:rsidR="00E44E1F" w:rsidRPr="00E44E1F" w14:paraId="59840A5B" w14:textId="77777777" w:rsidTr="007D4CB6">
        <w:trPr>
          <w:trHeight w:val="454"/>
        </w:trPr>
        <w:tc>
          <w:tcPr>
            <w:tcW w:w="3151" w:type="pct"/>
            <w:shd w:val="clear" w:color="auto" w:fill="auto"/>
            <w:noWrap/>
            <w:vAlign w:val="center"/>
            <w:hideMark/>
          </w:tcPr>
          <w:p w14:paraId="13C7B2AB" w14:textId="77777777" w:rsidR="00E44E1F" w:rsidRPr="00E44E1F" w:rsidRDefault="00E44E1F" w:rsidP="007D4CB6">
            <w:pPr>
              <w:rPr>
                <w:sz w:val="22"/>
                <w:szCs w:val="22"/>
              </w:rPr>
            </w:pPr>
            <w:r w:rsidRPr="00E44E1F">
              <w:rPr>
                <w:sz w:val="22"/>
                <w:szCs w:val="22"/>
              </w:rPr>
              <w:t>Hệ số Nợ/Vốn chủ sở hữu</w:t>
            </w:r>
          </w:p>
        </w:tc>
        <w:tc>
          <w:tcPr>
            <w:tcW w:w="554" w:type="pct"/>
            <w:shd w:val="clear" w:color="auto" w:fill="auto"/>
            <w:noWrap/>
            <w:vAlign w:val="center"/>
            <w:hideMark/>
          </w:tcPr>
          <w:p w14:paraId="6F1E1054" w14:textId="77777777" w:rsidR="00E44E1F" w:rsidRPr="00E44E1F" w:rsidRDefault="00E44E1F" w:rsidP="007D4CB6">
            <w:pPr>
              <w:jc w:val="center"/>
              <w:rPr>
                <w:sz w:val="22"/>
                <w:szCs w:val="22"/>
              </w:rPr>
            </w:pPr>
            <w:r w:rsidRPr="00E44E1F">
              <w:rPr>
                <w:sz w:val="22"/>
                <w:szCs w:val="22"/>
              </w:rPr>
              <w:t>%</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6F6547EB" w14:textId="6EC69FCA" w:rsidR="00E44E1F" w:rsidRPr="00E44E1F" w:rsidRDefault="00EC21E8" w:rsidP="002C0906">
            <w:pPr>
              <w:jc w:val="right"/>
              <w:rPr>
                <w:sz w:val="22"/>
                <w:szCs w:val="22"/>
              </w:rPr>
            </w:pPr>
            <w:r>
              <w:rPr>
                <w:sz w:val="22"/>
                <w:szCs w:val="22"/>
              </w:rPr>
              <w:t>49,4</w:t>
            </w:r>
            <w:r w:rsidRPr="00E44E1F">
              <w:rPr>
                <w:sz w:val="22"/>
                <w:szCs w:val="22"/>
              </w:rPr>
              <w:t>5</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B8507AC" w14:textId="245B1512" w:rsidR="00E44E1F" w:rsidRPr="00E44E1F" w:rsidRDefault="00EC21E8" w:rsidP="002C0906">
            <w:pPr>
              <w:jc w:val="right"/>
              <w:rPr>
                <w:sz w:val="22"/>
                <w:szCs w:val="22"/>
              </w:rPr>
            </w:pPr>
            <w:r w:rsidRPr="00E44E1F">
              <w:rPr>
                <w:sz w:val="22"/>
                <w:szCs w:val="22"/>
              </w:rPr>
              <w:t>43,08</w:t>
            </w:r>
          </w:p>
        </w:tc>
      </w:tr>
      <w:tr w:rsidR="00E44E1F" w:rsidRPr="00E44E1F" w14:paraId="62300602" w14:textId="77777777" w:rsidTr="007D4CB6">
        <w:trPr>
          <w:trHeight w:val="454"/>
        </w:trPr>
        <w:tc>
          <w:tcPr>
            <w:tcW w:w="3151" w:type="pct"/>
            <w:shd w:val="clear" w:color="auto" w:fill="F2F2F2" w:themeFill="background1" w:themeFillShade="F2"/>
            <w:noWrap/>
            <w:vAlign w:val="center"/>
            <w:hideMark/>
          </w:tcPr>
          <w:p w14:paraId="398E19BA" w14:textId="77777777" w:rsidR="00E44E1F" w:rsidRPr="00E44E1F" w:rsidRDefault="00E44E1F" w:rsidP="007D4CB6">
            <w:pPr>
              <w:rPr>
                <w:sz w:val="22"/>
                <w:szCs w:val="22"/>
              </w:rPr>
            </w:pPr>
            <w:r w:rsidRPr="00E44E1F">
              <w:rPr>
                <w:sz w:val="22"/>
                <w:szCs w:val="22"/>
              </w:rPr>
              <w:t>Chỉ tiêu về năng lực hoạt động</w:t>
            </w:r>
          </w:p>
        </w:tc>
        <w:tc>
          <w:tcPr>
            <w:tcW w:w="554" w:type="pct"/>
            <w:shd w:val="clear" w:color="auto" w:fill="F2F2F2" w:themeFill="background1" w:themeFillShade="F2"/>
            <w:noWrap/>
            <w:vAlign w:val="center"/>
            <w:hideMark/>
          </w:tcPr>
          <w:p w14:paraId="1B7DD827" w14:textId="77777777" w:rsidR="00E44E1F" w:rsidRPr="00E44E1F" w:rsidRDefault="00E44E1F" w:rsidP="007D4CB6">
            <w:pPr>
              <w:jc w:val="center"/>
              <w:rPr>
                <w:sz w:val="22"/>
                <w:szCs w:val="22"/>
              </w:rPr>
            </w:pPr>
          </w:p>
        </w:tc>
        <w:tc>
          <w:tcPr>
            <w:tcW w:w="648" w:type="pct"/>
            <w:shd w:val="clear" w:color="auto" w:fill="F2F2F2" w:themeFill="background1" w:themeFillShade="F2"/>
            <w:noWrap/>
            <w:vAlign w:val="center"/>
          </w:tcPr>
          <w:p w14:paraId="45DA1301" w14:textId="77777777" w:rsidR="00E44E1F" w:rsidRPr="00E44E1F" w:rsidRDefault="00E44E1F" w:rsidP="007D4CB6">
            <w:pPr>
              <w:jc w:val="right"/>
              <w:rPr>
                <w:sz w:val="22"/>
                <w:szCs w:val="22"/>
              </w:rPr>
            </w:pPr>
          </w:p>
        </w:tc>
        <w:tc>
          <w:tcPr>
            <w:tcW w:w="647" w:type="pct"/>
            <w:shd w:val="clear" w:color="auto" w:fill="F2F2F2" w:themeFill="background1" w:themeFillShade="F2"/>
            <w:noWrap/>
            <w:vAlign w:val="center"/>
          </w:tcPr>
          <w:p w14:paraId="5A17E81A" w14:textId="77777777" w:rsidR="00E44E1F" w:rsidRPr="00E44E1F" w:rsidRDefault="00E44E1F" w:rsidP="007D4CB6">
            <w:pPr>
              <w:jc w:val="right"/>
              <w:rPr>
                <w:sz w:val="22"/>
                <w:szCs w:val="22"/>
              </w:rPr>
            </w:pPr>
          </w:p>
        </w:tc>
      </w:tr>
      <w:tr w:rsidR="00E44E1F" w:rsidRPr="00E44E1F" w14:paraId="3702BE20" w14:textId="77777777" w:rsidTr="007D4CB6">
        <w:trPr>
          <w:trHeight w:val="680"/>
        </w:trPr>
        <w:tc>
          <w:tcPr>
            <w:tcW w:w="3151" w:type="pct"/>
            <w:shd w:val="clear" w:color="auto" w:fill="auto"/>
            <w:vAlign w:val="center"/>
            <w:hideMark/>
          </w:tcPr>
          <w:p w14:paraId="67636F63" w14:textId="3A3F810E" w:rsidR="00E44E1F" w:rsidRPr="00E44E1F" w:rsidRDefault="00E44E1F" w:rsidP="007D4CB6">
            <w:pPr>
              <w:rPr>
                <w:sz w:val="22"/>
                <w:szCs w:val="22"/>
              </w:rPr>
            </w:pPr>
            <w:r w:rsidRPr="00E44E1F">
              <w:rPr>
                <w:sz w:val="22"/>
                <w:szCs w:val="22"/>
              </w:rPr>
              <w:t>Vòng quay hàng tồn kho</w:t>
            </w:r>
            <w:r w:rsidR="00AE2AB3">
              <w:rPr>
                <w:sz w:val="22"/>
                <w:szCs w:val="22"/>
              </w:rPr>
              <w:t xml:space="preserve"> (*)</w:t>
            </w:r>
            <w:r w:rsidRPr="00E44E1F">
              <w:rPr>
                <w:sz w:val="22"/>
                <w:szCs w:val="22"/>
              </w:rPr>
              <w:br/>
            </w:r>
            <w:r w:rsidRPr="00E44E1F">
              <w:rPr>
                <w:i/>
                <w:iCs/>
                <w:sz w:val="22"/>
                <w:szCs w:val="22"/>
              </w:rPr>
              <w:t>(Giá vốn hàng bán/Hàng tồn kho bình quân)</w:t>
            </w:r>
          </w:p>
        </w:tc>
        <w:tc>
          <w:tcPr>
            <w:tcW w:w="554" w:type="pct"/>
            <w:tcBorders>
              <w:right w:val="single" w:sz="4" w:space="0" w:color="BFBFBF" w:themeColor="background1" w:themeShade="BF"/>
            </w:tcBorders>
            <w:shd w:val="clear" w:color="auto" w:fill="auto"/>
            <w:noWrap/>
            <w:vAlign w:val="center"/>
            <w:hideMark/>
          </w:tcPr>
          <w:p w14:paraId="6CB5220C" w14:textId="77777777" w:rsidR="00E44E1F" w:rsidRPr="00E44E1F" w:rsidRDefault="00E44E1F" w:rsidP="007D4CB6">
            <w:pPr>
              <w:jc w:val="center"/>
              <w:rPr>
                <w:sz w:val="22"/>
                <w:szCs w:val="22"/>
              </w:rPr>
            </w:pPr>
            <w:r w:rsidRPr="00E44E1F">
              <w:rPr>
                <w:sz w:val="22"/>
                <w:szCs w:val="22"/>
              </w:rPr>
              <w:t>Vòng</w:t>
            </w:r>
          </w:p>
        </w:tc>
        <w:tc>
          <w:tcPr>
            <w:tcW w:w="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BE81493" w14:textId="77777777" w:rsidR="00E44E1F" w:rsidRPr="00E44E1F" w:rsidRDefault="00E44E1F" w:rsidP="007D4CB6">
            <w:pPr>
              <w:jc w:val="right"/>
              <w:rPr>
                <w:sz w:val="22"/>
                <w:szCs w:val="22"/>
              </w:rPr>
            </w:pPr>
            <w:r w:rsidRPr="00E44E1F">
              <w:rPr>
                <w:sz w:val="22"/>
                <w:szCs w:val="22"/>
              </w:rPr>
              <w:t>-</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16A531A" w14:textId="77777777" w:rsidR="00E44E1F" w:rsidRPr="00E44E1F" w:rsidRDefault="00E44E1F" w:rsidP="007D4CB6">
            <w:pPr>
              <w:jc w:val="right"/>
              <w:rPr>
                <w:sz w:val="22"/>
                <w:szCs w:val="22"/>
              </w:rPr>
            </w:pPr>
            <w:r w:rsidRPr="00E44E1F">
              <w:rPr>
                <w:sz w:val="22"/>
                <w:szCs w:val="22"/>
              </w:rPr>
              <w:t>-</w:t>
            </w:r>
          </w:p>
        </w:tc>
      </w:tr>
      <w:tr w:rsidR="00E44E1F" w:rsidRPr="00E44E1F" w14:paraId="52F116A0" w14:textId="77777777" w:rsidTr="007D4CB6">
        <w:trPr>
          <w:trHeight w:val="454"/>
        </w:trPr>
        <w:tc>
          <w:tcPr>
            <w:tcW w:w="3151" w:type="pct"/>
            <w:shd w:val="clear" w:color="auto" w:fill="auto"/>
            <w:noWrap/>
            <w:vAlign w:val="center"/>
            <w:hideMark/>
          </w:tcPr>
          <w:p w14:paraId="7F449582" w14:textId="77777777" w:rsidR="00E44E1F" w:rsidRPr="00E44E1F" w:rsidRDefault="00E44E1F" w:rsidP="007D4CB6">
            <w:pPr>
              <w:rPr>
                <w:sz w:val="22"/>
                <w:szCs w:val="22"/>
              </w:rPr>
            </w:pPr>
            <w:r w:rsidRPr="00E44E1F">
              <w:rPr>
                <w:sz w:val="22"/>
                <w:szCs w:val="22"/>
              </w:rPr>
              <w:t>Doanh thu thuần/Tổng tài sản bình quân</w:t>
            </w:r>
          </w:p>
        </w:tc>
        <w:tc>
          <w:tcPr>
            <w:tcW w:w="554" w:type="pct"/>
            <w:shd w:val="clear" w:color="auto" w:fill="auto"/>
            <w:noWrap/>
            <w:vAlign w:val="center"/>
            <w:hideMark/>
          </w:tcPr>
          <w:p w14:paraId="05288BCC" w14:textId="77777777" w:rsidR="00E44E1F" w:rsidRPr="00E44E1F" w:rsidRDefault="00E44E1F" w:rsidP="007D4CB6">
            <w:pPr>
              <w:jc w:val="center"/>
              <w:rPr>
                <w:sz w:val="22"/>
                <w:szCs w:val="22"/>
              </w:rPr>
            </w:pPr>
            <w:r w:rsidRPr="00E44E1F">
              <w:rPr>
                <w:sz w:val="22"/>
                <w:szCs w:val="22"/>
              </w:rPr>
              <w:t>Vòng</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7F87D66A" w14:textId="77777777" w:rsidR="00E44E1F" w:rsidRPr="00E44E1F" w:rsidRDefault="00E44E1F" w:rsidP="007D4CB6">
            <w:pPr>
              <w:jc w:val="right"/>
              <w:rPr>
                <w:sz w:val="22"/>
                <w:szCs w:val="22"/>
              </w:rPr>
            </w:pPr>
            <w:r w:rsidRPr="00E44E1F">
              <w:rPr>
                <w:sz w:val="22"/>
                <w:szCs w:val="22"/>
              </w:rPr>
              <w:t>0,18</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39A163" w14:textId="77777777" w:rsidR="00E44E1F" w:rsidRPr="00E44E1F" w:rsidRDefault="00E44E1F" w:rsidP="007D4CB6">
            <w:pPr>
              <w:jc w:val="right"/>
              <w:rPr>
                <w:sz w:val="22"/>
                <w:szCs w:val="22"/>
              </w:rPr>
            </w:pPr>
            <w:r w:rsidRPr="00E44E1F">
              <w:rPr>
                <w:sz w:val="22"/>
                <w:szCs w:val="22"/>
              </w:rPr>
              <w:t>0,18</w:t>
            </w:r>
          </w:p>
        </w:tc>
      </w:tr>
      <w:tr w:rsidR="00E44E1F" w:rsidRPr="00E44E1F" w14:paraId="4F505B69" w14:textId="77777777" w:rsidTr="007D4CB6">
        <w:trPr>
          <w:trHeight w:val="454"/>
        </w:trPr>
        <w:tc>
          <w:tcPr>
            <w:tcW w:w="3151" w:type="pct"/>
            <w:shd w:val="clear" w:color="auto" w:fill="F2F2F2" w:themeFill="background1" w:themeFillShade="F2"/>
            <w:noWrap/>
            <w:vAlign w:val="center"/>
            <w:hideMark/>
          </w:tcPr>
          <w:p w14:paraId="05FDD2CB" w14:textId="77777777" w:rsidR="00E44E1F" w:rsidRPr="00E44E1F" w:rsidRDefault="00E44E1F" w:rsidP="007D4CB6">
            <w:pPr>
              <w:rPr>
                <w:sz w:val="22"/>
                <w:szCs w:val="22"/>
              </w:rPr>
            </w:pPr>
            <w:r w:rsidRPr="00E44E1F">
              <w:rPr>
                <w:sz w:val="22"/>
                <w:szCs w:val="22"/>
              </w:rPr>
              <w:t>Chỉ tiêu về khả năng sinh lời</w:t>
            </w:r>
          </w:p>
        </w:tc>
        <w:tc>
          <w:tcPr>
            <w:tcW w:w="554" w:type="pct"/>
            <w:shd w:val="clear" w:color="auto" w:fill="F2F2F2" w:themeFill="background1" w:themeFillShade="F2"/>
            <w:noWrap/>
            <w:vAlign w:val="center"/>
            <w:hideMark/>
          </w:tcPr>
          <w:p w14:paraId="758C60FA" w14:textId="77777777" w:rsidR="00E44E1F" w:rsidRPr="00E44E1F" w:rsidRDefault="00E44E1F" w:rsidP="007D4CB6">
            <w:pPr>
              <w:jc w:val="center"/>
              <w:rPr>
                <w:sz w:val="22"/>
                <w:szCs w:val="22"/>
              </w:rPr>
            </w:pPr>
          </w:p>
        </w:tc>
        <w:tc>
          <w:tcPr>
            <w:tcW w:w="648" w:type="pct"/>
            <w:shd w:val="clear" w:color="auto" w:fill="F2F2F2" w:themeFill="background1" w:themeFillShade="F2"/>
            <w:noWrap/>
            <w:vAlign w:val="center"/>
          </w:tcPr>
          <w:p w14:paraId="25714F9B" w14:textId="77777777" w:rsidR="00E44E1F" w:rsidRPr="00E44E1F" w:rsidRDefault="00E44E1F" w:rsidP="007D4CB6">
            <w:pPr>
              <w:jc w:val="right"/>
              <w:rPr>
                <w:sz w:val="22"/>
                <w:szCs w:val="22"/>
              </w:rPr>
            </w:pPr>
          </w:p>
        </w:tc>
        <w:tc>
          <w:tcPr>
            <w:tcW w:w="647" w:type="pct"/>
            <w:shd w:val="clear" w:color="auto" w:fill="F2F2F2" w:themeFill="background1" w:themeFillShade="F2"/>
            <w:noWrap/>
            <w:vAlign w:val="center"/>
          </w:tcPr>
          <w:p w14:paraId="0707BFA9" w14:textId="77777777" w:rsidR="00E44E1F" w:rsidRPr="00E44E1F" w:rsidRDefault="00E44E1F" w:rsidP="007D4CB6">
            <w:pPr>
              <w:jc w:val="right"/>
              <w:rPr>
                <w:sz w:val="22"/>
                <w:szCs w:val="22"/>
              </w:rPr>
            </w:pPr>
          </w:p>
        </w:tc>
      </w:tr>
      <w:tr w:rsidR="00E44E1F" w:rsidRPr="00E44E1F" w14:paraId="58074BA9" w14:textId="77777777" w:rsidTr="007D4CB6">
        <w:trPr>
          <w:trHeight w:val="454"/>
        </w:trPr>
        <w:tc>
          <w:tcPr>
            <w:tcW w:w="3151" w:type="pct"/>
            <w:shd w:val="clear" w:color="auto" w:fill="auto"/>
            <w:noWrap/>
            <w:vAlign w:val="center"/>
            <w:hideMark/>
          </w:tcPr>
          <w:p w14:paraId="58CF9AA4" w14:textId="77777777" w:rsidR="00E44E1F" w:rsidRPr="00E44E1F" w:rsidRDefault="00E44E1F" w:rsidP="007D4CB6">
            <w:pPr>
              <w:rPr>
                <w:sz w:val="22"/>
                <w:szCs w:val="22"/>
              </w:rPr>
            </w:pPr>
            <w:r w:rsidRPr="00E44E1F">
              <w:rPr>
                <w:sz w:val="22"/>
                <w:szCs w:val="22"/>
              </w:rPr>
              <w:t>Hệ số Lợi nhuận sau thuế/Doanh thu thuần</w:t>
            </w:r>
          </w:p>
        </w:tc>
        <w:tc>
          <w:tcPr>
            <w:tcW w:w="554" w:type="pct"/>
            <w:shd w:val="clear" w:color="auto" w:fill="auto"/>
            <w:noWrap/>
            <w:vAlign w:val="center"/>
            <w:hideMark/>
          </w:tcPr>
          <w:p w14:paraId="2F6C7B11" w14:textId="77777777" w:rsidR="00E44E1F" w:rsidRPr="00E44E1F" w:rsidRDefault="00E44E1F" w:rsidP="007D4CB6">
            <w:pPr>
              <w:jc w:val="center"/>
              <w:rPr>
                <w:sz w:val="22"/>
                <w:szCs w:val="22"/>
              </w:rPr>
            </w:pPr>
            <w:r w:rsidRPr="00E44E1F">
              <w:rPr>
                <w:sz w:val="22"/>
                <w:szCs w:val="22"/>
              </w:rPr>
              <w:t>%</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6FBA0DD2" w14:textId="55442369" w:rsidR="00E44E1F" w:rsidRPr="00E44E1F" w:rsidRDefault="00E44E1F" w:rsidP="00BB06BA">
            <w:pPr>
              <w:jc w:val="right"/>
              <w:rPr>
                <w:sz w:val="22"/>
                <w:szCs w:val="22"/>
              </w:rPr>
            </w:pPr>
            <w:r w:rsidRPr="00E44E1F">
              <w:rPr>
                <w:sz w:val="22"/>
                <w:szCs w:val="22"/>
              </w:rPr>
              <w:t>56,46</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B1188A" w14:textId="13A6C794" w:rsidR="00E44E1F" w:rsidRPr="00E44E1F" w:rsidRDefault="00E44E1F" w:rsidP="00BB06BA">
            <w:pPr>
              <w:jc w:val="right"/>
              <w:rPr>
                <w:sz w:val="22"/>
                <w:szCs w:val="22"/>
              </w:rPr>
            </w:pPr>
            <w:r w:rsidRPr="00E44E1F">
              <w:rPr>
                <w:sz w:val="22"/>
                <w:szCs w:val="22"/>
              </w:rPr>
              <w:t>57,48</w:t>
            </w:r>
          </w:p>
        </w:tc>
      </w:tr>
      <w:tr w:rsidR="00E44E1F" w:rsidRPr="00E44E1F" w14:paraId="019BCFEF" w14:textId="77777777" w:rsidTr="007D4CB6">
        <w:trPr>
          <w:trHeight w:val="454"/>
        </w:trPr>
        <w:tc>
          <w:tcPr>
            <w:tcW w:w="3151" w:type="pct"/>
            <w:shd w:val="clear" w:color="auto" w:fill="auto"/>
            <w:noWrap/>
            <w:vAlign w:val="center"/>
            <w:hideMark/>
          </w:tcPr>
          <w:p w14:paraId="2AEE70F5" w14:textId="77777777" w:rsidR="00E44E1F" w:rsidRPr="00E44E1F" w:rsidRDefault="00E44E1F" w:rsidP="007D4CB6">
            <w:pPr>
              <w:rPr>
                <w:sz w:val="22"/>
                <w:szCs w:val="22"/>
              </w:rPr>
            </w:pPr>
            <w:r w:rsidRPr="00E44E1F">
              <w:rPr>
                <w:sz w:val="22"/>
                <w:szCs w:val="22"/>
              </w:rPr>
              <w:t>Hệ số Lợi nhuận sau thuế/Vốn chủ sở hữu bình quân</w:t>
            </w:r>
          </w:p>
        </w:tc>
        <w:tc>
          <w:tcPr>
            <w:tcW w:w="554" w:type="pct"/>
            <w:shd w:val="clear" w:color="auto" w:fill="auto"/>
            <w:noWrap/>
            <w:vAlign w:val="center"/>
            <w:hideMark/>
          </w:tcPr>
          <w:p w14:paraId="18702353" w14:textId="77777777" w:rsidR="00E44E1F" w:rsidRPr="00E44E1F" w:rsidRDefault="00E44E1F" w:rsidP="007D4CB6">
            <w:pPr>
              <w:jc w:val="center"/>
              <w:rPr>
                <w:sz w:val="22"/>
                <w:szCs w:val="22"/>
              </w:rPr>
            </w:pPr>
            <w:r w:rsidRPr="00E44E1F">
              <w:rPr>
                <w:sz w:val="22"/>
                <w:szCs w:val="22"/>
              </w:rPr>
              <w:t>%</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2107E319" w14:textId="0091F49A" w:rsidR="00E44E1F" w:rsidRPr="00E44E1F" w:rsidRDefault="008B71C7" w:rsidP="002C0906">
            <w:pPr>
              <w:jc w:val="right"/>
              <w:rPr>
                <w:sz w:val="22"/>
                <w:szCs w:val="22"/>
              </w:rPr>
            </w:pPr>
            <w:r>
              <w:rPr>
                <w:sz w:val="22"/>
                <w:szCs w:val="22"/>
              </w:rPr>
              <w:t>16,04</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69FF58C" w14:textId="3A9A7140" w:rsidR="00E44E1F" w:rsidRPr="00E44E1F" w:rsidRDefault="00E44E1F" w:rsidP="002C0906">
            <w:pPr>
              <w:jc w:val="right"/>
              <w:rPr>
                <w:sz w:val="22"/>
                <w:szCs w:val="22"/>
              </w:rPr>
            </w:pPr>
            <w:r w:rsidRPr="00E44E1F">
              <w:rPr>
                <w:sz w:val="22"/>
                <w:szCs w:val="22"/>
              </w:rPr>
              <w:t>14,90</w:t>
            </w:r>
          </w:p>
        </w:tc>
      </w:tr>
      <w:tr w:rsidR="00E44E1F" w:rsidRPr="00E44E1F" w14:paraId="1F8D6933" w14:textId="77777777" w:rsidTr="007D4CB6">
        <w:trPr>
          <w:trHeight w:val="454"/>
        </w:trPr>
        <w:tc>
          <w:tcPr>
            <w:tcW w:w="3151" w:type="pct"/>
            <w:shd w:val="clear" w:color="auto" w:fill="auto"/>
            <w:noWrap/>
            <w:vAlign w:val="center"/>
            <w:hideMark/>
          </w:tcPr>
          <w:p w14:paraId="5184AFA8" w14:textId="77777777" w:rsidR="00E44E1F" w:rsidRPr="00E44E1F" w:rsidRDefault="00E44E1F" w:rsidP="007D4CB6">
            <w:pPr>
              <w:rPr>
                <w:sz w:val="22"/>
                <w:szCs w:val="22"/>
              </w:rPr>
            </w:pPr>
            <w:r w:rsidRPr="00E44E1F">
              <w:rPr>
                <w:sz w:val="22"/>
                <w:szCs w:val="22"/>
              </w:rPr>
              <w:t>Hệ số Lợi nhuận sau thuế/Tổng tài sản bình quân</w:t>
            </w:r>
          </w:p>
        </w:tc>
        <w:tc>
          <w:tcPr>
            <w:tcW w:w="554" w:type="pct"/>
            <w:shd w:val="clear" w:color="auto" w:fill="auto"/>
            <w:noWrap/>
            <w:vAlign w:val="center"/>
            <w:hideMark/>
          </w:tcPr>
          <w:p w14:paraId="6A53A3D6" w14:textId="77777777" w:rsidR="00E44E1F" w:rsidRPr="00E44E1F" w:rsidRDefault="00E44E1F" w:rsidP="007D4CB6">
            <w:pPr>
              <w:jc w:val="center"/>
              <w:rPr>
                <w:sz w:val="22"/>
                <w:szCs w:val="22"/>
              </w:rPr>
            </w:pPr>
            <w:r w:rsidRPr="00E44E1F">
              <w:rPr>
                <w:sz w:val="22"/>
                <w:szCs w:val="22"/>
              </w:rPr>
              <w:t>%</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25C12BF3" w14:textId="51F78090" w:rsidR="00E44E1F" w:rsidRPr="00E44E1F" w:rsidRDefault="00E44E1F" w:rsidP="002C0906">
            <w:pPr>
              <w:jc w:val="right"/>
              <w:rPr>
                <w:sz w:val="22"/>
                <w:szCs w:val="22"/>
              </w:rPr>
            </w:pPr>
            <w:r w:rsidRPr="00E44E1F">
              <w:rPr>
                <w:sz w:val="22"/>
                <w:szCs w:val="22"/>
              </w:rPr>
              <w:t>10,41</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EBFCFA2" w14:textId="267A2E54" w:rsidR="00E44E1F" w:rsidRPr="00E44E1F" w:rsidRDefault="00E44E1F" w:rsidP="002C0906">
            <w:pPr>
              <w:jc w:val="right"/>
              <w:rPr>
                <w:sz w:val="22"/>
                <w:szCs w:val="22"/>
              </w:rPr>
            </w:pPr>
            <w:r w:rsidRPr="00E44E1F">
              <w:rPr>
                <w:sz w:val="22"/>
                <w:szCs w:val="22"/>
              </w:rPr>
              <w:t>10,19</w:t>
            </w:r>
          </w:p>
        </w:tc>
      </w:tr>
      <w:tr w:rsidR="00E44E1F" w:rsidRPr="00E44E1F" w14:paraId="67DFFC9F" w14:textId="77777777" w:rsidTr="007D4CB6">
        <w:trPr>
          <w:trHeight w:val="454"/>
        </w:trPr>
        <w:tc>
          <w:tcPr>
            <w:tcW w:w="3151" w:type="pct"/>
            <w:shd w:val="clear" w:color="auto" w:fill="auto"/>
            <w:noWrap/>
            <w:vAlign w:val="center"/>
            <w:hideMark/>
          </w:tcPr>
          <w:p w14:paraId="0F097A02" w14:textId="77777777" w:rsidR="00E44E1F" w:rsidRPr="00E44E1F" w:rsidRDefault="00E44E1F" w:rsidP="007D4CB6">
            <w:pPr>
              <w:rPr>
                <w:sz w:val="22"/>
                <w:szCs w:val="22"/>
              </w:rPr>
            </w:pPr>
            <w:r w:rsidRPr="00E44E1F">
              <w:rPr>
                <w:sz w:val="22"/>
                <w:szCs w:val="22"/>
              </w:rPr>
              <w:t>Hệ số Lợi nhuận từ hoạt động kinh doanh/Doanh thu thuần</w:t>
            </w:r>
          </w:p>
        </w:tc>
        <w:tc>
          <w:tcPr>
            <w:tcW w:w="554" w:type="pct"/>
            <w:shd w:val="clear" w:color="auto" w:fill="auto"/>
            <w:noWrap/>
            <w:vAlign w:val="center"/>
            <w:hideMark/>
          </w:tcPr>
          <w:p w14:paraId="799A6634" w14:textId="77777777" w:rsidR="00E44E1F" w:rsidRPr="00E44E1F" w:rsidRDefault="00E44E1F" w:rsidP="007D4CB6">
            <w:pPr>
              <w:jc w:val="center"/>
              <w:rPr>
                <w:sz w:val="22"/>
                <w:szCs w:val="22"/>
              </w:rPr>
            </w:pPr>
            <w:r w:rsidRPr="00E44E1F">
              <w:rPr>
                <w:sz w:val="22"/>
                <w:szCs w:val="22"/>
              </w:rPr>
              <w:t>%</w:t>
            </w:r>
          </w:p>
        </w:tc>
        <w:tc>
          <w:tcPr>
            <w:tcW w:w="64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334FE409" w14:textId="385000BE" w:rsidR="00E44E1F" w:rsidRPr="00E44E1F" w:rsidRDefault="00E44E1F" w:rsidP="002C0906">
            <w:pPr>
              <w:jc w:val="right"/>
              <w:rPr>
                <w:sz w:val="22"/>
                <w:szCs w:val="22"/>
              </w:rPr>
            </w:pPr>
            <w:r w:rsidRPr="00E44E1F">
              <w:rPr>
                <w:sz w:val="22"/>
                <w:szCs w:val="22"/>
              </w:rPr>
              <w:t>59,44</w:t>
            </w:r>
          </w:p>
        </w:tc>
        <w:tc>
          <w:tcPr>
            <w:tcW w:w="6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AEBEC96" w14:textId="5FE53435" w:rsidR="00E44E1F" w:rsidRPr="00E44E1F" w:rsidRDefault="00E44E1F" w:rsidP="002C0906">
            <w:pPr>
              <w:jc w:val="right"/>
              <w:rPr>
                <w:sz w:val="22"/>
                <w:szCs w:val="22"/>
              </w:rPr>
            </w:pPr>
            <w:r w:rsidRPr="00E44E1F">
              <w:rPr>
                <w:sz w:val="22"/>
                <w:szCs w:val="22"/>
              </w:rPr>
              <w:t>60,54</w:t>
            </w:r>
          </w:p>
        </w:tc>
      </w:tr>
    </w:tbl>
    <w:p w14:paraId="16EB6091" w14:textId="42ED84D7" w:rsidR="00CA043A" w:rsidRDefault="00F73499" w:rsidP="0074233E">
      <w:pPr>
        <w:pStyle w:val="ListParagraph"/>
        <w:spacing w:before="120" w:after="120" w:line="276" w:lineRule="auto"/>
        <w:ind w:left="0"/>
        <w:contextualSpacing w:val="0"/>
        <w:jc w:val="right"/>
        <w:rPr>
          <w:i/>
        </w:rPr>
      </w:pPr>
      <w:r>
        <w:rPr>
          <w:i/>
        </w:rPr>
        <w:t xml:space="preserve">Nguồn: Báo cáo tài chính kiểm toán năm </w:t>
      </w:r>
      <w:r w:rsidR="00E95410">
        <w:rPr>
          <w:i/>
        </w:rPr>
        <w:t xml:space="preserve">2014, </w:t>
      </w:r>
      <w:r>
        <w:rPr>
          <w:i/>
        </w:rPr>
        <w:t>2015</w:t>
      </w:r>
      <w:r w:rsidR="00A7249F">
        <w:rPr>
          <w:i/>
        </w:rPr>
        <w:t xml:space="preserve"> </w:t>
      </w:r>
    </w:p>
    <w:p w14:paraId="3146BE3E" w14:textId="349FF1C4" w:rsidR="00AE2AB3" w:rsidRPr="006123EE" w:rsidRDefault="00AE2AB3" w:rsidP="00AE2AB3">
      <w:pPr>
        <w:pStyle w:val="ListParagraph"/>
        <w:spacing w:before="120" w:after="120" w:line="276" w:lineRule="auto"/>
        <w:ind w:left="0"/>
        <w:contextualSpacing w:val="0"/>
      </w:pPr>
      <w:r w:rsidRPr="00EC21E8">
        <w:t>(*)</w:t>
      </w:r>
      <w:r w:rsidR="006123EE" w:rsidRPr="00EC21E8">
        <w:t xml:space="preserve"> Theo BCTC năm 2015, </w:t>
      </w:r>
      <w:r w:rsidR="009328FA" w:rsidRPr="00EC21E8">
        <w:t>QSP</w:t>
      </w:r>
      <w:r w:rsidR="006123EE" w:rsidRPr="00EC21E8">
        <w:t xml:space="preserve"> không có </w:t>
      </w:r>
      <w:r w:rsidR="001E5B70">
        <w:t>h</w:t>
      </w:r>
      <w:r w:rsidR="006123EE" w:rsidRPr="00EC21E8">
        <w:t>àng tồn kho</w:t>
      </w:r>
      <w:r w:rsidR="001E5B70">
        <w:t xml:space="preserve"> do vậy chỉ tiêu v</w:t>
      </w:r>
      <w:r w:rsidR="00F5779D" w:rsidRPr="00EC21E8">
        <w:t>òng quay hàng tồn kho của công ty</w:t>
      </w:r>
      <w:r w:rsidR="006123EE" w:rsidRPr="00EC21E8">
        <w:t xml:space="preserve"> </w:t>
      </w:r>
      <w:r w:rsidR="00296524" w:rsidRPr="00EC21E8">
        <w:t xml:space="preserve">năm 2014 và 2015 </w:t>
      </w:r>
      <w:r w:rsidR="001E5B70">
        <w:t>không tính toán</w:t>
      </w:r>
      <w:r w:rsidR="00560D93" w:rsidRPr="00EC21E8">
        <w:t>.</w:t>
      </w:r>
    </w:p>
    <w:p w14:paraId="5EE4575E" w14:textId="77777777" w:rsidR="00516CEE" w:rsidRDefault="00516CEE" w:rsidP="00225968">
      <w:pPr>
        <w:pStyle w:val="Heading2"/>
        <w:spacing w:after="120"/>
      </w:pPr>
      <w:bookmarkStart w:id="34" w:name="_Toc461180364"/>
      <w:r w:rsidRPr="00F7209C">
        <w:t>12. Tài sản (Những nhà xưởng, tài sản thuộc sở hữu của công ty)</w:t>
      </w:r>
      <w:bookmarkEnd w:id="34"/>
    </w:p>
    <w:p w14:paraId="78F88FEE" w14:textId="77777777" w:rsidR="001E5385" w:rsidRPr="001E5385" w:rsidRDefault="001E5385" w:rsidP="00A858C7">
      <w:pPr>
        <w:pStyle w:val="Caption"/>
        <w:spacing w:before="120" w:after="0"/>
        <w:jc w:val="center"/>
        <w:rPr>
          <w:b/>
          <w:i w:val="0"/>
          <w:color w:val="000000" w:themeColor="text1"/>
          <w:sz w:val="24"/>
          <w:szCs w:val="24"/>
        </w:rPr>
      </w:pPr>
      <w:r w:rsidRPr="001E5385">
        <w:rPr>
          <w:b/>
          <w:i w:val="0"/>
          <w:color w:val="000000" w:themeColor="text1"/>
          <w:sz w:val="24"/>
          <w:szCs w:val="24"/>
        </w:rPr>
        <w:t xml:space="preserve">Bảng </w:t>
      </w:r>
      <w:r w:rsidR="00857043" w:rsidRPr="001E5385">
        <w:rPr>
          <w:b/>
          <w:i w:val="0"/>
          <w:color w:val="000000" w:themeColor="text1"/>
          <w:sz w:val="24"/>
          <w:szCs w:val="24"/>
        </w:rPr>
        <w:fldChar w:fldCharType="begin"/>
      </w:r>
      <w:r w:rsidRPr="001E5385">
        <w:rPr>
          <w:b/>
          <w:i w:val="0"/>
          <w:color w:val="000000" w:themeColor="text1"/>
          <w:sz w:val="24"/>
          <w:szCs w:val="24"/>
        </w:rPr>
        <w:instrText xml:space="preserve"> SEQ Bảng \* ARABIC </w:instrText>
      </w:r>
      <w:r w:rsidR="00857043" w:rsidRPr="001E5385">
        <w:rPr>
          <w:b/>
          <w:i w:val="0"/>
          <w:color w:val="000000" w:themeColor="text1"/>
          <w:sz w:val="24"/>
          <w:szCs w:val="24"/>
        </w:rPr>
        <w:fldChar w:fldCharType="separate"/>
      </w:r>
      <w:r w:rsidR="00AC2504">
        <w:rPr>
          <w:b/>
          <w:i w:val="0"/>
          <w:noProof/>
          <w:color w:val="000000" w:themeColor="text1"/>
          <w:sz w:val="24"/>
          <w:szCs w:val="24"/>
        </w:rPr>
        <w:t>11</w:t>
      </w:r>
      <w:r w:rsidR="00857043" w:rsidRPr="001E5385">
        <w:rPr>
          <w:b/>
          <w:i w:val="0"/>
          <w:color w:val="000000" w:themeColor="text1"/>
          <w:sz w:val="24"/>
          <w:szCs w:val="24"/>
        </w:rPr>
        <w:fldChar w:fldCharType="end"/>
      </w:r>
      <w:r w:rsidRPr="001E5385">
        <w:rPr>
          <w:b/>
          <w:i w:val="0"/>
          <w:color w:val="000000" w:themeColor="text1"/>
          <w:sz w:val="24"/>
          <w:szCs w:val="24"/>
        </w:rPr>
        <w:t>: Tài sản</w:t>
      </w:r>
    </w:p>
    <w:p w14:paraId="72B6950B" w14:textId="77777777" w:rsidR="00CA043A" w:rsidRPr="008658A7" w:rsidRDefault="00CA043A" w:rsidP="0068254C">
      <w:pPr>
        <w:widowControl/>
        <w:spacing w:line="276" w:lineRule="auto"/>
        <w:jc w:val="right"/>
      </w:pPr>
      <w:r>
        <w:t>Đơn vị tính: đồng</w:t>
      </w:r>
    </w:p>
    <w:tbl>
      <w:tblPr>
        <w:tblW w:w="490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1959"/>
        <w:gridCol w:w="1964"/>
        <w:gridCol w:w="2027"/>
      </w:tblGrid>
      <w:tr w:rsidR="000A4DA7" w:rsidRPr="008658A7" w14:paraId="2EC3F879" w14:textId="25578AD8" w:rsidTr="003134BA">
        <w:trPr>
          <w:trHeight w:val="454"/>
          <w:jc w:val="center"/>
        </w:trPr>
        <w:tc>
          <w:tcPr>
            <w:tcW w:w="1768" w:type="pct"/>
            <w:vMerge w:val="restart"/>
            <w:shd w:val="clear" w:color="auto" w:fill="0070C0"/>
            <w:vAlign w:val="center"/>
            <w:hideMark/>
          </w:tcPr>
          <w:p w14:paraId="6180C34D" w14:textId="77777777" w:rsidR="000A4DA7" w:rsidRPr="008658A7" w:rsidRDefault="000A4DA7" w:rsidP="002409C7">
            <w:pPr>
              <w:jc w:val="center"/>
              <w:rPr>
                <w:b/>
                <w:bCs/>
                <w:color w:val="FFFFFF"/>
              </w:rPr>
            </w:pPr>
            <w:r w:rsidRPr="008658A7">
              <w:rPr>
                <w:b/>
                <w:bCs/>
                <w:color w:val="FFFFFF"/>
              </w:rPr>
              <w:t>Tài sản</w:t>
            </w:r>
          </w:p>
        </w:tc>
        <w:tc>
          <w:tcPr>
            <w:tcW w:w="2131" w:type="pct"/>
            <w:gridSpan w:val="2"/>
            <w:shd w:val="clear" w:color="auto" w:fill="0070C0"/>
            <w:vAlign w:val="center"/>
          </w:tcPr>
          <w:p w14:paraId="23D14800" w14:textId="77777777" w:rsidR="000A4DA7" w:rsidRPr="008658A7" w:rsidRDefault="000A4DA7" w:rsidP="002409C7">
            <w:pPr>
              <w:jc w:val="center"/>
              <w:rPr>
                <w:b/>
                <w:bCs/>
                <w:color w:val="FFFFFF"/>
              </w:rPr>
            </w:pPr>
            <w:r>
              <w:rPr>
                <w:b/>
                <w:bCs/>
                <w:color w:val="FFFFFF"/>
              </w:rPr>
              <w:t>31/12/2015</w:t>
            </w:r>
          </w:p>
        </w:tc>
        <w:tc>
          <w:tcPr>
            <w:tcW w:w="1101" w:type="pct"/>
            <w:vMerge w:val="restart"/>
            <w:shd w:val="clear" w:color="auto" w:fill="0070C0"/>
            <w:vAlign w:val="center"/>
          </w:tcPr>
          <w:p w14:paraId="2A763692" w14:textId="4A512138" w:rsidR="000A4DA7" w:rsidRDefault="000A4DA7" w:rsidP="000A4DA7">
            <w:pPr>
              <w:jc w:val="center"/>
              <w:rPr>
                <w:b/>
                <w:bCs/>
                <w:color w:val="FFFFFF"/>
              </w:rPr>
            </w:pPr>
            <w:r>
              <w:rPr>
                <w:b/>
                <w:bCs/>
                <w:color w:val="FFFFFF"/>
              </w:rPr>
              <w:t>Giá trị còn lại /Nguyên gía (%)</w:t>
            </w:r>
          </w:p>
        </w:tc>
      </w:tr>
      <w:tr w:rsidR="000A4DA7" w:rsidRPr="008658A7" w14:paraId="3CEE272D" w14:textId="14183810" w:rsidTr="003134BA">
        <w:trPr>
          <w:trHeight w:val="454"/>
          <w:jc w:val="center"/>
        </w:trPr>
        <w:tc>
          <w:tcPr>
            <w:tcW w:w="1768" w:type="pct"/>
            <w:vMerge/>
            <w:shd w:val="clear" w:color="auto" w:fill="0070C0"/>
            <w:vAlign w:val="center"/>
            <w:hideMark/>
          </w:tcPr>
          <w:p w14:paraId="2F2016F2" w14:textId="77777777" w:rsidR="000A4DA7" w:rsidRPr="008658A7" w:rsidRDefault="000A4DA7" w:rsidP="002409C7">
            <w:pPr>
              <w:rPr>
                <w:b/>
                <w:bCs/>
                <w:color w:val="FFFFFF"/>
              </w:rPr>
            </w:pPr>
          </w:p>
        </w:tc>
        <w:tc>
          <w:tcPr>
            <w:tcW w:w="1064" w:type="pct"/>
            <w:shd w:val="clear" w:color="auto" w:fill="0070C0"/>
            <w:vAlign w:val="center"/>
          </w:tcPr>
          <w:p w14:paraId="7D1D0559" w14:textId="77777777" w:rsidR="000A4DA7" w:rsidRPr="008658A7" w:rsidRDefault="000A4DA7" w:rsidP="002409C7">
            <w:pPr>
              <w:jc w:val="center"/>
              <w:rPr>
                <w:b/>
                <w:bCs/>
                <w:color w:val="FFFFFF"/>
              </w:rPr>
            </w:pPr>
            <w:r w:rsidRPr="008658A7">
              <w:rPr>
                <w:b/>
                <w:bCs/>
                <w:color w:val="FFFFFF"/>
              </w:rPr>
              <w:t>Nguyên giá</w:t>
            </w:r>
          </w:p>
        </w:tc>
        <w:tc>
          <w:tcPr>
            <w:tcW w:w="1066" w:type="pct"/>
            <w:shd w:val="clear" w:color="auto" w:fill="0070C0"/>
            <w:vAlign w:val="center"/>
          </w:tcPr>
          <w:p w14:paraId="5D631374" w14:textId="77777777" w:rsidR="000A4DA7" w:rsidRPr="008658A7" w:rsidRDefault="000A4DA7" w:rsidP="002409C7">
            <w:pPr>
              <w:jc w:val="center"/>
              <w:rPr>
                <w:b/>
                <w:bCs/>
                <w:color w:val="FFFFFF"/>
              </w:rPr>
            </w:pPr>
            <w:r w:rsidRPr="008658A7">
              <w:rPr>
                <w:b/>
                <w:bCs/>
                <w:color w:val="FFFFFF"/>
              </w:rPr>
              <w:t>Giá trị còn lại</w:t>
            </w:r>
          </w:p>
        </w:tc>
        <w:tc>
          <w:tcPr>
            <w:tcW w:w="1101" w:type="pct"/>
            <w:vMerge/>
            <w:shd w:val="clear" w:color="auto" w:fill="0070C0"/>
          </w:tcPr>
          <w:p w14:paraId="002B7A0F" w14:textId="77777777" w:rsidR="000A4DA7" w:rsidRPr="008658A7" w:rsidRDefault="000A4DA7" w:rsidP="002409C7">
            <w:pPr>
              <w:jc w:val="center"/>
              <w:rPr>
                <w:b/>
                <w:bCs/>
                <w:color w:val="FFFFFF"/>
              </w:rPr>
            </w:pPr>
          </w:p>
        </w:tc>
      </w:tr>
      <w:tr w:rsidR="000A4DA7" w:rsidRPr="008658A7" w14:paraId="06E0F749" w14:textId="1EF6466D" w:rsidTr="003134BA">
        <w:trPr>
          <w:trHeight w:val="454"/>
          <w:jc w:val="center"/>
        </w:trPr>
        <w:tc>
          <w:tcPr>
            <w:tcW w:w="1768" w:type="pct"/>
            <w:shd w:val="clear" w:color="auto" w:fill="F2F2F2" w:themeFill="background1" w:themeFillShade="F2"/>
            <w:noWrap/>
            <w:vAlign w:val="center"/>
            <w:hideMark/>
          </w:tcPr>
          <w:p w14:paraId="1761C19E" w14:textId="77777777" w:rsidR="000A4DA7" w:rsidRPr="008658A7" w:rsidRDefault="000A4DA7" w:rsidP="005B1C3B">
            <w:pPr>
              <w:pStyle w:val="ListParagraph"/>
              <w:numPr>
                <w:ilvl w:val="0"/>
                <w:numId w:val="3"/>
              </w:numPr>
              <w:tabs>
                <w:tab w:val="left" w:pos="287"/>
              </w:tabs>
              <w:ind w:left="0" w:right="-111" w:hanging="3"/>
              <w:rPr>
                <w:b/>
                <w:bCs/>
              </w:rPr>
            </w:pPr>
            <w:r w:rsidRPr="008658A7">
              <w:rPr>
                <w:b/>
                <w:bCs/>
              </w:rPr>
              <w:t>Tài sản cố định hữu hình</w:t>
            </w:r>
          </w:p>
        </w:tc>
        <w:tc>
          <w:tcPr>
            <w:tcW w:w="1064" w:type="pct"/>
            <w:tcBorders>
              <w:top w:val="nil"/>
              <w:left w:val="nil"/>
              <w:bottom w:val="single" w:sz="8" w:space="0" w:color="BFBFBF"/>
              <w:right w:val="single" w:sz="8" w:space="0" w:color="BFBFBF"/>
            </w:tcBorders>
            <w:shd w:val="clear" w:color="auto" w:fill="F2F2F2" w:themeFill="background1" w:themeFillShade="F2"/>
            <w:vAlign w:val="center"/>
          </w:tcPr>
          <w:p w14:paraId="1C4D7CD4" w14:textId="229F53B2" w:rsidR="000A4DA7" w:rsidRPr="008658A7" w:rsidRDefault="00952D79" w:rsidP="00A923F3">
            <w:pPr>
              <w:ind w:left="-103"/>
              <w:jc w:val="right"/>
              <w:rPr>
                <w:b/>
                <w:bCs/>
              </w:rPr>
            </w:pPr>
            <w:r>
              <w:rPr>
                <w:b/>
                <w:bCs/>
              </w:rPr>
              <w:t>182.</w:t>
            </w:r>
            <w:r w:rsidR="000A4DA7">
              <w:rPr>
                <w:b/>
                <w:bCs/>
              </w:rPr>
              <w:t>8</w:t>
            </w:r>
            <w:r>
              <w:rPr>
                <w:b/>
                <w:bCs/>
              </w:rPr>
              <w:t>31.544.9</w:t>
            </w:r>
            <w:r w:rsidR="000A4DA7">
              <w:rPr>
                <w:b/>
                <w:bCs/>
              </w:rPr>
              <w:t>7</w:t>
            </w:r>
            <w:r>
              <w:rPr>
                <w:b/>
                <w:bCs/>
              </w:rPr>
              <w:t>6</w:t>
            </w:r>
          </w:p>
        </w:tc>
        <w:tc>
          <w:tcPr>
            <w:tcW w:w="1066" w:type="pct"/>
            <w:tcBorders>
              <w:top w:val="nil"/>
              <w:left w:val="nil"/>
              <w:bottom w:val="single" w:sz="8" w:space="0" w:color="BFBFBF"/>
              <w:right w:val="single" w:sz="8" w:space="0" w:color="BFBFBF"/>
            </w:tcBorders>
            <w:shd w:val="clear" w:color="auto" w:fill="F2F2F2" w:themeFill="background1" w:themeFillShade="F2"/>
            <w:vAlign w:val="center"/>
          </w:tcPr>
          <w:p w14:paraId="63BA8DDB" w14:textId="644C4AFA" w:rsidR="000A4DA7" w:rsidRPr="008658A7" w:rsidRDefault="00952D79" w:rsidP="00A923F3">
            <w:pPr>
              <w:ind w:left="-103"/>
              <w:jc w:val="right"/>
              <w:rPr>
                <w:b/>
                <w:bCs/>
              </w:rPr>
            </w:pPr>
            <w:r>
              <w:rPr>
                <w:b/>
                <w:bCs/>
              </w:rPr>
              <w:t>168.142.552.352</w:t>
            </w:r>
          </w:p>
        </w:tc>
        <w:tc>
          <w:tcPr>
            <w:tcW w:w="1101" w:type="pct"/>
            <w:tcBorders>
              <w:top w:val="nil"/>
              <w:left w:val="nil"/>
              <w:bottom w:val="single" w:sz="8" w:space="0" w:color="BFBFBF"/>
              <w:right w:val="single" w:sz="8" w:space="0" w:color="BFBFBF"/>
            </w:tcBorders>
            <w:shd w:val="clear" w:color="auto" w:fill="F2F2F2" w:themeFill="background1" w:themeFillShade="F2"/>
            <w:vAlign w:val="center"/>
          </w:tcPr>
          <w:p w14:paraId="68F8872F" w14:textId="7C7FED5D" w:rsidR="000A4DA7" w:rsidRDefault="00A02BA8" w:rsidP="00A02BA8">
            <w:pPr>
              <w:ind w:left="-103"/>
              <w:jc w:val="right"/>
              <w:rPr>
                <w:b/>
                <w:bCs/>
              </w:rPr>
            </w:pPr>
            <w:r>
              <w:rPr>
                <w:b/>
                <w:bCs/>
              </w:rPr>
              <w:t>91,97%</w:t>
            </w:r>
          </w:p>
        </w:tc>
      </w:tr>
      <w:tr w:rsidR="000A4DA7" w:rsidRPr="008658A7" w14:paraId="0FEAB0D5" w14:textId="2166F828" w:rsidTr="003134BA">
        <w:trPr>
          <w:trHeight w:val="454"/>
          <w:jc w:val="center"/>
        </w:trPr>
        <w:tc>
          <w:tcPr>
            <w:tcW w:w="1768" w:type="pct"/>
            <w:shd w:val="clear" w:color="auto" w:fill="auto"/>
            <w:noWrap/>
            <w:vAlign w:val="center"/>
          </w:tcPr>
          <w:p w14:paraId="7F7B4E22" w14:textId="77777777" w:rsidR="000A4DA7" w:rsidRPr="008658A7" w:rsidRDefault="000A4DA7" w:rsidP="002B3031">
            <w:pPr>
              <w:pStyle w:val="ListParagraph"/>
              <w:numPr>
                <w:ilvl w:val="0"/>
                <w:numId w:val="14"/>
              </w:numPr>
              <w:ind w:right="-111"/>
            </w:pPr>
            <w:r>
              <w:t>Máy móc thiết bị</w:t>
            </w:r>
          </w:p>
        </w:tc>
        <w:tc>
          <w:tcPr>
            <w:tcW w:w="1064" w:type="pct"/>
            <w:tcBorders>
              <w:top w:val="nil"/>
              <w:left w:val="nil"/>
              <w:bottom w:val="single" w:sz="8" w:space="0" w:color="BFBFBF"/>
              <w:right w:val="single" w:sz="8" w:space="0" w:color="BFBFBF"/>
            </w:tcBorders>
            <w:shd w:val="clear" w:color="auto" w:fill="auto"/>
            <w:vAlign w:val="center"/>
          </w:tcPr>
          <w:p w14:paraId="38716B68" w14:textId="08EF010D" w:rsidR="000A4DA7" w:rsidRPr="002B3031" w:rsidRDefault="000A4DA7" w:rsidP="002B3031">
            <w:pPr>
              <w:ind w:left="-103"/>
              <w:jc w:val="right"/>
              <w:rPr>
                <w:bCs/>
                <w:i/>
              </w:rPr>
            </w:pPr>
            <w:r>
              <w:rPr>
                <w:bCs/>
                <w:i/>
              </w:rPr>
              <w:t>43.090.909</w:t>
            </w:r>
          </w:p>
        </w:tc>
        <w:tc>
          <w:tcPr>
            <w:tcW w:w="1066" w:type="pct"/>
            <w:tcBorders>
              <w:top w:val="nil"/>
              <w:left w:val="nil"/>
              <w:bottom w:val="single" w:sz="8" w:space="0" w:color="BFBFBF"/>
              <w:right w:val="single" w:sz="8" w:space="0" w:color="BFBFBF"/>
            </w:tcBorders>
            <w:shd w:val="clear" w:color="auto" w:fill="auto"/>
            <w:vAlign w:val="center"/>
          </w:tcPr>
          <w:p w14:paraId="723254C3" w14:textId="656ECAFC" w:rsidR="000A4DA7" w:rsidRPr="002B3031" w:rsidRDefault="00952D79" w:rsidP="002B3031">
            <w:pPr>
              <w:ind w:left="-103"/>
              <w:jc w:val="right"/>
              <w:rPr>
                <w:bCs/>
                <w:i/>
              </w:rPr>
            </w:pPr>
            <w:r>
              <w:rPr>
                <w:bCs/>
                <w:i/>
              </w:rPr>
              <w:t>41.379.078</w:t>
            </w:r>
          </w:p>
        </w:tc>
        <w:tc>
          <w:tcPr>
            <w:tcW w:w="1101" w:type="pct"/>
            <w:tcBorders>
              <w:top w:val="nil"/>
              <w:left w:val="nil"/>
              <w:bottom w:val="single" w:sz="8" w:space="0" w:color="BFBFBF"/>
              <w:right w:val="single" w:sz="8" w:space="0" w:color="BFBFBF"/>
            </w:tcBorders>
            <w:vAlign w:val="center"/>
          </w:tcPr>
          <w:p w14:paraId="064AE775" w14:textId="120C4A02" w:rsidR="000A4DA7" w:rsidRPr="00A02BA8" w:rsidRDefault="00A02BA8" w:rsidP="00A02BA8">
            <w:pPr>
              <w:ind w:left="-103"/>
              <w:jc w:val="right"/>
              <w:rPr>
                <w:bCs/>
                <w:i/>
              </w:rPr>
            </w:pPr>
            <w:r w:rsidRPr="00A02BA8">
              <w:rPr>
                <w:bCs/>
                <w:i/>
              </w:rPr>
              <w:t>96,03%</w:t>
            </w:r>
          </w:p>
        </w:tc>
      </w:tr>
      <w:tr w:rsidR="000A4DA7" w:rsidRPr="008658A7" w14:paraId="077EF089" w14:textId="029E2D94" w:rsidTr="003134BA">
        <w:trPr>
          <w:trHeight w:val="454"/>
          <w:jc w:val="center"/>
        </w:trPr>
        <w:tc>
          <w:tcPr>
            <w:tcW w:w="1768" w:type="pct"/>
            <w:shd w:val="clear" w:color="auto" w:fill="auto"/>
            <w:noWrap/>
            <w:vAlign w:val="center"/>
            <w:hideMark/>
          </w:tcPr>
          <w:p w14:paraId="398E95C0" w14:textId="77777777" w:rsidR="000A4DA7" w:rsidRPr="008658A7" w:rsidRDefault="000A4DA7" w:rsidP="002B3031">
            <w:pPr>
              <w:pStyle w:val="ListParagraph"/>
              <w:numPr>
                <w:ilvl w:val="0"/>
                <w:numId w:val="14"/>
              </w:numPr>
              <w:ind w:right="-111"/>
            </w:pPr>
            <w:r w:rsidRPr="008658A7">
              <w:t>Nhà cửa, vật kiến trúc</w:t>
            </w:r>
          </w:p>
        </w:tc>
        <w:tc>
          <w:tcPr>
            <w:tcW w:w="1064" w:type="pct"/>
            <w:tcBorders>
              <w:top w:val="nil"/>
              <w:left w:val="nil"/>
              <w:bottom w:val="single" w:sz="8" w:space="0" w:color="BFBFBF"/>
              <w:right w:val="single" w:sz="8" w:space="0" w:color="BFBFBF"/>
            </w:tcBorders>
            <w:shd w:val="clear" w:color="auto" w:fill="auto"/>
            <w:vAlign w:val="center"/>
          </w:tcPr>
          <w:p w14:paraId="2E13AD55" w14:textId="77777777" w:rsidR="000A4DA7" w:rsidRPr="002B3031" w:rsidRDefault="000A4DA7" w:rsidP="002B3031">
            <w:pPr>
              <w:ind w:left="-103"/>
              <w:jc w:val="right"/>
              <w:rPr>
                <w:i/>
              </w:rPr>
            </w:pPr>
            <w:r w:rsidRPr="002B3031">
              <w:rPr>
                <w:bCs/>
                <w:i/>
              </w:rPr>
              <w:t>182.788.454.067</w:t>
            </w:r>
          </w:p>
        </w:tc>
        <w:tc>
          <w:tcPr>
            <w:tcW w:w="1066" w:type="pct"/>
            <w:tcBorders>
              <w:top w:val="nil"/>
              <w:left w:val="nil"/>
              <w:bottom w:val="single" w:sz="8" w:space="0" w:color="BFBFBF"/>
              <w:right w:val="single" w:sz="8" w:space="0" w:color="BFBFBF"/>
            </w:tcBorders>
            <w:shd w:val="clear" w:color="auto" w:fill="auto"/>
            <w:vAlign w:val="center"/>
          </w:tcPr>
          <w:p w14:paraId="43ED73C4" w14:textId="041CF1A4" w:rsidR="000A4DA7" w:rsidRPr="002B3031" w:rsidRDefault="00952D79" w:rsidP="002B3031">
            <w:pPr>
              <w:ind w:left="-103"/>
              <w:jc w:val="right"/>
              <w:rPr>
                <w:i/>
              </w:rPr>
            </w:pPr>
            <w:r>
              <w:rPr>
                <w:bCs/>
                <w:i/>
              </w:rPr>
              <w:t>168.101.173.2</w:t>
            </w:r>
            <w:r w:rsidR="000A4DA7" w:rsidRPr="002B3031">
              <w:rPr>
                <w:bCs/>
                <w:i/>
              </w:rPr>
              <w:t>7</w:t>
            </w:r>
            <w:r>
              <w:rPr>
                <w:bCs/>
                <w:i/>
              </w:rPr>
              <w:t>4</w:t>
            </w:r>
          </w:p>
        </w:tc>
        <w:tc>
          <w:tcPr>
            <w:tcW w:w="1101" w:type="pct"/>
            <w:tcBorders>
              <w:top w:val="nil"/>
              <w:left w:val="nil"/>
              <w:bottom w:val="single" w:sz="8" w:space="0" w:color="BFBFBF"/>
              <w:right w:val="single" w:sz="8" w:space="0" w:color="BFBFBF"/>
            </w:tcBorders>
            <w:vAlign w:val="center"/>
          </w:tcPr>
          <w:p w14:paraId="0947317A" w14:textId="4A4DF1E5" w:rsidR="000A4DA7" w:rsidRPr="00A02BA8" w:rsidRDefault="00A02BA8" w:rsidP="00A02BA8">
            <w:pPr>
              <w:ind w:left="-103"/>
              <w:jc w:val="right"/>
              <w:rPr>
                <w:bCs/>
                <w:i/>
              </w:rPr>
            </w:pPr>
            <w:r w:rsidRPr="00A02BA8">
              <w:rPr>
                <w:bCs/>
                <w:i/>
              </w:rPr>
              <w:t>91,96%</w:t>
            </w:r>
          </w:p>
        </w:tc>
      </w:tr>
      <w:tr w:rsidR="000A4DA7" w:rsidRPr="008658A7" w14:paraId="0AD99F4D" w14:textId="0B41DD55" w:rsidTr="003134BA">
        <w:trPr>
          <w:trHeight w:val="454"/>
          <w:jc w:val="center"/>
        </w:trPr>
        <w:tc>
          <w:tcPr>
            <w:tcW w:w="1768" w:type="pct"/>
            <w:shd w:val="clear" w:color="auto" w:fill="F2F2F2" w:themeFill="background1" w:themeFillShade="F2"/>
            <w:noWrap/>
            <w:vAlign w:val="center"/>
            <w:hideMark/>
          </w:tcPr>
          <w:p w14:paraId="2BDE7271" w14:textId="77777777" w:rsidR="000A4DA7" w:rsidRPr="008658A7" w:rsidRDefault="000A4DA7" w:rsidP="002B3031">
            <w:pPr>
              <w:pStyle w:val="ListParagraph"/>
              <w:numPr>
                <w:ilvl w:val="0"/>
                <w:numId w:val="3"/>
              </w:numPr>
              <w:ind w:left="284" w:right="-111" w:hanging="287"/>
            </w:pPr>
            <w:r w:rsidRPr="008658A7">
              <w:rPr>
                <w:b/>
                <w:bCs/>
              </w:rPr>
              <w:t xml:space="preserve">Tài sản </w:t>
            </w:r>
            <w:r>
              <w:rPr>
                <w:b/>
                <w:bCs/>
              </w:rPr>
              <w:t xml:space="preserve">cố định </w:t>
            </w:r>
            <w:r w:rsidRPr="008658A7">
              <w:rPr>
                <w:b/>
                <w:bCs/>
              </w:rPr>
              <w:t>vô hình</w:t>
            </w:r>
          </w:p>
        </w:tc>
        <w:tc>
          <w:tcPr>
            <w:tcW w:w="1064" w:type="pct"/>
            <w:tcBorders>
              <w:top w:val="nil"/>
              <w:left w:val="nil"/>
              <w:bottom w:val="single" w:sz="8" w:space="0" w:color="BFBFBF"/>
              <w:right w:val="single" w:sz="8" w:space="0" w:color="BFBFBF"/>
            </w:tcBorders>
            <w:shd w:val="clear" w:color="auto" w:fill="F2F2F2" w:themeFill="background1" w:themeFillShade="F2"/>
            <w:vAlign w:val="center"/>
          </w:tcPr>
          <w:p w14:paraId="0FD91526" w14:textId="77777777" w:rsidR="000A4DA7" w:rsidRPr="00A858C7" w:rsidRDefault="000A4DA7" w:rsidP="002B3031">
            <w:pPr>
              <w:ind w:left="-103"/>
              <w:jc w:val="right"/>
              <w:rPr>
                <w:b/>
              </w:rPr>
            </w:pPr>
            <w:r>
              <w:rPr>
                <w:b/>
              </w:rPr>
              <w:t>0</w:t>
            </w:r>
          </w:p>
        </w:tc>
        <w:tc>
          <w:tcPr>
            <w:tcW w:w="1066" w:type="pct"/>
            <w:tcBorders>
              <w:top w:val="nil"/>
              <w:left w:val="nil"/>
              <w:bottom w:val="single" w:sz="8" w:space="0" w:color="BFBFBF"/>
              <w:right w:val="single" w:sz="8" w:space="0" w:color="BFBFBF"/>
            </w:tcBorders>
            <w:shd w:val="clear" w:color="auto" w:fill="F2F2F2" w:themeFill="background1" w:themeFillShade="F2"/>
            <w:vAlign w:val="center"/>
          </w:tcPr>
          <w:p w14:paraId="160CF9D8" w14:textId="77777777" w:rsidR="000A4DA7" w:rsidRPr="00A858C7" w:rsidRDefault="000A4DA7" w:rsidP="002B3031">
            <w:pPr>
              <w:ind w:left="-103"/>
              <w:jc w:val="right"/>
              <w:rPr>
                <w:b/>
              </w:rPr>
            </w:pPr>
            <w:r>
              <w:rPr>
                <w:b/>
              </w:rPr>
              <w:t>0</w:t>
            </w:r>
          </w:p>
        </w:tc>
        <w:tc>
          <w:tcPr>
            <w:tcW w:w="1101" w:type="pct"/>
            <w:tcBorders>
              <w:top w:val="nil"/>
              <w:left w:val="nil"/>
              <w:bottom w:val="single" w:sz="8" w:space="0" w:color="BFBFBF"/>
              <w:right w:val="single" w:sz="8" w:space="0" w:color="BFBFBF"/>
            </w:tcBorders>
            <w:shd w:val="clear" w:color="auto" w:fill="F2F2F2" w:themeFill="background1" w:themeFillShade="F2"/>
            <w:vAlign w:val="center"/>
          </w:tcPr>
          <w:p w14:paraId="78D4BF56" w14:textId="1E4FF692" w:rsidR="000A4DA7" w:rsidRDefault="00E2424E" w:rsidP="000A4DA7">
            <w:pPr>
              <w:ind w:left="-103"/>
              <w:jc w:val="right"/>
              <w:rPr>
                <w:b/>
              </w:rPr>
            </w:pPr>
            <w:r>
              <w:rPr>
                <w:b/>
              </w:rPr>
              <w:t>-</w:t>
            </w:r>
          </w:p>
        </w:tc>
      </w:tr>
    </w:tbl>
    <w:p w14:paraId="59C0F98E" w14:textId="77777777" w:rsidR="00CA043A" w:rsidRDefault="00F73499" w:rsidP="001E5385">
      <w:pPr>
        <w:pStyle w:val="ListParagraph"/>
        <w:spacing w:before="120" w:after="120" w:line="276" w:lineRule="auto"/>
        <w:ind w:left="0"/>
        <w:contextualSpacing w:val="0"/>
        <w:jc w:val="right"/>
        <w:rPr>
          <w:i/>
        </w:rPr>
      </w:pPr>
      <w:r>
        <w:rPr>
          <w:i/>
        </w:rPr>
        <w:t>Nguồn: Báo cáo tài chính kiểm toán năm 2015</w:t>
      </w:r>
    </w:p>
    <w:p w14:paraId="5B329959" w14:textId="77777777" w:rsidR="002C4A3E" w:rsidRDefault="000C0591" w:rsidP="000C0591">
      <w:pPr>
        <w:pStyle w:val="ListParagraph"/>
        <w:spacing w:before="120" w:after="120" w:line="276" w:lineRule="auto"/>
        <w:ind w:left="0"/>
        <w:contextualSpacing w:val="0"/>
        <w:jc w:val="both"/>
      </w:pPr>
      <w:r w:rsidRPr="00531388">
        <w:t>Theo hợp đồng tín dụng số 01/2009/HĐ ngày 28 tháng 12 năm 2009 và các Biên bản bổ sung hợp đồng, với mục đích đầu tư xây dựng Cầu cảng container 30.000 DWT</w:t>
      </w:r>
      <w:r w:rsidR="00066689">
        <w:t>,</w:t>
      </w:r>
      <w:r w:rsidRPr="00531388">
        <w:t xml:space="preserve"> Công ty Cổ phần Tân Cảng Quy Nhơn có khoản vay dài hạn tại Ngân hàng TMCP Đầu tư và Phát triển Việt Nam – </w:t>
      </w:r>
      <w:r w:rsidRPr="00054E1C">
        <w:rPr>
          <w:color w:val="000000" w:themeColor="text1"/>
        </w:rPr>
        <w:t xml:space="preserve">Chi </w:t>
      </w:r>
      <w:r w:rsidR="00531388" w:rsidRPr="00054E1C">
        <w:rPr>
          <w:color w:val="000000" w:themeColor="text1"/>
        </w:rPr>
        <w:t>n</w:t>
      </w:r>
      <w:r w:rsidRPr="00054E1C">
        <w:rPr>
          <w:color w:val="000000" w:themeColor="text1"/>
        </w:rPr>
        <w:t xml:space="preserve">hánh </w:t>
      </w:r>
      <w:r w:rsidR="00531388" w:rsidRPr="00054E1C">
        <w:rPr>
          <w:color w:val="000000" w:themeColor="text1"/>
        </w:rPr>
        <w:t>Tây Sơn</w:t>
      </w:r>
      <w:r w:rsidRPr="00054E1C">
        <w:rPr>
          <w:color w:val="000000" w:themeColor="text1"/>
        </w:rPr>
        <w:t>. Tài</w:t>
      </w:r>
      <w:r w:rsidRPr="00531388">
        <w:t xml:space="preserve"> sản cố định là nhà cửa, vật kiế</w:t>
      </w:r>
      <w:r w:rsidR="000B0432" w:rsidRPr="00531388">
        <w:t xml:space="preserve">n trúc </w:t>
      </w:r>
      <w:r w:rsidRPr="00531388">
        <w:t>được</w:t>
      </w:r>
      <w:r w:rsidR="000B0432" w:rsidRPr="00531388">
        <w:t xml:space="preserve"> Công ty</w:t>
      </w:r>
      <w:r w:rsidRPr="00531388">
        <w:t xml:space="preserve"> thế chấp để đảm bảo cho khoản vay dài hạn </w:t>
      </w:r>
      <w:r w:rsidR="005C1EAE" w:rsidRPr="00531388">
        <w:t>này</w:t>
      </w:r>
      <w:r w:rsidRPr="00531388">
        <w:t>.</w:t>
      </w:r>
      <w:r>
        <w:t xml:space="preserve"> </w:t>
      </w:r>
    </w:p>
    <w:p w14:paraId="36AC800C" w14:textId="40877964" w:rsidR="008601FE" w:rsidRDefault="0091776C" w:rsidP="00E40EBF">
      <w:pPr>
        <w:pStyle w:val="ListParagraph"/>
        <w:numPr>
          <w:ilvl w:val="0"/>
          <w:numId w:val="42"/>
        </w:numPr>
        <w:tabs>
          <w:tab w:val="left" w:pos="142"/>
        </w:tabs>
        <w:spacing w:before="120" w:after="120" w:line="276" w:lineRule="auto"/>
        <w:ind w:left="-142" w:firstLine="0"/>
        <w:contextualSpacing w:val="0"/>
        <w:jc w:val="both"/>
      </w:pPr>
      <w:r w:rsidRPr="00E40EBF">
        <w:rPr>
          <w:b/>
        </w:rPr>
        <w:t>Về c</w:t>
      </w:r>
      <w:r w:rsidR="002C4A3E" w:rsidRPr="00E40EBF">
        <w:rPr>
          <w:b/>
        </w:rPr>
        <w:t>hi phí xây dựng cơ bản dở dang</w:t>
      </w:r>
      <w:r w:rsidR="00E40EBF">
        <w:rPr>
          <w:b/>
        </w:rPr>
        <w:t>:</w:t>
      </w:r>
      <w:r>
        <w:t xml:space="preserve"> t</w:t>
      </w:r>
      <w:r w:rsidR="00EF4A3A">
        <w:t xml:space="preserve">rong năm Công ty </w:t>
      </w:r>
      <w:r w:rsidR="008601FE">
        <w:t xml:space="preserve">có </w:t>
      </w:r>
      <w:r w:rsidR="00EF4A3A">
        <w:t>phát sinh chi phí đối với Công trình đầu tư thiết bị cần trục trên bến với giá trị 159.290.909 đồng và Công trình san lấp tạo bãi đợt 2 với giá trị 300.423.755 đồng</w:t>
      </w:r>
      <w:r w:rsidR="00066422">
        <w:t>. Tính đến thời điể</w:t>
      </w:r>
      <w:r w:rsidR="008601FE">
        <w:t xml:space="preserve">m 31/12/2015, </w:t>
      </w:r>
      <w:r w:rsidR="008E122D">
        <w:t>Tổng</w:t>
      </w:r>
      <w:r w:rsidR="008601FE">
        <w:t xml:space="preserve"> Chi phí xây dựng cơ bản dở dang tại công ty là 492.277.391 đồng, cụ thể như sau:</w:t>
      </w:r>
    </w:p>
    <w:p w14:paraId="3F31C03A" w14:textId="0F6EE25E" w:rsidR="002C4A3E" w:rsidRDefault="008601FE" w:rsidP="008601FE">
      <w:pPr>
        <w:pStyle w:val="ListParagraph"/>
        <w:numPr>
          <w:ilvl w:val="0"/>
          <w:numId w:val="36"/>
        </w:numPr>
        <w:spacing w:before="120" w:after="120" w:line="276" w:lineRule="auto"/>
        <w:contextualSpacing w:val="0"/>
        <w:jc w:val="both"/>
      </w:pPr>
      <w:r>
        <w:t>Công trình đầu tư thiết bị cần trục trên bến: 177.472.727 đồng</w:t>
      </w:r>
    </w:p>
    <w:p w14:paraId="391F4823" w14:textId="30E500BE" w:rsidR="008601FE" w:rsidRDefault="008601FE" w:rsidP="008601FE">
      <w:pPr>
        <w:pStyle w:val="ListParagraph"/>
        <w:numPr>
          <w:ilvl w:val="0"/>
          <w:numId w:val="36"/>
        </w:numPr>
        <w:spacing w:before="120" w:after="120" w:line="276" w:lineRule="auto"/>
        <w:contextualSpacing w:val="0"/>
        <w:jc w:val="both"/>
      </w:pPr>
      <w:r>
        <w:t>Công trình san lấp tạo bãi đợt 2: 300.423.755 đồng</w:t>
      </w:r>
    </w:p>
    <w:p w14:paraId="1FAE253E" w14:textId="5C5A4DFE" w:rsidR="008601FE" w:rsidRDefault="008601FE" w:rsidP="008601FE">
      <w:pPr>
        <w:pStyle w:val="ListParagraph"/>
        <w:numPr>
          <w:ilvl w:val="0"/>
          <w:numId w:val="36"/>
        </w:numPr>
        <w:spacing w:before="120" w:after="120" w:line="276" w:lineRule="auto"/>
        <w:contextualSpacing w:val="0"/>
        <w:jc w:val="both"/>
      </w:pPr>
      <w:r>
        <w:t>Quy hoạch đất thuê làm văn phòng: 14.380.909 đồng</w:t>
      </w:r>
    </w:p>
    <w:p w14:paraId="72A84330" w14:textId="77777777" w:rsidR="00A4382B" w:rsidRDefault="00555EB5" w:rsidP="00A4382B">
      <w:pPr>
        <w:pStyle w:val="Heading2"/>
        <w:spacing w:before="120" w:after="120"/>
      </w:pPr>
      <w:bookmarkStart w:id="35" w:name="_Toc461180365"/>
      <w:r>
        <w:t xml:space="preserve">13. </w:t>
      </w:r>
      <w:r w:rsidR="00516CEE" w:rsidRPr="00555EB5">
        <w:t>Kế hoạch lợi nhuận và cổ tức năm tiếp theo</w:t>
      </w:r>
      <w:bookmarkEnd w:id="35"/>
    </w:p>
    <w:p w14:paraId="3C268BA3" w14:textId="77777777" w:rsidR="009C538C" w:rsidRPr="00E45E38" w:rsidRDefault="00F40F0C" w:rsidP="00E45E38">
      <w:pPr>
        <w:pStyle w:val="Caption"/>
        <w:spacing w:before="120" w:after="120"/>
        <w:jc w:val="center"/>
        <w:rPr>
          <w:b/>
          <w:i w:val="0"/>
          <w:color w:val="000000" w:themeColor="text1"/>
          <w:sz w:val="24"/>
          <w:szCs w:val="24"/>
        </w:rPr>
      </w:pPr>
      <w:r w:rsidRPr="00E45E38">
        <w:rPr>
          <w:b/>
          <w:i w:val="0"/>
          <w:color w:val="000000" w:themeColor="text1"/>
          <w:sz w:val="24"/>
          <w:szCs w:val="24"/>
        </w:rPr>
        <w:t xml:space="preserve">Bảng </w:t>
      </w:r>
      <w:r w:rsidR="00857043" w:rsidRPr="00E45E38">
        <w:rPr>
          <w:b/>
          <w:i w:val="0"/>
          <w:color w:val="000000" w:themeColor="text1"/>
          <w:sz w:val="24"/>
          <w:szCs w:val="24"/>
        </w:rPr>
        <w:fldChar w:fldCharType="begin"/>
      </w:r>
      <w:r w:rsidRPr="00E45E38">
        <w:rPr>
          <w:b/>
          <w:i w:val="0"/>
          <w:color w:val="000000" w:themeColor="text1"/>
          <w:sz w:val="24"/>
          <w:szCs w:val="24"/>
        </w:rPr>
        <w:instrText xml:space="preserve"> SEQ Bảng \* ARABIC </w:instrText>
      </w:r>
      <w:r w:rsidR="00857043" w:rsidRPr="00E45E38">
        <w:rPr>
          <w:b/>
          <w:i w:val="0"/>
          <w:color w:val="000000" w:themeColor="text1"/>
          <w:sz w:val="24"/>
          <w:szCs w:val="24"/>
        </w:rPr>
        <w:fldChar w:fldCharType="separate"/>
      </w:r>
      <w:r w:rsidR="00AC2504">
        <w:rPr>
          <w:b/>
          <w:i w:val="0"/>
          <w:noProof/>
          <w:color w:val="000000" w:themeColor="text1"/>
          <w:sz w:val="24"/>
          <w:szCs w:val="24"/>
        </w:rPr>
        <w:t>12</w:t>
      </w:r>
      <w:r w:rsidR="00857043" w:rsidRPr="00E45E38">
        <w:rPr>
          <w:b/>
          <w:i w:val="0"/>
          <w:color w:val="000000" w:themeColor="text1"/>
          <w:sz w:val="24"/>
          <w:szCs w:val="24"/>
        </w:rPr>
        <w:fldChar w:fldCharType="end"/>
      </w:r>
      <w:r w:rsidRPr="00E45E38">
        <w:rPr>
          <w:b/>
          <w:i w:val="0"/>
          <w:color w:val="000000" w:themeColor="text1"/>
          <w:sz w:val="24"/>
          <w:szCs w:val="24"/>
        </w:rPr>
        <w:t>: Kế hoạch lợi nhuận và cổ tức</w:t>
      </w:r>
      <w:r w:rsidR="00996B62" w:rsidRPr="00E45E38">
        <w:rPr>
          <w:b/>
          <w:i w:val="0"/>
          <w:color w:val="000000" w:themeColor="text1"/>
          <w:sz w:val="24"/>
          <w:szCs w:val="24"/>
        </w:rPr>
        <w:t xml:space="preserve"> </w:t>
      </w:r>
    </w:p>
    <w:tbl>
      <w:tblPr>
        <w:tblW w:w="0" w:type="auto"/>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shd w:val="clear" w:color="000000" w:fill="auto"/>
        <w:tblCellMar>
          <w:top w:w="28" w:type="dxa"/>
          <w:bottom w:w="28" w:type="dxa"/>
        </w:tblCellMar>
        <w:tblLook w:val="0000" w:firstRow="0" w:lastRow="0" w:firstColumn="0" w:lastColumn="0" w:noHBand="0" w:noVBand="0"/>
      </w:tblPr>
      <w:tblGrid>
        <w:gridCol w:w="2567"/>
        <w:gridCol w:w="1701"/>
        <w:gridCol w:w="1701"/>
        <w:gridCol w:w="865"/>
        <w:gridCol w:w="1701"/>
        <w:gridCol w:w="864"/>
      </w:tblGrid>
      <w:tr w:rsidR="000D4176" w:rsidRPr="00DA3FA5" w14:paraId="33743076" w14:textId="77777777" w:rsidTr="003C0E2B">
        <w:trPr>
          <w:trHeight w:val="454"/>
          <w:tblHeader/>
          <w:jc w:val="center"/>
        </w:trPr>
        <w:tc>
          <w:tcPr>
            <w:tcW w:w="2567" w:type="dxa"/>
            <w:vMerge w:val="restart"/>
            <w:shd w:val="clear" w:color="auto" w:fill="0070C0"/>
            <w:vAlign w:val="center"/>
          </w:tcPr>
          <w:p w14:paraId="2DC7C827" w14:textId="77777777" w:rsidR="00BE3F5F" w:rsidRPr="00DA3FA5"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r w:rsidRPr="00DA3FA5">
              <w:rPr>
                <w:rFonts w:eastAsia="Times New Roman"/>
                <w:b/>
                <w:color w:val="FFFFFF" w:themeColor="background1"/>
                <w:sz w:val="22"/>
                <w:szCs w:val="22"/>
              </w:rPr>
              <w:t>Chỉ tiêu</w:t>
            </w:r>
          </w:p>
        </w:tc>
        <w:tc>
          <w:tcPr>
            <w:tcW w:w="1701" w:type="dxa"/>
            <w:shd w:val="clear" w:color="auto" w:fill="0070C0"/>
            <w:vAlign w:val="center"/>
          </w:tcPr>
          <w:p w14:paraId="64565522" w14:textId="77777777" w:rsidR="00BE3F5F" w:rsidRPr="00DA3FA5"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r w:rsidRPr="00DA3FA5">
              <w:rPr>
                <w:rFonts w:eastAsia="Times New Roman"/>
                <w:b/>
                <w:color w:val="FFFFFF" w:themeColor="background1"/>
                <w:sz w:val="22"/>
                <w:szCs w:val="22"/>
              </w:rPr>
              <w:t>Năm 2015</w:t>
            </w:r>
          </w:p>
        </w:tc>
        <w:tc>
          <w:tcPr>
            <w:tcW w:w="2566" w:type="dxa"/>
            <w:gridSpan w:val="2"/>
            <w:shd w:val="clear" w:color="auto" w:fill="0070C0"/>
            <w:vAlign w:val="center"/>
          </w:tcPr>
          <w:p w14:paraId="5F0CF8CE" w14:textId="77777777" w:rsidR="00BE3F5F" w:rsidRPr="00DA3FA5"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r w:rsidRPr="00DA3FA5">
              <w:rPr>
                <w:rFonts w:eastAsia="Times New Roman"/>
                <w:b/>
                <w:color w:val="FFFFFF" w:themeColor="background1"/>
                <w:sz w:val="22"/>
                <w:szCs w:val="22"/>
              </w:rPr>
              <w:t>Năm 2016</w:t>
            </w:r>
          </w:p>
        </w:tc>
        <w:tc>
          <w:tcPr>
            <w:tcW w:w="2565" w:type="dxa"/>
            <w:gridSpan w:val="2"/>
            <w:shd w:val="clear" w:color="auto" w:fill="0070C0"/>
            <w:vAlign w:val="center"/>
          </w:tcPr>
          <w:p w14:paraId="0FB1CF8E" w14:textId="77777777" w:rsidR="00BE3F5F" w:rsidRPr="00DA3FA5"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r w:rsidRPr="00DA3FA5">
              <w:rPr>
                <w:rFonts w:eastAsia="Times New Roman"/>
                <w:b/>
                <w:color w:val="FFFFFF" w:themeColor="background1"/>
                <w:sz w:val="22"/>
                <w:szCs w:val="22"/>
              </w:rPr>
              <w:t>Năm 2017</w:t>
            </w:r>
          </w:p>
        </w:tc>
      </w:tr>
      <w:tr w:rsidR="00877B7B" w:rsidRPr="00BE3F5F" w14:paraId="66AA41FF" w14:textId="77777777" w:rsidTr="003C0E2B">
        <w:trPr>
          <w:trHeight w:val="567"/>
          <w:tblHeader/>
          <w:jc w:val="center"/>
        </w:trPr>
        <w:tc>
          <w:tcPr>
            <w:tcW w:w="2567" w:type="dxa"/>
            <w:vMerge/>
            <w:shd w:val="clear" w:color="auto" w:fill="0070C0"/>
            <w:vAlign w:val="center"/>
          </w:tcPr>
          <w:p w14:paraId="0B73E959" w14:textId="77777777" w:rsidR="00BE3F5F" w:rsidRPr="00BE3F5F"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p>
        </w:tc>
        <w:tc>
          <w:tcPr>
            <w:tcW w:w="1701" w:type="dxa"/>
            <w:shd w:val="clear" w:color="auto" w:fill="0070C0"/>
            <w:vAlign w:val="center"/>
          </w:tcPr>
          <w:p w14:paraId="78CBC3EF" w14:textId="77777777" w:rsidR="00BE3F5F" w:rsidRPr="00BE3F5F" w:rsidRDefault="00877B7B" w:rsidP="00BE3F5F">
            <w:pPr>
              <w:tabs>
                <w:tab w:val="right" w:leader="dot" w:pos="8640"/>
              </w:tabs>
              <w:autoSpaceDE w:val="0"/>
              <w:autoSpaceDN w:val="0"/>
              <w:adjustRightInd w:val="0"/>
              <w:jc w:val="center"/>
              <w:rPr>
                <w:rFonts w:eastAsia="Times New Roman"/>
                <w:b/>
                <w:color w:val="FFFFFF" w:themeColor="background1"/>
                <w:sz w:val="22"/>
                <w:szCs w:val="22"/>
              </w:rPr>
            </w:pPr>
            <w:r>
              <w:rPr>
                <w:rFonts w:eastAsia="Times New Roman"/>
                <w:b/>
                <w:color w:val="FFFFFF" w:themeColor="background1"/>
                <w:sz w:val="22"/>
                <w:szCs w:val="22"/>
              </w:rPr>
              <w:t>Thực hiện</w:t>
            </w:r>
          </w:p>
        </w:tc>
        <w:tc>
          <w:tcPr>
            <w:tcW w:w="1701" w:type="dxa"/>
            <w:shd w:val="clear" w:color="auto" w:fill="0070C0"/>
            <w:vAlign w:val="center"/>
          </w:tcPr>
          <w:p w14:paraId="3C28A867" w14:textId="77777777" w:rsidR="00BE3F5F" w:rsidRPr="00BE3F5F"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r w:rsidRPr="00BE3F5F">
              <w:rPr>
                <w:rFonts w:eastAsia="Times New Roman"/>
                <w:b/>
                <w:color w:val="FFFFFF" w:themeColor="background1"/>
                <w:sz w:val="22"/>
                <w:szCs w:val="22"/>
              </w:rPr>
              <w:t>Kế hoạch</w:t>
            </w:r>
          </w:p>
        </w:tc>
        <w:tc>
          <w:tcPr>
            <w:tcW w:w="865" w:type="dxa"/>
            <w:shd w:val="clear" w:color="auto" w:fill="0070C0"/>
            <w:vAlign w:val="center"/>
          </w:tcPr>
          <w:p w14:paraId="7ED14591" w14:textId="77777777" w:rsidR="00BE3F5F" w:rsidRPr="00BE3F5F"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r w:rsidRPr="00BE3F5F">
              <w:rPr>
                <w:rFonts w:eastAsia="Times New Roman"/>
                <w:b/>
                <w:color w:val="FFFFFF" w:themeColor="background1"/>
                <w:sz w:val="22"/>
                <w:szCs w:val="22"/>
              </w:rPr>
              <w:t xml:space="preserve">So </w:t>
            </w:r>
            <w:r w:rsidR="007B6B7F">
              <w:rPr>
                <w:rFonts w:eastAsia="Times New Roman"/>
                <w:b/>
                <w:color w:val="FFFFFF" w:themeColor="background1"/>
                <w:sz w:val="22"/>
                <w:szCs w:val="22"/>
              </w:rPr>
              <w:t>với</w:t>
            </w:r>
            <w:r w:rsidRPr="00BE3F5F">
              <w:rPr>
                <w:rFonts w:eastAsia="Times New Roman"/>
                <w:b/>
                <w:color w:val="FFFFFF" w:themeColor="background1"/>
                <w:sz w:val="22"/>
                <w:szCs w:val="22"/>
              </w:rPr>
              <w:t xml:space="preserve"> </w:t>
            </w:r>
            <w:r w:rsidR="00877B7B">
              <w:rPr>
                <w:rFonts w:eastAsia="Times New Roman"/>
                <w:b/>
                <w:color w:val="FFFFFF" w:themeColor="background1"/>
                <w:sz w:val="22"/>
                <w:szCs w:val="22"/>
              </w:rPr>
              <w:t xml:space="preserve">TH </w:t>
            </w:r>
            <w:r w:rsidRPr="00BE3F5F">
              <w:rPr>
                <w:rFonts w:eastAsia="Times New Roman"/>
                <w:b/>
                <w:color w:val="FFFFFF" w:themeColor="background1"/>
                <w:sz w:val="22"/>
                <w:szCs w:val="22"/>
              </w:rPr>
              <w:t>2015</w:t>
            </w:r>
          </w:p>
        </w:tc>
        <w:tc>
          <w:tcPr>
            <w:tcW w:w="1701" w:type="dxa"/>
            <w:shd w:val="clear" w:color="auto" w:fill="0070C0"/>
            <w:vAlign w:val="center"/>
          </w:tcPr>
          <w:p w14:paraId="3D66B6D3" w14:textId="77777777" w:rsidR="00BE3F5F" w:rsidRPr="00DA3FA5" w:rsidRDefault="00BE3F5F" w:rsidP="00BE3F5F">
            <w:pPr>
              <w:tabs>
                <w:tab w:val="right" w:leader="dot" w:pos="8640"/>
              </w:tabs>
              <w:autoSpaceDE w:val="0"/>
              <w:autoSpaceDN w:val="0"/>
              <w:adjustRightInd w:val="0"/>
              <w:jc w:val="center"/>
              <w:rPr>
                <w:rFonts w:eastAsia="Times New Roman"/>
                <w:b/>
                <w:color w:val="FFFFFF" w:themeColor="background1"/>
                <w:sz w:val="22"/>
                <w:szCs w:val="22"/>
              </w:rPr>
            </w:pPr>
            <w:r w:rsidRPr="00DA3FA5">
              <w:rPr>
                <w:rFonts w:eastAsia="Times New Roman"/>
                <w:b/>
                <w:color w:val="FFFFFF" w:themeColor="background1"/>
                <w:sz w:val="22"/>
                <w:szCs w:val="22"/>
              </w:rPr>
              <w:t>Kế hoạch</w:t>
            </w:r>
          </w:p>
        </w:tc>
        <w:tc>
          <w:tcPr>
            <w:tcW w:w="864" w:type="dxa"/>
            <w:shd w:val="clear" w:color="auto" w:fill="0070C0"/>
            <w:vAlign w:val="center"/>
          </w:tcPr>
          <w:p w14:paraId="28808CE7" w14:textId="77777777" w:rsidR="00BE3F5F" w:rsidRPr="00DA3FA5" w:rsidRDefault="00BE3F5F" w:rsidP="007B6B7F">
            <w:pPr>
              <w:tabs>
                <w:tab w:val="right" w:leader="dot" w:pos="8640"/>
              </w:tabs>
              <w:autoSpaceDE w:val="0"/>
              <w:autoSpaceDN w:val="0"/>
              <w:adjustRightInd w:val="0"/>
              <w:jc w:val="center"/>
              <w:rPr>
                <w:rFonts w:eastAsia="Times New Roman"/>
                <w:b/>
                <w:color w:val="FFFFFF" w:themeColor="background1"/>
                <w:sz w:val="22"/>
                <w:szCs w:val="22"/>
              </w:rPr>
            </w:pPr>
            <w:r w:rsidRPr="00DA3FA5">
              <w:rPr>
                <w:rFonts w:eastAsia="Times New Roman"/>
                <w:b/>
                <w:color w:val="FFFFFF" w:themeColor="background1"/>
                <w:sz w:val="22"/>
                <w:szCs w:val="22"/>
              </w:rPr>
              <w:t xml:space="preserve">So với </w:t>
            </w:r>
            <w:r w:rsidR="00877B7B" w:rsidRPr="00DA3FA5">
              <w:rPr>
                <w:rFonts w:eastAsia="Times New Roman"/>
                <w:b/>
                <w:color w:val="FFFFFF" w:themeColor="background1"/>
                <w:sz w:val="22"/>
                <w:szCs w:val="22"/>
              </w:rPr>
              <w:t xml:space="preserve">KH </w:t>
            </w:r>
            <w:r w:rsidRPr="00DA3FA5">
              <w:rPr>
                <w:rFonts w:eastAsia="Times New Roman"/>
                <w:b/>
                <w:color w:val="FFFFFF" w:themeColor="background1"/>
                <w:sz w:val="22"/>
                <w:szCs w:val="22"/>
              </w:rPr>
              <w:t>2016</w:t>
            </w:r>
          </w:p>
        </w:tc>
      </w:tr>
      <w:tr w:rsidR="003C0E2B" w:rsidRPr="00BE3F5F" w14:paraId="27CBA754" w14:textId="77777777" w:rsidTr="003C0E2B">
        <w:trPr>
          <w:trHeight w:val="454"/>
          <w:jc w:val="center"/>
        </w:trPr>
        <w:tc>
          <w:tcPr>
            <w:tcW w:w="2567" w:type="dxa"/>
            <w:shd w:val="clear" w:color="000000" w:fill="auto"/>
            <w:vAlign w:val="center"/>
          </w:tcPr>
          <w:p w14:paraId="2CB2C9CD" w14:textId="4DBE4F4F" w:rsidR="003C0E2B" w:rsidRPr="00531388" w:rsidRDefault="003C0E2B" w:rsidP="003C0E2B">
            <w:pPr>
              <w:tabs>
                <w:tab w:val="right" w:leader="dot" w:pos="8640"/>
              </w:tabs>
              <w:autoSpaceDE w:val="0"/>
              <w:autoSpaceDN w:val="0"/>
              <w:adjustRightInd w:val="0"/>
              <w:rPr>
                <w:rFonts w:eastAsia="Times New Roman"/>
                <w:sz w:val="22"/>
                <w:szCs w:val="22"/>
              </w:rPr>
            </w:pPr>
            <w:r w:rsidRPr="00531388">
              <w:rPr>
                <w:rFonts w:eastAsia="Times New Roman"/>
                <w:sz w:val="22"/>
                <w:szCs w:val="22"/>
              </w:rPr>
              <w:t>Vốn điều lệ (đồng)</w:t>
            </w:r>
          </w:p>
        </w:tc>
        <w:tc>
          <w:tcPr>
            <w:tcW w:w="1701" w:type="dxa"/>
            <w:shd w:val="clear" w:color="000000" w:fill="auto"/>
            <w:vAlign w:val="center"/>
          </w:tcPr>
          <w:p w14:paraId="61F4821B" w14:textId="18F56989" w:rsidR="003C0E2B" w:rsidRPr="00531388" w:rsidRDefault="003C0E2B" w:rsidP="003C0E2B">
            <w:pPr>
              <w:tabs>
                <w:tab w:val="right" w:leader="dot" w:pos="8640"/>
              </w:tabs>
              <w:autoSpaceDE w:val="0"/>
              <w:autoSpaceDN w:val="0"/>
              <w:adjustRightInd w:val="0"/>
              <w:jc w:val="right"/>
              <w:rPr>
                <w:rFonts w:eastAsia="Times New Roman"/>
                <w:sz w:val="22"/>
                <w:szCs w:val="22"/>
              </w:rPr>
            </w:pPr>
            <w:r w:rsidRPr="00531388">
              <w:rPr>
                <w:rFonts w:eastAsia="Times New Roman"/>
                <w:sz w:val="22"/>
                <w:szCs w:val="22"/>
              </w:rPr>
              <w:t>107.922.750.000</w:t>
            </w:r>
          </w:p>
        </w:tc>
        <w:tc>
          <w:tcPr>
            <w:tcW w:w="1701" w:type="dxa"/>
            <w:shd w:val="clear" w:color="000000" w:fill="auto"/>
            <w:vAlign w:val="center"/>
          </w:tcPr>
          <w:p w14:paraId="7C302E55" w14:textId="19DE6C76" w:rsidR="003C0E2B" w:rsidRPr="00FA273D" w:rsidRDefault="003C0E2B" w:rsidP="003C0E2B">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107.922.750.000</w:t>
            </w:r>
          </w:p>
        </w:tc>
        <w:tc>
          <w:tcPr>
            <w:tcW w:w="865" w:type="dxa"/>
            <w:shd w:val="clear" w:color="000000" w:fill="auto"/>
            <w:vAlign w:val="center"/>
          </w:tcPr>
          <w:p w14:paraId="5F6E5BA1" w14:textId="04F3AD7B" w:rsidR="003C0E2B" w:rsidRPr="00FA273D" w:rsidRDefault="003C0E2B" w:rsidP="003C0E2B">
            <w:pPr>
              <w:tabs>
                <w:tab w:val="right" w:leader="dot" w:pos="8640"/>
              </w:tabs>
              <w:autoSpaceDE w:val="0"/>
              <w:autoSpaceDN w:val="0"/>
              <w:adjustRightInd w:val="0"/>
              <w:jc w:val="right"/>
              <w:rPr>
                <w:rFonts w:eastAsia="Times New Roman"/>
                <w:i/>
                <w:color w:val="auto"/>
                <w:sz w:val="22"/>
                <w:szCs w:val="22"/>
              </w:rPr>
            </w:pPr>
            <w:r w:rsidRPr="00FA273D">
              <w:rPr>
                <w:rFonts w:eastAsia="Times New Roman"/>
                <w:i/>
                <w:color w:val="auto"/>
                <w:sz w:val="22"/>
                <w:szCs w:val="22"/>
              </w:rPr>
              <w:t>-</w:t>
            </w:r>
          </w:p>
        </w:tc>
        <w:tc>
          <w:tcPr>
            <w:tcW w:w="1701" w:type="dxa"/>
            <w:shd w:val="clear" w:color="000000" w:fill="auto"/>
            <w:vAlign w:val="center"/>
          </w:tcPr>
          <w:p w14:paraId="27BE06EE" w14:textId="13530D85" w:rsidR="003C0E2B" w:rsidRPr="00FA273D" w:rsidRDefault="003C0E2B" w:rsidP="003C0E2B">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107.922.750.000</w:t>
            </w:r>
          </w:p>
        </w:tc>
        <w:tc>
          <w:tcPr>
            <w:tcW w:w="864" w:type="dxa"/>
            <w:shd w:val="clear" w:color="000000" w:fill="auto"/>
            <w:vAlign w:val="center"/>
          </w:tcPr>
          <w:p w14:paraId="401CB154" w14:textId="743A65E1" w:rsidR="003C0E2B" w:rsidRPr="00FA273D" w:rsidRDefault="003C0E2B" w:rsidP="003C0E2B">
            <w:pPr>
              <w:tabs>
                <w:tab w:val="right" w:leader="dot" w:pos="8640"/>
              </w:tabs>
              <w:autoSpaceDE w:val="0"/>
              <w:autoSpaceDN w:val="0"/>
              <w:adjustRightInd w:val="0"/>
              <w:jc w:val="right"/>
              <w:rPr>
                <w:rFonts w:eastAsia="Times New Roman"/>
                <w:i/>
                <w:color w:val="auto"/>
                <w:sz w:val="22"/>
                <w:szCs w:val="22"/>
              </w:rPr>
            </w:pPr>
            <w:r w:rsidRPr="00FA273D">
              <w:rPr>
                <w:rFonts w:eastAsia="Times New Roman"/>
                <w:i/>
                <w:color w:val="auto"/>
                <w:sz w:val="22"/>
                <w:szCs w:val="22"/>
              </w:rPr>
              <w:t>-</w:t>
            </w:r>
          </w:p>
        </w:tc>
      </w:tr>
      <w:tr w:rsidR="003C0E2B" w:rsidRPr="00BE3F5F" w14:paraId="0995338F" w14:textId="77777777" w:rsidTr="003C0E2B">
        <w:trPr>
          <w:trHeight w:val="454"/>
          <w:jc w:val="center"/>
        </w:trPr>
        <w:tc>
          <w:tcPr>
            <w:tcW w:w="2567" w:type="dxa"/>
            <w:shd w:val="clear" w:color="000000" w:fill="auto"/>
            <w:vAlign w:val="center"/>
          </w:tcPr>
          <w:p w14:paraId="4ADF03C0" w14:textId="77777777" w:rsidR="003C0E2B" w:rsidRPr="00531388" w:rsidRDefault="003C0E2B" w:rsidP="003C0E2B">
            <w:pPr>
              <w:tabs>
                <w:tab w:val="right" w:leader="dot" w:pos="8640"/>
              </w:tabs>
              <w:autoSpaceDE w:val="0"/>
              <w:autoSpaceDN w:val="0"/>
              <w:adjustRightInd w:val="0"/>
              <w:rPr>
                <w:rFonts w:eastAsia="Times New Roman"/>
                <w:sz w:val="22"/>
                <w:szCs w:val="22"/>
              </w:rPr>
            </w:pPr>
            <w:r w:rsidRPr="00531388">
              <w:rPr>
                <w:rFonts w:eastAsia="Times New Roman"/>
                <w:sz w:val="22"/>
                <w:szCs w:val="22"/>
              </w:rPr>
              <w:t>Doanh thu thuần (đồng)</w:t>
            </w:r>
          </w:p>
        </w:tc>
        <w:tc>
          <w:tcPr>
            <w:tcW w:w="1701" w:type="dxa"/>
            <w:shd w:val="clear" w:color="000000" w:fill="auto"/>
            <w:vAlign w:val="center"/>
          </w:tcPr>
          <w:p w14:paraId="689FCC77" w14:textId="77777777" w:rsidR="003C0E2B" w:rsidRPr="00531388" w:rsidRDefault="003C0E2B" w:rsidP="003C0E2B">
            <w:pPr>
              <w:tabs>
                <w:tab w:val="right" w:leader="dot" w:pos="8640"/>
              </w:tabs>
              <w:autoSpaceDE w:val="0"/>
              <w:autoSpaceDN w:val="0"/>
              <w:adjustRightInd w:val="0"/>
              <w:jc w:val="right"/>
              <w:rPr>
                <w:rFonts w:eastAsia="Times New Roman"/>
                <w:sz w:val="22"/>
                <w:szCs w:val="22"/>
              </w:rPr>
            </w:pPr>
            <w:r w:rsidRPr="00531388">
              <w:rPr>
                <w:rFonts w:eastAsia="Times New Roman"/>
                <w:sz w:val="22"/>
                <w:szCs w:val="22"/>
              </w:rPr>
              <w:t>34.811.021.401</w:t>
            </w:r>
          </w:p>
        </w:tc>
        <w:tc>
          <w:tcPr>
            <w:tcW w:w="1701" w:type="dxa"/>
            <w:shd w:val="clear" w:color="000000" w:fill="auto"/>
            <w:vAlign w:val="center"/>
          </w:tcPr>
          <w:p w14:paraId="5573EAC3" w14:textId="77777777" w:rsidR="003C0E2B" w:rsidRPr="00FA273D" w:rsidRDefault="003C0E2B" w:rsidP="003C0E2B">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38.000.000.000</w:t>
            </w:r>
          </w:p>
        </w:tc>
        <w:tc>
          <w:tcPr>
            <w:tcW w:w="865" w:type="dxa"/>
            <w:shd w:val="clear" w:color="000000" w:fill="auto"/>
            <w:vAlign w:val="center"/>
          </w:tcPr>
          <w:p w14:paraId="5B022C81" w14:textId="77777777" w:rsidR="003C0E2B" w:rsidRPr="00FA273D" w:rsidRDefault="003C0E2B" w:rsidP="003C0E2B">
            <w:pPr>
              <w:tabs>
                <w:tab w:val="right" w:leader="dot" w:pos="8640"/>
              </w:tabs>
              <w:autoSpaceDE w:val="0"/>
              <w:autoSpaceDN w:val="0"/>
              <w:adjustRightInd w:val="0"/>
              <w:jc w:val="right"/>
              <w:rPr>
                <w:rFonts w:eastAsia="Times New Roman"/>
                <w:i/>
                <w:color w:val="auto"/>
                <w:sz w:val="22"/>
                <w:szCs w:val="22"/>
              </w:rPr>
            </w:pPr>
            <w:r w:rsidRPr="00FA273D">
              <w:rPr>
                <w:rFonts w:eastAsia="Times New Roman"/>
                <w:i/>
                <w:color w:val="auto"/>
                <w:sz w:val="22"/>
                <w:szCs w:val="22"/>
              </w:rPr>
              <w:t>9,2%</w:t>
            </w:r>
          </w:p>
        </w:tc>
        <w:tc>
          <w:tcPr>
            <w:tcW w:w="1701" w:type="dxa"/>
            <w:shd w:val="clear" w:color="000000" w:fill="auto"/>
            <w:vAlign w:val="center"/>
          </w:tcPr>
          <w:p w14:paraId="7D723FC1" w14:textId="77777777" w:rsidR="003C0E2B" w:rsidRPr="00FA273D" w:rsidRDefault="003C0E2B" w:rsidP="003C0E2B">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38.210.000.000</w:t>
            </w:r>
          </w:p>
        </w:tc>
        <w:tc>
          <w:tcPr>
            <w:tcW w:w="864" w:type="dxa"/>
            <w:shd w:val="clear" w:color="000000" w:fill="auto"/>
            <w:vAlign w:val="center"/>
          </w:tcPr>
          <w:p w14:paraId="2304C8B9" w14:textId="77777777" w:rsidR="003C0E2B" w:rsidRPr="00FA273D" w:rsidRDefault="003C0E2B" w:rsidP="003C0E2B">
            <w:pPr>
              <w:tabs>
                <w:tab w:val="right" w:leader="dot" w:pos="8640"/>
              </w:tabs>
              <w:autoSpaceDE w:val="0"/>
              <w:autoSpaceDN w:val="0"/>
              <w:adjustRightInd w:val="0"/>
              <w:jc w:val="right"/>
              <w:rPr>
                <w:rFonts w:eastAsia="Times New Roman"/>
                <w:i/>
                <w:color w:val="auto"/>
                <w:sz w:val="22"/>
                <w:szCs w:val="22"/>
              </w:rPr>
            </w:pPr>
            <w:r w:rsidRPr="00FA273D">
              <w:rPr>
                <w:rFonts w:eastAsia="Times New Roman"/>
                <w:i/>
                <w:color w:val="auto"/>
                <w:sz w:val="22"/>
                <w:szCs w:val="22"/>
              </w:rPr>
              <w:t>0,55%</w:t>
            </w:r>
          </w:p>
        </w:tc>
      </w:tr>
      <w:tr w:rsidR="003C0E2B" w:rsidRPr="00BE3F5F" w14:paraId="504CECD2" w14:textId="77777777" w:rsidTr="003C0E2B">
        <w:trPr>
          <w:trHeight w:val="454"/>
          <w:jc w:val="center"/>
        </w:trPr>
        <w:tc>
          <w:tcPr>
            <w:tcW w:w="2567" w:type="dxa"/>
            <w:shd w:val="clear" w:color="000000" w:fill="auto"/>
            <w:vAlign w:val="center"/>
          </w:tcPr>
          <w:p w14:paraId="3BE799F7" w14:textId="77777777" w:rsidR="003C0E2B" w:rsidRPr="00531388" w:rsidRDefault="003C0E2B" w:rsidP="003C0E2B">
            <w:pPr>
              <w:tabs>
                <w:tab w:val="right" w:leader="dot" w:pos="8640"/>
              </w:tabs>
              <w:autoSpaceDE w:val="0"/>
              <w:autoSpaceDN w:val="0"/>
              <w:adjustRightInd w:val="0"/>
              <w:rPr>
                <w:rFonts w:eastAsia="Times New Roman"/>
                <w:sz w:val="22"/>
                <w:szCs w:val="22"/>
              </w:rPr>
            </w:pPr>
            <w:r>
              <w:rPr>
                <w:rFonts w:eastAsia="Times New Roman"/>
                <w:sz w:val="22"/>
                <w:szCs w:val="22"/>
              </w:rPr>
              <w:t xml:space="preserve">Lợi nhuận sau thuế </w:t>
            </w:r>
            <w:r w:rsidRPr="00531388">
              <w:rPr>
                <w:rFonts w:eastAsia="Times New Roman"/>
                <w:sz w:val="22"/>
                <w:szCs w:val="22"/>
              </w:rPr>
              <w:t>(đồng)</w:t>
            </w:r>
          </w:p>
        </w:tc>
        <w:tc>
          <w:tcPr>
            <w:tcW w:w="1701" w:type="dxa"/>
            <w:shd w:val="clear" w:color="000000" w:fill="auto"/>
            <w:vAlign w:val="center"/>
          </w:tcPr>
          <w:p w14:paraId="3F0A683B" w14:textId="77777777" w:rsidR="003C0E2B" w:rsidRPr="00531388" w:rsidRDefault="003C0E2B" w:rsidP="003C0E2B">
            <w:pPr>
              <w:tabs>
                <w:tab w:val="right" w:leader="dot" w:pos="8640"/>
              </w:tabs>
              <w:autoSpaceDE w:val="0"/>
              <w:autoSpaceDN w:val="0"/>
              <w:adjustRightInd w:val="0"/>
              <w:jc w:val="right"/>
              <w:rPr>
                <w:rFonts w:eastAsia="Times New Roman"/>
                <w:sz w:val="22"/>
                <w:szCs w:val="22"/>
              </w:rPr>
            </w:pPr>
            <w:r w:rsidRPr="00531388">
              <w:rPr>
                <w:rFonts w:eastAsia="Times New Roman"/>
                <w:sz w:val="22"/>
                <w:szCs w:val="22"/>
              </w:rPr>
              <w:t>19.597.272.557</w:t>
            </w:r>
          </w:p>
        </w:tc>
        <w:tc>
          <w:tcPr>
            <w:tcW w:w="1701" w:type="dxa"/>
            <w:shd w:val="clear" w:color="000000" w:fill="auto"/>
            <w:vAlign w:val="center"/>
          </w:tcPr>
          <w:p w14:paraId="0D4D6E90" w14:textId="77777777" w:rsidR="003C0E2B" w:rsidRPr="00FA273D" w:rsidRDefault="003C0E2B" w:rsidP="003C0E2B">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21.651.000.000</w:t>
            </w:r>
          </w:p>
        </w:tc>
        <w:tc>
          <w:tcPr>
            <w:tcW w:w="865" w:type="dxa"/>
            <w:shd w:val="clear" w:color="000000" w:fill="auto"/>
            <w:vAlign w:val="center"/>
          </w:tcPr>
          <w:p w14:paraId="6E973698" w14:textId="77777777" w:rsidR="003C0E2B" w:rsidRPr="00FA273D" w:rsidRDefault="003C0E2B" w:rsidP="003C0E2B">
            <w:pPr>
              <w:tabs>
                <w:tab w:val="right" w:leader="dot" w:pos="8640"/>
              </w:tabs>
              <w:autoSpaceDE w:val="0"/>
              <w:autoSpaceDN w:val="0"/>
              <w:adjustRightInd w:val="0"/>
              <w:jc w:val="right"/>
              <w:rPr>
                <w:rFonts w:eastAsia="Times New Roman"/>
                <w:i/>
                <w:color w:val="auto"/>
                <w:sz w:val="22"/>
                <w:szCs w:val="22"/>
              </w:rPr>
            </w:pPr>
            <w:r w:rsidRPr="00FA273D">
              <w:rPr>
                <w:rFonts w:eastAsia="Times New Roman"/>
                <w:i/>
                <w:color w:val="auto"/>
                <w:sz w:val="22"/>
                <w:szCs w:val="22"/>
              </w:rPr>
              <w:t>10,5%</w:t>
            </w:r>
          </w:p>
        </w:tc>
        <w:tc>
          <w:tcPr>
            <w:tcW w:w="1701" w:type="dxa"/>
            <w:shd w:val="clear" w:color="000000" w:fill="auto"/>
            <w:vAlign w:val="center"/>
          </w:tcPr>
          <w:p w14:paraId="3A164C78" w14:textId="77777777" w:rsidR="003C0E2B" w:rsidRPr="00FA273D" w:rsidRDefault="003C0E2B" w:rsidP="003C0E2B">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21.881.000.000</w:t>
            </w:r>
          </w:p>
        </w:tc>
        <w:tc>
          <w:tcPr>
            <w:tcW w:w="864" w:type="dxa"/>
            <w:shd w:val="clear" w:color="000000" w:fill="auto"/>
            <w:vAlign w:val="center"/>
          </w:tcPr>
          <w:p w14:paraId="04807D20" w14:textId="77777777" w:rsidR="003C0E2B" w:rsidRPr="00FA273D" w:rsidRDefault="003C0E2B" w:rsidP="003C0E2B">
            <w:pPr>
              <w:tabs>
                <w:tab w:val="right" w:leader="dot" w:pos="8640"/>
              </w:tabs>
              <w:autoSpaceDE w:val="0"/>
              <w:autoSpaceDN w:val="0"/>
              <w:adjustRightInd w:val="0"/>
              <w:jc w:val="right"/>
              <w:rPr>
                <w:rFonts w:eastAsia="Times New Roman"/>
                <w:i/>
                <w:color w:val="auto"/>
                <w:sz w:val="22"/>
                <w:szCs w:val="22"/>
              </w:rPr>
            </w:pPr>
            <w:r w:rsidRPr="00FA273D">
              <w:rPr>
                <w:rFonts w:eastAsia="Times New Roman"/>
                <w:i/>
                <w:color w:val="auto"/>
                <w:sz w:val="22"/>
                <w:szCs w:val="22"/>
              </w:rPr>
              <w:t>1,06%</w:t>
            </w:r>
          </w:p>
        </w:tc>
      </w:tr>
      <w:tr w:rsidR="00E40EBF" w:rsidRPr="00BE3F5F" w14:paraId="630D736B" w14:textId="77777777" w:rsidTr="003C0E2B">
        <w:trPr>
          <w:trHeight w:val="454"/>
          <w:jc w:val="center"/>
        </w:trPr>
        <w:tc>
          <w:tcPr>
            <w:tcW w:w="2567" w:type="dxa"/>
            <w:shd w:val="clear" w:color="000000" w:fill="auto"/>
            <w:vAlign w:val="center"/>
          </w:tcPr>
          <w:p w14:paraId="2EC61169" w14:textId="77777777" w:rsidR="00E40EBF" w:rsidRPr="00531388" w:rsidRDefault="00E40EBF" w:rsidP="00E40EBF">
            <w:pPr>
              <w:tabs>
                <w:tab w:val="right" w:leader="dot" w:pos="8640"/>
              </w:tabs>
              <w:autoSpaceDE w:val="0"/>
              <w:autoSpaceDN w:val="0"/>
              <w:adjustRightInd w:val="0"/>
              <w:rPr>
                <w:rFonts w:eastAsia="Times New Roman"/>
                <w:sz w:val="22"/>
                <w:szCs w:val="22"/>
              </w:rPr>
            </w:pPr>
            <w:r w:rsidRPr="00531388">
              <w:rPr>
                <w:rFonts w:eastAsia="Times New Roman"/>
                <w:sz w:val="22"/>
                <w:szCs w:val="22"/>
              </w:rPr>
              <w:t>LNST / Doanh thu thuần</w:t>
            </w:r>
          </w:p>
        </w:tc>
        <w:tc>
          <w:tcPr>
            <w:tcW w:w="1701" w:type="dxa"/>
            <w:shd w:val="clear" w:color="000000" w:fill="auto"/>
            <w:vAlign w:val="center"/>
          </w:tcPr>
          <w:p w14:paraId="7F96AE3A" w14:textId="77777777" w:rsidR="00E40EBF" w:rsidRPr="00531388" w:rsidRDefault="00E40EBF" w:rsidP="00E40EBF">
            <w:pPr>
              <w:tabs>
                <w:tab w:val="right" w:leader="dot" w:pos="8640"/>
              </w:tabs>
              <w:autoSpaceDE w:val="0"/>
              <w:autoSpaceDN w:val="0"/>
              <w:adjustRightInd w:val="0"/>
              <w:jc w:val="right"/>
              <w:rPr>
                <w:rFonts w:eastAsia="Times New Roman"/>
                <w:sz w:val="22"/>
                <w:szCs w:val="22"/>
              </w:rPr>
            </w:pPr>
            <w:r w:rsidRPr="00531388">
              <w:rPr>
                <w:rFonts w:eastAsia="Times New Roman"/>
                <w:sz w:val="22"/>
                <w:szCs w:val="22"/>
              </w:rPr>
              <w:t>56,29%</w:t>
            </w:r>
          </w:p>
        </w:tc>
        <w:tc>
          <w:tcPr>
            <w:tcW w:w="1701" w:type="dxa"/>
            <w:shd w:val="clear" w:color="000000" w:fill="auto"/>
            <w:vAlign w:val="center"/>
          </w:tcPr>
          <w:p w14:paraId="52A6D30B" w14:textId="77777777" w:rsidR="00E40EBF" w:rsidRPr="00FA273D" w:rsidRDefault="00E40EBF" w:rsidP="00E40EBF">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56,98%</w:t>
            </w:r>
          </w:p>
        </w:tc>
        <w:tc>
          <w:tcPr>
            <w:tcW w:w="865" w:type="dxa"/>
            <w:shd w:val="clear" w:color="000000" w:fill="auto"/>
            <w:vAlign w:val="center"/>
          </w:tcPr>
          <w:p w14:paraId="64FB1D18" w14:textId="63532C53" w:rsidR="00E40EBF" w:rsidRPr="00FA273D" w:rsidRDefault="00E40EBF" w:rsidP="00E40EBF">
            <w:pPr>
              <w:tabs>
                <w:tab w:val="right" w:leader="dot" w:pos="8640"/>
              </w:tabs>
              <w:autoSpaceDE w:val="0"/>
              <w:autoSpaceDN w:val="0"/>
              <w:adjustRightInd w:val="0"/>
              <w:jc w:val="center"/>
              <w:rPr>
                <w:rFonts w:eastAsia="Times New Roman"/>
                <w:i/>
                <w:color w:val="auto"/>
                <w:sz w:val="22"/>
                <w:szCs w:val="22"/>
              </w:rPr>
            </w:pPr>
            <w:r>
              <w:rPr>
                <w:rFonts w:eastAsia="Times New Roman"/>
                <w:i/>
                <w:color w:val="auto"/>
                <w:sz w:val="22"/>
                <w:szCs w:val="22"/>
              </w:rPr>
              <w:t>-</w:t>
            </w:r>
          </w:p>
        </w:tc>
        <w:tc>
          <w:tcPr>
            <w:tcW w:w="1701" w:type="dxa"/>
            <w:shd w:val="clear" w:color="000000" w:fill="auto"/>
            <w:vAlign w:val="center"/>
          </w:tcPr>
          <w:p w14:paraId="1098023B" w14:textId="77777777" w:rsidR="00E40EBF" w:rsidRPr="00FA273D" w:rsidRDefault="00E40EBF" w:rsidP="00E40EBF">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57,27%</w:t>
            </w:r>
          </w:p>
        </w:tc>
        <w:tc>
          <w:tcPr>
            <w:tcW w:w="864" w:type="dxa"/>
            <w:shd w:val="clear" w:color="000000" w:fill="auto"/>
            <w:vAlign w:val="center"/>
          </w:tcPr>
          <w:p w14:paraId="329A431D" w14:textId="56D3E57E" w:rsidR="00E40EBF" w:rsidRPr="00FA273D" w:rsidRDefault="00E40EBF" w:rsidP="00E40EBF">
            <w:pPr>
              <w:tabs>
                <w:tab w:val="right" w:leader="dot" w:pos="8640"/>
              </w:tabs>
              <w:autoSpaceDE w:val="0"/>
              <w:autoSpaceDN w:val="0"/>
              <w:adjustRightInd w:val="0"/>
              <w:jc w:val="center"/>
              <w:rPr>
                <w:rFonts w:eastAsia="Times New Roman"/>
                <w:i/>
                <w:color w:val="auto"/>
                <w:sz w:val="22"/>
                <w:szCs w:val="22"/>
              </w:rPr>
            </w:pPr>
            <w:r>
              <w:rPr>
                <w:rFonts w:eastAsia="Times New Roman"/>
                <w:i/>
                <w:color w:val="auto"/>
                <w:sz w:val="22"/>
                <w:szCs w:val="22"/>
              </w:rPr>
              <w:t>-</w:t>
            </w:r>
          </w:p>
        </w:tc>
      </w:tr>
      <w:tr w:rsidR="00E40EBF" w:rsidRPr="00BE3F5F" w14:paraId="4E8027D0" w14:textId="77777777" w:rsidTr="003C0E2B">
        <w:trPr>
          <w:trHeight w:val="454"/>
          <w:jc w:val="center"/>
        </w:trPr>
        <w:tc>
          <w:tcPr>
            <w:tcW w:w="2567" w:type="dxa"/>
            <w:shd w:val="clear" w:color="000000" w:fill="auto"/>
            <w:vAlign w:val="center"/>
          </w:tcPr>
          <w:p w14:paraId="1611BF71" w14:textId="77777777" w:rsidR="00E40EBF" w:rsidRPr="00531388" w:rsidRDefault="00E40EBF" w:rsidP="00E40EBF">
            <w:pPr>
              <w:tabs>
                <w:tab w:val="right" w:leader="dot" w:pos="8640"/>
              </w:tabs>
              <w:autoSpaceDE w:val="0"/>
              <w:autoSpaceDN w:val="0"/>
              <w:adjustRightInd w:val="0"/>
              <w:rPr>
                <w:rFonts w:eastAsia="Times New Roman"/>
                <w:sz w:val="22"/>
                <w:szCs w:val="22"/>
              </w:rPr>
            </w:pPr>
            <w:r w:rsidRPr="00531388">
              <w:rPr>
                <w:rFonts w:eastAsia="Times New Roman"/>
                <w:sz w:val="22"/>
                <w:szCs w:val="22"/>
              </w:rPr>
              <w:t>LNST / Vốn điều lệ</w:t>
            </w:r>
          </w:p>
        </w:tc>
        <w:tc>
          <w:tcPr>
            <w:tcW w:w="1701" w:type="dxa"/>
            <w:shd w:val="clear" w:color="000000" w:fill="auto"/>
            <w:vAlign w:val="center"/>
          </w:tcPr>
          <w:p w14:paraId="41EA1749" w14:textId="77777777" w:rsidR="00E40EBF" w:rsidRPr="00531388" w:rsidRDefault="00E40EBF" w:rsidP="00E40EBF">
            <w:pPr>
              <w:tabs>
                <w:tab w:val="right" w:leader="dot" w:pos="8640"/>
              </w:tabs>
              <w:autoSpaceDE w:val="0"/>
              <w:autoSpaceDN w:val="0"/>
              <w:adjustRightInd w:val="0"/>
              <w:jc w:val="right"/>
              <w:rPr>
                <w:rFonts w:eastAsia="Times New Roman"/>
                <w:sz w:val="22"/>
                <w:szCs w:val="22"/>
              </w:rPr>
            </w:pPr>
            <w:r w:rsidRPr="00531388">
              <w:rPr>
                <w:rFonts w:eastAsia="Times New Roman"/>
                <w:sz w:val="22"/>
                <w:szCs w:val="22"/>
              </w:rPr>
              <w:t>18,16%</w:t>
            </w:r>
          </w:p>
        </w:tc>
        <w:tc>
          <w:tcPr>
            <w:tcW w:w="1701" w:type="dxa"/>
            <w:shd w:val="clear" w:color="000000" w:fill="auto"/>
            <w:vAlign w:val="center"/>
          </w:tcPr>
          <w:p w14:paraId="4C8C1F10" w14:textId="77777777" w:rsidR="00E40EBF" w:rsidRPr="00FA273D" w:rsidRDefault="00E40EBF" w:rsidP="00E40EBF">
            <w:pPr>
              <w:tabs>
                <w:tab w:val="right" w:leader="dot" w:pos="8640"/>
              </w:tabs>
              <w:autoSpaceDE w:val="0"/>
              <w:autoSpaceDN w:val="0"/>
              <w:adjustRightInd w:val="0"/>
              <w:jc w:val="right"/>
              <w:rPr>
                <w:rFonts w:eastAsia="Times New Roman"/>
                <w:color w:val="auto"/>
                <w:sz w:val="22"/>
                <w:szCs w:val="22"/>
              </w:rPr>
            </w:pPr>
            <w:r w:rsidRPr="00FA273D">
              <w:rPr>
                <w:rFonts w:eastAsia="Times New Roman"/>
                <w:color w:val="auto"/>
                <w:sz w:val="22"/>
                <w:szCs w:val="22"/>
              </w:rPr>
              <w:t>20,06%</w:t>
            </w:r>
          </w:p>
        </w:tc>
        <w:tc>
          <w:tcPr>
            <w:tcW w:w="865" w:type="dxa"/>
            <w:shd w:val="clear" w:color="000000" w:fill="auto"/>
            <w:vAlign w:val="center"/>
          </w:tcPr>
          <w:p w14:paraId="369096F5" w14:textId="321B3412" w:rsidR="00E40EBF" w:rsidRPr="0055641C" w:rsidRDefault="00E40EBF" w:rsidP="00E40EBF">
            <w:pPr>
              <w:tabs>
                <w:tab w:val="right" w:leader="dot" w:pos="8640"/>
              </w:tabs>
              <w:autoSpaceDE w:val="0"/>
              <w:autoSpaceDN w:val="0"/>
              <w:adjustRightInd w:val="0"/>
              <w:jc w:val="center"/>
              <w:rPr>
                <w:rFonts w:eastAsia="Times New Roman"/>
                <w:i/>
                <w:color w:val="auto"/>
                <w:sz w:val="22"/>
                <w:szCs w:val="22"/>
              </w:rPr>
            </w:pPr>
            <w:r w:rsidRPr="0055641C">
              <w:rPr>
                <w:rFonts w:eastAsia="Times New Roman"/>
                <w:i/>
                <w:color w:val="auto"/>
                <w:sz w:val="22"/>
                <w:szCs w:val="22"/>
              </w:rPr>
              <w:t>-</w:t>
            </w:r>
          </w:p>
        </w:tc>
        <w:tc>
          <w:tcPr>
            <w:tcW w:w="1701" w:type="dxa"/>
            <w:shd w:val="clear" w:color="000000" w:fill="auto"/>
            <w:vAlign w:val="center"/>
          </w:tcPr>
          <w:p w14:paraId="63FC0F4A" w14:textId="77777777" w:rsidR="00E40EBF" w:rsidRPr="0055641C" w:rsidRDefault="00E40EBF" w:rsidP="00E40EBF">
            <w:pPr>
              <w:tabs>
                <w:tab w:val="right" w:leader="dot" w:pos="8640"/>
              </w:tabs>
              <w:autoSpaceDE w:val="0"/>
              <w:autoSpaceDN w:val="0"/>
              <w:adjustRightInd w:val="0"/>
              <w:jc w:val="right"/>
              <w:rPr>
                <w:rFonts w:eastAsia="Times New Roman"/>
                <w:color w:val="auto"/>
                <w:sz w:val="22"/>
                <w:szCs w:val="22"/>
              </w:rPr>
            </w:pPr>
            <w:r w:rsidRPr="0055641C">
              <w:rPr>
                <w:rFonts w:eastAsia="Times New Roman"/>
                <w:color w:val="auto"/>
                <w:sz w:val="22"/>
                <w:szCs w:val="22"/>
              </w:rPr>
              <w:t>20,27%</w:t>
            </w:r>
          </w:p>
        </w:tc>
        <w:tc>
          <w:tcPr>
            <w:tcW w:w="864" w:type="dxa"/>
            <w:shd w:val="clear" w:color="000000" w:fill="auto"/>
            <w:vAlign w:val="center"/>
          </w:tcPr>
          <w:p w14:paraId="57E3855D" w14:textId="1A17F203" w:rsidR="00E40EBF" w:rsidRPr="0055641C" w:rsidRDefault="00E40EBF" w:rsidP="00E40EBF">
            <w:pPr>
              <w:tabs>
                <w:tab w:val="right" w:leader="dot" w:pos="8640"/>
              </w:tabs>
              <w:autoSpaceDE w:val="0"/>
              <w:autoSpaceDN w:val="0"/>
              <w:adjustRightInd w:val="0"/>
              <w:jc w:val="center"/>
              <w:rPr>
                <w:rFonts w:eastAsia="Times New Roman"/>
                <w:i/>
                <w:color w:val="auto"/>
                <w:sz w:val="22"/>
                <w:szCs w:val="22"/>
              </w:rPr>
            </w:pPr>
            <w:r w:rsidRPr="0055641C">
              <w:rPr>
                <w:rFonts w:eastAsia="Times New Roman"/>
                <w:i/>
                <w:color w:val="auto"/>
                <w:sz w:val="22"/>
                <w:szCs w:val="22"/>
              </w:rPr>
              <w:t>-</w:t>
            </w:r>
          </w:p>
        </w:tc>
      </w:tr>
      <w:tr w:rsidR="00E40EBF" w:rsidRPr="00BE3F5F" w14:paraId="5D765EBD" w14:textId="77777777" w:rsidTr="003C0E2B">
        <w:trPr>
          <w:trHeight w:val="454"/>
          <w:jc w:val="center"/>
        </w:trPr>
        <w:tc>
          <w:tcPr>
            <w:tcW w:w="2567" w:type="dxa"/>
            <w:shd w:val="clear" w:color="000000" w:fill="auto"/>
            <w:vAlign w:val="center"/>
          </w:tcPr>
          <w:p w14:paraId="2584270A" w14:textId="77777777" w:rsidR="00E40EBF" w:rsidRPr="00531388" w:rsidRDefault="00E40EBF" w:rsidP="00E40EBF">
            <w:pPr>
              <w:tabs>
                <w:tab w:val="right" w:leader="dot" w:pos="8640"/>
              </w:tabs>
              <w:autoSpaceDE w:val="0"/>
              <w:autoSpaceDN w:val="0"/>
              <w:adjustRightInd w:val="0"/>
              <w:rPr>
                <w:rFonts w:eastAsia="Times New Roman"/>
                <w:sz w:val="22"/>
                <w:szCs w:val="22"/>
              </w:rPr>
            </w:pPr>
            <w:r w:rsidRPr="00531388">
              <w:rPr>
                <w:rFonts w:eastAsia="Times New Roman"/>
                <w:sz w:val="22"/>
                <w:szCs w:val="22"/>
              </w:rPr>
              <w:t>Cổ tức</w:t>
            </w:r>
          </w:p>
        </w:tc>
        <w:tc>
          <w:tcPr>
            <w:tcW w:w="1701" w:type="dxa"/>
            <w:shd w:val="clear" w:color="000000" w:fill="auto"/>
            <w:vAlign w:val="center"/>
          </w:tcPr>
          <w:p w14:paraId="59DA6141" w14:textId="77777777" w:rsidR="00E40EBF" w:rsidRPr="00531388" w:rsidRDefault="00E40EBF" w:rsidP="00E40EBF">
            <w:pPr>
              <w:tabs>
                <w:tab w:val="right" w:leader="dot" w:pos="8640"/>
              </w:tabs>
              <w:autoSpaceDE w:val="0"/>
              <w:autoSpaceDN w:val="0"/>
              <w:adjustRightInd w:val="0"/>
              <w:jc w:val="right"/>
              <w:rPr>
                <w:rFonts w:eastAsia="Times New Roman"/>
                <w:sz w:val="22"/>
                <w:szCs w:val="22"/>
              </w:rPr>
            </w:pPr>
            <w:r w:rsidRPr="00531388">
              <w:rPr>
                <w:rFonts w:eastAsia="Times New Roman"/>
                <w:sz w:val="22"/>
                <w:szCs w:val="22"/>
              </w:rPr>
              <w:t>13,62%</w:t>
            </w:r>
          </w:p>
        </w:tc>
        <w:tc>
          <w:tcPr>
            <w:tcW w:w="1701" w:type="dxa"/>
            <w:shd w:val="clear" w:color="000000" w:fill="auto"/>
            <w:vAlign w:val="center"/>
          </w:tcPr>
          <w:p w14:paraId="29D1E46A" w14:textId="77777777" w:rsidR="00E40EBF" w:rsidRPr="000C5409" w:rsidRDefault="00E40EBF" w:rsidP="00E40EBF">
            <w:pPr>
              <w:tabs>
                <w:tab w:val="right" w:leader="dot" w:pos="8640"/>
              </w:tabs>
              <w:autoSpaceDE w:val="0"/>
              <w:autoSpaceDN w:val="0"/>
              <w:adjustRightInd w:val="0"/>
              <w:jc w:val="right"/>
              <w:rPr>
                <w:rFonts w:eastAsia="Times New Roman"/>
                <w:color w:val="auto"/>
                <w:sz w:val="22"/>
                <w:szCs w:val="22"/>
              </w:rPr>
            </w:pPr>
            <w:r w:rsidRPr="000C5409">
              <w:rPr>
                <w:rFonts w:eastAsia="Times New Roman"/>
                <w:color w:val="auto"/>
                <w:sz w:val="22"/>
                <w:szCs w:val="22"/>
              </w:rPr>
              <w:t>≥10%</w:t>
            </w:r>
          </w:p>
        </w:tc>
        <w:tc>
          <w:tcPr>
            <w:tcW w:w="865" w:type="dxa"/>
            <w:shd w:val="clear" w:color="000000" w:fill="auto"/>
            <w:vAlign w:val="center"/>
          </w:tcPr>
          <w:p w14:paraId="74347C43" w14:textId="77777777" w:rsidR="00E40EBF" w:rsidRPr="000C5409" w:rsidRDefault="00E40EBF" w:rsidP="00E40EBF">
            <w:pPr>
              <w:tabs>
                <w:tab w:val="right" w:leader="dot" w:pos="8640"/>
              </w:tabs>
              <w:autoSpaceDE w:val="0"/>
              <w:autoSpaceDN w:val="0"/>
              <w:adjustRightInd w:val="0"/>
              <w:jc w:val="center"/>
              <w:rPr>
                <w:rFonts w:eastAsia="Times New Roman"/>
                <w:i/>
                <w:color w:val="auto"/>
                <w:sz w:val="22"/>
                <w:szCs w:val="22"/>
              </w:rPr>
            </w:pPr>
            <w:r w:rsidRPr="000C5409">
              <w:rPr>
                <w:rFonts w:eastAsia="Times New Roman"/>
                <w:i/>
                <w:color w:val="auto"/>
                <w:sz w:val="22"/>
                <w:szCs w:val="22"/>
              </w:rPr>
              <w:t>-</w:t>
            </w:r>
          </w:p>
        </w:tc>
        <w:tc>
          <w:tcPr>
            <w:tcW w:w="1701" w:type="dxa"/>
            <w:shd w:val="clear" w:color="000000" w:fill="auto"/>
            <w:vAlign w:val="center"/>
          </w:tcPr>
          <w:p w14:paraId="1C901AAA" w14:textId="77777777" w:rsidR="00E40EBF" w:rsidRPr="000C5409" w:rsidRDefault="00E40EBF" w:rsidP="00E40EBF">
            <w:pPr>
              <w:tabs>
                <w:tab w:val="right" w:leader="dot" w:pos="8640"/>
              </w:tabs>
              <w:autoSpaceDE w:val="0"/>
              <w:autoSpaceDN w:val="0"/>
              <w:adjustRightInd w:val="0"/>
              <w:jc w:val="right"/>
              <w:rPr>
                <w:rFonts w:eastAsia="Times New Roman"/>
                <w:color w:val="auto"/>
                <w:sz w:val="22"/>
                <w:szCs w:val="22"/>
              </w:rPr>
            </w:pPr>
            <w:r w:rsidRPr="000C5409">
              <w:rPr>
                <w:rFonts w:eastAsia="Times New Roman"/>
                <w:color w:val="auto"/>
                <w:sz w:val="22"/>
                <w:szCs w:val="22"/>
              </w:rPr>
              <w:t>≥10%</w:t>
            </w:r>
          </w:p>
        </w:tc>
        <w:tc>
          <w:tcPr>
            <w:tcW w:w="864" w:type="dxa"/>
            <w:shd w:val="clear" w:color="000000" w:fill="auto"/>
            <w:vAlign w:val="center"/>
          </w:tcPr>
          <w:p w14:paraId="5F5BBD34" w14:textId="77777777" w:rsidR="00E40EBF" w:rsidRPr="000C5409" w:rsidRDefault="00E40EBF" w:rsidP="00E40EBF">
            <w:pPr>
              <w:tabs>
                <w:tab w:val="right" w:leader="dot" w:pos="8640"/>
              </w:tabs>
              <w:autoSpaceDE w:val="0"/>
              <w:autoSpaceDN w:val="0"/>
              <w:adjustRightInd w:val="0"/>
              <w:jc w:val="center"/>
              <w:rPr>
                <w:rFonts w:eastAsia="Times New Roman"/>
                <w:i/>
                <w:color w:val="auto"/>
                <w:sz w:val="22"/>
                <w:szCs w:val="22"/>
              </w:rPr>
            </w:pPr>
            <w:r w:rsidRPr="000C5409">
              <w:rPr>
                <w:rFonts w:eastAsia="Times New Roman"/>
                <w:i/>
                <w:color w:val="auto"/>
                <w:sz w:val="22"/>
                <w:szCs w:val="22"/>
              </w:rPr>
              <w:t>-</w:t>
            </w:r>
          </w:p>
        </w:tc>
      </w:tr>
    </w:tbl>
    <w:p w14:paraId="211D5340" w14:textId="52241F57" w:rsidR="006211E9" w:rsidRDefault="00CA043A" w:rsidP="0019030D">
      <w:pPr>
        <w:pStyle w:val="ListParagraph"/>
        <w:spacing w:before="120" w:after="120" w:line="276" w:lineRule="auto"/>
        <w:ind w:left="0"/>
        <w:contextualSpacing w:val="0"/>
        <w:rPr>
          <w:i/>
        </w:rPr>
      </w:pPr>
      <w:r w:rsidRPr="008658A7">
        <w:rPr>
          <w:i/>
        </w:rPr>
        <w:t xml:space="preserve">Nguồn: </w:t>
      </w:r>
      <w:r w:rsidR="001E5B70">
        <w:rPr>
          <w:i/>
        </w:rPr>
        <w:t>Nghị quyết ĐHĐCĐ thường niên số</w:t>
      </w:r>
      <w:r w:rsidR="00962A37">
        <w:rPr>
          <w:i/>
        </w:rPr>
        <w:t xml:space="preserve"> 01/2016/NQ-ĐHĐCĐ ngày 07/04/2016 </w:t>
      </w:r>
      <w:r w:rsidR="001E5B70">
        <w:rPr>
          <w:i/>
        </w:rPr>
        <w:t xml:space="preserve">của  </w:t>
      </w:r>
      <w:r>
        <w:rPr>
          <w:i/>
        </w:rPr>
        <w:t xml:space="preserve">CTCP </w:t>
      </w:r>
      <w:r w:rsidR="008D04B3">
        <w:rPr>
          <w:i/>
        </w:rPr>
        <w:t>Tân C</w:t>
      </w:r>
      <w:r w:rsidR="00D8706E">
        <w:rPr>
          <w:i/>
        </w:rPr>
        <w:t>ảng Quy Nhơn</w:t>
      </w:r>
    </w:p>
    <w:p w14:paraId="7D0F88E0" w14:textId="77777777" w:rsidR="00630679" w:rsidRDefault="00924E10" w:rsidP="00531388">
      <w:pPr>
        <w:pStyle w:val="ListParagraph"/>
        <w:widowControl/>
        <w:spacing w:before="120" w:after="120" w:line="276" w:lineRule="auto"/>
        <w:ind w:left="0"/>
        <w:contextualSpacing w:val="0"/>
        <w:jc w:val="both"/>
        <w:rPr>
          <w:b/>
        </w:rPr>
      </w:pPr>
      <w:r w:rsidRPr="00EA04BD">
        <w:rPr>
          <w:b/>
        </w:rPr>
        <w:t xml:space="preserve">Các căn cứ để đạt được kế hoạch lợi nhuận </w:t>
      </w:r>
      <w:r w:rsidR="00EC678F">
        <w:rPr>
          <w:b/>
        </w:rPr>
        <w:t xml:space="preserve">và cổ tức </w:t>
      </w:r>
      <w:r w:rsidR="00531388" w:rsidRPr="00EA04BD">
        <w:rPr>
          <w:b/>
          <w:color w:val="000000" w:themeColor="text1"/>
        </w:rPr>
        <w:t>mà</w:t>
      </w:r>
      <w:r w:rsidRPr="00EA04BD">
        <w:rPr>
          <w:b/>
          <w:color w:val="000000" w:themeColor="text1"/>
        </w:rPr>
        <w:t xml:space="preserve"> </w:t>
      </w:r>
      <w:r w:rsidR="00EA04BD" w:rsidRPr="00EA04BD">
        <w:rPr>
          <w:b/>
          <w:color w:val="000000" w:themeColor="text1"/>
        </w:rPr>
        <w:t>C</w:t>
      </w:r>
      <w:r w:rsidR="00EA04BD" w:rsidRPr="00EA04BD">
        <w:rPr>
          <w:b/>
        </w:rPr>
        <w:t>ông ty</w:t>
      </w:r>
      <w:r w:rsidRPr="00EA04BD">
        <w:rPr>
          <w:b/>
        </w:rPr>
        <w:t xml:space="preserve"> đã xây dựng:</w:t>
      </w:r>
      <w:r w:rsidR="00531388" w:rsidRPr="00EA04BD">
        <w:rPr>
          <w:b/>
        </w:rPr>
        <w:t xml:space="preserve"> </w:t>
      </w:r>
    </w:p>
    <w:p w14:paraId="5802F648" w14:textId="77777777" w:rsidR="00531388" w:rsidRDefault="00EC678F" w:rsidP="00531388">
      <w:pPr>
        <w:pStyle w:val="ListParagraph"/>
        <w:widowControl/>
        <w:spacing w:before="120" w:after="120" w:line="276" w:lineRule="auto"/>
        <w:ind w:left="0"/>
        <w:contextualSpacing w:val="0"/>
        <w:jc w:val="both"/>
      </w:pPr>
      <w:r w:rsidRPr="00EC678F">
        <w:t>Với vị thế</w:t>
      </w:r>
      <w:r>
        <w:t xml:space="preserve"> của mình</w:t>
      </w:r>
      <w:r w:rsidRPr="00EC678F">
        <w:t xml:space="preserve"> và triển vọ</w:t>
      </w:r>
      <w:r>
        <w:t>ng</w:t>
      </w:r>
      <w:r w:rsidRPr="00EC678F">
        <w:t xml:space="preserve"> ngành</w:t>
      </w:r>
      <w:r>
        <w:t>,</w:t>
      </w:r>
      <w:r w:rsidRPr="00EC678F">
        <w:t xml:space="preserve"> cùng c</w:t>
      </w:r>
      <w:r w:rsidR="00531388" w:rsidRPr="00EC678F">
        <w:t xml:space="preserve">ác hợp đồng </w:t>
      </w:r>
      <w:r w:rsidRPr="00EC678F">
        <w:t xml:space="preserve">thực tế </w:t>
      </w:r>
      <w:r w:rsidR="00630679" w:rsidRPr="00EC678F">
        <w:t>hiệ</w:t>
      </w:r>
      <w:r w:rsidR="00630679">
        <w:t xml:space="preserve">n nay </w:t>
      </w:r>
      <w:r w:rsidRPr="00EC678F">
        <w:t>(</w:t>
      </w:r>
      <w:r w:rsidR="005C6490">
        <w:t>h</w:t>
      </w:r>
      <w:r w:rsidR="00000F09">
        <w:t xml:space="preserve">ợp đồng </w:t>
      </w:r>
      <w:r w:rsidR="00531388" w:rsidRPr="00EC678F">
        <w:t xml:space="preserve">cho thuê </w:t>
      </w:r>
      <w:r w:rsidRPr="00EC678F">
        <w:t xml:space="preserve">kho </w:t>
      </w:r>
      <w:r w:rsidR="00531388" w:rsidRPr="00EC678F">
        <w:t>bãi dài hạn và hợp đồng hợp tác kinh doanh khai thác cầu cảng đã ký kết với các đối tác</w:t>
      </w:r>
      <w:r w:rsidRPr="00EC678F">
        <w:t>)</w:t>
      </w:r>
      <w:r w:rsidR="00630679">
        <w:t>,</w:t>
      </w:r>
      <w:r w:rsidRPr="00EC678F">
        <w:t xml:space="preserve"> </w:t>
      </w:r>
      <w:r>
        <w:t>Công ty Cổ phần Tân Cảng Quy Nhơn sẽ nỗ lực hết mình nhằm đảm bảo đạt được tốt nhất những chỉ tiêu kế hoạch đã đề ra</w:t>
      </w:r>
      <w:r w:rsidR="00531388" w:rsidRPr="00EC678F">
        <w:t>.</w:t>
      </w:r>
    </w:p>
    <w:p w14:paraId="66ECDF89" w14:textId="7F2E24F9" w:rsidR="00E90B85" w:rsidRDefault="00E90B85" w:rsidP="00531388">
      <w:pPr>
        <w:pStyle w:val="ListParagraph"/>
        <w:widowControl/>
        <w:spacing w:before="120" w:after="120" w:line="276" w:lineRule="auto"/>
        <w:ind w:left="0"/>
        <w:contextualSpacing w:val="0"/>
        <w:jc w:val="both"/>
        <w:rPr>
          <w:i/>
        </w:rPr>
      </w:pPr>
      <w:r w:rsidRPr="00E90B85">
        <w:rPr>
          <w:i/>
        </w:rPr>
        <w:t>Kết quả thực hiện 06 tháng đầu năm 2016</w:t>
      </w:r>
    </w:p>
    <w:p w14:paraId="33D97882" w14:textId="77777777" w:rsidR="00AC2504" w:rsidRDefault="00E90B85" w:rsidP="00AC2504">
      <w:pPr>
        <w:pStyle w:val="ListParagraph"/>
        <w:numPr>
          <w:ilvl w:val="0"/>
          <w:numId w:val="10"/>
        </w:numPr>
        <w:spacing w:after="120" w:line="276" w:lineRule="auto"/>
        <w:ind w:left="357" w:hanging="357"/>
        <w:contextualSpacing w:val="0"/>
        <w:jc w:val="both"/>
      </w:pPr>
      <w:r w:rsidRPr="00E90B85">
        <w:rPr>
          <w:b/>
        </w:rPr>
        <w:t>Hoạt động khai thác bãi:</w:t>
      </w:r>
      <w:r w:rsidRPr="00E90B85">
        <w:t xml:space="preserve"> Tiếp tục thực hiện hợp đồng cho thuê bãi dài hạn với Công ty TNHH sản xuất dăm gỗ Bình Định và Công ty TNHH Hào Hưng Long An.</w:t>
      </w:r>
    </w:p>
    <w:p w14:paraId="284D6F27" w14:textId="38F0DF81" w:rsidR="00E90B85" w:rsidRDefault="00E90B85" w:rsidP="00AC2504">
      <w:pPr>
        <w:pStyle w:val="ListParagraph"/>
        <w:numPr>
          <w:ilvl w:val="0"/>
          <w:numId w:val="10"/>
        </w:numPr>
        <w:spacing w:after="120" w:line="276" w:lineRule="auto"/>
        <w:ind w:left="357" w:hanging="357"/>
        <w:jc w:val="both"/>
      </w:pPr>
      <w:r w:rsidRPr="00AC2504">
        <w:rPr>
          <w:b/>
        </w:rPr>
        <w:t xml:space="preserve">Khai thác cầu cảng: </w:t>
      </w:r>
      <w:r>
        <w:t>Công ty đã ký kết Phụ lục điều chỉnh Hợp đồng hợp tác kinh doanh khai thác cầu cảng với Công ty Cổ phần Cảng Quy Nhơn, theo đó số tiền sử dụng hạ tầng cầu cảng mà Công ty Cổ phần Cảng Quy Nhơn phải trả cho Công ty trong năm 2016 là 26,520 tỷ đồng.</w:t>
      </w:r>
    </w:p>
    <w:p w14:paraId="0142AEB9" w14:textId="57920BFA" w:rsidR="00AC2504" w:rsidRPr="00AC2504" w:rsidRDefault="00AC2504" w:rsidP="00AC2504">
      <w:pPr>
        <w:pStyle w:val="ListParagraph"/>
        <w:numPr>
          <w:ilvl w:val="0"/>
          <w:numId w:val="10"/>
        </w:numPr>
        <w:spacing w:after="120" w:line="276" w:lineRule="auto"/>
        <w:ind w:left="357" w:hanging="357"/>
        <w:jc w:val="both"/>
      </w:pPr>
      <w:r>
        <w:rPr>
          <w:b/>
        </w:rPr>
        <w:t>Một số chỉ tiêu sản xuất kinh doanh 06 tháng đầu năm 2016</w:t>
      </w:r>
    </w:p>
    <w:p w14:paraId="18E25A74" w14:textId="7E10D8C9" w:rsidR="00AC2504" w:rsidRPr="00AC2504" w:rsidRDefault="00AC2504" w:rsidP="00AC2504">
      <w:pPr>
        <w:pStyle w:val="Caption"/>
        <w:spacing w:after="120"/>
        <w:jc w:val="center"/>
        <w:rPr>
          <w:b/>
          <w:i w:val="0"/>
          <w:iCs w:val="0"/>
          <w:color w:val="000000"/>
          <w:sz w:val="24"/>
          <w:szCs w:val="24"/>
        </w:rPr>
      </w:pPr>
      <w:r w:rsidRPr="00AC2504">
        <w:rPr>
          <w:b/>
          <w:i w:val="0"/>
          <w:iCs w:val="0"/>
          <w:color w:val="000000"/>
          <w:sz w:val="24"/>
          <w:szCs w:val="24"/>
        </w:rPr>
        <w:t xml:space="preserve">Bảng </w:t>
      </w:r>
      <w:r w:rsidRPr="00AC2504">
        <w:rPr>
          <w:b/>
          <w:i w:val="0"/>
          <w:iCs w:val="0"/>
          <w:color w:val="000000"/>
          <w:sz w:val="24"/>
          <w:szCs w:val="24"/>
        </w:rPr>
        <w:fldChar w:fldCharType="begin"/>
      </w:r>
      <w:r w:rsidRPr="00AC2504">
        <w:rPr>
          <w:b/>
          <w:i w:val="0"/>
          <w:iCs w:val="0"/>
          <w:color w:val="000000"/>
          <w:sz w:val="24"/>
          <w:szCs w:val="24"/>
        </w:rPr>
        <w:instrText xml:space="preserve"> SEQ Bảng \* ARABIC </w:instrText>
      </w:r>
      <w:r w:rsidRPr="00AC2504">
        <w:rPr>
          <w:b/>
          <w:i w:val="0"/>
          <w:iCs w:val="0"/>
          <w:color w:val="000000"/>
          <w:sz w:val="24"/>
          <w:szCs w:val="24"/>
        </w:rPr>
        <w:fldChar w:fldCharType="separate"/>
      </w:r>
      <w:r w:rsidRPr="00AC2504">
        <w:rPr>
          <w:b/>
          <w:i w:val="0"/>
          <w:iCs w:val="0"/>
          <w:color w:val="000000"/>
          <w:sz w:val="24"/>
          <w:szCs w:val="24"/>
        </w:rPr>
        <w:t>13</w:t>
      </w:r>
      <w:r w:rsidRPr="00AC2504">
        <w:rPr>
          <w:b/>
          <w:i w:val="0"/>
          <w:iCs w:val="0"/>
          <w:color w:val="000000"/>
          <w:sz w:val="24"/>
          <w:szCs w:val="24"/>
        </w:rPr>
        <w:fldChar w:fldCharType="end"/>
      </w:r>
      <w:r w:rsidRPr="00AC2504">
        <w:rPr>
          <w:b/>
          <w:i w:val="0"/>
          <w:iCs w:val="0"/>
          <w:color w:val="000000"/>
          <w:sz w:val="24"/>
          <w:szCs w:val="24"/>
        </w:rPr>
        <w:t>. Một số chỉ tiêu sản xuất kinh doanh 06 tháng năm 2016</w:t>
      </w:r>
    </w:p>
    <w:tbl>
      <w:tblPr>
        <w:tblW w:w="9644" w:type="dxa"/>
        <w:tblInd w:w="1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0"/>
        <w:gridCol w:w="3578"/>
        <w:gridCol w:w="2126"/>
        <w:gridCol w:w="1985"/>
        <w:gridCol w:w="1275"/>
      </w:tblGrid>
      <w:tr w:rsidR="00AC2504" w:rsidRPr="00AC2504" w14:paraId="07D04B93" w14:textId="77777777" w:rsidTr="00AC2504">
        <w:trPr>
          <w:trHeight w:val="454"/>
        </w:trPr>
        <w:tc>
          <w:tcPr>
            <w:tcW w:w="680" w:type="dxa"/>
            <w:shd w:val="clear" w:color="auto" w:fill="0070C0"/>
            <w:noWrap/>
            <w:vAlign w:val="center"/>
            <w:hideMark/>
          </w:tcPr>
          <w:p w14:paraId="0369BCD8" w14:textId="55B08EA3" w:rsidR="00AC2504" w:rsidRPr="00AC2504" w:rsidRDefault="00AC2504" w:rsidP="00AC2504">
            <w:pPr>
              <w:jc w:val="center"/>
              <w:rPr>
                <w:b/>
                <w:bCs/>
                <w:color w:val="FFFFFF" w:themeColor="background1"/>
              </w:rPr>
            </w:pPr>
            <w:r w:rsidRPr="00AC2504">
              <w:rPr>
                <w:b/>
                <w:bCs/>
                <w:color w:val="FFFFFF" w:themeColor="background1"/>
              </w:rPr>
              <w:t>STT</w:t>
            </w:r>
          </w:p>
        </w:tc>
        <w:tc>
          <w:tcPr>
            <w:tcW w:w="3578" w:type="dxa"/>
            <w:shd w:val="clear" w:color="auto" w:fill="0070C0"/>
            <w:noWrap/>
            <w:vAlign w:val="center"/>
            <w:hideMark/>
          </w:tcPr>
          <w:p w14:paraId="0A7E69C9" w14:textId="77777777" w:rsidR="00AC2504" w:rsidRPr="00AC2504" w:rsidRDefault="00AC2504" w:rsidP="00AC2504">
            <w:pPr>
              <w:jc w:val="center"/>
              <w:rPr>
                <w:b/>
                <w:bCs/>
                <w:color w:val="FFFFFF" w:themeColor="background1"/>
              </w:rPr>
            </w:pPr>
            <w:r w:rsidRPr="00AC2504">
              <w:rPr>
                <w:b/>
                <w:bCs/>
                <w:color w:val="FFFFFF" w:themeColor="background1"/>
              </w:rPr>
              <w:t>Chỉ tiêu</w:t>
            </w:r>
          </w:p>
        </w:tc>
        <w:tc>
          <w:tcPr>
            <w:tcW w:w="2126" w:type="dxa"/>
            <w:shd w:val="clear" w:color="auto" w:fill="0070C0"/>
            <w:noWrap/>
            <w:vAlign w:val="center"/>
            <w:hideMark/>
          </w:tcPr>
          <w:p w14:paraId="2EAD0A27" w14:textId="77777777" w:rsidR="00AC2504" w:rsidRPr="00AC2504" w:rsidRDefault="00AC2504" w:rsidP="00AC2504">
            <w:pPr>
              <w:jc w:val="center"/>
              <w:rPr>
                <w:b/>
                <w:bCs/>
                <w:color w:val="FFFFFF" w:themeColor="background1"/>
              </w:rPr>
            </w:pPr>
            <w:r w:rsidRPr="00AC2504">
              <w:rPr>
                <w:b/>
                <w:bCs/>
                <w:color w:val="FFFFFF" w:themeColor="background1"/>
              </w:rPr>
              <w:t>Kế hoạch 2016</w:t>
            </w:r>
          </w:p>
        </w:tc>
        <w:tc>
          <w:tcPr>
            <w:tcW w:w="1985" w:type="dxa"/>
            <w:shd w:val="clear" w:color="auto" w:fill="0070C0"/>
            <w:noWrap/>
            <w:vAlign w:val="center"/>
            <w:hideMark/>
          </w:tcPr>
          <w:p w14:paraId="3F6B549B" w14:textId="77777777" w:rsidR="00AC2504" w:rsidRPr="00AC2504" w:rsidRDefault="00AC2504" w:rsidP="00AC2504">
            <w:pPr>
              <w:jc w:val="center"/>
              <w:rPr>
                <w:b/>
                <w:bCs/>
                <w:color w:val="FFFFFF" w:themeColor="background1"/>
              </w:rPr>
            </w:pPr>
            <w:r w:rsidRPr="00AC2504">
              <w:rPr>
                <w:b/>
                <w:bCs/>
                <w:color w:val="FFFFFF" w:themeColor="background1"/>
              </w:rPr>
              <w:t>Đã thực hiện</w:t>
            </w:r>
          </w:p>
        </w:tc>
        <w:tc>
          <w:tcPr>
            <w:tcW w:w="1275" w:type="dxa"/>
            <w:shd w:val="clear" w:color="auto" w:fill="0070C0"/>
            <w:noWrap/>
            <w:vAlign w:val="center"/>
            <w:hideMark/>
          </w:tcPr>
          <w:p w14:paraId="1399A15E" w14:textId="77777777" w:rsidR="00AC2504" w:rsidRPr="00AC2504" w:rsidRDefault="00AC2504" w:rsidP="00AC2504">
            <w:pPr>
              <w:jc w:val="center"/>
              <w:rPr>
                <w:b/>
                <w:bCs/>
                <w:color w:val="FFFFFF" w:themeColor="background1"/>
              </w:rPr>
            </w:pPr>
            <w:r w:rsidRPr="00AC2504">
              <w:rPr>
                <w:b/>
                <w:bCs/>
                <w:color w:val="FFFFFF" w:themeColor="background1"/>
              </w:rPr>
              <w:t>Tỷ lệ</w:t>
            </w:r>
          </w:p>
        </w:tc>
      </w:tr>
      <w:tr w:rsidR="00AC2504" w:rsidRPr="00AC2504" w14:paraId="71924BD8" w14:textId="77777777" w:rsidTr="00AC2504">
        <w:trPr>
          <w:trHeight w:val="454"/>
        </w:trPr>
        <w:tc>
          <w:tcPr>
            <w:tcW w:w="680" w:type="dxa"/>
            <w:shd w:val="clear" w:color="auto" w:fill="auto"/>
            <w:noWrap/>
            <w:vAlign w:val="center"/>
            <w:hideMark/>
          </w:tcPr>
          <w:p w14:paraId="5CEFF143" w14:textId="12E11087" w:rsidR="00AC2504" w:rsidRPr="00AC2504" w:rsidRDefault="00AC2504" w:rsidP="00AC2504">
            <w:pPr>
              <w:jc w:val="center"/>
              <w:rPr>
                <w:bCs/>
              </w:rPr>
            </w:pPr>
            <w:r w:rsidRPr="00AC2504">
              <w:rPr>
                <w:bCs/>
              </w:rPr>
              <w:t>1</w:t>
            </w:r>
          </w:p>
        </w:tc>
        <w:tc>
          <w:tcPr>
            <w:tcW w:w="3578" w:type="dxa"/>
            <w:shd w:val="clear" w:color="auto" w:fill="auto"/>
            <w:noWrap/>
            <w:vAlign w:val="center"/>
            <w:hideMark/>
          </w:tcPr>
          <w:p w14:paraId="7C076D47" w14:textId="714E8B12" w:rsidR="00AC2504" w:rsidRPr="00AC2504" w:rsidRDefault="00AC2504" w:rsidP="00AC2504">
            <w:pPr>
              <w:rPr>
                <w:bCs/>
              </w:rPr>
            </w:pPr>
            <w:r w:rsidRPr="00AC2504">
              <w:rPr>
                <w:bCs/>
              </w:rPr>
              <w:t>Doanh thu</w:t>
            </w:r>
            <w:r>
              <w:rPr>
                <w:bCs/>
              </w:rPr>
              <w:t xml:space="preserve"> (đồng)</w:t>
            </w:r>
          </w:p>
        </w:tc>
        <w:tc>
          <w:tcPr>
            <w:tcW w:w="2126" w:type="dxa"/>
            <w:shd w:val="clear" w:color="auto" w:fill="auto"/>
            <w:noWrap/>
            <w:vAlign w:val="center"/>
          </w:tcPr>
          <w:p w14:paraId="43F84A1C" w14:textId="77777777" w:rsidR="00AC2504" w:rsidRPr="00AC2504" w:rsidRDefault="00AC2504" w:rsidP="00AC2504">
            <w:pPr>
              <w:jc w:val="right"/>
              <w:rPr>
                <w:bCs/>
              </w:rPr>
            </w:pPr>
            <w:r w:rsidRPr="00AC2504">
              <w:rPr>
                <w:bCs/>
              </w:rPr>
              <w:t>38.000.000.000</w:t>
            </w:r>
          </w:p>
        </w:tc>
        <w:tc>
          <w:tcPr>
            <w:tcW w:w="1985" w:type="dxa"/>
            <w:shd w:val="clear" w:color="auto" w:fill="auto"/>
            <w:noWrap/>
            <w:vAlign w:val="center"/>
          </w:tcPr>
          <w:p w14:paraId="273FDDD4" w14:textId="77777777" w:rsidR="00AC2504" w:rsidRPr="00AC2504" w:rsidRDefault="00AC2504" w:rsidP="00AC2504">
            <w:pPr>
              <w:jc w:val="right"/>
              <w:rPr>
                <w:bCs/>
              </w:rPr>
            </w:pPr>
            <w:r w:rsidRPr="00AC2504">
              <w:rPr>
                <w:bCs/>
              </w:rPr>
              <w:t>19.450.000.000</w:t>
            </w:r>
          </w:p>
        </w:tc>
        <w:tc>
          <w:tcPr>
            <w:tcW w:w="1275" w:type="dxa"/>
            <w:shd w:val="clear" w:color="auto" w:fill="auto"/>
            <w:noWrap/>
            <w:vAlign w:val="center"/>
          </w:tcPr>
          <w:p w14:paraId="582DD6B2" w14:textId="77777777" w:rsidR="00AC2504" w:rsidRPr="00AC2504" w:rsidRDefault="00AC2504" w:rsidP="00AC2504">
            <w:pPr>
              <w:jc w:val="right"/>
              <w:rPr>
                <w:bCs/>
              </w:rPr>
            </w:pPr>
            <w:r w:rsidRPr="00AC2504">
              <w:rPr>
                <w:bCs/>
              </w:rPr>
              <w:t>51,2%</w:t>
            </w:r>
          </w:p>
        </w:tc>
      </w:tr>
      <w:tr w:rsidR="00AC2504" w:rsidRPr="00AC2504" w14:paraId="1BBB17FC" w14:textId="77777777" w:rsidTr="00AC2504">
        <w:trPr>
          <w:trHeight w:val="454"/>
        </w:trPr>
        <w:tc>
          <w:tcPr>
            <w:tcW w:w="680" w:type="dxa"/>
            <w:shd w:val="clear" w:color="auto" w:fill="auto"/>
            <w:noWrap/>
            <w:vAlign w:val="center"/>
            <w:hideMark/>
          </w:tcPr>
          <w:p w14:paraId="14748DDD" w14:textId="46B131D0" w:rsidR="00AC2504" w:rsidRPr="00AC2504" w:rsidRDefault="00AC2504" w:rsidP="00AC2504">
            <w:pPr>
              <w:jc w:val="center"/>
              <w:outlineLvl w:val="0"/>
              <w:rPr>
                <w:bCs/>
              </w:rPr>
            </w:pPr>
            <w:bookmarkStart w:id="36" w:name="_Toc461180366"/>
            <w:r w:rsidRPr="00AC2504">
              <w:rPr>
                <w:bCs/>
              </w:rPr>
              <w:t>2</w:t>
            </w:r>
            <w:bookmarkEnd w:id="36"/>
          </w:p>
        </w:tc>
        <w:tc>
          <w:tcPr>
            <w:tcW w:w="3578" w:type="dxa"/>
            <w:shd w:val="clear" w:color="auto" w:fill="auto"/>
            <w:noWrap/>
            <w:vAlign w:val="center"/>
            <w:hideMark/>
          </w:tcPr>
          <w:p w14:paraId="56731C71" w14:textId="6D3A14F7" w:rsidR="00AC2504" w:rsidRPr="00AC2504" w:rsidRDefault="00AC2504" w:rsidP="00AC2504">
            <w:pPr>
              <w:outlineLvl w:val="0"/>
              <w:rPr>
                <w:bCs/>
              </w:rPr>
            </w:pPr>
            <w:bookmarkStart w:id="37" w:name="_Toc461180367"/>
            <w:r w:rsidRPr="00AC2504">
              <w:rPr>
                <w:bCs/>
              </w:rPr>
              <w:t>Tổng chi phí</w:t>
            </w:r>
            <w:r>
              <w:rPr>
                <w:bCs/>
              </w:rPr>
              <w:t xml:space="preserve"> (đồng)</w:t>
            </w:r>
            <w:bookmarkEnd w:id="37"/>
          </w:p>
        </w:tc>
        <w:tc>
          <w:tcPr>
            <w:tcW w:w="2126" w:type="dxa"/>
            <w:shd w:val="clear" w:color="auto" w:fill="auto"/>
            <w:noWrap/>
            <w:vAlign w:val="center"/>
          </w:tcPr>
          <w:p w14:paraId="19170DFE" w14:textId="77777777" w:rsidR="00AC2504" w:rsidRPr="00AC2504" w:rsidRDefault="00AC2504" w:rsidP="00AC2504">
            <w:pPr>
              <w:jc w:val="right"/>
              <w:outlineLvl w:val="0"/>
              <w:rPr>
                <w:bCs/>
              </w:rPr>
            </w:pPr>
            <w:bookmarkStart w:id="38" w:name="_Toc461180368"/>
            <w:r w:rsidRPr="00AC2504">
              <w:rPr>
                <w:bCs/>
              </w:rPr>
              <w:t>15.216.000.000</w:t>
            </w:r>
            <w:bookmarkEnd w:id="38"/>
          </w:p>
        </w:tc>
        <w:tc>
          <w:tcPr>
            <w:tcW w:w="1985" w:type="dxa"/>
            <w:shd w:val="clear" w:color="auto" w:fill="auto"/>
            <w:noWrap/>
            <w:vAlign w:val="center"/>
          </w:tcPr>
          <w:p w14:paraId="2480952E" w14:textId="77777777" w:rsidR="00AC2504" w:rsidRPr="00AC2504" w:rsidRDefault="00AC2504" w:rsidP="00AC2504">
            <w:pPr>
              <w:jc w:val="right"/>
              <w:outlineLvl w:val="0"/>
              <w:rPr>
                <w:bCs/>
              </w:rPr>
            </w:pPr>
            <w:bookmarkStart w:id="39" w:name="_Toc461180369"/>
            <w:r w:rsidRPr="00AC2504">
              <w:rPr>
                <w:bCs/>
              </w:rPr>
              <w:t>6.801.200.000</w:t>
            </w:r>
            <w:bookmarkEnd w:id="39"/>
          </w:p>
        </w:tc>
        <w:tc>
          <w:tcPr>
            <w:tcW w:w="1275" w:type="dxa"/>
            <w:shd w:val="clear" w:color="auto" w:fill="auto"/>
            <w:noWrap/>
            <w:vAlign w:val="center"/>
          </w:tcPr>
          <w:p w14:paraId="73E7B942" w14:textId="77777777" w:rsidR="00AC2504" w:rsidRPr="00AC2504" w:rsidRDefault="00AC2504" w:rsidP="00AC2504">
            <w:pPr>
              <w:jc w:val="right"/>
              <w:outlineLvl w:val="0"/>
              <w:rPr>
                <w:bCs/>
              </w:rPr>
            </w:pPr>
            <w:bookmarkStart w:id="40" w:name="_Toc461180370"/>
            <w:r w:rsidRPr="00AC2504">
              <w:rPr>
                <w:bCs/>
              </w:rPr>
              <w:t>44,7%</w:t>
            </w:r>
            <w:bookmarkEnd w:id="40"/>
          </w:p>
        </w:tc>
      </w:tr>
      <w:tr w:rsidR="00AC2504" w:rsidRPr="00AC2504" w14:paraId="4026BE94" w14:textId="77777777" w:rsidTr="00AC2504">
        <w:trPr>
          <w:trHeight w:val="454"/>
        </w:trPr>
        <w:tc>
          <w:tcPr>
            <w:tcW w:w="680" w:type="dxa"/>
            <w:shd w:val="clear" w:color="auto" w:fill="auto"/>
            <w:noWrap/>
            <w:vAlign w:val="center"/>
            <w:hideMark/>
          </w:tcPr>
          <w:p w14:paraId="7393CD86" w14:textId="7BFACB53" w:rsidR="00AC2504" w:rsidRPr="00AC2504" w:rsidRDefault="00AC2504" w:rsidP="00AC2504">
            <w:pPr>
              <w:jc w:val="center"/>
              <w:rPr>
                <w:bCs/>
              </w:rPr>
            </w:pPr>
            <w:r w:rsidRPr="00AC2504">
              <w:rPr>
                <w:bCs/>
              </w:rPr>
              <w:t>3</w:t>
            </w:r>
          </w:p>
        </w:tc>
        <w:tc>
          <w:tcPr>
            <w:tcW w:w="3578" w:type="dxa"/>
            <w:shd w:val="clear" w:color="auto" w:fill="auto"/>
            <w:noWrap/>
            <w:vAlign w:val="center"/>
            <w:hideMark/>
          </w:tcPr>
          <w:p w14:paraId="0840899D" w14:textId="6843496E" w:rsidR="00AC2504" w:rsidRPr="00AC2504" w:rsidRDefault="00AC2504" w:rsidP="00AC2504">
            <w:pPr>
              <w:rPr>
                <w:bCs/>
              </w:rPr>
            </w:pPr>
            <w:r w:rsidRPr="00AC2504">
              <w:rPr>
                <w:bCs/>
              </w:rPr>
              <w:t>Lợi nhuận trước thuế</w:t>
            </w:r>
            <w:r>
              <w:rPr>
                <w:bCs/>
              </w:rPr>
              <w:t xml:space="preserve"> (đồng)</w:t>
            </w:r>
          </w:p>
        </w:tc>
        <w:tc>
          <w:tcPr>
            <w:tcW w:w="2126" w:type="dxa"/>
            <w:shd w:val="clear" w:color="auto" w:fill="auto"/>
            <w:noWrap/>
            <w:vAlign w:val="center"/>
          </w:tcPr>
          <w:p w14:paraId="2EEC104C" w14:textId="77777777" w:rsidR="00AC2504" w:rsidRPr="00AC2504" w:rsidRDefault="00AC2504" w:rsidP="00AC2504">
            <w:pPr>
              <w:jc w:val="right"/>
              <w:rPr>
                <w:bCs/>
              </w:rPr>
            </w:pPr>
            <w:r w:rsidRPr="00AC2504">
              <w:rPr>
                <w:bCs/>
              </w:rPr>
              <w:t>22.784.000.000</w:t>
            </w:r>
          </w:p>
        </w:tc>
        <w:tc>
          <w:tcPr>
            <w:tcW w:w="1985" w:type="dxa"/>
            <w:shd w:val="clear" w:color="auto" w:fill="auto"/>
            <w:noWrap/>
            <w:vAlign w:val="center"/>
          </w:tcPr>
          <w:p w14:paraId="3139F94B" w14:textId="77777777" w:rsidR="00AC2504" w:rsidRPr="00AC2504" w:rsidRDefault="00AC2504" w:rsidP="00AC2504">
            <w:pPr>
              <w:jc w:val="right"/>
              <w:rPr>
                <w:bCs/>
              </w:rPr>
            </w:pPr>
            <w:r w:rsidRPr="00AC2504">
              <w:rPr>
                <w:bCs/>
              </w:rPr>
              <w:t>12.648.800.000</w:t>
            </w:r>
          </w:p>
        </w:tc>
        <w:tc>
          <w:tcPr>
            <w:tcW w:w="1275" w:type="dxa"/>
            <w:shd w:val="clear" w:color="auto" w:fill="auto"/>
            <w:noWrap/>
            <w:vAlign w:val="center"/>
          </w:tcPr>
          <w:p w14:paraId="181D893E" w14:textId="77777777" w:rsidR="00AC2504" w:rsidRPr="00AC2504" w:rsidRDefault="00AC2504" w:rsidP="00AC2504">
            <w:pPr>
              <w:jc w:val="right"/>
              <w:rPr>
                <w:bCs/>
              </w:rPr>
            </w:pPr>
            <w:r w:rsidRPr="00AC2504">
              <w:rPr>
                <w:bCs/>
              </w:rPr>
              <w:t>55,5%</w:t>
            </w:r>
          </w:p>
        </w:tc>
      </w:tr>
    </w:tbl>
    <w:p w14:paraId="284877F1" w14:textId="3E3D4F73" w:rsidR="00E90B85" w:rsidRPr="00AC2504" w:rsidRDefault="00AC2504" w:rsidP="00AC2504">
      <w:pPr>
        <w:pStyle w:val="ListParagraph"/>
        <w:spacing w:before="120" w:after="120" w:line="276" w:lineRule="auto"/>
        <w:ind w:left="0"/>
        <w:contextualSpacing w:val="0"/>
        <w:jc w:val="right"/>
        <w:rPr>
          <w:i/>
        </w:rPr>
      </w:pPr>
      <w:r w:rsidRPr="008658A7">
        <w:rPr>
          <w:i/>
        </w:rPr>
        <w:t xml:space="preserve">Nguồn: </w:t>
      </w:r>
      <w:r>
        <w:rPr>
          <w:i/>
        </w:rPr>
        <w:t>CTCP Tân Cảng Quy Nhơn</w:t>
      </w:r>
    </w:p>
    <w:p w14:paraId="04AEFA35" w14:textId="77777777" w:rsidR="00516CEE" w:rsidRDefault="00516CEE" w:rsidP="003E15DE">
      <w:pPr>
        <w:pStyle w:val="Heading2"/>
        <w:spacing w:after="240"/>
      </w:pPr>
      <w:bookmarkStart w:id="41" w:name="_Toc461180371"/>
      <w:r w:rsidRPr="006211E9">
        <w:t>14. Thông tin về những cam kết nhưng chưa thực hiện của công ty đại chúng (thông tin về trái phiếu chuyển đổi, cam kết bảo lãnh, cam kết vay, cho vay...)</w:t>
      </w:r>
      <w:bookmarkEnd w:id="41"/>
    </w:p>
    <w:p w14:paraId="47C172C2" w14:textId="77777777" w:rsidR="006211E9" w:rsidRPr="003E15DE" w:rsidRDefault="00224D4C" w:rsidP="00651A49">
      <w:pPr>
        <w:widowControl/>
        <w:spacing w:before="120" w:after="240" w:line="276" w:lineRule="auto"/>
      </w:pPr>
      <w:r w:rsidRPr="003E15DE">
        <w:t>Không có</w:t>
      </w:r>
    </w:p>
    <w:p w14:paraId="635C5C75" w14:textId="77777777" w:rsidR="00516CEE" w:rsidRDefault="00516CEE" w:rsidP="00B40885">
      <w:pPr>
        <w:pStyle w:val="Heading2"/>
      </w:pPr>
      <w:bookmarkStart w:id="42" w:name="_Toc461180372"/>
      <w:r w:rsidRPr="006211E9">
        <w:t>15. Chiến lược, định hướng phát triển sản xuất kinh doanh</w:t>
      </w:r>
      <w:bookmarkEnd w:id="42"/>
    </w:p>
    <w:p w14:paraId="6953E87E" w14:textId="77777777" w:rsidR="00A75F70" w:rsidRDefault="00A75F70" w:rsidP="00A75F70">
      <w:pPr>
        <w:pStyle w:val="Heading3"/>
        <w:spacing w:before="120" w:after="120" w:line="276" w:lineRule="auto"/>
      </w:pPr>
      <w:bookmarkStart w:id="43" w:name="_Toc461180373"/>
      <w:r>
        <w:t>15.1. Định hướng phát triển</w:t>
      </w:r>
      <w:bookmarkEnd w:id="43"/>
    </w:p>
    <w:p w14:paraId="530B0A81" w14:textId="77777777" w:rsidR="00A75F70" w:rsidRDefault="00A75F70" w:rsidP="00C42F88">
      <w:pPr>
        <w:pStyle w:val="ListParagraph"/>
        <w:numPr>
          <w:ilvl w:val="0"/>
          <w:numId w:val="10"/>
        </w:numPr>
        <w:spacing w:after="120" w:line="276" w:lineRule="auto"/>
        <w:ind w:left="357" w:hanging="357"/>
        <w:jc w:val="both"/>
      </w:pPr>
      <w:r w:rsidRPr="00C42F88">
        <w:rPr>
          <w:b/>
        </w:rPr>
        <w:t>Các mục tiêu chủ yếu của Công ty</w:t>
      </w:r>
      <w:r>
        <w:t xml:space="preserve"> </w:t>
      </w:r>
    </w:p>
    <w:p w14:paraId="699EE3CF" w14:textId="77777777" w:rsidR="00A75F70" w:rsidRDefault="005B52F4" w:rsidP="00984496">
      <w:pPr>
        <w:spacing w:after="240" w:line="276" w:lineRule="auto"/>
        <w:jc w:val="both"/>
      </w:pPr>
      <w:r w:rsidRPr="005B52F4">
        <w:rPr>
          <w:bCs/>
        </w:rPr>
        <w:t xml:space="preserve">Công ty Cổ </w:t>
      </w:r>
      <w:r w:rsidRPr="005B52F4">
        <w:t>phần</w:t>
      </w:r>
      <w:r w:rsidRPr="005B52F4">
        <w:rPr>
          <w:bCs/>
        </w:rPr>
        <w:t xml:space="preserve"> Tân Cảng Quy Nhơn được thành lập để huy động và sử dụng một cách hiệu quả nguồn vốn cho các hoạt động đầu tư, kinh doanh khai thác cảng biển, các dịch vụ hàng hải và những lĩnh vực liên quan khác, nhằm đáp ứng nhu cầu xuất nhập khẩu hàng hóa ngày càng cao trong tỉnh Bình Định nói riêng và các vùng, miền, khu vực lân cận nói chung. Qua đó hướng đến mục tiêu lợi nhuận tối đa cho các nhà đầu tư, tạo công ăn việc làm ổn định cho người lao động, đóng góp tích cực vào Ngân sách Nhà nước.</w:t>
      </w:r>
    </w:p>
    <w:p w14:paraId="0F965A16" w14:textId="77777777" w:rsidR="00A75F70" w:rsidRPr="00C42F88" w:rsidRDefault="00A75F70" w:rsidP="00C42F88">
      <w:pPr>
        <w:pStyle w:val="ListParagraph"/>
        <w:numPr>
          <w:ilvl w:val="0"/>
          <w:numId w:val="10"/>
        </w:numPr>
        <w:spacing w:before="120" w:after="120" w:line="276" w:lineRule="auto"/>
        <w:ind w:left="357" w:hanging="357"/>
        <w:jc w:val="both"/>
        <w:rPr>
          <w:b/>
        </w:rPr>
      </w:pPr>
      <w:r w:rsidRPr="00C42F88">
        <w:rPr>
          <w:b/>
        </w:rPr>
        <w:t>Chiến lược phát triển trung và dài hạn</w:t>
      </w:r>
    </w:p>
    <w:p w14:paraId="160AC853" w14:textId="77777777" w:rsidR="00CE6036" w:rsidRDefault="00CE6036" w:rsidP="00CE6036">
      <w:pPr>
        <w:spacing w:before="120" w:after="120" w:line="276" w:lineRule="auto"/>
        <w:jc w:val="both"/>
      </w:pPr>
      <w:r>
        <w:t>Phát huy các nguồn lực hiện có, Công ty đã hợp tác kinh doanh khai thác cầu cảng với Công ty Cổ phần Cảng Quy Nhơn và tiếp tục cho thuê phần diện tích bãi đã san lấp. Tập trung triển khai kế hoạch đầu tư theo kế hoạch năm 2014-2018 đã được Đại hội đồng cổ đông thương niên năm 2014 thông qua.</w:t>
      </w:r>
    </w:p>
    <w:p w14:paraId="36B3D2D2" w14:textId="77777777" w:rsidR="00325F76" w:rsidRPr="00E97720" w:rsidRDefault="00CE6036" w:rsidP="00984496">
      <w:pPr>
        <w:spacing w:before="120" w:after="240" w:line="276" w:lineRule="auto"/>
        <w:jc w:val="both"/>
      </w:pPr>
      <w:r>
        <w:t>Về dài hạn, đầu tư trang thiết bị hiện đại, xây dựng hoàn thiện cơ sở hạ tầng, nâng cao hệ thống quản lý tác nghiệp. Xây dựng phát triển thành cầu cảng chuyên dụng, phục vụ làm hàng cho tàu hàng container loại lớn, hướng đến mục tiêu trở thành Cảng xếp dỡ container chuyên nghiệp, điểm trung chuyển hàng hóa container nội địa và quốc tế lớn trong khu vực Nam Trung Bộ. Mở rộng quy mô ngoài khai thác Cảng bằng việc phát triển các dịch vụ bổ trợ, nhằm tăng tính kết nối và nâng cao lượng hàng hóa thông qua Cảng như: Dịch vụ Giao nhận hàng hóa (Forwarding), Dịch vụ vận tải, Dịch vụ xuất nhập khẩu, Dịch vụ hàng hải, không chỉ phục vụ cho Công ty mà còn cho các Cảng biển trong khu vực, xây dựng thương hiệu Công ty Cổ phần Tân Cảng Quy Nhơn ngày càng vững mạnh.</w:t>
      </w:r>
    </w:p>
    <w:p w14:paraId="2BABA4BF" w14:textId="77777777" w:rsidR="00A75F70" w:rsidRPr="00C42F88" w:rsidRDefault="00A75F70" w:rsidP="00C42F88">
      <w:pPr>
        <w:pStyle w:val="ListParagraph"/>
        <w:numPr>
          <w:ilvl w:val="0"/>
          <w:numId w:val="10"/>
        </w:numPr>
        <w:spacing w:before="120" w:after="120" w:line="276" w:lineRule="auto"/>
        <w:ind w:left="357" w:hanging="357"/>
        <w:jc w:val="both"/>
        <w:rPr>
          <w:b/>
        </w:rPr>
      </w:pPr>
      <w:r w:rsidRPr="00C42F88">
        <w:rPr>
          <w:b/>
        </w:rPr>
        <w:t>Các mục tiêu phát triển bền vững</w:t>
      </w:r>
    </w:p>
    <w:p w14:paraId="72DC00C9" w14:textId="77777777" w:rsidR="00A75F70" w:rsidRPr="00A75F70" w:rsidRDefault="003E0F16" w:rsidP="00A75F70">
      <w:pPr>
        <w:spacing w:before="120" w:after="120" w:line="276" w:lineRule="auto"/>
        <w:jc w:val="both"/>
      </w:pPr>
      <w:r w:rsidRPr="003E0F16">
        <w:rPr>
          <w:bCs/>
        </w:rPr>
        <w:t>Bên cạnh các hoạt động đầu tư và kinh doanh, Công ty thực hiện đúng các quy định của pháp luật về việc bảo vệ môi trường. Ngoài ra, Công ty tích cực đóng góp các hoạt động xã hội và quan tâm đến lợi ích của người lao động trong Công ty.</w:t>
      </w:r>
    </w:p>
    <w:p w14:paraId="7D171135" w14:textId="77777777" w:rsidR="006253DD" w:rsidRDefault="006253DD" w:rsidP="006253DD">
      <w:pPr>
        <w:pStyle w:val="Heading3"/>
        <w:spacing w:before="120" w:after="120" w:line="276" w:lineRule="auto"/>
      </w:pPr>
      <w:bookmarkStart w:id="44" w:name="_Toc461180374"/>
      <w:r>
        <w:t>15.2. Giải pháp thực hiện</w:t>
      </w:r>
      <w:bookmarkEnd w:id="44"/>
    </w:p>
    <w:p w14:paraId="78FC178F" w14:textId="77777777" w:rsidR="003708E8" w:rsidRDefault="003708E8" w:rsidP="003708E8">
      <w:pPr>
        <w:widowControl/>
        <w:spacing w:after="120" w:line="276" w:lineRule="auto"/>
        <w:jc w:val="both"/>
        <w:rPr>
          <w:rFonts w:eastAsia="Times New Roman"/>
          <w:color w:val="auto"/>
        </w:rPr>
      </w:pPr>
      <w:r>
        <w:rPr>
          <w:rFonts w:eastAsia="Times New Roman"/>
          <w:color w:val="auto"/>
        </w:rPr>
        <w:t>Với các kế hoạch đã đề ra, trong thời gian tới Hội đồng quản trị sẽ tập trung thực hiện các nhiệm vụ sau đây:</w:t>
      </w:r>
    </w:p>
    <w:p w14:paraId="7A20CC25" w14:textId="77777777" w:rsidR="003708E8" w:rsidRPr="003708E8" w:rsidRDefault="003708E8" w:rsidP="003708E8">
      <w:pPr>
        <w:widowControl/>
        <w:numPr>
          <w:ilvl w:val="0"/>
          <w:numId w:val="16"/>
        </w:numPr>
        <w:spacing w:after="120" w:line="276" w:lineRule="auto"/>
        <w:ind w:left="357" w:hanging="357"/>
        <w:jc w:val="both"/>
        <w:rPr>
          <w:rFonts w:eastAsia="Times New Roman"/>
          <w:color w:val="auto"/>
        </w:rPr>
      </w:pPr>
      <w:r w:rsidRPr="003708E8">
        <w:rPr>
          <w:rFonts w:eastAsia="Times New Roman"/>
          <w:color w:val="auto"/>
        </w:rPr>
        <w:t xml:space="preserve">Chỉ đạo Ban điều hành thực hiện tốt công tác </w:t>
      </w:r>
      <w:r>
        <w:rPr>
          <w:rFonts w:eastAsia="Times New Roman"/>
          <w:color w:val="auto"/>
        </w:rPr>
        <w:t>quản lý và điề</w:t>
      </w:r>
      <w:r w:rsidRPr="003708E8">
        <w:rPr>
          <w:rFonts w:eastAsia="Times New Roman"/>
          <w:color w:val="auto"/>
        </w:rPr>
        <w:t>u hành các hoạt động cùa Công ty trên tinh thần Nghị quyết Đại hội đồng cổ đông thường niên năm 2016;</w:t>
      </w:r>
    </w:p>
    <w:p w14:paraId="5744A9BE" w14:textId="77777777" w:rsidR="003708E8" w:rsidRPr="003708E8" w:rsidRDefault="003708E8" w:rsidP="003708E8">
      <w:pPr>
        <w:widowControl/>
        <w:numPr>
          <w:ilvl w:val="0"/>
          <w:numId w:val="16"/>
        </w:numPr>
        <w:spacing w:after="120" w:line="276" w:lineRule="auto"/>
        <w:ind w:left="357" w:hanging="357"/>
        <w:jc w:val="both"/>
        <w:rPr>
          <w:rFonts w:eastAsia="Times New Roman"/>
          <w:color w:val="auto"/>
        </w:rPr>
      </w:pPr>
      <w:r w:rsidRPr="003708E8">
        <w:rPr>
          <w:rFonts w:eastAsia="Times New Roman"/>
          <w:color w:val="auto"/>
        </w:rPr>
        <w:t>Chỉ đạo và tăng cường công tác kiểm tra giám sát đối với Ban Điều hành, nhằm đảm bảo việc triển khai Nghị quyết, Quyết định của Hội đồng quản trị được thực hiện kịp thời và có hiệu quả;</w:t>
      </w:r>
    </w:p>
    <w:p w14:paraId="0030B312" w14:textId="77777777" w:rsidR="003708E8" w:rsidRPr="003708E8" w:rsidRDefault="003708E8" w:rsidP="003708E8">
      <w:pPr>
        <w:widowControl/>
        <w:numPr>
          <w:ilvl w:val="0"/>
          <w:numId w:val="16"/>
        </w:numPr>
        <w:spacing w:after="120" w:line="276" w:lineRule="auto"/>
        <w:ind w:left="357" w:hanging="357"/>
        <w:jc w:val="both"/>
        <w:rPr>
          <w:rFonts w:eastAsia="Times New Roman"/>
          <w:color w:val="auto"/>
        </w:rPr>
      </w:pPr>
      <w:r w:rsidRPr="003708E8">
        <w:rPr>
          <w:rFonts w:eastAsia="Times New Roman"/>
          <w:color w:val="auto"/>
        </w:rPr>
        <w:t xml:space="preserve">Tổ chức định hướng chiến lược đầu tư và chỉ đạo xây dựng kế hoạch kinh doanh nhằm </w:t>
      </w:r>
      <w:r>
        <w:rPr>
          <w:rFonts w:eastAsia="Times New Roman"/>
          <w:color w:val="auto"/>
        </w:rPr>
        <w:t>đảm bảo cho sự phát triển bền vữ</w:t>
      </w:r>
      <w:r w:rsidRPr="003708E8">
        <w:rPr>
          <w:rFonts w:eastAsia="Times New Roman"/>
          <w:color w:val="auto"/>
        </w:rPr>
        <w:t>ng của Công ty;</w:t>
      </w:r>
    </w:p>
    <w:p w14:paraId="6752733B" w14:textId="77777777" w:rsidR="003708E8" w:rsidRPr="003708E8" w:rsidRDefault="003708E8" w:rsidP="003708E8">
      <w:pPr>
        <w:widowControl/>
        <w:numPr>
          <w:ilvl w:val="0"/>
          <w:numId w:val="16"/>
        </w:numPr>
        <w:spacing w:after="120" w:line="276" w:lineRule="auto"/>
        <w:ind w:left="357" w:hanging="357"/>
        <w:jc w:val="both"/>
        <w:rPr>
          <w:rFonts w:eastAsia="Times New Roman"/>
          <w:color w:val="auto"/>
        </w:rPr>
      </w:pPr>
      <w:r w:rsidRPr="003708E8">
        <w:rPr>
          <w:rFonts w:eastAsia="Times New Roman"/>
          <w:color w:val="auto"/>
        </w:rPr>
        <w:t>Hoàn thiện cơ cấu tổ chức, các quy chế quản lý của Công ty, đáp ứng nhu cầu sản xuất kinh doanh trong giai đoạn mới;</w:t>
      </w:r>
    </w:p>
    <w:p w14:paraId="611B9964" w14:textId="77777777" w:rsidR="003708E8" w:rsidRDefault="003708E8" w:rsidP="003708E8">
      <w:pPr>
        <w:widowControl/>
        <w:numPr>
          <w:ilvl w:val="0"/>
          <w:numId w:val="16"/>
        </w:numPr>
        <w:spacing w:after="120" w:line="276" w:lineRule="auto"/>
        <w:ind w:left="357" w:hanging="357"/>
        <w:jc w:val="both"/>
        <w:rPr>
          <w:rFonts w:eastAsia="Times New Roman"/>
          <w:color w:val="auto"/>
        </w:rPr>
      </w:pPr>
      <w:r w:rsidRPr="003708E8">
        <w:rPr>
          <w:rFonts w:eastAsia="Times New Roman"/>
          <w:color w:val="auto"/>
        </w:rPr>
        <w:t>Tổ chức họp định kỳ theo Quy định tại Điều lệ Công ty, sẵn sàng tiếp thu những ý kiến đóng góp và tiếp nhận, xử lý kịp thời các kiến</w:t>
      </w:r>
      <w:r>
        <w:rPr>
          <w:rFonts w:eastAsia="Times New Roman"/>
          <w:color w:val="auto"/>
        </w:rPr>
        <w:t xml:space="preserve"> nghị, khiếu nại của cổ đông (nếu có).</w:t>
      </w:r>
    </w:p>
    <w:p w14:paraId="3CF80E55" w14:textId="6531CA96" w:rsidR="00B85086" w:rsidRDefault="006211E9" w:rsidP="00B85086">
      <w:pPr>
        <w:pStyle w:val="Heading2"/>
        <w:spacing w:after="120"/>
        <w:rPr>
          <w:lang w:val="it-IT"/>
        </w:rPr>
      </w:pPr>
      <w:bookmarkStart w:id="45" w:name="_Toc461180375"/>
      <w:r w:rsidRPr="00A12CEC">
        <w:rPr>
          <w:lang w:val="it-IT"/>
        </w:rPr>
        <w:t>16. Các thông tin, các tranh chấp kiện tụng liên quan tới công ty</w:t>
      </w:r>
      <w:r w:rsidR="00BB06BA">
        <w:rPr>
          <w:lang w:val="it-IT"/>
        </w:rPr>
        <w:t>:</w:t>
      </w:r>
      <w:r w:rsidR="00B85086">
        <w:rPr>
          <w:lang w:val="it-IT"/>
        </w:rPr>
        <w:t xml:space="preserve"> </w:t>
      </w:r>
      <w:r w:rsidR="002C0906" w:rsidRPr="00B85086">
        <w:rPr>
          <w:b w:val="0"/>
          <w:color w:val="auto"/>
          <w:lang w:val="it-IT"/>
        </w:rPr>
        <w:t>Không có</w:t>
      </w:r>
      <w:bookmarkEnd w:id="45"/>
    </w:p>
    <w:p w14:paraId="5E2664AD" w14:textId="134AAA9F" w:rsidR="00516CEE" w:rsidRPr="00FE3E59" w:rsidRDefault="00516CEE" w:rsidP="00B85086">
      <w:pPr>
        <w:pStyle w:val="Heading2"/>
        <w:spacing w:after="120"/>
        <w:rPr>
          <w:lang w:val="it-IT"/>
        </w:rPr>
      </w:pPr>
      <w:bookmarkStart w:id="46" w:name="_Toc461180376"/>
      <w:r w:rsidRPr="00FE3E59">
        <w:rPr>
          <w:lang w:val="it-IT"/>
        </w:rPr>
        <w:t>II. QUẢN TRỊ CÔNG TY</w:t>
      </w:r>
      <w:bookmarkEnd w:id="46"/>
    </w:p>
    <w:p w14:paraId="5D292B32" w14:textId="498473C8" w:rsidR="006211E9" w:rsidRPr="00AC4CF5" w:rsidRDefault="00B40885" w:rsidP="00AC4CF5">
      <w:pPr>
        <w:pStyle w:val="Heading2"/>
        <w:rPr>
          <w:lang w:val="it-IT"/>
        </w:rPr>
      </w:pPr>
      <w:bookmarkStart w:id="47" w:name="_Toc461180377"/>
      <w:r w:rsidRPr="00FE3E59">
        <w:rPr>
          <w:lang w:val="it-IT"/>
        </w:rPr>
        <w:t xml:space="preserve">1. </w:t>
      </w:r>
      <w:r w:rsidR="00AA13BC" w:rsidRPr="00FE3E59">
        <w:rPr>
          <w:lang w:val="it-IT"/>
        </w:rPr>
        <w:t>Cơ cấu, thành phần và hoạt động Hội đồng quản trị</w:t>
      </w:r>
      <w:bookmarkEnd w:id="47"/>
      <w:r w:rsidR="00AA13BC" w:rsidRPr="00FE3E59">
        <w:rPr>
          <w:lang w:val="it-IT"/>
        </w:rPr>
        <w:t xml:space="preserve"> </w:t>
      </w:r>
    </w:p>
    <w:p w14:paraId="0F6B0099" w14:textId="77777777" w:rsidR="006211E9" w:rsidRPr="00FE3E59" w:rsidRDefault="006211E9" w:rsidP="005B1C3B">
      <w:pPr>
        <w:pStyle w:val="ListParagraph"/>
        <w:widowControl/>
        <w:numPr>
          <w:ilvl w:val="0"/>
          <w:numId w:val="1"/>
        </w:numPr>
        <w:spacing w:before="120" w:after="120" w:line="276" w:lineRule="auto"/>
        <w:ind w:left="426" w:hanging="426"/>
        <w:jc w:val="both"/>
        <w:rPr>
          <w:lang w:val="it-IT"/>
        </w:rPr>
      </w:pPr>
      <w:r w:rsidRPr="00FE3E59">
        <w:rPr>
          <w:lang w:val="it-IT"/>
        </w:rPr>
        <w:t>Cơ cấu Hội đồng quản trị</w:t>
      </w:r>
    </w:p>
    <w:tbl>
      <w:tblPr>
        <w:tblW w:w="4915"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3"/>
        <w:gridCol w:w="2326"/>
        <w:gridCol w:w="2411"/>
        <w:gridCol w:w="3825"/>
      </w:tblGrid>
      <w:tr w:rsidR="00B85086" w:rsidRPr="00A848DF" w14:paraId="09150CC0" w14:textId="3AFA1429" w:rsidTr="00C01C7A">
        <w:trPr>
          <w:trHeight w:val="454"/>
          <w:jc w:val="center"/>
        </w:trPr>
        <w:tc>
          <w:tcPr>
            <w:tcW w:w="364" w:type="pct"/>
            <w:shd w:val="clear" w:color="auto" w:fill="0070C0"/>
            <w:vAlign w:val="center"/>
            <w:hideMark/>
          </w:tcPr>
          <w:p w14:paraId="1702A27C" w14:textId="77777777" w:rsidR="00BB06BA" w:rsidRPr="00A848DF" w:rsidRDefault="00BB06BA" w:rsidP="006253DD">
            <w:pPr>
              <w:jc w:val="center"/>
              <w:rPr>
                <w:b/>
                <w:bCs/>
                <w:color w:val="FFFFFF"/>
                <w:szCs w:val="22"/>
              </w:rPr>
            </w:pPr>
            <w:r w:rsidRPr="00A848DF">
              <w:rPr>
                <w:b/>
                <w:bCs/>
                <w:color w:val="FFFFFF"/>
                <w:szCs w:val="22"/>
              </w:rPr>
              <w:t>STT</w:t>
            </w:r>
          </w:p>
        </w:tc>
        <w:tc>
          <w:tcPr>
            <w:tcW w:w="1259" w:type="pct"/>
            <w:shd w:val="clear" w:color="auto" w:fill="0070C0"/>
            <w:vAlign w:val="center"/>
          </w:tcPr>
          <w:p w14:paraId="5B202BAA" w14:textId="77777777" w:rsidR="00BB06BA" w:rsidRPr="00A848DF" w:rsidRDefault="00BB06BA" w:rsidP="006253DD">
            <w:pPr>
              <w:jc w:val="center"/>
              <w:rPr>
                <w:b/>
                <w:bCs/>
                <w:color w:val="FFFFFF"/>
                <w:szCs w:val="22"/>
              </w:rPr>
            </w:pPr>
            <w:r w:rsidRPr="00A848DF">
              <w:rPr>
                <w:b/>
                <w:bCs/>
                <w:color w:val="FFFFFF"/>
                <w:szCs w:val="22"/>
              </w:rPr>
              <w:t>Họ tên</w:t>
            </w:r>
          </w:p>
        </w:tc>
        <w:tc>
          <w:tcPr>
            <w:tcW w:w="1305" w:type="pct"/>
            <w:shd w:val="clear" w:color="auto" w:fill="0070C0"/>
            <w:vAlign w:val="center"/>
          </w:tcPr>
          <w:p w14:paraId="7C37F092" w14:textId="77777777" w:rsidR="00BB06BA" w:rsidRPr="00A848DF" w:rsidRDefault="00BB06BA" w:rsidP="006253DD">
            <w:pPr>
              <w:jc w:val="center"/>
              <w:rPr>
                <w:b/>
                <w:bCs/>
                <w:color w:val="FFFFFF"/>
                <w:szCs w:val="22"/>
              </w:rPr>
            </w:pPr>
            <w:r w:rsidRPr="00A848DF">
              <w:rPr>
                <w:b/>
                <w:bCs/>
                <w:color w:val="FFFFFF"/>
                <w:szCs w:val="22"/>
              </w:rPr>
              <w:t>Chức vụ</w:t>
            </w:r>
          </w:p>
        </w:tc>
        <w:tc>
          <w:tcPr>
            <w:tcW w:w="2071" w:type="pct"/>
            <w:shd w:val="clear" w:color="auto" w:fill="0070C0"/>
          </w:tcPr>
          <w:p w14:paraId="26E43300" w14:textId="5B6B5923" w:rsidR="00BB06BA" w:rsidRPr="00A848DF" w:rsidRDefault="00BB06BA" w:rsidP="006253DD">
            <w:pPr>
              <w:jc w:val="center"/>
              <w:rPr>
                <w:b/>
                <w:bCs/>
                <w:color w:val="FFFFFF"/>
                <w:szCs w:val="22"/>
              </w:rPr>
            </w:pPr>
            <w:r>
              <w:rPr>
                <w:b/>
                <w:bCs/>
                <w:color w:val="FFFFFF"/>
                <w:szCs w:val="22"/>
              </w:rPr>
              <w:t>Ghi chú</w:t>
            </w:r>
          </w:p>
        </w:tc>
      </w:tr>
      <w:tr w:rsidR="00BB06BA" w:rsidRPr="00A848DF" w14:paraId="10D12A62" w14:textId="1B855321" w:rsidTr="00C01C7A">
        <w:trPr>
          <w:trHeight w:val="454"/>
          <w:jc w:val="center"/>
        </w:trPr>
        <w:tc>
          <w:tcPr>
            <w:tcW w:w="364" w:type="pct"/>
            <w:shd w:val="clear" w:color="auto" w:fill="auto"/>
            <w:noWrap/>
            <w:vAlign w:val="center"/>
            <w:hideMark/>
          </w:tcPr>
          <w:p w14:paraId="0796D109" w14:textId="77777777" w:rsidR="00BB06BA" w:rsidRPr="00A848DF" w:rsidRDefault="00BB06BA" w:rsidP="006253DD">
            <w:pPr>
              <w:jc w:val="center"/>
              <w:rPr>
                <w:szCs w:val="22"/>
              </w:rPr>
            </w:pPr>
            <w:r w:rsidRPr="00A848DF">
              <w:rPr>
                <w:szCs w:val="22"/>
              </w:rPr>
              <w:t>1</w:t>
            </w:r>
          </w:p>
        </w:tc>
        <w:tc>
          <w:tcPr>
            <w:tcW w:w="1259" w:type="pct"/>
            <w:shd w:val="clear" w:color="auto" w:fill="auto"/>
            <w:noWrap/>
            <w:vAlign w:val="center"/>
          </w:tcPr>
          <w:p w14:paraId="3FDDEAFC" w14:textId="77777777" w:rsidR="00BB06BA" w:rsidRPr="00A848DF" w:rsidRDefault="00BB06BA" w:rsidP="006253DD">
            <w:pPr>
              <w:rPr>
                <w:szCs w:val="22"/>
              </w:rPr>
            </w:pPr>
            <w:r w:rsidRPr="00A848DF">
              <w:rPr>
                <w:szCs w:val="22"/>
              </w:rPr>
              <w:t>Nguyễn Tín Dân</w:t>
            </w:r>
          </w:p>
        </w:tc>
        <w:tc>
          <w:tcPr>
            <w:tcW w:w="1305" w:type="pct"/>
            <w:shd w:val="clear" w:color="auto" w:fill="auto"/>
            <w:noWrap/>
            <w:vAlign w:val="center"/>
          </w:tcPr>
          <w:p w14:paraId="3F8C9F89" w14:textId="77777777" w:rsidR="00BB06BA" w:rsidRPr="00A848DF" w:rsidRDefault="00BB06BA" w:rsidP="00544254">
            <w:pPr>
              <w:rPr>
                <w:szCs w:val="22"/>
              </w:rPr>
            </w:pPr>
            <w:r w:rsidRPr="00A848DF">
              <w:rPr>
                <w:szCs w:val="22"/>
              </w:rPr>
              <w:t>Chủ tịch HĐQT</w:t>
            </w:r>
          </w:p>
        </w:tc>
        <w:tc>
          <w:tcPr>
            <w:tcW w:w="2071" w:type="pct"/>
            <w:vAlign w:val="center"/>
          </w:tcPr>
          <w:p w14:paraId="64D2E171" w14:textId="024E4618" w:rsidR="00BB06BA" w:rsidRPr="00A848DF" w:rsidRDefault="00C01C7A" w:rsidP="00C01C7A">
            <w:pPr>
              <w:jc w:val="right"/>
              <w:rPr>
                <w:szCs w:val="22"/>
              </w:rPr>
            </w:pPr>
            <w:r>
              <w:rPr>
                <w:szCs w:val="22"/>
              </w:rPr>
              <w:t>Thành viên HĐQT không điều hành</w:t>
            </w:r>
          </w:p>
        </w:tc>
      </w:tr>
      <w:tr w:rsidR="00C01C7A" w:rsidRPr="00A848DF" w14:paraId="00AEBD8D" w14:textId="091F9EB2" w:rsidTr="00C01C7A">
        <w:trPr>
          <w:trHeight w:val="454"/>
          <w:jc w:val="center"/>
        </w:trPr>
        <w:tc>
          <w:tcPr>
            <w:tcW w:w="364" w:type="pct"/>
            <w:shd w:val="clear" w:color="auto" w:fill="auto"/>
            <w:noWrap/>
            <w:vAlign w:val="center"/>
            <w:hideMark/>
          </w:tcPr>
          <w:p w14:paraId="43539C63" w14:textId="77777777" w:rsidR="00C01C7A" w:rsidRPr="00A848DF" w:rsidRDefault="00C01C7A" w:rsidP="00C01C7A">
            <w:pPr>
              <w:jc w:val="center"/>
              <w:rPr>
                <w:szCs w:val="22"/>
              </w:rPr>
            </w:pPr>
            <w:r w:rsidRPr="00A848DF">
              <w:rPr>
                <w:szCs w:val="22"/>
              </w:rPr>
              <w:t>2</w:t>
            </w:r>
          </w:p>
        </w:tc>
        <w:tc>
          <w:tcPr>
            <w:tcW w:w="1259" w:type="pct"/>
            <w:shd w:val="clear" w:color="auto" w:fill="auto"/>
            <w:noWrap/>
            <w:vAlign w:val="center"/>
          </w:tcPr>
          <w:p w14:paraId="79A350F0" w14:textId="77777777" w:rsidR="00C01C7A" w:rsidRPr="00A848DF" w:rsidRDefault="00C01C7A" w:rsidP="00C01C7A">
            <w:pPr>
              <w:rPr>
                <w:szCs w:val="22"/>
              </w:rPr>
            </w:pPr>
            <w:r w:rsidRPr="00A848DF">
              <w:rPr>
                <w:szCs w:val="22"/>
              </w:rPr>
              <w:t>Lê Duy Linh</w:t>
            </w:r>
          </w:p>
        </w:tc>
        <w:tc>
          <w:tcPr>
            <w:tcW w:w="1305" w:type="pct"/>
            <w:shd w:val="clear" w:color="auto" w:fill="auto"/>
            <w:noWrap/>
            <w:vAlign w:val="center"/>
          </w:tcPr>
          <w:p w14:paraId="0964F244" w14:textId="77777777" w:rsidR="00C01C7A" w:rsidRPr="00A848DF" w:rsidRDefault="00C01C7A" w:rsidP="00C01C7A">
            <w:pPr>
              <w:rPr>
                <w:szCs w:val="22"/>
              </w:rPr>
            </w:pPr>
            <w:r w:rsidRPr="00A848DF">
              <w:rPr>
                <w:szCs w:val="22"/>
              </w:rPr>
              <w:t>Thành viên HĐQT</w:t>
            </w:r>
          </w:p>
        </w:tc>
        <w:tc>
          <w:tcPr>
            <w:tcW w:w="2071" w:type="pct"/>
            <w:vAlign w:val="center"/>
          </w:tcPr>
          <w:p w14:paraId="1D17C2B2" w14:textId="7B4C96A6" w:rsidR="00C01C7A" w:rsidRPr="00A848DF" w:rsidRDefault="00C01C7A" w:rsidP="00C01C7A">
            <w:pPr>
              <w:jc w:val="right"/>
              <w:rPr>
                <w:szCs w:val="22"/>
              </w:rPr>
            </w:pPr>
            <w:r w:rsidRPr="00F15283">
              <w:rPr>
                <w:szCs w:val="22"/>
              </w:rPr>
              <w:t>Thành viên HĐQT không điều hành</w:t>
            </w:r>
          </w:p>
        </w:tc>
      </w:tr>
      <w:tr w:rsidR="00C01C7A" w:rsidRPr="00A848DF" w14:paraId="72FC2C8C" w14:textId="3394EAB3" w:rsidTr="00C01C7A">
        <w:trPr>
          <w:trHeight w:val="454"/>
          <w:jc w:val="center"/>
        </w:trPr>
        <w:tc>
          <w:tcPr>
            <w:tcW w:w="364" w:type="pct"/>
            <w:shd w:val="clear" w:color="auto" w:fill="auto"/>
            <w:noWrap/>
            <w:vAlign w:val="center"/>
            <w:hideMark/>
          </w:tcPr>
          <w:p w14:paraId="4AAA6918" w14:textId="77777777" w:rsidR="00C01C7A" w:rsidRPr="00A848DF" w:rsidRDefault="00C01C7A" w:rsidP="00C01C7A">
            <w:pPr>
              <w:jc w:val="center"/>
              <w:rPr>
                <w:szCs w:val="22"/>
              </w:rPr>
            </w:pPr>
            <w:r w:rsidRPr="00A848DF">
              <w:rPr>
                <w:szCs w:val="22"/>
              </w:rPr>
              <w:t>3</w:t>
            </w:r>
          </w:p>
        </w:tc>
        <w:tc>
          <w:tcPr>
            <w:tcW w:w="1259" w:type="pct"/>
            <w:shd w:val="clear" w:color="auto" w:fill="auto"/>
            <w:noWrap/>
            <w:vAlign w:val="center"/>
          </w:tcPr>
          <w:p w14:paraId="068E9145" w14:textId="77777777" w:rsidR="00C01C7A" w:rsidRPr="00A848DF" w:rsidRDefault="00C01C7A" w:rsidP="00C01C7A">
            <w:pPr>
              <w:rPr>
                <w:szCs w:val="22"/>
              </w:rPr>
            </w:pPr>
            <w:r w:rsidRPr="00A848DF">
              <w:rPr>
                <w:szCs w:val="22"/>
              </w:rPr>
              <w:t>Lê Hồng Thái</w:t>
            </w:r>
          </w:p>
        </w:tc>
        <w:tc>
          <w:tcPr>
            <w:tcW w:w="1305" w:type="pct"/>
            <w:shd w:val="clear" w:color="auto" w:fill="auto"/>
            <w:noWrap/>
            <w:vAlign w:val="center"/>
          </w:tcPr>
          <w:p w14:paraId="2667B0F3" w14:textId="77777777" w:rsidR="00C01C7A" w:rsidRPr="00A848DF" w:rsidRDefault="00C01C7A" w:rsidP="00C01C7A">
            <w:pPr>
              <w:rPr>
                <w:szCs w:val="22"/>
              </w:rPr>
            </w:pPr>
            <w:r w:rsidRPr="00A848DF">
              <w:rPr>
                <w:szCs w:val="22"/>
              </w:rPr>
              <w:t>Thành viên HĐQT</w:t>
            </w:r>
          </w:p>
        </w:tc>
        <w:tc>
          <w:tcPr>
            <w:tcW w:w="2071" w:type="pct"/>
            <w:vAlign w:val="center"/>
          </w:tcPr>
          <w:p w14:paraId="72FCAC2B" w14:textId="443C60D4" w:rsidR="00C01C7A" w:rsidRPr="00A848DF" w:rsidRDefault="00C01C7A" w:rsidP="00C01C7A">
            <w:pPr>
              <w:jc w:val="right"/>
              <w:rPr>
                <w:szCs w:val="22"/>
              </w:rPr>
            </w:pPr>
            <w:r w:rsidRPr="00F15283">
              <w:rPr>
                <w:szCs w:val="22"/>
              </w:rPr>
              <w:t>Thành viên HĐQT không điều hành</w:t>
            </w:r>
          </w:p>
        </w:tc>
      </w:tr>
    </w:tbl>
    <w:p w14:paraId="4F45E1A2" w14:textId="77777777" w:rsidR="00711934" w:rsidRDefault="006211E9" w:rsidP="00E26AEE">
      <w:pPr>
        <w:pStyle w:val="ListParagraph"/>
        <w:widowControl/>
        <w:numPr>
          <w:ilvl w:val="0"/>
          <w:numId w:val="1"/>
        </w:numPr>
        <w:spacing w:before="240" w:after="120" w:line="276" w:lineRule="auto"/>
        <w:ind w:left="425" w:hanging="425"/>
        <w:contextualSpacing w:val="0"/>
        <w:jc w:val="both"/>
      </w:pPr>
      <w:r w:rsidRPr="008658A7">
        <w:t xml:space="preserve">Các </w:t>
      </w:r>
      <w:r>
        <w:t>tiểu</w:t>
      </w:r>
      <w:r w:rsidRPr="008658A7">
        <w:t xml:space="preserve"> ban của HĐQT</w:t>
      </w:r>
      <w:r w:rsidR="002B3DB6">
        <w:t xml:space="preserve">: </w:t>
      </w:r>
      <w:r w:rsidRPr="002B3DB6">
        <w:rPr>
          <w:i/>
        </w:rPr>
        <w:t xml:space="preserve">Công ty </w:t>
      </w:r>
      <w:r w:rsidR="00324D30">
        <w:rPr>
          <w:i/>
        </w:rPr>
        <w:t>không</w:t>
      </w:r>
      <w:r w:rsidRPr="002B3DB6">
        <w:rPr>
          <w:i/>
        </w:rPr>
        <w:t xml:space="preserve"> thành lập các tiểu ban trực thuộc HĐQT.</w:t>
      </w:r>
    </w:p>
    <w:p w14:paraId="46EDD78C" w14:textId="77777777" w:rsidR="006211E9" w:rsidRDefault="006211E9" w:rsidP="00686A4F">
      <w:pPr>
        <w:pStyle w:val="ListParagraph"/>
        <w:widowControl/>
        <w:numPr>
          <w:ilvl w:val="0"/>
          <w:numId w:val="1"/>
        </w:numPr>
        <w:spacing w:before="240" w:after="240" w:line="276" w:lineRule="auto"/>
        <w:ind w:left="426" w:hanging="426"/>
        <w:jc w:val="both"/>
      </w:pPr>
      <w:r w:rsidRPr="008658A7">
        <w:t xml:space="preserve">Sơ yếu lý lịch </w:t>
      </w:r>
      <w:r w:rsidR="002C1509">
        <w:t>Hội đồng quản trị</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405"/>
      </w:tblGrid>
      <w:tr w:rsidR="00FF2DD2" w:rsidRPr="00FF2DD2" w14:paraId="2CC45ED0" w14:textId="77777777" w:rsidTr="00164EA6">
        <w:trPr>
          <w:trHeight w:val="510"/>
        </w:trPr>
        <w:tc>
          <w:tcPr>
            <w:tcW w:w="5000" w:type="pct"/>
            <w:shd w:val="clear" w:color="auto" w:fill="0070C0"/>
            <w:vAlign w:val="center"/>
          </w:tcPr>
          <w:p w14:paraId="2D72EB94" w14:textId="77777777" w:rsidR="00FF2DD2" w:rsidRPr="00FF2DD2" w:rsidRDefault="00FF2DD2" w:rsidP="00FF2DD2">
            <w:pPr>
              <w:widowControl/>
              <w:rPr>
                <w:color w:val="FFFFFF" w:themeColor="background1"/>
              </w:rPr>
            </w:pPr>
            <w:r w:rsidRPr="00FF2DD2">
              <w:rPr>
                <w:b/>
                <w:color w:val="FFFFFF" w:themeColor="background1"/>
              </w:rPr>
              <w:t>ÔNG NGUYỄN TÍN DÂN – CHỦ TỊCH HỘI ĐỒNG QUẢN TRỊ</w:t>
            </w:r>
          </w:p>
        </w:tc>
      </w:tr>
    </w:tbl>
    <w:tbl>
      <w:tblPr>
        <w:tblW w:w="9390" w:type="dxa"/>
        <w:tblInd w:w="108" w:type="dxa"/>
        <w:tblLook w:val="04A0" w:firstRow="1" w:lastRow="0" w:firstColumn="1" w:lastColumn="0" w:noHBand="0" w:noVBand="1"/>
      </w:tblPr>
      <w:tblGrid>
        <w:gridCol w:w="4111"/>
        <w:gridCol w:w="5279"/>
      </w:tblGrid>
      <w:tr w:rsidR="006211E9" w:rsidRPr="008658A7" w14:paraId="24ECBF8B" w14:textId="77777777" w:rsidTr="00686A4F">
        <w:tc>
          <w:tcPr>
            <w:tcW w:w="4111" w:type="dxa"/>
          </w:tcPr>
          <w:p w14:paraId="0476276F" w14:textId="77777777" w:rsidR="006211E9" w:rsidRPr="008658A7" w:rsidRDefault="006211E9" w:rsidP="00E26AEE">
            <w:pPr>
              <w:pStyle w:val="ListParagraph"/>
              <w:widowControl/>
              <w:numPr>
                <w:ilvl w:val="0"/>
                <w:numId w:val="4"/>
              </w:numPr>
              <w:spacing w:before="120" w:after="120"/>
              <w:ind w:left="318"/>
              <w:rPr>
                <w:b/>
              </w:rPr>
            </w:pPr>
            <w:r w:rsidRPr="008658A7">
              <w:rPr>
                <w:rFonts w:eastAsia="Arial Unicode MS"/>
              </w:rPr>
              <w:t>Ngày tháng năm sinh</w:t>
            </w:r>
          </w:p>
        </w:tc>
        <w:tc>
          <w:tcPr>
            <w:tcW w:w="5279" w:type="dxa"/>
          </w:tcPr>
          <w:p w14:paraId="43D386F2" w14:textId="77777777" w:rsidR="006211E9" w:rsidRPr="008658A7" w:rsidRDefault="006211E9" w:rsidP="00E26AEE">
            <w:pPr>
              <w:spacing w:before="120"/>
            </w:pPr>
            <w:r w:rsidRPr="008658A7">
              <w:t>:</w:t>
            </w:r>
            <w:r w:rsidR="001F309B">
              <w:t xml:space="preserve"> </w:t>
            </w:r>
            <w:r w:rsidR="00F40462">
              <w:t>24/12/1951</w:t>
            </w:r>
          </w:p>
        </w:tc>
      </w:tr>
      <w:tr w:rsidR="00692C06" w:rsidRPr="008658A7" w14:paraId="7077ED51" w14:textId="77777777" w:rsidTr="00686A4F">
        <w:tc>
          <w:tcPr>
            <w:tcW w:w="4111" w:type="dxa"/>
          </w:tcPr>
          <w:p w14:paraId="297CF1DE" w14:textId="77777777" w:rsidR="00692C06" w:rsidRPr="008658A7" w:rsidRDefault="00692C06" w:rsidP="00E26AEE">
            <w:pPr>
              <w:pStyle w:val="ListParagraph"/>
              <w:widowControl/>
              <w:numPr>
                <w:ilvl w:val="0"/>
                <w:numId w:val="4"/>
              </w:numPr>
              <w:spacing w:before="120" w:after="120"/>
              <w:ind w:left="318"/>
              <w:rPr>
                <w:b/>
              </w:rPr>
            </w:pPr>
            <w:r w:rsidRPr="008658A7">
              <w:rPr>
                <w:rFonts w:eastAsia="Arial Unicode MS"/>
              </w:rPr>
              <w:t>Nơi sinh</w:t>
            </w:r>
          </w:p>
        </w:tc>
        <w:tc>
          <w:tcPr>
            <w:tcW w:w="5279" w:type="dxa"/>
          </w:tcPr>
          <w:p w14:paraId="3957983B" w14:textId="77777777" w:rsidR="00692C06" w:rsidRPr="008658A7" w:rsidRDefault="00692C06" w:rsidP="00E26AEE">
            <w:pPr>
              <w:spacing w:before="120" w:after="120"/>
            </w:pPr>
            <w:r w:rsidRPr="008214B1">
              <w:t>:</w:t>
            </w:r>
            <w:r w:rsidR="001F309B">
              <w:t xml:space="preserve"> </w:t>
            </w:r>
            <w:r w:rsidR="0018749A">
              <w:t>X</w:t>
            </w:r>
            <w:r w:rsidR="00F40462">
              <w:t>ã Mỹ Thọ</w:t>
            </w:r>
            <w:r w:rsidR="0018749A">
              <w:t>, H</w:t>
            </w:r>
            <w:r w:rsidR="00F40462">
              <w:t>uyện Phù Mỹ</w:t>
            </w:r>
            <w:r w:rsidR="0018749A">
              <w:t>, T</w:t>
            </w:r>
            <w:r w:rsidR="00F40462">
              <w:t>ỉnh Bình Định</w:t>
            </w:r>
          </w:p>
        </w:tc>
      </w:tr>
      <w:tr w:rsidR="00692C06" w:rsidRPr="008658A7" w14:paraId="758E64EA" w14:textId="77777777" w:rsidTr="00686A4F">
        <w:tc>
          <w:tcPr>
            <w:tcW w:w="4111" w:type="dxa"/>
          </w:tcPr>
          <w:p w14:paraId="43D82D1E" w14:textId="77777777" w:rsidR="00692C06" w:rsidRPr="008658A7" w:rsidRDefault="00692C06" w:rsidP="00E26AEE">
            <w:pPr>
              <w:pStyle w:val="ListParagraph"/>
              <w:widowControl/>
              <w:numPr>
                <w:ilvl w:val="0"/>
                <w:numId w:val="4"/>
              </w:numPr>
              <w:spacing w:before="120" w:after="120"/>
              <w:ind w:left="318"/>
              <w:rPr>
                <w:b/>
              </w:rPr>
            </w:pPr>
            <w:r w:rsidRPr="008658A7">
              <w:rPr>
                <w:rFonts w:eastAsia="Arial Unicode MS"/>
              </w:rPr>
              <w:t>CMND</w:t>
            </w:r>
          </w:p>
        </w:tc>
        <w:tc>
          <w:tcPr>
            <w:tcW w:w="5279" w:type="dxa"/>
          </w:tcPr>
          <w:p w14:paraId="5747B8EE" w14:textId="77777777" w:rsidR="00692C06" w:rsidRPr="008658A7" w:rsidRDefault="00692C06" w:rsidP="00E26AEE">
            <w:pPr>
              <w:spacing w:before="120" w:after="120"/>
            </w:pPr>
            <w:r w:rsidRPr="008214B1">
              <w:t>:</w:t>
            </w:r>
            <w:r w:rsidR="00AF3460">
              <w:t xml:space="preserve"> 210002237</w:t>
            </w:r>
          </w:p>
        </w:tc>
      </w:tr>
      <w:tr w:rsidR="00692C06" w:rsidRPr="008658A7" w14:paraId="04D3185F" w14:textId="77777777" w:rsidTr="00686A4F">
        <w:tc>
          <w:tcPr>
            <w:tcW w:w="4111" w:type="dxa"/>
          </w:tcPr>
          <w:p w14:paraId="72C258C5" w14:textId="77777777" w:rsidR="00692C06" w:rsidRPr="008658A7" w:rsidRDefault="00692C06" w:rsidP="00E26AEE">
            <w:pPr>
              <w:pStyle w:val="ListParagraph"/>
              <w:widowControl/>
              <w:numPr>
                <w:ilvl w:val="0"/>
                <w:numId w:val="4"/>
              </w:numPr>
              <w:spacing w:before="120" w:after="120"/>
              <w:ind w:left="318"/>
              <w:rPr>
                <w:b/>
              </w:rPr>
            </w:pPr>
            <w:r w:rsidRPr="008658A7">
              <w:rPr>
                <w:rFonts w:eastAsia="Arial Unicode MS"/>
              </w:rPr>
              <w:t>Quốc tịch</w:t>
            </w:r>
          </w:p>
        </w:tc>
        <w:tc>
          <w:tcPr>
            <w:tcW w:w="5279" w:type="dxa"/>
          </w:tcPr>
          <w:p w14:paraId="24D46FD6" w14:textId="77777777" w:rsidR="00692C06" w:rsidRPr="008658A7" w:rsidRDefault="00692C06" w:rsidP="00E26AEE">
            <w:pPr>
              <w:spacing w:before="120" w:after="120"/>
            </w:pPr>
            <w:r w:rsidRPr="008214B1">
              <w:t>:</w:t>
            </w:r>
            <w:r w:rsidR="00AF3460">
              <w:t xml:space="preserve"> Việt Nam</w:t>
            </w:r>
          </w:p>
        </w:tc>
      </w:tr>
      <w:tr w:rsidR="00692C06" w:rsidRPr="008658A7" w14:paraId="75F91519" w14:textId="77777777" w:rsidTr="00686A4F">
        <w:tc>
          <w:tcPr>
            <w:tcW w:w="4111" w:type="dxa"/>
          </w:tcPr>
          <w:p w14:paraId="315AADC2" w14:textId="77777777" w:rsidR="00692C06" w:rsidRPr="008658A7" w:rsidRDefault="00692C06" w:rsidP="00E26AEE">
            <w:pPr>
              <w:pStyle w:val="ListParagraph"/>
              <w:widowControl/>
              <w:numPr>
                <w:ilvl w:val="0"/>
                <w:numId w:val="4"/>
              </w:numPr>
              <w:spacing w:before="120" w:after="120"/>
              <w:ind w:left="318"/>
              <w:rPr>
                <w:b/>
              </w:rPr>
            </w:pPr>
            <w:r w:rsidRPr="008658A7">
              <w:rPr>
                <w:rFonts w:eastAsia="Arial Unicode MS"/>
              </w:rPr>
              <w:t>Địa chỉ thường trú</w:t>
            </w:r>
          </w:p>
        </w:tc>
        <w:tc>
          <w:tcPr>
            <w:tcW w:w="5279" w:type="dxa"/>
          </w:tcPr>
          <w:p w14:paraId="7EC8BC9F" w14:textId="77777777" w:rsidR="00692C06" w:rsidRPr="008658A7" w:rsidRDefault="00692C06" w:rsidP="00E26AEE">
            <w:pPr>
              <w:spacing w:before="120" w:after="120"/>
            </w:pPr>
            <w:r w:rsidRPr="008214B1">
              <w:t>:</w:t>
            </w:r>
            <w:r w:rsidR="00AF3460">
              <w:t xml:space="preserve"> 11 Trần Cao Vân, Tp</w:t>
            </w:r>
            <w:r w:rsidR="0018749A">
              <w:t>.</w:t>
            </w:r>
            <w:r w:rsidR="00AF3460">
              <w:t xml:space="preserve"> Quy Nhơn,</w:t>
            </w:r>
            <w:r w:rsidR="0018749A">
              <w:t xml:space="preserve"> Tỉnh</w:t>
            </w:r>
            <w:r w:rsidR="00AF3460">
              <w:t xml:space="preserve"> Bình Định</w:t>
            </w:r>
          </w:p>
        </w:tc>
      </w:tr>
      <w:tr w:rsidR="00692C06" w:rsidRPr="008658A7" w14:paraId="2FEF19C0" w14:textId="77777777" w:rsidTr="00686A4F">
        <w:tc>
          <w:tcPr>
            <w:tcW w:w="4111" w:type="dxa"/>
          </w:tcPr>
          <w:p w14:paraId="6FAB4B4D" w14:textId="77777777" w:rsidR="00692C06" w:rsidRPr="008658A7" w:rsidRDefault="00692C06" w:rsidP="00E26AEE">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5279" w:type="dxa"/>
          </w:tcPr>
          <w:p w14:paraId="1974C67B" w14:textId="77777777" w:rsidR="00692C06" w:rsidRPr="008658A7" w:rsidRDefault="00AF3460" w:rsidP="00E26AEE">
            <w:pPr>
              <w:spacing w:before="120" w:after="120"/>
            </w:pPr>
            <w:r>
              <w:t xml:space="preserve">: </w:t>
            </w:r>
            <w:r w:rsidR="00311DE1">
              <w:t>(</w:t>
            </w:r>
            <w:r>
              <w:t>056</w:t>
            </w:r>
            <w:r w:rsidR="00311DE1">
              <w:t>)</w:t>
            </w:r>
            <w:r>
              <w:t xml:space="preserve"> 3893</w:t>
            </w:r>
            <w:r w:rsidR="0018749A">
              <w:t xml:space="preserve"> </w:t>
            </w:r>
            <w:r>
              <w:t>888</w:t>
            </w:r>
          </w:p>
        </w:tc>
      </w:tr>
      <w:tr w:rsidR="00692C06" w:rsidRPr="008658A7" w14:paraId="6E6BAE5B" w14:textId="77777777" w:rsidTr="00686A4F">
        <w:tc>
          <w:tcPr>
            <w:tcW w:w="4111" w:type="dxa"/>
          </w:tcPr>
          <w:p w14:paraId="02BBB604" w14:textId="77777777" w:rsidR="00692C06" w:rsidRPr="008658A7" w:rsidRDefault="00692C06" w:rsidP="00E26AEE">
            <w:pPr>
              <w:pStyle w:val="ListParagraph"/>
              <w:widowControl/>
              <w:numPr>
                <w:ilvl w:val="0"/>
                <w:numId w:val="4"/>
              </w:numPr>
              <w:spacing w:before="120" w:after="120"/>
              <w:ind w:left="318"/>
              <w:rPr>
                <w:b/>
              </w:rPr>
            </w:pPr>
            <w:r w:rsidRPr="008658A7">
              <w:rPr>
                <w:rFonts w:eastAsia="Arial Unicode MS"/>
              </w:rPr>
              <w:t>Trình độ chuyên môn</w:t>
            </w:r>
          </w:p>
        </w:tc>
        <w:tc>
          <w:tcPr>
            <w:tcW w:w="5279" w:type="dxa"/>
          </w:tcPr>
          <w:p w14:paraId="76427411" w14:textId="65B89E77" w:rsidR="00692C06" w:rsidRPr="008658A7" w:rsidRDefault="00692C06" w:rsidP="00E26AEE">
            <w:pPr>
              <w:spacing w:before="120" w:after="120"/>
            </w:pPr>
            <w:r w:rsidRPr="008214B1">
              <w:t xml:space="preserve">: </w:t>
            </w:r>
            <w:r w:rsidR="00C16C49">
              <w:t xml:space="preserve">Kỹ sư </w:t>
            </w:r>
            <w:r w:rsidR="00AF3460">
              <w:t>Quản lý Công Nghiệp</w:t>
            </w:r>
          </w:p>
        </w:tc>
      </w:tr>
      <w:tr w:rsidR="00692C06" w:rsidRPr="008658A7" w14:paraId="5FB44637" w14:textId="77777777" w:rsidTr="00686A4F">
        <w:tc>
          <w:tcPr>
            <w:tcW w:w="4111" w:type="dxa"/>
          </w:tcPr>
          <w:p w14:paraId="340CC57B" w14:textId="77777777" w:rsidR="00692C06" w:rsidRPr="008658A7" w:rsidRDefault="00692C06" w:rsidP="00E26AEE">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5279" w:type="dxa"/>
          </w:tcPr>
          <w:p w14:paraId="6900D33A" w14:textId="77777777" w:rsidR="00692C06" w:rsidRPr="008658A7" w:rsidRDefault="00692C06" w:rsidP="00E26AEE">
            <w:pPr>
              <w:spacing w:before="120" w:after="120"/>
            </w:pPr>
            <w:r w:rsidRPr="008214B1">
              <w:t xml:space="preserve">: </w:t>
            </w:r>
            <w:r w:rsidR="008C1207">
              <w:t>CTCP</w:t>
            </w:r>
            <w:r w:rsidR="00AF3460">
              <w:t xml:space="preserve"> Tân Cảng Quy Nhơn </w:t>
            </w:r>
          </w:p>
        </w:tc>
      </w:tr>
      <w:tr w:rsidR="00692C06" w:rsidRPr="008658A7" w14:paraId="0884241B" w14:textId="77777777" w:rsidTr="00686A4F">
        <w:tc>
          <w:tcPr>
            <w:tcW w:w="4111" w:type="dxa"/>
          </w:tcPr>
          <w:p w14:paraId="21F68645" w14:textId="77777777" w:rsidR="00692C06" w:rsidRDefault="00692C06" w:rsidP="00E26AEE">
            <w:pPr>
              <w:pStyle w:val="ListParagraph"/>
              <w:widowControl/>
              <w:numPr>
                <w:ilvl w:val="0"/>
                <w:numId w:val="4"/>
              </w:numPr>
              <w:spacing w:before="120" w:after="120"/>
              <w:ind w:left="318"/>
              <w:rPr>
                <w:rFonts w:eastAsia="Arial Unicode MS"/>
              </w:rPr>
            </w:pPr>
            <w:r>
              <w:rPr>
                <w:rFonts w:eastAsia="Arial Unicode MS"/>
              </w:rPr>
              <w:t>Chức vụ hiện nay</w:t>
            </w:r>
          </w:p>
        </w:tc>
        <w:tc>
          <w:tcPr>
            <w:tcW w:w="5279" w:type="dxa"/>
          </w:tcPr>
          <w:p w14:paraId="0989DA30" w14:textId="77777777" w:rsidR="00692C06" w:rsidRDefault="00692C06" w:rsidP="00E26AEE">
            <w:pPr>
              <w:spacing w:before="120" w:after="120"/>
            </w:pPr>
            <w:r w:rsidRPr="008214B1">
              <w:t xml:space="preserve">: </w:t>
            </w:r>
            <w:r w:rsidR="00AF3460">
              <w:t>Chủ tịch Hội đồng quản trị</w:t>
            </w:r>
          </w:p>
        </w:tc>
      </w:tr>
      <w:tr w:rsidR="00692C06" w:rsidRPr="008658A7" w14:paraId="51FDA1DB" w14:textId="77777777" w:rsidTr="00686A4F">
        <w:tc>
          <w:tcPr>
            <w:tcW w:w="4111" w:type="dxa"/>
          </w:tcPr>
          <w:p w14:paraId="5069C9EB" w14:textId="77777777" w:rsidR="00692C06" w:rsidRDefault="00692C06" w:rsidP="00E26AEE">
            <w:pPr>
              <w:pStyle w:val="ListParagraph"/>
              <w:widowControl/>
              <w:numPr>
                <w:ilvl w:val="0"/>
                <w:numId w:val="4"/>
              </w:numPr>
              <w:spacing w:before="120" w:after="120"/>
              <w:ind w:left="318"/>
              <w:rPr>
                <w:rFonts w:eastAsia="Arial Unicode MS"/>
              </w:rPr>
            </w:pPr>
            <w:r>
              <w:rPr>
                <w:rFonts w:eastAsia="Arial Unicode MS"/>
              </w:rPr>
              <w:t>Chức vụ tại các tổ chức khác</w:t>
            </w:r>
          </w:p>
        </w:tc>
        <w:tc>
          <w:tcPr>
            <w:tcW w:w="5279" w:type="dxa"/>
          </w:tcPr>
          <w:p w14:paraId="0574195C" w14:textId="77777777" w:rsidR="00692C06" w:rsidRDefault="00692C06" w:rsidP="00E26AEE">
            <w:pPr>
              <w:spacing w:before="120" w:after="120"/>
            </w:pPr>
            <w:r w:rsidRPr="008214B1">
              <w:t xml:space="preserve">: </w:t>
            </w:r>
            <w:r w:rsidR="00AF3460">
              <w:t>Không có</w:t>
            </w:r>
          </w:p>
        </w:tc>
      </w:tr>
      <w:tr w:rsidR="00692C06" w:rsidRPr="008658A7" w14:paraId="512D8048" w14:textId="77777777" w:rsidTr="00686A4F">
        <w:tc>
          <w:tcPr>
            <w:tcW w:w="4111" w:type="dxa"/>
          </w:tcPr>
          <w:p w14:paraId="0A373AAF" w14:textId="77777777" w:rsidR="00692C06" w:rsidRPr="00683F52" w:rsidRDefault="00692C06" w:rsidP="00E26AEE">
            <w:pPr>
              <w:pStyle w:val="ListParagraph"/>
              <w:widowControl/>
              <w:numPr>
                <w:ilvl w:val="0"/>
                <w:numId w:val="4"/>
              </w:numPr>
              <w:spacing w:before="120" w:after="120"/>
              <w:ind w:left="318"/>
              <w:rPr>
                <w:rFonts w:eastAsia="Arial Unicode MS"/>
                <w:color w:val="auto"/>
              </w:rPr>
            </w:pPr>
            <w:r w:rsidRPr="00683F52">
              <w:rPr>
                <w:rFonts w:eastAsia="Arial Unicode MS"/>
                <w:color w:val="auto"/>
              </w:rPr>
              <w:t>Số cổ phần cá nhân sở hữu</w:t>
            </w:r>
          </w:p>
        </w:tc>
        <w:tc>
          <w:tcPr>
            <w:tcW w:w="5279" w:type="dxa"/>
          </w:tcPr>
          <w:p w14:paraId="03D3032D" w14:textId="77777777" w:rsidR="00692C06" w:rsidRPr="00683F52" w:rsidRDefault="00692C06" w:rsidP="00E26AEE">
            <w:pPr>
              <w:spacing w:before="120" w:after="120"/>
              <w:rPr>
                <w:color w:val="auto"/>
              </w:rPr>
            </w:pPr>
            <w:r w:rsidRPr="00683F52">
              <w:rPr>
                <w:color w:val="auto"/>
              </w:rPr>
              <w:t xml:space="preserve">: </w:t>
            </w:r>
            <w:r w:rsidR="00974F58" w:rsidRPr="00683F52">
              <w:rPr>
                <w:color w:val="auto"/>
              </w:rPr>
              <w:t>100.000 cổ phiếu (tỷ lệ</w:t>
            </w:r>
            <w:r w:rsidR="00DF2490">
              <w:rPr>
                <w:color w:val="auto"/>
              </w:rPr>
              <w:t xml:space="preserve"> 0,927</w:t>
            </w:r>
            <w:r w:rsidR="00974F58" w:rsidRPr="00683F52">
              <w:rPr>
                <w:color w:val="auto"/>
              </w:rPr>
              <w:t>%)</w:t>
            </w:r>
          </w:p>
        </w:tc>
      </w:tr>
      <w:tr w:rsidR="00692C06" w:rsidRPr="008658A7" w14:paraId="30E3089B" w14:textId="77777777" w:rsidTr="00686A4F">
        <w:tc>
          <w:tcPr>
            <w:tcW w:w="4111" w:type="dxa"/>
          </w:tcPr>
          <w:p w14:paraId="599F2711" w14:textId="77777777" w:rsidR="00692C06" w:rsidRDefault="00692C06" w:rsidP="00E26AEE">
            <w:pPr>
              <w:pStyle w:val="ListParagraph"/>
              <w:widowControl/>
              <w:numPr>
                <w:ilvl w:val="0"/>
                <w:numId w:val="4"/>
              </w:numPr>
              <w:spacing w:before="120" w:after="120"/>
              <w:ind w:left="318"/>
              <w:rPr>
                <w:rFonts w:eastAsia="Arial Unicode MS"/>
              </w:rPr>
            </w:pPr>
            <w:r>
              <w:rPr>
                <w:rFonts w:eastAsia="Arial Unicode MS"/>
              </w:rPr>
              <w:t>Số cổ phần đại diện sở hữu</w:t>
            </w:r>
          </w:p>
        </w:tc>
        <w:tc>
          <w:tcPr>
            <w:tcW w:w="5279" w:type="dxa"/>
          </w:tcPr>
          <w:p w14:paraId="49AA9A02" w14:textId="77777777" w:rsidR="00692C06" w:rsidRDefault="00692C06" w:rsidP="00E26AEE">
            <w:pPr>
              <w:spacing w:before="120" w:after="120"/>
            </w:pPr>
            <w:r w:rsidRPr="008214B1">
              <w:t>:</w:t>
            </w:r>
            <w:r w:rsidR="00AF3460">
              <w:t xml:space="preserve"> </w:t>
            </w:r>
            <w:r w:rsidR="000A4B14">
              <w:t>Không có</w:t>
            </w:r>
          </w:p>
        </w:tc>
      </w:tr>
      <w:tr w:rsidR="006211E9" w:rsidRPr="008658A7" w14:paraId="02D2433F" w14:textId="77777777" w:rsidTr="00686A4F">
        <w:tc>
          <w:tcPr>
            <w:tcW w:w="4111" w:type="dxa"/>
          </w:tcPr>
          <w:p w14:paraId="10CDFFE6" w14:textId="77777777" w:rsidR="006211E9" w:rsidRPr="008658A7" w:rsidRDefault="006211E9" w:rsidP="00E26AEE">
            <w:pPr>
              <w:pStyle w:val="ListParagraph"/>
              <w:widowControl/>
              <w:numPr>
                <w:ilvl w:val="0"/>
                <w:numId w:val="4"/>
              </w:numPr>
              <w:spacing w:before="120" w:after="120"/>
              <w:ind w:left="318"/>
              <w:rPr>
                <w:i/>
              </w:rPr>
            </w:pPr>
            <w:r w:rsidRPr="008658A7">
              <w:rPr>
                <w:i/>
              </w:rPr>
              <w:t>Quá trình công tác:</w:t>
            </w:r>
          </w:p>
        </w:tc>
        <w:tc>
          <w:tcPr>
            <w:tcW w:w="5279" w:type="dxa"/>
          </w:tcPr>
          <w:p w14:paraId="49DEC903" w14:textId="77777777" w:rsidR="006211E9" w:rsidRPr="008658A7" w:rsidRDefault="006211E9" w:rsidP="00E26AEE">
            <w:pPr>
              <w:spacing w:before="120" w:after="120"/>
            </w:pPr>
            <w:r w:rsidRPr="008658A7">
              <w:t>:</w:t>
            </w:r>
            <w:r w:rsidR="00D26E1D">
              <w:t xml:space="preserve"> </w:t>
            </w:r>
          </w:p>
        </w:tc>
      </w:tr>
      <w:tr w:rsidR="006211E9" w:rsidRPr="008658A7" w14:paraId="5D077482" w14:textId="77777777" w:rsidTr="00686A4F">
        <w:tc>
          <w:tcPr>
            <w:tcW w:w="4111" w:type="dxa"/>
          </w:tcPr>
          <w:p w14:paraId="576A827B" w14:textId="77777777" w:rsidR="006211E9" w:rsidRPr="008658A7" w:rsidRDefault="006211E9" w:rsidP="00E26AEE">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AF3460">
              <w:rPr>
                <w:rFonts w:eastAsia="Arial Unicode MS"/>
              </w:rPr>
              <w:t>1999</w:t>
            </w:r>
            <w:r w:rsidRPr="008658A7">
              <w:rPr>
                <w:rFonts w:eastAsia="Arial Unicode MS"/>
              </w:rPr>
              <w:t xml:space="preserve"> đế</w:t>
            </w:r>
            <w:r w:rsidR="00EE4B7B">
              <w:rPr>
                <w:rFonts w:eastAsia="Arial Unicode MS"/>
              </w:rPr>
              <w:t xml:space="preserve">n </w:t>
            </w:r>
            <w:r w:rsidR="00AF3460">
              <w:rPr>
                <w:rFonts w:eastAsia="Arial Unicode MS"/>
              </w:rPr>
              <w:t>2012</w:t>
            </w:r>
          </w:p>
        </w:tc>
        <w:tc>
          <w:tcPr>
            <w:tcW w:w="5279" w:type="dxa"/>
          </w:tcPr>
          <w:p w14:paraId="2C1C842D" w14:textId="77777777" w:rsidR="006211E9" w:rsidRPr="008658A7" w:rsidRDefault="006211E9" w:rsidP="00E26AEE">
            <w:pPr>
              <w:spacing w:before="120" w:after="120" w:line="276" w:lineRule="auto"/>
              <w:ind w:left="151" w:right="9" w:hanging="151"/>
              <w:jc w:val="both"/>
            </w:pPr>
            <w:r w:rsidRPr="008658A7">
              <w:t>:</w:t>
            </w:r>
            <w:r w:rsidR="00D26E1D">
              <w:t xml:space="preserve"> </w:t>
            </w:r>
            <w:r w:rsidR="00AF3460">
              <w:t>Bí thư Đảng ủy - Chủ tịch HĐTV kiêm Tổ</w:t>
            </w:r>
            <w:r w:rsidR="0020088A">
              <w:t>ng G</w:t>
            </w:r>
            <w:r w:rsidR="00AF3460">
              <w:t>iám đốc Công ty TNHH MTV Cảng Quy Nhơn</w:t>
            </w:r>
          </w:p>
        </w:tc>
      </w:tr>
      <w:tr w:rsidR="006211E9" w:rsidRPr="008658A7" w14:paraId="46357877" w14:textId="77777777" w:rsidTr="00686A4F">
        <w:tc>
          <w:tcPr>
            <w:tcW w:w="4111" w:type="dxa"/>
          </w:tcPr>
          <w:p w14:paraId="020D87FB" w14:textId="77777777" w:rsidR="006211E9" w:rsidRPr="008658A7" w:rsidRDefault="006211E9" w:rsidP="00E26AEE">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AF3460">
              <w:rPr>
                <w:rFonts w:eastAsia="Arial Unicode MS"/>
              </w:rPr>
              <w:t>2012</w:t>
            </w:r>
            <w:r w:rsidRPr="008658A7">
              <w:rPr>
                <w:rFonts w:eastAsia="Arial Unicode MS"/>
              </w:rPr>
              <w:t xml:space="preserve"> đến </w:t>
            </w:r>
            <w:r w:rsidR="00AF3460">
              <w:rPr>
                <w:rFonts w:eastAsia="Arial Unicode MS"/>
              </w:rPr>
              <w:t>201</w:t>
            </w:r>
            <w:r w:rsidR="00F40462">
              <w:rPr>
                <w:rFonts w:eastAsia="Arial Unicode MS"/>
              </w:rPr>
              <w:t>5</w:t>
            </w:r>
          </w:p>
        </w:tc>
        <w:tc>
          <w:tcPr>
            <w:tcW w:w="5279" w:type="dxa"/>
          </w:tcPr>
          <w:p w14:paraId="5C26591C" w14:textId="77777777" w:rsidR="006211E9" w:rsidRPr="008658A7" w:rsidRDefault="006211E9" w:rsidP="00E26AEE">
            <w:pPr>
              <w:tabs>
                <w:tab w:val="center" w:pos="2502"/>
              </w:tabs>
              <w:spacing w:before="120" w:after="120"/>
              <w:jc w:val="both"/>
            </w:pPr>
            <w:r w:rsidRPr="008658A7">
              <w:t>:</w:t>
            </w:r>
            <w:r w:rsidR="00D26E1D">
              <w:t xml:space="preserve"> </w:t>
            </w:r>
            <w:r w:rsidR="00F40462" w:rsidRPr="00974F58">
              <w:t>Nghỉ hưu</w:t>
            </w:r>
            <w:r w:rsidR="00831595">
              <w:tab/>
            </w:r>
          </w:p>
        </w:tc>
      </w:tr>
      <w:tr w:rsidR="006211E9" w:rsidRPr="008658A7" w14:paraId="493A848F" w14:textId="77777777" w:rsidTr="00686A4F">
        <w:tc>
          <w:tcPr>
            <w:tcW w:w="4111" w:type="dxa"/>
          </w:tcPr>
          <w:p w14:paraId="0C5B504A" w14:textId="77777777" w:rsidR="006211E9" w:rsidRPr="008658A7" w:rsidRDefault="006211E9" w:rsidP="00E26AEE">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F40462">
              <w:rPr>
                <w:rFonts w:eastAsia="Arial Unicode MS"/>
              </w:rPr>
              <w:t>2016</w:t>
            </w:r>
            <w:r w:rsidRPr="008658A7">
              <w:rPr>
                <w:rFonts w:eastAsia="Arial Unicode MS"/>
              </w:rPr>
              <w:t xml:space="preserve"> đến </w:t>
            </w:r>
            <w:r w:rsidR="00F40462">
              <w:rPr>
                <w:rFonts w:eastAsia="Arial Unicode MS"/>
              </w:rPr>
              <w:t>nay</w:t>
            </w:r>
          </w:p>
        </w:tc>
        <w:tc>
          <w:tcPr>
            <w:tcW w:w="5279" w:type="dxa"/>
          </w:tcPr>
          <w:p w14:paraId="2623DF4E" w14:textId="77777777" w:rsidR="006211E9" w:rsidRPr="008658A7" w:rsidRDefault="006211E9" w:rsidP="00E26AEE">
            <w:pPr>
              <w:spacing w:before="120" w:after="120" w:line="276" w:lineRule="auto"/>
              <w:jc w:val="both"/>
            </w:pPr>
            <w:r w:rsidRPr="008658A7">
              <w:t>:</w:t>
            </w:r>
            <w:r w:rsidR="00D26E1D">
              <w:t xml:space="preserve"> </w:t>
            </w:r>
            <w:r w:rsidR="00F40462">
              <w:t>Chủ tị</w:t>
            </w:r>
            <w:r w:rsidR="00E00BC7">
              <w:t>ch HĐQT CT</w:t>
            </w:r>
            <w:r w:rsidR="00F40462">
              <w:t>CP Tân Cảng Quy Nhơn</w:t>
            </w:r>
          </w:p>
        </w:tc>
      </w:tr>
      <w:tr w:rsidR="007A364D" w:rsidRPr="001B0ABE" w14:paraId="03E3A56E" w14:textId="77777777" w:rsidTr="00686A4F">
        <w:trPr>
          <w:trHeight w:val="391"/>
        </w:trPr>
        <w:tc>
          <w:tcPr>
            <w:tcW w:w="4111" w:type="dxa"/>
          </w:tcPr>
          <w:p w14:paraId="64FC37E4" w14:textId="77777777" w:rsidR="007A364D" w:rsidRPr="00FD4358" w:rsidRDefault="007A364D" w:rsidP="00E26AEE">
            <w:pPr>
              <w:pStyle w:val="ListParagraph"/>
              <w:widowControl/>
              <w:numPr>
                <w:ilvl w:val="0"/>
                <w:numId w:val="4"/>
              </w:numPr>
              <w:spacing w:before="120"/>
              <w:ind w:left="317" w:hanging="357"/>
              <w:rPr>
                <w:rFonts w:eastAsia="Arial Unicode MS"/>
                <w:color w:val="auto"/>
              </w:rPr>
            </w:pPr>
            <w:r w:rsidRPr="00FD4358">
              <w:rPr>
                <w:rFonts w:eastAsia="Arial Unicode MS"/>
                <w:color w:val="auto"/>
              </w:rPr>
              <w:t>Số cổ phần của người có liên quan</w:t>
            </w:r>
          </w:p>
        </w:tc>
        <w:tc>
          <w:tcPr>
            <w:tcW w:w="5279" w:type="dxa"/>
          </w:tcPr>
          <w:p w14:paraId="3AF90CC8" w14:textId="77777777" w:rsidR="00E26AEE" w:rsidRPr="001B0ABE" w:rsidRDefault="000F476A" w:rsidP="001B0ABE">
            <w:pPr>
              <w:spacing w:before="120" w:after="120" w:line="276" w:lineRule="auto"/>
              <w:jc w:val="both"/>
              <w:rPr>
                <w:color w:val="auto"/>
              </w:rPr>
            </w:pPr>
            <w:r w:rsidRPr="001B0ABE">
              <w:rPr>
                <w:color w:val="auto"/>
              </w:rPr>
              <w:t xml:space="preserve">: </w:t>
            </w:r>
          </w:p>
          <w:p w14:paraId="7F6C1E28" w14:textId="381CB69E" w:rsidR="007A364D" w:rsidRPr="00E26AEE" w:rsidRDefault="00296280" w:rsidP="001B0ABE">
            <w:pPr>
              <w:pStyle w:val="ListParagraph"/>
              <w:numPr>
                <w:ilvl w:val="0"/>
                <w:numId w:val="35"/>
              </w:numPr>
              <w:spacing w:before="120" w:after="120" w:line="276" w:lineRule="auto"/>
              <w:ind w:left="346" w:hanging="357"/>
              <w:contextualSpacing w:val="0"/>
              <w:jc w:val="both"/>
              <w:rPr>
                <w:color w:val="auto"/>
              </w:rPr>
            </w:pPr>
            <w:r w:rsidRPr="00E26AEE">
              <w:rPr>
                <w:color w:val="auto"/>
              </w:rPr>
              <w:t>Nguyên Tiến Dũng</w:t>
            </w:r>
            <w:r w:rsidR="001B0ABE">
              <w:rPr>
                <w:color w:val="auto"/>
              </w:rPr>
              <w:t xml:space="preserve"> (CMND số </w:t>
            </w:r>
            <w:r w:rsidR="001B0ABE" w:rsidRPr="001B0ABE">
              <w:rPr>
                <w:color w:val="auto"/>
              </w:rPr>
              <w:t>211850447</w:t>
            </w:r>
            <w:r w:rsidR="001B0ABE">
              <w:rPr>
                <w:color w:val="auto"/>
              </w:rPr>
              <w:t>)</w:t>
            </w:r>
            <w:r w:rsidRPr="00E26AEE">
              <w:rPr>
                <w:color w:val="auto"/>
              </w:rPr>
              <w:t xml:space="preserve"> – Con ruột – </w:t>
            </w:r>
            <w:r w:rsidR="00974F58" w:rsidRPr="00E26AEE">
              <w:rPr>
                <w:color w:val="auto"/>
              </w:rPr>
              <w:t>20.000 cổ phiếu (tỷ lệ</w:t>
            </w:r>
            <w:r w:rsidRPr="00E26AEE">
              <w:rPr>
                <w:color w:val="auto"/>
              </w:rPr>
              <w:t xml:space="preserve"> 0,185</w:t>
            </w:r>
            <w:r w:rsidR="00974F58" w:rsidRPr="00E26AEE">
              <w:rPr>
                <w:color w:val="auto"/>
              </w:rPr>
              <w:t>%)</w:t>
            </w:r>
          </w:p>
          <w:p w14:paraId="71CDEC00" w14:textId="574A822C" w:rsidR="00296280" w:rsidRPr="00E26AEE" w:rsidRDefault="00296280" w:rsidP="001B0ABE">
            <w:pPr>
              <w:pStyle w:val="ListParagraph"/>
              <w:numPr>
                <w:ilvl w:val="0"/>
                <w:numId w:val="35"/>
              </w:numPr>
              <w:spacing w:before="120" w:after="120" w:line="276" w:lineRule="auto"/>
              <w:ind w:left="351"/>
              <w:rPr>
                <w:color w:val="auto"/>
              </w:rPr>
            </w:pPr>
            <w:r w:rsidRPr="00E26AEE">
              <w:rPr>
                <w:color w:val="auto"/>
              </w:rPr>
              <w:t>Nguyễn Thị Bích Phượng</w:t>
            </w:r>
            <w:r w:rsidR="001B0ABE">
              <w:rPr>
                <w:color w:val="auto"/>
              </w:rPr>
              <w:t xml:space="preserve"> (CMND số </w:t>
            </w:r>
            <w:r w:rsidR="001B0ABE" w:rsidRPr="001B0ABE">
              <w:rPr>
                <w:color w:val="auto"/>
              </w:rPr>
              <w:t>211818662</w:t>
            </w:r>
            <w:r w:rsidR="001B0ABE">
              <w:rPr>
                <w:color w:val="auto"/>
              </w:rPr>
              <w:t>)</w:t>
            </w:r>
            <w:r w:rsidR="001B0ABE" w:rsidRPr="00E26AEE">
              <w:rPr>
                <w:color w:val="auto"/>
              </w:rPr>
              <w:t xml:space="preserve"> </w:t>
            </w:r>
            <w:r w:rsidRPr="00E26AEE">
              <w:rPr>
                <w:color w:val="auto"/>
              </w:rPr>
              <w:t xml:space="preserve"> – Con ruột – 100.000 cổ phiếu (tỷ lệ 0,927%)</w:t>
            </w:r>
          </w:p>
        </w:tc>
      </w:tr>
      <w:tr w:rsidR="000F476A" w:rsidRPr="008658A7" w14:paraId="672BB4DD" w14:textId="77777777" w:rsidTr="00686A4F">
        <w:trPr>
          <w:trHeight w:val="391"/>
        </w:trPr>
        <w:tc>
          <w:tcPr>
            <w:tcW w:w="4111" w:type="dxa"/>
          </w:tcPr>
          <w:p w14:paraId="4F4E0FF4" w14:textId="77777777" w:rsidR="000F476A" w:rsidRPr="000F476A" w:rsidRDefault="000F476A" w:rsidP="00E26AEE">
            <w:pPr>
              <w:pStyle w:val="ListParagraph"/>
              <w:widowControl/>
              <w:numPr>
                <w:ilvl w:val="0"/>
                <w:numId w:val="4"/>
              </w:numPr>
              <w:spacing w:before="120"/>
              <w:ind w:left="317" w:hanging="357"/>
              <w:contextualSpacing w:val="0"/>
              <w:rPr>
                <w:rFonts w:eastAsia="Arial Unicode MS"/>
              </w:rPr>
            </w:pPr>
            <w:r>
              <w:rPr>
                <w:rFonts w:eastAsia="Arial Unicode MS"/>
              </w:rPr>
              <w:t>Các khoản nợ công ty</w:t>
            </w:r>
          </w:p>
        </w:tc>
        <w:tc>
          <w:tcPr>
            <w:tcW w:w="5279" w:type="dxa"/>
          </w:tcPr>
          <w:p w14:paraId="00C6D6D1" w14:textId="77777777" w:rsidR="000F476A" w:rsidRDefault="000F476A" w:rsidP="00E26AEE">
            <w:pPr>
              <w:spacing w:before="120" w:line="276" w:lineRule="auto"/>
              <w:jc w:val="both"/>
            </w:pPr>
            <w:r>
              <w:t>: Không có</w:t>
            </w:r>
          </w:p>
        </w:tc>
      </w:tr>
      <w:tr w:rsidR="000F476A" w:rsidRPr="008658A7" w14:paraId="6E78897C" w14:textId="77777777" w:rsidTr="00686A4F">
        <w:trPr>
          <w:trHeight w:val="510"/>
        </w:trPr>
        <w:tc>
          <w:tcPr>
            <w:tcW w:w="4111" w:type="dxa"/>
          </w:tcPr>
          <w:p w14:paraId="12C6712F" w14:textId="77777777" w:rsidR="000F476A" w:rsidRDefault="000F476A" w:rsidP="00686A4F">
            <w:pPr>
              <w:pStyle w:val="ListParagraph"/>
              <w:widowControl/>
              <w:numPr>
                <w:ilvl w:val="0"/>
                <w:numId w:val="4"/>
              </w:numPr>
              <w:spacing w:before="120" w:after="360"/>
              <w:ind w:left="317" w:hanging="357"/>
              <w:rPr>
                <w:rFonts w:eastAsia="Arial Unicode MS"/>
              </w:rPr>
            </w:pPr>
            <w:r>
              <w:rPr>
                <w:rFonts w:eastAsia="Arial Unicode MS"/>
              </w:rPr>
              <w:t xml:space="preserve">Quyền lợi mâu </w:t>
            </w:r>
            <w:r w:rsidR="00E26DCF">
              <w:rPr>
                <w:rFonts w:eastAsia="Arial Unicode MS"/>
              </w:rPr>
              <w:t>thuẫn</w:t>
            </w:r>
            <w:r>
              <w:rPr>
                <w:rFonts w:eastAsia="Arial Unicode MS"/>
              </w:rPr>
              <w:t xml:space="preserve"> lợi ích Công ty</w:t>
            </w:r>
          </w:p>
        </w:tc>
        <w:tc>
          <w:tcPr>
            <w:tcW w:w="5279" w:type="dxa"/>
          </w:tcPr>
          <w:p w14:paraId="61F0D06B" w14:textId="77777777" w:rsidR="000F476A" w:rsidRDefault="000F476A" w:rsidP="00686A4F">
            <w:pPr>
              <w:spacing w:before="120" w:after="120" w:line="276" w:lineRule="auto"/>
              <w:jc w:val="both"/>
            </w:pPr>
            <w:r>
              <w:t>: Không có</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405"/>
      </w:tblGrid>
      <w:tr w:rsidR="00A51223" w:rsidRPr="00A51223" w14:paraId="167EBAB0" w14:textId="77777777" w:rsidTr="00164EA6">
        <w:trPr>
          <w:trHeight w:val="510"/>
        </w:trPr>
        <w:tc>
          <w:tcPr>
            <w:tcW w:w="5000" w:type="pct"/>
            <w:shd w:val="clear" w:color="auto" w:fill="0070C0"/>
            <w:vAlign w:val="center"/>
          </w:tcPr>
          <w:p w14:paraId="213F5A7A" w14:textId="77777777" w:rsidR="00A51223" w:rsidRPr="00A51223" w:rsidRDefault="00A51223" w:rsidP="00164EA6">
            <w:pPr>
              <w:widowControl/>
              <w:rPr>
                <w:b/>
                <w:color w:val="FFFFFF" w:themeColor="background1"/>
              </w:rPr>
            </w:pPr>
            <w:r w:rsidRPr="00A51223">
              <w:rPr>
                <w:b/>
                <w:color w:val="FFFFFF" w:themeColor="background1"/>
              </w:rPr>
              <w:t>ÔNG LÊ DUY LINH – THÀNH VIÊN HỘI ĐỒNG QUẢN TRỊ</w:t>
            </w:r>
          </w:p>
        </w:tc>
      </w:tr>
    </w:tbl>
    <w:tbl>
      <w:tblPr>
        <w:tblW w:w="9248" w:type="dxa"/>
        <w:tblInd w:w="108" w:type="dxa"/>
        <w:tblLook w:val="04A0" w:firstRow="1" w:lastRow="0" w:firstColumn="1" w:lastColumn="0" w:noHBand="0" w:noVBand="1"/>
      </w:tblPr>
      <w:tblGrid>
        <w:gridCol w:w="4137"/>
        <w:gridCol w:w="5111"/>
      </w:tblGrid>
      <w:tr w:rsidR="00364B7D" w:rsidRPr="008658A7" w14:paraId="44D7E376" w14:textId="77777777" w:rsidTr="00401787">
        <w:tc>
          <w:tcPr>
            <w:tcW w:w="4137" w:type="dxa"/>
          </w:tcPr>
          <w:p w14:paraId="16CCA68A" w14:textId="77777777" w:rsidR="00364B7D" w:rsidRPr="008658A7" w:rsidRDefault="00364B7D" w:rsidP="00164EA6">
            <w:pPr>
              <w:pStyle w:val="ListParagraph"/>
              <w:widowControl/>
              <w:numPr>
                <w:ilvl w:val="0"/>
                <w:numId w:val="4"/>
              </w:numPr>
              <w:spacing w:before="120" w:after="120"/>
              <w:ind w:left="318"/>
              <w:rPr>
                <w:b/>
              </w:rPr>
            </w:pPr>
            <w:r w:rsidRPr="008658A7">
              <w:rPr>
                <w:rFonts w:eastAsia="Arial Unicode MS"/>
              </w:rPr>
              <w:t>Ngày tháng năm sinh</w:t>
            </w:r>
          </w:p>
        </w:tc>
        <w:tc>
          <w:tcPr>
            <w:tcW w:w="5111" w:type="dxa"/>
          </w:tcPr>
          <w:p w14:paraId="441DC33D" w14:textId="77777777" w:rsidR="00364B7D" w:rsidRPr="008658A7" w:rsidRDefault="00364B7D" w:rsidP="00164EA6">
            <w:pPr>
              <w:spacing w:before="120" w:after="120"/>
            </w:pPr>
            <w:r w:rsidRPr="008658A7">
              <w:t>:</w:t>
            </w:r>
            <w:r>
              <w:t xml:space="preserve"> </w:t>
            </w:r>
            <w:r w:rsidR="003E7BD0">
              <w:t>22/06/1969</w:t>
            </w:r>
          </w:p>
        </w:tc>
      </w:tr>
      <w:tr w:rsidR="00364B7D" w:rsidRPr="008658A7" w14:paraId="5854DBBC" w14:textId="77777777" w:rsidTr="00401787">
        <w:tc>
          <w:tcPr>
            <w:tcW w:w="4137" w:type="dxa"/>
          </w:tcPr>
          <w:p w14:paraId="293DF9B7" w14:textId="77777777" w:rsidR="00364B7D" w:rsidRPr="008658A7" w:rsidRDefault="00364B7D" w:rsidP="00164EA6">
            <w:pPr>
              <w:pStyle w:val="ListParagraph"/>
              <w:widowControl/>
              <w:numPr>
                <w:ilvl w:val="0"/>
                <w:numId w:val="4"/>
              </w:numPr>
              <w:spacing w:before="120" w:after="120"/>
              <w:ind w:left="318"/>
              <w:rPr>
                <w:b/>
              </w:rPr>
            </w:pPr>
            <w:r w:rsidRPr="008658A7">
              <w:rPr>
                <w:rFonts w:eastAsia="Arial Unicode MS"/>
              </w:rPr>
              <w:t>Nơi sinh</w:t>
            </w:r>
          </w:p>
        </w:tc>
        <w:tc>
          <w:tcPr>
            <w:tcW w:w="5111" w:type="dxa"/>
          </w:tcPr>
          <w:p w14:paraId="49A19EC6" w14:textId="77777777" w:rsidR="00364B7D" w:rsidRPr="008658A7" w:rsidRDefault="00364B7D" w:rsidP="00164EA6">
            <w:pPr>
              <w:spacing w:before="120" w:after="120"/>
            </w:pPr>
            <w:r w:rsidRPr="008214B1">
              <w:t xml:space="preserve">: </w:t>
            </w:r>
            <w:r w:rsidR="00992809">
              <w:t>X</w:t>
            </w:r>
            <w:r w:rsidR="003E7BD0">
              <w:t>ã Mỹ Thọ</w:t>
            </w:r>
            <w:r w:rsidR="00992809">
              <w:t>, H</w:t>
            </w:r>
            <w:r w:rsidR="003E7BD0">
              <w:t>uyện Phù Mỹ</w:t>
            </w:r>
            <w:r w:rsidR="00992809">
              <w:t>, T</w:t>
            </w:r>
            <w:r w:rsidR="003E7BD0">
              <w:t>ỉnh Bình Định</w:t>
            </w:r>
          </w:p>
        </w:tc>
      </w:tr>
      <w:tr w:rsidR="00364B7D" w:rsidRPr="008658A7" w14:paraId="359BB30F" w14:textId="77777777" w:rsidTr="00401787">
        <w:tc>
          <w:tcPr>
            <w:tcW w:w="4137" w:type="dxa"/>
          </w:tcPr>
          <w:p w14:paraId="4A7E91EA" w14:textId="77777777" w:rsidR="00364B7D" w:rsidRPr="008658A7" w:rsidRDefault="00364B7D" w:rsidP="00164EA6">
            <w:pPr>
              <w:pStyle w:val="ListParagraph"/>
              <w:widowControl/>
              <w:numPr>
                <w:ilvl w:val="0"/>
                <w:numId w:val="4"/>
              </w:numPr>
              <w:spacing w:before="120" w:after="120"/>
              <w:ind w:left="318"/>
              <w:rPr>
                <w:b/>
              </w:rPr>
            </w:pPr>
            <w:r w:rsidRPr="008658A7">
              <w:rPr>
                <w:rFonts w:eastAsia="Arial Unicode MS"/>
              </w:rPr>
              <w:t>CMND</w:t>
            </w:r>
          </w:p>
        </w:tc>
        <w:tc>
          <w:tcPr>
            <w:tcW w:w="5111" w:type="dxa"/>
          </w:tcPr>
          <w:p w14:paraId="74B096F2" w14:textId="77777777" w:rsidR="00364B7D" w:rsidRPr="008658A7" w:rsidRDefault="00364B7D" w:rsidP="00164EA6">
            <w:pPr>
              <w:spacing w:before="120" w:after="120"/>
            </w:pPr>
            <w:r w:rsidRPr="008214B1">
              <w:t xml:space="preserve">: </w:t>
            </w:r>
            <w:r w:rsidR="003E7BD0">
              <w:t>211250343</w:t>
            </w:r>
          </w:p>
        </w:tc>
      </w:tr>
      <w:tr w:rsidR="00364B7D" w:rsidRPr="008658A7" w14:paraId="3E3B5136" w14:textId="77777777" w:rsidTr="00401787">
        <w:tc>
          <w:tcPr>
            <w:tcW w:w="4137" w:type="dxa"/>
          </w:tcPr>
          <w:p w14:paraId="313104B7" w14:textId="77777777" w:rsidR="00364B7D" w:rsidRPr="008658A7" w:rsidRDefault="00364B7D" w:rsidP="00164EA6">
            <w:pPr>
              <w:pStyle w:val="ListParagraph"/>
              <w:widowControl/>
              <w:numPr>
                <w:ilvl w:val="0"/>
                <w:numId w:val="4"/>
              </w:numPr>
              <w:spacing w:before="120" w:after="120"/>
              <w:ind w:left="318"/>
              <w:rPr>
                <w:b/>
              </w:rPr>
            </w:pPr>
            <w:r w:rsidRPr="008658A7">
              <w:rPr>
                <w:rFonts w:eastAsia="Arial Unicode MS"/>
              </w:rPr>
              <w:t>Quốc tịch</w:t>
            </w:r>
          </w:p>
        </w:tc>
        <w:tc>
          <w:tcPr>
            <w:tcW w:w="5111" w:type="dxa"/>
          </w:tcPr>
          <w:p w14:paraId="408EB826" w14:textId="77777777" w:rsidR="00364B7D" w:rsidRPr="008658A7" w:rsidRDefault="00364B7D" w:rsidP="00164EA6">
            <w:pPr>
              <w:spacing w:before="120" w:after="120"/>
            </w:pPr>
            <w:r w:rsidRPr="008214B1">
              <w:t xml:space="preserve">: </w:t>
            </w:r>
            <w:r w:rsidR="003E7BD0">
              <w:t>Việt Nam</w:t>
            </w:r>
          </w:p>
        </w:tc>
      </w:tr>
      <w:tr w:rsidR="00364B7D" w:rsidRPr="008658A7" w14:paraId="24D903F2" w14:textId="77777777" w:rsidTr="00401787">
        <w:tc>
          <w:tcPr>
            <w:tcW w:w="4137" w:type="dxa"/>
          </w:tcPr>
          <w:p w14:paraId="04A7626E" w14:textId="77777777" w:rsidR="00364B7D" w:rsidRPr="008658A7" w:rsidRDefault="00364B7D" w:rsidP="00164EA6">
            <w:pPr>
              <w:pStyle w:val="ListParagraph"/>
              <w:widowControl/>
              <w:numPr>
                <w:ilvl w:val="0"/>
                <w:numId w:val="4"/>
              </w:numPr>
              <w:spacing w:before="120" w:after="120"/>
              <w:ind w:left="318"/>
              <w:rPr>
                <w:b/>
              </w:rPr>
            </w:pPr>
            <w:r w:rsidRPr="008658A7">
              <w:rPr>
                <w:rFonts w:eastAsia="Arial Unicode MS"/>
              </w:rPr>
              <w:t>Địa chỉ thường trú</w:t>
            </w:r>
          </w:p>
        </w:tc>
        <w:tc>
          <w:tcPr>
            <w:tcW w:w="5111" w:type="dxa"/>
          </w:tcPr>
          <w:p w14:paraId="2477D953" w14:textId="77777777" w:rsidR="00364B7D" w:rsidRPr="008658A7" w:rsidRDefault="00364B7D" w:rsidP="00164EA6">
            <w:pPr>
              <w:spacing w:before="120" w:after="120"/>
            </w:pPr>
            <w:r w:rsidRPr="008214B1">
              <w:t xml:space="preserve">: </w:t>
            </w:r>
            <w:r w:rsidR="003E7BD0">
              <w:t>29+31 Trường Chinh, Tp</w:t>
            </w:r>
            <w:r w:rsidR="00992809">
              <w:t>.</w:t>
            </w:r>
            <w:r w:rsidR="003E7BD0">
              <w:t xml:space="preserve"> Quy Nhơn,</w:t>
            </w:r>
            <w:r w:rsidR="00992809">
              <w:t xml:space="preserve"> Tỉnh</w:t>
            </w:r>
            <w:r w:rsidR="003E7BD0">
              <w:t xml:space="preserve"> Bình Định</w:t>
            </w:r>
          </w:p>
        </w:tc>
      </w:tr>
      <w:tr w:rsidR="00364B7D" w:rsidRPr="008658A7" w14:paraId="7B5E2D5C" w14:textId="77777777" w:rsidTr="00401787">
        <w:tc>
          <w:tcPr>
            <w:tcW w:w="4137" w:type="dxa"/>
          </w:tcPr>
          <w:p w14:paraId="347916A2" w14:textId="77777777" w:rsidR="00364B7D" w:rsidRPr="008658A7" w:rsidRDefault="00364B7D" w:rsidP="00164EA6">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5111" w:type="dxa"/>
          </w:tcPr>
          <w:p w14:paraId="246615C7" w14:textId="77777777" w:rsidR="00364B7D" w:rsidRPr="008658A7" w:rsidRDefault="00364B7D" w:rsidP="00164EA6">
            <w:pPr>
              <w:spacing w:before="120" w:after="120"/>
            </w:pPr>
            <w:r w:rsidRPr="008214B1">
              <w:t xml:space="preserve">: </w:t>
            </w:r>
            <w:r w:rsidR="00311DE1">
              <w:t>(</w:t>
            </w:r>
            <w:r w:rsidR="003E7BD0">
              <w:t>056</w:t>
            </w:r>
            <w:r w:rsidR="00311DE1">
              <w:t>)</w:t>
            </w:r>
            <w:r w:rsidR="00992809">
              <w:t xml:space="preserve"> </w:t>
            </w:r>
            <w:r w:rsidR="00B65A6A">
              <w:t>3</w:t>
            </w:r>
            <w:r w:rsidR="003E7BD0">
              <w:t>893</w:t>
            </w:r>
            <w:r w:rsidR="00992809">
              <w:t xml:space="preserve"> </w:t>
            </w:r>
            <w:r w:rsidR="003E7BD0">
              <w:t>888</w:t>
            </w:r>
          </w:p>
        </w:tc>
      </w:tr>
      <w:tr w:rsidR="00364B7D" w:rsidRPr="008658A7" w14:paraId="1FEE3709" w14:textId="77777777" w:rsidTr="00401787">
        <w:tc>
          <w:tcPr>
            <w:tcW w:w="4137" w:type="dxa"/>
          </w:tcPr>
          <w:p w14:paraId="66FF19DB" w14:textId="77777777" w:rsidR="00364B7D" w:rsidRPr="008658A7" w:rsidRDefault="00364B7D" w:rsidP="00164EA6">
            <w:pPr>
              <w:pStyle w:val="ListParagraph"/>
              <w:widowControl/>
              <w:numPr>
                <w:ilvl w:val="0"/>
                <w:numId w:val="4"/>
              </w:numPr>
              <w:spacing w:before="120" w:after="120"/>
              <w:ind w:left="318"/>
              <w:rPr>
                <w:b/>
              </w:rPr>
            </w:pPr>
            <w:r w:rsidRPr="008658A7">
              <w:rPr>
                <w:rFonts w:eastAsia="Arial Unicode MS"/>
              </w:rPr>
              <w:t>Trình độ chuyên môn</w:t>
            </w:r>
          </w:p>
        </w:tc>
        <w:tc>
          <w:tcPr>
            <w:tcW w:w="5111" w:type="dxa"/>
          </w:tcPr>
          <w:p w14:paraId="638FD513" w14:textId="77777777" w:rsidR="00364B7D" w:rsidRPr="008658A7" w:rsidRDefault="00364B7D" w:rsidP="00A848DF">
            <w:pPr>
              <w:spacing w:before="120" w:after="120"/>
            </w:pPr>
            <w:r w:rsidRPr="008214B1">
              <w:t xml:space="preserve">: </w:t>
            </w:r>
            <w:r w:rsidR="00A848DF">
              <w:t>Không có</w:t>
            </w:r>
          </w:p>
        </w:tc>
      </w:tr>
      <w:tr w:rsidR="00364B7D" w:rsidRPr="008658A7" w14:paraId="34419DD1" w14:textId="77777777" w:rsidTr="00401787">
        <w:tc>
          <w:tcPr>
            <w:tcW w:w="4137" w:type="dxa"/>
          </w:tcPr>
          <w:p w14:paraId="10C214C9" w14:textId="77777777" w:rsidR="00364B7D" w:rsidRPr="008658A7" w:rsidRDefault="00364B7D" w:rsidP="00164EA6">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5111" w:type="dxa"/>
          </w:tcPr>
          <w:p w14:paraId="00A4258F" w14:textId="77777777" w:rsidR="005E31E8" w:rsidRPr="008658A7" w:rsidRDefault="00364B7D" w:rsidP="005E31E8">
            <w:pPr>
              <w:spacing w:before="120" w:after="120"/>
              <w:ind w:right="59"/>
            </w:pPr>
            <w:r w:rsidRPr="008214B1">
              <w:t>:</w:t>
            </w:r>
            <w:r w:rsidR="005E31E8">
              <w:t xml:space="preserve"> </w:t>
            </w:r>
            <w:r w:rsidR="008C1207">
              <w:t>CTCP Tân C</w:t>
            </w:r>
            <w:r w:rsidR="005E31E8">
              <w:t>ảng Quy Nhơn</w:t>
            </w:r>
          </w:p>
        </w:tc>
      </w:tr>
      <w:tr w:rsidR="00364B7D" w:rsidRPr="008658A7" w14:paraId="58BA1ABC" w14:textId="77777777" w:rsidTr="00401787">
        <w:tc>
          <w:tcPr>
            <w:tcW w:w="4137" w:type="dxa"/>
          </w:tcPr>
          <w:p w14:paraId="54501D9D" w14:textId="77777777" w:rsidR="00364B7D" w:rsidRDefault="00364B7D" w:rsidP="00164EA6">
            <w:pPr>
              <w:pStyle w:val="ListParagraph"/>
              <w:widowControl/>
              <w:numPr>
                <w:ilvl w:val="0"/>
                <w:numId w:val="4"/>
              </w:numPr>
              <w:spacing w:before="120" w:after="120"/>
              <w:ind w:left="318"/>
              <w:rPr>
                <w:rFonts w:eastAsia="Arial Unicode MS"/>
              </w:rPr>
            </w:pPr>
            <w:r>
              <w:rPr>
                <w:rFonts w:eastAsia="Arial Unicode MS"/>
              </w:rPr>
              <w:t>Chức vụ hiện nay</w:t>
            </w:r>
          </w:p>
        </w:tc>
        <w:tc>
          <w:tcPr>
            <w:tcW w:w="5111" w:type="dxa"/>
          </w:tcPr>
          <w:p w14:paraId="208CE857" w14:textId="77777777" w:rsidR="00364B7D" w:rsidRDefault="00364B7D" w:rsidP="005E31E8">
            <w:pPr>
              <w:spacing w:before="120" w:after="120"/>
            </w:pPr>
            <w:r w:rsidRPr="008214B1">
              <w:t xml:space="preserve">: </w:t>
            </w:r>
            <w:r w:rsidR="004376E6">
              <w:t>Thành viên Hội đồng quản trị</w:t>
            </w:r>
          </w:p>
        </w:tc>
      </w:tr>
      <w:tr w:rsidR="00364B7D" w:rsidRPr="008658A7" w14:paraId="4B3D47C2" w14:textId="77777777" w:rsidTr="00401787">
        <w:tc>
          <w:tcPr>
            <w:tcW w:w="4137" w:type="dxa"/>
          </w:tcPr>
          <w:p w14:paraId="76A082EC" w14:textId="77777777" w:rsidR="00364B7D" w:rsidRDefault="00364B7D" w:rsidP="00164EA6">
            <w:pPr>
              <w:pStyle w:val="ListParagraph"/>
              <w:widowControl/>
              <w:numPr>
                <w:ilvl w:val="0"/>
                <w:numId w:val="4"/>
              </w:numPr>
              <w:spacing w:before="120" w:after="120"/>
              <w:ind w:left="318"/>
              <w:rPr>
                <w:rFonts w:eastAsia="Arial Unicode MS"/>
              </w:rPr>
            </w:pPr>
            <w:r>
              <w:rPr>
                <w:rFonts w:eastAsia="Arial Unicode MS"/>
              </w:rPr>
              <w:t>Chức vụ tại các tổ chức khác</w:t>
            </w:r>
          </w:p>
        </w:tc>
        <w:tc>
          <w:tcPr>
            <w:tcW w:w="5111" w:type="dxa"/>
          </w:tcPr>
          <w:p w14:paraId="06CB95C5" w14:textId="77777777" w:rsidR="00364B7D" w:rsidRDefault="00364B7D" w:rsidP="00164EA6">
            <w:pPr>
              <w:spacing w:before="120" w:after="120"/>
            </w:pPr>
            <w:r w:rsidRPr="008214B1">
              <w:t xml:space="preserve">: </w:t>
            </w:r>
            <w:r w:rsidR="005E31E8">
              <w:t>Tổng Giám đốc Công ty TNHH Mỹ Tài Bình Định</w:t>
            </w:r>
          </w:p>
        </w:tc>
      </w:tr>
      <w:tr w:rsidR="00364B7D" w:rsidRPr="008658A7" w14:paraId="530D2457" w14:textId="77777777" w:rsidTr="00401787">
        <w:tc>
          <w:tcPr>
            <w:tcW w:w="4137" w:type="dxa"/>
          </w:tcPr>
          <w:p w14:paraId="08F6C93A" w14:textId="77777777" w:rsidR="00364B7D" w:rsidRDefault="00364B7D" w:rsidP="00164EA6">
            <w:pPr>
              <w:pStyle w:val="ListParagraph"/>
              <w:widowControl/>
              <w:numPr>
                <w:ilvl w:val="0"/>
                <w:numId w:val="4"/>
              </w:numPr>
              <w:spacing w:before="120" w:after="120"/>
              <w:ind w:left="318"/>
              <w:rPr>
                <w:rFonts w:eastAsia="Arial Unicode MS"/>
              </w:rPr>
            </w:pPr>
            <w:r>
              <w:rPr>
                <w:rFonts w:eastAsia="Arial Unicode MS"/>
              </w:rPr>
              <w:t>Số cổ phần cá nhân sở hữu</w:t>
            </w:r>
          </w:p>
        </w:tc>
        <w:tc>
          <w:tcPr>
            <w:tcW w:w="5111" w:type="dxa"/>
          </w:tcPr>
          <w:p w14:paraId="7E92712F" w14:textId="77777777" w:rsidR="00364B7D" w:rsidRDefault="00364B7D" w:rsidP="00CC175F">
            <w:pPr>
              <w:spacing w:before="120" w:after="120"/>
            </w:pPr>
            <w:r w:rsidRPr="008214B1">
              <w:t xml:space="preserve">: </w:t>
            </w:r>
            <w:r w:rsidR="00CC175F">
              <w:t>Không có</w:t>
            </w:r>
          </w:p>
        </w:tc>
      </w:tr>
      <w:tr w:rsidR="00364B7D" w:rsidRPr="003E7BD0" w14:paraId="19E99DA3" w14:textId="77777777" w:rsidTr="00401787">
        <w:tc>
          <w:tcPr>
            <w:tcW w:w="4137" w:type="dxa"/>
          </w:tcPr>
          <w:p w14:paraId="3A37F8A5" w14:textId="77777777" w:rsidR="00364B7D" w:rsidRPr="000C0FF2" w:rsidRDefault="00364B7D" w:rsidP="00164EA6">
            <w:pPr>
              <w:pStyle w:val="ListParagraph"/>
              <w:widowControl/>
              <w:numPr>
                <w:ilvl w:val="0"/>
                <w:numId w:val="4"/>
              </w:numPr>
              <w:spacing w:before="120" w:after="120"/>
              <w:ind w:left="318"/>
              <w:rPr>
                <w:rFonts w:eastAsia="Arial Unicode MS"/>
                <w:color w:val="000000" w:themeColor="text1"/>
              </w:rPr>
            </w:pPr>
            <w:r w:rsidRPr="000C0FF2">
              <w:rPr>
                <w:rFonts w:eastAsia="Arial Unicode MS"/>
                <w:color w:val="000000" w:themeColor="text1"/>
              </w:rPr>
              <w:t>Số cổ phần đại diện sở hữu</w:t>
            </w:r>
          </w:p>
        </w:tc>
        <w:tc>
          <w:tcPr>
            <w:tcW w:w="5111" w:type="dxa"/>
          </w:tcPr>
          <w:p w14:paraId="104AA005" w14:textId="77777777" w:rsidR="00364B7D" w:rsidRPr="000C0FF2" w:rsidRDefault="00364B7D" w:rsidP="00CC175F">
            <w:pPr>
              <w:spacing w:before="120" w:after="120"/>
              <w:ind w:left="151" w:right="175" w:hanging="151"/>
              <w:rPr>
                <w:color w:val="000000" w:themeColor="text1"/>
              </w:rPr>
            </w:pPr>
            <w:r w:rsidRPr="000C0FF2">
              <w:rPr>
                <w:color w:val="000000" w:themeColor="text1"/>
              </w:rPr>
              <w:t xml:space="preserve">: </w:t>
            </w:r>
            <w:r w:rsidR="00CC175F">
              <w:rPr>
                <w:color w:val="000000" w:themeColor="text1"/>
              </w:rPr>
              <w:t>Không có</w:t>
            </w:r>
          </w:p>
        </w:tc>
      </w:tr>
      <w:tr w:rsidR="00364B7D" w:rsidRPr="008658A7" w14:paraId="04C3F00D" w14:textId="77777777" w:rsidTr="00401787">
        <w:tc>
          <w:tcPr>
            <w:tcW w:w="4137" w:type="dxa"/>
          </w:tcPr>
          <w:p w14:paraId="32512412" w14:textId="77777777" w:rsidR="00364B7D" w:rsidRPr="008658A7" w:rsidRDefault="00364B7D" w:rsidP="00164EA6">
            <w:pPr>
              <w:pStyle w:val="ListParagraph"/>
              <w:widowControl/>
              <w:numPr>
                <w:ilvl w:val="0"/>
                <w:numId w:val="4"/>
              </w:numPr>
              <w:spacing w:before="120" w:after="120"/>
              <w:ind w:left="318"/>
              <w:rPr>
                <w:i/>
              </w:rPr>
            </w:pPr>
            <w:r w:rsidRPr="008658A7">
              <w:rPr>
                <w:i/>
              </w:rPr>
              <w:t>Quá trình công tác:</w:t>
            </w:r>
          </w:p>
        </w:tc>
        <w:tc>
          <w:tcPr>
            <w:tcW w:w="5111" w:type="dxa"/>
          </w:tcPr>
          <w:p w14:paraId="6DE1A6AB" w14:textId="77777777" w:rsidR="00364B7D" w:rsidRPr="008658A7" w:rsidRDefault="00364B7D" w:rsidP="00164EA6">
            <w:pPr>
              <w:spacing w:before="120" w:after="120"/>
            </w:pPr>
            <w:r w:rsidRPr="008658A7">
              <w:t>:</w:t>
            </w:r>
            <w:r>
              <w:t xml:space="preserve"> </w:t>
            </w:r>
          </w:p>
        </w:tc>
      </w:tr>
      <w:tr w:rsidR="00364B7D" w:rsidRPr="008658A7" w14:paraId="7B02C3D0" w14:textId="77777777" w:rsidTr="00401787">
        <w:tc>
          <w:tcPr>
            <w:tcW w:w="4137" w:type="dxa"/>
          </w:tcPr>
          <w:p w14:paraId="6BDCD4FF" w14:textId="77777777" w:rsidR="00364B7D" w:rsidRPr="008658A7" w:rsidRDefault="00364B7D" w:rsidP="003E7BD0">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3E7BD0">
              <w:rPr>
                <w:rFonts w:eastAsia="Arial Unicode MS"/>
              </w:rPr>
              <w:t>1994</w:t>
            </w:r>
            <w:r w:rsidRPr="008658A7">
              <w:rPr>
                <w:rFonts w:eastAsia="Arial Unicode MS"/>
              </w:rPr>
              <w:t xml:space="preserve"> đế</w:t>
            </w:r>
            <w:r>
              <w:rPr>
                <w:rFonts w:eastAsia="Arial Unicode MS"/>
              </w:rPr>
              <w:t xml:space="preserve">n </w:t>
            </w:r>
            <w:r w:rsidR="003E7BD0">
              <w:rPr>
                <w:rFonts w:eastAsia="Arial Unicode MS"/>
              </w:rPr>
              <w:t>1998</w:t>
            </w:r>
          </w:p>
        </w:tc>
        <w:tc>
          <w:tcPr>
            <w:tcW w:w="5111" w:type="dxa"/>
          </w:tcPr>
          <w:p w14:paraId="11E43646" w14:textId="77777777" w:rsidR="00364B7D" w:rsidRPr="008658A7" w:rsidRDefault="00364B7D" w:rsidP="005E6042">
            <w:pPr>
              <w:spacing w:before="120" w:after="120" w:line="276" w:lineRule="auto"/>
              <w:jc w:val="both"/>
            </w:pPr>
            <w:r w:rsidRPr="008658A7">
              <w:t>:</w:t>
            </w:r>
            <w:r>
              <w:t xml:space="preserve"> </w:t>
            </w:r>
            <w:r w:rsidR="003E7BD0">
              <w:t>Giám đố</w:t>
            </w:r>
            <w:r w:rsidR="00996B0A">
              <w:t xml:space="preserve">c </w:t>
            </w:r>
            <w:r w:rsidR="003E7BD0">
              <w:t xml:space="preserve">Xưởng </w:t>
            </w:r>
            <w:r w:rsidR="005E6042">
              <w:t>Chế</w:t>
            </w:r>
            <w:r w:rsidR="008A5B31">
              <w:t xml:space="preserve"> biế</w:t>
            </w:r>
            <w:r w:rsidR="005E6042">
              <w:t>n Lâm sản Xuất khẩu</w:t>
            </w:r>
            <w:r w:rsidR="003E7BD0">
              <w:t xml:space="preserve"> Quy Nhơn thuộc Công ty XNK Bình Định</w:t>
            </w:r>
          </w:p>
        </w:tc>
      </w:tr>
      <w:tr w:rsidR="00364B7D" w:rsidRPr="008658A7" w14:paraId="6FFFE7DC" w14:textId="77777777" w:rsidTr="00401787">
        <w:tc>
          <w:tcPr>
            <w:tcW w:w="4137" w:type="dxa"/>
          </w:tcPr>
          <w:p w14:paraId="341EFF18" w14:textId="77777777" w:rsidR="00364B7D" w:rsidRPr="008658A7" w:rsidRDefault="00364B7D" w:rsidP="003E7BD0">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3E7BD0">
              <w:rPr>
                <w:rFonts w:eastAsia="Arial Unicode MS"/>
              </w:rPr>
              <w:t>1999</w:t>
            </w:r>
            <w:r w:rsidRPr="008658A7">
              <w:rPr>
                <w:rFonts w:eastAsia="Arial Unicode MS"/>
              </w:rPr>
              <w:t xml:space="preserve"> đến </w:t>
            </w:r>
            <w:r w:rsidR="003E7BD0">
              <w:rPr>
                <w:rFonts w:eastAsia="Arial Unicode MS"/>
              </w:rPr>
              <w:t>nay</w:t>
            </w:r>
          </w:p>
        </w:tc>
        <w:tc>
          <w:tcPr>
            <w:tcW w:w="5111" w:type="dxa"/>
          </w:tcPr>
          <w:p w14:paraId="242D115D" w14:textId="77777777" w:rsidR="00364B7D" w:rsidRPr="008658A7" w:rsidRDefault="00364B7D" w:rsidP="00164EA6">
            <w:pPr>
              <w:spacing w:before="120" w:after="120"/>
              <w:jc w:val="both"/>
            </w:pPr>
            <w:r w:rsidRPr="008658A7">
              <w:t>:</w:t>
            </w:r>
            <w:r>
              <w:t xml:space="preserve"> </w:t>
            </w:r>
            <w:r w:rsidR="003E7BD0">
              <w:t>Chủ tịch HĐTV kiêm Tổ</w:t>
            </w:r>
            <w:r w:rsidR="003B17D3">
              <w:t>ng G</w:t>
            </w:r>
            <w:r w:rsidR="003E7BD0">
              <w:t>iám đốc Công ty TNHH Mỹ Tài Bình Định</w:t>
            </w:r>
          </w:p>
        </w:tc>
      </w:tr>
      <w:tr w:rsidR="005C6357" w:rsidRPr="008658A7" w14:paraId="3B0334A7" w14:textId="77777777" w:rsidTr="00401787">
        <w:tc>
          <w:tcPr>
            <w:tcW w:w="4137" w:type="dxa"/>
          </w:tcPr>
          <w:p w14:paraId="476EE346" w14:textId="77777777" w:rsidR="005C6357" w:rsidRPr="00683F52" w:rsidRDefault="007B3F9E" w:rsidP="003E7BD0">
            <w:pPr>
              <w:pStyle w:val="ListParagraph"/>
              <w:widowControl/>
              <w:numPr>
                <w:ilvl w:val="0"/>
                <w:numId w:val="5"/>
              </w:numPr>
              <w:spacing w:before="120" w:after="120"/>
              <w:ind w:left="743"/>
              <w:rPr>
                <w:rFonts w:eastAsia="Arial Unicode MS"/>
                <w:color w:val="auto"/>
              </w:rPr>
            </w:pPr>
            <w:r w:rsidRPr="00683F52">
              <w:rPr>
                <w:rFonts w:eastAsia="Arial Unicode MS"/>
                <w:color w:val="auto"/>
              </w:rPr>
              <w:t>Từ 20</w:t>
            </w:r>
            <w:r w:rsidR="00A848DF" w:rsidRPr="00683F52">
              <w:rPr>
                <w:rFonts w:eastAsia="Arial Unicode MS"/>
                <w:color w:val="auto"/>
              </w:rPr>
              <w:t>12 đến nay</w:t>
            </w:r>
          </w:p>
        </w:tc>
        <w:tc>
          <w:tcPr>
            <w:tcW w:w="5111" w:type="dxa"/>
          </w:tcPr>
          <w:p w14:paraId="0411D41E" w14:textId="77777777" w:rsidR="005C6357" w:rsidRPr="00683F52" w:rsidRDefault="005C6357" w:rsidP="00A848DF">
            <w:pPr>
              <w:spacing w:before="120" w:after="120"/>
              <w:jc w:val="both"/>
              <w:rPr>
                <w:color w:val="auto"/>
              </w:rPr>
            </w:pPr>
            <w:r w:rsidRPr="00683F52">
              <w:rPr>
                <w:color w:val="auto"/>
              </w:rPr>
              <w:t xml:space="preserve">: </w:t>
            </w:r>
            <w:r w:rsidR="00A848DF" w:rsidRPr="00683F52">
              <w:rPr>
                <w:color w:val="auto"/>
              </w:rPr>
              <w:t>Thành viên HĐQT CTCP Tân Cảng Quy Nhơn</w:t>
            </w:r>
          </w:p>
        </w:tc>
      </w:tr>
      <w:tr w:rsidR="00364B7D" w:rsidRPr="008658A7" w14:paraId="04FD16D1" w14:textId="77777777" w:rsidTr="00401787">
        <w:trPr>
          <w:trHeight w:val="391"/>
        </w:trPr>
        <w:tc>
          <w:tcPr>
            <w:tcW w:w="4137" w:type="dxa"/>
          </w:tcPr>
          <w:p w14:paraId="0507B586" w14:textId="77777777" w:rsidR="00364B7D" w:rsidRPr="00A848DF" w:rsidRDefault="00364B7D" w:rsidP="00164EA6">
            <w:pPr>
              <w:pStyle w:val="ListParagraph"/>
              <w:widowControl/>
              <w:numPr>
                <w:ilvl w:val="0"/>
                <w:numId w:val="4"/>
              </w:numPr>
              <w:spacing w:before="120" w:after="120"/>
              <w:ind w:left="317" w:hanging="357"/>
              <w:rPr>
                <w:rFonts w:eastAsia="Arial Unicode MS"/>
              </w:rPr>
            </w:pPr>
            <w:r w:rsidRPr="00A848DF">
              <w:rPr>
                <w:rFonts w:eastAsia="Arial Unicode MS"/>
              </w:rPr>
              <w:t>Số cổ phần của người có liên quan</w:t>
            </w:r>
          </w:p>
        </w:tc>
        <w:tc>
          <w:tcPr>
            <w:tcW w:w="5111" w:type="dxa"/>
          </w:tcPr>
          <w:p w14:paraId="13CB9AC4" w14:textId="77777777" w:rsidR="00DE46E9" w:rsidRPr="008658A7" w:rsidRDefault="00364B7D" w:rsidP="00164EA6">
            <w:pPr>
              <w:spacing w:before="120" w:after="120" w:line="276" w:lineRule="auto"/>
              <w:jc w:val="both"/>
            </w:pPr>
            <w:r w:rsidRPr="00A848DF">
              <w:t xml:space="preserve">: </w:t>
            </w:r>
            <w:r w:rsidR="00164EA6" w:rsidRPr="00A848DF">
              <w:t>Không có</w:t>
            </w:r>
          </w:p>
        </w:tc>
      </w:tr>
      <w:tr w:rsidR="00364B7D" w:rsidRPr="008658A7" w14:paraId="3C541425" w14:textId="77777777" w:rsidTr="00401787">
        <w:trPr>
          <w:trHeight w:val="391"/>
        </w:trPr>
        <w:tc>
          <w:tcPr>
            <w:tcW w:w="4137" w:type="dxa"/>
          </w:tcPr>
          <w:p w14:paraId="7C60F995" w14:textId="77777777" w:rsidR="00364B7D" w:rsidRPr="000F476A" w:rsidRDefault="00364B7D" w:rsidP="00164EA6">
            <w:pPr>
              <w:pStyle w:val="ListParagraph"/>
              <w:widowControl/>
              <w:numPr>
                <w:ilvl w:val="0"/>
                <w:numId w:val="4"/>
              </w:numPr>
              <w:spacing w:before="120" w:after="120"/>
              <w:ind w:left="317" w:hanging="357"/>
              <w:contextualSpacing w:val="0"/>
              <w:rPr>
                <w:rFonts w:eastAsia="Arial Unicode MS"/>
              </w:rPr>
            </w:pPr>
            <w:r>
              <w:rPr>
                <w:rFonts w:eastAsia="Arial Unicode MS"/>
              </w:rPr>
              <w:t>Các khoản nợ công ty</w:t>
            </w:r>
          </w:p>
        </w:tc>
        <w:tc>
          <w:tcPr>
            <w:tcW w:w="5111" w:type="dxa"/>
          </w:tcPr>
          <w:p w14:paraId="2F53C908" w14:textId="77777777" w:rsidR="00364B7D" w:rsidRDefault="00364B7D" w:rsidP="00164EA6">
            <w:pPr>
              <w:spacing w:before="120" w:after="120" w:line="276" w:lineRule="auto"/>
              <w:jc w:val="both"/>
            </w:pPr>
            <w:r>
              <w:t>: Không có</w:t>
            </w:r>
          </w:p>
        </w:tc>
      </w:tr>
      <w:tr w:rsidR="00364B7D" w:rsidRPr="008658A7" w14:paraId="2FA5D2D2" w14:textId="77777777" w:rsidTr="00401787">
        <w:trPr>
          <w:trHeight w:val="391"/>
        </w:trPr>
        <w:tc>
          <w:tcPr>
            <w:tcW w:w="4137" w:type="dxa"/>
          </w:tcPr>
          <w:p w14:paraId="009599ED" w14:textId="77777777" w:rsidR="00364B7D" w:rsidRDefault="00364B7D" w:rsidP="00686A4F">
            <w:pPr>
              <w:pStyle w:val="ListParagraph"/>
              <w:widowControl/>
              <w:numPr>
                <w:ilvl w:val="0"/>
                <w:numId w:val="4"/>
              </w:numPr>
              <w:spacing w:before="120" w:after="360"/>
              <w:ind w:left="317" w:hanging="357"/>
              <w:rPr>
                <w:rFonts w:eastAsia="Arial Unicode MS"/>
              </w:rPr>
            </w:pPr>
            <w:r>
              <w:rPr>
                <w:rFonts w:eastAsia="Arial Unicode MS"/>
              </w:rPr>
              <w:t xml:space="preserve">Quyền lợi mâu </w:t>
            </w:r>
            <w:r w:rsidR="00E26DCF">
              <w:rPr>
                <w:rFonts w:eastAsia="Arial Unicode MS"/>
              </w:rPr>
              <w:t>thuẫn</w:t>
            </w:r>
            <w:r>
              <w:rPr>
                <w:rFonts w:eastAsia="Arial Unicode MS"/>
              </w:rPr>
              <w:t xml:space="preserve"> lợi ích Công ty</w:t>
            </w:r>
          </w:p>
        </w:tc>
        <w:tc>
          <w:tcPr>
            <w:tcW w:w="5111" w:type="dxa"/>
          </w:tcPr>
          <w:p w14:paraId="063EBB58" w14:textId="77777777" w:rsidR="00364B7D" w:rsidRDefault="00364B7D" w:rsidP="00164EA6">
            <w:pPr>
              <w:spacing w:before="120" w:after="120" w:line="276" w:lineRule="auto"/>
              <w:jc w:val="both"/>
            </w:pPr>
            <w:r>
              <w:t>: Không có</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164EA6" w14:paraId="118C11FB" w14:textId="77777777" w:rsidTr="00164EA6">
        <w:trPr>
          <w:trHeight w:val="510"/>
        </w:trPr>
        <w:tc>
          <w:tcPr>
            <w:tcW w:w="5000" w:type="pct"/>
            <w:shd w:val="clear" w:color="auto" w:fill="0070C0"/>
            <w:vAlign w:val="center"/>
          </w:tcPr>
          <w:p w14:paraId="07959BF1" w14:textId="77777777" w:rsidR="00164EA6" w:rsidRPr="00164EA6" w:rsidRDefault="00164EA6" w:rsidP="00164EA6">
            <w:pPr>
              <w:widowControl/>
              <w:rPr>
                <w:b/>
                <w:color w:val="FFFFFF" w:themeColor="background1"/>
              </w:rPr>
            </w:pPr>
            <w:r w:rsidRPr="00164EA6">
              <w:rPr>
                <w:b/>
                <w:color w:val="FFFFFF" w:themeColor="background1"/>
              </w:rPr>
              <w:t>ÔNG LÊ HỒNG THÁI – THÀNH VIÊN HỘI ĐỒNG QUẢN TRỊ</w:t>
            </w:r>
          </w:p>
        </w:tc>
      </w:tr>
    </w:tbl>
    <w:tbl>
      <w:tblPr>
        <w:tblW w:w="9248" w:type="dxa"/>
        <w:tblInd w:w="108" w:type="dxa"/>
        <w:tblLook w:val="04A0" w:firstRow="1" w:lastRow="0" w:firstColumn="1" w:lastColumn="0" w:noHBand="0" w:noVBand="1"/>
      </w:tblPr>
      <w:tblGrid>
        <w:gridCol w:w="4111"/>
        <w:gridCol w:w="5137"/>
      </w:tblGrid>
      <w:tr w:rsidR="00EC7F2C" w:rsidRPr="008658A7" w14:paraId="364F95AE" w14:textId="77777777" w:rsidTr="00AE0A4C">
        <w:tc>
          <w:tcPr>
            <w:tcW w:w="4111" w:type="dxa"/>
          </w:tcPr>
          <w:p w14:paraId="459A8677" w14:textId="77777777" w:rsidR="00EC7F2C" w:rsidRPr="008658A7" w:rsidRDefault="00EC7F2C" w:rsidP="00164EA6">
            <w:pPr>
              <w:pStyle w:val="ListParagraph"/>
              <w:widowControl/>
              <w:numPr>
                <w:ilvl w:val="0"/>
                <w:numId w:val="4"/>
              </w:numPr>
              <w:spacing w:before="120" w:after="120"/>
              <w:ind w:left="318"/>
              <w:rPr>
                <w:b/>
              </w:rPr>
            </w:pPr>
            <w:r w:rsidRPr="008658A7">
              <w:rPr>
                <w:rFonts w:eastAsia="Arial Unicode MS"/>
              </w:rPr>
              <w:t>Ngày tháng năm sinh</w:t>
            </w:r>
          </w:p>
        </w:tc>
        <w:tc>
          <w:tcPr>
            <w:tcW w:w="5137" w:type="dxa"/>
          </w:tcPr>
          <w:p w14:paraId="54254EDF" w14:textId="77777777" w:rsidR="00EC7F2C" w:rsidRPr="008658A7" w:rsidRDefault="00EC7F2C" w:rsidP="00164EA6">
            <w:pPr>
              <w:spacing w:before="120" w:after="120"/>
            </w:pPr>
            <w:r w:rsidRPr="008658A7">
              <w:t>:</w:t>
            </w:r>
            <w:r>
              <w:t xml:space="preserve"> </w:t>
            </w:r>
            <w:r w:rsidR="00A82B07">
              <w:t>28/01/1974</w:t>
            </w:r>
          </w:p>
        </w:tc>
      </w:tr>
      <w:tr w:rsidR="00EC7F2C" w:rsidRPr="008658A7" w14:paraId="0CD1F3DF" w14:textId="77777777" w:rsidTr="00AE0A4C">
        <w:tc>
          <w:tcPr>
            <w:tcW w:w="4111" w:type="dxa"/>
          </w:tcPr>
          <w:p w14:paraId="262E17CB" w14:textId="77777777" w:rsidR="00EC7F2C" w:rsidRPr="008658A7" w:rsidRDefault="00EC7F2C" w:rsidP="00164EA6">
            <w:pPr>
              <w:pStyle w:val="ListParagraph"/>
              <w:widowControl/>
              <w:numPr>
                <w:ilvl w:val="0"/>
                <w:numId w:val="4"/>
              </w:numPr>
              <w:spacing w:before="120" w:after="120"/>
              <w:ind w:left="318"/>
              <w:rPr>
                <w:b/>
              </w:rPr>
            </w:pPr>
            <w:r w:rsidRPr="008658A7">
              <w:rPr>
                <w:rFonts w:eastAsia="Arial Unicode MS"/>
              </w:rPr>
              <w:t>Nơi sinh</w:t>
            </w:r>
          </w:p>
        </w:tc>
        <w:tc>
          <w:tcPr>
            <w:tcW w:w="5137" w:type="dxa"/>
          </w:tcPr>
          <w:p w14:paraId="51538995" w14:textId="77777777" w:rsidR="00EC7F2C" w:rsidRPr="008658A7" w:rsidRDefault="00EC7F2C" w:rsidP="00A82B07">
            <w:pPr>
              <w:spacing w:before="120" w:after="120"/>
            </w:pPr>
            <w:r w:rsidRPr="008214B1">
              <w:t xml:space="preserve">: </w:t>
            </w:r>
            <w:r w:rsidR="00A82B07">
              <w:t>Bồ Xuyên, Tp</w:t>
            </w:r>
            <w:r w:rsidR="00F83757">
              <w:t>. Thái Bình, T</w:t>
            </w:r>
            <w:r w:rsidR="00A82B07">
              <w:t>ỉnh Thái Bình</w:t>
            </w:r>
          </w:p>
        </w:tc>
      </w:tr>
      <w:tr w:rsidR="00EC7F2C" w:rsidRPr="008658A7" w14:paraId="26147CF4" w14:textId="77777777" w:rsidTr="00AE0A4C">
        <w:tc>
          <w:tcPr>
            <w:tcW w:w="4111" w:type="dxa"/>
          </w:tcPr>
          <w:p w14:paraId="6D856436" w14:textId="77777777" w:rsidR="00EC7F2C" w:rsidRPr="008658A7" w:rsidRDefault="00EC7F2C" w:rsidP="00164EA6">
            <w:pPr>
              <w:pStyle w:val="ListParagraph"/>
              <w:widowControl/>
              <w:numPr>
                <w:ilvl w:val="0"/>
                <w:numId w:val="4"/>
              </w:numPr>
              <w:spacing w:before="120" w:after="120"/>
              <w:ind w:left="318"/>
              <w:rPr>
                <w:b/>
              </w:rPr>
            </w:pPr>
            <w:r w:rsidRPr="008658A7">
              <w:rPr>
                <w:rFonts w:eastAsia="Arial Unicode MS"/>
              </w:rPr>
              <w:t>CMND</w:t>
            </w:r>
          </w:p>
        </w:tc>
        <w:tc>
          <w:tcPr>
            <w:tcW w:w="5137" w:type="dxa"/>
          </w:tcPr>
          <w:p w14:paraId="31626048" w14:textId="77777777" w:rsidR="00EC7F2C" w:rsidRPr="008658A7" w:rsidRDefault="00EC7F2C" w:rsidP="00164EA6">
            <w:pPr>
              <w:spacing w:before="120" w:after="120"/>
            </w:pPr>
            <w:r w:rsidRPr="008214B1">
              <w:t xml:space="preserve">: </w:t>
            </w:r>
            <w:r w:rsidR="00A82B07">
              <w:t>034074000133</w:t>
            </w:r>
          </w:p>
        </w:tc>
      </w:tr>
      <w:tr w:rsidR="00EC7F2C" w:rsidRPr="008658A7" w14:paraId="24DA9499" w14:textId="77777777" w:rsidTr="00AE0A4C">
        <w:tc>
          <w:tcPr>
            <w:tcW w:w="4111" w:type="dxa"/>
          </w:tcPr>
          <w:p w14:paraId="7B0A6B76" w14:textId="77777777" w:rsidR="00EC7F2C" w:rsidRPr="008658A7" w:rsidRDefault="00EC7F2C" w:rsidP="00164EA6">
            <w:pPr>
              <w:pStyle w:val="ListParagraph"/>
              <w:widowControl/>
              <w:numPr>
                <w:ilvl w:val="0"/>
                <w:numId w:val="4"/>
              </w:numPr>
              <w:spacing w:before="120" w:after="120"/>
              <w:ind w:left="318"/>
              <w:rPr>
                <w:b/>
              </w:rPr>
            </w:pPr>
            <w:r w:rsidRPr="008658A7">
              <w:rPr>
                <w:rFonts w:eastAsia="Arial Unicode MS"/>
              </w:rPr>
              <w:t>Quốc tịch</w:t>
            </w:r>
          </w:p>
        </w:tc>
        <w:tc>
          <w:tcPr>
            <w:tcW w:w="5137" w:type="dxa"/>
          </w:tcPr>
          <w:p w14:paraId="59C9915D" w14:textId="77777777" w:rsidR="00EC7F2C" w:rsidRPr="008658A7" w:rsidRDefault="00EC7F2C" w:rsidP="00164EA6">
            <w:pPr>
              <w:spacing w:before="120" w:after="120"/>
            </w:pPr>
            <w:r w:rsidRPr="008214B1">
              <w:t xml:space="preserve">: </w:t>
            </w:r>
            <w:r w:rsidR="00A82B07">
              <w:t>Việt Nam</w:t>
            </w:r>
          </w:p>
        </w:tc>
      </w:tr>
      <w:tr w:rsidR="00EC7F2C" w:rsidRPr="008658A7" w14:paraId="283BDDE9" w14:textId="77777777" w:rsidTr="00AE0A4C">
        <w:tc>
          <w:tcPr>
            <w:tcW w:w="4111" w:type="dxa"/>
          </w:tcPr>
          <w:p w14:paraId="70837610" w14:textId="77777777" w:rsidR="00EC7F2C" w:rsidRPr="008658A7" w:rsidRDefault="00EC7F2C" w:rsidP="00164EA6">
            <w:pPr>
              <w:pStyle w:val="ListParagraph"/>
              <w:widowControl/>
              <w:numPr>
                <w:ilvl w:val="0"/>
                <w:numId w:val="4"/>
              </w:numPr>
              <w:spacing w:before="120" w:after="120"/>
              <w:ind w:left="318"/>
              <w:rPr>
                <w:b/>
              </w:rPr>
            </w:pPr>
            <w:r w:rsidRPr="008658A7">
              <w:rPr>
                <w:rFonts w:eastAsia="Arial Unicode MS"/>
              </w:rPr>
              <w:t>Địa chỉ thường trú</w:t>
            </w:r>
          </w:p>
        </w:tc>
        <w:tc>
          <w:tcPr>
            <w:tcW w:w="5137" w:type="dxa"/>
          </w:tcPr>
          <w:p w14:paraId="7E5544C3" w14:textId="77777777" w:rsidR="00EC7F2C" w:rsidRPr="008658A7" w:rsidRDefault="00EC7F2C" w:rsidP="00182902">
            <w:pPr>
              <w:spacing w:before="120" w:after="120"/>
              <w:ind w:left="151" w:hanging="151"/>
            </w:pPr>
            <w:r w:rsidRPr="008214B1">
              <w:t xml:space="preserve">: </w:t>
            </w:r>
            <w:r w:rsidR="00182902">
              <w:t>S</w:t>
            </w:r>
            <w:r w:rsidR="00A82B07">
              <w:t>ố</w:t>
            </w:r>
            <w:r w:rsidR="00182902">
              <w:t xml:space="preserve"> 20, Ngõ 45, Đ</w:t>
            </w:r>
            <w:r w:rsidR="00A82B07">
              <w:t>ường Nguyên Hồ</w:t>
            </w:r>
            <w:r w:rsidR="00182902">
              <w:t>ng, P</w:t>
            </w:r>
            <w:r w:rsidR="00A82B07">
              <w:t>hường Láng Hạ</w:t>
            </w:r>
            <w:r w:rsidR="00182902">
              <w:t>, Q</w:t>
            </w:r>
            <w:r w:rsidR="00A82B07">
              <w:t>uận Đống Đa, Tp</w:t>
            </w:r>
            <w:r w:rsidR="00182902">
              <w:t>.</w:t>
            </w:r>
            <w:r w:rsidR="00A82B07">
              <w:t xml:space="preserve"> Hà Nội</w:t>
            </w:r>
          </w:p>
        </w:tc>
      </w:tr>
      <w:tr w:rsidR="00EC7F2C" w:rsidRPr="008658A7" w14:paraId="28A995C0" w14:textId="77777777" w:rsidTr="00AE0A4C">
        <w:tc>
          <w:tcPr>
            <w:tcW w:w="4111" w:type="dxa"/>
          </w:tcPr>
          <w:p w14:paraId="1BBCEADF" w14:textId="77777777" w:rsidR="00EC7F2C" w:rsidRPr="008658A7" w:rsidRDefault="00EC7F2C" w:rsidP="00164EA6">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5137" w:type="dxa"/>
          </w:tcPr>
          <w:p w14:paraId="398B1B78" w14:textId="77777777" w:rsidR="00EC7F2C" w:rsidRPr="008658A7" w:rsidRDefault="00EC7F2C" w:rsidP="00164EA6">
            <w:pPr>
              <w:spacing w:before="120" w:after="120"/>
            </w:pPr>
            <w:r w:rsidRPr="008214B1">
              <w:t xml:space="preserve">: </w:t>
            </w:r>
            <w:r w:rsidR="00311DE1">
              <w:t>(</w:t>
            </w:r>
            <w:r w:rsidR="00A82B07">
              <w:t>056</w:t>
            </w:r>
            <w:r w:rsidR="00311DE1">
              <w:t>)</w:t>
            </w:r>
            <w:r w:rsidR="00A82B07">
              <w:t xml:space="preserve"> 3893</w:t>
            </w:r>
            <w:r w:rsidR="00182902">
              <w:t xml:space="preserve"> </w:t>
            </w:r>
            <w:r w:rsidR="00A82B07">
              <w:t>888</w:t>
            </w:r>
          </w:p>
        </w:tc>
      </w:tr>
      <w:tr w:rsidR="00EC7F2C" w:rsidRPr="008658A7" w14:paraId="5F03C206" w14:textId="77777777" w:rsidTr="00AE0A4C">
        <w:tc>
          <w:tcPr>
            <w:tcW w:w="4111" w:type="dxa"/>
          </w:tcPr>
          <w:p w14:paraId="0CE2A159" w14:textId="77777777" w:rsidR="00EC7F2C" w:rsidRPr="008658A7" w:rsidRDefault="00EC7F2C" w:rsidP="00164EA6">
            <w:pPr>
              <w:pStyle w:val="ListParagraph"/>
              <w:widowControl/>
              <w:numPr>
                <w:ilvl w:val="0"/>
                <w:numId w:val="4"/>
              </w:numPr>
              <w:spacing w:before="120" w:after="120"/>
              <w:ind w:left="318"/>
              <w:rPr>
                <w:b/>
              </w:rPr>
            </w:pPr>
            <w:r w:rsidRPr="008658A7">
              <w:rPr>
                <w:rFonts w:eastAsia="Arial Unicode MS"/>
              </w:rPr>
              <w:t>Trình độ chuyên môn</w:t>
            </w:r>
          </w:p>
        </w:tc>
        <w:tc>
          <w:tcPr>
            <w:tcW w:w="5137" w:type="dxa"/>
          </w:tcPr>
          <w:p w14:paraId="6D548874" w14:textId="77777777" w:rsidR="00EC7F2C" w:rsidRPr="008658A7" w:rsidRDefault="00EC7F2C" w:rsidP="00164EA6">
            <w:pPr>
              <w:spacing w:before="120" w:after="120"/>
            </w:pPr>
            <w:r w:rsidRPr="008214B1">
              <w:t xml:space="preserve">: </w:t>
            </w:r>
            <w:r w:rsidR="00A82B07">
              <w:t>Cử nhân Luật</w:t>
            </w:r>
          </w:p>
        </w:tc>
      </w:tr>
      <w:tr w:rsidR="00EC7F2C" w:rsidRPr="008658A7" w14:paraId="1FC628D0" w14:textId="77777777" w:rsidTr="00AE0A4C">
        <w:tc>
          <w:tcPr>
            <w:tcW w:w="4111" w:type="dxa"/>
          </w:tcPr>
          <w:p w14:paraId="2E3751FF" w14:textId="77777777" w:rsidR="00EC7F2C" w:rsidRPr="008658A7" w:rsidRDefault="00EC7F2C" w:rsidP="00164EA6">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5137" w:type="dxa"/>
          </w:tcPr>
          <w:p w14:paraId="1B517A1B" w14:textId="77777777" w:rsidR="00EC7F2C" w:rsidRPr="008658A7" w:rsidRDefault="00EC7F2C" w:rsidP="00B5601C">
            <w:pPr>
              <w:spacing w:before="120" w:after="120"/>
            </w:pPr>
            <w:r w:rsidRPr="008214B1">
              <w:t xml:space="preserve">: </w:t>
            </w:r>
            <w:r w:rsidR="00B5601C">
              <w:t>CTCP</w:t>
            </w:r>
            <w:r w:rsidR="00A82B07">
              <w:t xml:space="preserve"> </w:t>
            </w:r>
            <w:r w:rsidR="00917FD8">
              <w:t xml:space="preserve">Tân </w:t>
            </w:r>
            <w:r w:rsidR="00A82B07">
              <w:t>Cảng Quy Nhơn</w:t>
            </w:r>
          </w:p>
        </w:tc>
      </w:tr>
      <w:tr w:rsidR="00EC7F2C" w:rsidRPr="008658A7" w14:paraId="6951F9B1" w14:textId="77777777" w:rsidTr="00AE0A4C">
        <w:tc>
          <w:tcPr>
            <w:tcW w:w="4111" w:type="dxa"/>
          </w:tcPr>
          <w:p w14:paraId="10188696" w14:textId="77777777" w:rsidR="00EC7F2C" w:rsidRDefault="00EC7F2C" w:rsidP="00164EA6">
            <w:pPr>
              <w:pStyle w:val="ListParagraph"/>
              <w:widowControl/>
              <w:numPr>
                <w:ilvl w:val="0"/>
                <w:numId w:val="4"/>
              </w:numPr>
              <w:spacing w:before="120" w:after="120"/>
              <w:ind w:left="318"/>
              <w:rPr>
                <w:rFonts w:eastAsia="Arial Unicode MS"/>
              </w:rPr>
            </w:pPr>
            <w:r>
              <w:rPr>
                <w:rFonts w:eastAsia="Arial Unicode MS"/>
              </w:rPr>
              <w:t>Chức vụ hiện nay</w:t>
            </w:r>
          </w:p>
        </w:tc>
        <w:tc>
          <w:tcPr>
            <w:tcW w:w="5137" w:type="dxa"/>
          </w:tcPr>
          <w:p w14:paraId="17EFE5DC" w14:textId="77777777" w:rsidR="00EC7F2C" w:rsidRDefault="00EC7F2C" w:rsidP="00B5601C">
            <w:pPr>
              <w:spacing w:before="120" w:after="120"/>
            </w:pPr>
            <w:r w:rsidRPr="008214B1">
              <w:t xml:space="preserve">: </w:t>
            </w:r>
            <w:r w:rsidR="00B5601C">
              <w:t xml:space="preserve">Thành viên Hội đồng quản trị </w:t>
            </w:r>
          </w:p>
        </w:tc>
      </w:tr>
      <w:tr w:rsidR="00EC7F2C" w:rsidRPr="008658A7" w14:paraId="7B3F393F" w14:textId="77777777" w:rsidTr="00AE0A4C">
        <w:tc>
          <w:tcPr>
            <w:tcW w:w="4111" w:type="dxa"/>
          </w:tcPr>
          <w:p w14:paraId="08E4F42A" w14:textId="77777777" w:rsidR="00EC7F2C" w:rsidRDefault="00EC7F2C" w:rsidP="00164EA6">
            <w:pPr>
              <w:pStyle w:val="ListParagraph"/>
              <w:widowControl/>
              <w:numPr>
                <w:ilvl w:val="0"/>
                <w:numId w:val="4"/>
              </w:numPr>
              <w:spacing w:before="120" w:after="120"/>
              <w:ind w:left="318"/>
              <w:rPr>
                <w:rFonts w:eastAsia="Arial Unicode MS"/>
              </w:rPr>
            </w:pPr>
            <w:r>
              <w:rPr>
                <w:rFonts w:eastAsia="Arial Unicode MS"/>
              </w:rPr>
              <w:t>Chức vụ tại các tổ chức khác</w:t>
            </w:r>
          </w:p>
        </w:tc>
        <w:tc>
          <w:tcPr>
            <w:tcW w:w="5137" w:type="dxa"/>
          </w:tcPr>
          <w:p w14:paraId="5277A235" w14:textId="77777777" w:rsidR="00917FD8" w:rsidRDefault="00917FD8" w:rsidP="00917FD8">
            <w:pPr>
              <w:spacing w:before="120" w:after="120"/>
              <w:ind w:left="151" w:hanging="151"/>
              <w:jc w:val="both"/>
            </w:pPr>
            <w:r>
              <w:t xml:space="preserve">: </w:t>
            </w:r>
            <w:r w:rsidR="00921C3E">
              <w:t>Chủ tịch HĐQT kiêm Tổng Giám đốc CTCP Cảng Quy Nhơn</w:t>
            </w:r>
          </w:p>
          <w:p w14:paraId="5296B8E0" w14:textId="77777777" w:rsidR="00EC7F2C" w:rsidRDefault="00A82B07" w:rsidP="00917FD8">
            <w:pPr>
              <w:spacing w:before="120" w:after="120"/>
              <w:ind w:left="151"/>
              <w:jc w:val="both"/>
            </w:pPr>
            <w:r>
              <w:t>Chủ tịch HĐQT C</w:t>
            </w:r>
            <w:r w:rsidR="00917FD8">
              <w:t>T</w:t>
            </w:r>
            <w:r>
              <w:t>CP Đầu tư và Khoáng sản Hợp Thành</w:t>
            </w:r>
          </w:p>
        </w:tc>
      </w:tr>
      <w:tr w:rsidR="00EC7F2C" w:rsidRPr="008658A7" w14:paraId="6E9EB893" w14:textId="77777777" w:rsidTr="00AE0A4C">
        <w:tc>
          <w:tcPr>
            <w:tcW w:w="4111" w:type="dxa"/>
          </w:tcPr>
          <w:p w14:paraId="438417DA" w14:textId="77777777" w:rsidR="00EC7F2C" w:rsidRDefault="00EC7F2C" w:rsidP="00164EA6">
            <w:pPr>
              <w:pStyle w:val="ListParagraph"/>
              <w:widowControl/>
              <w:numPr>
                <w:ilvl w:val="0"/>
                <w:numId w:val="4"/>
              </w:numPr>
              <w:spacing w:before="120" w:after="120"/>
              <w:ind w:left="318"/>
              <w:rPr>
                <w:rFonts w:eastAsia="Arial Unicode MS"/>
              </w:rPr>
            </w:pPr>
            <w:r>
              <w:rPr>
                <w:rFonts w:eastAsia="Arial Unicode MS"/>
              </w:rPr>
              <w:t>Số cổ phần cá nhân sở hữu</w:t>
            </w:r>
          </w:p>
        </w:tc>
        <w:tc>
          <w:tcPr>
            <w:tcW w:w="5137" w:type="dxa"/>
          </w:tcPr>
          <w:p w14:paraId="3D93EAAD" w14:textId="77777777" w:rsidR="00EC7F2C" w:rsidRDefault="00EC7F2C" w:rsidP="00E84305">
            <w:pPr>
              <w:spacing w:before="120" w:after="120"/>
            </w:pPr>
            <w:r w:rsidRPr="008214B1">
              <w:t xml:space="preserve">: </w:t>
            </w:r>
            <w:r w:rsidR="00E84305">
              <w:t>Không có</w:t>
            </w:r>
          </w:p>
        </w:tc>
      </w:tr>
      <w:tr w:rsidR="00EC7F2C" w:rsidRPr="008658A7" w14:paraId="700C2B50" w14:textId="77777777" w:rsidTr="00AE0A4C">
        <w:tc>
          <w:tcPr>
            <w:tcW w:w="4111" w:type="dxa"/>
          </w:tcPr>
          <w:p w14:paraId="5A1BD56A" w14:textId="77777777" w:rsidR="00EC7F2C" w:rsidRDefault="00EC7F2C" w:rsidP="00164EA6">
            <w:pPr>
              <w:pStyle w:val="ListParagraph"/>
              <w:widowControl/>
              <w:numPr>
                <w:ilvl w:val="0"/>
                <w:numId w:val="4"/>
              </w:numPr>
              <w:spacing w:before="120" w:after="120"/>
              <w:ind w:left="318"/>
              <w:rPr>
                <w:rFonts w:eastAsia="Arial Unicode MS"/>
              </w:rPr>
            </w:pPr>
            <w:r>
              <w:rPr>
                <w:rFonts w:eastAsia="Arial Unicode MS"/>
              </w:rPr>
              <w:t>Số cổ phần đại diện sở hữu</w:t>
            </w:r>
          </w:p>
        </w:tc>
        <w:tc>
          <w:tcPr>
            <w:tcW w:w="5137" w:type="dxa"/>
          </w:tcPr>
          <w:p w14:paraId="78D720A4" w14:textId="77777777" w:rsidR="00EC7F2C" w:rsidRDefault="00EC7F2C" w:rsidP="0058217F">
            <w:pPr>
              <w:spacing w:before="120" w:after="120"/>
              <w:ind w:left="151" w:hanging="151"/>
              <w:jc w:val="both"/>
            </w:pPr>
            <w:r w:rsidRPr="008214B1">
              <w:t xml:space="preserve">: </w:t>
            </w:r>
            <w:r w:rsidR="00A82B07">
              <w:t>1.800.000 cổ phiếu (tỷ lệ 16.68%) của C</w:t>
            </w:r>
            <w:r w:rsidR="0058217F">
              <w:t>T</w:t>
            </w:r>
            <w:r w:rsidR="00A82B07">
              <w:t>CP Cảng Quy Nhơn</w:t>
            </w:r>
          </w:p>
        </w:tc>
      </w:tr>
      <w:tr w:rsidR="00EC7F2C" w:rsidRPr="008658A7" w14:paraId="0496CB40" w14:textId="77777777" w:rsidTr="00AE0A4C">
        <w:tc>
          <w:tcPr>
            <w:tcW w:w="4111" w:type="dxa"/>
          </w:tcPr>
          <w:p w14:paraId="1DE68018" w14:textId="77777777" w:rsidR="00EC7F2C" w:rsidRPr="008658A7" w:rsidRDefault="00EC7F2C" w:rsidP="00164EA6">
            <w:pPr>
              <w:pStyle w:val="ListParagraph"/>
              <w:widowControl/>
              <w:numPr>
                <w:ilvl w:val="0"/>
                <w:numId w:val="4"/>
              </w:numPr>
              <w:spacing w:before="120" w:after="120"/>
              <w:ind w:left="318"/>
              <w:rPr>
                <w:i/>
              </w:rPr>
            </w:pPr>
            <w:r w:rsidRPr="008658A7">
              <w:rPr>
                <w:i/>
              </w:rPr>
              <w:t>Quá trình công tác:</w:t>
            </w:r>
          </w:p>
        </w:tc>
        <w:tc>
          <w:tcPr>
            <w:tcW w:w="5137" w:type="dxa"/>
          </w:tcPr>
          <w:p w14:paraId="2ECCDF14" w14:textId="77777777" w:rsidR="00EC7F2C" w:rsidRPr="008658A7" w:rsidRDefault="00EC7F2C" w:rsidP="00164EA6">
            <w:pPr>
              <w:spacing w:before="120" w:after="120"/>
            </w:pPr>
            <w:r w:rsidRPr="008658A7">
              <w:t>:</w:t>
            </w:r>
            <w:r>
              <w:t xml:space="preserve"> </w:t>
            </w:r>
          </w:p>
        </w:tc>
      </w:tr>
      <w:tr w:rsidR="00EC7F2C" w:rsidRPr="008658A7" w14:paraId="11432282" w14:textId="77777777" w:rsidTr="00AE0A4C">
        <w:tc>
          <w:tcPr>
            <w:tcW w:w="4111" w:type="dxa"/>
          </w:tcPr>
          <w:p w14:paraId="28000695" w14:textId="77777777" w:rsidR="00EC7F2C" w:rsidRPr="008658A7" w:rsidRDefault="00EC7F2C" w:rsidP="00A82B07">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A82B07">
              <w:rPr>
                <w:rFonts w:eastAsia="Arial Unicode MS"/>
              </w:rPr>
              <w:t>1993</w:t>
            </w:r>
            <w:r w:rsidRPr="008658A7">
              <w:rPr>
                <w:rFonts w:eastAsia="Arial Unicode MS"/>
              </w:rPr>
              <w:t xml:space="preserve"> đế</w:t>
            </w:r>
            <w:r>
              <w:rPr>
                <w:rFonts w:eastAsia="Arial Unicode MS"/>
              </w:rPr>
              <w:t xml:space="preserve">n </w:t>
            </w:r>
            <w:r w:rsidR="00A82B07">
              <w:rPr>
                <w:rFonts w:eastAsia="Arial Unicode MS"/>
              </w:rPr>
              <w:t>2001</w:t>
            </w:r>
          </w:p>
        </w:tc>
        <w:tc>
          <w:tcPr>
            <w:tcW w:w="5137" w:type="dxa"/>
          </w:tcPr>
          <w:p w14:paraId="24093BAD" w14:textId="77777777" w:rsidR="00EC7F2C" w:rsidRPr="008658A7" w:rsidRDefault="00EC7F2C" w:rsidP="00921C3E">
            <w:pPr>
              <w:spacing w:before="120" w:after="120" w:line="276" w:lineRule="auto"/>
              <w:ind w:left="151" w:right="9" w:hanging="151"/>
              <w:jc w:val="both"/>
            </w:pPr>
            <w:r w:rsidRPr="008658A7">
              <w:t>:</w:t>
            </w:r>
            <w:r>
              <w:t xml:space="preserve"> </w:t>
            </w:r>
            <w:r w:rsidR="00A82B07">
              <w:t>Kinh doanh vật liệu xây dựng tại Tp</w:t>
            </w:r>
            <w:r w:rsidR="00921C3E">
              <w:t>. Thái Bình, T</w:t>
            </w:r>
            <w:r w:rsidR="00A82B07">
              <w:t>ỉnh Thái Bình</w:t>
            </w:r>
          </w:p>
        </w:tc>
      </w:tr>
      <w:tr w:rsidR="00EC7F2C" w:rsidRPr="008658A7" w14:paraId="622E9421" w14:textId="77777777" w:rsidTr="00AE0A4C">
        <w:tc>
          <w:tcPr>
            <w:tcW w:w="4111" w:type="dxa"/>
          </w:tcPr>
          <w:p w14:paraId="578F93B7" w14:textId="77777777" w:rsidR="00EC7F2C" w:rsidRPr="008658A7" w:rsidRDefault="00EC7F2C" w:rsidP="00BC261B">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BC261B">
              <w:rPr>
                <w:rFonts w:eastAsia="Arial Unicode MS"/>
              </w:rPr>
              <w:t>2002</w:t>
            </w:r>
            <w:r w:rsidRPr="008658A7">
              <w:rPr>
                <w:rFonts w:eastAsia="Arial Unicode MS"/>
              </w:rPr>
              <w:t xml:space="preserve"> đến </w:t>
            </w:r>
            <w:r w:rsidR="00BC261B">
              <w:rPr>
                <w:rFonts w:eastAsia="Arial Unicode MS"/>
              </w:rPr>
              <w:t>2009</w:t>
            </w:r>
          </w:p>
        </w:tc>
        <w:tc>
          <w:tcPr>
            <w:tcW w:w="5137" w:type="dxa"/>
          </w:tcPr>
          <w:p w14:paraId="3A22C00D" w14:textId="77777777" w:rsidR="00EC7F2C" w:rsidRPr="008658A7" w:rsidRDefault="00EC7F2C" w:rsidP="00164EA6">
            <w:pPr>
              <w:spacing w:before="120" w:after="120"/>
              <w:jc w:val="both"/>
            </w:pPr>
            <w:r w:rsidRPr="008658A7">
              <w:t>:</w:t>
            </w:r>
            <w:r>
              <w:t xml:space="preserve"> </w:t>
            </w:r>
            <w:r w:rsidR="00BC261B">
              <w:t>Giám đốc Công ty TNHH Hợp Thành Thái Bình</w:t>
            </w:r>
          </w:p>
        </w:tc>
      </w:tr>
      <w:tr w:rsidR="00EC7F2C" w:rsidRPr="008658A7" w14:paraId="06B21EE5" w14:textId="77777777" w:rsidTr="00AE0A4C">
        <w:tc>
          <w:tcPr>
            <w:tcW w:w="4111" w:type="dxa"/>
          </w:tcPr>
          <w:p w14:paraId="2FF594EC" w14:textId="77777777" w:rsidR="00EC7F2C" w:rsidRPr="008658A7" w:rsidRDefault="00EC7F2C" w:rsidP="00BC261B">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BC261B">
              <w:rPr>
                <w:rFonts w:eastAsia="Arial Unicode MS"/>
              </w:rPr>
              <w:t>2007</w:t>
            </w:r>
            <w:r w:rsidRPr="008658A7">
              <w:rPr>
                <w:rFonts w:eastAsia="Arial Unicode MS"/>
              </w:rPr>
              <w:t xml:space="preserve"> đến </w:t>
            </w:r>
            <w:r w:rsidR="00BC261B">
              <w:rPr>
                <w:rFonts w:eastAsia="Arial Unicode MS"/>
              </w:rPr>
              <w:t>nay</w:t>
            </w:r>
          </w:p>
        </w:tc>
        <w:tc>
          <w:tcPr>
            <w:tcW w:w="5137" w:type="dxa"/>
          </w:tcPr>
          <w:p w14:paraId="7B5F00E4" w14:textId="77777777" w:rsidR="00EC7F2C" w:rsidRPr="008658A7" w:rsidRDefault="00EC7F2C" w:rsidP="00921C3E">
            <w:pPr>
              <w:spacing w:before="120" w:after="120" w:line="276" w:lineRule="auto"/>
              <w:ind w:left="151" w:hanging="151"/>
              <w:jc w:val="both"/>
            </w:pPr>
            <w:r w:rsidRPr="008658A7">
              <w:t>:</w:t>
            </w:r>
            <w:r>
              <w:t xml:space="preserve"> </w:t>
            </w:r>
            <w:r w:rsidR="00BC261B">
              <w:t>Chủ tị</w:t>
            </w:r>
            <w:r w:rsidR="00921C3E">
              <w:t>ch HĐQT CT</w:t>
            </w:r>
            <w:r w:rsidR="00BC261B">
              <w:t>CP Đầu tư và Khoáng sản Hợp Thành</w:t>
            </w:r>
          </w:p>
        </w:tc>
      </w:tr>
      <w:tr w:rsidR="00BC261B" w:rsidRPr="008658A7" w14:paraId="58D9FBCC" w14:textId="77777777" w:rsidTr="00AE0A4C">
        <w:trPr>
          <w:trHeight w:val="391"/>
        </w:trPr>
        <w:tc>
          <w:tcPr>
            <w:tcW w:w="4111" w:type="dxa"/>
          </w:tcPr>
          <w:p w14:paraId="7A57F89A" w14:textId="77777777" w:rsidR="00BC261B" w:rsidRPr="000F476A" w:rsidRDefault="00BC261B" w:rsidP="00BC261B">
            <w:pPr>
              <w:pStyle w:val="ListParagraph"/>
              <w:widowControl/>
              <w:numPr>
                <w:ilvl w:val="0"/>
                <w:numId w:val="5"/>
              </w:numPr>
              <w:spacing w:before="120" w:after="120"/>
              <w:ind w:left="743"/>
              <w:rPr>
                <w:rFonts w:eastAsia="Arial Unicode MS"/>
              </w:rPr>
            </w:pPr>
            <w:r>
              <w:rPr>
                <w:rFonts w:eastAsia="Arial Unicode MS"/>
              </w:rPr>
              <w:t>Từ 2015</w:t>
            </w:r>
            <w:r w:rsidRPr="008658A7">
              <w:rPr>
                <w:rFonts w:eastAsia="Arial Unicode MS"/>
              </w:rPr>
              <w:t xml:space="preserve"> đến </w:t>
            </w:r>
            <w:r>
              <w:rPr>
                <w:rFonts w:eastAsia="Arial Unicode MS"/>
              </w:rPr>
              <w:t>nay</w:t>
            </w:r>
          </w:p>
        </w:tc>
        <w:tc>
          <w:tcPr>
            <w:tcW w:w="5137" w:type="dxa"/>
          </w:tcPr>
          <w:p w14:paraId="1BE91BBE" w14:textId="77777777" w:rsidR="00BC261B" w:rsidRDefault="00BB4869" w:rsidP="00921C3E">
            <w:pPr>
              <w:spacing w:before="120" w:after="120" w:line="276" w:lineRule="auto"/>
              <w:ind w:left="151" w:hanging="151"/>
              <w:jc w:val="both"/>
            </w:pPr>
            <w:r>
              <w:t xml:space="preserve">: </w:t>
            </w:r>
            <w:r w:rsidR="00BC261B">
              <w:t>Chủ tịch HĐQT kiêm Tổ</w:t>
            </w:r>
            <w:r w:rsidR="00921C3E">
              <w:t>ng G</w:t>
            </w:r>
            <w:r w:rsidR="00BC261B">
              <w:t>iám đố</w:t>
            </w:r>
            <w:r w:rsidR="00921C3E">
              <w:t>c CT</w:t>
            </w:r>
            <w:r w:rsidR="00BC261B">
              <w:t>CP Cảng Quy Nhơn</w:t>
            </w:r>
          </w:p>
        </w:tc>
      </w:tr>
      <w:tr w:rsidR="005C6357" w:rsidRPr="008658A7" w14:paraId="369C65E9" w14:textId="77777777" w:rsidTr="00AE0A4C">
        <w:trPr>
          <w:trHeight w:val="391"/>
        </w:trPr>
        <w:tc>
          <w:tcPr>
            <w:tcW w:w="4111" w:type="dxa"/>
          </w:tcPr>
          <w:p w14:paraId="3D9DAEA8" w14:textId="77777777" w:rsidR="005C6357" w:rsidRPr="00683F52" w:rsidRDefault="00A848DF" w:rsidP="00BC261B">
            <w:pPr>
              <w:pStyle w:val="ListParagraph"/>
              <w:widowControl/>
              <w:numPr>
                <w:ilvl w:val="0"/>
                <w:numId w:val="5"/>
              </w:numPr>
              <w:spacing w:before="120" w:after="120"/>
              <w:ind w:left="743"/>
              <w:rPr>
                <w:rFonts w:eastAsia="Arial Unicode MS"/>
                <w:color w:val="auto"/>
              </w:rPr>
            </w:pPr>
            <w:r w:rsidRPr="00683F52">
              <w:rPr>
                <w:rFonts w:eastAsia="Arial Unicode MS"/>
                <w:color w:val="auto"/>
              </w:rPr>
              <w:t>Từ 2016 đến nay</w:t>
            </w:r>
          </w:p>
        </w:tc>
        <w:tc>
          <w:tcPr>
            <w:tcW w:w="5137" w:type="dxa"/>
          </w:tcPr>
          <w:p w14:paraId="65422BEF" w14:textId="77777777" w:rsidR="005C6357" w:rsidRPr="00683F52" w:rsidRDefault="005C6357" w:rsidP="00921C3E">
            <w:pPr>
              <w:spacing w:before="120" w:after="120" w:line="276" w:lineRule="auto"/>
              <w:ind w:left="151" w:hanging="151"/>
              <w:jc w:val="both"/>
              <w:rPr>
                <w:color w:val="auto"/>
              </w:rPr>
            </w:pPr>
            <w:r w:rsidRPr="00683F52">
              <w:rPr>
                <w:color w:val="auto"/>
              </w:rPr>
              <w:t xml:space="preserve">: </w:t>
            </w:r>
            <w:r w:rsidR="00A848DF" w:rsidRPr="00683F52">
              <w:rPr>
                <w:color w:val="auto"/>
              </w:rPr>
              <w:t xml:space="preserve">Thành viên HĐQT </w:t>
            </w:r>
            <w:r w:rsidR="00737FEB" w:rsidRPr="00683F52">
              <w:rPr>
                <w:color w:val="auto"/>
              </w:rPr>
              <w:t>CTCP</w:t>
            </w:r>
            <w:r w:rsidR="00A848DF" w:rsidRPr="00683F52">
              <w:rPr>
                <w:color w:val="auto"/>
              </w:rPr>
              <w:t xml:space="preserve"> Tân Cảng Quy Nhơn</w:t>
            </w:r>
          </w:p>
        </w:tc>
      </w:tr>
      <w:tr w:rsidR="00EC7F2C" w:rsidRPr="008658A7" w14:paraId="0B47985E" w14:textId="77777777" w:rsidTr="00AE0A4C">
        <w:trPr>
          <w:trHeight w:val="391"/>
        </w:trPr>
        <w:tc>
          <w:tcPr>
            <w:tcW w:w="4111" w:type="dxa"/>
          </w:tcPr>
          <w:p w14:paraId="28FE7FAD" w14:textId="77777777" w:rsidR="00EC7F2C" w:rsidRPr="000F476A" w:rsidRDefault="00EC7F2C" w:rsidP="00164EA6">
            <w:pPr>
              <w:pStyle w:val="ListParagraph"/>
              <w:widowControl/>
              <w:numPr>
                <w:ilvl w:val="0"/>
                <w:numId w:val="4"/>
              </w:numPr>
              <w:spacing w:before="120" w:after="120"/>
              <w:ind w:left="317" w:hanging="357"/>
              <w:rPr>
                <w:rFonts w:eastAsia="Arial Unicode MS"/>
              </w:rPr>
            </w:pPr>
            <w:r w:rsidRPr="000F476A">
              <w:rPr>
                <w:rFonts w:eastAsia="Arial Unicode MS"/>
              </w:rPr>
              <w:t>Số cổ phần của người có liên quan</w:t>
            </w:r>
          </w:p>
        </w:tc>
        <w:tc>
          <w:tcPr>
            <w:tcW w:w="5137" w:type="dxa"/>
          </w:tcPr>
          <w:p w14:paraId="4674D621" w14:textId="77777777" w:rsidR="00EC7F2C" w:rsidRPr="008658A7" w:rsidRDefault="00EC7F2C" w:rsidP="00164EA6">
            <w:pPr>
              <w:spacing w:before="120" w:after="120" w:line="276" w:lineRule="auto"/>
              <w:jc w:val="both"/>
            </w:pPr>
            <w:r>
              <w:t xml:space="preserve">: </w:t>
            </w:r>
            <w:r w:rsidR="00164EA6">
              <w:t>Không có</w:t>
            </w:r>
          </w:p>
        </w:tc>
      </w:tr>
      <w:tr w:rsidR="00EC7F2C" w:rsidRPr="008658A7" w14:paraId="7BD15413" w14:textId="77777777" w:rsidTr="00AE0A4C">
        <w:trPr>
          <w:trHeight w:val="391"/>
        </w:trPr>
        <w:tc>
          <w:tcPr>
            <w:tcW w:w="4111" w:type="dxa"/>
          </w:tcPr>
          <w:p w14:paraId="54AD0299" w14:textId="77777777" w:rsidR="00EC7F2C" w:rsidRPr="000F476A" w:rsidRDefault="00EC7F2C" w:rsidP="00164EA6">
            <w:pPr>
              <w:pStyle w:val="ListParagraph"/>
              <w:widowControl/>
              <w:numPr>
                <w:ilvl w:val="0"/>
                <w:numId w:val="4"/>
              </w:numPr>
              <w:spacing w:before="120" w:after="120"/>
              <w:ind w:left="317" w:hanging="357"/>
              <w:contextualSpacing w:val="0"/>
              <w:rPr>
                <w:rFonts w:eastAsia="Arial Unicode MS"/>
              </w:rPr>
            </w:pPr>
            <w:r>
              <w:rPr>
                <w:rFonts w:eastAsia="Arial Unicode MS"/>
              </w:rPr>
              <w:t>Các khoản nợ công ty</w:t>
            </w:r>
          </w:p>
        </w:tc>
        <w:tc>
          <w:tcPr>
            <w:tcW w:w="5137" w:type="dxa"/>
          </w:tcPr>
          <w:p w14:paraId="0C49871E" w14:textId="77777777" w:rsidR="00EC7F2C" w:rsidRDefault="00EC7F2C" w:rsidP="00164EA6">
            <w:pPr>
              <w:spacing w:before="120" w:after="120" w:line="276" w:lineRule="auto"/>
              <w:jc w:val="both"/>
            </w:pPr>
            <w:r>
              <w:t>: Không có</w:t>
            </w:r>
          </w:p>
        </w:tc>
      </w:tr>
      <w:tr w:rsidR="00EC7F2C" w:rsidRPr="008658A7" w14:paraId="36AC3BC9" w14:textId="77777777" w:rsidTr="00AE0A4C">
        <w:trPr>
          <w:trHeight w:val="391"/>
        </w:trPr>
        <w:tc>
          <w:tcPr>
            <w:tcW w:w="4111" w:type="dxa"/>
          </w:tcPr>
          <w:p w14:paraId="2893565D" w14:textId="77777777" w:rsidR="00EC7F2C" w:rsidRDefault="00EC7F2C" w:rsidP="00686A4F">
            <w:pPr>
              <w:pStyle w:val="ListParagraph"/>
              <w:widowControl/>
              <w:numPr>
                <w:ilvl w:val="0"/>
                <w:numId w:val="4"/>
              </w:numPr>
              <w:spacing w:before="120" w:after="360"/>
              <w:ind w:left="317" w:hanging="357"/>
              <w:rPr>
                <w:rFonts w:eastAsia="Arial Unicode MS"/>
              </w:rPr>
            </w:pPr>
            <w:r>
              <w:rPr>
                <w:rFonts w:eastAsia="Arial Unicode MS"/>
              </w:rPr>
              <w:t xml:space="preserve">Quyền lợi mâu </w:t>
            </w:r>
            <w:r w:rsidR="00E26DCF">
              <w:rPr>
                <w:rFonts w:eastAsia="Arial Unicode MS"/>
              </w:rPr>
              <w:t>thuẫn</w:t>
            </w:r>
            <w:r>
              <w:rPr>
                <w:rFonts w:eastAsia="Arial Unicode MS"/>
              </w:rPr>
              <w:t xml:space="preserve"> lợi ích Công ty</w:t>
            </w:r>
          </w:p>
        </w:tc>
        <w:tc>
          <w:tcPr>
            <w:tcW w:w="5137" w:type="dxa"/>
          </w:tcPr>
          <w:p w14:paraId="3764F232" w14:textId="77777777" w:rsidR="00EC7F2C" w:rsidRDefault="00EC7F2C" w:rsidP="00164EA6">
            <w:pPr>
              <w:spacing w:before="120" w:after="120" w:line="276" w:lineRule="auto"/>
              <w:jc w:val="both"/>
            </w:pPr>
            <w:r>
              <w:t>: Không có</w:t>
            </w:r>
          </w:p>
        </w:tc>
      </w:tr>
    </w:tbl>
    <w:p w14:paraId="087E5CC6" w14:textId="77777777" w:rsidR="006211E9" w:rsidRPr="005574A5" w:rsidRDefault="00B40885" w:rsidP="006253DD">
      <w:pPr>
        <w:pStyle w:val="Heading2"/>
        <w:spacing w:before="120" w:after="120"/>
      </w:pPr>
      <w:bookmarkStart w:id="48" w:name="_Toc461180378"/>
      <w:r>
        <w:t xml:space="preserve">2. </w:t>
      </w:r>
      <w:r w:rsidR="006211E9" w:rsidRPr="005574A5">
        <w:t>Ban kiểm soát</w:t>
      </w:r>
      <w:bookmarkEnd w:id="48"/>
    </w:p>
    <w:tbl>
      <w:tblPr>
        <w:tblW w:w="3773"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0"/>
        <w:gridCol w:w="3318"/>
        <w:gridCol w:w="2911"/>
      </w:tblGrid>
      <w:tr w:rsidR="006211E9" w:rsidRPr="006A1366" w14:paraId="1FD6FA92" w14:textId="77777777" w:rsidTr="00734725">
        <w:trPr>
          <w:trHeight w:val="454"/>
          <w:jc w:val="center"/>
        </w:trPr>
        <w:tc>
          <w:tcPr>
            <w:tcW w:w="607" w:type="pct"/>
            <w:shd w:val="clear" w:color="auto" w:fill="0070C0"/>
            <w:vAlign w:val="center"/>
            <w:hideMark/>
          </w:tcPr>
          <w:p w14:paraId="72B9C7BB" w14:textId="77777777" w:rsidR="006211E9" w:rsidRPr="006A1366" w:rsidRDefault="006211E9" w:rsidP="006253DD">
            <w:pPr>
              <w:jc w:val="center"/>
              <w:rPr>
                <w:b/>
                <w:bCs/>
                <w:color w:val="FFFFFF"/>
                <w:sz w:val="22"/>
              </w:rPr>
            </w:pPr>
            <w:r w:rsidRPr="006A1366">
              <w:rPr>
                <w:b/>
                <w:bCs/>
                <w:color w:val="FFFFFF"/>
                <w:sz w:val="22"/>
              </w:rPr>
              <w:t>STT</w:t>
            </w:r>
          </w:p>
        </w:tc>
        <w:tc>
          <w:tcPr>
            <w:tcW w:w="2340" w:type="pct"/>
            <w:shd w:val="clear" w:color="auto" w:fill="0070C0"/>
            <w:vAlign w:val="center"/>
          </w:tcPr>
          <w:p w14:paraId="5C304CCA" w14:textId="77777777" w:rsidR="006211E9" w:rsidRPr="006A1366" w:rsidRDefault="006211E9" w:rsidP="006253DD">
            <w:pPr>
              <w:jc w:val="center"/>
              <w:rPr>
                <w:b/>
                <w:bCs/>
                <w:color w:val="FFFFFF"/>
                <w:sz w:val="22"/>
              </w:rPr>
            </w:pPr>
            <w:r w:rsidRPr="006A1366">
              <w:rPr>
                <w:b/>
                <w:bCs/>
                <w:color w:val="FFFFFF"/>
                <w:sz w:val="22"/>
              </w:rPr>
              <w:t>Họ tên</w:t>
            </w:r>
          </w:p>
        </w:tc>
        <w:tc>
          <w:tcPr>
            <w:tcW w:w="2053" w:type="pct"/>
            <w:shd w:val="clear" w:color="auto" w:fill="0070C0"/>
            <w:vAlign w:val="center"/>
          </w:tcPr>
          <w:p w14:paraId="43FEC4F6" w14:textId="77777777" w:rsidR="006211E9" w:rsidRPr="006A1366" w:rsidRDefault="006211E9" w:rsidP="006253DD">
            <w:pPr>
              <w:jc w:val="center"/>
              <w:rPr>
                <w:b/>
                <w:bCs/>
                <w:color w:val="FFFFFF"/>
                <w:sz w:val="22"/>
              </w:rPr>
            </w:pPr>
            <w:r w:rsidRPr="006A1366">
              <w:rPr>
                <w:b/>
                <w:bCs/>
                <w:color w:val="FFFFFF"/>
                <w:sz w:val="22"/>
              </w:rPr>
              <w:t>Chức vụ</w:t>
            </w:r>
          </w:p>
        </w:tc>
      </w:tr>
      <w:tr w:rsidR="006211E9" w:rsidRPr="006A1366" w14:paraId="5F591E9C" w14:textId="77777777" w:rsidTr="00734725">
        <w:trPr>
          <w:trHeight w:val="454"/>
          <w:jc w:val="center"/>
        </w:trPr>
        <w:tc>
          <w:tcPr>
            <w:tcW w:w="607" w:type="pct"/>
            <w:shd w:val="clear" w:color="auto" w:fill="auto"/>
            <w:noWrap/>
            <w:vAlign w:val="center"/>
            <w:hideMark/>
          </w:tcPr>
          <w:p w14:paraId="1557676B" w14:textId="77777777" w:rsidR="006211E9" w:rsidRPr="006A1366" w:rsidRDefault="006211E9" w:rsidP="006253DD">
            <w:pPr>
              <w:jc w:val="center"/>
              <w:rPr>
                <w:sz w:val="22"/>
              </w:rPr>
            </w:pPr>
            <w:r w:rsidRPr="006A1366">
              <w:rPr>
                <w:sz w:val="22"/>
              </w:rPr>
              <w:t>1</w:t>
            </w:r>
          </w:p>
        </w:tc>
        <w:tc>
          <w:tcPr>
            <w:tcW w:w="2340" w:type="pct"/>
            <w:shd w:val="clear" w:color="auto" w:fill="auto"/>
            <w:noWrap/>
            <w:vAlign w:val="center"/>
          </w:tcPr>
          <w:p w14:paraId="55272612" w14:textId="77777777" w:rsidR="006211E9" w:rsidRPr="006A1366" w:rsidRDefault="00B8339C" w:rsidP="006253DD">
            <w:pPr>
              <w:rPr>
                <w:sz w:val="22"/>
              </w:rPr>
            </w:pPr>
            <w:r>
              <w:rPr>
                <w:sz w:val="22"/>
              </w:rPr>
              <w:t>Nguyễn Kim Toàn</w:t>
            </w:r>
          </w:p>
        </w:tc>
        <w:tc>
          <w:tcPr>
            <w:tcW w:w="2053" w:type="pct"/>
            <w:shd w:val="clear" w:color="auto" w:fill="auto"/>
            <w:noWrap/>
            <w:vAlign w:val="center"/>
          </w:tcPr>
          <w:p w14:paraId="59EC7533" w14:textId="77777777" w:rsidR="006211E9" w:rsidRPr="006A1366" w:rsidRDefault="006211E9" w:rsidP="006253DD">
            <w:pPr>
              <w:jc w:val="center"/>
              <w:rPr>
                <w:sz w:val="22"/>
              </w:rPr>
            </w:pPr>
            <w:r w:rsidRPr="006A1366">
              <w:rPr>
                <w:sz w:val="22"/>
              </w:rPr>
              <w:t>Trưởng BKS</w:t>
            </w:r>
          </w:p>
        </w:tc>
      </w:tr>
      <w:tr w:rsidR="006211E9" w:rsidRPr="006A1366" w14:paraId="7D802D0D" w14:textId="77777777" w:rsidTr="00734725">
        <w:trPr>
          <w:trHeight w:val="454"/>
          <w:jc w:val="center"/>
        </w:trPr>
        <w:tc>
          <w:tcPr>
            <w:tcW w:w="607" w:type="pct"/>
            <w:shd w:val="clear" w:color="auto" w:fill="auto"/>
            <w:noWrap/>
            <w:vAlign w:val="center"/>
            <w:hideMark/>
          </w:tcPr>
          <w:p w14:paraId="78F834E3" w14:textId="77777777" w:rsidR="006211E9" w:rsidRPr="006A1366" w:rsidRDefault="006211E9" w:rsidP="006253DD">
            <w:pPr>
              <w:jc w:val="center"/>
              <w:rPr>
                <w:sz w:val="22"/>
              </w:rPr>
            </w:pPr>
            <w:r w:rsidRPr="006A1366">
              <w:rPr>
                <w:sz w:val="22"/>
              </w:rPr>
              <w:t>2</w:t>
            </w:r>
          </w:p>
        </w:tc>
        <w:tc>
          <w:tcPr>
            <w:tcW w:w="2340" w:type="pct"/>
            <w:shd w:val="clear" w:color="auto" w:fill="auto"/>
            <w:noWrap/>
            <w:vAlign w:val="center"/>
          </w:tcPr>
          <w:p w14:paraId="6511F015" w14:textId="77777777" w:rsidR="006211E9" w:rsidRPr="006A1366" w:rsidRDefault="00B8339C" w:rsidP="006253DD">
            <w:pPr>
              <w:rPr>
                <w:sz w:val="22"/>
              </w:rPr>
            </w:pPr>
            <w:r>
              <w:rPr>
                <w:sz w:val="22"/>
              </w:rPr>
              <w:t>Nguyễn Minh Hùng</w:t>
            </w:r>
          </w:p>
        </w:tc>
        <w:tc>
          <w:tcPr>
            <w:tcW w:w="2053" w:type="pct"/>
            <w:shd w:val="clear" w:color="auto" w:fill="auto"/>
            <w:noWrap/>
            <w:vAlign w:val="center"/>
          </w:tcPr>
          <w:p w14:paraId="7C344D23" w14:textId="77777777" w:rsidR="006211E9" w:rsidRPr="006A1366" w:rsidRDefault="006211E9" w:rsidP="006253DD">
            <w:pPr>
              <w:jc w:val="center"/>
              <w:rPr>
                <w:sz w:val="22"/>
              </w:rPr>
            </w:pPr>
            <w:r w:rsidRPr="006A1366">
              <w:rPr>
                <w:sz w:val="22"/>
              </w:rPr>
              <w:t>Thành viên</w:t>
            </w:r>
          </w:p>
        </w:tc>
      </w:tr>
      <w:tr w:rsidR="006211E9" w:rsidRPr="006A1366" w14:paraId="5B269058" w14:textId="77777777" w:rsidTr="00734725">
        <w:trPr>
          <w:trHeight w:val="454"/>
          <w:jc w:val="center"/>
        </w:trPr>
        <w:tc>
          <w:tcPr>
            <w:tcW w:w="607" w:type="pct"/>
            <w:shd w:val="clear" w:color="auto" w:fill="auto"/>
            <w:noWrap/>
            <w:vAlign w:val="center"/>
            <w:hideMark/>
          </w:tcPr>
          <w:p w14:paraId="394D36F2" w14:textId="77777777" w:rsidR="006211E9" w:rsidRPr="006A1366" w:rsidRDefault="006211E9" w:rsidP="006253DD">
            <w:pPr>
              <w:jc w:val="center"/>
              <w:rPr>
                <w:sz w:val="22"/>
              </w:rPr>
            </w:pPr>
            <w:r w:rsidRPr="006A1366">
              <w:rPr>
                <w:sz w:val="22"/>
              </w:rPr>
              <w:t>3</w:t>
            </w:r>
          </w:p>
        </w:tc>
        <w:tc>
          <w:tcPr>
            <w:tcW w:w="2340" w:type="pct"/>
            <w:shd w:val="clear" w:color="auto" w:fill="auto"/>
            <w:noWrap/>
            <w:vAlign w:val="center"/>
          </w:tcPr>
          <w:p w14:paraId="6241B90E" w14:textId="77777777" w:rsidR="006211E9" w:rsidRPr="006A1366" w:rsidRDefault="00B8339C" w:rsidP="006253DD">
            <w:pPr>
              <w:rPr>
                <w:sz w:val="22"/>
              </w:rPr>
            </w:pPr>
            <w:r>
              <w:rPr>
                <w:sz w:val="22"/>
              </w:rPr>
              <w:t>Phạm Minh Quốc</w:t>
            </w:r>
          </w:p>
        </w:tc>
        <w:tc>
          <w:tcPr>
            <w:tcW w:w="2053" w:type="pct"/>
            <w:shd w:val="clear" w:color="auto" w:fill="auto"/>
            <w:noWrap/>
            <w:vAlign w:val="center"/>
          </w:tcPr>
          <w:p w14:paraId="0E653172" w14:textId="77777777" w:rsidR="006211E9" w:rsidRPr="006A1366" w:rsidRDefault="006211E9" w:rsidP="006253DD">
            <w:pPr>
              <w:jc w:val="center"/>
              <w:rPr>
                <w:sz w:val="22"/>
              </w:rPr>
            </w:pPr>
            <w:r w:rsidRPr="006A1366">
              <w:rPr>
                <w:sz w:val="22"/>
              </w:rPr>
              <w:t>Thành viên</w:t>
            </w:r>
          </w:p>
        </w:tc>
      </w:tr>
    </w:tbl>
    <w:p w14:paraId="717C6711" w14:textId="77777777" w:rsidR="000E3841" w:rsidRPr="008658A7" w:rsidRDefault="000E3841" w:rsidP="005F63BD">
      <w:pPr>
        <w:pStyle w:val="ListParagraph"/>
        <w:widowControl/>
        <w:numPr>
          <w:ilvl w:val="0"/>
          <w:numId w:val="1"/>
        </w:numPr>
        <w:spacing w:before="240" w:after="120" w:line="276" w:lineRule="auto"/>
        <w:ind w:left="426" w:hanging="426"/>
        <w:jc w:val="both"/>
      </w:pPr>
      <w:r w:rsidRPr="008658A7">
        <w:t xml:space="preserve">Sơ yếu lý lịch </w:t>
      </w:r>
      <w:r w:rsidR="0075305F">
        <w:t>Ban kiểm soát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405"/>
      </w:tblGrid>
      <w:tr w:rsidR="007B62FA" w:rsidRPr="007B62FA" w14:paraId="09E51A21" w14:textId="77777777" w:rsidTr="007B62FA">
        <w:trPr>
          <w:trHeight w:val="510"/>
        </w:trPr>
        <w:tc>
          <w:tcPr>
            <w:tcW w:w="9576" w:type="dxa"/>
            <w:shd w:val="clear" w:color="auto" w:fill="0070C0"/>
            <w:vAlign w:val="center"/>
          </w:tcPr>
          <w:p w14:paraId="4C8AF4FB" w14:textId="77777777" w:rsidR="00164EA6" w:rsidRPr="007B62FA" w:rsidRDefault="007B62FA" w:rsidP="007B62FA">
            <w:pPr>
              <w:widowControl/>
              <w:rPr>
                <w:b/>
                <w:color w:val="FFFFFF" w:themeColor="background1"/>
              </w:rPr>
            </w:pPr>
            <w:r w:rsidRPr="007B62FA">
              <w:rPr>
                <w:b/>
                <w:color w:val="FFFFFF" w:themeColor="background1"/>
              </w:rPr>
              <w:t>ÔNG NGUYỄN KIM TOÀN – TRƯỞNG BAN KIỂM SOÁT</w:t>
            </w:r>
          </w:p>
        </w:tc>
      </w:tr>
    </w:tbl>
    <w:tbl>
      <w:tblPr>
        <w:tblW w:w="9390" w:type="dxa"/>
        <w:tblInd w:w="108" w:type="dxa"/>
        <w:tblLook w:val="04A0" w:firstRow="1" w:lastRow="0" w:firstColumn="1" w:lastColumn="0" w:noHBand="0" w:noVBand="1"/>
      </w:tblPr>
      <w:tblGrid>
        <w:gridCol w:w="4278"/>
        <w:gridCol w:w="5112"/>
      </w:tblGrid>
      <w:tr w:rsidR="006E1E47" w:rsidRPr="008658A7" w14:paraId="6B21B048" w14:textId="77777777" w:rsidTr="00AE0A4C">
        <w:tc>
          <w:tcPr>
            <w:tcW w:w="4278" w:type="dxa"/>
          </w:tcPr>
          <w:p w14:paraId="35280868" w14:textId="77777777" w:rsidR="006E1E47" w:rsidRPr="008658A7" w:rsidRDefault="006E1E47" w:rsidP="007B62FA">
            <w:pPr>
              <w:pStyle w:val="ListParagraph"/>
              <w:widowControl/>
              <w:numPr>
                <w:ilvl w:val="0"/>
                <w:numId w:val="4"/>
              </w:numPr>
              <w:spacing w:before="120" w:after="120"/>
              <w:ind w:left="318"/>
              <w:rPr>
                <w:b/>
              </w:rPr>
            </w:pPr>
            <w:r w:rsidRPr="008658A7">
              <w:rPr>
                <w:rFonts w:eastAsia="Arial Unicode MS"/>
              </w:rPr>
              <w:t>Ngày tháng năm sinh</w:t>
            </w:r>
          </w:p>
        </w:tc>
        <w:tc>
          <w:tcPr>
            <w:tcW w:w="5112" w:type="dxa"/>
          </w:tcPr>
          <w:p w14:paraId="5BD73BE5" w14:textId="77777777" w:rsidR="006E1E47" w:rsidRPr="008658A7" w:rsidRDefault="006E1E47" w:rsidP="007B62FA">
            <w:pPr>
              <w:spacing w:before="120" w:after="120"/>
            </w:pPr>
            <w:r w:rsidRPr="008658A7">
              <w:t>:</w:t>
            </w:r>
            <w:r>
              <w:t xml:space="preserve"> </w:t>
            </w:r>
            <w:r w:rsidR="00DA3FA5">
              <w:t>12/03/1975</w:t>
            </w:r>
          </w:p>
        </w:tc>
      </w:tr>
      <w:tr w:rsidR="006E1E47" w:rsidRPr="008658A7" w14:paraId="564F69D9" w14:textId="77777777" w:rsidTr="00AE0A4C">
        <w:tc>
          <w:tcPr>
            <w:tcW w:w="4278" w:type="dxa"/>
          </w:tcPr>
          <w:p w14:paraId="0674B02C" w14:textId="77777777" w:rsidR="006E1E47" w:rsidRPr="008658A7" w:rsidRDefault="006E1E47" w:rsidP="007B62FA">
            <w:pPr>
              <w:pStyle w:val="ListParagraph"/>
              <w:widowControl/>
              <w:numPr>
                <w:ilvl w:val="0"/>
                <w:numId w:val="4"/>
              </w:numPr>
              <w:spacing w:before="120" w:after="120"/>
              <w:ind w:left="318"/>
              <w:rPr>
                <w:b/>
              </w:rPr>
            </w:pPr>
            <w:r w:rsidRPr="008658A7">
              <w:rPr>
                <w:rFonts w:eastAsia="Arial Unicode MS"/>
              </w:rPr>
              <w:t>Nơi sinh</w:t>
            </w:r>
          </w:p>
        </w:tc>
        <w:tc>
          <w:tcPr>
            <w:tcW w:w="5112" w:type="dxa"/>
          </w:tcPr>
          <w:p w14:paraId="45973EC2" w14:textId="77777777" w:rsidR="006E1E47" w:rsidRPr="008658A7" w:rsidRDefault="006E1E47" w:rsidP="007B62FA">
            <w:pPr>
              <w:spacing w:before="120" w:after="120"/>
            </w:pPr>
            <w:r w:rsidRPr="008214B1">
              <w:t xml:space="preserve">: </w:t>
            </w:r>
            <w:r w:rsidR="001666A7">
              <w:t>X</w:t>
            </w:r>
            <w:r w:rsidR="00DA3FA5">
              <w:t>ã Mỹ</w:t>
            </w:r>
            <w:r w:rsidR="001666A7">
              <w:t xml:space="preserve"> Trinh, H</w:t>
            </w:r>
            <w:r w:rsidR="00DA3FA5">
              <w:t>uyện Phù Mỹ</w:t>
            </w:r>
            <w:r w:rsidR="001666A7">
              <w:t>, T</w:t>
            </w:r>
            <w:r w:rsidR="00DA3FA5">
              <w:t>ỉnh Bình Định</w:t>
            </w:r>
          </w:p>
        </w:tc>
      </w:tr>
      <w:tr w:rsidR="006E1E47" w:rsidRPr="008658A7" w14:paraId="271D5845" w14:textId="77777777" w:rsidTr="00AE0A4C">
        <w:tc>
          <w:tcPr>
            <w:tcW w:w="4278" w:type="dxa"/>
          </w:tcPr>
          <w:p w14:paraId="3F9C8DB6" w14:textId="77777777" w:rsidR="006E1E47" w:rsidRPr="008658A7" w:rsidRDefault="006E1E47" w:rsidP="007B62FA">
            <w:pPr>
              <w:pStyle w:val="ListParagraph"/>
              <w:widowControl/>
              <w:numPr>
                <w:ilvl w:val="0"/>
                <w:numId w:val="4"/>
              </w:numPr>
              <w:spacing w:before="120" w:after="120"/>
              <w:ind w:left="318"/>
              <w:rPr>
                <w:b/>
              </w:rPr>
            </w:pPr>
            <w:r w:rsidRPr="008658A7">
              <w:rPr>
                <w:rFonts w:eastAsia="Arial Unicode MS"/>
              </w:rPr>
              <w:t>CMND</w:t>
            </w:r>
          </w:p>
        </w:tc>
        <w:tc>
          <w:tcPr>
            <w:tcW w:w="5112" w:type="dxa"/>
          </w:tcPr>
          <w:p w14:paraId="73F55DD3" w14:textId="77777777" w:rsidR="006E1E47" w:rsidRPr="008658A7" w:rsidRDefault="006E1E47" w:rsidP="007B62FA">
            <w:pPr>
              <w:spacing w:before="120" w:after="120"/>
            </w:pPr>
            <w:r w:rsidRPr="008214B1">
              <w:t xml:space="preserve">: </w:t>
            </w:r>
            <w:r w:rsidR="00DA3FA5">
              <w:t>211595310</w:t>
            </w:r>
          </w:p>
        </w:tc>
      </w:tr>
      <w:tr w:rsidR="006E1E47" w:rsidRPr="008658A7" w14:paraId="30A99A98" w14:textId="77777777" w:rsidTr="00AE0A4C">
        <w:tc>
          <w:tcPr>
            <w:tcW w:w="4278" w:type="dxa"/>
          </w:tcPr>
          <w:p w14:paraId="2BD02935" w14:textId="77777777" w:rsidR="006E1E47" w:rsidRPr="008658A7" w:rsidRDefault="006E1E47" w:rsidP="007B62FA">
            <w:pPr>
              <w:pStyle w:val="ListParagraph"/>
              <w:widowControl/>
              <w:numPr>
                <w:ilvl w:val="0"/>
                <w:numId w:val="4"/>
              </w:numPr>
              <w:spacing w:before="120" w:after="120"/>
              <w:ind w:left="318"/>
              <w:rPr>
                <w:b/>
              </w:rPr>
            </w:pPr>
            <w:r w:rsidRPr="008658A7">
              <w:rPr>
                <w:rFonts w:eastAsia="Arial Unicode MS"/>
              </w:rPr>
              <w:t>Quốc tịch</w:t>
            </w:r>
          </w:p>
        </w:tc>
        <w:tc>
          <w:tcPr>
            <w:tcW w:w="5112" w:type="dxa"/>
          </w:tcPr>
          <w:p w14:paraId="6BC99D6F" w14:textId="77777777" w:rsidR="006E1E47" w:rsidRPr="008658A7" w:rsidRDefault="006E1E47" w:rsidP="007B62FA">
            <w:pPr>
              <w:spacing w:before="120" w:after="120"/>
            </w:pPr>
            <w:r w:rsidRPr="008214B1">
              <w:t xml:space="preserve">: </w:t>
            </w:r>
            <w:r w:rsidR="00DA3FA5">
              <w:t>Việt Nam</w:t>
            </w:r>
          </w:p>
        </w:tc>
      </w:tr>
      <w:tr w:rsidR="006E1E47" w:rsidRPr="008658A7" w14:paraId="10ABA94E" w14:textId="77777777" w:rsidTr="00AE0A4C">
        <w:tc>
          <w:tcPr>
            <w:tcW w:w="4278" w:type="dxa"/>
          </w:tcPr>
          <w:p w14:paraId="759C8904" w14:textId="77777777" w:rsidR="006E1E47" w:rsidRPr="008658A7" w:rsidRDefault="006E1E47" w:rsidP="007B62FA">
            <w:pPr>
              <w:pStyle w:val="ListParagraph"/>
              <w:widowControl/>
              <w:numPr>
                <w:ilvl w:val="0"/>
                <w:numId w:val="4"/>
              </w:numPr>
              <w:spacing w:before="120" w:after="120"/>
              <w:ind w:left="318"/>
              <w:rPr>
                <w:b/>
              </w:rPr>
            </w:pPr>
            <w:r w:rsidRPr="008658A7">
              <w:rPr>
                <w:rFonts w:eastAsia="Arial Unicode MS"/>
              </w:rPr>
              <w:t>Địa chỉ thường trú</w:t>
            </w:r>
          </w:p>
        </w:tc>
        <w:tc>
          <w:tcPr>
            <w:tcW w:w="5112" w:type="dxa"/>
          </w:tcPr>
          <w:p w14:paraId="11414974" w14:textId="77777777" w:rsidR="006E1E47" w:rsidRPr="008658A7" w:rsidRDefault="006E1E47" w:rsidP="001666A7">
            <w:pPr>
              <w:spacing w:before="120" w:after="120"/>
              <w:jc w:val="both"/>
            </w:pPr>
            <w:r w:rsidRPr="008214B1">
              <w:t xml:space="preserve">: </w:t>
            </w:r>
            <w:r w:rsidR="001666A7">
              <w:t>S</w:t>
            </w:r>
            <w:r w:rsidR="00DA3FA5">
              <w:t>ố 20 đường Ngô Tất Tố, Tp</w:t>
            </w:r>
            <w:r w:rsidR="001666A7">
              <w:t>.</w:t>
            </w:r>
            <w:r w:rsidR="00DA3FA5">
              <w:t xml:space="preserve"> Quy Nhơn,</w:t>
            </w:r>
            <w:r w:rsidR="001666A7">
              <w:t xml:space="preserve"> Tỉnh</w:t>
            </w:r>
            <w:r w:rsidR="00DA3FA5">
              <w:t xml:space="preserve"> Bình Định</w:t>
            </w:r>
          </w:p>
        </w:tc>
      </w:tr>
      <w:tr w:rsidR="006E1E47" w:rsidRPr="008658A7" w14:paraId="18FA186E" w14:textId="77777777" w:rsidTr="00AE0A4C">
        <w:tc>
          <w:tcPr>
            <w:tcW w:w="4278" w:type="dxa"/>
          </w:tcPr>
          <w:p w14:paraId="248AD7B9" w14:textId="77777777" w:rsidR="006E1E47" w:rsidRPr="008658A7" w:rsidRDefault="006E1E47" w:rsidP="007B62FA">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5112" w:type="dxa"/>
          </w:tcPr>
          <w:p w14:paraId="7D82AB7F" w14:textId="77777777" w:rsidR="006E1E47" w:rsidRPr="008658A7" w:rsidRDefault="006E1E47" w:rsidP="007B62FA">
            <w:pPr>
              <w:spacing w:before="120" w:after="120"/>
            </w:pPr>
            <w:r w:rsidRPr="008214B1">
              <w:t xml:space="preserve">: </w:t>
            </w:r>
            <w:r w:rsidR="00996B0A">
              <w:t>(05</w:t>
            </w:r>
            <w:r w:rsidR="00DA3FA5">
              <w:t>6</w:t>
            </w:r>
            <w:r w:rsidR="00996B0A">
              <w:t xml:space="preserve">) </w:t>
            </w:r>
            <w:r w:rsidR="00B65A6A">
              <w:t>3</w:t>
            </w:r>
            <w:r w:rsidR="00DA3FA5">
              <w:t>893</w:t>
            </w:r>
            <w:r w:rsidR="00996B0A">
              <w:t xml:space="preserve"> </w:t>
            </w:r>
            <w:r w:rsidR="00DA3FA5">
              <w:t>888</w:t>
            </w:r>
          </w:p>
        </w:tc>
      </w:tr>
      <w:tr w:rsidR="006E1E47" w:rsidRPr="008658A7" w14:paraId="322E9FF3" w14:textId="77777777" w:rsidTr="00AE0A4C">
        <w:tc>
          <w:tcPr>
            <w:tcW w:w="4278" w:type="dxa"/>
          </w:tcPr>
          <w:p w14:paraId="4D880003" w14:textId="77777777" w:rsidR="006E1E47" w:rsidRPr="008658A7" w:rsidRDefault="006E1E47" w:rsidP="007B62FA">
            <w:pPr>
              <w:pStyle w:val="ListParagraph"/>
              <w:widowControl/>
              <w:numPr>
                <w:ilvl w:val="0"/>
                <w:numId w:val="4"/>
              </w:numPr>
              <w:spacing w:before="120" w:after="120"/>
              <w:ind w:left="318"/>
              <w:rPr>
                <w:b/>
              </w:rPr>
            </w:pPr>
            <w:r w:rsidRPr="008658A7">
              <w:rPr>
                <w:rFonts w:eastAsia="Arial Unicode MS"/>
              </w:rPr>
              <w:t>Trình độ chuyên môn</w:t>
            </w:r>
          </w:p>
        </w:tc>
        <w:tc>
          <w:tcPr>
            <w:tcW w:w="5112" w:type="dxa"/>
          </w:tcPr>
          <w:p w14:paraId="75755AF0" w14:textId="6A16EED1" w:rsidR="006E1E47" w:rsidRPr="008658A7" w:rsidRDefault="006E1E47" w:rsidP="007B62FA">
            <w:pPr>
              <w:spacing w:before="120" w:after="120"/>
            </w:pPr>
            <w:r w:rsidRPr="008214B1">
              <w:t xml:space="preserve">: </w:t>
            </w:r>
            <w:r w:rsidR="00DA3FA5">
              <w:t>Cử nhân Kinh tế</w:t>
            </w:r>
            <w:r w:rsidR="00224D9E">
              <w:t>, Chứng chỉ kế toán</w:t>
            </w:r>
          </w:p>
        </w:tc>
      </w:tr>
      <w:tr w:rsidR="006E1E47" w:rsidRPr="008658A7" w14:paraId="618F9AE5" w14:textId="77777777" w:rsidTr="00AE0A4C">
        <w:tc>
          <w:tcPr>
            <w:tcW w:w="4278" w:type="dxa"/>
          </w:tcPr>
          <w:p w14:paraId="41BB035F" w14:textId="77777777" w:rsidR="006E1E47" w:rsidRPr="008658A7" w:rsidRDefault="006E1E47" w:rsidP="007B62FA">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5112" w:type="dxa"/>
          </w:tcPr>
          <w:p w14:paraId="3E7D2209" w14:textId="77777777" w:rsidR="006E1E47" w:rsidRPr="008658A7" w:rsidRDefault="006E1E47" w:rsidP="001666A7">
            <w:pPr>
              <w:spacing w:before="120" w:after="120"/>
            </w:pPr>
            <w:r w:rsidRPr="008214B1">
              <w:t xml:space="preserve">: </w:t>
            </w:r>
            <w:r w:rsidR="008C1207">
              <w:t>CTCP Tân C</w:t>
            </w:r>
            <w:r w:rsidR="001666A7">
              <w:t>ảng Quy Nhơn</w:t>
            </w:r>
          </w:p>
        </w:tc>
      </w:tr>
      <w:tr w:rsidR="006E1E47" w:rsidRPr="008658A7" w14:paraId="61268274" w14:textId="77777777" w:rsidTr="00AE0A4C">
        <w:tc>
          <w:tcPr>
            <w:tcW w:w="4278" w:type="dxa"/>
          </w:tcPr>
          <w:p w14:paraId="5D36250C" w14:textId="77777777" w:rsidR="006E1E47" w:rsidRDefault="006E1E47" w:rsidP="007B62FA">
            <w:pPr>
              <w:pStyle w:val="ListParagraph"/>
              <w:widowControl/>
              <w:numPr>
                <w:ilvl w:val="0"/>
                <w:numId w:val="4"/>
              </w:numPr>
              <w:spacing w:before="120" w:after="120"/>
              <w:ind w:left="318"/>
              <w:rPr>
                <w:rFonts w:eastAsia="Arial Unicode MS"/>
              </w:rPr>
            </w:pPr>
            <w:r>
              <w:rPr>
                <w:rFonts w:eastAsia="Arial Unicode MS"/>
              </w:rPr>
              <w:t>Chức vụ hiện nay</w:t>
            </w:r>
          </w:p>
        </w:tc>
        <w:tc>
          <w:tcPr>
            <w:tcW w:w="5112" w:type="dxa"/>
          </w:tcPr>
          <w:p w14:paraId="01381FBF" w14:textId="77777777" w:rsidR="006E1E47" w:rsidRDefault="006E1E47" w:rsidP="001666A7">
            <w:pPr>
              <w:spacing w:before="120" w:after="120"/>
            </w:pPr>
            <w:r w:rsidRPr="008214B1">
              <w:t xml:space="preserve">: </w:t>
            </w:r>
            <w:r w:rsidR="001666A7">
              <w:t>Trưởng Ban kiểm soát</w:t>
            </w:r>
          </w:p>
        </w:tc>
      </w:tr>
      <w:tr w:rsidR="006E1E47" w:rsidRPr="008658A7" w14:paraId="6DAC789C" w14:textId="77777777" w:rsidTr="00AE0A4C">
        <w:tc>
          <w:tcPr>
            <w:tcW w:w="4278" w:type="dxa"/>
          </w:tcPr>
          <w:p w14:paraId="1D679275" w14:textId="77777777" w:rsidR="006E1E47" w:rsidRDefault="006E1E47" w:rsidP="007B62FA">
            <w:pPr>
              <w:pStyle w:val="ListParagraph"/>
              <w:widowControl/>
              <w:numPr>
                <w:ilvl w:val="0"/>
                <w:numId w:val="4"/>
              </w:numPr>
              <w:spacing w:before="120" w:after="120"/>
              <w:ind w:left="318"/>
              <w:rPr>
                <w:rFonts w:eastAsia="Arial Unicode MS"/>
              </w:rPr>
            </w:pPr>
            <w:r>
              <w:rPr>
                <w:rFonts w:eastAsia="Arial Unicode MS"/>
              </w:rPr>
              <w:t>Chức vụ tại các tổ chức khác</w:t>
            </w:r>
          </w:p>
        </w:tc>
        <w:tc>
          <w:tcPr>
            <w:tcW w:w="5112" w:type="dxa"/>
          </w:tcPr>
          <w:p w14:paraId="296A4A2D" w14:textId="77777777" w:rsidR="006E1E47" w:rsidRDefault="006E1E47" w:rsidP="001666A7">
            <w:pPr>
              <w:spacing w:before="120" w:after="120"/>
            </w:pPr>
            <w:r w:rsidRPr="008214B1">
              <w:t xml:space="preserve">: </w:t>
            </w:r>
            <w:r w:rsidR="001666A7">
              <w:t>Kế toán trưởng CTCP Cảng Quy Nhơn</w:t>
            </w:r>
          </w:p>
        </w:tc>
      </w:tr>
      <w:tr w:rsidR="006E1E47" w:rsidRPr="008658A7" w14:paraId="6A516A26" w14:textId="77777777" w:rsidTr="00AE0A4C">
        <w:tc>
          <w:tcPr>
            <w:tcW w:w="4278" w:type="dxa"/>
          </w:tcPr>
          <w:p w14:paraId="0C9BF7D4" w14:textId="77777777" w:rsidR="006E1E47" w:rsidRDefault="006E1E47" w:rsidP="007B62FA">
            <w:pPr>
              <w:pStyle w:val="ListParagraph"/>
              <w:widowControl/>
              <w:numPr>
                <w:ilvl w:val="0"/>
                <w:numId w:val="4"/>
              </w:numPr>
              <w:spacing w:before="120" w:after="120"/>
              <w:ind w:left="318"/>
              <w:rPr>
                <w:rFonts w:eastAsia="Arial Unicode MS"/>
              </w:rPr>
            </w:pPr>
            <w:r>
              <w:rPr>
                <w:rFonts w:eastAsia="Arial Unicode MS"/>
              </w:rPr>
              <w:t>Số cổ phần cá nhân sở hữu</w:t>
            </w:r>
          </w:p>
        </w:tc>
        <w:tc>
          <w:tcPr>
            <w:tcW w:w="5112" w:type="dxa"/>
          </w:tcPr>
          <w:p w14:paraId="567F3CEE" w14:textId="77777777" w:rsidR="006E1E47" w:rsidRDefault="006E1E47" w:rsidP="007B62FA">
            <w:pPr>
              <w:spacing w:before="120" w:after="120"/>
            </w:pPr>
            <w:r w:rsidRPr="008214B1">
              <w:t xml:space="preserve">: </w:t>
            </w:r>
            <w:r w:rsidR="00DA3FA5">
              <w:t>Không</w:t>
            </w:r>
            <w:r w:rsidR="00C63368">
              <w:t xml:space="preserve"> có</w:t>
            </w:r>
          </w:p>
        </w:tc>
      </w:tr>
      <w:tr w:rsidR="006E1E47" w:rsidRPr="008658A7" w14:paraId="2DCF0B0F" w14:textId="77777777" w:rsidTr="00AE0A4C">
        <w:tc>
          <w:tcPr>
            <w:tcW w:w="4278" w:type="dxa"/>
          </w:tcPr>
          <w:p w14:paraId="50621F07" w14:textId="77777777" w:rsidR="006E1E47" w:rsidRDefault="006E1E47" w:rsidP="007B62FA">
            <w:pPr>
              <w:pStyle w:val="ListParagraph"/>
              <w:widowControl/>
              <w:numPr>
                <w:ilvl w:val="0"/>
                <w:numId w:val="4"/>
              </w:numPr>
              <w:spacing w:before="120" w:after="120"/>
              <w:ind w:left="318"/>
              <w:rPr>
                <w:rFonts w:eastAsia="Arial Unicode MS"/>
              </w:rPr>
            </w:pPr>
            <w:r>
              <w:rPr>
                <w:rFonts w:eastAsia="Arial Unicode MS"/>
              </w:rPr>
              <w:t>Số cổ phần đại diện sở hữu</w:t>
            </w:r>
          </w:p>
        </w:tc>
        <w:tc>
          <w:tcPr>
            <w:tcW w:w="5112" w:type="dxa"/>
          </w:tcPr>
          <w:p w14:paraId="5F4D269C" w14:textId="77777777" w:rsidR="006E1E47" w:rsidRDefault="006E1E47" w:rsidP="007B62FA">
            <w:pPr>
              <w:spacing w:before="120" w:after="120"/>
            </w:pPr>
            <w:r w:rsidRPr="008214B1">
              <w:t xml:space="preserve">: </w:t>
            </w:r>
            <w:r w:rsidR="00DA3FA5">
              <w:t>Không</w:t>
            </w:r>
            <w:r w:rsidR="00C63368">
              <w:t xml:space="preserve"> có</w:t>
            </w:r>
          </w:p>
        </w:tc>
      </w:tr>
      <w:tr w:rsidR="006E1E47" w:rsidRPr="008658A7" w14:paraId="11FA6521" w14:textId="77777777" w:rsidTr="00AE0A4C">
        <w:tc>
          <w:tcPr>
            <w:tcW w:w="4278" w:type="dxa"/>
          </w:tcPr>
          <w:p w14:paraId="7AE816DD" w14:textId="77777777" w:rsidR="006E1E47" w:rsidRPr="008658A7" w:rsidRDefault="006E1E47" w:rsidP="007B62FA">
            <w:pPr>
              <w:pStyle w:val="ListParagraph"/>
              <w:widowControl/>
              <w:numPr>
                <w:ilvl w:val="0"/>
                <w:numId w:val="4"/>
              </w:numPr>
              <w:spacing w:before="120" w:after="120"/>
              <w:ind w:left="318"/>
              <w:rPr>
                <w:i/>
              </w:rPr>
            </w:pPr>
            <w:r w:rsidRPr="008658A7">
              <w:rPr>
                <w:i/>
              </w:rPr>
              <w:t>Quá trình công tác:</w:t>
            </w:r>
          </w:p>
        </w:tc>
        <w:tc>
          <w:tcPr>
            <w:tcW w:w="5112" w:type="dxa"/>
          </w:tcPr>
          <w:p w14:paraId="34C20303" w14:textId="77777777" w:rsidR="006E1E47" w:rsidRPr="008658A7" w:rsidRDefault="006E1E47" w:rsidP="007B62FA">
            <w:pPr>
              <w:spacing w:before="120" w:after="120"/>
            </w:pPr>
            <w:r w:rsidRPr="008658A7">
              <w:t>:</w:t>
            </w:r>
            <w:r>
              <w:t xml:space="preserve"> </w:t>
            </w:r>
          </w:p>
        </w:tc>
      </w:tr>
      <w:tr w:rsidR="006E1E47" w:rsidRPr="008658A7" w14:paraId="0812227F" w14:textId="77777777" w:rsidTr="00AE0A4C">
        <w:tc>
          <w:tcPr>
            <w:tcW w:w="4278" w:type="dxa"/>
          </w:tcPr>
          <w:p w14:paraId="4E067110" w14:textId="77777777" w:rsidR="006E1E47" w:rsidRPr="008658A7" w:rsidRDefault="006E1E47" w:rsidP="00DA3FA5">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DA3FA5">
              <w:rPr>
                <w:rFonts w:eastAsia="Arial Unicode MS"/>
              </w:rPr>
              <w:t>1999</w:t>
            </w:r>
            <w:r w:rsidRPr="008658A7">
              <w:rPr>
                <w:rFonts w:eastAsia="Arial Unicode MS"/>
              </w:rPr>
              <w:t xml:space="preserve"> đế</w:t>
            </w:r>
            <w:r>
              <w:rPr>
                <w:rFonts w:eastAsia="Arial Unicode MS"/>
              </w:rPr>
              <w:t xml:space="preserve">n </w:t>
            </w:r>
            <w:r w:rsidR="00DA3FA5">
              <w:rPr>
                <w:rFonts w:eastAsia="Arial Unicode MS"/>
              </w:rPr>
              <w:t>2009</w:t>
            </w:r>
          </w:p>
        </w:tc>
        <w:tc>
          <w:tcPr>
            <w:tcW w:w="5112" w:type="dxa"/>
          </w:tcPr>
          <w:p w14:paraId="682C56FD" w14:textId="77777777" w:rsidR="006E1E47" w:rsidRPr="008658A7" w:rsidRDefault="006E1E47" w:rsidP="00725BCC">
            <w:pPr>
              <w:spacing w:before="120" w:after="120" w:line="276" w:lineRule="auto"/>
              <w:ind w:right="9"/>
              <w:jc w:val="both"/>
            </w:pPr>
            <w:r w:rsidRPr="008658A7">
              <w:t>:</w:t>
            </w:r>
            <w:r>
              <w:t xml:space="preserve"> </w:t>
            </w:r>
            <w:r w:rsidR="00996B0A">
              <w:t xml:space="preserve">Kế toán </w:t>
            </w:r>
            <w:r w:rsidR="00996B0A" w:rsidRPr="00652B1E">
              <w:t>trưởng CT</w:t>
            </w:r>
            <w:r w:rsidR="00D80AEC" w:rsidRPr="00652B1E">
              <w:t>CP Xi măng V</w:t>
            </w:r>
            <w:r w:rsidR="00725BCC" w:rsidRPr="00652B1E">
              <w:t>ật liệu Xây dựng Xây lắp</w:t>
            </w:r>
            <w:r w:rsidR="00D80AEC" w:rsidRPr="00652B1E">
              <w:t xml:space="preserve"> Đà Nẵng - </w:t>
            </w:r>
            <w:r w:rsidR="00996B0A" w:rsidRPr="00652B1E">
              <w:t>CN Bình Định</w:t>
            </w:r>
          </w:p>
        </w:tc>
      </w:tr>
      <w:tr w:rsidR="006E1E47" w:rsidRPr="008658A7" w14:paraId="226A2CF6" w14:textId="77777777" w:rsidTr="00AE0A4C">
        <w:tc>
          <w:tcPr>
            <w:tcW w:w="4278" w:type="dxa"/>
          </w:tcPr>
          <w:p w14:paraId="3AC21BE8" w14:textId="77777777" w:rsidR="006E1E47" w:rsidRPr="008658A7" w:rsidRDefault="006E1E47" w:rsidP="00D80AEC">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D80AEC">
              <w:rPr>
                <w:rFonts w:eastAsia="Arial Unicode MS"/>
              </w:rPr>
              <w:t>2010</w:t>
            </w:r>
            <w:r w:rsidRPr="008658A7">
              <w:rPr>
                <w:rFonts w:eastAsia="Arial Unicode MS"/>
              </w:rPr>
              <w:t xml:space="preserve"> đến </w:t>
            </w:r>
            <w:r w:rsidR="00D80AEC">
              <w:rPr>
                <w:rFonts w:eastAsia="Arial Unicode MS"/>
              </w:rPr>
              <w:t>2012</w:t>
            </w:r>
          </w:p>
        </w:tc>
        <w:tc>
          <w:tcPr>
            <w:tcW w:w="5112" w:type="dxa"/>
          </w:tcPr>
          <w:p w14:paraId="43B56ED8" w14:textId="77777777" w:rsidR="006E1E47" w:rsidRPr="008658A7" w:rsidRDefault="006E1E47" w:rsidP="00996B0A">
            <w:pPr>
              <w:spacing w:before="120" w:after="120"/>
              <w:jc w:val="both"/>
            </w:pPr>
            <w:r w:rsidRPr="008658A7">
              <w:t>:</w:t>
            </w:r>
            <w:r>
              <w:t xml:space="preserve"> </w:t>
            </w:r>
            <w:r w:rsidR="00996B0A">
              <w:t>Kế toán trưởng CT</w:t>
            </w:r>
            <w:r w:rsidR="00D80AEC">
              <w:t>CP Viễ</w:t>
            </w:r>
            <w:r w:rsidR="00996B0A">
              <w:t>n Thông FPT</w:t>
            </w:r>
            <w:r w:rsidR="00D80AEC">
              <w:t xml:space="preserve"> </w:t>
            </w:r>
            <w:r w:rsidR="00996B0A">
              <w:t xml:space="preserve">- CN Bình Định </w:t>
            </w:r>
          </w:p>
        </w:tc>
      </w:tr>
      <w:tr w:rsidR="006E1E47" w:rsidRPr="008658A7" w14:paraId="1A2D377F" w14:textId="77777777" w:rsidTr="00AE0A4C">
        <w:tc>
          <w:tcPr>
            <w:tcW w:w="4278" w:type="dxa"/>
          </w:tcPr>
          <w:p w14:paraId="5E4BA0B3" w14:textId="77777777" w:rsidR="006E1E47" w:rsidRPr="008658A7" w:rsidRDefault="006E1E47" w:rsidP="00D80AEC">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D80AEC">
              <w:rPr>
                <w:rFonts w:eastAsia="Arial Unicode MS"/>
              </w:rPr>
              <w:t>2012</w:t>
            </w:r>
            <w:r w:rsidRPr="008658A7">
              <w:rPr>
                <w:rFonts w:eastAsia="Arial Unicode MS"/>
              </w:rPr>
              <w:t xml:space="preserve"> đến </w:t>
            </w:r>
            <w:r w:rsidR="00D80AEC">
              <w:rPr>
                <w:rFonts w:eastAsia="Arial Unicode MS"/>
              </w:rPr>
              <w:t>nay</w:t>
            </w:r>
          </w:p>
        </w:tc>
        <w:tc>
          <w:tcPr>
            <w:tcW w:w="5112" w:type="dxa"/>
          </w:tcPr>
          <w:p w14:paraId="1660C9DF" w14:textId="77777777" w:rsidR="006E1E47" w:rsidRPr="008658A7" w:rsidRDefault="006E1E47" w:rsidP="00996B0A">
            <w:pPr>
              <w:spacing w:before="120" w:after="120" w:line="276" w:lineRule="auto"/>
              <w:jc w:val="both"/>
            </w:pPr>
            <w:r w:rsidRPr="008658A7">
              <w:t>:</w:t>
            </w:r>
            <w:r>
              <w:t xml:space="preserve"> </w:t>
            </w:r>
            <w:r w:rsidR="00996B0A">
              <w:t>Kế toán trưởng CT</w:t>
            </w:r>
            <w:r w:rsidR="00D80AEC">
              <w:t>CP Cả</w:t>
            </w:r>
            <w:r w:rsidR="00996B0A">
              <w:t xml:space="preserve">ng Quy Nhơn </w:t>
            </w:r>
          </w:p>
        </w:tc>
      </w:tr>
      <w:tr w:rsidR="005C6357" w:rsidRPr="008658A7" w14:paraId="29673B2F" w14:textId="77777777" w:rsidTr="00AE0A4C">
        <w:tc>
          <w:tcPr>
            <w:tcW w:w="4278" w:type="dxa"/>
          </w:tcPr>
          <w:p w14:paraId="53B6C18D" w14:textId="77777777" w:rsidR="005C6357" w:rsidRPr="00683F52" w:rsidRDefault="00A848DF" w:rsidP="00D80AEC">
            <w:pPr>
              <w:pStyle w:val="ListParagraph"/>
              <w:widowControl/>
              <w:numPr>
                <w:ilvl w:val="0"/>
                <w:numId w:val="5"/>
              </w:numPr>
              <w:spacing w:before="120" w:after="120"/>
              <w:ind w:left="743"/>
              <w:rPr>
                <w:rFonts w:eastAsia="Arial Unicode MS"/>
                <w:color w:val="auto"/>
              </w:rPr>
            </w:pPr>
            <w:r w:rsidRPr="00683F52">
              <w:rPr>
                <w:rFonts w:eastAsia="Arial Unicode MS"/>
                <w:color w:val="auto"/>
              </w:rPr>
              <w:t>Từ 2012 đến nay</w:t>
            </w:r>
          </w:p>
        </w:tc>
        <w:tc>
          <w:tcPr>
            <w:tcW w:w="5112" w:type="dxa"/>
          </w:tcPr>
          <w:p w14:paraId="252C23D4" w14:textId="77777777" w:rsidR="005C6357" w:rsidRPr="00683F52" w:rsidRDefault="005C6357" w:rsidP="00A848DF">
            <w:pPr>
              <w:spacing w:before="120" w:after="120" w:line="276" w:lineRule="auto"/>
              <w:jc w:val="both"/>
              <w:rPr>
                <w:color w:val="auto"/>
              </w:rPr>
            </w:pPr>
            <w:r w:rsidRPr="00683F52">
              <w:rPr>
                <w:color w:val="auto"/>
              </w:rPr>
              <w:t xml:space="preserve">: </w:t>
            </w:r>
            <w:r w:rsidR="00A848DF" w:rsidRPr="00683F52">
              <w:rPr>
                <w:color w:val="auto"/>
              </w:rPr>
              <w:t xml:space="preserve">Trưởng Ban kiểm soát </w:t>
            </w:r>
            <w:r w:rsidR="00737FEB" w:rsidRPr="00683F52">
              <w:rPr>
                <w:color w:val="auto"/>
              </w:rPr>
              <w:t>CTCP</w:t>
            </w:r>
            <w:r w:rsidR="00A848DF" w:rsidRPr="00683F52">
              <w:rPr>
                <w:color w:val="auto"/>
              </w:rPr>
              <w:t xml:space="preserve"> Tân Cảng Quy Nhơn</w:t>
            </w:r>
          </w:p>
        </w:tc>
      </w:tr>
      <w:tr w:rsidR="006E1E47" w:rsidRPr="008658A7" w14:paraId="51A678C4" w14:textId="77777777" w:rsidTr="00AE0A4C">
        <w:trPr>
          <w:trHeight w:val="391"/>
        </w:trPr>
        <w:tc>
          <w:tcPr>
            <w:tcW w:w="4278" w:type="dxa"/>
          </w:tcPr>
          <w:p w14:paraId="78563244" w14:textId="77777777" w:rsidR="006E1E47" w:rsidRPr="00683F52" w:rsidRDefault="006E1E47" w:rsidP="007B62FA">
            <w:pPr>
              <w:pStyle w:val="ListParagraph"/>
              <w:widowControl/>
              <w:numPr>
                <w:ilvl w:val="0"/>
                <w:numId w:val="4"/>
              </w:numPr>
              <w:spacing w:before="120" w:after="120"/>
              <w:ind w:left="317" w:hanging="357"/>
              <w:rPr>
                <w:rFonts w:eastAsia="Arial Unicode MS"/>
                <w:color w:val="auto"/>
              </w:rPr>
            </w:pPr>
            <w:r w:rsidRPr="00683F52">
              <w:rPr>
                <w:rFonts w:eastAsia="Arial Unicode MS"/>
                <w:color w:val="auto"/>
              </w:rPr>
              <w:t>Số cổ phần của người có liên quan</w:t>
            </w:r>
          </w:p>
        </w:tc>
        <w:tc>
          <w:tcPr>
            <w:tcW w:w="5112" w:type="dxa"/>
          </w:tcPr>
          <w:p w14:paraId="1DD363C0" w14:textId="77777777" w:rsidR="006E1E47" w:rsidRPr="00683F52" w:rsidRDefault="006E1E47" w:rsidP="007B62FA">
            <w:pPr>
              <w:spacing w:before="120" w:after="120" w:line="276" w:lineRule="auto"/>
              <w:jc w:val="both"/>
              <w:rPr>
                <w:color w:val="auto"/>
              </w:rPr>
            </w:pPr>
            <w:r w:rsidRPr="00683F52">
              <w:rPr>
                <w:color w:val="auto"/>
              </w:rPr>
              <w:t xml:space="preserve">: Không có </w:t>
            </w:r>
          </w:p>
        </w:tc>
      </w:tr>
      <w:tr w:rsidR="006E1E47" w:rsidRPr="008658A7" w14:paraId="25E473ED" w14:textId="77777777" w:rsidTr="00AE0A4C">
        <w:trPr>
          <w:trHeight w:val="391"/>
        </w:trPr>
        <w:tc>
          <w:tcPr>
            <w:tcW w:w="4278" w:type="dxa"/>
          </w:tcPr>
          <w:p w14:paraId="7A73E3FF" w14:textId="77777777" w:rsidR="006E1E47" w:rsidRPr="000F476A" w:rsidRDefault="006E1E47" w:rsidP="007B62FA">
            <w:pPr>
              <w:pStyle w:val="ListParagraph"/>
              <w:widowControl/>
              <w:numPr>
                <w:ilvl w:val="0"/>
                <w:numId w:val="4"/>
              </w:numPr>
              <w:spacing w:before="120" w:after="120"/>
              <w:ind w:left="317" w:hanging="357"/>
              <w:contextualSpacing w:val="0"/>
              <w:rPr>
                <w:rFonts w:eastAsia="Arial Unicode MS"/>
              </w:rPr>
            </w:pPr>
            <w:r>
              <w:rPr>
                <w:rFonts w:eastAsia="Arial Unicode MS"/>
              </w:rPr>
              <w:t>Các khoản nợ công ty</w:t>
            </w:r>
          </w:p>
        </w:tc>
        <w:tc>
          <w:tcPr>
            <w:tcW w:w="5112" w:type="dxa"/>
          </w:tcPr>
          <w:p w14:paraId="4AFEA3F3" w14:textId="77777777" w:rsidR="006E1E47" w:rsidRDefault="006E1E47" w:rsidP="007B62FA">
            <w:pPr>
              <w:spacing w:before="120" w:after="120" w:line="276" w:lineRule="auto"/>
              <w:jc w:val="both"/>
            </w:pPr>
            <w:r>
              <w:t>: Không có</w:t>
            </w:r>
          </w:p>
        </w:tc>
      </w:tr>
      <w:tr w:rsidR="006E1E47" w:rsidRPr="008658A7" w14:paraId="38EEFFB9" w14:textId="77777777" w:rsidTr="00AE0A4C">
        <w:trPr>
          <w:trHeight w:val="391"/>
        </w:trPr>
        <w:tc>
          <w:tcPr>
            <w:tcW w:w="4278" w:type="dxa"/>
          </w:tcPr>
          <w:p w14:paraId="48400BFC" w14:textId="77777777" w:rsidR="006E1E47" w:rsidRDefault="006E1E47" w:rsidP="00401787">
            <w:pPr>
              <w:pStyle w:val="ListParagraph"/>
              <w:widowControl/>
              <w:numPr>
                <w:ilvl w:val="0"/>
                <w:numId w:val="4"/>
              </w:numPr>
              <w:spacing w:before="120" w:after="360"/>
              <w:ind w:left="317" w:hanging="357"/>
              <w:rPr>
                <w:rFonts w:eastAsia="Arial Unicode MS"/>
              </w:rPr>
            </w:pPr>
            <w:r>
              <w:rPr>
                <w:rFonts w:eastAsia="Arial Unicode MS"/>
              </w:rPr>
              <w:t xml:space="preserve">Quyền lợi mâu </w:t>
            </w:r>
            <w:r w:rsidR="00E26DCF">
              <w:rPr>
                <w:rFonts w:eastAsia="Arial Unicode MS"/>
              </w:rPr>
              <w:t>thuẫn</w:t>
            </w:r>
            <w:r>
              <w:rPr>
                <w:rFonts w:eastAsia="Arial Unicode MS"/>
              </w:rPr>
              <w:t xml:space="preserve"> lợi ích Công ty</w:t>
            </w:r>
          </w:p>
        </w:tc>
        <w:tc>
          <w:tcPr>
            <w:tcW w:w="5112" w:type="dxa"/>
          </w:tcPr>
          <w:p w14:paraId="5C18A7EC" w14:textId="77777777" w:rsidR="006E1E47" w:rsidRDefault="006E1E47" w:rsidP="007B62FA">
            <w:pPr>
              <w:spacing w:before="120" w:after="120" w:line="276" w:lineRule="auto"/>
              <w:jc w:val="both"/>
            </w:pPr>
            <w:r>
              <w:t>: Không có</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405"/>
      </w:tblGrid>
      <w:tr w:rsidR="00BF091F" w:rsidRPr="00BF091F" w14:paraId="6256E0C2" w14:textId="77777777" w:rsidTr="00BF091F">
        <w:trPr>
          <w:trHeight w:val="510"/>
        </w:trPr>
        <w:tc>
          <w:tcPr>
            <w:tcW w:w="9576" w:type="dxa"/>
            <w:shd w:val="clear" w:color="auto" w:fill="0070C0"/>
            <w:vAlign w:val="center"/>
          </w:tcPr>
          <w:p w14:paraId="43D520C4" w14:textId="77777777" w:rsidR="00BF091F" w:rsidRPr="00537545" w:rsidRDefault="00BF091F" w:rsidP="00BF091F">
            <w:pPr>
              <w:widowControl/>
              <w:rPr>
                <w:b/>
                <w:color w:val="FFFFFF" w:themeColor="background1"/>
              </w:rPr>
            </w:pPr>
            <w:r w:rsidRPr="00537545">
              <w:rPr>
                <w:b/>
                <w:color w:val="FFFFFF" w:themeColor="background1"/>
              </w:rPr>
              <w:t>ÔNG NGUYỄN MINH HÙNG – THÀNH VIÊN BAN KIỂM SOÁT</w:t>
            </w:r>
          </w:p>
        </w:tc>
      </w:tr>
    </w:tbl>
    <w:tbl>
      <w:tblPr>
        <w:tblW w:w="9248" w:type="dxa"/>
        <w:tblInd w:w="108" w:type="dxa"/>
        <w:tblLook w:val="04A0" w:firstRow="1" w:lastRow="0" w:firstColumn="1" w:lastColumn="0" w:noHBand="0" w:noVBand="1"/>
      </w:tblPr>
      <w:tblGrid>
        <w:gridCol w:w="4253"/>
        <w:gridCol w:w="4995"/>
      </w:tblGrid>
      <w:tr w:rsidR="006E1E47" w:rsidRPr="008658A7" w14:paraId="573555B3" w14:textId="77777777" w:rsidTr="00AE0A4C">
        <w:tc>
          <w:tcPr>
            <w:tcW w:w="4253" w:type="dxa"/>
          </w:tcPr>
          <w:p w14:paraId="39F95F59"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Ngày tháng năm sinh</w:t>
            </w:r>
          </w:p>
        </w:tc>
        <w:tc>
          <w:tcPr>
            <w:tcW w:w="4995" w:type="dxa"/>
          </w:tcPr>
          <w:p w14:paraId="2ECBB040" w14:textId="77777777" w:rsidR="006E1E47" w:rsidRPr="008658A7" w:rsidRDefault="006E1E47" w:rsidP="00BF091F">
            <w:pPr>
              <w:spacing w:before="120" w:after="120"/>
            </w:pPr>
            <w:r w:rsidRPr="008658A7">
              <w:t>:</w:t>
            </w:r>
            <w:r>
              <w:t xml:space="preserve"> </w:t>
            </w:r>
            <w:r w:rsidR="00D80AEC">
              <w:t>22/05/1983</w:t>
            </w:r>
          </w:p>
        </w:tc>
      </w:tr>
      <w:tr w:rsidR="006E1E47" w:rsidRPr="008658A7" w14:paraId="62B77A3A" w14:textId="77777777" w:rsidTr="00AE0A4C">
        <w:tc>
          <w:tcPr>
            <w:tcW w:w="4253" w:type="dxa"/>
          </w:tcPr>
          <w:p w14:paraId="342594B0"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Nơi sinh</w:t>
            </w:r>
          </w:p>
        </w:tc>
        <w:tc>
          <w:tcPr>
            <w:tcW w:w="4995" w:type="dxa"/>
          </w:tcPr>
          <w:p w14:paraId="20C5E38E" w14:textId="77777777" w:rsidR="006E1E47" w:rsidRPr="008658A7" w:rsidRDefault="006E1E47" w:rsidP="00BF091F">
            <w:pPr>
              <w:spacing w:before="120" w:after="120"/>
            </w:pPr>
            <w:r w:rsidRPr="008214B1">
              <w:t xml:space="preserve">: </w:t>
            </w:r>
            <w:r w:rsidR="00CE71A5">
              <w:t>H</w:t>
            </w:r>
            <w:r w:rsidR="00D80AEC">
              <w:t>uyện Phù Mỹ</w:t>
            </w:r>
            <w:r w:rsidR="00CE71A5">
              <w:t>, T</w:t>
            </w:r>
            <w:r w:rsidR="00D80AEC">
              <w:t>ỉnh Bình Định</w:t>
            </w:r>
          </w:p>
        </w:tc>
      </w:tr>
      <w:tr w:rsidR="006E1E47" w:rsidRPr="008658A7" w14:paraId="3F8D1C04" w14:textId="77777777" w:rsidTr="00AE0A4C">
        <w:tc>
          <w:tcPr>
            <w:tcW w:w="4253" w:type="dxa"/>
          </w:tcPr>
          <w:p w14:paraId="33D8F364"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CMND</w:t>
            </w:r>
          </w:p>
        </w:tc>
        <w:tc>
          <w:tcPr>
            <w:tcW w:w="4995" w:type="dxa"/>
          </w:tcPr>
          <w:p w14:paraId="24FE0185" w14:textId="77777777" w:rsidR="006E1E47" w:rsidRPr="008658A7" w:rsidRDefault="006E1E47" w:rsidP="00BF091F">
            <w:pPr>
              <w:spacing w:before="120" w:after="120"/>
            </w:pPr>
            <w:r w:rsidRPr="008214B1">
              <w:t xml:space="preserve">: </w:t>
            </w:r>
            <w:r w:rsidR="00D80AEC">
              <w:t>211796841</w:t>
            </w:r>
          </w:p>
        </w:tc>
      </w:tr>
      <w:tr w:rsidR="006E1E47" w:rsidRPr="008658A7" w14:paraId="468FFCA5" w14:textId="77777777" w:rsidTr="00AE0A4C">
        <w:tc>
          <w:tcPr>
            <w:tcW w:w="4253" w:type="dxa"/>
          </w:tcPr>
          <w:p w14:paraId="237890FC"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Quốc tịch</w:t>
            </w:r>
          </w:p>
        </w:tc>
        <w:tc>
          <w:tcPr>
            <w:tcW w:w="4995" w:type="dxa"/>
          </w:tcPr>
          <w:p w14:paraId="635ECA9E" w14:textId="77777777" w:rsidR="006E1E47" w:rsidRPr="008658A7" w:rsidRDefault="006E1E47" w:rsidP="00BF091F">
            <w:pPr>
              <w:spacing w:before="120" w:after="120"/>
            </w:pPr>
            <w:r w:rsidRPr="008214B1">
              <w:t xml:space="preserve">: </w:t>
            </w:r>
            <w:r w:rsidR="00D80AEC">
              <w:t>Việt Nam</w:t>
            </w:r>
          </w:p>
        </w:tc>
      </w:tr>
      <w:tr w:rsidR="006E1E47" w:rsidRPr="008658A7" w14:paraId="14B09650" w14:textId="77777777" w:rsidTr="00AE0A4C">
        <w:tc>
          <w:tcPr>
            <w:tcW w:w="4253" w:type="dxa"/>
          </w:tcPr>
          <w:p w14:paraId="1CDC1957"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Địa chỉ thường trú</w:t>
            </w:r>
          </w:p>
        </w:tc>
        <w:tc>
          <w:tcPr>
            <w:tcW w:w="4995" w:type="dxa"/>
          </w:tcPr>
          <w:p w14:paraId="42C4D873" w14:textId="77777777" w:rsidR="006E1E47" w:rsidRPr="008658A7" w:rsidRDefault="006E1E47" w:rsidP="00BF091F">
            <w:pPr>
              <w:spacing w:before="120" w:after="120"/>
            </w:pPr>
            <w:r w:rsidRPr="008214B1">
              <w:t xml:space="preserve">: </w:t>
            </w:r>
            <w:r w:rsidR="00D80AEC">
              <w:t>306/29/10 Hoàng Văn Thu, Tp</w:t>
            </w:r>
            <w:r w:rsidR="00CE71A5">
              <w:t>.</w:t>
            </w:r>
            <w:r w:rsidR="00D80AEC">
              <w:t xml:space="preserve"> Quy Nhơn,</w:t>
            </w:r>
            <w:r w:rsidR="00CE71A5">
              <w:t xml:space="preserve"> Tỉnh</w:t>
            </w:r>
            <w:r w:rsidR="00D80AEC">
              <w:t xml:space="preserve"> Bình Định</w:t>
            </w:r>
          </w:p>
        </w:tc>
      </w:tr>
      <w:tr w:rsidR="006E1E47" w:rsidRPr="008658A7" w14:paraId="4C11C735" w14:textId="77777777" w:rsidTr="00AE0A4C">
        <w:tc>
          <w:tcPr>
            <w:tcW w:w="4253" w:type="dxa"/>
          </w:tcPr>
          <w:p w14:paraId="55832911" w14:textId="77777777" w:rsidR="006E1E47" w:rsidRPr="008658A7" w:rsidRDefault="006E1E47" w:rsidP="00BF091F">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4995" w:type="dxa"/>
          </w:tcPr>
          <w:p w14:paraId="23CB5F3F" w14:textId="77777777" w:rsidR="006E1E47" w:rsidRPr="008658A7" w:rsidRDefault="006E1E47" w:rsidP="00BF091F">
            <w:pPr>
              <w:spacing w:before="120" w:after="120"/>
            </w:pPr>
            <w:r w:rsidRPr="008214B1">
              <w:t xml:space="preserve">: </w:t>
            </w:r>
            <w:r w:rsidR="00CE71A5">
              <w:t>(</w:t>
            </w:r>
            <w:r w:rsidR="00D80AEC">
              <w:t>056</w:t>
            </w:r>
            <w:r w:rsidR="00CE71A5">
              <w:t xml:space="preserve">) </w:t>
            </w:r>
            <w:r w:rsidR="00B65A6A">
              <w:t>3</w:t>
            </w:r>
            <w:r w:rsidR="00D80AEC">
              <w:t>893</w:t>
            </w:r>
            <w:r w:rsidR="00CE71A5">
              <w:t xml:space="preserve"> </w:t>
            </w:r>
            <w:r w:rsidR="00D80AEC">
              <w:t>888</w:t>
            </w:r>
          </w:p>
        </w:tc>
      </w:tr>
      <w:tr w:rsidR="006E1E47" w:rsidRPr="008658A7" w14:paraId="649E4E97" w14:textId="77777777" w:rsidTr="00AE0A4C">
        <w:tc>
          <w:tcPr>
            <w:tcW w:w="4253" w:type="dxa"/>
          </w:tcPr>
          <w:p w14:paraId="6114157E"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Trình độ chuyên môn</w:t>
            </w:r>
          </w:p>
        </w:tc>
        <w:tc>
          <w:tcPr>
            <w:tcW w:w="4995" w:type="dxa"/>
          </w:tcPr>
          <w:p w14:paraId="5A89696D" w14:textId="77777777" w:rsidR="006E1E47" w:rsidRPr="008658A7" w:rsidRDefault="006E1E47" w:rsidP="00BF091F">
            <w:pPr>
              <w:spacing w:before="120" w:after="120"/>
            </w:pPr>
            <w:r w:rsidRPr="008214B1">
              <w:t xml:space="preserve">: </w:t>
            </w:r>
            <w:r w:rsidR="00D80AEC">
              <w:t>Quản trị Kinh doanh</w:t>
            </w:r>
          </w:p>
        </w:tc>
      </w:tr>
      <w:tr w:rsidR="006E1E47" w:rsidRPr="008658A7" w14:paraId="564BF1F9" w14:textId="77777777" w:rsidTr="00AE0A4C">
        <w:tc>
          <w:tcPr>
            <w:tcW w:w="4253" w:type="dxa"/>
          </w:tcPr>
          <w:p w14:paraId="2839E873" w14:textId="77777777" w:rsidR="006E1E47" w:rsidRPr="008658A7" w:rsidRDefault="006E1E47" w:rsidP="00BF091F">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4995" w:type="dxa"/>
          </w:tcPr>
          <w:p w14:paraId="50974557" w14:textId="77777777" w:rsidR="006E1E47" w:rsidRPr="008658A7" w:rsidRDefault="006E1E47" w:rsidP="00E211E4">
            <w:pPr>
              <w:spacing w:before="120" w:after="120"/>
            </w:pPr>
            <w:r w:rsidRPr="008214B1">
              <w:t xml:space="preserve">: </w:t>
            </w:r>
            <w:r w:rsidR="008C1207">
              <w:t>CTCP Tân C</w:t>
            </w:r>
            <w:r w:rsidR="00E211E4">
              <w:t>ảng Quy Nhơn</w:t>
            </w:r>
          </w:p>
        </w:tc>
      </w:tr>
      <w:tr w:rsidR="006E1E47" w:rsidRPr="008658A7" w14:paraId="41C1BB23" w14:textId="77777777" w:rsidTr="00AE0A4C">
        <w:tc>
          <w:tcPr>
            <w:tcW w:w="4253" w:type="dxa"/>
          </w:tcPr>
          <w:p w14:paraId="3A8EAF5B" w14:textId="77777777" w:rsidR="006E1E47" w:rsidRDefault="006E1E47" w:rsidP="00BF091F">
            <w:pPr>
              <w:pStyle w:val="ListParagraph"/>
              <w:widowControl/>
              <w:numPr>
                <w:ilvl w:val="0"/>
                <w:numId w:val="4"/>
              </w:numPr>
              <w:spacing w:before="120" w:after="120"/>
              <w:ind w:left="318"/>
              <w:rPr>
                <w:rFonts w:eastAsia="Arial Unicode MS"/>
              </w:rPr>
            </w:pPr>
            <w:r>
              <w:rPr>
                <w:rFonts w:eastAsia="Arial Unicode MS"/>
              </w:rPr>
              <w:t>Chức vụ hiện nay</w:t>
            </w:r>
          </w:p>
        </w:tc>
        <w:tc>
          <w:tcPr>
            <w:tcW w:w="4995" w:type="dxa"/>
          </w:tcPr>
          <w:p w14:paraId="0EE9FDFE" w14:textId="77777777" w:rsidR="006E1E47" w:rsidRDefault="006E1E47" w:rsidP="00BF091F">
            <w:pPr>
              <w:spacing w:before="120" w:after="120"/>
            </w:pPr>
            <w:r w:rsidRPr="008214B1">
              <w:t xml:space="preserve">: </w:t>
            </w:r>
            <w:r w:rsidR="00E211E4">
              <w:t>Thành viên Ban kiểm soát</w:t>
            </w:r>
          </w:p>
        </w:tc>
      </w:tr>
      <w:tr w:rsidR="006E1E47" w:rsidRPr="008658A7" w14:paraId="4967C248" w14:textId="77777777" w:rsidTr="00AE0A4C">
        <w:tc>
          <w:tcPr>
            <w:tcW w:w="4253" w:type="dxa"/>
          </w:tcPr>
          <w:p w14:paraId="4034FA97" w14:textId="77777777" w:rsidR="006E1E47" w:rsidRPr="003F0310" w:rsidRDefault="006E1E47" w:rsidP="00BF091F">
            <w:pPr>
              <w:pStyle w:val="ListParagraph"/>
              <w:widowControl/>
              <w:numPr>
                <w:ilvl w:val="0"/>
                <w:numId w:val="4"/>
              </w:numPr>
              <w:spacing w:before="120" w:after="120"/>
              <w:ind w:left="318"/>
              <w:rPr>
                <w:rFonts w:eastAsia="Arial Unicode MS"/>
                <w:color w:val="auto"/>
              </w:rPr>
            </w:pPr>
            <w:r w:rsidRPr="003F0310">
              <w:rPr>
                <w:rFonts w:eastAsia="Arial Unicode MS"/>
                <w:color w:val="auto"/>
              </w:rPr>
              <w:t>Chức vụ tại các tổ chức khác</w:t>
            </w:r>
          </w:p>
        </w:tc>
        <w:tc>
          <w:tcPr>
            <w:tcW w:w="4995" w:type="dxa"/>
          </w:tcPr>
          <w:p w14:paraId="4B7E5AA1" w14:textId="77777777" w:rsidR="006E1E47" w:rsidRPr="003F0310" w:rsidRDefault="00D80AEC" w:rsidP="00E211E4">
            <w:pPr>
              <w:spacing w:before="120" w:after="120"/>
              <w:rPr>
                <w:color w:val="auto"/>
              </w:rPr>
            </w:pPr>
            <w:r w:rsidRPr="003F0310">
              <w:rPr>
                <w:color w:val="auto"/>
              </w:rPr>
              <w:t xml:space="preserve">: </w:t>
            </w:r>
            <w:r w:rsidR="00E211E4" w:rsidRPr="003F0310">
              <w:rPr>
                <w:color w:val="auto"/>
              </w:rPr>
              <w:t>Trưởng ca Điều độ CTCP Cảng Quy Nhơn</w:t>
            </w:r>
          </w:p>
        </w:tc>
      </w:tr>
      <w:tr w:rsidR="006E1E47" w:rsidRPr="008658A7" w14:paraId="036904A8" w14:textId="77777777" w:rsidTr="00AE0A4C">
        <w:tc>
          <w:tcPr>
            <w:tcW w:w="4253" w:type="dxa"/>
          </w:tcPr>
          <w:p w14:paraId="2C951E4C" w14:textId="77777777" w:rsidR="006E1E47" w:rsidRPr="003F0310" w:rsidRDefault="006E1E47" w:rsidP="00BF091F">
            <w:pPr>
              <w:pStyle w:val="ListParagraph"/>
              <w:widowControl/>
              <w:numPr>
                <w:ilvl w:val="0"/>
                <w:numId w:val="4"/>
              </w:numPr>
              <w:spacing w:before="120" w:after="120"/>
              <w:ind w:left="318"/>
              <w:rPr>
                <w:rFonts w:eastAsia="Arial Unicode MS"/>
                <w:color w:val="auto"/>
              </w:rPr>
            </w:pPr>
            <w:r w:rsidRPr="003F0310">
              <w:rPr>
                <w:rFonts w:eastAsia="Arial Unicode MS"/>
                <w:color w:val="auto"/>
              </w:rPr>
              <w:t>Số cổ phần cá nhân sở hữu</w:t>
            </w:r>
          </w:p>
        </w:tc>
        <w:tc>
          <w:tcPr>
            <w:tcW w:w="4995" w:type="dxa"/>
          </w:tcPr>
          <w:p w14:paraId="6FB810CA" w14:textId="77777777" w:rsidR="006E1E47" w:rsidRPr="003F0310" w:rsidRDefault="006E1E47" w:rsidP="00D80AEC">
            <w:pPr>
              <w:spacing w:before="120" w:after="120"/>
              <w:rPr>
                <w:color w:val="auto"/>
              </w:rPr>
            </w:pPr>
            <w:r w:rsidRPr="003F0310">
              <w:rPr>
                <w:color w:val="auto"/>
              </w:rPr>
              <w:t xml:space="preserve">: </w:t>
            </w:r>
            <w:r w:rsidR="00D80AEC" w:rsidRPr="003F0310">
              <w:rPr>
                <w:color w:val="auto"/>
              </w:rPr>
              <w:t xml:space="preserve">1.000 </w:t>
            </w:r>
            <w:r w:rsidRPr="003F0310">
              <w:rPr>
                <w:color w:val="auto"/>
              </w:rPr>
              <w:t>cổ phiếu</w:t>
            </w:r>
            <w:r w:rsidR="002221B9" w:rsidRPr="003F0310">
              <w:rPr>
                <w:color w:val="auto"/>
              </w:rPr>
              <w:t xml:space="preserve"> </w:t>
            </w:r>
            <w:r w:rsidR="00D80AEC" w:rsidRPr="003F0310">
              <w:rPr>
                <w:color w:val="auto"/>
              </w:rPr>
              <w:t>(tỷ lệ</w:t>
            </w:r>
            <w:r w:rsidR="00DF2490">
              <w:rPr>
                <w:color w:val="auto"/>
              </w:rPr>
              <w:t xml:space="preserve"> 0,009</w:t>
            </w:r>
            <w:r w:rsidR="00D80AEC" w:rsidRPr="003F0310">
              <w:rPr>
                <w:color w:val="auto"/>
              </w:rPr>
              <w:t>%)</w:t>
            </w:r>
          </w:p>
        </w:tc>
      </w:tr>
      <w:tr w:rsidR="006E1E47" w:rsidRPr="008658A7" w14:paraId="57A17398" w14:textId="77777777" w:rsidTr="00AE0A4C">
        <w:tc>
          <w:tcPr>
            <w:tcW w:w="4253" w:type="dxa"/>
          </w:tcPr>
          <w:p w14:paraId="6EE44A77" w14:textId="77777777" w:rsidR="006E1E47" w:rsidRDefault="006E1E47" w:rsidP="00BF091F">
            <w:pPr>
              <w:pStyle w:val="ListParagraph"/>
              <w:widowControl/>
              <w:numPr>
                <w:ilvl w:val="0"/>
                <w:numId w:val="4"/>
              </w:numPr>
              <w:spacing w:before="120" w:after="120"/>
              <w:ind w:left="318"/>
              <w:rPr>
                <w:rFonts w:eastAsia="Arial Unicode MS"/>
              </w:rPr>
            </w:pPr>
            <w:r>
              <w:rPr>
                <w:rFonts w:eastAsia="Arial Unicode MS"/>
              </w:rPr>
              <w:t>Số cổ phần đại diện sở hữu</w:t>
            </w:r>
          </w:p>
        </w:tc>
        <w:tc>
          <w:tcPr>
            <w:tcW w:w="4995" w:type="dxa"/>
          </w:tcPr>
          <w:p w14:paraId="4709A23A" w14:textId="77777777" w:rsidR="006E1E47" w:rsidRDefault="006E1E47" w:rsidP="00BF091F">
            <w:pPr>
              <w:spacing w:before="120" w:after="120"/>
            </w:pPr>
            <w:r w:rsidRPr="008214B1">
              <w:t xml:space="preserve">: </w:t>
            </w:r>
            <w:r w:rsidR="00D80AEC">
              <w:t>Không</w:t>
            </w:r>
            <w:r w:rsidR="00E84305">
              <w:t xml:space="preserve"> có</w:t>
            </w:r>
          </w:p>
        </w:tc>
      </w:tr>
      <w:tr w:rsidR="006E1E47" w:rsidRPr="008658A7" w14:paraId="41A2A3E5" w14:textId="77777777" w:rsidTr="00AE0A4C">
        <w:tc>
          <w:tcPr>
            <w:tcW w:w="4253" w:type="dxa"/>
          </w:tcPr>
          <w:p w14:paraId="67DC76F7" w14:textId="77777777" w:rsidR="006E1E47" w:rsidRPr="008658A7" w:rsidRDefault="006E1E47" w:rsidP="00BF091F">
            <w:pPr>
              <w:pStyle w:val="ListParagraph"/>
              <w:widowControl/>
              <w:numPr>
                <w:ilvl w:val="0"/>
                <w:numId w:val="4"/>
              </w:numPr>
              <w:spacing w:before="120" w:after="120"/>
              <w:ind w:left="318"/>
              <w:rPr>
                <w:i/>
              </w:rPr>
            </w:pPr>
            <w:r w:rsidRPr="008658A7">
              <w:rPr>
                <w:i/>
              </w:rPr>
              <w:t>Quá trình công tác:</w:t>
            </w:r>
          </w:p>
        </w:tc>
        <w:tc>
          <w:tcPr>
            <w:tcW w:w="4995" w:type="dxa"/>
          </w:tcPr>
          <w:p w14:paraId="0FCCDF63" w14:textId="77777777" w:rsidR="006E1E47" w:rsidRPr="008658A7" w:rsidRDefault="006E1E47" w:rsidP="00BF091F">
            <w:pPr>
              <w:spacing w:before="120" w:after="120"/>
            </w:pPr>
            <w:r w:rsidRPr="008658A7">
              <w:t>:</w:t>
            </w:r>
            <w:r>
              <w:t xml:space="preserve"> </w:t>
            </w:r>
          </w:p>
        </w:tc>
      </w:tr>
      <w:tr w:rsidR="006E1E47" w:rsidRPr="008658A7" w14:paraId="31835146" w14:textId="77777777" w:rsidTr="00AE0A4C">
        <w:tc>
          <w:tcPr>
            <w:tcW w:w="4253" w:type="dxa"/>
          </w:tcPr>
          <w:p w14:paraId="1776543F" w14:textId="77777777" w:rsidR="006E1E47" w:rsidRPr="008658A7" w:rsidRDefault="006E1E47" w:rsidP="00D80AEC">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D80AEC">
              <w:rPr>
                <w:rFonts w:eastAsia="Arial Unicode MS"/>
              </w:rPr>
              <w:t>2005</w:t>
            </w:r>
            <w:r w:rsidRPr="008658A7">
              <w:rPr>
                <w:rFonts w:eastAsia="Arial Unicode MS"/>
              </w:rPr>
              <w:t xml:space="preserve"> đế</w:t>
            </w:r>
            <w:r>
              <w:rPr>
                <w:rFonts w:eastAsia="Arial Unicode MS"/>
              </w:rPr>
              <w:t xml:space="preserve">n </w:t>
            </w:r>
            <w:r w:rsidR="00D80AEC">
              <w:rPr>
                <w:rFonts w:eastAsia="Arial Unicode MS"/>
              </w:rPr>
              <w:t>nay</w:t>
            </w:r>
          </w:p>
        </w:tc>
        <w:tc>
          <w:tcPr>
            <w:tcW w:w="4995" w:type="dxa"/>
          </w:tcPr>
          <w:p w14:paraId="318AB660" w14:textId="77777777" w:rsidR="006E1E47" w:rsidRPr="008658A7" w:rsidRDefault="006E1E47" w:rsidP="00EE5968">
            <w:pPr>
              <w:spacing w:before="120" w:after="120" w:line="276" w:lineRule="auto"/>
              <w:ind w:right="9"/>
              <w:jc w:val="both"/>
            </w:pPr>
            <w:r w:rsidRPr="008658A7">
              <w:t>:</w:t>
            </w:r>
            <w:r w:rsidR="00E211E4">
              <w:t xml:space="preserve"> Trưởng ca Điều độ</w:t>
            </w:r>
            <w:r>
              <w:t xml:space="preserve"> </w:t>
            </w:r>
            <w:r w:rsidR="00D80AEC">
              <w:t>C</w:t>
            </w:r>
            <w:r w:rsidR="00EE5968">
              <w:t>T</w:t>
            </w:r>
            <w:r w:rsidR="00D80AEC">
              <w:t>CP Cả</w:t>
            </w:r>
            <w:r w:rsidR="00E211E4">
              <w:t xml:space="preserve">ng Quy Nhơn </w:t>
            </w:r>
            <w:r w:rsidR="00D80AEC">
              <w:t xml:space="preserve"> </w:t>
            </w:r>
          </w:p>
        </w:tc>
      </w:tr>
      <w:tr w:rsidR="005C6357" w:rsidRPr="008658A7" w14:paraId="25E27FA1" w14:textId="77777777" w:rsidTr="00AE0A4C">
        <w:tc>
          <w:tcPr>
            <w:tcW w:w="4253" w:type="dxa"/>
          </w:tcPr>
          <w:p w14:paraId="15D1C073" w14:textId="77777777" w:rsidR="005C6357" w:rsidRPr="00683F52" w:rsidRDefault="00A848DF" w:rsidP="00D80AEC">
            <w:pPr>
              <w:pStyle w:val="ListParagraph"/>
              <w:widowControl/>
              <w:numPr>
                <w:ilvl w:val="0"/>
                <w:numId w:val="5"/>
              </w:numPr>
              <w:spacing w:before="120" w:after="120"/>
              <w:ind w:left="743"/>
              <w:rPr>
                <w:rFonts w:eastAsia="Arial Unicode MS"/>
                <w:color w:val="auto"/>
              </w:rPr>
            </w:pPr>
            <w:r w:rsidRPr="00683F52">
              <w:rPr>
                <w:rFonts w:eastAsia="Arial Unicode MS"/>
                <w:color w:val="auto"/>
              </w:rPr>
              <w:t>Từ 2012 đến nay</w:t>
            </w:r>
          </w:p>
        </w:tc>
        <w:tc>
          <w:tcPr>
            <w:tcW w:w="4995" w:type="dxa"/>
          </w:tcPr>
          <w:p w14:paraId="2AD0C356" w14:textId="77777777" w:rsidR="005C6357" w:rsidRPr="00683F52" w:rsidRDefault="005C6357" w:rsidP="00A848DF">
            <w:pPr>
              <w:spacing w:before="120" w:after="120" w:line="276" w:lineRule="auto"/>
              <w:ind w:right="9"/>
              <w:jc w:val="both"/>
              <w:rPr>
                <w:color w:val="auto"/>
              </w:rPr>
            </w:pPr>
            <w:r w:rsidRPr="00683F52">
              <w:rPr>
                <w:color w:val="auto"/>
              </w:rPr>
              <w:t xml:space="preserve">: </w:t>
            </w:r>
            <w:r w:rsidR="00A848DF" w:rsidRPr="00683F52">
              <w:rPr>
                <w:color w:val="auto"/>
              </w:rPr>
              <w:t xml:space="preserve">Thành viên Ban kiểm soát </w:t>
            </w:r>
            <w:r w:rsidR="00737FEB" w:rsidRPr="00683F52">
              <w:rPr>
                <w:color w:val="auto"/>
              </w:rPr>
              <w:t>CTCP</w:t>
            </w:r>
            <w:r w:rsidR="00A848DF" w:rsidRPr="00683F52">
              <w:rPr>
                <w:color w:val="auto"/>
              </w:rPr>
              <w:t xml:space="preserve"> Tân Cảng Quy Nhơn</w:t>
            </w:r>
          </w:p>
        </w:tc>
      </w:tr>
      <w:tr w:rsidR="006E1E47" w:rsidRPr="008658A7" w14:paraId="1C3800A8" w14:textId="77777777" w:rsidTr="00AE0A4C">
        <w:trPr>
          <w:trHeight w:val="391"/>
        </w:trPr>
        <w:tc>
          <w:tcPr>
            <w:tcW w:w="4253" w:type="dxa"/>
          </w:tcPr>
          <w:p w14:paraId="7D46FE9A" w14:textId="77777777" w:rsidR="006E1E47" w:rsidRPr="00683F52" w:rsidRDefault="006E1E47" w:rsidP="00BF091F">
            <w:pPr>
              <w:pStyle w:val="ListParagraph"/>
              <w:widowControl/>
              <w:numPr>
                <w:ilvl w:val="0"/>
                <w:numId w:val="4"/>
              </w:numPr>
              <w:spacing w:before="120" w:after="120"/>
              <w:ind w:left="317" w:hanging="357"/>
              <w:rPr>
                <w:rFonts w:eastAsia="Arial Unicode MS"/>
                <w:color w:val="auto"/>
              </w:rPr>
            </w:pPr>
            <w:r w:rsidRPr="00683F52">
              <w:rPr>
                <w:rFonts w:eastAsia="Arial Unicode MS"/>
                <w:color w:val="auto"/>
              </w:rPr>
              <w:t>Số cổ phần của người có liên quan</w:t>
            </w:r>
          </w:p>
        </w:tc>
        <w:tc>
          <w:tcPr>
            <w:tcW w:w="4995" w:type="dxa"/>
          </w:tcPr>
          <w:p w14:paraId="27A26636" w14:textId="77777777" w:rsidR="006E1E47" w:rsidRPr="00683F52" w:rsidRDefault="006E1E47" w:rsidP="00BF091F">
            <w:pPr>
              <w:spacing w:before="120" w:after="120" w:line="276" w:lineRule="auto"/>
              <w:jc w:val="both"/>
              <w:rPr>
                <w:color w:val="auto"/>
              </w:rPr>
            </w:pPr>
            <w:r w:rsidRPr="00683F52">
              <w:rPr>
                <w:color w:val="auto"/>
              </w:rPr>
              <w:t xml:space="preserve">: Không có </w:t>
            </w:r>
          </w:p>
        </w:tc>
      </w:tr>
      <w:tr w:rsidR="006E1E47" w:rsidRPr="008658A7" w14:paraId="610CA421" w14:textId="77777777" w:rsidTr="00AE0A4C">
        <w:trPr>
          <w:trHeight w:val="391"/>
        </w:trPr>
        <w:tc>
          <w:tcPr>
            <w:tcW w:w="4253" w:type="dxa"/>
          </w:tcPr>
          <w:p w14:paraId="2B7DFB1C" w14:textId="77777777" w:rsidR="006E1E47" w:rsidRPr="000F476A" w:rsidRDefault="006E1E47" w:rsidP="00BF091F">
            <w:pPr>
              <w:pStyle w:val="ListParagraph"/>
              <w:widowControl/>
              <w:numPr>
                <w:ilvl w:val="0"/>
                <w:numId w:val="4"/>
              </w:numPr>
              <w:spacing w:before="120" w:after="120"/>
              <w:ind w:left="317" w:hanging="357"/>
              <w:contextualSpacing w:val="0"/>
              <w:rPr>
                <w:rFonts w:eastAsia="Arial Unicode MS"/>
              </w:rPr>
            </w:pPr>
            <w:r>
              <w:rPr>
                <w:rFonts w:eastAsia="Arial Unicode MS"/>
              </w:rPr>
              <w:t>Các khoản nợ công ty</w:t>
            </w:r>
          </w:p>
        </w:tc>
        <w:tc>
          <w:tcPr>
            <w:tcW w:w="4995" w:type="dxa"/>
          </w:tcPr>
          <w:p w14:paraId="1B171EFE" w14:textId="77777777" w:rsidR="006E1E47" w:rsidRDefault="006E1E47" w:rsidP="00BF091F">
            <w:pPr>
              <w:spacing w:before="120" w:after="120" w:line="276" w:lineRule="auto"/>
              <w:jc w:val="both"/>
            </w:pPr>
            <w:r>
              <w:t>: Không có</w:t>
            </w:r>
          </w:p>
        </w:tc>
      </w:tr>
      <w:tr w:rsidR="006E1E47" w:rsidRPr="008658A7" w14:paraId="11EF0D25" w14:textId="77777777" w:rsidTr="00AE0A4C">
        <w:trPr>
          <w:trHeight w:val="391"/>
        </w:trPr>
        <w:tc>
          <w:tcPr>
            <w:tcW w:w="4253" w:type="dxa"/>
          </w:tcPr>
          <w:p w14:paraId="3D01661F" w14:textId="77777777" w:rsidR="006E1E47" w:rsidRDefault="006E1E47" w:rsidP="00401787">
            <w:pPr>
              <w:pStyle w:val="ListParagraph"/>
              <w:widowControl/>
              <w:numPr>
                <w:ilvl w:val="0"/>
                <w:numId w:val="4"/>
              </w:numPr>
              <w:spacing w:before="120" w:after="360"/>
              <w:ind w:left="317" w:hanging="357"/>
              <w:rPr>
                <w:rFonts w:eastAsia="Arial Unicode MS"/>
              </w:rPr>
            </w:pPr>
            <w:r>
              <w:rPr>
                <w:rFonts w:eastAsia="Arial Unicode MS"/>
              </w:rPr>
              <w:t xml:space="preserve">Quyền lợi mâu </w:t>
            </w:r>
            <w:r w:rsidR="00E26DCF">
              <w:rPr>
                <w:rFonts w:eastAsia="Arial Unicode MS"/>
              </w:rPr>
              <w:t>thuẫn</w:t>
            </w:r>
            <w:r>
              <w:rPr>
                <w:rFonts w:eastAsia="Arial Unicode MS"/>
              </w:rPr>
              <w:t xml:space="preserve"> lợi ích Công ty</w:t>
            </w:r>
          </w:p>
        </w:tc>
        <w:tc>
          <w:tcPr>
            <w:tcW w:w="4995" w:type="dxa"/>
          </w:tcPr>
          <w:p w14:paraId="79B78ED2" w14:textId="77777777" w:rsidR="006E1E47" w:rsidRDefault="006E1E47" w:rsidP="00BF091F">
            <w:pPr>
              <w:spacing w:before="120" w:after="120" w:line="276" w:lineRule="auto"/>
              <w:jc w:val="both"/>
            </w:pPr>
            <w:r>
              <w:t>: Không có</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405"/>
      </w:tblGrid>
      <w:tr w:rsidR="00BF091F" w:rsidRPr="00BF091F" w14:paraId="6D4B61A4" w14:textId="77777777" w:rsidTr="00BF091F">
        <w:trPr>
          <w:trHeight w:val="510"/>
        </w:trPr>
        <w:tc>
          <w:tcPr>
            <w:tcW w:w="9576" w:type="dxa"/>
            <w:shd w:val="clear" w:color="auto" w:fill="0070C0"/>
          </w:tcPr>
          <w:p w14:paraId="1AD80BDA" w14:textId="77777777" w:rsidR="00BF091F" w:rsidRPr="00537545" w:rsidRDefault="00BF091F" w:rsidP="00BF091F">
            <w:pPr>
              <w:widowControl/>
              <w:spacing w:before="120" w:after="120"/>
              <w:rPr>
                <w:b/>
                <w:color w:val="FFFFFF" w:themeColor="background1"/>
              </w:rPr>
            </w:pPr>
            <w:r w:rsidRPr="00537545">
              <w:rPr>
                <w:b/>
                <w:color w:val="FFFFFF" w:themeColor="background1"/>
              </w:rPr>
              <w:t>ÔNG PHẠM MINH QUỐC – THÀNH VIÊN BAN KIỂM SOÁT</w:t>
            </w:r>
          </w:p>
        </w:tc>
      </w:tr>
    </w:tbl>
    <w:tbl>
      <w:tblPr>
        <w:tblW w:w="9531" w:type="dxa"/>
        <w:tblInd w:w="108" w:type="dxa"/>
        <w:tblLook w:val="04A0" w:firstRow="1" w:lastRow="0" w:firstColumn="1" w:lastColumn="0" w:noHBand="0" w:noVBand="1"/>
      </w:tblPr>
      <w:tblGrid>
        <w:gridCol w:w="4253"/>
        <w:gridCol w:w="5278"/>
      </w:tblGrid>
      <w:tr w:rsidR="006E1E47" w:rsidRPr="008658A7" w14:paraId="4D67EAA7" w14:textId="77777777" w:rsidTr="00AE0A4C">
        <w:tc>
          <w:tcPr>
            <w:tcW w:w="4253" w:type="dxa"/>
          </w:tcPr>
          <w:p w14:paraId="7FEDBA4C"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Ngày tháng năm sinh</w:t>
            </w:r>
          </w:p>
        </w:tc>
        <w:tc>
          <w:tcPr>
            <w:tcW w:w="5278" w:type="dxa"/>
          </w:tcPr>
          <w:p w14:paraId="5E110133" w14:textId="77777777" w:rsidR="006E1E47" w:rsidRPr="008658A7" w:rsidRDefault="006E1E47" w:rsidP="00BF091F">
            <w:pPr>
              <w:spacing w:before="120" w:after="120"/>
            </w:pPr>
            <w:r w:rsidRPr="008658A7">
              <w:t>:</w:t>
            </w:r>
            <w:r>
              <w:t xml:space="preserve"> </w:t>
            </w:r>
            <w:r w:rsidR="00D80AEC">
              <w:t>07/01/1983</w:t>
            </w:r>
          </w:p>
        </w:tc>
      </w:tr>
      <w:tr w:rsidR="006E1E47" w:rsidRPr="008658A7" w14:paraId="53DFDDCD" w14:textId="77777777" w:rsidTr="00AE0A4C">
        <w:tc>
          <w:tcPr>
            <w:tcW w:w="4253" w:type="dxa"/>
          </w:tcPr>
          <w:p w14:paraId="26A1DC71"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Nơi sinh</w:t>
            </w:r>
          </w:p>
        </w:tc>
        <w:tc>
          <w:tcPr>
            <w:tcW w:w="5278" w:type="dxa"/>
          </w:tcPr>
          <w:p w14:paraId="2A929160" w14:textId="77777777" w:rsidR="006E1E47" w:rsidRPr="008658A7" w:rsidRDefault="006E1E47" w:rsidP="00BF091F">
            <w:pPr>
              <w:spacing w:before="120" w:after="120"/>
            </w:pPr>
            <w:r w:rsidRPr="008214B1">
              <w:t xml:space="preserve">: </w:t>
            </w:r>
            <w:r w:rsidR="000477DC">
              <w:t>Thị trấn Phù Mỹ</w:t>
            </w:r>
            <w:r w:rsidR="00EE5968">
              <w:t>, H</w:t>
            </w:r>
            <w:r w:rsidR="000477DC">
              <w:t>uyện Phù Mỹ</w:t>
            </w:r>
            <w:r w:rsidR="00EE5968">
              <w:t>, T</w:t>
            </w:r>
            <w:r w:rsidR="000477DC">
              <w:t>ỉnh Bình Định</w:t>
            </w:r>
          </w:p>
        </w:tc>
      </w:tr>
      <w:tr w:rsidR="006E1E47" w:rsidRPr="008658A7" w14:paraId="1192F3F0" w14:textId="77777777" w:rsidTr="00AE0A4C">
        <w:tc>
          <w:tcPr>
            <w:tcW w:w="4253" w:type="dxa"/>
          </w:tcPr>
          <w:p w14:paraId="4E4CD7B7"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CMND</w:t>
            </w:r>
          </w:p>
        </w:tc>
        <w:tc>
          <w:tcPr>
            <w:tcW w:w="5278" w:type="dxa"/>
          </w:tcPr>
          <w:p w14:paraId="74FC63F0" w14:textId="77777777" w:rsidR="006E1E47" w:rsidRPr="008658A7" w:rsidRDefault="006E1E47" w:rsidP="00BF091F">
            <w:pPr>
              <w:spacing w:before="120" w:after="120"/>
            </w:pPr>
            <w:r w:rsidRPr="008214B1">
              <w:t xml:space="preserve">: </w:t>
            </w:r>
            <w:r w:rsidR="000477DC">
              <w:t>211807508</w:t>
            </w:r>
          </w:p>
        </w:tc>
      </w:tr>
      <w:tr w:rsidR="006E1E47" w:rsidRPr="008658A7" w14:paraId="070B9C74" w14:textId="77777777" w:rsidTr="00AE0A4C">
        <w:tc>
          <w:tcPr>
            <w:tcW w:w="4253" w:type="dxa"/>
          </w:tcPr>
          <w:p w14:paraId="4DA4FA81"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Quốc tịch</w:t>
            </w:r>
          </w:p>
        </w:tc>
        <w:tc>
          <w:tcPr>
            <w:tcW w:w="5278" w:type="dxa"/>
          </w:tcPr>
          <w:p w14:paraId="4D2B092B" w14:textId="77777777" w:rsidR="006E1E47" w:rsidRPr="008658A7" w:rsidRDefault="006E1E47" w:rsidP="00BF091F">
            <w:pPr>
              <w:spacing w:before="120" w:after="120"/>
            </w:pPr>
            <w:r w:rsidRPr="008214B1">
              <w:t xml:space="preserve">: </w:t>
            </w:r>
            <w:r w:rsidR="000477DC">
              <w:t>Việt Nam</w:t>
            </w:r>
          </w:p>
        </w:tc>
      </w:tr>
      <w:tr w:rsidR="006E1E47" w:rsidRPr="008658A7" w14:paraId="2B375E59" w14:textId="77777777" w:rsidTr="00AE0A4C">
        <w:tc>
          <w:tcPr>
            <w:tcW w:w="4253" w:type="dxa"/>
          </w:tcPr>
          <w:p w14:paraId="637DBBD8"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Địa chỉ thường trú</w:t>
            </w:r>
          </w:p>
        </w:tc>
        <w:tc>
          <w:tcPr>
            <w:tcW w:w="5278" w:type="dxa"/>
          </w:tcPr>
          <w:p w14:paraId="699C4607" w14:textId="77777777" w:rsidR="006E1E47" w:rsidRPr="008658A7" w:rsidRDefault="006E1E47" w:rsidP="00BF091F">
            <w:pPr>
              <w:spacing w:before="120" w:after="120"/>
            </w:pPr>
            <w:r w:rsidRPr="008214B1">
              <w:t xml:space="preserve">: </w:t>
            </w:r>
            <w:r w:rsidR="000477DC">
              <w:t>½ Hà Huy Tập, Tp</w:t>
            </w:r>
            <w:r w:rsidR="00EE5968">
              <w:t>.</w:t>
            </w:r>
            <w:r w:rsidR="000477DC">
              <w:t xml:space="preserve"> Quy Nhơn,</w:t>
            </w:r>
            <w:r w:rsidR="00EE5968">
              <w:t xml:space="preserve"> Tỉnh</w:t>
            </w:r>
            <w:r w:rsidR="000477DC">
              <w:t xml:space="preserve"> Bình Định</w:t>
            </w:r>
          </w:p>
        </w:tc>
      </w:tr>
      <w:tr w:rsidR="006E1E47" w:rsidRPr="008658A7" w14:paraId="439A1C7B" w14:textId="77777777" w:rsidTr="00AE0A4C">
        <w:tc>
          <w:tcPr>
            <w:tcW w:w="4253" w:type="dxa"/>
          </w:tcPr>
          <w:p w14:paraId="062B5414" w14:textId="77777777" w:rsidR="006E1E47" w:rsidRPr="008658A7" w:rsidRDefault="006E1E47" w:rsidP="00BF091F">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5278" w:type="dxa"/>
          </w:tcPr>
          <w:p w14:paraId="47452B47" w14:textId="77777777" w:rsidR="006E1E47" w:rsidRPr="008658A7" w:rsidRDefault="006E1E47" w:rsidP="00BF091F">
            <w:pPr>
              <w:spacing w:before="120" w:after="120"/>
            </w:pPr>
            <w:r w:rsidRPr="008214B1">
              <w:t xml:space="preserve">: </w:t>
            </w:r>
            <w:r w:rsidR="00EE5968">
              <w:t>(</w:t>
            </w:r>
            <w:r w:rsidR="000477DC">
              <w:t>056</w:t>
            </w:r>
            <w:r w:rsidR="00EE5968">
              <w:t xml:space="preserve">) </w:t>
            </w:r>
            <w:r w:rsidR="00B65A6A">
              <w:t>3</w:t>
            </w:r>
            <w:r w:rsidR="000477DC">
              <w:t>893</w:t>
            </w:r>
            <w:r w:rsidR="00EE5968">
              <w:t xml:space="preserve"> </w:t>
            </w:r>
            <w:r w:rsidR="000477DC">
              <w:t>888</w:t>
            </w:r>
          </w:p>
        </w:tc>
      </w:tr>
      <w:tr w:rsidR="006E1E47" w:rsidRPr="008658A7" w14:paraId="397BBA5C" w14:textId="77777777" w:rsidTr="00AE0A4C">
        <w:tc>
          <w:tcPr>
            <w:tcW w:w="4253" w:type="dxa"/>
          </w:tcPr>
          <w:p w14:paraId="0A4384C9" w14:textId="77777777" w:rsidR="006E1E47" w:rsidRPr="008658A7" w:rsidRDefault="006E1E47" w:rsidP="00BF091F">
            <w:pPr>
              <w:pStyle w:val="ListParagraph"/>
              <w:widowControl/>
              <w:numPr>
                <w:ilvl w:val="0"/>
                <w:numId w:val="4"/>
              </w:numPr>
              <w:spacing w:before="120" w:after="120"/>
              <w:ind w:left="318"/>
              <w:rPr>
                <w:b/>
              </w:rPr>
            </w:pPr>
            <w:r w:rsidRPr="008658A7">
              <w:rPr>
                <w:rFonts w:eastAsia="Arial Unicode MS"/>
              </w:rPr>
              <w:t>Trình độ chuyên môn</w:t>
            </w:r>
          </w:p>
        </w:tc>
        <w:tc>
          <w:tcPr>
            <w:tcW w:w="5278" w:type="dxa"/>
          </w:tcPr>
          <w:p w14:paraId="5B49CE49" w14:textId="77777777" w:rsidR="006E1E47" w:rsidRPr="008658A7" w:rsidRDefault="006E1E47" w:rsidP="00BF091F">
            <w:pPr>
              <w:spacing w:before="120" w:after="120"/>
            </w:pPr>
            <w:r w:rsidRPr="008214B1">
              <w:t xml:space="preserve">: </w:t>
            </w:r>
            <w:r w:rsidR="000477DC">
              <w:t>Xây dựng Dân dụng và Công nghiệp</w:t>
            </w:r>
          </w:p>
        </w:tc>
      </w:tr>
      <w:tr w:rsidR="006E1E47" w:rsidRPr="008658A7" w14:paraId="7F23F3C1" w14:textId="77777777" w:rsidTr="00AE0A4C">
        <w:tc>
          <w:tcPr>
            <w:tcW w:w="4253" w:type="dxa"/>
          </w:tcPr>
          <w:p w14:paraId="5AA92E37" w14:textId="77777777" w:rsidR="006E1E47" w:rsidRPr="008658A7" w:rsidRDefault="006E1E47" w:rsidP="00BF091F">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5278" w:type="dxa"/>
          </w:tcPr>
          <w:p w14:paraId="275EE92C" w14:textId="77777777" w:rsidR="006E1E47" w:rsidRPr="008658A7" w:rsidRDefault="006E1E47" w:rsidP="00EE5968">
            <w:pPr>
              <w:spacing w:before="120" w:after="120"/>
            </w:pPr>
            <w:r w:rsidRPr="008214B1">
              <w:t xml:space="preserve">: </w:t>
            </w:r>
            <w:r w:rsidR="00EE5968">
              <w:t>CTCP Tân</w:t>
            </w:r>
            <w:r w:rsidR="000477DC">
              <w:t xml:space="preserve"> Cảng Quy Nhơn</w:t>
            </w:r>
          </w:p>
        </w:tc>
      </w:tr>
      <w:tr w:rsidR="006E1E47" w:rsidRPr="008658A7" w14:paraId="3022A692" w14:textId="77777777" w:rsidTr="00AE0A4C">
        <w:tc>
          <w:tcPr>
            <w:tcW w:w="4253" w:type="dxa"/>
          </w:tcPr>
          <w:p w14:paraId="214B2ADA" w14:textId="77777777" w:rsidR="006E1E47" w:rsidRDefault="006E1E47" w:rsidP="00BF091F">
            <w:pPr>
              <w:pStyle w:val="ListParagraph"/>
              <w:widowControl/>
              <w:numPr>
                <w:ilvl w:val="0"/>
                <w:numId w:val="4"/>
              </w:numPr>
              <w:spacing w:before="120" w:after="120"/>
              <w:ind w:left="318"/>
              <w:rPr>
                <w:rFonts w:eastAsia="Arial Unicode MS"/>
              </w:rPr>
            </w:pPr>
            <w:r>
              <w:rPr>
                <w:rFonts w:eastAsia="Arial Unicode MS"/>
              </w:rPr>
              <w:t>Chức vụ hiện nay</w:t>
            </w:r>
          </w:p>
        </w:tc>
        <w:tc>
          <w:tcPr>
            <w:tcW w:w="5278" w:type="dxa"/>
          </w:tcPr>
          <w:p w14:paraId="5BB7AADC" w14:textId="77777777" w:rsidR="006E1E47" w:rsidRDefault="006E1E47" w:rsidP="00EE5968">
            <w:pPr>
              <w:spacing w:before="120" w:after="120"/>
            </w:pPr>
            <w:r w:rsidRPr="008214B1">
              <w:t xml:space="preserve">: </w:t>
            </w:r>
            <w:r w:rsidR="003A2203">
              <w:t>Thành viên Ban kiểm soát</w:t>
            </w:r>
          </w:p>
        </w:tc>
      </w:tr>
      <w:tr w:rsidR="006E1E47" w:rsidRPr="008658A7" w14:paraId="73D6194D" w14:textId="77777777" w:rsidTr="00AE0A4C">
        <w:tc>
          <w:tcPr>
            <w:tcW w:w="4253" w:type="dxa"/>
          </w:tcPr>
          <w:p w14:paraId="3C5CF10D" w14:textId="77777777" w:rsidR="006E1E47" w:rsidRDefault="006E1E47" w:rsidP="00BF091F">
            <w:pPr>
              <w:pStyle w:val="ListParagraph"/>
              <w:widowControl/>
              <w:numPr>
                <w:ilvl w:val="0"/>
                <w:numId w:val="4"/>
              </w:numPr>
              <w:spacing w:before="120" w:after="120"/>
              <w:ind w:left="318"/>
              <w:rPr>
                <w:rFonts w:eastAsia="Arial Unicode MS"/>
              </w:rPr>
            </w:pPr>
            <w:r>
              <w:rPr>
                <w:rFonts w:eastAsia="Arial Unicode MS"/>
              </w:rPr>
              <w:t>Chức vụ tại các tổ chức khác</w:t>
            </w:r>
          </w:p>
        </w:tc>
        <w:tc>
          <w:tcPr>
            <w:tcW w:w="5278" w:type="dxa"/>
          </w:tcPr>
          <w:p w14:paraId="54985A89" w14:textId="77777777" w:rsidR="006E1E47" w:rsidRDefault="006E1E47" w:rsidP="00BF091F">
            <w:pPr>
              <w:spacing w:before="120" w:after="120"/>
            </w:pPr>
            <w:r w:rsidRPr="008214B1">
              <w:t xml:space="preserve">: </w:t>
            </w:r>
            <w:r w:rsidR="00EE5968">
              <w:t>Chuyên viên Phòng Kế hoạch - Đầu tư CTCP Cảng Quy Nhơn</w:t>
            </w:r>
          </w:p>
        </w:tc>
      </w:tr>
      <w:tr w:rsidR="006E1E47" w:rsidRPr="008658A7" w14:paraId="4CEF0CE0" w14:textId="77777777" w:rsidTr="00AE0A4C">
        <w:tc>
          <w:tcPr>
            <w:tcW w:w="4253" w:type="dxa"/>
          </w:tcPr>
          <w:p w14:paraId="77958F83" w14:textId="77777777" w:rsidR="006E1E47" w:rsidRDefault="006E1E47" w:rsidP="00BF091F">
            <w:pPr>
              <w:pStyle w:val="ListParagraph"/>
              <w:widowControl/>
              <w:numPr>
                <w:ilvl w:val="0"/>
                <w:numId w:val="4"/>
              </w:numPr>
              <w:spacing w:before="120" w:after="120"/>
              <w:ind w:left="318"/>
              <w:rPr>
                <w:rFonts w:eastAsia="Arial Unicode MS"/>
              </w:rPr>
            </w:pPr>
            <w:r>
              <w:rPr>
                <w:rFonts w:eastAsia="Arial Unicode MS"/>
              </w:rPr>
              <w:t>Số cổ phần cá nhân sở hữu</w:t>
            </w:r>
          </w:p>
        </w:tc>
        <w:tc>
          <w:tcPr>
            <w:tcW w:w="5278" w:type="dxa"/>
          </w:tcPr>
          <w:p w14:paraId="3FAF8E33" w14:textId="77777777" w:rsidR="006E1E47" w:rsidRDefault="006E1E47" w:rsidP="00E84305">
            <w:pPr>
              <w:spacing w:before="120" w:after="120"/>
            </w:pPr>
            <w:r w:rsidRPr="008214B1">
              <w:t xml:space="preserve">: </w:t>
            </w:r>
            <w:r w:rsidR="00E84305">
              <w:t>Không có</w:t>
            </w:r>
          </w:p>
        </w:tc>
      </w:tr>
      <w:tr w:rsidR="006E1E47" w:rsidRPr="008658A7" w14:paraId="066CBD2A" w14:textId="77777777" w:rsidTr="00AE0A4C">
        <w:tc>
          <w:tcPr>
            <w:tcW w:w="4253" w:type="dxa"/>
          </w:tcPr>
          <w:p w14:paraId="09CDB8C2" w14:textId="77777777" w:rsidR="006E1E47" w:rsidRDefault="006E1E47" w:rsidP="00BF091F">
            <w:pPr>
              <w:pStyle w:val="ListParagraph"/>
              <w:widowControl/>
              <w:numPr>
                <w:ilvl w:val="0"/>
                <w:numId w:val="4"/>
              </w:numPr>
              <w:spacing w:before="120" w:after="120"/>
              <w:ind w:left="318"/>
              <w:rPr>
                <w:rFonts w:eastAsia="Arial Unicode MS"/>
              </w:rPr>
            </w:pPr>
            <w:r>
              <w:rPr>
                <w:rFonts w:eastAsia="Arial Unicode MS"/>
              </w:rPr>
              <w:t>Số cổ phần đại diện sở hữu</w:t>
            </w:r>
          </w:p>
        </w:tc>
        <w:tc>
          <w:tcPr>
            <w:tcW w:w="5278" w:type="dxa"/>
          </w:tcPr>
          <w:p w14:paraId="3435939D" w14:textId="77777777" w:rsidR="006E1E47" w:rsidRDefault="006E1E47" w:rsidP="00BF091F">
            <w:pPr>
              <w:spacing w:before="120" w:after="120"/>
            </w:pPr>
            <w:r w:rsidRPr="008214B1">
              <w:t xml:space="preserve">: </w:t>
            </w:r>
            <w:r w:rsidR="000477DC">
              <w:t>Không</w:t>
            </w:r>
            <w:r w:rsidR="00E84305">
              <w:t xml:space="preserve"> có</w:t>
            </w:r>
          </w:p>
        </w:tc>
      </w:tr>
      <w:tr w:rsidR="006E1E47" w:rsidRPr="008658A7" w14:paraId="587355FA" w14:textId="77777777" w:rsidTr="00AE0A4C">
        <w:tc>
          <w:tcPr>
            <w:tcW w:w="4253" w:type="dxa"/>
          </w:tcPr>
          <w:p w14:paraId="14A1A08B" w14:textId="77777777" w:rsidR="006E1E47" w:rsidRPr="008658A7" w:rsidRDefault="006E1E47" w:rsidP="00BF091F">
            <w:pPr>
              <w:pStyle w:val="ListParagraph"/>
              <w:widowControl/>
              <w:numPr>
                <w:ilvl w:val="0"/>
                <w:numId w:val="4"/>
              </w:numPr>
              <w:spacing w:before="120" w:after="120"/>
              <w:ind w:left="318"/>
              <w:rPr>
                <w:i/>
              </w:rPr>
            </w:pPr>
            <w:r w:rsidRPr="008658A7">
              <w:rPr>
                <w:i/>
              </w:rPr>
              <w:t>Quá trình công tác:</w:t>
            </w:r>
          </w:p>
        </w:tc>
        <w:tc>
          <w:tcPr>
            <w:tcW w:w="5278" w:type="dxa"/>
          </w:tcPr>
          <w:p w14:paraId="1798B563" w14:textId="77777777" w:rsidR="006E1E47" w:rsidRPr="008658A7" w:rsidRDefault="006E1E47" w:rsidP="00BF091F">
            <w:pPr>
              <w:spacing w:before="120" w:after="120"/>
            </w:pPr>
            <w:r w:rsidRPr="008658A7">
              <w:t>:</w:t>
            </w:r>
            <w:r>
              <w:t xml:space="preserve"> </w:t>
            </w:r>
          </w:p>
        </w:tc>
      </w:tr>
      <w:tr w:rsidR="000477DC" w:rsidRPr="008658A7" w14:paraId="45A13708" w14:textId="77777777" w:rsidTr="00AE0A4C">
        <w:tc>
          <w:tcPr>
            <w:tcW w:w="4253" w:type="dxa"/>
          </w:tcPr>
          <w:p w14:paraId="5BB64ECE" w14:textId="77777777" w:rsidR="000477DC" w:rsidRPr="008658A7" w:rsidRDefault="000477DC" w:rsidP="000477DC">
            <w:pPr>
              <w:pStyle w:val="ListParagraph"/>
              <w:widowControl/>
              <w:numPr>
                <w:ilvl w:val="0"/>
                <w:numId w:val="5"/>
              </w:numPr>
              <w:spacing w:before="120" w:after="120"/>
              <w:ind w:left="743"/>
              <w:rPr>
                <w:rFonts w:eastAsia="Arial Unicode MS"/>
              </w:rPr>
            </w:pPr>
            <w:r w:rsidRPr="008658A7">
              <w:rPr>
                <w:rFonts w:eastAsia="Arial Unicode MS"/>
              </w:rPr>
              <w:t xml:space="preserve">Từ </w:t>
            </w:r>
            <w:r>
              <w:rPr>
                <w:rFonts w:eastAsia="Arial Unicode MS"/>
              </w:rPr>
              <w:t>2009</w:t>
            </w:r>
            <w:r w:rsidRPr="008658A7">
              <w:rPr>
                <w:rFonts w:eastAsia="Arial Unicode MS"/>
              </w:rPr>
              <w:t xml:space="preserve"> đế</w:t>
            </w:r>
            <w:r>
              <w:rPr>
                <w:rFonts w:eastAsia="Arial Unicode MS"/>
              </w:rPr>
              <w:t>n 2010</w:t>
            </w:r>
          </w:p>
        </w:tc>
        <w:tc>
          <w:tcPr>
            <w:tcW w:w="5278" w:type="dxa"/>
          </w:tcPr>
          <w:p w14:paraId="7BFA1FC1" w14:textId="77777777" w:rsidR="000477DC" w:rsidRPr="008658A7" w:rsidRDefault="000477DC" w:rsidP="00DA5B14">
            <w:pPr>
              <w:spacing w:before="120" w:after="120"/>
            </w:pPr>
            <w:r w:rsidRPr="008214B1">
              <w:t xml:space="preserve">: </w:t>
            </w:r>
            <w:r w:rsidR="00DA5B14">
              <w:t>Chuyên viên đi ca CTCP</w:t>
            </w:r>
            <w:r>
              <w:t xml:space="preserve"> Cả</w:t>
            </w:r>
            <w:r w:rsidR="00DA5B14">
              <w:t xml:space="preserve">ng Quy Nhơn </w:t>
            </w:r>
          </w:p>
        </w:tc>
      </w:tr>
      <w:tr w:rsidR="000477DC" w:rsidRPr="008658A7" w14:paraId="1B4E88DA" w14:textId="77777777" w:rsidTr="00AE0A4C">
        <w:tc>
          <w:tcPr>
            <w:tcW w:w="4253" w:type="dxa"/>
          </w:tcPr>
          <w:p w14:paraId="54C91AED" w14:textId="77777777" w:rsidR="000477DC" w:rsidRPr="008658A7" w:rsidRDefault="000477DC" w:rsidP="000477DC">
            <w:pPr>
              <w:pStyle w:val="ListParagraph"/>
              <w:widowControl/>
              <w:numPr>
                <w:ilvl w:val="0"/>
                <w:numId w:val="5"/>
              </w:numPr>
              <w:spacing w:before="120" w:after="120"/>
              <w:ind w:left="743"/>
              <w:rPr>
                <w:rFonts w:eastAsia="Arial Unicode MS"/>
              </w:rPr>
            </w:pPr>
            <w:r w:rsidRPr="008658A7">
              <w:rPr>
                <w:rFonts w:eastAsia="Arial Unicode MS"/>
              </w:rPr>
              <w:t xml:space="preserve">Từ </w:t>
            </w:r>
            <w:r>
              <w:rPr>
                <w:rFonts w:eastAsia="Arial Unicode MS"/>
              </w:rPr>
              <w:t>2010</w:t>
            </w:r>
            <w:r w:rsidRPr="008658A7">
              <w:rPr>
                <w:rFonts w:eastAsia="Arial Unicode MS"/>
              </w:rPr>
              <w:t xml:space="preserve"> đến </w:t>
            </w:r>
            <w:r>
              <w:rPr>
                <w:rFonts w:eastAsia="Arial Unicode MS"/>
              </w:rPr>
              <w:t>nay</w:t>
            </w:r>
          </w:p>
        </w:tc>
        <w:tc>
          <w:tcPr>
            <w:tcW w:w="5278" w:type="dxa"/>
          </w:tcPr>
          <w:p w14:paraId="421ADAF4" w14:textId="77777777" w:rsidR="000477DC" w:rsidRPr="008658A7" w:rsidRDefault="000477DC" w:rsidP="00DA5B14">
            <w:pPr>
              <w:spacing w:before="120" w:after="120"/>
            </w:pPr>
            <w:r w:rsidRPr="008214B1">
              <w:t xml:space="preserve">: </w:t>
            </w:r>
            <w:r w:rsidR="00DA5B14">
              <w:t>Chuyên viên Phòng Kế hoạch - Đầu tư CTCP</w:t>
            </w:r>
            <w:r>
              <w:t xml:space="preserve"> Cả</w:t>
            </w:r>
            <w:r w:rsidR="00DA5B14">
              <w:t xml:space="preserve">ng Quy Nhơn </w:t>
            </w:r>
          </w:p>
        </w:tc>
      </w:tr>
      <w:tr w:rsidR="00A848DF" w:rsidRPr="008658A7" w14:paraId="263D4CE1" w14:textId="77777777" w:rsidTr="00AE0A4C">
        <w:tc>
          <w:tcPr>
            <w:tcW w:w="4253" w:type="dxa"/>
          </w:tcPr>
          <w:p w14:paraId="2EE4CE3D" w14:textId="77777777" w:rsidR="00A848DF" w:rsidRPr="00F01D77" w:rsidRDefault="00A848DF" w:rsidP="00530721">
            <w:pPr>
              <w:pStyle w:val="ListParagraph"/>
              <w:widowControl/>
              <w:numPr>
                <w:ilvl w:val="0"/>
                <w:numId w:val="5"/>
              </w:numPr>
              <w:spacing w:before="120" w:after="120"/>
              <w:ind w:left="743"/>
              <w:rPr>
                <w:rFonts w:eastAsia="Arial Unicode MS"/>
                <w:color w:val="auto"/>
              </w:rPr>
            </w:pPr>
            <w:r w:rsidRPr="00F01D77">
              <w:rPr>
                <w:rFonts w:eastAsia="Arial Unicode MS"/>
                <w:color w:val="auto"/>
              </w:rPr>
              <w:t>Từ 2012 đến nay</w:t>
            </w:r>
          </w:p>
        </w:tc>
        <w:tc>
          <w:tcPr>
            <w:tcW w:w="5278" w:type="dxa"/>
          </w:tcPr>
          <w:p w14:paraId="1AC8D919" w14:textId="77777777" w:rsidR="00A848DF" w:rsidRPr="00F01D77" w:rsidRDefault="00A848DF" w:rsidP="00123820">
            <w:pPr>
              <w:spacing w:before="120" w:after="120" w:line="276" w:lineRule="auto"/>
              <w:ind w:right="459"/>
              <w:jc w:val="both"/>
              <w:rPr>
                <w:color w:val="auto"/>
              </w:rPr>
            </w:pPr>
            <w:r w:rsidRPr="00F01D77">
              <w:rPr>
                <w:color w:val="auto"/>
              </w:rPr>
              <w:t xml:space="preserve">: Thành viên Ban kiểm soát </w:t>
            </w:r>
            <w:r w:rsidR="00737FEB" w:rsidRPr="00F01D77">
              <w:rPr>
                <w:color w:val="auto"/>
              </w:rPr>
              <w:t>CTCP</w:t>
            </w:r>
            <w:r w:rsidRPr="00F01D77">
              <w:rPr>
                <w:color w:val="auto"/>
              </w:rPr>
              <w:t xml:space="preserve"> Tân Cảng Quy Nhơn</w:t>
            </w:r>
          </w:p>
        </w:tc>
      </w:tr>
      <w:tr w:rsidR="000477DC" w:rsidRPr="008658A7" w14:paraId="0E4E97CB" w14:textId="77777777" w:rsidTr="00AE0A4C">
        <w:trPr>
          <w:trHeight w:val="391"/>
        </w:trPr>
        <w:tc>
          <w:tcPr>
            <w:tcW w:w="4253" w:type="dxa"/>
          </w:tcPr>
          <w:p w14:paraId="18BB2171" w14:textId="77777777" w:rsidR="000477DC" w:rsidRPr="00974F58" w:rsidRDefault="000477DC" w:rsidP="00BF091F">
            <w:pPr>
              <w:pStyle w:val="ListParagraph"/>
              <w:widowControl/>
              <w:numPr>
                <w:ilvl w:val="0"/>
                <w:numId w:val="4"/>
              </w:numPr>
              <w:spacing w:before="120" w:after="120"/>
              <w:ind w:left="317" w:hanging="357"/>
              <w:rPr>
                <w:rFonts w:eastAsia="Arial Unicode MS"/>
              </w:rPr>
            </w:pPr>
            <w:r w:rsidRPr="00974F58">
              <w:rPr>
                <w:rFonts w:eastAsia="Arial Unicode MS"/>
              </w:rPr>
              <w:t>Số cổ phần của người có liên quan</w:t>
            </w:r>
          </w:p>
        </w:tc>
        <w:tc>
          <w:tcPr>
            <w:tcW w:w="5278" w:type="dxa"/>
          </w:tcPr>
          <w:p w14:paraId="5DFEAD63" w14:textId="77777777" w:rsidR="000477DC" w:rsidRPr="008658A7" w:rsidRDefault="000477DC" w:rsidP="00BF091F">
            <w:pPr>
              <w:spacing w:before="120" w:after="120" w:line="276" w:lineRule="auto"/>
              <w:jc w:val="both"/>
            </w:pPr>
            <w:r w:rsidRPr="00974F58">
              <w:t>: Không có</w:t>
            </w:r>
            <w:r>
              <w:t xml:space="preserve"> </w:t>
            </w:r>
          </w:p>
        </w:tc>
      </w:tr>
      <w:tr w:rsidR="000477DC" w:rsidRPr="008658A7" w14:paraId="75FF8040" w14:textId="77777777" w:rsidTr="00AE0A4C">
        <w:trPr>
          <w:trHeight w:val="391"/>
        </w:trPr>
        <w:tc>
          <w:tcPr>
            <w:tcW w:w="4253" w:type="dxa"/>
          </w:tcPr>
          <w:p w14:paraId="7821FEA4" w14:textId="77777777" w:rsidR="000477DC" w:rsidRPr="000F476A" w:rsidRDefault="000477DC" w:rsidP="00BF091F">
            <w:pPr>
              <w:pStyle w:val="ListParagraph"/>
              <w:widowControl/>
              <w:numPr>
                <w:ilvl w:val="0"/>
                <w:numId w:val="4"/>
              </w:numPr>
              <w:spacing w:before="120" w:after="120"/>
              <w:ind w:left="317" w:hanging="357"/>
              <w:contextualSpacing w:val="0"/>
              <w:rPr>
                <w:rFonts w:eastAsia="Arial Unicode MS"/>
              </w:rPr>
            </w:pPr>
            <w:r>
              <w:rPr>
                <w:rFonts w:eastAsia="Arial Unicode MS"/>
              </w:rPr>
              <w:t>Các khoản nợ công ty</w:t>
            </w:r>
          </w:p>
        </w:tc>
        <w:tc>
          <w:tcPr>
            <w:tcW w:w="5278" w:type="dxa"/>
          </w:tcPr>
          <w:p w14:paraId="4B32C6C0" w14:textId="77777777" w:rsidR="000477DC" w:rsidRDefault="000477DC" w:rsidP="00BF091F">
            <w:pPr>
              <w:spacing w:before="120" w:after="120" w:line="276" w:lineRule="auto"/>
              <w:jc w:val="both"/>
            </w:pPr>
            <w:r>
              <w:t>: Không có</w:t>
            </w:r>
          </w:p>
        </w:tc>
      </w:tr>
      <w:tr w:rsidR="000477DC" w:rsidRPr="008658A7" w14:paraId="472E3375" w14:textId="77777777" w:rsidTr="00AE0A4C">
        <w:trPr>
          <w:trHeight w:val="391"/>
        </w:trPr>
        <w:tc>
          <w:tcPr>
            <w:tcW w:w="4253" w:type="dxa"/>
          </w:tcPr>
          <w:p w14:paraId="65E8028C" w14:textId="77777777" w:rsidR="000477DC" w:rsidRDefault="000477DC" w:rsidP="00401787">
            <w:pPr>
              <w:pStyle w:val="ListParagraph"/>
              <w:widowControl/>
              <w:numPr>
                <w:ilvl w:val="0"/>
                <w:numId w:val="4"/>
              </w:numPr>
              <w:spacing w:before="120" w:after="360"/>
              <w:ind w:left="317" w:hanging="357"/>
              <w:rPr>
                <w:rFonts w:eastAsia="Arial Unicode MS"/>
              </w:rPr>
            </w:pPr>
            <w:r>
              <w:rPr>
                <w:rFonts w:eastAsia="Arial Unicode MS"/>
              </w:rPr>
              <w:t>Quyền lợi mâu thuẫn lợi ích Công ty</w:t>
            </w:r>
          </w:p>
        </w:tc>
        <w:tc>
          <w:tcPr>
            <w:tcW w:w="5278" w:type="dxa"/>
          </w:tcPr>
          <w:p w14:paraId="10B692E6" w14:textId="77777777" w:rsidR="000477DC" w:rsidRDefault="000477DC" w:rsidP="00BF091F">
            <w:pPr>
              <w:spacing w:before="120" w:after="120" w:line="276" w:lineRule="auto"/>
              <w:jc w:val="both"/>
            </w:pPr>
            <w:r>
              <w:t>: Không có</w:t>
            </w:r>
          </w:p>
        </w:tc>
      </w:tr>
    </w:tbl>
    <w:p w14:paraId="5278E84B" w14:textId="77777777" w:rsidR="006211E9" w:rsidRPr="00537545" w:rsidRDefault="00B40885" w:rsidP="006253DD">
      <w:pPr>
        <w:pStyle w:val="Heading2"/>
        <w:spacing w:before="0" w:after="120" w:line="276" w:lineRule="auto"/>
      </w:pPr>
      <w:bookmarkStart w:id="49" w:name="_Toc461180379"/>
      <w:r w:rsidRPr="00537545">
        <w:t xml:space="preserve">3. </w:t>
      </w:r>
      <w:r w:rsidR="006211E9" w:rsidRPr="00537545">
        <w:t>Giám đốc và các cán bộ quả</w:t>
      </w:r>
      <w:r w:rsidR="00056C80" w:rsidRPr="00537545">
        <w:t>n lý</w:t>
      </w:r>
      <w:bookmarkEnd w:id="49"/>
    </w:p>
    <w:tbl>
      <w:tblPr>
        <w:tblW w:w="3769"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3"/>
        <w:gridCol w:w="2623"/>
        <w:gridCol w:w="3786"/>
      </w:tblGrid>
      <w:tr w:rsidR="006211E9" w:rsidRPr="00BF733D" w14:paraId="55217060" w14:textId="77777777" w:rsidTr="00734725">
        <w:trPr>
          <w:trHeight w:val="454"/>
          <w:jc w:val="center"/>
        </w:trPr>
        <w:tc>
          <w:tcPr>
            <w:tcW w:w="475" w:type="pct"/>
            <w:shd w:val="clear" w:color="auto" w:fill="0070C0"/>
            <w:vAlign w:val="center"/>
            <w:hideMark/>
          </w:tcPr>
          <w:p w14:paraId="03746875" w14:textId="77777777" w:rsidR="006211E9" w:rsidRPr="00BF733D" w:rsidRDefault="006211E9" w:rsidP="006253DD">
            <w:pPr>
              <w:jc w:val="center"/>
              <w:rPr>
                <w:b/>
                <w:bCs/>
                <w:color w:val="FFFFFF"/>
                <w:sz w:val="22"/>
              </w:rPr>
            </w:pPr>
            <w:r w:rsidRPr="00BF733D">
              <w:rPr>
                <w:b/>
                <w:bCs/>
                <w:color w:val="FFFFFF"/>
                <w:sz w:val="22"/>
              </w:rPr>
              <w:t>STT</w:t>
            </w:r>
          </w:p>
        </w:tc>
        <w:tc>
          <w:tcPr>
            <w:tcW w:w="1852" w:type="pct"/>
            <w:shd w:val="clear" w:color="auto" w:fill="0070C0"/>
            <w:vAlign w:val="center"/>
          </w:tcPr>
          <w:p w14:paraId="23D7F080" w14:textId="77777777" w:rsidR="006211E9" w:rsidRPr="00BF733D" w:rsidRDefault="006211E9" w:rsidP="006253DD">
            <w:pPr>
              <w:jc w:val="center"/>
              <w:rPr>
                <w:b/>
                <w:bCs/>
                <w:color w:val="FFFFFF"/>
                <w:sz w:val="22"/>
              </w:rPr>
            </w:pPr>
            <w:r w:rsidRPr="00BF733D">
              <w:rPr>
                <w:b/>
                <w:bCs/>
                <w:color w:val="FFFFFF"/>
                <w:sz w:val="22"/>
              </w:rPr>
              <w:t>Họ tên</w:t>
            </w:r>
          </w:p>
        </w:tc>
        <w:tc>
          <w:tcPr>
            <w:tcW w:w="2673" w:type="pct"/>
            <w:shd w:val="clear" w:color="auto" w:fill="0070C0"/>
            <w:vAlign w:val="center"/>
          </w:tcPr>
          <w:p w14:paraId="2E32277B" w14:textId="77777777" w:rsidR="006211E9" w:rsidRPr="00BF733D" w:rsidRDefault="006211E9" w:rsidP="006253DD">
            <w:pPr>
              <w:jc w:val="center"/>
              <w:rPr>
                <w:b/>
                <w:bCs/>
                <w:color w:val="FFFFFF"/>
                <w:sz w:val="22"/>
              </w:rPr>
            </w:pPr>
            <w:r w:rsidRPr="00BF733D">
              <w:rPr>
                <w:b/>
                <w:bCs/>
                <w:color w:val="FFFFFF"/>
                <w:sz w:val="22"/>
              </w:rPr>
              <w:t>Chức vụ</w:t>
            </w:r>
          </w:p>
        </w:tc>
      </w:tr>
      <w:tr w:rsidR="006211E9" w:rsidRPr="00BF733D" w14:paraId="437E1378" w14:textId="77777777" w:rsidTr="00734725">
        <w:trPr>
          <w:trHeight w:val="454"/>
          <w:jc w:val="center"/>
        </w:trPr>
        <w:tc>
          <w:tcPr>
            <w:tcW w:w="475" w:type="pct"/>
            <w:shd w:val="clear" w:color="auto" w:fill="auto"/>
            <w:noWrap/>
            <w:vAlign w:val="center"/>
            <w:hideMark/>
          </w:tcPr>
          <w:p w14:paraId="7EE0F2C8" w14:textId="77777777" w:rsidR="006211E9" w:rsidRPr="00BF733D" w:rsidRDefault="006211E9" w:rsidP="008406C1">
            <w:pPr>
              <w:jc w:val="center"/>
              <w:rPr>
                <w:sz w:val="22"/>
              </w:rPr>
            </w:pPr>
            <w:r w:rsidRPr="00BF733D">
              <w:rPr>
                <w:sz w:val="22"/>
              </w:rPr>
              <w:t>1</w:t>
            </w:r>
          </w:p>
        </w:tc>
        <w:tc>
          <w:tcPr>
            <w:tcW w:w="1852" w:type="pct"/>
            <w:shd w:val="clear" w:color="auto" w:fill="auto"/>
            <w:noWrap/>
            <w:vAlign w:val="center"/>
          </w:tcPr>
          <w:p w14:paraId="16CECFAE" w14:textId="77777777" w:rsidR="006211E9" w:rsidRPr="00BF733D" w:rsidRDefault="0054700A" w:rsidP="006253DD">
            <w:pPr>
              <w:rPr>
                <w:sz w:val="22"/>
              </w:rPr>
            </w:pPr>
            <w:r>
              <w:rPr>
                <w:sz w:val="22"/>
              </w:rPr>
              <w:t>Phạm Văn Thành</w:t>
            </w:r>
          </w:p>
        </w:tc>
        <w:tc>
          <w:tcPr>
            <w:tcW w:w="2673" w:type="pct"/>
            <w:shd w:val="clear" w:color="auto" w:fill="auto"/>
            <w:noWrap/>
            <w:vAlign w:val="center"/>
          </w:tcPr>
          <w:p w14:paraId="170204C7" w14:textId="77777777" w:rsidR="006211E9" w:rsidRPr="00BF733D" w:rsidRDefault="006211E9" w:rsidP="006253DD">
            <w:pPr>
              <w:rPr>
                <w:sz w:val="22"/>
              </w:rPr>
            </w:pPr>
            <w:r w:rsidRPr="00BF733D">
              <w:rPr>
                <w:sz w:val="22"/>
              </w:rPr>
              <w:t>Giám đốc</w:t>
            </w:r>
          </w:p>
        </w:tc>
      </w:tr>
      <w:tr w:rsidR="006211E9" w:rsidRPr="00BF733D" w14:paraId="5E4C0B18" w14:textId="77777777" w:rsidTr="00734725">
        <w:trPr>
          <w:trHeight w:val="454"/>
          <w:jc w:val="center"/>
        </w:trPr>
        <w:tc>
          <w:tcPr>
            <w:tcW w:w="475" w:type="pct"/>
            <w:shd w:val="clear" w:color="auto" w:fill="auto"/>
            <w:noWrap/>
            <w:vAlign w:val="center"/>
            <w:hideMark/>
          </w:tcPr>
          <w:p w14:paraId="56BDBFE1" w14:textId="77777777" w:rsidR="006211E9" w:rsidRPr="00BF733D" w:rsidRDefault="006211E9" w:rsidP="008406C1">
            <w:pPr>
              <w:jc w:val="center"/>
              <w:rPr>
                <w:sz w:val="22"/>
              </w:rPr>
            </w:pPr>
            <w:r w:rsidRPr="00BF733D">
              <w:rPr>
                <w:sz w:val="22"/>
              </w:rPr>
              <w:t>2</w:t>
            </w:r>
          </w:p>
        </w:tc>
        <w:tc>
          <w:tcPr>
            <w:tcW w:w="1852" w:type="pct"/>
            <w:shd w:val="clear" w:color="auto" w:fill="auto"/>
            <w:noWrap/>
            <w:vAlign w:val="center"/>
          </w:tcPr>
          <w:p w14:paraId="4876FA0C" w14:textId="77777777" w:rsidR="006211E9" w:rsidRPr="00BF733D" w:rsidRDefault="0054700A" w:rsidP="006253DD">
            <w:pPr>
              <w:rPr>
                <w:sz w:val="22"/>
              </w:rPr>
            </w:pPr>
            <w:r>
              <w:rPr>
                <w:sz w:val="22"/>
              </w:rPr>
              <w:t>Mai Quang Cường</w:t>
            </w:r>
          </w:p>
        </w:tc>
        <w:tc>
          <w:tcPr>
            <w:tcW w:w="2673" w:type="pct"/>
            <w:shd w:val="clear" w:color="auto" w:fill="auto"/>
            <w:noWrap/>
            <w:vAlign w:val="center"/>
          </w:tcPr>
          <w:p w14:paraId="17637A00" w14:textId="77777777" w:rsidR="006211E9" w:rsidRPr="00BF733D" w:rsidRDefault="0054700A" w:rsidP="00BF733D">
            <w:pPr>
              <w:rPr>
                <w:sz w:val="22"/>
              </w:rPr>
            </w:pPr>
            <w:r w:rsidRPr="00BF733D">
              <w:rPr>
                <w:sz w:val="22"/>
              </w:rPr>
              <w:t>Kế toán Trưởng</w:t>
            </w:r>
          </w:p>
        </w:tc>
      </w:tr>
    </w:tbl>
    <w:p w14:paraId="2652814B" w14:textId="77777777" w:rsidR="00E66A52" w:rsidRDefault="009234FE" w:rsidP="00CE002C">
      <w:pPr>
        <w:pStyle w:val="ListParagraph"/>
        <w:numPr>
          <w:ilvl w:val="0"/>
          <w:numId w:val="4"/>
        </w:numPr>
        <w:spacing w:before="120" w:after="120" w:line="276" w:lineRule="auto"/>
        <w:ind w:left="360"/>
        <w:contextualSpacing w:val="0"/>
        <w:jc w:val="both"/>
      </w:pPr>
      <w:r w:rsidRPr="00896A88">
        <w:t>Sơ yếu lý lịch</w:t>
      </w:r>
      <w:r w:rsidR="00E66A52">
        <w:t xml:space="preserve"> Giám đốc và các Cán bộ quản lý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405"/>
      </w:tblGrid>
      <w:tr w:rsidR="00A16933" w:rsidRPr="00A16933" w14:paraId="44DA2631" w14:textId="77777777" w:rsidTr="00A16933">
        <w:trPr>
          <w:trHeight w:val="510"/>
        </w:trPr>
        <w:tc>
          <w:tcPr>
            <w:tcW w:w="9576" w:type="dxa"/>
            <w:shd w:val="clear" w:color="auto" w:fill="0070C0"/>
            <w:vAlign w:val="center"/>
          </w:tcPr>
          <w:p w14:paraId="4636F176" w14:textId="77777777" w:rsidR="00A16933" w:rsidRPr="00537545" w:rsidRDefault="00A16933" w:rsidP="00A16933">
            <w:pPr>
              <w:widowControl/>
              <w:rPr>
                <w:b/>
                <w:color w:val="FFFFFF" w:themeColor="background1"/>
              </w:rPr>
            </w:pPr>
            <w:r w:rsidRPr="00537545">
              <w:rPr>
                <w:b/>
                <w:color w:val="FFFFFF" w:themeColor="background1"/>
              </w:rPr>
              <w:t>ÔNG PHẠM VĂN THÀNH – GIÁM ĐỐC</w:t>
            </w:r>
          </w:p>
        </w:tc>
      </w:tr>
    </w:tbl>
    <w:tbl>
      <w:tblPr>
        <w:tblW w:w="9786" w:type="dxa"/>
        <w:tblInd w:w="-5" w:type="dxa"/>
        <w:tblLook w:val="04A0" w:firstRow="1" w:lastRow="0" w:firstColumn="1" w:lastColumn="0" w:noHBand="0" w:noVBand="1"/>
      </w:tblPr>
      <w:tblGrid>
        <w:gridCol w:w="4532"/>
        <w:gridCol w:w="5254"/>
      </w:tblGrid>
      <w:tr w:rsidR="005F78FD" w:rsidRPr="008658A7" w14:paraId="4528FCD2" w14:textId="77777777" w:rsidTr="00401787">
        <w:tc>
          <w:tcPr>
            <w:tcW w:w="4532" w:type="dxa"/>
          </w:tcPr>
          <w:p w14:paraId="7FF7F5F8" w14:textId="77777777" w:rsidR="005F78FD" w:rsidRPr="008658A7" w:rsidRDefault="005F78FD" w:rsidP="00A16933">
            <w:pPr>
              <w:pStyle w:val="ListParagraph"/>
              <w:widowControl/>
              <w:numPr>
                <w:ilvl w:val="0"/>
                <w:numId w:val="4"/>
              </w:numPr>
              <w:spacing w:before="120" w:after="120"/>
              <w:ind w:left="318"/>
              <w:rPr>
                <w:b/>
              </w:rPr>
            </w:pPr>
            <w:r w:rsidRPr="008658A7">
              <w:rPr>
                <w:rFonts w:eastAsia="Arial Unicode MS"/>
              </w:rPr>
              <w:t>Ngày tháng năm sinh</w:t>
            </w:r>
          </w:p>
        </w:tc>
        <w:tc>
          <w:tcPr>
            <w:tcW w:w="5254" w:type="dxa"/>
          </w:tcPr>
          <w:p w14:paraId="66A438EE" w14:textId="77777777" w:rsidR="005F78FD" w:rsidRPr="008658A7" w:rsidRDefault="005F78FD" w:rsidP="00A16933">
            <w:pPr>
              <w:spacing w:before="120" w:after="120"/>
            </w:pPr>
            <w:r w:rsidRPr="008658A7">
              <w:t>:</w:t>
            </w:r>
            <w:r>
              <w:t xml:space="preserve"> </w:t>
            </w:r>
            <w:r w:rsidR="000477DC">
              <w:t>12/10/1966</w:t>
            </w:r>
          </w:p>
        </w:tc>
      </w:tr>
      <w:tr w:rsidR="005F78FD" w:rsidRPr="008658A7" w14:paraId="62ECA91A" w14:textId="77777777" w:rsidTr="00401787">
        <w:tc>
          <w:tcPr>
            <w:tcW w:w="4532" w:type="dxa"/>
          </w:tcPr>
          <w:p w14:paraId="5077CF84" w14:textId="77777777" w:rsidR="005F78FD" w:rsidRPr="008658A7" w:rsidRDefault="005F78FD" w:rsidP="00A16933">
            <w:pPr>
              <w:pStyle w:val="ListParagraph"/>
              <w:widowControl/>
              <w:numPr>
                <w:ilvl w:val="0"/>
                <w:numId w:val="4"/>
              </w:numPr>
              <w:spacing w:before="120" w:after="120"/>
              <w:ind w:left="318"/>
              <w:rPr>
                <w:b/>
              </w:rPr>
            </w:pPr>
            <w:r w:rsidRPr="008658A7">
              <w:rPr>
                <w:rFonts w:eastAsia="Arial Unicode MS"/>
              </w:rPr>
              <w:t>Nơi sinh</w:t>
            </w:r>
          </w:p>
        </w:tc>
        <w:tc>
          <w:tcPr>
            <w:tcW w:w="5254" w:type="dxa"/>
          </w:tcPr>
          <w:p w14:paraId="1F60E2E2" w14:textId="77777777" w:rsidR="005F78FD" w:rsidRPr="008658A7" w:rsidRDefault="005F78FD" w:rsidP="00A16933">
            <w:pPr>
              <w:spacing w:before="120" w:after="120"/>
            </w:pPr>
            <w:r w:rsidRPr="008214B1">
              <w:t xml:space="preserve">: </w:t>
            </w:r>
            <w:r w:rsidR="00F82737">
              <w:t>Xã Nhơn Hòa, H</w:t>
            </w:r>
            <w:r w:rsidR="000477DC">
              <w:t>uyệ</w:t>
            </w:r>
            <w:r w:rsidR="00F82737">
              <w:t>n An Nhơn, T</w:t>
            </w:r>
            <w:r w:rsidR="000477DC">
              <w:t>ỉnh Bình Định</w:t>
            </w:r>
          </w:p>
        </w:tc>
      </w:tr>
      <w:tr w:rsidR="005F78FD" w:rsidRPr="008658A7" w14:paraId="18FDDECD" w14:textId="77777777" w:rsidTr="00401787">
        <w:tc>
          <w:tcPr>
            <w:tcW w:w="4532" w:type="dxa"/>
          </w:tcPr>
          <w:p w14:paraId="2C2042B5" w14:textId="77777777" w:rsidR="005F78FD" w:rsidRPr="008658A7" w:rsidRDefault="005F78FD" w:rsidP="00A16933">
            <w:pPr>
              <w:pStyle w:val="ListParagraph"/>
              <w:widowControl/>
              <w:numPr>
                <w:ilvl w:val="0"/>
                <w:numId w:val="4"/>
              </w:numPr>
              <w:spacing w:before="120" w:after="120"/>
              <w:ind w:left="318"/>
              <w:rPr>
                <w:b/>
              </w:rPr>
            </w:pPr>
            <w:r w:rsidRPr="008658A7">
              <w:rPr>
                <w:rFonts w:eastAsia="Arial Unicode MS"/>
              </w:rPr>
              <w:t>CMND</w:t>
            </w:r>
          </w:p>
        </w:tc>
        <w:tc>
          <w:tcPr>
            <w:tcW w:w="5254" w:type="dxa"/>
          </w:tcPr>
          <w:p w14:paraId="6CABE1AF" w14:textId="77777777" w:rsidR="005F78FD" w:rsidRPr="008658A7" w:rsidRDefault="005F78FD" w:rsidP="00A16933">
            <w:pPr>
              <w:spacing w:before="120" w:after="120"/>
            </w:pPr>
            <w:r w:rsidRPr="008214B1">
              <w:t xml:space="preserve">: </w:t>
            </w:r>
            <w:r w:rsidR="000477DC">
              <w:t>211707629</w:t>
            </w:r>
          </w:p>
        </w:tc>
      </w:tr>
      <w:tr w:rsidR="005F78FD" w:rsidRPr="008658A7" w14:paraId="44D5AE7E" w14:textId="77777777" w:rsidTr="00401787">
        <w:tc>
          <w:tcPr>
            <w:tcW w:w="4532" w:type="dxa"/>
          </w:tcPr>
          <w:p w14:paraId="5E592B6C" w14:textId="77777777" w:rsidR="005F78FD" w:rsidRPr="008658A7" w:rsidRDefault="005F78FD" w:rsidP="00A16933">
            <w:pPr>
              <w:pStyle w:val="ListParagraph"/>
              <w:widowControl/>
              <w:numPr>
                <w:ilvl w:val="0"/>
                <w:numId w:val="4"/>
              </w:numPr>
              <w:spacing w:before="120" w:after="120"/>
              <w:ind w:left="318"/>
              <w:rPr>
                <w:b/>
              </w:rPr>
            </w:pPr>
            <w:r w:rsidRPr="008658A7">
              <w:rPr>
                <w:rFonts w:eastAsia="Arial Unicode MS"/>
              </w:rPr>
              <w:t>Quốc tịch</w:t>
            </w:r>
          </w:p>
        </w:tc>
        <w:tc>
          <w:tcPr>
            <w:tcW w:w="5254" w:type="dxa"/>
          </w:tcPr>
          <w:p w14:paraId="1DE3BCFB" w14:textId="77777777" w:rsidR="005F78FD" w:rsidRPr="008658A7" w:rsidRDefault="005F78FD" w:rsidP="00A16933">
            <w:pPr>
              <w:spacing w:before="120" w:after="120"/>
            </w:pPr>
            <w:r w:rsidRPr="008214B1">
              <w:t xml:space="preserve">: </w:t>
            </w:r>
            <w:r w:rsidR="000477DC">
              <w:t>Việt Nam</w:t>
            </w:r>
          </w:p>
        </w:tc>
      </w:tr>
      <w:tr w:rsidR="005F78FD" w:rsidRPr="008658A7" w14:paraId="2CFAE329" w14:textId="77777777" w:rsidTr="00401787">
        <w:tc>
          <w:tcPr>
            <w:tcW w:w="4532" w:type="dxa"/>
          </w:tcPr>
          <w:p w14:paraId="5493F249" w14:textId="77777777" w:rsidR="005F78FD" w:rsidRPr="008658A7" w:rsidRDefault="005F78FD" w:rsidP="00A16933">
            <w:pPr>
              <w:pStyle w:val="ListParagraph"/>
              <w:widowControl/>
              <w:numPr>
                <w:ilvl w:val="0"/>
                <w:numId w:val="4"/>
              </w:numPr>
              <w:spacing w:before="120" w:after="120"/>
              <w:ind w:left="318"/>
              <w:rPr>
                <w:b/>
              </w:rPr>
            </w:pPr>
            <w:r w:rsidRPr="008658A7">
              <w:rPr>
                <w:rFonts w:eastAsia="Arial Unicode MS"/>
              </w:rPr>
              <w:t>Địa chỉ thường trú</w:t>
            </w:r>
          </w:p>
        </w:tc>
        <w:tc>
          <w:tcPr>
            <w:tcW w:w="5254" w:type="dxa"/>
          </w:tcPr>
          <w:p w14:paraId="4AC2C48B" w14:textId="77777777" w:rsidR="005F78FD" w:rsidRPr="008658A7" w:rsidRDefault="005F78FD" w:rsidP="00A16933">
            <w:pPr>
              <w:spacing w:before="120" w:after="120"/>
            </w:pPr>
            <w:r w:rsidRPr="008214B1">
              <w:t xml:space="preserve">: </w:t>
            </w:r>
            <w:r w:rsidR="000477DC">
              <w:t>01 Nguyễn Thiện Thuật, Tp</w:t>
            </w:r>
            <w:r w:rsidR="00F82737">
              <w:t>.</w:t>
            </w:r>
            <w:r w:rsidR="000477DC">
              <w:t xml:space="preserve"> Quy Nhơn, </w:t>
            </w:r>
            <w:r w:rsidR="00F82737">
              <w:t xml:space="preserve">Tỉnh </w:t>
            </w:r>
            <w:r w:rsidR="000477DC">
              <w:t>Bình Định</w:t>
            </w:r>
          </w:p>
        </w:tc>
      </w:tr>
      <w:tr w:rsidR="005F78FD" w:rsidRPr="008658A7" w14:paraId="71104982" w14:textId="77777777" w:rsidTr="00401787">
        <w:tc>
          <w:tcPr>
            <w:tcW w:w="4532" w:type="dxa"/>
          </w:tcPr>
          <w:p w14:paraId="2FE96D7E" w14:textId="77777777" w:rsidR="005F78FD" w:rsidRPr="008658A7" w:rsidRDefault="005F78FD" w:rsidP="00A16933">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5254" w:type="dxa"/>
          </w:tcPr>
          <w:p w14:paraId="291A4D32" w14:textId="77777777" w:rsidR="005F78FD" w:rsidRPr="008658A7" w:rsidRDefault="005F78FD" w:rsidP="00A16933">
            <w:pPr>
              <w:spacing w:before="120" w:after="120"/>
            </w:pPr>
            <w:r w:rsidRPr="008214B1">
              <w:t xml:space="preserve">: </w:t>
            </w:r>
            <w:r w:rsidR="00F82737">
              <w:t>(</w:t>
            </w:r>
            <w:r w:rsidR="000477DC">
              <w:t>056</w:t>
            </w:r>
            <w:r w:rsidR="00F82737">
              <w:t xml:space="preserve">) </w:t>
            </w:r>
            <w:r w:rsidR="00B65A6A">
              <w:t>3</w:t>
            </w:r>
            <w:r w:rsidR="000477DC">
              <w:t>891</w:t>
            </w:r>
            <w:r w:rsidR="00F82737">
              <w:t xml:space="preserve"> </w:t>
            </w:r>
            <w:r w:rsidR="000477DC">
              <w:t>118</w:t>
            </w:r>
          </w:p>
        </w:tc>
      </w:tr>
      <w:tr w:rsidR="005F78FD" w:rsidRPr="008658A7" w14:paraId="50D10415" w14:textId="77777777" w:rsidTr="00401787">
        <w:tc>
          <w:tcPr>
            <w:tcW w:w="4532" w:type="dxa"/>
          </w:tcPr>
          <w:p w14:paraId="18E0F1F8" w14:textId="77777777" w:rsidR="005F78FD" w:rsidRPr="008658A7" w:rsidRDefault="005F78FD" w:rsidP="00A16933">
            <w:pPr>
              <w:pStyle w:val="ListParagraph"/>
              <w:widowControl/>
              <w:numPr>
                <w:ilvl w:val="0"/>
                <w:numId w:val="4"/>
              </w:numPr>
              <w:spacing w:before="120" w:after="120"/>
              <w:ind w:left="318"/>
              <w:rPr>
                <w:b/>
              </w:rPr>
            </w:pPr>
            <w:r w:rsidRPr="008658A7">
              <w:rPr>
                <w:rFonts w:eastAsia="Arial Unicode MS"/>
              </w:rPr>
              <w:t>Trình độ chuyên môn</w:t>
            </w:r>
          </w:p>
        </w:tc>
        <w:tc>
          <w:tcPr>
            <w:tcW w:w="5254" w:type="dxa"/>
          </w:tcPr>
          <w:p w14:paraId="08AF86BF" w14:textId="77777777" w:rsidR="005F78FD" w:rsidRPr="008658A7" w:rsidRDefault="005F78FD" w:rsidP="00A16933">
            <w:pPr>
              <w:spacing w:before="120" w:after="120"/>
            </w:pPr>
            <w:r w:rsidRPr="008214B1">
              <w:t xml:space="preserve">: </w:t>
            </w:r>
            <w:r w:rsidR="001351F8">
              <w:t>Cử nhân Kế toán</w:t>
            </w:r>
          </w:p>
        </w:tc>
      </w:tr>
      <w:tr w:rsidR="005F78FD" w:rsidRPr="008658A7" w14:paraId="52E760A2" w14:textId="77777777" w:rsidTr="00401787">
        <w:tc>
          <w:tcPr>
            <w:tcW w:w="4532" w:type="dxa"/>
          </w:tcPr>
          <w:p w14:paraId="7D968A64" w14:textId="77777777" w:rsidR="005F78FD" w:rsidRPr="008658A7" w:rsidRDefault="005F78FD" w:rsidP="00A16933">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5254" w:type="dxa"/>
          </w:tcPr>
          <w:p w14:paraId="13482CB2" w14:textId="77777777" w:rsidR="005F78FD" w:rsidRPr="008658A7" w:rsidRDefault="005F78FD" w:rsidP="00F82737">
            <w:pPr>
              <w:spacing w:before="120" w:after="120"/>
            </w:pPr>
            <w:r w:rsidRPr="008214B1">
              <w:t xml:space="preserve">: </w:t>
            </w:r>
            <w:r w:rsidR="00F82737">
              <w:t>CTCP</w:t>
            </w:r>
            <w:r w:rsidR="001351F8">
              <w:t xml:space="preserve"> Tân Cảng Quy Nhơn</w:t>
            </w:r>
          </w:p>
        </w:tc>
      </w:tr>
      <w:tr w:rsidR="005F78FD" w:rsidRPr="008658A7" w14:paraId="1C3CF479" w14:textId="77777777" w:rsidTr="00401787">
        <w:tc>
          <w:tcPr>
            <w:tcW w:w="4532" w:type="dxa"/>
          </w:tcPr>
          <w:p w14:paraId="11731AFE" w14:textId="77777777" w:rsidR="005F78FD" w:rsidRDefault="005F78FD" w:rsidP="00A16933">
            <w:pPr>
              <w:pStyle w:val="ListParagraph"/>
              <w:widowControl/>
              <w:numPr>
                <w:ilvl w:val="0"/>
                <w:numId w:val="4"/>
              </w:numPr>
              <w:spacing w:before="120" w:after="120"/>
              <w:ind w:left="318"/>
              <w:rPr>
                <w:rFonts w:eastAsia="Arial Unicode MS"/>
              </w:rPr>
            </w:pPr>
            <w:r>
              <w:rPr>
                <w:rFonts w:eastAsia="Arial Unicode MS"/>
              </w:rPr>
              <w:t>Chức vụ hiện nay</w:t>
            </w:r>
          </w:p>
        </w:tc>
        <w:tc>
          <w:tcPr>
            <w:tcW w:w="5254" w:type="dxa"/>
          </w:tcPr>
          <w:p w14:paraId="07DF4A95" w14:textId="77777777" w:rsidR="005F78FD" w:rsidRDefault="005F78FD" w:rsidP="00A16933">
            <w:pPr>
              <w:spacing w:before="120" w:after="120"/>
            </w:pPr>
            <w:r w:rsidRPr="008214B1">
              <w:t xml:space="preserve">: </w:t>
            </w:r>
            <w:r w:rsidR="001351F8">
              <w:t>Giám đốc</w:t>
            </w:r>
          </w:p>
        </w:tc>
      </w:tr>
      <w:tr w:rsidR="005F78FD" w:rsidRPr="008658A7" w14:paraId="26D95108" w14:textId="77777777" w:rsidTr="00401787">
        <w:tc>
          <w:tcPr>
            <w:tcW w:w="4532" w:type="dxa"/>
          </w:tcPr>
          <w:p w14:paraId="697B7E3A" w14:textId="77777777" w:rsidR="005F78FD" w:rsidRDefault="005F78FD" w:rsidP="00A16933">
            <w:pPr>
              <w:pStyle w:val="ListParagraph"/>
              <w:widowControl/>
              <w:numPr>
                <w:ilvl w:val="0"/>
                <w:numId w:val="4"/>
              </w:numPr>
              <w:spacing w:before="120" w:after="120"/>
              <w:ind w:left="318"/>
              <w:rPr>
                <w:rFonts w:eastAsia="Arial Unicode MS"/>
              </w:rPr>
            </w:pPr>
            <w:r>
              <w:rPr>
                <w:rFonts w:eastAsia="Arial Unicode MS"/>
              </w:rPr>
              <w:t>Chức vụ tại các tổ chức khác</w:t>
            </w:r>
          </w:p>
        </w:tc>
        <w:tc>
          <w:tcPr>
            <w:tcW w:w="5254" w:type="dxa"/>
          </w:tcPr>
          <w:p w14:paraId="41A660B8" w14:textId="77777777" w:rsidR="005F78FD" w:rsidRDefault="005F78FD" w:rsidP="00A16933">
            <w:pPr>
              <w:spacing w:before="120" w:after="120"/>
            </w:pPr>
            <w:r w:rsidRPr="008214B1">
              <w:t xml:space="preserve">: </w:t>
            </w:r>
            <w:r w:rsidR="001351F8">
              <w:t>Không</w:t>
            </w:r>
            <w:r w:rsidR="00E84305">
              <w:t xml:space="preserve"> có</w:t>
            </w:r>
          </w:p>
        </w:tc>
      </w:tr>
      <w:tr w:rsidR="005F78FD" w:rsidRPr="008658A7" w14:paraId="03DB9EDC" w14:textId="77777777" w:rsidTr="00401787">
        <w:tc>
          <w:tcPr>
            <w:tcW w:w="4532" w:type="dxa"/>
          </w:tcPr>
          <w:p w14:paraId="7A065FBE" w14:textId="77777777" w:rsidR="005F78FD" w:rsidRDefault="005F78FD" w:rsidP="00A16933">
            <w:pPr>
              <w:pStyle w:val="ListParagraph"/>
              <w:widowControl/>
              <w:numPr>
                <w:ilvl w:val="0"/>
                <w:numId w:val="4"/>
              </w:numPr>
              <w:spacing w:before="120" w:after="120"/>
              <w:ind w:left="318"/>
              <w:rPr>
                <w:rFonts w:eastAsia="Arial Unicode MS"/>
              </w:rPr>
            </w:pPr>
            <w:r>
              <w:rPr>
                <w:rFonts w:eastAsia="Arial Unicode MS"/>
              </w:rPr>
              <w:t>Số cổ phần cá nhân sở hữu</w:t>
            </w:r>
          </w:p>
        </w:tc>
        <w:tc>
          <w:tcPr>
            <w:tcW w:w="5254" w:type="dxa"/>
          </w:tcPr>
          <w:p w14:paraId="6193F2EF" w14:textId="77777777" w:rsidR="005F78FD" w:rsidRDefault="005F78FD" w:rsidP="004E5BA1">
            <w:pPr>
              <w:spacing w:before="120" w:after="120"/>
            </w:pPr>
            <w:r w:rsidRPr="008214B1">
              <w:t xml:space="preserve">: </w:t>
            </w:r>
            <w:r w:rsidR="004E5BA1">
              <w:t>10.000</w:t>
            </w:r>
            <w:r>
              <w:t xml:space="preserve"> cổ phiếu</w:t>
            </w:r>
            <w:r w:rsidR="004E5BA1">
              <w:t xml:space="preserve"> (tỷ lệ 0,09</w:t>
            </w:r>
            <w:r w:rsidR="00DF2490">
              <w:t>3</w:t>
            </w:r>
            <w:r w:rsidR="004E5BA1">
              <w:t>%)</w:t>
            </w:r>
          </w:p>
        </w:tc>
      </w:tr>
      <w:tr w:rsidR="005F78FD" w:rsidRPr="008658A7" w14:paraId="36448E7F" w14:textId="77777777" w:rsidTr="00401787">
        <w:tc>
          <w:tcPr>
            <w:tcW w:w="4532" w:type="dxa"/>
          </w:tcPr>
          <w:p w14:paraId="1B69FDD8" w14:textId="77777777" w:rsidR="005F78FD" w:rsidRDefault="005F78FD" w:rsidP="00A16933">
            <w:pPr>
              <w:pStyle w:val="ListParagraph"/>
              <w:widowControl/>
              <w:numPr>
                <w:ilvl w:val="0"/>
                <w:numId w:val="4"/>
              </w:numPr>
              <w:spacing w:before="120" w:after="120"/>
              <w:ind w:left="318"/>
              <w:rPr>
                <w:rFonts w:eastAsia="Arial Unicode MS"/>
              </w:rPr>
            </w:pPr>
            <w:r>
              <w:rPr>
                <w:rFonts w:eastAsia="Arial Unicode MS"/>
              </w:rPr>
              <w:t>Số cổ phần đại diện sở hữu</w:t>
            </w:r>
          </w:p>
        </w:tc>
        <w:tc>
          <w:tcPr>
            <w:tcW w:w="5254" w:type="dxa"/>
          </w:tcPr>
          <w:p w14:paraId="4C3C097B" w14:textId="77777777" w:rsidR="005F78FD" w:rsidRDefault="005F78FD" w:rsidP="00A16933">
            <w:pPr>
              <w:spacing w:before="120" w:after="120"/>
            </w:pPr>
            <w:r w:rsidRPr="008214B1">
              <w:t xml:space="preserve">: </w:t>
            </w:r>
            <w:r w:rsidR="001351F8">
              <w:t>Không</w:t>
            </w:r>
            <w:r w:rsidR="00E84305">
              <w:t xml:space="preserve"> có</w:t>
            </w:r>
          </w:p>
        </w:tc>
      </w:tr>
      <w:tr w:rsidR="005F78FD" w:rsidRPr="008658A7" w14:paraId="0C66C202" w14:textId="77777777" w:rsidTr="00401787">
        <w:tc>
          <w:tcPr>
            <w:tcW w:w="4532" w:type="dxa"/>
          </w:tcPr>
          <w:p w14:paraId="7F1B7DAB" w14:textId="77777777" w:rsidR="005F78FD" w:rsidRPr="008658A7" w:rsidRDefault="005F78FD" w:rsidP="00A16933">
            <w:pPr>
              <w:pStyle w:val="ListParagraph"/>
              <w:widowControl/>
              <w:numPr>
                <w:ilvl w:val="0"/>
                <w:numId w:val="4"/>
              </w:numPr>
              <w:spacing w:before="120" w:after="120"/>
              <w:ind w:left="318"/>
              <w:rPr>
                <w:i/>
              </w:rPr>
            </w:pPr>
            <w:r w:rsidRPr="008658A7">
              <w:rPr>
                <w:i/>
              </w:rPr>
              <w:t>Quá trình công tác:</w:t>
            </w:r>
          </w:p>
        </w:tc>
        <w:tc>
          <w:tcPr>
            <w:tcW w:w="5254" w:type="dxa"/>
          </w:tcPr>
          <w:p w14:paraId="5CB0F9A9" w14:textId="77777777" w:rsidR="005F78FD" w:rsidRPr="008658A7" w:rsidRDefault="005F78FD" w:rsidP="00A16933">
            <w:pPr>
              <w:spacing w:before="120" w:after="120"/>
            </w:pPr>
            <w:r w:rsidRPr="008658A7">
              <w:t>:</w:t>
            </w:r>
          </w:p>
        </w:tc>
      </w:tr>
      <w:tr w:rsidR="005F78FD" w:rsidRPr="008658A7" w14:paraId="40C61CBF" w14:textId="77777777" w:rsidTr="00401787">
        <w:tc>
          <w:tcPr>
            <w:tcW w:w="4532" w:type="dxa"/>
          </w:tcPr>
          <w:p w14:paraId="5D2D72A2" w14:textId="77777777" w:rsidR="005F78FD" w:rsidRPr="008658A7" w:rsidRDefault="005F78FD" w:rsidP="001351F8">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1351F8">
              <w:rPr>
                <w:rFonts w:eastAsia="Arial Unicode MS"/>
              </w:rPr>
              <w:t>1987</w:t>
            </w:r>
            <w:r w:rsidRPr="008658A7">
              <w:rPr>
                <w:rFonts w:eastAsia="Arial Unicode MS"/>
              </w:rPr>
              <w:t xml:space="preserve"> đế</w:t>
            </w:r>
            <w:r>
              <w:rPr>
                <w:rFonts w:eastAsia="Arial Unicode MS"/>
              </w:rPr>
              <w:t xml:space="preserve">n </w:t>
            </w:r>
            <w:r w:rsidR="001351F8">
              <w:rPr>
                <w:rFonts w:eastAsia="Arial Unicode MS"/>
              </w:rPr>
              <w:t>2000</w:t>
            </w:r>
          </w:p>
        </w:tc>
        <w:tc>
          <w:tcPr>
            <w:tcW w:w="5254" w:type="dxa"/>
          </w:tcPr>
          <w:p w14:paraId="33939BA0" w14:textId="77777777" w:rsidR="005F78FD" w:rsidRPr="008658A7" w:rsidRDefault="005F78FD" w:rsidP="00DA5B14">
            <w:pPr>
              <w:spacing w:before="120" w:after="120" w:line="276" w:lineRule="auto"/>
              <w:ind w:right="9"/>
              <w:jc w:val="both"/>
            </w:pPr>
            <w:r w:rsidRPr="008658A7">
              <w:t>:</w:t>
            </w:r>
            <w:r>
              <w:t xml:space="preserve"> </w:t>
            </w:r>
            <w:r w:rsidR="00DA5B14">
              <w:t xml:space="preserve">Nhân viên Kế toán </w:t>
            </w:r>
            <w:r w:rsidR="001351F8">
              <w:t xml:space="preserve">Chi Cục dự trữ </w:t>
            </w:r>
            <w:r w:rsidR="001351F8" w:rsidRPr="00531388">
              <w:t>Nghĩ</w:t>
            </w:r>
            <w:r w:rsidR="00531388" w:rsidRPr="00531388">
              <w:t>a</w:t>
            </w:r>
            <w:r w:rsidR="001351F8" w:rsidRPr="00531388">
              <w:t xml:space="preserve"> Bình</w:t>
            </w:r>
            <w:r w:rsidR="00DA5B14">
              <w:t xml:space="preserve"> </w:t>
            </w:r>
          </w:p>
        </w:tc>
      </w:tr>
      <w:tr w:rsidR="005F78FD" w:rsidRPr="008658A7" w14:paraId="3933E198" w14:textId="77777777" w:rsidTr="00401787">
        <w:tc>
          <w:tcPr>
            <w:tcW w:w="4532" w:type="dxa"/>
          </w:tcPr>
          <w:p w14:paraId="0B499A24" w14:textId="77777777" w:rsidR="005F78FD" w:rsidRPr="008658A7" w:rsidRDefault="005F78FD" w:rsidP="001351F8">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1351F8">
              <w:rPr>
                <w:rFonts w:eastAsia="Arial Unicode MS"/>
              </w:rPr>
              <w:t>2000</w:t>
            </w:r>
            <w:r w:rsidRPr="008658A7">
              <w:rPr>
                <w:rFonts w:eastAsia="Arial Unicode MS"/>
              </w:rPr>
              <w:t xml:space="preserve"> đến </w:t>
            </w:r>
            <w:r w:rsidR="001351F8">
              <w:rPr>
                <w:rFonts w:eastAsia="Arial Unicode MS"/>
              </w:rPr>
              <w:t>2011</w:t>
            </w:r>
          </w:p>
        </w:tc>
        <w:tc>
          <w:tcPr>
            <w:tcW w:w="5254" w:type="dxa"/>
          </w:tcPr>
          <w:p w14:paraId="21AB06E2" w14:textId="77777777" w:rsidR="005F78FD" w:rsidRPr="008658A7" w:rsidRDefault="005F78FD" w:rsidP="00F13DFC">
            <w:pPr>
              <w:spacing w:before="120" w:after="120"/>
              <w:ind w:left="151" w:right="459" w:hanging="151"/>
              <w:jc w:val="both"/>
            </w:pPr>
            <w:r w:rsidRPr="008658A7">
              <w:t>:</w:t>
            </w:r>
            <w:r>
              <w:t xml:space="preserve"> </w:t>
            </w:r>
            <w:r w:rsidR="00DA5B14">
              <w:t xml:space="preserve">Nhân viên kế toán/Kế toán trưởng/Phó giám đốc </w:t>
            </w:r>
            <w:r w:rsidR="001351F8">
              <w:t>Công ty TNHH Môi trường đô thị</w:t>
            </w:r>
            <w:r w:rsidR="00DA5B14">
              <w:t xml:space="preserve"> Quy Nhơn</w:t>
            </w:r>
            <w:r w:rsidR="001351F8">
              <w:t xml:space="preserve"> </w:t>
            </w:r>
          </w:p>
        </w:tc>
      </w:tr>
      <w:tr w:rsidR="005F78FD" w:rsidRPr="008658A7" w14:paraId="122DD58D" w14:textId="77777777" w:rsidTr="00401787">
        <w:tc>
          <w:tcPr>
            <w:tcW w:w="4532" w:type="dxa"/>
          </w:tcPr>
          <w:p w14:paraId="166267BA" w14:textId="77777777" w:rsidR="005F78FD" w:rsidRPr="008658A7" w:rsidRDefault="005F78FD" w:rsidP="001351F8">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1351F8">
              <w:rPr>
                <w:rFonts w:eastAsia="Arial Unicode MS"/>
              </w:rPr>
              <w:t>2012</w:t>
            </w:r>
            <w:r w:rsidRPr="008658A7">
              <w:rPr>
                <w:rFonts w:eastAsia="Arial Unicode MS"/>
              </w:rPr>
              <w:t xml:space="preserve"> đến </w:t>
            </w:r>
            <w:r w:rsidR="001351F8">
              <w:rPr>
                <w:rFonts w:eastAsia="Arial Unicode MS"/>
              </w:rPr>
              <w:t>nay</w:t>
            </w:r>
          </w:p>
        </w:tc>
        <w:tc>
          <w:tcPr>
            <w:tcW w:w="5254" w:type="dxa"/>
          </w:tcPr>
          <w:p w14:paraId="58320670" w14:textId="77777777" w:rsidR="005F78FD" w:rsidRPr="008658A7" w:rsidRDefault="005F78FD" w:rsidP="00DA5B14">
            <w:pPr>
              <w:spacing w:before="120" w:after="120" w:line="276" w:lineRule="auto"/>
              <w:jc w:val="both"/>
            </w:pPr>
            <w:r w:rsidRPr="008658A7">
              <w:t>:</w:t>
            </w:r>
            <w:r>
              <w:t xml:space="preserve"> </w:t>
            </w:r>
            <w:r w:rsidR="00F82737">
              <w:t xml:space="preserve">Giám đốc </w:t>
            </w:r>
            <w:r w:rsidR="00DA5B14">
              <w:t>CTCP</w:t>
            </w:r>
            <w:r w:rsidR="001351F8">
              <w:t xml:space="preserve"> Tân Cả</w:t>
            </w:r>
            <w:r w:rsidR="00F82737">
              <w:t>ng Quy Nhơn</w:t>
            </w:r>
          </w:p>
        </w:tc>
      </w:tr>
      <w:tr w:rsidR="005F78FD" w:rsidRPr="008658A7" w14:paraId="0C39C3D3" w14:textId="77777777" w:rsidTr="00401787">
        <w:trPr>
          <w:trHeight w:val="391"/>
        </w:trPr>
        <w:tc>
          <w:tcPr>
            <w:tcW w:w="4532" w:type="dxa"/>
          </w:tcPr>
          <w:p w14:paraId="0366340E" w14:textId="77777777" w:rsidR="005F78FD" w:rsidRPr="00A848DF" w:rsidRDefault="005F78FD" w:rsidP="00A16933">
            <w:pPr>
              <w:pStyle w:val="ListParagraph"/>
              <w:widowControl/>
              <w:numPr>
                <w:ilvl w:val="0"/>
                <w:numId w:val="4"/>
              </w:numPr>
              <w:spacing w:before="120" w:after="120"/>
              <w:ind w:left="317" w:hanging="357"/>
              <w:rPr>
                <w:rFonts w:eastAsia="Arial Unicode MS"/>
              </w:rPr>
            </w:pPr>
            <w:r w:rsidRPr="00A848DF">
              <w:rPr>
                <w:rFonts w:eastAsia="Arial Unicode MS"/>
              </w:rPr>
              <w:t>Số cổ phần của người có liên quan</w:t>
            </w:r>
          </w:p>
        </w:tc>
        <w:tc>
          <w:tcPr>
            <w:tcW w:w="5254" w:type="dxa"/>
          </w:tcPr>
          <w:p w14:paraId="02E7A88C" w14:textId="77777777" w:rsidR="005F78FD" w:rsidRPr="008658A7" w:rsidRDefault="005F78FD" w:rsidP="00A16933">
            <w:pPr>
              <w:spacing w:before="120" w:after="120" w:line="276" w:lineRule="auto"/>
              <w:jc w:val="both"/>
            </w:pPr>
            <w:r w:rsidRPr="00A848DF">
              <w:t>: Không có</w:t>
            </w:r>
            <w:r>
              <w:t xml:space="preserve"> </w:t>
            </w:r>
          </w:p>
        </w:tc>
      </w:tr>
      <w:tr w:rsidR="005F78FD" w:rsidRPr="008658A7" w14:paraId="4FBD7C1A" w14:textId="77777777" w:rsidTr="00401787">
        <w:trPr>
          <w:trHeight w:val="391"/>
        </w:trPr>
        <w:tc>
          <w:tcPr>
            <w:tcW w:w="4532" w:type="dxa"/>
          </w:tcPr>
          <w:p w14:paraId="1F1A3BA4" w14:textId="77777777" w:rsidR="005F78FD" w:rsidRPr="000F476A" w:rsidRDefault="005F78FD" w:rsidP="00A16933">
            <w:pPr>
              <w:pStyle w:val="ListParagraph"/>
              <w:widowControl/>
              <w:numPr>
                <w:ilvl w:val="0"/>
                <w:numId w:val="4"/>
              </w:numPr>
              <w:spacing w:before="120" w:after="120"/>
              <w:ind w:left="317" w:hanging="357"/>
              <w:contextualSpacing w:val="0"/>
              <w:rPr>
                <w:rFonts w:eastAsia="Arial Unicode MS"/>
              </w:rPr>
            </w:pPr>
            <w:r>
              <w:rPr>
                <w:rFonts w:eastAsia="Arial Unicode MS"/>
              </w:rPr>
              <w:t>Các khoản nợ công ty</w:t>
            </w:r>
          </w:p>
        </w:tc>
        <w:tc>
          <w:tcPr>
            <w:tcW w:w="5254" w:type="dxa"/>
          </w:tcPr>
          <w:p w14:paraId="4C6EBFB6" w14:textId="77777777" w:rsidR="005F78FD" w:rsidRDefault="005F78FD" w:rsidP="00A16933">
            <w:pPr>
              <w:spacing w:before="120" w:after="120" w:line="276" w:lineRule="auto"/>
              <w:jc w:val="both"/>
            </w:pPr>
            <w:r>
              <w:t>: Không có</w:t>
            </w:r>
          </w:p>
        </w:tc>
      </w:tr>
      <w:tr w:rsidR="005F78FD" w:rsidRPr="008658A7" w14:paraId="3A3552E3" w14:textId="77777777" w:rsidTr="00401787">
        <w:trPr>
          <w:trHeight w:val="20"/>
        </w:trPr>
        <w:tc>
          <w:tcPr>
            <w:tcW w:w="4532" w:type="dxa"/>
          </w:tcPr>
          <w:p w14:paraId="334EBE79" w14:textId="77777777" w:rsidR="005F78FD" w:rsidRDefault="005F78FD" w:rsidP="00401787">
            <w:pPr>
              <w:pStyle w:val="ListParagraph"/>
              <w:widowControl/>
              <w:numPr>
                <w:ilvl w:val="0"/>
                <w:numId w:val="4"/>
              </w:numPr>
              <w:spacing w:before="120"/>
              <w:ind w:left="317" w:hanging="357"/>
              <w:rPr>
                <w:rFonts w:eastAsia="Arial Unicode MS"/>
              </w:rPr>
            </w:pPr>
            <w:r>
              <w:rPr>
                <w:rFonts w:eastAsia="Arial Unicode MS"/>
              </w:rPr>
              <w:t>Quyền lợi mâu thuẫn lợi ích Công ty</w:t>
            </w:r>
          </w:p>
        </w:tc>
        <w:tc>
          <w:tcPr>
            <w:tcW w:w="5254" w:type="dxa"/>
          </w:tcPr>
          <w:p w14:paraId="6EEDF74E" w14:textId="77777777" w:rsidR="005F78FD" w:rsidRDefault="005F78FD" w:rsidP="00401787">
            <w:pPr>
              <w:spacing w:before="120" w:after="360" w:line="276" w:lineRule="auto"/>
              <w:jc w:val="both"/>
            </w:pPr>
            <w:r>
              <w:t>: Không có</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405"/>
      </w:tblGrid>
      <w:tr w:rsidR="001C083B" w:rsidRPr="001C083B" w14:paraId="2FA887F1" w14:textId="77777777" w:rsidTr="001C083B">
        <w:trPr>
          <w:trHeight w:val="567"/>
        </w:trPr>
        <w:tc>
          <w:tcPr>
            <w:tcW w:w="9576" w:type="dxa"/>
            <w:shd w:val="clear" w:color="auto" w:fill="0070C0"/>
            <w:vAlign w:val="center"/>
          </w:tcPr>
          <w:p w14:paraId="2AB9A981" w14:textId="77777777" w:rsidR="001C083B" w:rsidRPr="00537545" w:rsidRDefault="001C083B" w:rsidP="001C083B">
            <w:pPr>
              <w:widowControl/>
              <w:rPr>
                <w:b/>
                <w:color w:val="FFFFFF" w:themeColor="background1"/>
              </w:rPr>
            </w:pPr>
            <w:r w:rsidRPr="00537545">
              <w:rPr>
                <w:b/>
                <w:color w:val="FFFFFF" w:themeColor="background1"/>
              </w:rPr>
              <w:t>ÔNG MAI QUANG CƯỜNG – KẾ TOÁN TRƯỞNG</w:t>
            </w:r>
          </w:p>
        </w:tc>
      </w:tr>
    </w:tbl>
    <w:tbl>
      <w:tblPr>
        <w:tblW w:w="9390" w:type="dxa"/>
        <w:tblInd w:w="108" w:type="dxa"/>
        <w:tblLook w:val="04A0" w:firstRow="1" w:lastRow="0" w:firstColumn="1" w:lastColumn="0" w:noHBand="0" w:noVBand="1"/>
      </w:tblPr>
      <w:tblGrid>
        <w:gridCol w:w="4419"/>
        <w:gridCol w:w="4971"/>
      </w:tblGrid>
      <w:tr w:rsidR="005F78FD" w:rsidRPr="008658A7" w14:paraId="1F6B8E49" w14:textId="77777777" w:rsidTr="00AE0A4C">
        <w:tc>
          <w:tcPr>
            <w:tcW w:w="4419" w:type="dxa"/>
          </w:tcPr>
          <w:p w14:paraId="6F73E65D" w14:textId="77777777" w:rsidR="005F78FD" w:rsidRPr="008658A7" w:rsidRDefault="005F78FD" w:rsidP="001C083B">
            <w:pPr>
              <w:pStyle w:val="ListParagraph"/>
              <w:widowControl/>
              <w:numPr>
                <w:ilvl w:val="0"/>
                <w:numId w:val="4"/>
              </w:numPr>
              <w:spacing w:before="120" w:after="120"/>
              <w:ind w:left="318"/>
              <w:rPr>
                <w:b/>
              </w:rPr>
            </w:pPr>
            <w:r w:rsidRPr="008658A7">
              <w:rPr>
                <w:rFonts w:eastAsia="Arial Unicode MS"/>
              </w:rPr>
              <w:t>Ngày tháng năm sinh</w:t>
            </w:r>
          </w:p>
        </w:tc>
        <w:tc>
          <w:tcPr>
            <w:tcW w:w="4971" w:type="dxa"/>
          </w:tcPr>
          <w:p w14:paraId="4C59785E" w14:textId="77777777" w:rsidR="005F78FD" w:rsidRPr="008658A7" w:rsidRDefault="005F78FD" w:rsidP="001C083B">
            <w:pPr>
              <w:spacing w:before="120" w:after="120"/>
            </w:pPr>
            <w:r w:rsidRPr="008658A7">
              <w:t>:</w:t>
            </w:r>
            <w:r>
              <w:t xml:space="preserve"> </w:t>
            </w:r>
            <w:r w:rsidR="001351F8">
              <w:t>12/07/1980</w:t>
            </w:r>
          </w:p>
        </w:tc>
      </w:tr>
      <w:tr w:rsidR="005F78FD" w:rsidRPr="008658A7" w14:paraId="7C15DCA5" w14:textId="77777777" w:rsidTr="00AE0A4C">
        <w:tc>
          <w:tcPr>
            <w:tcW w:w="4419" w:type="dxa"/>
          </w:tcPr>
          <w:p w14:paraId="7C3E3BB7" w14:textId="77777777" w:rsidR="005F78FD" w:rsidRPr="008658A7" w:rsidRDefault="005F78FD" w:rsidP="001C083B">
            <w:pPr>
              <w:pStyle w:val="ListParagraph"/>
              <w:widowControl/>
              <w:numPr>
                <w:ilvl w:val="0"/>
                <w:numId w:val="4"/>
              </w:numPr>
              <w:spacing w:before="120" w:after="120"/>
              <w:ind w:left="318"/>
              <w:rPr>
                <w:b/>
              </w:rPr>
            </w:pPr>
            <w:r w:rsidRPr="008658A7">
              <w:rPr>
                <w:rFonts w:eastAsia="Arial Unicode MS"/>
              </w:rPr>
              <w:t>Nơi sinh</w:t>
            </w:r>
          </w:p>
        </w:tc>
        <w:tc>
          <w:tcPr>
            <w:tcW w:w="4971" w:type="dxa"/>
          </w:tcPr>
          <w:p w14:paraId="7A85DA55" w14:textId="77777777" w:rsidR="005F78FD" w:rsidRPr="008658A7" w:rsidRDefault="005F78FD" w:rsidP="001351F8">
            <w:pPr>
              <w:spacing w:before="120" w:after="120"/>
            </w:pPr>
            <w:r w:rsidRPr="008214B1">
              <w:t xml:space="preserve">: </w:t>
            </w:r>
            <w:r w:rsidR="006306BE">
              <w:t>Xã Hoài Thanh, H</w:t>
            </w:r>
            <w:r w:rsidR="001351F8">
              <w:t>uyệ</w:t>
            </w:r>
            <w:r w:rsidR="006306BE">
              <w:t>n Hoài Nhơn, T</w:t>
            </w:r>
            <w:r w:rsidR="001351F8">
              <w:t>ỉnh Bình Định</w:t>
            </w:r>
          </w:p>
        </w:tc>
      </w:tr>
      <w:tr w:rsidR="005F78FD" w:rsidRPr="008658A7" w14:paraId="32A686F8" w14:textId="77777777" w:rsidTr="00AE0A4C">
        <w:tc>
          <w:tcPr>
            <w:tcW w:w="4419" w:type="dxa"/>
          </w:tcPr>
          <w:p w14:paraId="6DBEAA30" w14:textId="77777777" w:rsidR="005F78FD" w:rsidRPr="008658A7" w:rsidRDefault="005F78FD" w:rsidP="001C083B">
            <w:pPr>
              <w:pStyle w:val="ListParagraph"/>
              <w:widowControl/>
              <w:numPr>
                <w:ilvl w:val="0"/>
                <w:numId w:val="4"/>
              </w:numPr>
              <w:spacing w:before="120" w:after="120"/>
              <w:ind w:left="318"/>
              <w:rPr>
                <w:b/>
              </w:rPr>
            </w:pPr>
            <w:r w:rsidRPr="008658A7">
              <w:rPr>
                <w:rFonts w:eastAsia="Arial Unicode MS"/>
              </w:rPr>
              <w:t>CMND</w:t>
            </w:r>
          </w:p>
        </w:tc>
        <w:tc>
          <w:tcPr>
            <w:tcW w:w="4971" w:type="dxa"/>
          </w:tcPr>
          <w:p w14:paraId="4693E434" w14:textId="77777777" w:rsidR="005F78FD" w:rsidRPr="008658A7" w:rsidRDefault="005F78FD" w:rsidP="001C083B">
            <w:pPr>
              <w:spacing w:before="120" w:after="120"/>
            </w:pPr>
            <w:r w:rsidRPr="008214B1">
              <w:t xml:space="preserve">: </w:t>
            </w:r>
            <w:r w:rsidR="001351F8">
              <w:t>211722832</w:t>
            </w:r>
          </w:p>
        </w:tc>
      </w:tr>
      <w:tr w:rsidR="005F78FD" w:rsidRPr="008658A7" w14:paraId="1A8435C8" w14:textId="77777777" w:rsidTr="00AE0A4C">
        <w:tc>
          <w:tcPr>
            <w:tcW w:w="4419" w:type="dxa"/>
          </w:tcPr>
          <w:p w14:paraId="39949709" w14:textId="77777777" w:rsidR="005F78FD" w:rsidRPr="008658A7" w:rsidRDefault="005F78FD" w:rsidP="001C083B">
            <w:pPr>
              <w:pStyle w:val="ListParagraph"/>
              <w:widowControl/>
              <w:numPr>
                <w:ilvl w:val="0"/>
                <w:numId w:val="4"/>
              </w:numPr>
              <w:spacing w:before="120" w:after="120"/>
              <w:ind w:left="318"/>
              <w:rPr>
                <w:b/>
              </w:rPr>
            </w:pPr>
            <w:r w:rsidRPr="008658A7">
              <w:rPr>
                <w:rFonts w:eastAsia="Arial Unicode MS"/>
              </w:rPr>
              <w:t>Quốc tịch</w:t>
            </w:r>
          </w:p>
        </w:tc>
        <w:tc>
          <w:tcPr>
            <w:tcW w:w="4971" w:type="dxa"/>
          </w:tcPr>
          <w:p w14:paraId="1472FDED" w14:textId="77777777" w:rsidR="005F78FD" w:rsidRPr="008658A7" w:rsidRDefault="005F78FD" w:rsidP="001C083B">
            <w:pPr>
              <w:spacing w:before="120" w:after="120"/>
            </w:pPr>
            <w:r w:rsidRPr="008214B1">
              <w:t xml:space="preserve">: </w:t>
            </w:r>
            <w:r w:rsidR="001351F8">
              <w:t>Việt Nam</w:t>
            </w:r>
          </w:p>
        </w:tc>
      </w:tr>
      <w:tr w:rsidR="005F78FD" w:rsidRPr="008658A7" w14:paraId="76BA5FDA" w14:textId="77777777" w:rsidTr="00AE0A4C">
        <w:tc>
          <w:tcPr>
            <w:tcW w:w="4419" w:type="dxa"/>
          </w:tcPr>
          <w:p w14:paraId="5D0FF479" w14:textId="77777777" w:rsidR="005F78FD" w:rsidRPr="008658A7" w:rsidRDefault="005F78FD" w:rsidP="001C083B">
            <w:pPr>
              <w:pStyle w:val="ListParagraph"/>
              <w:widowControl/>
              <w:numPr>
                <w:ilvl w:val="0"/>
                <w:numId w:val="4"/>
              </w:numPr>
              <w:spacing w:before="120" w:after="120"/>
              <w:ind w:left="318"/>
              <w:rPr>
                <w:b/>
              </w:rPr>
            </w:pPr>
            <w:r w:rsidRPr="008658A7">
              <w:rPr>
                <w:rFonts w:eastAsia="Arial Unicode MS"/>
              </w:rPr>
              <w:t>Địa chỉ thường trú</w:t>
            </w:r>
          </w:p>
        </w:tc>
        <w:tc>
          <w:tcPr>
            <w:tcW w:w="4971" w:type="dxa"/>
          </w:tcPr>
          <w:p w14:paraId="4822B659" w14:textId="77777777" w:rsidR="005F78FD" w:rsidRPr="008658A7" w:rsidRDefault="005F78FD" w:rsidP="001C083B">
            <w:pPr>
              <w:spacing w:before="120" w:after="120"/>
            </w:pPr>
            <w:r w:rsidRPr="008214B1">
              <w:t xml:space="preserve">: </w:t>
            </w:r>
            <w:r w:rsidR="001351F8">
              <w:t>34 Nguyễn Tư, Tp</w:t>
            </w:r>
            <w:r w:rsidR="006306BE">
              <w:t>.</w:t>
            </w:r>
            <w:r w:rsidR="001351F8">
              <w:t xml:space="preserve"> Quy Nhơn,</w:t>
            </w:r>
            <w:r w:rsidR="006306BE">
              <w:t xml:space="preserve"> Tỉnh</w:t>
            </w:r>
            <w:r w:rsidR="001351F8">
              <w:t xml:space="preserve"> Bình Định</w:t>
            </w:r>
          </w:p>
        </w:tc>
      </w:tr>
      <w:tr w:rsidR="005F78FD" w:rsidRPr="008658A7" w14:paraId="3D86D20E" w14:textId="77777777" w:rsidTr="00AE0A4C">
        <w:tc>
          <w:tcPr>
            <w:tcW w:w="4419" w:type="dxa"/>
          </w:tcPr>
          <w:p w14:paraId="66FC2122" w14:textId="77777777" w:rsidR="005F78FD" w:rsidRPr="008658A7" w:rsidRDefault="005F78FD" w:rsidP="001C083B">
            <w:pPr>
              <w:pStyle w:val="ListParagraph"/>
              <w:widowControl/>
              <w:numPr>
                <w:ilvl w:val="0"/>
                <w:numId w:val="4"/>
              </w:numPr>
              <w:spacing w:before="120" w:after="120"/>
              <w:ind w:left="318"/>
              <w:rPr>
                <w:rFonts w:eastAsia="Arial Unicode MS"/>
              </w:rPr>
            </w:pPr>
            <w:r w:rsidRPr="008658A7">
              <w:rPr>
                <w:rFonts w:eastAsia="Arial Unicode MS"/>
              </w:rPr>
              <w:t xml:space="preserve">Số điện thoại </w:t>
            </w:r>
          </w:p>
        </w:tc>
        <w:tc>
          <w:tcPr>
            <w:tcW w:w="4971" w:type="dxa"/>
          </w:tcPr>
          <w:p w14:paraId="719007C4" w14:textId="77777777" w:rsidR="005F78FD" w:rsidRPr="008658A7" w:rsidRDefault="005F78FD" w:rsidP="001C083B">
            <w:pPr>
              <w:spacing w:before="120" w:after="120"/>
            </w:pPr>
            <w:r w:rsidRPr="008214B1">
              <w:t xml:space="preserve">: </w:t>
            </w:r>
            <w:r w:rsidR="006306BE">
              <w:t>(</w:t>
            </w:r>
            <w:r w:rsidR="001351F8">
              <w:t>056</w:t>
            </w:r>
            <w:r w:rsidR="006306BE">
              <w:t xml:space="preserve">) </w:t>
            </w:r>
            <w:r w:rsidR="00B65A6A">
              <w:t>3</w:t>
            </w:r>
            <w:r w:rsidR="001351F8">
              <w:t>893</w:t>
            </w:r>
            <w:r w:rsidR="006306BE">
              <w:t xml:space="preserve"> </w:t>
            </w:r>
            <w:r w:rsidR="001351F8">
              <w:t>239</w:t>
            </w:r>
          </w:p>
        </w:tc>
      </w:tr>
      <w:tr w:rsidR="005F78FD" w:rsidRPr="008658A7" w14:paraId="315411AA" w14:textId="77777777" w:rsidTr="00AE0A4C">
        <w:tc>
          <w:tcPr>
            <w:tcW w:w="4419" w:type="dxa"/>
          </w:tcPr>
          <w:p w14:paraId="783533A1" w14:textId="77777777" w:rsidR="005F78FD" w:rsidRPr="008658A7" w:rsidRDefault="005F78FD" w:rsidP="001C083B">
            <w:pPr>
              <w:pStyle w:val="ListParagraph"/>
              <w:widowControl/>
              <w:numPr>
                <w:ilvl w:val="0"/>
                <w:numId w:val="4"/>
              </w:numPr>
              <w:spacing w:before="120" w:after="120"/>
              <w:ind w:left="318"/>
              <w:rPr>
                <w:b/>
              </w:rPr>
            </w:pPr>
            <w:r w:rsidRPr="008658A7">
              <w:rPr>
                <w:rFonts w:eastAsia="Arial Unicode MS"/>
              </w:rPr>
              <w:t>Trình độ chuyên môn</w:t>
            </w:r>
          </w:p>
        </w:tc>
        <w:tc>
          <w:tcPr>
            <w:tcW w:w="4971" w:type="dxa"/>
          </w:tcPr>
          <w:p w14:paraId="2C0AB1CF" w14:textId="77777777" w:rsidR="005F78FD" w:rsidRPr="008658A7" w:rsidRDefault="005F78FD" w:rsidP="001C083B">
            <w:pPr>
              <w:spacing w:before="120" w:after="120"/>
            </w:pPr>
            <w:r w:rsidRPr="008214B1">
              <w:t xml:space="preserve">: </w:t>
            </w:r>
            <w:r w:rsidR="00586187">
              <w:t>Kế toán</w:t>
            </w:r>
          </w:p>
        </w:tc>
      </w:tr>
      <w:tr w:rsidR="005F78FD" w:rsidRPr="008658A7" w14:paraId="4A89A06C" w14:textId="77777777" w:rsidTr="00AE0A4C">
        <w:tc>
          <w:tcPr>
            <w:tcW w:w="4419" w:type="dxa"/>
          </w:tcPr>
          <w:p w14:paraId="01367AD5" w14:textId="77777777" w:rsidR="005F78FD" w:rsidRPr="008658A7" w:rsidRDefault="005F78FD" w:rsidP="001C083B">
            <w:pPr>
              <w:pStyle w:val="ListParagraph"/>
              <w:widowControl/>
              <w:numPr>
                <w:ilvl w:val="0"/>
                <w:numId w:val="4"/>
              </w:numPr>
              <w:spacing w:before="120" w:after="120"/>
              <w:ind w:left="318"/>
              <w:rPr>
                <w:rFonts w:eastAsia="Arial Unicode MS"/>
              </w:rPr>
            </w:pPr>
            <w:r>
              <w:rPr>
                <w:rFonts w:eastAsia="Arial Unicode MS"/>
              </w:rPr>
              <w:t>Nơi công tác hiện nay</w:t>
            </w:r>
          </w:p>
        </w:tc>
        <w:tc>
          <w:tcPr>
            <w:tcW w:w="4971" w:type="dxa"/>
          </w:tcPr>
          <w:p w14:paraId="2212E937" w14:textId="77777777" w:rsidR="005F78FD" w:rsidRPr="008658A7" w:rsidRDefault="005F78FD" w:rsidP="006306BE">
            <w:pPr>
              <w:spacing w:before="120" w:after="120"/>
            </w:pPr>
            <w:r w:rsidRPr="008214B1">
              <w:t xml:space="preserve">: </w:t>
            </w:r>
            <w:r w:rsidR="006306BE">
              <w:t>CTCP</w:t>
            </w:r>
            <w:r w:rsidR="00586187">
              <w:t xml:space="preserve"> Tân Cảng Quy Nhơn</w:t>
            </w:r>
          </w:p>
        </w:tc>
      </w:tr>
      <w:tr w:rsidR="005F78FD" w:rsidRPr="008658A7" w14:paraId="1CB72D02" w14:textId="77777777" w:rsidTr="00AE0A4C">
        <w:tc>
          <w:tcPr>
            <w:tcW w:w="4419" w:type="dxa"/>
          </w:tcPr>
          <w:p w14:paraId="1CDC327B" w14:textId="77777777" w:rsidR="005F78FD" w:rsidRDefault="005F78FD" w:rsidP="001C083B">
            <w:pPr>
              <w:pStyle w:val="ListParagraph"/>
              <w:widowControl/>
              <w:numPr>
                <w:ilvl w:val="0"/>
                <w:numId w:val="4"/>
              </w:numPr>
              <w:spacing w:before="120" w:after="120"/>
              <w:ind w:left="318"/>
              <w:rPr>
                <w:rFonts w:eastAsia="Arial Unicode MS"/>
              </w:rPr>
            </w:pPr>
            <w:r>
              <w:rPr>
                <w:rFonts w:eastAsia="Arial Unicode MS"/>
              </w:rPr>
              <w:t>Chức vụ hiện nay</w:t>
            </w:r>
          </w:p>
        </w:tc>
        <w:tc>
          <w:tcPr>
            <w:tcW w:w="4971" w:type="dxa"/>
          </w:tcPr>
          <w:p w14:paraId="46894F62" w14:textId="77777777" w:rsidR="005F78FD" w:rsidRDefault="005F78FD" w:rsidP="001C083B">
            <w:pPr>
              <w:spacing w:before="120" w:after="120"/>
            </w:pPr>
            <w:r w:rsidRPr="008214B1">
              <w:t xml:space="preserve">: </w:t>
            </w:r>
            <w:r w:rsidR="00586187">
              <w:t>Kế toán trưởng</w:t>
            </w:r>
          </w:p>
        </w:tc>
      </w:tr>
      <w:tr w:rsidR="005F78FD" w:rsidRPr="008658A7" w14:paraId="02B4280B" w14:textId="77777777" w:rsidTr="00AE0A4C">
        <w:tc>
          <w:tcPr>
            <w:tcW w:w="4419" w:type="dxa"/>
          </w:tcPr>
          <w:p w14:paraId="3A46675D" w14:textId="77777777" w:rsidR="005F78FD" w:rsidRDefault="005F78FD" w:rsidP="001C083B">
            <w:pPr>
              <w:pStyle w:val="ListParagraph"/>
              <w:widowControl/>
              <w:numPr>
                <w:ilvl w:val="0"/>
                <w:numId w:val="4"/>
              </w:numPr>
              <w:spacing w:before="120" w:after="120"/>
              <w:ind w:left="318"/>
              <w:rPr>
                <w:rFonts w:eastAsia="Arial Unicode MS"/>
              </w:rPr>
            </w:pPr>
            <w:r>
              <w:rPr>
                <w:rFonts w:eastAsia="Arial Unicode MS"/>
              </w:rPr>
              <w:t>Chức vụ tại các tổ chức khác</w:t>
            </w:r>
          </w:p>
        </w:tc>
        <w:tc>
          <w:tcPr>
            <w:tcW w:w="4971" w:type="dxa"/>
          </w:tcPr>
          <w:p w14:paraId="39F8391F" w14:textId="77777777" w:rsidR="005F78FD" w:rsidRDefault="005F78FD" w:rsidP="001C083B">
            <w:pPr>
              <w:spacing w:before="120" w:after="120"/>
            </w:pPr>
            <w:r w:rsidRPr="008214B1">
              <w:t xml:space="preserve">: </w:t>
            </w:r>
            <w:r w:rsidR="00586187">
              <w:t>Không</w:t>
            </w:r>
            <w:r w:rsidR="00E84305">
              <w:t xml:space="preserve"> có</w:t>
            </w:r>
          </w:p>
        </w:tc>
      </w:tr>
      <w:tr w:rsidR="005F78FD" w:rsidRPr="008658A7" w14:paraId="42D63677" w14:textId="77777777" w:rsidTr="00AE0A4C">
        <w:tc>
          <w:tcPr>
            <w:tcW w:w="4419" w:type="dxa"/>
          </w:tcPr>
          <w:p w14:paraId="5470CFF0" w14:textId="77777777" w:rsidR="005F78FD" w:rsidRDefault="005F78FD" w:rsidP="001C083B">
            <w:pPr>
              <w:pStyle w:val="ListParagraph"/>
              <w:widowControl/>
              <w:numPr>
                <w:ilvl w:val="0"/>
                <w:numId w:val="4"/>
              </w:numPr>
              <w:spacing w:before="120" w:after="120"/>
              <w:ind w:left="318"/>
              <w:rPr>
                <w:rFonts w:eastAsia="Arial Unicode MS"/>
              </w:rPr>
            </w:pPr>
            <w:r>
              <w:rPr>
                <w:rFonts w:eastAsia="Arial Unicode MS"/>
              </w:rPr>
              <w:t>Số cổ phần cá nhân sở hữu</w:t>
            </w:r>
          </w:p>
        </w:tc>
        <w:tc>
          <w:tcPr>
            <w:tcW w:w="4971" w:type="dxa"/>
          </w:tcPr>
          <w:p w14:paraId="06E60EE6" w14:textId="77777777" w:rsidR="005F78FD" w:rsidRDefault="005F78FD" w:rsidP="00E84305">
            <w:pPr>
              <w:spacing w:before="120" w:after="120"/>
            </w:pPr>
            <w:r w:rsidRPr="008214B1">
              <w:t xml:space="preserve">: </w:t>
            </w:r>
            <w:r w:rsidR="00E84305">
              <w:t>Không có</w:t>
            </w:r>
          </w:p>
        </w:tc>
      </w:tr>
      <w:tr w:rsidR="005F78FD" w:rsidRPr="008658A7" w14:paraId="2FBA942B" w14:textId="77777777" w:rsidTr="00AE0A4C">
        <w:tc>
          <w:tcPr>
            <w:tcW w:w="4419" w:type="dxa"/>
          </w:tcPr>
          <w:p w14:paraId="2EF453D0" w14:textId="77777777" w:rsidR="005F78FD" w:rsidRDefault="005F78FD" w:rsidP="001C083B">
            <w:pPr>
              <w:pStyle w:val="ListParagraph"/>
              <w:widowControl/>
              <w:numPr>
                <w:ilvl w:val="0"/>
                <w:numId w:val="4"/>
              </w:numPr>
              <w:spacing w:before="120" w:after="120"/>
              <w:ind w:left="318"/>
              <w:rPr>
                <w:rFonts w:eastAsia="Arial Unicode MS"/>
              </w:rPr>
            </w:pPr>
            <w:r>
              <w:rPr>
                <w:rFonts w:eastAsia="Arial Unicode MS"/>
              </w:rPr>
              <w:t>Số cổ phần đại diện sở hữu</w:t>
            </w:r>
          </w:p>
        </w:tc>
        <w:tc>
          <w:tcPr>
            <w:tcW w:w="4971" w:type="dxa"/>
          </w:tcPr>
          <w:p w14:paraId="6E403192" w14:textId="77777777" w:rsidR="005F78FD" w:rsidRDefault="005F78FD" w:rsidP="001C083B">
            <w:pPr>
              <w:spacing w:before="120" w:after="120"/>
            </w:pPr>
            <w:r w:rsidRPr="008214B1">
              <w:t xml:space="preserve">: </w:t>
            </w:r>
            <w:r w:rsidR="00586187">
              <w:t>Không</w:t>
            </w:r>
            <w:r w:rsidR="00E84305">
              <w:t xml:space="preserve"> có</w:t>
            </w:r>
          </w:p>
        </w:tc>
      </w:tr>
      <w:tr w:rsidR="005F78FD" w:rsidRPr="008658A7" w14:paraId="14967624" w14:textId="77777777" w:rsidTr="00AE0A4C">
        <w:tc>
          <w:tcPr>
            <w:tcW w:w="4419" w:type="dxa"/>
          </w:tcPr>
          <w:p w14:paraId="23D2FF47" w14:textId="77777777" w:rsidR="005F78FD" w:rsidRPr="008658A7" w:rsidRDefault="005F78FD" w:rsidP="001C083B">
            <w:pPr>
              <w:pStyle w:val="ListParagraph"/>
              <w:widowControl/>
              <w:numPr>
                <w:ilvl w:val="0"/>
                <w:numId w:val="4"/>
              </w:numPr>
              <w:spacing w:before="120" w:after="120"/>
              <w:ind w:left="318"/>
              <w:rPr>
                <w:i/>
              </w:rPr>
            </w:pPr>
            <w:r w:rsidRPr="008658A7">
              <w:rPr>
                <w:i/>
              </w:rPr>
              <w:t>Quá trình công tác:</w:t>
            </w:r>
          </w:p>
        </w:tc>
        <w:tc>
          <w:tcPr>
            <w:tcW w:w="4971" w:type="dxa"/>
          </w:tcPr>
          <w:p w14:paraId="70980F79" w14:textId="77777777" w:rsidR="005F78FD" w:rsidRPr="008658A7" w:rsidRDefault="005F78FD" w:rsidP="001C083B">
            <w:pPr>
              <w:spacing w:before="120" w:after="120"/>
            </w:pPr>
            <w:r w:rsidRPr="008658A7">
              <w:t>:</w:t>
            </w:r>
            <w:r>
              <w:t xml:space="preserve"> </w:t>
            </w:r>
          </w:p>
        </w:tc>
      </w:tr>
      <w:tr w:rsidR="005F78FD" w:rsidRPr="008658A7" w14:paraId="574DE358" w14:textId="77777777" w:rsidTr="00AE0A4C">
        <w:tc>
          <w:tcPr>
            <w:tcW w:w="4419" w:type="dxa"/>
          </w:tcPr>
          <w:p w14:paraId="6B3F0D2E" w14:textId="77777777" w:rsidR="005F78FD" w:rsidRPr="008658A7" w:rsidRDefault="005F78FD" w:rsidP="00586187">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586187">
              <w:rPr>
                <w:rFonts w:eastAsia="Arial Unicode MS"/>
              </w:rPr>
              <w:t>2003</w:t>
            </w:r>
            <w:r w:rsidRPr="008658A7">
              <w:rPr>
                <w:rFonts w:eastAsia="Arial Unicode MS"/>
              </w:rPr>
              <w:t xml:space="preserve"> đế</w:t>
            </w:r>
            <w:r>
              <w:rPr>
                <w:rFonts w:eastAsia="Arial Unicode MS"/>
              </w:rPr>
              <w:t xml:space="preserve">n </w:t>
            </w:r>
            <w:r w:rsidR="00586187">
              <w:rPr>
                <w:rFonts w:eastAsia="Arial Unicode MS"/>
              </w:rPr>
              <w:t>2009</w:t>
            </w:r>
          </w:p>
        </w:tc>
        <w:tc>
          <w:tcPr>
            <w:tcW w:w="4971" w:type="dxa"/>
          </w:tcPr>
          <w:p w14:paraId="6CE99033" w14:textId="77777777" w:rsidR="005F78FD" w:rsidRPr="008658A7" w:rsidRDefault="005F78FD" w:rsidP="00F411AC">
            <w:pPr>
              <w:spacing w:before="120" w:after="120" w:line="276" w:lineRule="auto"/>
              <w:ind w:right="176"/>
              <w:jc w:val="both"/>
            </w:pPr>
            <w:r w:rsidRPr="008658A7">
              <w:t>:</w:t>
            </w:r>
            <w:r>
              <w:t xml:space="preserve"> </w:t>
            </w:r>
            <w:r w:rsidR="001D602D">
              <w:t>Nhân viên Kế toán CT</w:t>
            </w:r>
            <w:r w:rsidR="00586187">
              <w:t>CP Xây lắp Công nghiệp Bình Đị</w:t>
            </w:r>
            <w:r w:rsidR="001D602D">
              <w:t xml:space="preserve">nh </w:t>
            </w:r>
            <w:r w:rsidR="00586187">
              <w:t xml:space="preserve"> </w:t>
            </w:r>
          </w:p>
        </w:tc>
      </w:tr>
      <w:tr w:rsidR="005F78FD" w:rsidRPr="008658A7" w14:paraId="5D23D61A" w14:textId="77777777" w:rsidTr="00AE0A4C">
        <w:tc>
          <w:tcPr>
            <w:tcW w:w="4419" w:type="dxa"/>
          </w:tcPr>
          <w:p w14:paraId="621799AF" w14:textId="77777777" w:rsidR="005F78FD" w:rsidRPr="008658A7" w:rsidRDefault="005F78FD" w:rsidP="00586187">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586187">
              <w:rPr>
                <w:rFonts w:eastAsia="Arial Unicode MS"/>
              </w:rPr>
              <w:t>2009</w:t>
            </w:r>
            <w:r w:rsidRPr="008658A7">
              <w:rPr>
                <w:rFonts w:eastAsia="Arial Unicode MS"/>
              </w:rPr>
              <w:t xml:space="preserve"> đến </w:t>
            </w:r>
            <w:r w:rsidR="00586187">
              <w:rPr>
                <w:rFonts w:eastAsia="Arial Unicode MS"/>
              </w:rPr>
              <w:t>2011</w:t>
            </w:r>
          </w:p>
        </w:tc>
        <w:tc>
          <w:tcPr>
            <w:tcW w:w="4971" w:type="dxa"/>
          </w:tcPr>
          <w:p w14:paraId="3E6FABEF" w14:textId="77777777" w:rsidR="005F78FD" w:rsidRPr="008658A7" w:rsidRDefault="005F78FD" w:rsidP="00F411AC">
            <w:pPr>
              <w:spacing w:before="120" w:after="120"/>
              <w:ind w:right="459"/>
              <w:jc w:val="both"/>
            </w:pPr>
            <w:r w:rsidRPr="008658A7">
              <w:t>:</w:t>
            </w:r>
            <w:r>
              <w:t xml:space="preserve"> </w:t>
            </w:r>
            <w:r w:rsidR="001D602D">
              <w:t>Kế toán trưởng CT</w:t>
            </w:r>
            <w:r w:rsidR="00586187">
              <w:t xml:space="preserve">CP Xây lắp Công nghiệp Bình Định </w:t>
            </w:r>
          </w:p>
        </w:tc>
      </w:tr>
      <w:tr w:rsidR="005F78FD" w:rsidRPr="008658A7" w14:paraId="7006FD94" w14:textId="77777777" w:rsidTr="00AE0A4C">
        <w:tc>
          <w:tcPr>
            <w:tcW w:w="4419" w:type="dxa"/>
          </w:tcPr>
          <w:p w14:paraId="42D97AF6" w14:textId="77777777" w:rsidR="005F78FD" w:rsidRPr="008658A7" w:rsidRDefault="005F78FD" w:rsidP="00586187">
            <w:pPr>
              <w:pStyle w:val="ListParagraph"/>
              <w:widowControl/>
              <w:numPr>
                <w:ilvl w:val="0"/>
                <w:numId w:val="5"/>
              </w:numPr>
              <w:spacing w:before="120" w:after="120"/>
              <w:ind w:left="743"/>
              <w:rPr>
                <w:rFonts w:eastAsia="Arial Unicode MS"/>
              </w:rPr>
            </w:pPr>
            <w:r w:rsidRPr="008658A7">
              <w:rPr>
                <w:rFonts w:eastAsia="Arial Unicode MS"/>
              </w:rPr>
              <w:t xml:space="preserve">Từ </w:t>
            </w:r>
            <w:r w:rsidR="00586187">
              <w:rPr>
                <w:rFonts w:eastAsia="Arial Unicode MS"/>
              </w:rPr>
              <w:t>2012</w:t>
            </w:r>
            <w:r w:rsidRPr="008658A7">
              <w:rPr>
                <w:rFonts w:eastAsia="Arial Unicode MS"/>
              </w:rPr>
              <w:t xml:space="preserve"> đến </w:t>
            </w:r>
            <w:r w:rsidR="00586187">
              <w:rPr>
                <w:rFonts w:eastAsia="Arial Unicode MS"/>
              </w:rPr>
              <w:t>nay</w:t>
            </w:r>
          </w:p>
        </w:tc>
        <w:tc>
          <w:tcPr>
            <w:tcW w:w="4971" w:type="dxa"/>
          </w:tcPr>
          <w:p w14:paraId="2C4F0F34" w14:textId="77777777" w:rsidR="005F78FD" w:rsidRPr="008658A7" w:rsidRDefault="005F78FD" w:rsidP="001D602D">
            <w:pPr>
              <w:spacing w:before="120" w:after="120" w:line="276" w:lineRule="auto"/>
              <w:jc w:val="both"/>
            </w:pPr>
            <w:r w:rsidRPr="008658A7">
              <w:t>:</w:t>
            </w:r>
            <w:r>
              <w:t xml:space="preserve"> </w:t>
            </w:r>
            <w:r w:rsidR="001D602D">
              <w:t>Kế toán trưởng CTCP</w:t>
            </w:r>
            <w:r w:rsidR="00586187">
              <w:t xml:space="preserve"> Tân Cảng Quy Nhơn </w:t>
            </w:r>
          </w:p>
        </w:tc>
      </w:tr>
      <w:tr w:rsidR="005F78FD" w:rsidRPr="008658A7" w14:paraId="64F5535B" w14:textId="77777777" w:rsidTr="00AE0A4C">
        <w:trPr>
          <w:trHeight w:val="391"/>
        </w:trPr>
        <w:tc>
          <w:tcPr>
            <w:tcW w:w="4419" w:type="dxa"/>
          </w:tcPr>
          <w:p w14:paraId="573AFFBD" w14:textId="77777777" w:rsidR="005F78FD" w:rsidRPr="000F476A" w:rsidRDefault="005F78FD" w:rsidP="001C083B">
            <w:pPr>
              <w:pStyle w:val="ListParagraph"/>
              <w:widowControl/>
              <w:numPr>
                <w:ilvl w:val="0"/>
                <w:numId w:val="4"/>
              </w:numPr>
              <w:spacing w:before="120" w:after="120"/>
              <w:ind w:left="317" w:hanging="357"/>
              <w:rPr>
                <w:rFonts w:eastAsia="Arial Unicode MS"/>
              </w:rPr>
            </w:pPr>
            <w:r w:rsidRPr="000F476A">
              <w:rPr>
                <w:rFonts w:eastAsia="Arial Unicode MS"/>
              </w:rPr>
              <w:t>Số cổ phần của người có liên quan</w:t>
            </w:r>
          </w:p>
        </w:tc>
        <w:tc>
          <w:tcPr>
            <w:tcW w:w="4971" w:type="dxa"/>
          </w:tcPr>
          <w:p w14:paraId="0D71E1EF" w14:textId="77777777" w:rsidR="005F78FD" w:rsidRPr="00277950" w:rsidRDefault="005F78FD" w:rsidP="001C083B">
            <w:pPr>
              <w:spacing w:before="120" w:after="120" w:line="276" w:lineRule="auto"/>
              <w:jc w:val="both"/>
              <w:rPr>
                <w:color w:val="FF0000"/>
              </w:rPr>
            </w:pPr>
            <w:r w:rsidRPr="00277950">
              <w:rPr>
                <w:color w:val="FF0000"/>
              </w:rPr>
              <w:t xml:space="preserve">: </w:t>
            </w:r>
            <w:r w:rsidRPr="00F13DFC">
              <w:rPr>
                <w:color w:val="auto"/>
              </w:rPr>
              <w:t>Không có</w:t>
            </w:r>
            <w:r w:rsidRPr="00277950">
              <w:rPr>
                <w:color w:val="FF0000"/>
              </w:rPr>
              <w:t xml:space="preserve"> </w:t>
            </w:r>
          </w:p>
        </w:tc>
      </w:tr>
      <w:tr w:rsidR="005F78FD" w:rsidRPr="008658A7" w14:paraId="734A2AF8" w14:textId="77777777" w:rsidTr="00AE0A4C">
        <w:trPr>
          <w:trHeight w:val="391"/>
        </w:trPr>
        <w:tc>
          <w:tcPr>
            <w:tcW w:w="4419" w:type="dxa"/>
          </w:tcPr>
          <w:p w14:paraId="328BB97A" w14:textId="77777777" w:rsidR="005F78FD" w:rsidRPr="000F476A" w:rsidRDefault="005F78FD" w:rsidP="001C083B">
            <w:pPr>
              <w:pStyle w:val="ListParagraph"/>
              <w:widowControl/>
              <w:numPr>
                <w:ilvl w:val="0"/>
                <w:numId w:val="4"/>
              </w:numPr>
              <w:spacing w:before="120" w:after="120"/>
              <w:ind w:left="317" w:hanging="357"/>
              <w:contextualSpacing w:val="0"/>
              <w:rPr>
                <w:rFonts w:eastAsia="Arial Unicode MS"/>
              </w:rPr>
            </w:pPr>
            <w:r>
              <w:rPr>
                <w:rFonts w:eastAsia="Arial Unicode MS"/>
              </w:rPr>
              <w:t>Các khoản nợ công ty</w:t>
            </w:r>
          </w:p>
        </w:tc>
        <w:tc>
          <w:tcPr>
            <w:tcW w:w="4971" w:type="dxa"/>
          </w:tcPr>
          <w:p w14:paraId="35575AFB" w14:textId="77777777" w:rsidR="005F78FD" w:rsidRDefault="005F78FD" w:rsidP="001C083B">
            <w:pPr>
              <w:spacing w:before="120" w:after="120" w:line="276" w:lineRule="auto"/>
              <w:jc w:val="both"/>
            </w:pPr>
            <w:r>
              <w:t>: Không có</w:t>
            </w:r>
          </w:p>
        </w:tc>
      </w:tr>
      <w:tr w:rsidR="005F78FD" w:rsidRPr="008658A7" w14:paraId="745EDE10" w14:textId="77777777" w:rsidTr="00AE0A4C">
        <w:trPr>
          <w:trHeight w:val="391"/>
        </w:trPr>
        <w:tc>
          <w:tcPr>
            <w:tcW w:w="4419" w:type="dxa"/>
          </w:tcPr>
          <w:p w14:paraId="7F5F597C" w14:textId="77777777" w:rsidR="005F78FD" w:rsidRDefault="005F78FD" w:rsidP="001C083B">
            <w:pPr>
              <w:pStyle w:val="ListParagraph"/>
              <w:widowControl/>
              <w:numPr>
                <w:ilvl w:val="0"/>
                <w:numId w:val="4"/>
              </w:numPr>
              <w:spacing w:before="120" w:after="120"/>
              <w:ind w:left="317" w:hanging="357"/>
              <w:rPr>
                <w:rFonts w:eastAsia="Arial Unicode MS"/>
              </w:rPr>
            </w:pPr>
            <w:r>
              <w:rPr>
                <w:rFonts w:eastAsia="Arial Unicode MS"/>
              </w:rPr>
              <w:t>Quyền lợi mâu thuẫn lợi ích Công ty</w:t>
            </w:r>
          </w:p>
        </w:tc>
        <w:tc>
          <w:tcPr>
            <w:tcW w:w="4971" w:type="dxa"/>
          </w:tcPr>
          <w:p w14:paraId="07F8F1BF" w14:textId="77777777" w:rsidR="005F78FD" w:rsidRDefault="005F78FD" w:rsidP="001C083B">
            <w:pPr>
              <w:spacing w:before="120" w:after="120" w:line="276" w:lineRule="auto"/>
              <w:jc w:val="both"/>
            </w:pPr>
            <w:r>
              <w:t>: Không có</w:t>
            </w:r>
          </w:p>
        </w:tc>
      </w:tr>
    </w:tbl>
    <w:p w14:paraId="7679F60F" w14:textId="77777777" w:rsidR="006211E9" w:rsidRDefault="00B40885" w:rsidP="00F2753A">
      <w:pPr>
        <w:pStyle w:val="Heading2"/>
        <w:spacing w:before="120"/>
      </w:pPr>
      <w:bookmarkStart w:id="50" w:name="_Toc461180380"/>
      <w:r>
        <w:t xml:space="preserve">4. </w:t>
      </w:r>
      <w:r w:rsidR="006211E9" w:rsidRPr="005574A5">
        <w:t>Kế hoạch tăng cường quản trị</w:t>
      </w:r>
      <w:r w:rsidR="00056C80">
        <w:t xml:space="preserve"> công ty</w:t>
      </w:r>
      <w:bookmarkEnd w:id="50"/>
    </w:p>
    <w:p w14:paraId="3FE18D2B" w14:textId="3DDAB0C1" w:rsidR="00A60B2A" w:rsidRPr="00370D54" w:rsidRDefault="00A60B2A" w:rsidP="0055641C">
      <w:pPr>
        <w:spacing w:before="120" w:line="276" w:lineRule="auto"/>
        <w:jc w:val="both"/>
        <w:rPr>
          <w:color w:val="auto"/>
        </w:rPr>
      </w:pPr>
      <w:r>
        <w:t>CTCP Tân Cả</w:t>
      </w:r>
      <w:r w:rsidR="0083462F">
        <w:t xml:space="preserve">ng </w:t>
      </w:r>
      <w:r w:rsidR="0083462F" w:rsidRPr="00370D54">
        <w:rPr>
          <w:color w:val="auto"/>
        </w:rPr>
        <w:t xml:space="preserve">Quy Nhơn </w:t>
      </w:r>
      <w:r w:rsidR="00563B6B" w:rsidRPr="00370D54">
        <w:rPr>
          <w:color w:val="auto"/>
        </w:rPr>
        <w:t xml:space="preserve">luôn </w:t>
      </w:r>
      <w:r w:rsidR="00BB06BA" w:rsidRPr="00370D54">
        <w:rPr>
          <w:color w:val="auto"/>
        </w:rPr>
        <w:t>tuân thủ</w:t>
      </w:r>
      <w:r w:rsidR="00B85086" w:rsidRPr="00370D54">
        <w:rPr>
          <w:color w:val="auto"/>
        </w:rPr>
        <w:t xml:space="preserve"> Luật doanh nghiệp</w:t>
      </w:r>
      <w:r w:rsidR="002C2FBB" w:rsidRPr="00370D54">
        <w:rPr>
          <w:color w:val="auto"/>
        </w:rPr>
        <w:t>, Luật chứng khoán</w:t>
      </w:r>
      <w:r w:rsidR="00B85086" w:rsidRPr="00370D54">
        <w:rPr>
          <w:color w:val="auto"/>
        </w:rPr>
        <w:t xml:space="preserve"> và các quy định hiện hành về quản trị</w:t>
      </w:r>
      <w:r w:rsidR="002C2FBB" w:rsidRPr="00370D54">
        <w:rPr>
          <w:color w:val="auto"/>
        </w:rPr>
        <w:t xml:space="preserve"> công ty</w:t>
      </w:r>
      <w:r w:rsidR="00B85086" w:rsidRPr="00370D54">
        <w:rPr>
          <w:color w:val="auto"/>
        </w:rPr>
        <w:t xml:space="preserve"> đối với Công ty đại c</w:t>
      </w:r>
      <w:r w:rsidR="0074184C" w:rsidRPr="00370D54">
        <w:rPr>
          <w:color w:val="auto"/>
        </w:rPr>
        <w:t>húng</w:t>
      </w:r>
      <w:r w:rsidR="002018F4" w:rsidRPr="00370D54">
        <w:rPr>
          <w:color w:val="auto"/>
        </w:rPr>
        <w:t>.</w:t>
      </w:r>
      <w:r w:rsidR="001878B2" w:rsidRPr="00370D54">
        <w:rPr>
          <w:color w:val="auto"/>
        </w:rPr>
        <w:t xml:space="preserve"> Sau khi được chấp thuận đăng ký giao dịch chứng khoán trên hệ thông giao dịch UPCOM, Công ty sẽ có</w:t>
      </w:r>
      <w:r w:rsidR="002018F4" w:rsidRPr="00370D54">
        <w:rPr>
          <w:color w:val="auto"/>
        </w:rPr>
        <w:t xml:space="preserve"> </w:t>
      </w:r>
      <w:r w:rsidR="001878B2" w:rsidRPr="00370D54">
        <w:rPr>
          <w:color w:val="auto"/>
        </w:rPr>
        <w:t>k</w:t>
      </w:r>
      <w:r w:rsidR="0074184C" w:rsidRPr="00370D54">
        <w:rPr>
          <w:color w:val="auto"/>
        </w:rPr>
        <w:t xml:space="preserve">ế hoạch </w:t>
      </w:r>
      <w:r w:rsidRPr="00370D54">
        <w:rPr>
          <w:color w:val="auto"/>
        </w:rPr>
        <w:t>tăng cường công tác quản trị</w:t>
      </w:r>
      <w:r w:rsidR="00924183" w:rsidRPr="00370D54">
        <w:rPr>
          <w:color w:val="auto"/>
        </w:rPr>
        <w:t xml:space="preserve"> </w:t>
      </w:r>
      <w:r w:rsidR="001878B2" w:rsidRPr="00370D54">
        <w:rPr>
          <w:color w:val="auto"/>
        </w:rPr>
        <w:t xml:space="preserve">công ty </w:t>
      </w:r>
      <w:r w:rsidR="00924183" w:rsidRPr="00370D54">
        <w:rPr>
          <w:color w:val="auto"/>
        </w:rPr>
        <w:t>trong thời gian tới như sau:</w:t>
      </w:r>
    </w:p>
    <w:p w14:paraId="4AF17DDE" w14:textId="77777777" w:rsidR="007B3F5E" w:rsidRDefault="007B3F5E" w:rsidP="005B7504">
      <w:pPr>
        <w:pStyle w:val="ListParagraph"/>
        <w:numPr>
          <w:ilvl w:val="0"/>
          <w:numId w:val="34"/>
        </w:numPr>
        <w:spacing w:before="120" w:after="120" w:line="276" w:lineRule="auto"/>
        <w:ind w:left="357" w:hanging="357"/>
        <w:contextualSpacing w:val="0"/>
        <w:jc w:val="both"/>
      </w:pPr>
      <w:r>
        <w:t>Ban điều hành công ty định kỳ đều có kế hoạch rõ ràng cho các cuộc họp, thường xuyên quan tâm giám sát và giải quyết kịp thời những vấn đề tồn đọng trong công tác chỉ đạo sản xuất kinh doanh, công ty quản lý tài chính của công ty;</w:t>
      </w:r>
    </w:p>
    <w:p w14:paraId="2D767FEC" w14:textId="77777777" w:rsidR="00A60B2A" w:rsidRDefault="00A60B2A" w:rsidP="005B7504">
      <w:pPr>
        <w:pStyle w:val="ListParagraph"/>
        <w:numPr>
          <w:ilvl w:val="0"/>
          <w:numId w:val="34"/>
        </w:numPr>
        <w:spacing w:before="120" w:after="120" w:line="276" w:lineRule="auto"/>
        <w:ind w:left="357" w:hanging="357"/>
        <w:contextualSpacing w:val="0"/>
        <w:jc w:val="both"/>
      </w:pPr>
      <w:r>
        <w:t>Tiếp tục hoàn thiện cơ cấu tổ chức phù hợp với mô hình quản lý nhằm huy động hết các nguồn lực, nâng cao hiệu quả sản xuất kinh doanh và tổ chức điều hành doanh nghiệp một cách thông suốt, chuyên nghiệp hiệu quả, phục vụ chiến lược phát triển của công ty trong thời gian tới;</w:t>
      </w:r>
    </w:p>
    <w:p w14:paraId="36164525" w14:textId="77777777" w:rsidR="007B3F5E" w:rsidRDefault="007B3F5E" w:rsidP="005B7504">
      <w:pPr>
        <w:pStyle w:val="ListParagraph"/>
        <w:numPr>
          <w:ilvl w:val="0"/>
          <w:numId w:val="34"/>
        </w:numPr>
        <w:spacing w:before="120" w:after="120" w:line="276" w:lineRule="auto"/>
        <w:ind w:left="357" w:hanging="357"/>
        <w:contextualSpacing w:val="0"/>
        <w:jc w:val="both"/>
      </w:pPr>
      <w:r>
        <w:t>C</w:t>
      </w:r>
      <w:r w:rsidR="00EB4993">
        <w:t>ông ty c</w:t>
      </w:r>
      <w:r>
        <w:t xml:space="preserve">ó sự giám sát Bộ máy quản lý điều hành trong việc triển khai thực hiện Nghị quyết Đại hội đồng cổ đông, Nghị quyết, Quyết định của Hội đông quản trị đảm bảo đúng theo quy định của Điều lệ </w:t>
      </w:r>
      <w:r w:rsidR="00371945">
        <w:t xml:space="preserve">công ty </w:t>
      </w:r>
      <w:r>
        <w:t>và Luật doanh nghiệ</w:t>
      </w:r>
      <w:r w:rsidR="00371945">
        <w:t>p;</w:t>
      </w:r>
    </w:p>
    <w:p w14:paraId="0F677011" w14:textId="77777777" w:rsidR="008226A9" w:rsidRDefault="008226A9" w:rsidP="005B7504">
      <w:pPr>
        <w:pStyle w:val="ListParagraph"/>
        <w:numPr>
          <w:ilvl w:val="0"/>
          <w:numId w:val="34"/>
        </w:numPr>
        <w:spacing w:before="120" w:after="120" w:line="276" w:lineRule="auto"/>
        <w:ind w:left="357" w:hanging="357"/>
        <w:contextualSpacing w:val="0"/>
        <w:jc w:val="both"/>
      </w:pPr>
      <w:r>
        <w:t xml:space="preserve">Lập kế hoạch đào tạo cụ thể cho </w:t>
      </w:r>
      <w:r w:rsidR="00D52D2D">
        <w:t>CBCNV của</w:t>
      </w:r>
      <w:r w:rsidR="0000357D">
        <w:t xml:space="preserve"> c</w:t>
      </w:r>
      <w:r>
        <w:t>ông ty, nhằm chuẩn bị nguồn nhân lực kế cận có</w:t>
      </w:r>
      <w:r w:rsidRPr="00E15CCC">
        <w:t xml:space="preserve"> </w:t>
      </w:r>
      <w:r>
        <w:t>trình độ chuyên môn phù hợp với ngành nghề mà Công ty đang hoạt động và định hướng phát triển trong tương lai;</w:t>
      </w:r>
    </w:p>
    <w:p w14:paraId="0E42E491" w14:textId="77777777" w:rsidR="00371945" w:rsidRDefault="00371945" w:rsidP="005B7504">
      <w:pPr>
        <w:pStyle w:val="ListParagraph"/>
        <w:numPr>
          <w:ilvl w:val="0"/>
          <w:numId w:val="34"/>
        </w:numPr>
        <w:spacing w:before="120" w:after="120" w:line="276" w:lineRule="auto"/>
        <w:ind w:left="357" w:hanging="357"/>
        <w:contextualSpacing w:val="0"/>
        <w:jc w:val="both"/>
      </w:pPr>
      <w:r>
        <w:t xml:space="preserve">Căn cứ vào tình hình thực hiện các dự án đầu tư, Ban điều hành công ty có sự chỉ đạo, giám sát thưc hiện nhằm đảm bảo tiến độ và hiệu quả công việc. </w:t>
      </w:r>
    </w:p>
    <w:p w14:paraId="795A8B41" w14:textId="3FB865E7" w:rsidR="00AC4CF5" w:rsidRDefault="005B7504" w:rsidP="00AC4CF5">
      <w:pPr>
        <w:pStyle w:val="ListParagraph"/>
        <w:numPr>
          <w:ilvl w:val="0"/>
          <w:numId w:val="34"/>
        </w:numPr>
        <w:spacing w:before="120" w:after="240" w:line="276" w:lineRule="auto"/>
        <w:ind w:left="357" w:hanging="357"/>
        <w:contextualSpacing w:val="0"/>
        <w:jc w:val="both"/>
      </w:pPr>
      <w:r>
        <w:t>Chú trọng thực hiện cơ cấu hệ thống quản trị</w:t>
      </w:r>
      <w:r w:rsidR="00AE0AEC">
        <w:t xml:space="preserve"> c</w:t>
      </w:r>
      <w:r>
        <w:t>ông ty phù hợp với các quy định hiện hành áp dụng cho công ty đại chúng.</w:t>
      </w:r>
    </w:p>
    <w:p w14:paraId="4334CA2D" w14:textId="77777777" w:rsidR="00516CEE" w:rsidRPr="00413D07" w:rsidRDefault="00516CEE" w:rsidP="00DE59F4">
      <w:pPr>
        <w:pStyle w:val="Heading1"/>
        <w:spacing w:before="120" w:after="120"/>
      </w:pPr>
      <w:bookmarkStart w:id="51" w:name="_Toc461180381"/>
      <w:r w:rsidRPr="00413D07">
        <w:t>III. PHỤ LỤC</w:t>
      </w:r>
      <w:bookmarkEnd w:id="51"/>
    </w:p>
    <w:p w14:paraId="5B3D03DA" w14:textId="77777777" w:rsidR="006211E9" w:rsidRDefault="000D68CD" w:rsidP="006E5FFD">
      <w:pPr>
        <w:pStyle w:val="ListParagraph"/>
        <w:numPr>
          <w:ilvl w:val="0"/>
          <w:numId w:val="6"/>
        </w:numPr>
        <w:spacing w:after="120" w:line="276" w:lineRule="auto"/>
        <w:ind w:left="425" w:hanging="425"/>
        <w:contextualSpacing w:val="0"/>
      </w:pPr>
      <w:r>
        <w:t>B</w:t>
      </w:r>
      <w:r w:rsidR="00E86F8C">
        <w:t>áo cáo tài chính kiểm toán năm 2015</w:t>
      </w:r>
      <w:r w:rsidR="003669E6">
        <w:t>;</w:t>
      </w:r>
    </w:p>
    <w:p w14:paraId="4EC9A46D" w14:textId="77777777" w:rsidR="00D3463B" w:rsidRDefault="006455C2" w:rsidP="006E5FFD">
      <w:pPr>
        <w:pStyle w:val="ListParagraph"/>
        <w:numPr>
          <w:ilvl w:val="0"/>
          <w:numId w:val="6"/>
        </w:numPr>
        <w:spacing w:after="120" w:line="276" w:lineRule="auto"/>
        <w:ind w:left="425" w:hanging="425"/>
        <w:contextualSpacing w:val="0"/>
      </w:pPr>
      <w:r>
        <w:t>Bản sao giấy chứng nhận đăng ký chứng khoán</w:t>
      </w:r>
      <w:r w:rsidR="00D3463B">
        <w:t>;</w:t>
      </w:r>
    </w:p>
    <w:p w14:paraId="60D808B1" w14:textId="1490D971" w:rsidR="000F5E2A" w:rsidRDefault="006211E9" w:rsidP="00370D54">
      <w:pPr>
        <w:pStyle w:val="ListParagraph"/>
        <w:numPr>
          <w:ilvl w:val="0"/>
          <w:numId w:val="6"/>
        </w:numPr>
        <w:spacing w:after="120" w:line="276" w:lineRule="auto"/>
        <w:ind w:left="425" w:hanging="425"/>
        <w:contextualSpacing w:val="0"/>
      </w:pPr>
      <w:r>
        <w:t>Bả</w:t>
      </w:r>
      <w:r w:rsidR="00DE0134">
        <w:t>n sao</w:t>
      </w:r>
      <w:r>
        <w:t xml:space="preserve"> giấ</w:t>
      </w:r>
      <w:r w:rsidR="007341DE">
        <w:t>y chứng nhận đăng ký kinh doanh gần nhấ</w:t>
      </w:r>
      <w:r w:rsidR="00370D54">
        <w:t>t.</w:t>
      </w:r>
    </w:p>
    <w:p w14:paraId="6BA0BA95" w14:textId="77777777" w:rsidR="00370D54" w:rsidRDefault="00370D54" w:rsidP="00370D54">
      <w:pPr>
        <w:spacing w:after="120" w:line="276" w:lineRule="auto"/>
        <w:sectPr w:rsidR="00370D54" w:rsidSect="00F94FE0">
          <w:headerReference w:type="even" r:id="rId17"/>
          <w:headerReference w:type="default" r:id="rId18"/>
          <w:footerReference w:type="even" r:id="rId19"/>
          <w:footerReference w:type="default" r:id="rId20"/>
          <w:pgSz w:w="12240" w:h="15840"/>
          <w:pgMar w:top="1440" w:right="1134" w:bottom="1440" w:left="1701" w:header="709" w:footer="709" w:gutter="0"/>
          <w:pgNumType w:start="1"/>
          <w:cols w:space="708"/>
          <w:docGrid w:linePitch="360"/>
        </w:sectPr>
      </w:pPr>
    </w:p>
    <w:p w14:paraId="074BC91C" w14:textId="77777777" w:rsidR="00DC5E53" w:rsidRPr="00413D07" w:rsidRDefault="00DC5E53" w:rsidP="00370D54"/>
    <w:sectPr w:rsidR="00DC5E53" w:rsidRPr="00413D07" w:rsidSect="00F94FE0">
      <w:footerReference w:type="default" r:id="rId2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55D1C" w14:textId="77777777" w:rsidR="00BD607B" w:rsidRDefault="00BD607B" w:rsidP="008406C1">
      <w:r>
        <w:separator/>
      </w:r>
    </w:p>
  </w:endnote>
  <w:endnote w:type="continuationSeparator" w:id="0">
    <w:p w14:paraId="37890203" w14:textId="77777777" w:rsidR="00BD607B" w:rsidRDefault="00BD607B" w:rsidP="0084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02FF" w:usb1="4000E47F" w:usb2="0000002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EF33" w14:textId="77777777" w:rsidR="00E95410" w:rsidRPr="00B40885" w:rsidRDefault="00E95410">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C602" w14:textId="77777777" w:rsidR="00E95410" w:rsidRDefault="00E95410">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83E4C" w14:textId="7E3262E6" w:rsidR="00E95410" w:rsidRPr="00B40885" w:rsidRDefault="00E95410">
    <w:pPr>
      <w:pStyle w:val="Footer"/>
      <w:rPr>
        <w:b/>
      </w:rPr>
    </w:pPr>
    <w:r>
      <w:rPr>
        <w:noProof/>
      </w:rPr>
      <mc:AlternateContent>
        <mc:Choice Requires="wps">
          <w:drawing>
            <wp:anchor distT="0" distB="0" distL="114300" distR="114300" simplePos="0" relativeHeight="251656192" behindDoc="0" locked="0" layoutInCell="1" allowOverlap="1" wp14:anchorId="74C86AF6" wp14:editId="47BC42DF">
              <wp:simplePos x="0" y="0"/>
              <wp:positionH relativeFrom="column">
                <wp:posOffset>2606675</wp:posOffset>
              </wp:positionH>
              <wp:positionV relativeFrom="paragraph">
                <wp:posOffset>-77470</wp:posOffset>
              </wp:positionV>
              <wp:extent cx="739140" cy="341630"/>
              <wp:effectExtent l="0" t="0" r="22860" b="20320"/>
              <wp:wrapNone/>
              <wp:docPr id="9" name="Snip Diagonal Corner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 cy="341630"/>
                      </a:xfrm>
                      <a:prstGeom prst="snip2Diag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A20D3A" id="Snip Diagonal Corner Rectangle 9" o:spid="_x0000_s1026" style="position:absolute;margin-left:205.25pt;margin-top:-6.1pt;width:58.2pt;height:2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3914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" path="m,l682201,r56939,56939l739140,341630r,l56939,341630,,284691,,xe" filled="f" strokecolor="#00b0f0" strokeweight="1pt">
              <v:stroke joinstyle="miter"/>
              <v:path arrowok="t" o:connecttype="custom" o:connectlocs="0,0;682201,0;739140,56939;739140,341630;739140,341630;56939,341630;0,284691;0,0" o:connectangles="0,0,0,0,0,0,0,0"/>
            </v:shape>
          </w:pict>
        </mc:Fallback>
      </mc:AlternateContent>
    </w:r>
    <w:r>
      <w:tab/>
    </w:r>
    <w:r w:rsidRPr="00B40885">
      <w:rPr>
        <w:b/>
        <w:color w:val="002060"/>
      </w:rPr>
      <w:t xml:space="preserve">Trang </w:t>
    </w:r>
    <w:r w:rsidRPr="00B40885">
      <w:rPr>
        <w:b/>
        <w:color w:val="002060"/>
      </w:rPr>
      <w:fldChar w:fldCharType="begin"/>
    </w:r>
    <w:r w:rsidRPr="00B40885">
      <w:rPr>
        <w:b/>
        <w:color w:val="002060"/>
      </w:rPr>
      <w:instrText xml:space="preserve"> PAGE   \* MERGEFORMAT </w:instrText>
    </w:r>
    <w:r w:rsidRPr="00B40885">
      <w:rPr>
        <w:b/>
        <w:color w:val="002060"/>
      </w:rPr>
      <w:fldChar w:fldCharType="separate"/>
    </w:r>
    <w:r w:rsidR="0055641C">
      <w:rPr>
        <w:b/>
        <w:noProof/>
        <w:color w:val="002060"/>
      </w:rPr>
      <w:t>12</w:t>
    </w:r>
    <w:r w:rsidRPr="00B40885">
      <w:rPr>
        <w:b/>
        <w:noProof/>
        <w:color w:val="002060"/>
      </w:rPr>
      <w:fldChar w:fldCharType="end"/>
    </w:r>
    <w:r w:rsidRPr="00B40885">
      <w:rPr>
        <w:b/>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AC69" w14:textId="6C9675AC" w:rsidR="00E95410" w:rsidRDefault="00E95410" w:rsidP="00AC02A4">
    <w:pPr>
      <w:pStyle w:val="Footer"/>
    </w:pPr>
    <w:r>
      <w:rPr>
        <w:noProof/>
      </w:rPr>
      <mc:AlternateContent>
        <mc:Choice Requires="wps">
          <w:drawing>
            <wp:anchor distT="0" distB="0" distL="114300" distR="114300" simplePos="0" relativeHeight="251658240" behindDoc="0" locked="0" layoutInCell="1" allowOverlap="1" wp14:anchorId="1C5E473F" wp14:editId="67DFF461">
              <wp:simplePos x="0" y="0"/>
              <wp:positionH relativeFrom="column">
                <wp:posOffset>2599690</wp:posOffset>
              </wp:positionH>
              <wp:positionV relativeFrom="paragraph">
                <wp:posOffset>-71120</wp:posOffset>
              </wp:positionV>
              <wp:extent cx="739140" cy="341630"/>
              <wp:effectExtent l="0" t="0" r="22860" b="20320"/>
              <wp:wrapNone/>
              <wp:docPr id="19" name="Snip Diagonal Corner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 cy="341630"/>
                      </a:xfrm>
                      <a:prstGeom prst="snip2Diag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FD091A3" id="Snip Diagonal Corner Rectangle 19" o:spid="_x0000_s1026" style="position:absolute;margin-left:204.7pt;margin-top:-5.6pt;width:58.2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3914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" path="m,l682201,r56939,56939l739140,341630r,l56939,341630,,284691,,xe" filled="f" strokecolor="#00b0f0" strokeweight="1pt">
              <v:stroke joinstyle="miter"/>
              <v:path arrowok="t" o:connecttype="custom" o:connectlocs="0,0;682201,0;739140,56939;739140,341630;739140,341630;56939,341630;0,284691;0,0" o:connectangles="0,0,0,0,0,0,0,0"/>
            </v:shape>
          </w:pict>
        </mc:Fallback>
      </mc:AlternateContent>
    </w:r>
    <w:r>
      <w:tab/>
    </w:r>
    <w:r w:rsidRPr="00B40885">
      <w:rPr>
        <w:b/>
        <w:color w:val="002060"/>
      </w:rPr>
      <w:t xml:space="preserve">Trang </w:t>
    </w:r>
    <w:r w:rsidRPr="00B40885">
      <w:rPr>
        <w:b/>
        <w:color w:val="002060"/>
      </w:rPr>
      <w:fldChar w:fldCharType="begin"/>
    </w:r>
    <w:r w:rsidRPr="00B40885">
      <w:rPr>
        <w:b/>
        <w:color w:val="002060"/>
      </w:rPr>
      <w:instrText xml:space="preserve"> PAGE   \* MERGEFORMAT </w:instrText>
    </w:r>
    <w:r w:rsidRPr="00B40885">
      <w:rPr>
        <w:b/>
        <w:color w:val="002060"/>
      </w:rPr>
      <w:fldChar w:fldCharType="separate"/>
    </w:r>
    <w:r w:rsidR="0055641C">
      <w:rPr>
        <w:b/>
        <w:noProof/>
        <w:color w:val="002060"/>
      </w:rPr>
      <w:t>13</w:t>
    </w:r>
    <w:r w:rsidRPr="00B40885">
      <w:rPr>
        <w:b/>
        <w:noProof/>
        <w:color w:val="002060"/>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11631" w14:textId="77777777" w:rsidR="00E95410" w:rsidRDefault="00E95410" w:rsidP="00AC02A4">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A5E09" w14:textId="77777777" w:rsidR="00BD607B" w:rsidRDefault="00BD607B" w:rsidP="008406C1">
      <w:r>
        <w:separator/>
      </w:r>
    </w:p>
  </w:footnote>
  <w:footnote w:type="continuationSeparator" w:id="0">
    <w:p w14:paraId="63FF6957" w14:textId="77777777" w:rsidR="00BD607B" w:rsidRDefault="00BD607B" w:rsidP="00840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3A7E4" w14:textId="77777777" w:rsidR="00E95410" w:rsidRPr="008406C1" w:rsidRDefault="00E95410" w:rsidP="002F1983">
    <w:pPr>
      <w:pStyle w:val="Header"/>
      <w:pBdr>
        <w:bottom w:val="single" w:sz="12" w:space="3" w:color="002060"/>
      </w:pBdr>
      <w:tabs>
        <w:tab w:val="clear" w:pos="4680"/>
      </w:tabs>
      <w:rPr>
        <w:b/>
        <w:color w:val="002060"/>
      </w:rPr>
    </w:pPr>
    <w:r w:rsidRPr="008406C1">
      <w:rPr>
        <w:b/>
        <w:color w:val="002060"/>
      </w:rPr>
      <w:t xml:space="preserve">THÔNG </w:t>
    </w:r>
    <w:r>
      <w:rPr>
        <w:b/>
        <w:color w:val="002060"/>
      </w:rPr>
      <w:t xml:space="preserve">TIN TÓM TẮT  </w:t>
    </w:r>
    <w:r>
      <w:rPr>
        <w:b/>
        <w:color w:val="002060"/>
      </w:rPr>
      <w:tab/>
      <w:t>CTCP TÂN CẢNG QUY NHƠN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352EC" w14:textId="5742C3EB" w:rsidR="00E95410" w:rsidRPr="0055641C" w:rsidRDefault="00E95410" w:rsidP="0055641C">
    <w:pPr>
      <w:pStyle w:val="Header"/>
      <w:pBdr>
        <w:bottom w:val="single" w:sz="12" w:space="3" w:color="002060"/>
      </w:pBdr>
      <w:tabs>
        <w:tab w:val="clear" w:pos="4680"/>
      </w:tabs>
      <w:rPr>
        <w:b/>
        <w:color w:val="002060"/>
      </w:rPr>
    </w:pPr>
    <w:r w:rsidRPr="008406C1">
      <w:rPr>
        <w:b/>
        <w:color w:val="002060"/>
      </w:rPr>
      <w:t xml:space="preserve">THÔNG </w:t>
    </w:r>
    <w:r>
      <w:rPr>
        <w:b/>
        <w:color w:val="002060"/>
      </w:rPr>
      <w:t xml:space="preserve">TIN TÓM TẮT  </w:t>
    </w:r>
    <w:r>
      <w:rPr>
        <w:b/>
        <w:color w:val="002060"/>
      </w:rPr>
      <w:tab/>
      <w:t>CTCP TÂN CẢNG QUY NHƠN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16"/>
    <w:lvl w:ilvl="0">
      <w:start w:val="1"/>
      <w:numFmt w:val="bullet"/>
      <w:lvlText w:val="-"/>
      <w:lvlJc w:val="left"/>
      <w:pPr>
        <w:tabs>
          <w:tab w:val="num" w:pos="0"/>
        </w:tabs>
        <w:ind w:left="1080" w:hanging="360"/>
      </w:pPr>
      <w:rPr>
        <w:rFonts w:ascii="Times New Roman" w:hAnsi="Times New Roman" w:cs="Times New Roman"/>
      </w:rPr>
    </w:lvl>
  </w:abstractNum>
  <w:abstractNum w:abstractNumId="1">
    <w:nsid w:val="03E46225"/>
    <w:multiLevelType w:val="hybridMultilevel"/>
    <w:tmpl w:val="FCE6B138"/>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F4198"/>
    <w:multiLevelType w:val="hybridMultilevel"/>
    <w:tmpl w:val="49BC3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0678F"/>
    <w:multiLevelType w:val="hybridMultilevel"/>
    <w:tmpl w:val="181E7622"/>
    <w:lvl w:ilvl="0" w:tplc="D5E687E6">
      <w:start w:val="11"/>
      <w:numFmt w:val="lowerLetter"/>
      <w:lvlText w:val="%1."/>
      <w:lvlJc w:val="left"/>
      <w:pPr>
        <w:ind w:left="927" w:hanging="360"/>
      </w:pPr>
      <w:rPr>
        <w:rFonts w:hint="default"/>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8862197"/>
    <w:multiLevelType w:val="hybridMultilevel"/>
    <w:tmpl w:val="30904C3C"/>
    <w:lvl w:ilvl="0" w:tplc="65887B9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rPr>
        <w:rFonts w:hint="default"/>
      </w:rPr>
    </w:lvl>
    <w:lvl w:ilvl="2" w:tplc="EEC0D576">
      <w:start w:val="1"/>
      <w:numFmt w:val="lowerLetter"/>
      <w:lvlText w:val="%3."/>
      <w:lvlJc w:val="left"/>
      <w:pPr>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A6302A"/>
    <w:multiLevelType w:val="hybridMultilevel"/>
    <w:tmpl w:val="DF28A598"/>
    <w:lvl w:ilvl="0" w:tplc="5540FF74">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nsid w:val="0B253A06"/>
    <w:multiLevelType w:val="multilevel"/>
    <w:tmpl w:val="5F36F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F65AFA"/>
    <w:multiLevelType w:val="hybridMultilevel"/>
    <w:tmpl w:val="E6C84536"/>
    <w:lvl w:ilvl="0" w:tplc="1B62EA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A43CE"/>
    <w:multiLevelType w:val="hybridMultilevel"/>
    <w:tmpl w:val="CD446044"/>
    <w:lvl w:ilvl="0" w:tplc="F66E6B66">
      <w:numFmt w:val="bullet"/>
      <w:lvlText w:val="-"/>
      <w:lvlJc w:val="left"/>
      <w:pPr>
        <w:ind w:left="1257" w:hanging="69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38451CC"/>
    <w:multiLevelType w:val="hybridMultilevel"/>
    <w:tmpl w:val="11400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174E0"/>
    <w:multiLevelType w:val="hybridMultilevel"/>
    <w:tmpl w:val="F7B6C050"/>
    <w:lvl w:ilvl="0" w:tplc="4C747F0C">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Times New Roman" w:hAnsi="Times New Roman" w:hint="default"/>
      </w:rPr>
    </w:lvl>
    <w:lvl w:ilvl="3" w:tplc="04090001" w:tentative="1">
      <w:start w:val="1"/>
      <w:numFmt w:val="bullet"/>
      <w:lvlText w:val=""/>
      <w:lvlJc w:val="left"/>
      <w:pPr>
        <w:ind w:left="3600" w:hanging="360"/>
      </w:pPr>
      <w:rPr>
        <w:rFonts w:ascii="Times New Roman" w:hAnsi="Times New Roman"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Times New Roman" w:hAnsi="Times New Roman" w:hint="default"/>
      </w:rPr>
    </w:lvl>
    <w:lvl w:ilvl="6" w:tplc="04090001" w:tentative="1">
      <w:start w:val="1"/>
      <w:numFmt w:val="bullet"/>
      <w:lvlText w:val=""/>
      <w:lvlJc w:val="left"/>
      <w:pPr>
        <w:ind w:left="5760" w:hanging="360"/>
      </w:pPr>
      <w:rPr>
        <w:rFonts w:ascii="Times New Roman" w:hAnsi="Times New Roman"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Times New Roman" w:hAnsi="Times New Roman" w:hint="default"/>
      </w:rPr>
    </w:lvl>
  </w:abstractNum>
  <w:abstractNum w:abstractNumId="11">
    <w:nsid w:val="18146B0B"/>
    <w:multiLevelType w:val="hybridMultilevel"/>
    <w:tmpl w:val="A0E87B02"/>
    <w:lvl w:ilvl="0" w:tplc="2B0A7944">
      <w:start w:val="1"/>
      <w:numFmt w:val="bullet"/>
      <w:lvlText w:val=""/>
      <w:lvlJc w:val="left"/>
      <w:pPr>
        <w:ind w:left="1077" w:hanging="360"/>
      </w:pPr>
      <w:rPr>
        <w:rFonts w:ascii="Wingdings 2" w:hAnsi="Wingdings 2"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nsid w:val="18C03070"/>
    <w:multiLevelType w:val="hybridMultilevel"/>
    <w:tmpl w:val="EBD87626"/>
    <w:lvl w:ilvl="0" w:tplc="14569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120487"/>
    <w:multiLevelType w:val="hybridMultilevel"/>
    <w:tmpl w:val="B31A5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53F4C"/>
    <w:multiLevelType w:val="hybridMultilevel"/>
    <w:tmpl w:val="2FFC1F1C"/>
    <w:lvl w:ilvl="0" w:tplc="2B0A7944">
      <w:start w:val="1"/>
      <w:numFmt w:val="bullet"/>
      <w:lvlText w:val=""/>
      <w:lvlJc w:val="left"/>
      <w:pPr>
        <w:ind w:left="583" w:hanging="360"/>
      </w:pPr>
      <w:rPr>
        <w:rFonts w:ascii="Wingdings 2" w:hAnsi="Wingdings 2"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5">
    <w:nsid w:val="1D7D7935"/>
    <w:multiLevelType w:val="hybridMultilevel"/>
    <w:tmpl w:val="5BEE4186"/>
    <w:lvl w:ilvl="0" w:tplc="5540FF74">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nsid w:val="20994AA2"/>
    <w:multiLevelType w:val="hybridMultilevel"/>
    <w:tmpl w:val="D7741AF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B97A92"/>
    <w:multiLevelType w:val="hybridMultilevel"/>
    <w:tmpl w:val="F0DCEA8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6C64297"/>
    <w:multiLevelType w:val="hybridMultilevel"/>
    <w:tmpl w:val="98B84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A7393A"/>
    <w:multiLevelType w:val="hybridMultilevel"/>
    <w:tmpl w:val="2994A09E"/>
    <w:lvl w:ilvl="0" w:tplc="CA9E9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DC6C9C"/>
    <w:multiLevelType w:val="hybridMultilevel"/>
    <w:tmpl w:val="CFD00B22"/>
    <w:lvl w:ilvl="0" w:tplc="2A1A97EC">
      <w:start w:val="11"/>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606772"/>
    <w:multiLevelType w:val="hybridMultilevel"/>
    <w:tmpl w:val="A6161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D56629"/>
    <w:multiLevelType w:val="hybridMultilevel"/>
    <w:tmpl w:val="AEA0DBD4"/>
    <w:lvl w:ilvl="0" w:tplc="A1B05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E5216E"/>
    <w:multiLevelType w:val="hybridMultilevel"/>
    <w:tmpl w:val="7B365ABE"/>
    <w:lvl w:ilvl="0" w:tplc="B360F7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5A2EB2"/>
    <w:multiLevelType w:val="hybridMultilevel"/>
    <w:tmpl w:val="1DE06080"/>
    <w:lvl w:ilvl="0" w:tplc="14569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B43430"/>
    <w:multiLevelType w:val="hybridMultilevel"/>
    <w:tmpl w:val="3894E624"/>
    <w:lvl w:ilvl="0" w:tplc="B360F7EC">
      <w:start w:val="1"/>
      <w:numFmt w:val="bullet"/>
      <w:lvlText w:val="+"/>
      <w:lvlJc w:val="left"/>
      <w:pPr>
        <w:ind w:left="1038" w:hanging="360"/>
      </w:pPr>
      <w:rPr>
        <w:rFonts w:ascii="Times New Roman"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6">
    <w:nsid w:val="40B945B5"/>
    <w:multiLevelType w:val="hybridMultilevel"/>
    <w:tmpl w:val="F008026A"/>
    <w:lvl w:ilvl="0" w:tplc="CA9E9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E13CCD"/>
    <w:multiLevelType w:val="hybridMultilevel"/>
    <w:tmpl w:val="ED36D77C"/>
    <w:lvl w:ilvl="0" w:tplc="0409000F">
      <w:start w:val="1"/>
      <w:numFmt w:val="decimal"/>
      <w:lvlText w:val="%1."/>
      <w:lvlJc w:val="left"/>
      <w:pPr>
        <w:ind w:left="583" w:hanging="360"/>
      </w:p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28">
    <w:nsid w:val="45371D1F"/>
    <w:multiLevelType w:val="hybridMultilevel"/>
    <w:tmpl w:val="C1F2141A"/>
    <w:lvl w:ilvl="0" w:tplc="1B62EA18">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464767A7"/>
    <w:multiLevelType w:val="hybridMultilevel"/>
    <w:tmpl w:val="402C5246"/>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7D52FC"/>
    <w:multiLevelType w:val="hybridMultilevel"/>
    <w:tmpl w:val="7E68D0A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813358F"/>
    <w:multiLevelType w:val="hybridMultilevel"/>
    <w:tmpl w:val="985A2532"/>
    <w:lvl w:ilvl="0" w:tplc="55D069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D43AAD"/>
    <w:multiLevelType w:val="hybridMultilevel"/>
    <w:tmpl w:val="39C826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A25AD3"/>
    <w:multiLevelType w:val="hybridMultilevel"/>
    <w:tmpl w:val="422056F0"/>
    <w:lvl w:ilvl="0" w:tplc="CA9E9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D51842"/>
    <w:multiLevelType w:val="hybridMultilevel"/>
    <w:tmpl w:val="0F72D454"/>
    <w:lvl w:ilvl="0" w:tplc="04090005">
      <w:start w:val="1"/>
      <w:numFmt w:val="bullet"/>
      <w:lvlText w:val=""/>
      <w:lvlJc w:val="left"/>
      <w:pPr>
        <w:ind w:left="3196"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2C52EB"/>
    <w:multiLevelType w:val="hybridMultilevel"/>
    <w:tmpl w:val="8E8898C2"/>
    <w:lvl w:ilvl="0" w:tplc="CA9E9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721F7"/>
    <w:multiLevelType w:val="hybridMultilevel"/>
    <w:tmpl w:val="750E2406"/>
    <w:lvl w:ilvl="0" w:tplc="00DA27F0">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B2943"/>
    <w:multiLevelType w:val="hybridMultilevel"/>
    <w:tmpl w:val="8A24FDB4"/>
    <w:lvl w:ilvl="0" w:tplc="7C9018E0">
      <w:start w:val="1"/>
      <w:numFmt w:val="decimal"/>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8">
    <w:nsid w:val="6858493C"/>
    <w:multiLevelType w:val="hybridMultilevel"/>
    <w:tmpl w:val="95C0696A"/>
    <w:lvl w:ilvl="0" w:tplc="1B62EA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D22964"/>
    <w:multiLevelType w:val="hybridMultilevel"/>
    <w:tmpl w:val="DAE299A8"/>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40261"/>
    <w:multiLevelType w:val="hybridMultilevel"/>
    <w:tmpl w:val="5D920CC4"/>
    <w:lvl w:ilvl="0" w:tplc="AE941198">
      <w:start w:val="1"/>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73579D2"/>
    <w:multiLevelType w:val="hybridMultilevel"/>
    <w:tmpl w:val="6DFCB49C"/>
    <w:lvl w:ilvl="0" w:tplc="CA9E9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FD3DF4"/>
    <w:multiLevelType w:val="hybridMultilevel"/>
    <w:tmpl w:val="0938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37"/>
  </w:num>
  <w:num w:numId="4">
    <w:abstractNumId w:val="29"/>
  </w:num>
  <w:num w:numId="5">
    <w:abstractNumId w:val="25"/>
  </w:num>
  <w:num w:numId="6">
    <w:abstractNumId w:val="42"/>
  </w:num>
  <w:num w:numId="7">
    <w:abstractNumId w:val="24"/>
  </w:num>
  <w:num w:numId="8">
    <w:abstractNumId w:val="12"/>
  </w:num>
  <w:num w:numId="9">
    <w:abstractNumId w:val="39"/>
  </w:num>
  <w:num w:numId="10">
    <w:abstractNumId w:val="34"/>
  </w:num>
  <w:num w:numId="11">
    <w:abstractNumId w:val="23"/>
  </w:num>
  <w:num w:numId="12">
    <w:abstractNumId w:val="36"/>
  </w:num>
  <w:num w:numId="13">
    <w:abstractNumId w:val="1"/>
  </w:num>
  <w:num w:numId="14">
    <w:abstractNumId w:val="5"/>
  </w:num>
  <w:num w:numId="15">
    <w:abstractNumId w:val="15"/>
  </w:num>
  <w:num w:numId="16">
    <w:abstractNumId w:val="28"/>
  </w:num>
  <w:num w:numId="17">
    <w:abstractNumId w:val="7"/>
  </w:num>
  <w:num w:numId="18">
    <w:abstractNumId w:val="38"/>
  </w:num>
  <w:num w:numId="19">
    <w:abstractNumId w:val="30"/>
  </w:num>
  <w:num w:numId="20">
    <w:abstractNumId w:val="10"/>
  </w:num>
  <w:num w:numId="21">
    <w:abstractNumId w:val="16"/>
  </w:num>
  <w:num w:numId="22">
    <w:abstractNumId w:val="32"/>
  </w:num>
  <w:num w:numId="23">
    <w:abstractNumId w:val="2"/>
  </w:num>
  <w:num w:numId="24">
    <w:abstractNumId w:val="6"/>
  </w:num>
  <w:num w:numId="25">
    <w:abstractNumId w:val="35"/>
  </w:num>
  <w:num w:numId="26">
    <w:abstractNumId w:val="22"/>
  </w:num>
  <w:num w:numId="27">
    <w:abstractNumId w:val="31"/>
  </w:num>
  <w:num w:numId="28">
    <w:abstractNumId w:val="3"/>
  </w:num>
  <w:num w:numId="29">
    <w:abstractNumId w:val="4"/>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6"/>
  </w:num>
  <w:num w:numId="33">
    <w:abstractNumId w:val="41"/>
  </w:num>
  <w:num w:numId="34">
    <w:abstractNumId w:val="18"/>
  </w:num>
  <w:num w:numId="35">
    <w:abstractNumId w:val="33"/>
  </w:num>
  <w:num w:numId="36">
    <w:abstractNumId w:val="19"/>
  </w:num>
  <w:num w:numId="37">
    <w:abstractNumId w:val="21"/>
  </w:num>
  <w:num w:numId="38">
    <w:abstractNumId w:val="20"/>
  </w:num>
  <w:num w:numId="39">
    <w:abstractNumId w:val="11"/>
  </w:num>
  <w:num w:numId="40">
    <w:abstractNumId w:val="14"/>
  </w:num>
  <w:num w:numId="41">
    <w:abstractNumId w:val="13"/>
  </w:num>
  <w:num w:numId="4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41"/>
    <w:rsid w:val="00000F09"/>
    <w:rsid w:val="00001018"/>
    <w:rsid w:val="00001265"/>
    <w:rsid w:val="0000357D"/>
    <w:rsid w:val="00004092"/>
    <w:rsid w:val="0000504B"/>
    <w:rsid w:val="0000584E"/>
    <w:rsid w:val="00012986"/>
    <w:rsid w:val="00014220"/>
    <w:rsid w:val="0001460A"/>
    <w:rsid w:val="00020374"/>
    <w:rsid w:val="00023190"/>
    <w:rsid w:val="00024B1F"/>
    <w:rsid w:val="00026B50"/>
    <w:rsid w:val="0002726F"/>
    <w:rsid w:val="00032C0E"/>
    <w:rsid w:val="00032F32"/>
    <w:rsid w:val="000330E0"/>
    <w:rsid w:val="00033809"/>
    <w:rsid w:val="000364FF"/>
    <w:rsid w:val="00040ADA"/>
    <w:rsid w:val="00043159"/>
    <w:rsid w:val="00045518"/>
    <w:rsid w:val="00046483"/>
    <w:rsid w:val="000477DC"/>
    <w:rsid w:val="00050057"/>
    <w:rsid w:val="00050329"/>
    <w:rsid w:val="0005182F"/>
    <w:rsid w:val="00051EAD"/>
    <w:rsid w:val="00052243"/>
    <w:rsid w:val="00052D96"/>
    <w:rsid w:val="00053A5F"/>
    <w:rsid w:val="00053C79"/>
    <w:rsid w:val="00053CBD"/>
    <w:rsid w:val="00054E1C"/>
    <w:rsid w:val="00056C80"/>
    <w:rsid w:val="0005735A"/>
    <w:rsid w:val="00060588"/>
    <w:rsid w:val="00061933"/>
    <w:rsid w:val="00062BD3"/>
    <w:rsid w:val="00064B66"/>
    <w:rsid w:val="00065AA4"/>
    <w:rsid w:val="00066422"/>
    <w:rsid w:val="0006663F"/>
    <w:rsid w:val="00066689"/>
    <w:rsid w:val="00067405"/>
    <w:rsid w:val="00070F71"/>
    <w:rsid w:val="000729DF"/>
    <w:rsid w:val="00073872"/>
    <w:rsid w:val="00077C1C"/>
    <w:rsid w:val="0008074F"/>
    <w:rsid w:val="00081A88"/>
    <w:rsid w:val="00086149"/>
    <w:rsid w:val="00087795"/>
    <w:rsid w:val="0009141A"/>
    <w:rsid w:val="00092FAD"/>
    <w:rsid w:val="00094C4B"/>
    <w:rsid w:val="000A3D26"/>
    <w:rsid w:val="000A4171"/>
    <w:rsid w:val="000A4B14"/>
    <w:rsid w:val="000A4B2A"/>
    <w:rsid w:val="000A4DA7"/>
    <w:rsid w:val="000A548C"/>
    <w:rsid w:val="000A6FA4"/>
    <w:rsid w:val="000A7978"/>
    <w:rsid w:val="000B0432"/>
    <w:rsid w:val="000B0703"/>
    <w:rsid w:val="000B2F06"/>
    <w:rsid w:val="000B5064"/>
    <w:rsid w:val="000B61D9"/>
    <w:rsid w:val="000C0301"/>
    <w:rsid w:val="000C03FA"/>
    <w:rsid w:val="000C0522"/>
    <w:rsid w:val="000C0591"/>
    <w:rsid w:val="000C0FF2"/>
    <w:rsid w:val="000C2884"/>
    <w:rsid w:val="000C4F27"/>
    <w:rsid w:val="000C5409"/>
    <w:rsid w:val="000C7C11"/>
    <w:rsid w:val="000D1734"/>
    <w:rsid w:val="000D22A8"/>
    <w:rsid w:val="000D30B0"/>
    <w:rsid w:val="000D4176"/>
    <w:rsid w:val="000D68CD"/>
    <w:rsid w:val="000E3841"/>
    <w:rsid w:val="000E44C8"/>
    <w:rsid w:val="000E459C"/>
    <w:rsid w:val="000E515A"/>
    <w:rsid w:val="000E5317"/>
    <w:rsid w:val="000E62E7"/>
    <w:rsid w:val="000E7C06"/>
    <w:rsid w:val="000F0F5C"/>
    <w:rsid w:val="000F33C6"/>
    <w:rsid w:val="000F476A"/>
    <w:rsid w:val="000F4F99"/>
    <w:rsid w:val="000F5E2A"/>
    <w:rsid w:val="000F62AB"/>
    <w:rsid w:val="0010073D"/>
    <w:rsid w:val="00100C4C"/>
    <w:rsid w:val="00102144"/>
    <w:rsid w:val="00102672"/>
    <w:rsid w:val="00106D17"/>
    <w:rsid w:val="00107768"/>
    <w:rsid w:val="00107AEC"/>
    <w:rsid w:val="00110536"/>
    <w:rsid w:val="00110B93"/>
    <w:rsid w:val="0011201E"/>
    <w:rsid w:val="0011364A"/>
    <w:rsid w:val="00114188"/>
    <w:rsid w:val="00123820"/>
    <w:rsid w:val="00123D52"/>
    <w:rsid w:val="0012489B"/>
    <w:rsid w:val="001257C6"/>
    <w:rsid w:val="00126F28"/>
    <w:rsid w:val="001311F5"/>
    <w:rsid w:val="00131994"/>
    <w:rsid w:val="001351F8"/>
    <w:rsid w:val="00145651"/>
    <w:rsid w:val="00146B02"/>
    <w:rsid w:val="00147BDE"/>
    <w:rsid w:val="00150B90"/>
    <w:rsid w:val="00153180"/>
    <w:rsid w:val="001547DD"/>
    <w:rsid w:val="0015490B"/>
    <w:rsid w:val="00156902"/>
    <w:rsid w:val="00161A4D"/>
    <w:rsid w:val="001624A1"/>
    <w:rsid w:val="0016251F"/>
    <w:rsid w:val="00164EA6"/>
    <w:rsid w:val="001666A7"/>
    <w:rsid w:val="00166EFF"/>
    <w:rsid w:val="0016749D"/>
    <w:rsid w:val="001678E7"/>
    <w:rsid w:val="00170649"/>
    <w:rsid w:val="00172299"/>
    <w:rsid w:val="00174143"/>
    <w:rsid w:val="00176A1B"/>
    <w:rsid w:val="00180C24"/>
    <w:rsid w:val="00182902"/>
    <w:rsid w:val="00182F12"/>
    <w:rsid w:val="001843D8"/>
    <w:rsid w:val="0018749A"/>
    <w:rsid w:val="001878B2"/>
    <w:rsid w:val="00187D04"/>
    <w:rsid w:val="0019030D"/>
    <w:rsid w:val="00191299"/>
    <w:rsid w:val="001959D1"/>
    <w:rsid w:val="0019698B"/>
    <w:rsid w:val="001A24A8"/>
    <w:rsid w:val="001B0ABE"/>
    <w:rsid w:val="001B2714"/>
    <w:rsid w:val="001B2816"/>
    <w:rsid w:val="001B423B"/>
    <w:rsid w:val="001B42F0"/>
    <w:rsid w:val="001B595A"/>
    <w:rsid w:val="001B76DC"/>
    <w:rsid w:val="001C083B"/>
    <w:rsid w:val="001C40BA"/>
    <w:rsid w:val="001C4465"/>
    <w:rsid w:val="001C55C6"/>
    <w:rsid w:val="001C5C98"/>
    <w:rsid w:val="001C6F2B"/>
    <w:rsid w:val="001C75B8"/>
    <w:rsid w:val="001D0518"/>
    <w:rsid w:val="001D198F"/>
    <w:rsid w:val="001D3920"/>
    <w:rsid w:val="001D521F"/>
    <w:rsid w:val="001D602D"/>
    <w:rsid w:val="001D7C05"/>
    <w:rsid w:val="001E50FB"/>
    <w:rsid w:val="001E5385"/>
    <w:rsid w:val="001E5B70"/>
    <w:rsid w:val="001E7691"/>
    <w:rsid w:val="001F309B"/>
    <w:rsid w:val="001F31FF"/>
    <w:rsid w:val="001F33D9"/>
    <w:rsid w:val="001F5D8C"/>
    <w:rsid w:val="001F5DD4"/>
    <w:rsid w:val="0020088A"/>
    <w:rsid w:val="0020136C"/>
    <w:rsid w:val="002018F4"/>
    <w:rsid w:val="0020204C"/>
    <w:rsid w:val="00204D42"/>
    <w:rsid w:val="00205EC3"/>
    <w:rsid w:val="00210B52"/>
    <w:rsid w:val="00210E8B"/>
    <w:rsid w:val="00211750"/>
    <w:rsid w:val="0021344C"/>
    <w:rsid w:val="002177A0"/>
    <w:rsid w:val="002221B9"/>
    <w:rsid w:val="002241CF"/>
    <w:rsid w:val="00224D4C"/>
    <w:rsid w:val="00224D9E"/>
    <w:rsid w:val="00225968"/>
    <w:rsid w:val="00225C7D"/>
    <w:rsid w:val="0022651F"/>
    <w:rsid w:val="00227682"/>
    <w:rsid w:val="00232829"/>
    <w:rsid w:val="00234EFB"/>
    <w:rsid w:val="002409C7"/>
    <w:rsid w:val="002426F2"/>
    <w:rsid w:val="00242FC2"/>
    <w:rsid w:val="00244D96"/>
    <w:rsid w:val="002451CD"/>
    <w:rsid w:val="00251637"/>
    <w:rsid w:val="002532A9"/>
    <w:rsid w:val="00262A52"/>
    <w:rsid w:val="0026682F"/>
    <w:rsid w:val="00267C82"/>
    <w:rsid w:val="00270F37"/>
    <w:rsid w:val="0027438C"/>
    <w:rsid w:val="00275CC1"/>
    <w:rsid w:val="00275E8E"/>
    <w:rsid w:val="002777BE"/>
    <w:rsid w:val="002777E0"/>
    <w:rsid w:val="00277950"/>
    <w:rsid w:val="00277FB6"/>
    <w:rsid w:val="00282039"/>
    <w:rsid w:val="00283072"/>
    <w:rsid w:val="00285CF4"/>
    <w:rsid w:val="00286E2B"/>
    <w:rsid w:val="002879D5"/>
    <w:rsid w:val="002900EB"/>
    <w:rsid w:val="00294159"/>
    <w:rsid w:val="00295B90"/>
    <w:rsid w:val="00296280"/>
    <w:rsid w:val="00296524"/>
    <w:rsid w:val="002970BD"/>
    <w:rsid w:val="0029779C"/>
    <w:rsid w:val="002B0211"/>
    <w:rsid w:val="002B2863"/>
    <w:rsid w:val="002B3031"/>
    <w:rsid w:val="002B3DB6"/>
    <w:rsid w:val="002B3EAD"/>
    <w:rsid w:val="002B627E"/>
    <w:rsid w:val="002B6A7C"/>
    <w:rsid w:val="002C0906"/>
    <w:rsid w:val="002C09D4"/>
    <w:rsid w:val="002C1509"/>
    <w:rsid w:val="002C2FBB"/>
    <w:rsid w:val="002C4A3E"/>
    <w:rsid w:val="002C4ACD"/>
    <w:rsid w:val="002C5730"/>
    <w:rsid w:val="002C793C"/>
    <w:rsid w:val="002D14C9"/>
    <w:rsid w:val="002D4414"/>
    <w:rsid w:val="002D483A"/>
    <w:rsid w:val="002D590B"/>
    <w:rsid w:val="002D6655"/>
    <w:rsid w:val="002D6CD4"/>
    <w:rsid w:val="002E1565"/>
    <w:rsid w:val="002E1AB0"/>
    <w:rsid w:val="002E24C6"/>
    <w:rsid w:val="002E25FD"/>
    <w:rsid w:val="002E2840"/>
    <w:rsid w:val="002E3E89"/>
    <w:rsid w:val="002E722C"/>
    <w:rsid w:val="002F1983"/>
    <w:rsid w:val="002F4DDB"/>
    <w:rsid w:val="00301D6B"/>
    <w:rsid w:val="00305D6C"/>
    <w:rsid w:val="003075C9"/>
    <w:rsid w:val="003111FA"/>
    <w:rsid w:val="00311DE1"/>
    <w:rsid w:val="003122FF"/>
    <w:rsid w:val="003134BA"/>
    <w:rsid w:val="00316602"/>
    <w:rsid w:val="0031788C"/>
    <w:rsid w:val="00317C6F"/>
    <w:rsid w:val="0032047B"/>
    <w:rsid w:val="00320FAF"/>
    <w:rsid w:val="0032433A"/>
    <w:rsid w:val="00324D30"/>
    <w:rsid w:val="00325C39"/>
    <w:rsid w:val="00325F76"/>
    <w:rsid w:val="0033184D"/>
    <w:rsid w:val="00332A9A"/>
    <w:rsid w:val="0033320E"/>
    <w:rsid w:val="00333DFD"/>
    <w:rsid w:val="003345EF"/>
    <w:rsid w:val="003349E2"/>
    <w:rsid w:val="0034133F"/>
    <w:rsid w:val="00341760"/>
    <w:rsid w:val="003420A8"/>
    <w:rsid w:val="0034455F"/>
    <w:rsid w:val="0034634E"/>
    <w:rsid w:val="003469E0"/>
    <w:rsid w:val="00351260"/>
    <w:rsid w:val="00353F0A"/>
    <w:rsid w:val="00361DC5"/>
    <w:rsid w:val="00363FF5"/>
    <w:rsid w:val="003647A3"/>
    <w:rsid w:val="00364B7D"/>
    <w:rsid w:val="003669E6"/>
    <w:rsid w:val="00367729"/>
    <w:rsid w:val="003708E8"/>
    <w:rsid w:val="00370D54"/>
    <w:rsid w:val="00371945"/>
    <w:rsid w:val="0037452F"/>
    <w:rsid w:val="00374813"/>
    <w:rsid w:val="0037492C"/>
    <w:rsid w:val="0038041C"/>
    <w:rsid w:val="00381233"/>
    <w:rsid w:val="00382589"/>
    <w:rsid w:val="00382A6A"/>
    <w:rsid w:val="00386F34"/>
    <w:rsid w:val="003874B0"/>
    <w:rsid w:val="0039068C"/>
    <w:rsid w:val="00390D46"/>
    <w:rsid w:val="00390D4D"/>
    <w:rsid w:val="00391A4F"/>
    <w:rsid w:val="00397869"/>
    <w:rsid w:val="003A1458"/>
    <w:rsid w:val="003A1C20"/>
    <w:rsid w:val="003A1F01"/>
    <w:rsid w:val="003A2203"/>
    <w:rsid w:val="003A3CD4"/>
    <w:rsid w:val="003A438F"/>
    <w:rsid w:val="003A50D5"/>
    <w:rsid w:val="003A54AB"/>
    <w:rsid w:val="003A7A0A"/>
    <w:rsid w:val="003B0933"/>
    <w:rsid w:val="003B17D3"/>
    <w:rsid w:val="003B2898"/>
    <w:rsid w:val="003B513C"/>
    <w:rsid w:val="003C0AB2"/>
    <w:rsid w:val="003C0E2B"/>
    <w:rsid w:val="003C1175"/>
    <w:rsid w:val="003C3A9D"/>
    <w:rsid w:val="003C4E53"/>
    <w:rsid w:val="003C724E"/>
    <w:rsid w:val="003D0931"/>
    <w:rsid w:val="003D0A4C"/>
    <w:rsid w:val="003D3371"/>
    <w:rsid w:val="003D4C4E"/>
    <w:rsid w:val="003D5BAB"/>
    <w:rsid w:val="003D6E92"/>
    <w:rsid w:val="003D6EE3"/>
    <w:rsid w:val="003D7B92"/>
    <w:rsid w:val="003E0F16"/>
    <w:rsid w:val="003E126A"/>
    <w:rsid w:val="003E15DE"/>
    <w:rsid w:val="003E3DC9"/>
    <w:rsid w:val="003E6C7D"/>
    <w:rsid w:val="003E7BD0"/>
    <w:rsid w:val="003F0310"/>
    <w:rsid w:val="003F0774"/>
    <w:rsid w:val="003F0DE7"/>
    <w:rsid w:val="003F13C6"/>
    <w:rsid w:val="003F6A89"/>
    <w:rsid w:val="003F6C4F"/>
    <w:rsid w:val="003F7D4C"/>
    <w:rsid w:val="00401787"/>
    <w:rsid w:val="004042C2"/>
    <w:rsid w:val="004134DC"/>
    <w:rsid w:val="00413D07"/>
    <w:rsid w:val="00414178"/>
    <w:rsid w:val="00414785"/>
    <w:rsid w:val="00414BA0"/>
    <w:rsid w:val="00416211"/>
    <w:rsid w:val="00416C1A"/>
    <w:rsid w:val="00416F95"/>
    <w:rsid w:val="00417933"/>
    <w:rsid w:val="00420246"/>
    <w:rsid w:val="00420EA9"/>
    <w:rsid w:val="00421B95"/>
    <w:rsid w:val="004220A7"/>
    <w:rsid w:val="004230B7"/>
    <w:rsid w:val="0042406F"/>
    <w:rsid w:val="004243F1"/>
    <w:rsid w:val="00427FAA"/>
    <w:rsid w:val="0043190B"/>
    <w:rsid w:val="00433763"/>
    <w:rsid w:val="00437075"/>
    <w:rsid w:val="004376E6"/>
    <w:rsid w:val="00440749"/>
    <w:rsid w:val="004413DC"/>
    <w:rsid w:val="00442C1E"/>
    <w:rsid w:val="00444589"/>
    <w:rsid w:val="00446E30"/>
    <w:rsid w:val="0044746F"/>
    <w:rsid w:val="00450907"/>
    <w:rsid w:val="0045148C"/>
    <w:rsid w:val="00451F1F"/>
    <w:rsid w:val="00453D09"/>
    <w:rsid w:val="00461C49"/>
    <w:rsid w:val="00462591"/>
    <w:rsid w:val="004636CD"/>
    <w:rsid w:val="00463BAB"/>
    <w:rsid w:val="00465693"/>
    <w:rsid w:val="0047358F"/>
    <w:rsid w:val="00474C67"/>
    <w:rsid w:val="0047778E"/>
    <w:rsid w:val="00477FFD"/>
    <w:rsid w:val="0048011E"/>
    <w:rsid w:val="00480E98"/>
    <w:rsid w:val="00481B21"/>
    <w:rsid w:val="00484880"/>
    <w:rsid w:val="00492A8A"/>
    <w:rsid w:val="0049377C"/>
    <w:rsid w:val="00496DE1"/>
    <w:rsid w:val="004A020C"/>
    <w:rsid w:val="004A08DA"/>
    <w:rsid w:val="004A0D43"/>
    <w:rsid w:val="004A0FF2"/>
    <w:rsid w:val="004A4430"/>
    <w:rsid w:val="004A4F81"/>
    <w:rsid w:val="004A56A8"/>
    <w:rsid w:val="004A6854"/>
    <w:rsid w:val="004A73BF"/>
    <w:rsid w:val="004A7E26"/>
    <w:rsid w:val="004B021F"/>
    <w:rsid w:val="004B07F2"/>
    <w:rsid w:val="004B3CC8"/>
    <w:rsid w:val="004B4170"/>
    <w:rsid w:val="004B444C"/>
    <w:rsid w:val="004B4E0D"/>
    <w:rsid w:val="004B7E01"/>
    <w:rsid w:val="004C09CE"/>
    <w:rsid w:val="004C159E"/>
    <w:rsid w:val="004C188C"/>
    <w:rsid w:val="004C372C"/>
    <w:rsid w:val="004C5526"/>
    <w:rsid w:val="004C6178"/>
    <w:rsid w:val="004C6629"/>
    <w:rsid w:val="004C6AC6"/>
    <w:rsid w:val="004C75EC"/>
    <w:rsid w:val="004D074E"/>
    <w:rsid w:val="004D07D2"/>
    <w:rsid w:val="004D0C5F"/>
    <w:rsid w:val="004D28C8"/>
    <w:rsid w:val="004D3251"/>
    <w:rsid w:val="004D68AF"/>
    <w:rsid w:val="004E0770"/>
    <w:rsid w:val="004E1D91"/>
    <w:rsid w:val="004E4FE4"/>
    <w:rsid w:val="004E5BA1"/>
    <w:rsid w:val="004E64F7"/>
    <w:rsid w:val="004E65A0"/>
    <w:rsid w:val="004E6E88"/>
    <w:rsid w:val="004F0B65"/>
    <w:rsid w:val="004F1FB8"/>
    <w:rsid w:val="004F2598"/>
    <w:rsid w:val="004F4E27"/>
    <w:rsid w:val="004F6E12"/>
    <w:rsid w:val="004F7197"/>
    <w:rsid w:val="004F7D4E"/>
    <w:rsid w:val="004F7E74"/>
    <w:rsid w:val="0050197F"/>
    <w:rsid w:val="00503314"/>
    <w:rsid w:val="00506790"/>
    <w:rsid w:val="00506F77"/>
    <w:rsid w:val="00507B06"/>
    <w:rsid w:val="00510B31"/>
    <w:rsid w:val="00511011"/>
    <w:rsid w:val="005112CD"/>
    <w:rsid w:val="005118BA"/>
    <w:rsid w:val="00512B31"/>
    <w:rsid w:val="00513639"/>
    <w:rsid w:val="00514791"/>
    <w:rsid w:val="00516CEE"/>
    <w:rsid w:val="005212D0"/>
    <w:rsid w:val="00522AFE"/>
    <w:rsid w:val="00526302"/>
    <w:rsid w:val="005303B0"/>
    <w:rsid w:val="00530721"/>
    <w:rsid w:val="00531388"/>
    <w:rsid w:val="0053263D"/>
    <w:rsid w:val="00533C49"/>
    <w:rsid w:val="00533D87"/>
    <w:rsid w:val="00535151"/>
    <w:rsid w:val="00535928"/>
    <w:rsid w:val="005361F0"/>
    <w:rsid w:val="00536D5E"/>
    <w:rsid w:val="00537545"/>
    <w:rsid w:val="00541BF5"/>
    <w:rsid w:val="0054236C"/>
    <w:rsid w:val="00543F91"/>
    <w:rsid w:val="00544254"/>
    <w:rsid w:val="0054457B"/>
    <w:rsid w:val="00544E38"/>
    <w:rsid w:val="0054700A"/>
    <w:rsid w:val="005507E5"/>
    <w:rsid w:val="005513D9"/>
    <w:rsid w:val="005516AF"/>
    <w:rsid w:val="005516F5"/>
    <w:rsid w:val="00551845"/>
    <w:rsid w:val="00553932"/>
    <w:rsid w:val="00555EB5"/>
    <w:rsid w:val="0055641C"/>
    <w:rsid w:val="0055675A"/>
    <w:rsid w:val="005574A5"/>
    <w:rsid w:val="00560D93"/>
    <w:rsid w:val="00560E72"/>
    <w:rsid w:val="00561175"/>
    <w:rsid w:val="00563B6B"/>
    <w:rsid w:val="00563BDC"/>
    <w:rsid w:val="005640A3"/>
    <w:rsid w:val="005642DC"/>
    <w:rsid w:val="0056462E"/>
    <w:rsid w:val="0056468C"/>
    <w:rsid w:val="005725CC"/>
    <w:rsid w:val="005776E4"/>
    <w:rsid w:val="00580037"/>
    <w:rsid w:val="0058217F"/>
    <w:rsid w:val="00586187"/>
    <w:rsid w:val="00587EAE"/>
    <w:rsid w:val="00590982"/>
    <w:rsid w:val="00590D1D"/>
    <w:rsid w:val="00592F6A"/>
    <w:rsid w:val="00593272"/>
    <w:rsid w:val="00595D80"/>
    <w:rsid w:val="00597DD8"/>
    <w:rsid w:val="005A05DD"/>
    <w:rsid w:val="005A16FC"/>
    <w:rsid w:val="005A4A2E"/>
    <w:rsid w:val="005A5D33"/>
    <w:rsid w:val="005B0699"/>
    <w:rsid w:val="005B1001"/>
    <w:rsid w:val="005B1C3B"/>
    <w:rsid w:val="005B2273"/>
    <w:rsid w:val="005B2510"/>
    <w:rsid w:val="005B285B"/>
    <w:rsid w:val="005B52F4"/>
    <w:rsid w:val="005B5BD4"/>
    <w:rsid w:val="005B6757"/>
    <w:rsid w:val="005B7086"/>
    <w:rsid w:val="005B7504"/>
    <w:rsid w:val="005C0370"/>
    <w:rsid w:val="005C1EAE"/>
    <w:rsid w:val="005C456B"/>
    <w:rsid w:val="005C5E32"/>
    <w:rsid w:val="005C6357"/>
    <w:rsid w:val="005C6490"/>
    <w:rsid w:val="005C7126"/>
    <w:rsid w:val="005D15F8"/>
    <w:rsid w:val="005D6539"/>
    <w:rsid w:val="005D7165"/>
    <w:rsid w:val="005E2700"/>
    <w:rsid w:val="005E31E8"/>
    <w:rsid w:val="005E3431"/>
    <w:rsid w:val="005E3A02"/>
    <w:rsid w:val="005E5159"/>
    <w:rsid w:val="005E6042"/>
    <w:rsid w:val="005E6D1B"/>
    <w:rsid w:val="005E7058"/>
    <w:rsid w:val="005E774A"/>
    <w:rsid w:val="005F09BA"/>
    <w:rsid w:val="005F0F77"/>
    <w:rsid w:val="005F2B1D"/>
    <w:rsid w:val="005F46E8"/>
    <w:rsid w:val="005F63BD"/>
    <w:rsid w:val="005F78FD"/>
    <w:rsid w:val="005F7943"/>
    <w:rsid w:val="00602563"/>
    <w:rsid w:val="0060272B"/>
    <w:rsid w:val="0060335E"/>
    <w:rsid w:val="006105C4"/>
    <w:rsid w:val="006123EE"/>
    <w:rsid w:val="00612E74"/>
    <w:rsid w:val="00613BA0"/>
    <w:rsid w:val="006211E9"/>
    <w:rsid w:val="00621378"/>
    <w:rsid w:val="0062175D"/>
    <w:rsid w:val="006234FC"/>
    <w:rsid w:val="00623521"/>
    <w:rsid w:val="00624F8B"/>
    <w:rsid w:val="006253DD"/>
    <w:rsid w:val="00630679"/>
    <w:rsid w:val="006306BE"/>
    <w:rsid w:val="0063469B"/>
    <w:rsid w:val="006359AE"/>
    <w:rsid w:val="00635B38"/>
    <w:rsid w:val="00637F0B"/>
    <w:rsid w:val="00641953"/>
    <w:rsid w:val="00644AD1"/>
    <w:rsid w:val="006455C2"/>
    <w:rsid w:val="006459F1"/>
    <w:rsid w:val="0064639A"/>
    <w:rsid w:val="0065023D"/>
    <w:rsid w:val="0065107D"/>
    <w:rsid w:val="006515D0"/>
    <w:rsid w:val="00651A49"/>
    <w:rsid w:val="00652B1E"/>
    <w:rsid w:val="00653E74"/>
    <w:rsid w:val="006613D3"/>
    <w:rsid w:val="00661A58"/>
    <w:rsid w:val="0066382C"/>
    <w:rsid w:val="0066395F"/>
    <w:rsid w:val="0066545D"/>
    <w:rsid w:val="00670B0E"/>
    <w:rsid w:val="00672B6C"/>
    <w:rsid w:val="00674EB9"/>
    <w:rsid w:val="00675170"/>
    <w:rsid w:val="006776C6"/>
    <w:rsid w:val="0068254C"/>
    <w:rsid w:val="00683F52"/>
    <w:rsid w:val="006862A7"/>
    <w:rsid w:val="00686A4F"/>
    <w:rsid w:val="00686BB9"/>
    <w:rsid w:val="00692C06"/>
    <w:rsid w:val="006956E9"/>
    <w:rsid w:val="0069725D"/>
    <w:rsid w:val="00697C12"/>
    <w:rsid w:val="00697F3D"/>
    <w:rsid w:val="006A1311"/>
    <w:rsid w:val="006A1366"/>
    <w:rsid w:val="006A4592"/>
    <w:rsid w:val="006B022C"/>
    <w:rsid w:val="006B09BE"/>
    <w:rsid w:val="006B28D3"/>
    <w:rsid w:val="006B3303"/>
    <w:rsid w:val="006B3EF8"/>
    <w:rsid w:val="006B478E"/>
    <w:rsid w:val="006B6602"/>
    <w:rsid w:val="006C3CD1"/>
    <w:rsid w:val="006C5714"/>
    <w:rsid w:val="006C7E7B"/>
    <w:rsid w:val="006D3979"/>
    <w:rsid w:val="006D3CC9"/>
    <w:rsid w:val="006D63BB"/>
    <w:rsid w:val="006D668C"/>
    <w:rsid w:val="006D7F3F"/>
    <w:rsid w:val="006E1D87"/>
    <w:rsid w:val="006E1E47"/>
    <w:rsid w:val="006E2FB9"/>
    <w:rsid w:val="006E4A29"/>
    <w:rsid w:val="006E5B9A"/>
    <w:rsid w:val="006E5FFD"/>
    <w:rsid w:val="006F067F"/>
    <w:rsid w:val="006F106D"/>
    <w:rsid w:val="006F13E0"/>
    <w:rsid w:val="006F56B1"/>
    <w:rsid w:val="006F6069"/>
    <w:rsid w:val="006F7C9D"/>
    <w:rsid w:val="00701595"/>
    <w:rsid w:val="007034E4"/>
    <w:rsid w:val="007044BA"/>
    <w:rsid w:val="00704B74"/>
    <w:rsid w:val="00704FA7"/>
    <w:rsid w:val="00705A23"/>
    <w:rsid w:val="00711934"/>
    <w:rsid w:val="007122F3"/>
    <w:rsid w:val="00712877"/>
    <w:rsid w:val="007136ED"/>
    <w:rsid w:val="00714ED2"/>
    <w:rsid w:val="007172D3"/>
    <w:rsid w:val="00725BCC"/>
    <w:rsid w:val="00726F21"/>
    <w:rsid w:val="00727A97"/>
    <w:rsid w:val="00727B0C"/>
    <w:rsid w:val="00727FBF"/>
    <w:rsid w:val="00731EE1"/>
    <w:rsid w:val="007341DE"/>
    <w:rsid w:val="00734725"/>
    <w:rsid w:val="00734B2A"/>
    <w:rsid w:val="00735110"/>
    <w:rsid w:val="00737FEB"/>
    <w:rsid w:val="0074184C"/>
    <w:rsid w:val="0074233E"/>
    <w:rsid w:val="00743208"/>
    <w:rsid w:val="00750588"/>
    <w:rsid w:val="00752341"/>
    <w:rsid w:val="0075257A"/>
    <w:rsid w:val="0075305F"/>
    <w:rsid w:val="00761FA6"/>
    <w:rsid w:val="00762011"/>
    <w:rsid w:val="0076212F"/>
    <w:rsid w:val="00766469"/>
    <w:rsid w:val="007747A6"/>
    <w:rsid w:val="0078692C"/>
    <w:rsid w:val="0078698E"/>
    <w:rsid w:val="007902D0"/>
    <w:rsid w:val="007919F3"/>
    <w:rsid w:val="0079259B"/>
    <w:rsid w:val="00796C40"/>
    <w:rsid w:val="007975B0"/>
    <w:rsid w:val="00797770"/>
    <w:rsid w:val="007A02AD"/>
    <w:rsid w:val="007A2FF4"/>
    <w:rsid w:val="007A364D"/>
    <w:rsid w:val="007A7ECF"/>
    <w:rsid w:val="007B1273"/>
    <w:rsid w:val="007B170F"/>
    <w:rsid w:val="007B328C"/>
    <w:rsid w:val="007B3F5E"/>
    <w:rsid w:val="007B3F9E"/>
    <w:rsid w:val="007B5C73"/>
    <w:rsid w:val="007B62FA"/>
    <w:rsid w:val="007B6B7F"/>
    <w:rsid w:val="007B73A2"/>
    <w:rsid w:val="007C5A51"/>
    <w:rsid w:val="007C5B1E"/>
    <w:rsid w:val="007D4A0D"/>
    <w:rsid w:val="007D4AD9"/>
    <w:rsid w:val="007D4CB6"/>
    <w:rsid w:val="007D4DC1"/>
    <w:rsid w:val="007D778B"/>
    <w:rsid w:val="007E04C3"/>
    <w:rsid w:val="007E3541"/>
    <w:rsid w:val="007E7020"/>
    <w:rsid w:val="007E75D3"/>
    <w:rsid w:val="007F15EF"/>
    <w:rsid w:val="007F4486"/>
    <w:rsid w:val="007F454A"/>
    <w:rsid w:val="007F4F43"/>
    <w:rsid w:val="007F57CF"/>
    <w:rsid w:val="007F62A9"/>
    <w:rsid w:val="00801129"/>
    <w:rsid w:val="008071F2"/>
    <w:rsid w:val="0081337C"/>
    <w:rsid w:val="008172A2"/>
    <w:rsid w:val="008207AE"/>
    <w:rsid w:val="008226A9"/>
    <w:rsid w:val="0082481B"/>
    <w:rsid w:val="00824C9C"/>
    <w:rsid w:val="00825F05"/>
    <w:rsid w:val="00831595"/>
    <w:rsid w:val="00831E6E"/>
    <w:rsid w:val="00832951"/>
    <w:rsid w:val="0083462F"/>
    <w:rsid w:val="00834A86"/>
    <w:rsid w:val="00834B30"/>
    <w:rsid w:val="00835010"/>
    <w:rsid w:val="00837645"/>
    <w:rsid w:val="00837A95"/>
    <w:rsid w:val="008406C1"/>
    <w:rsid w:val="008415D6"/>
    <w:rsid w:val="00841AE6"/>
    <w:rsid w:val="00843030"/>
    <w:rsid w:val="00843BB3"/>
    <w:rsid w:val="0084402C"/>
    <w:rsid w:val="00845041"/>
    <w:rsid w:val="00845FA5"/>
    <w:rsid w:val="00847AA2"/>
    <w:rsid w:val="008527B1"/>
    <w:rsid w:val="00854066"/>
    <w:rsid w:val="00855390"/>
    <w:rsid w:val="008555AC"/>
    <w:rsid w:val="00856A24"/>
    <w:rsid w:val="00857043"/>
    <w:rsid w:val="008579CC"/>
    <w:rsid w:val="008601FE"/>
    <w:rsid w:val="00860B6D"/>
    <w:rsid w:val="00861F20"/>
    <w:rsid w:val="00863187"/>
    <w:rsid w:val="0086323F"/>
    <w:rsid w:val="008636C2"/>
    <w:rsid w:val="00865128"/>
    <w:rsid w:val="00870EBF"/>
    <w:rsid w:val="00873A29"/>
    <w:rsid w:val="00874C3B"/>
    <w:rsid w:val="00875C9A"/>
    <w:rsid w:val="00877B7B"/>
    <w:rsid w:val="0088229D"/>
    <w:rsid w:val="00885D80"/>
    <w:rsid w:val="008869E3"/>
    <w:rsid w:val="008877ED"/>
    <w:rsid w:val="00887BBC"/>
    <w:rsid w:val="008922D7"/>
    <w:rsid w:val="00894C4E"/>
    <w:rsid w:val="00894E9C"/>
    <w:rsid w:val="00895A24"/>
    <w:rsid w:val="00896E43"/>
    <w:rsid w:val="008978BD"/>
    <w:rsid w:val="008A14B7"/>
    <w:rsid w:val="008A2B27"/>
    <w:rsid w:val="008A2DBC"/>
    <w:rsid w:val="008A30F9"/>
    <w:rsid w:val="008A3717"/>
    <w:rsid w:val="008A53AE"/>
    <w:rsid w:val="008A5B31"/>
    <w:rsid w:val="008A5C13"/>
    <w:rsid w:val="008A5C90"/>
    <w:rsid w:val="008A7624"/>
    <w:rsid w:val="008B71C7"/>
    <w:rsid w:val="008B76D9"/>
    <w:rsid w:val="008C1207"/>
    <w:rsid w:val="008C2B7F"/>
    <w:rsid w:val="008C336F"/>
    <w:rsid w:val="008C3A91"/>
    <w:rsid w:val="008C6E53"/>
    <w:rsid w:val="008C7BE6"/>
    <w:rsid w:val="008D04B3"/>
    <w:rsid w:val="008D447E"/>
    <w:rsid w:val="008D4AA0"/>
    <w:rsid w:val="008D5EAE"/>
    <w:rsid w:val="008E122D"/>
    <w:rsid w:val="008E1CE6"/>
    <w:rsid w:val="008E3193"/>
    <w:rsid w:val="008E370F"/>
    <w:rsid w:val="008E552C"/>
    <w:rsid w:val="008F31A2"/>
    <w:rsid w:val="008F4DB6"/>
    <w:rsid w:val="008F55C7"/>
    <w:rsid w:val="008F5D20"/>
    <w:rsid w:val="008F6765"/>
    <w:rsid w:val="00900E02"/>
    <w:rsid w:val="00901A86"/>
    <w:rsid w:val="009028C5"/>
    <w:rsid w:val="00902901"/>
    <w:rsid w:val="00904536"/>
    <w:rsid w:val="00914D5E"/>
    <w:rsid w:val="00915194"/>
    <w:rsid w:val="00916348"/>
    <w:rsid w:val="00916E18"/>
    <w:rsid w:val="0091776C"/>
    <w:rsid w:val="00917FD8"/>
    <w:rsid w:val="00921C3E"/>
    <w:rsid w:val="00921D7A"/>
    <w:rsid w:val="009234FE"/>
    <w:rsid w:val="00924036"/>
    <w:rsid w:val="00924183"/>
    <w:rsid w:val="0092418E"/>
    <w:rsid w:val="00924E10"/>
    <w:rsid w:val="00925A02"/>
    <w:rsid w:val="00925D78"/>
    <w:rsid w:val="009261FB"/>
    <w:rsid w:val="00930946"/>
    <w:rsid w:val="009328FA"/>
    <w:rsid w:val="009349CA"/>
    <w:rsid w:val="0093565E"/>
    <w:rsid w:val="009361DF"/>
    <w:rsid w:val="00937504"/>
    <w:rsid w:val="00942A41"/>
    <w:rsid w:val="0094395F"/>
    <w:rsid w:val="00943988"/>
    <w:rsid w:val="009446C5"/>
    <w:rsid w:val="009466EC"/>
    <w:rsid w:val="00947D05"/>
    <w:rsid w:val="00947E1E"/>
    <w:rsid w:val="00951068"/>
    <w:rsid w:val="009519E2"/>
    <w:rsid w:val="00952D79"/>
    <w:rsid w:val="00953C74"/>
    <w:rsid w:val="00954ACF"/>
    <w:rsid w:val="0095519A"/>
    <w:rsid w:val="00955382"/>
    <w:rsid w:val="009557B8"/>
    <w:rsid w:val="00955C23"/>
    <w:rsid w:val="00955FA0"/>
    <w:rsid w:val="00962A37"/>
    <w:rsid w:val="00965155"/>
    <w:rsid w:val="00965F16"/>
    <w:rsid w:val="009724E9"/>
    <w:rsid w:val="0097251F"/>
    <w:rsid w:val="009746BF"/>
    <w:rsid w:val="0097498D"/>
    <w:rsid w:val="00974B82"/>
    <w:rsid w:val="00974F58"/>
    <w:rsid w:val="00976592"/>
    <w:rsid w:val="00976762"/>
    <w:rsid w:val="00981E81"/>
    <w:rsid w:val="0098227F"/>
    <w:rsid w:val="00982F38"/>
    <w:rsid w:val="0098349A"/>
    <w:rsid w:val="00984496"/>
    <w:rsid w:val="0098770D"/>
    <w:rsid w:val="00991647"/>
    <w:rsid w:val="00991A65"/>
    <w:rsid w:val="0099208A"/>
    <w:rsid w:val="00992431"/>
    <w:rsid w:val="00992809"/>
    <w:rsid w:val="00994DCB"/>
    <w:rsid w:val="00996B0A"/>
    <w:rsid w:val="00996B62"/>
    <w:rsid w:val="009A57FB"/>
    <w:rsid w:val="009A59DD"/>
    <w:rsid w:val="009A59F9"/>
    <w:rsid w:val="009A5FB1"/>
    <w:rsid w:val="009A6C78"/>
    <w:rsid w:val="009B380A"/>
    <w:rsid w:val="009B62A0"/>
    <w:rsid w:val="009B6EAB"/>
    <w:rsid w:val="009C1636"/>
    <w:rsid w:val="009C22D7"/>
    <w:rsid w:val="009C3557"/>
    <w:rsid w:val="009C3C85"/>
    <w:rsid w:val="009C538C"/>
    <w:rsid w:val="009C61F1"/>
    <w:rsid w:val="009C72A8"/>
    <w:rsid w:val="009C7CA8"/>
    <w:rsid w:val="009D06DF"/>
    <w:rsid w:val="009D254C"/>
    <w:rsid w:val="009D5175"/>
    <w:rsid w:val="009D6D81"/>
    <w:rsid w:val="009E162E"/>
    <w:rsid w:val="009E29F9"/>
    <w:rsid w:val="009E7400"/>
    <w:rsid w:val="009F033A"/>
    <w:rsid w:val="009F0594"/>
    <w:rsid w:val="009F3533"/>
    <w:rsid w:val="009F4CF2"/>
    <w:rsid w:val="00A00847"/>
    <w:rsid w:val="00A02BA8"/>
    <w:rsid w:val="00A0677B"/>
    <w:rsid w:val="00A0737B"/>
    <w:rsid w:val="00A07FE7"/>
    <w:rsid w:val="00A102A1"/>
    <w:rsid w:val="00A12B74"/>
    <w:rsid w:val="00A12CEC"/>
    <w:rsid w:val="00A1561A"/>
    <w:rsid w:val="00A16933"/>
    <w:rsid w:val="00A169DC"/>
    <w:rsid w:val="00A22E20"/>
    <w:rsid w:val="00A24516"/>
    <w:rsid w:val="00A2611A"/>
    <w:rsid w:val="00A27778"/>
    <w:rsid w:val="00A27C9C"/>
    <w:rsid w:val="00A27E48"/>
    <w:rsid w:val="00A31CC0"/>
    <w:rsid w:val="00A32C81"/>
    <w:rsid w:val="00A33269"/>
    <w:rsid w:val="00A36E84"/>
    <w:rsid w:val="00A40A5F"/>
    <w:rsid w:val="00A40A9A"/>
    <w:rsid w:val="00A40B37"/>
    <w:rsid w:val="00A4371B"/>
    <w:rsid w:val="00A437DA"/>
    <w:rsid w:val="00A4382B"/>
    <w:rsid w:val="00A46396"/>
    <w:rsid w:val="00A468DF"/>
    <w:rsid w:val="00A50C5B"/>
    <w:rsid w:val="00A51223"/>
    <w:rsid w:val="00A51522"/>
    <w:rsid w:val="00A536E4"/>
    <w:rsid w:val="00A53C8B"/>
    <w:rsid w:val="00A60892"/>
    <w:rsid w:val="00A60A7D"/>
    <w:rsid w:val="00A60B2A"/>
    <w:rsid w:val="00A658D3"/>
    <w:rsid w:val="00A7249F"/>
    <w:rsid w:val="00A7257B"/>
    <w:rsid w:val="00A73827"/>
    <w:rsid w:val="00A741DB"/>
    <w:rsid w:val="00A749EB"/>
    <w:rsid w:val="00A74BC1"/>
    <w:rsid w:val="00A75F70"/>
    <w:rsid w:val="00A76414"/>
    <w:rsid w:val="00A822DB"/>
    <w:rsid w:val="00A8230A"/>
    <w:rsid w:val="00A82B07"/>
    <w:rsid w:val="00A83C85"/>
    <w:rsid w:val="00A848DF"/>
    <w:rsid w:val="00A84B61"/>
    <w:rsid w:val="00A858C7"/>
    <w:rsid w:val="00A866C9"/>
    <w:rsid w:val="00A86C1E"/>
    <w:rsid w:val="00A923F3"/>
    <w:rsid w:val="00A94263"/>
    <w:rsid w:val="00A95153"/>
    <w:rsid w:val="00A9588C"/>
    <w:rsid w:val="00A95D60"/>
    <w:rsid w:val="00AA13BC"/>
    <w:rsid w:val="00AA2A17"/>
    <w:rsid w:val="00AB376D"/>
    <w:rsid w:val="00AB3F8A"/>
    <w:rsid w:val="00AB656E"/>
    <w:rsid w:val="00AC025E"/>
    <w:rsid w:val="00AC02A4"/>
    <w:rsid w:val="00AC2504"/>
    <w:rsid w:val="00AC28F6"/>
    <w:rsid w:val="00AC4CF5"/>
    <w:rsid w:val="00AC6BC1"/>
    <w:rsid w:val="00AC7ADD"/>
    <w:rsid w:val="00AD706C"/>
    <w:rsid w:val="00AD7A1C"/>
    <w:rsid w:val="00AE028F"/>
    <w:rsid w:val="00AE0A4C"/>
    <w:rsid w:val="00AE0AEC"/>
    <w:rsid w:val="00AE141A"/>
    <w:rsid w:val="00AE2AB3"/>
    <w:rsid w:val="00AE3EA5"/>
    <w:rsid w:val="00AE3F29"/>
    <w:rsid w:val="00AE45F4"/>
    <w:rsid w:val="00AE65BC"/>
    <w:rsid w:val="00AF3460"/>
    <w:rsid w:val="00AF564B"/>
    <w:rsid w:val="00AF58E3"/>
    <w:rsid w:val="00AF59B4"/>
    <w:rsid w:val="00AF6778"/>
    <w:rsid w:val="00AF6CF7"/>
    <w:rsid w:val="00AF7653"/>
    <w:rsid w:val="00B015D1"/>
    <w:rsid w:val="00B05060"/>
    <w:rsid w:val="00B06C6F"/>
    <w:rsid w:val="00B10501"/>
    <w:rsid w:val="00B10DB7"/>
    <w:rsid w:val="00B112F0"/>
    <w:rsid w:val="00B117A3"/>
    <w:rsid w:val="00B11969"/>
    <w:rsid w:val="00B14F95"/>
    <w:rsid w:val="00B16108"/>
    <w:rsid w:val="00B165AE"/>
    <w:rsid w:val="00B16A55"/>
    <w:rsid w:val="00B17106"/>
    <w:rsid w:val="00B17BE5"/>
    <w:rsid w:val="00B2389C"/>
    <w:rsid w:val="00B2434B"/>
    <w:rsid w:val="00B27468"/>
    <w:rsid w:val="00B30321"/>
    <w:rsid w:val="00B31EDA"/>
    <w:rsid w:val="00B338F0"/>
    <w:rsid w:val="00B370C7"/>
    <w:rsid w:val="00B40885"/>
    <w:rsid w:val="00B40BB3"/>
    <w:rsid w:val="00B437A4"/>
    <w:rsid w:val="00B47337"/>
    <w:rsid w:val="00B502AD"/>
    <w:rsid w:val="00B5439B"/>
    <w:rsid w:val="00B5601C"/>
    <w:rsid w:val="00B609A6"/>
    <w:rsid w:val="00B61B93"/>
    <w:rsid w:val="00B62319"/>
    <w:rsid w:val="00B632D8"/>
    <w:rsid w:val="00B650AD"/>
    <w:rsid w:val="00B65A6A"/>
    <w:rsid w:val="00B665B3"/>
    <w:rsid w:val="00B66A1C"/>
    <w:rsid w:val="00B67979"/>
    <w:rsid w:val="00B71634"/>
    <w:rsid w:val="00B71717"/>
    <w:rsid w:val="00B73016"/>
    <w:rsid w:val="00B74A0B"/>
    <w:rsid w:val="00B75F3C"/>
    <w:rsid w:val="00B774D2"/>
    <w:rsid w:val="00B81183"/>
    <w:rsid w:val="00B8209F"/>
    <w:rsid w:val="00B830C1"/>
    <w:rsid w:val="00B8339C"/>
    <w:rsid w:val="00B83954"/>
    <w:rsid w:val="00B844C6"/>
    <w:rsid w:val="00B85086"/>
    <w:rsid w:val="00B852A1"/>
    <w:rsid w:val="00B91396"/>
    <w:rsid w:val="00B920E6"/>
    <w:rsid w:val="00B92BD0"/>
    <w:rsid w:val="00B96878"/>
    <w:rsid w:val="00B9708E"/>
    <w:rsid w:val="00BA4186"/>
    <w:rsid w:val="00BA4718"/>
    <w:rsid w:val="00BA5402"/>
    <w:rsid w:val="00BA602E"/>
    <w:rsid w:val="00BA7623"/>
    <w:rsid w:val="00BB025C"/>
    <w:rsid w:val="00BB06BA"/>
    <w:rsid w:val="00BB2512"/>
    <w:rsid w:val="00BB2B71"/>
    <w:rsid w:val="00BB3D58"/>
    <w:rsid w:val="00BB4869"/>
    <w:rsid w:val="00BB602E"/>
    <w:rsid w:val="00BC1559"/>
    <w:rsid w:val="00BC261B"/>
    <w:rsid w:val="00BC298F"/>
    <w:rsid w:val="00BC2C27"/>
    <w:rsid w:val="00BC3C01"/>
    <w:rsid w:val="00BC4B93"/>
    <w:rsid w:val="00BC70A3"/>
    <w:rsid w:val="00BC7703"/>
    <w:rsid w:val="00BD0509"/>
    <w:rsid w:val="00BD12BE"/>
    <w:rsid w:val="00BD607B"/>
    <w:rsid w:val="00BD60AC"/>
    <w:rsid w:val="00BD7381"/>
    <w:rsid w:val="00BE04D1"/>
    <w:rsid w:val="00BE24D5"/>
    <w:rsid w:val="00BE28D9"/>
    <w:rsid w:val="00BE3F5F"/>
    <w:rsid w:val="00BE4F56"/>
    <w:rsid w:val="00BE6411"/>
    <w:rsid w:val="00BE6755"/>
    <w:rsid w:val="00BF091F"/>
    <w:rsid w:val="00BF2A19"/>
    <w:rsid w:val="00BF3703"/>
    <w:rsid w:val="00BF3861"/>
    <w:rsid w:val="00BF4F9C"/>
    <w:rsid w:val="00BF733D"/>
    <w:rsid w:val="00BF741E"/>
    <w:rsid w:val="00BF7D8E"/>
    <w:rsid w:val="00BF7FAE"/>
    <w:rsid w:val="00BF7FDF"/>
    <w:rsid w:val="00C01C7A"/>
    <w:rsid w:val="00C0262E"/>
    <w:rsid w:val="00C036F0"/>
    <w:rsid w:val="00C04B06"/>
    <w:rsid w:val="00C04F62"/>
    <w:rsid w:val="00C06EFF"/>
    <w:rsid w:val="00C14266"/>
    <w:rsid w:val="00C146DA"/>
    <w:rsid w:val="00C161B3"/>
    <w:rsid w:val="00C16C49"/>
    <w:rsid w:val="00C17030"/>
    <w:rsid w:val="00C20615"/>
    <w:rsid w:val="00C2182F"/>
    <w:rsid w:val="00C222A4"/>
    <w:rsid w:val="00C22503"/>
    <w:rsid w:val="00C24AB3"/>
    <w:rsid w:val="00C25F49"/>
    <w:rsid w:val="00C2658A"/>
    <w:rsid w:val="00C31DE7"/>
    <w:rsid w:val="00C33688"/>
    <w:rsid w:val="00C35057"/>
    <w:rsid w:val="00C40A28"/>
    <w:rsid w:val="00C418DB"/>
    <w:rsid w:val="00C4216A"/>
    <w:rsid w:val="00C42B15"/>
    <w:rsid w:val="00C42D21"/>
    <w:rsid w:val="00C42F88"/>
    <w:rsid w:val="00C4474C"/>
    <w:rsid w:val="00C4535F"/>
    <w:rsid w:val="00C50871"/>
    <w:rsid w:val="00C562F1"/>
    <w:rsid w:val="00C63368"/>
    <w:rsid w:val="00C657F3"/>
    <w:rsid w:val="00C678F5"/>
    <w:rsid w:val="00C72FE6"/>
    <w:rsid w:val="00C752F1"/>
    <w:rsid w:val="00C76DAA"/>
    <w:rsid w:val="00C77519"/>
    <w:rsid w:val="00C82732"/>
    <w:rsid w:val="00C82A62"/>
    <w:rsid w:val="00C83F8C"/>
    <w:rsid w:val="00C87956"/>
    <w:rsid w:val="00C903F6"/>
    <w:rsid w:val="00C91621"/>
    <w:rsid w:val="00C9165C"/>
    <w:rsid w:val="00C95A6E"/>
    <w:rsid w:val="00CA043A"/>
    <w:rsid w:val="00CA0898"/>
    <w:rsid w:val="00CA1310"/>
    <w:rsid w:val="00CA371A"/>
    <w:rsid w:val="00CA3BFF"/>
    <w:rsid w:val="00CA4832"/>
    <w:rsid w:val="00CA530E"/>
    <w:rsid w:val="00CA7D18"/>
    <w:rsid w:val="00CB19FB"/>
    <w:rsid w:val="00CB2CF0"/>
    <w:rsid w:val="00CB6FCD"/>
    <w:rsid w:val="00CB71FF"/>
    <w:rsid w:val="00CB7C1B"/>
    <w:rsid w:val="00CB7EE4"/>
    <w:rsid w:val="00CC08D5"/>
    <w:rsid w:val="00CC175F"/>
    <w:rsid w:val="00CC3CC8"/>
    <w:rsid w:val="00CC5CAD"/>
    <w:rsid w:val="00CC7745"/>
    <w:rsid w:val="00CD2A83"/>
    <w:rsid w:val="00CD44C2"/>
    <w:rsid w:val="00CD6237"/>
    <w:rsid w:val="00CD67EE"/>
    <w:rsid w:val="00CE002C"/>
    <w:rsid w:val="00CE01C3"/>
    <w:rsid w:val="00CE5996"/>
    <w:rsid w:val="00CE59F3"/>
    <w:rsid w:val="00CE5C80"/>
    <w:rsid w:val="00CE6036"/>
    <w:rsid w:val="00CE6C00"/>
    <w:rsid w:val="00CE71A5"/>
    <w:rsid w:val="00CE7E30"/>
    <w:rsid w:val="00CF0380"/>
    <w:rsid w:val="00CF3D58"/>
    <w:rsid w:val="00CF4F42"/>
    <w:rsid w:val="00CF53A8"/>
    <w:rsid w:val="00CF6ECE"/>
    <w:rsid w:val="00CF786D"/>
    <w:rsid w:val="00D02DEF"/>
    <w:rsid w:val="00D02E6B"/>
    <w:rsid w:val="00D040AF"/>
    <w:rsid w:val="00D05034"/>
    <w:rsid w:val="00D05094"/>
    <w:rsid w:val="00D05BF7"/>
    <w:rsid w:val="00D05F97"/>
    <w:rsid w:val="00D0751E"/>
    <w:rsid w:val="00D07938"/>
    <w:rsid w:val="00D11019"/>
    <w:rsid w:val="00D13841"/>
    <w:rsid w:val="00D14705"/>
    <w:rsid w:val="00D14C9C"/>
    <w:rsid w:val="00D162AC"/>
    <w:rsid w:val="00D16A66"/>
    <w:rsid w:val="00D20631"/>
    <w:rsid w:val="00D2172C"/>
    <w:rsid w:val="00D26310"/>
    <w:rsid w:val="00D26E1D"/>
    <w:rsid w:val="00D31108"/>
    <w:rsid w:val="00D3463B"/>
    <w:rsid w:val="00D3468A"/>
    <w:rsid w:val="00D34C66"/>
    <w:rsid w:val="00D36083"/>
    <w:rsid w:val="00D4143A"/>
    <w:rsid w:val="00D46835"/>
    <w:rsid w:val="00D4704D"/>
    <w:rsid w:val="00D50704"/>
    <w:rsid w:val="00D508F2"/>
    <w:rsid w:val="00D521E3"/>
    <w:rsid w:val="00D52D2D"/>
    <w:rsid w:val="00D54830"/>
    <w:rsid w:val="00D551D3"/>
    <w:rsid w:val="00D55E60"/>
    <w:rsid w:val="00D5753F"/>
    <w:rsid w:val="00D60CA0"/>
    <w:rsid w:val="00D62C21"/>
    <w:rsid w:val="00D63A87"/>
    <w:rsid w:val="00D646B4"/>
    <w:rsid w:val="00D654DD"/>
    <w:rsid w:val="00D65840"/>
    <w:rsid w:val="00D7060E"/>
    <w:rsid w:val="00D70CA2"/>
    <w:rsid w:val="00D70F5D"/>
    <w:rsid w:val="00D71C4C"/>
    <w:rsid w:val="00D72C8B"/>
    <w:rsid w:val="00D7324B"/>
    <w:rsid w:val="00D74C51"/>
    <w:rsid w:val="00D74D2C"/>
    <w:rsid w:val="00D75234"/>
    <w:rsid w:val="00D80AEC"/>
    <w:rsid w:val="00D82416"/>
    <w:rsid w:val="00D83F71"/>
    <w:rsid w:val="00D84A70"/>
    <w:rsid w:val="00D8706E"/>
    <w:rsid w:val="00D8729D"/>
    <w:rsid w:val="00D90911"/>
    <w:rsid w:val="00D92E82"/>
    <w:rsid w:val="00DA1157"/>
    <w:rsid w:val="00DA3FA5"/>
    <w:rsid w:val="00DA5B14"/>
    <w:rsid w:val="00DA7744"/>
    <w:rsid w:val="00DA7768"/>
    <w:rsid w:val="00DB3961"/>
    <w:rsid w:val="00DB4ACD"/>
    <w:rsid w:val="00DB7E5F"/>
    <w:rsid w:val="00DC5E53"/>
    <w:rsid w:val="00DD058E"/>
    <w:rsid w:val="00DD05C6"/>
    <w:rsid w:val="00DD0911"/>
    <w:rsid w:val="00DD4A00"/>
    <w:rsid w:val="00DE0134"/>
    <w:rsid w:val="00DE076E"/>
    <w:rsid w:val="00DE46E9"/>
    <w:rsid w:val="00DE59F4"/>
    <w:rsid w:val="00DE5B0B"/>
    <w:rsid w:val="00DE67BF"/>
    <w:rsid w:val="00DE6D57"/>
    <w:rsid w:val="00DF068A"/>
    <w:rsid w:val="00DF1328"/>
    <w:rsid w:val="00DF13DD"/>
    <w:rsid w:val="00DF1A56"/>
    <w:rsid w:val="00DF2490"/>
    <w:rsid w:val="00DF270E"/>
    <w:rsid w:val="00DF2C15"/>
    <w:rsid w:val="00DF38B4"/>
    <w:rsid w:val="00DF59A4"/>
    <w:rsid w:val="00E00A6C"/>
    <w:rsid w:val="00E00BC7"/>
    <w:rsid w:val="00E022FF"/>
    <w:rsid w:val="00E02FB3"/>
    <w:rsid w:val="00E053F8"/>
    <w:rsid w:val="00E11751"/>
    <w:rsid w:val="00E12362"/>
    <w:rsid w:val="00E1332A"/>
    <w:rsid w:val="00E1596A"/>
    <w:rsid w:val="00E15CCC"/>
    <w:rsid w:val="00E1731F"/>
    <w:rsid w:val="00E202B3"/>
    <w:rsid w:val="00E211E4"/>
    <w:rsid w:val="00E2424E"/>
    <w:rsid w:val="00E25373"/>
    <w:rsid w:val="00E258A0"/>
    <w:rsid w:val="00E26AEE"/>
    <w:rsid w:val="00E26DCF"/>
    <w:rsid w:val="00E30E6A"/>
    <w:rsid w:val="00E337F4"/>
    <w:rsid w:val="00E33E7D"/>
    <w:rsid w:val="00E345D5"/>
    <w:rsid w:val="00E359B4"/>
    <w:rsid w:val="00E35A38"/>
    <w:rsid w:val="00E36F61"/>
    <w:rsid w:val="00E37236"/>
    <w:rsid w:val="00E37593"/>
    <w:rsid w:val="00E40EBF"/>
    <w:rsid w:val="00E41CF2"/>
    <w:rsid w:val="00E42529"/>
    <w:rsid w:val="00E42A25"/>
    <w:rsid w:val="00E44814"/>
    <w:rsid w:val="00E44E1F"/>
    <w:rsid w:val="00E45E38"/>
    <w:rsid w:val="00E51582"/>
    <w:rsid w:val="00E518D4"/>
    <w:rsid w:val="00E53570"/>
    <w:rsid w:val="00E54849"/>
    <w:rsid w:val="00E5720C"/>
    <w:rsid w:val="00E57E46"/>
    <w:rsid w:val="00E611F5"/>
    <w:rsid w:val="00E64875"/>
    <w:rsid w:val="00E64AB6"/>
    <w:rsid w:val="00E64FCA"/>
    <w:rsid w:val="00E66A52"/>
    <w:rsid w:val="00E66F65"/>
    <w:rsid w:val="00E70922"/>
    <w:rsid w:val="00E7133D"/>
    <w:rsid w:val="00E72F16"/>
    <w:rsid w:val="00E72F6C"/>
    <w:rsid w:val="00E738F7"/>
    <w:rsid w:val="00E74486"/>
    <w:rsid w:val="00E74756"/>
    <w:rsid w:val="00E7523F"/>
    <w:rsid w:val="00E7554F"/>
    <w:rsid w:val="00E77046"/>
    <w:rsid w:val="00E80B1C"/>
    <w:rsid w:val="00E81DBA"/>
    <w:rsid w:val="00E83835"/>
    <w:rsid w:val="00E83964"/>
    <w:rsid w:val="00E84156"/>
    <w:rsid w:val="00E84305"/>
    <w:rsid w:val="00E84F29"/>
    <w:rsid w:val="00E85589"/>
    <w:rsid w:val="00E86F8C"/>
    <w:rsid w:val="00E878E9"/>
    <w:rsid w:val="00E90120"/>
    <w:rsid w:val="00E9013E"/>
    <w:rsid w:val="00E90B85"/>
    <w:rsid w:val="00E91348"/>
    <w:rsid w:val="00E919C4"/>
    <w:rsid w:val="00E946E4"/>
    <w:rsid w:val="00E95410"/>
    <w:rsid w:val="00E97720"/>
    <w:rsid w:val="00EA04BD"/>
    <w:rsid w:val="00EA1985"/>
    <w:rsid w:val="00EA3ABF"/>
    <w:rsid w:val="00EA3B97"/>
    <w:rsid w:val="00EA41D4"/>
    <w:rsid w:val="00EA42E5"/>
    <w:rsid w:val="00EA5AFD"/>
    <w:rsid w:val="00EA5C9C"/>
    <w:rsid w:val="00EA651A"/>
    <w:rsid w:val="00EB4993"/>
    <w:rsid w:val="00EB53C2"/>
    <w:rsid w:val="00EB6767"/>
    <w:rsid w:val="00EB757A"/>
    <w:rsid w:val="00EC0ADC"/>
    <w:rsid w:val="00EC21E8"/>
    <w:rsid w:val="00EC5105"/>
    <w:rsid w:val="00EC59F4"/>
    <w:rsid w:val="00EC678F"/>
    <w:rsid w:val="00EC7F2C"/>
    <w:rsid w:val="00EC7F50"/>
    <w:rsid w:val="00ED1214"/>
    <w:rsid w:val="00ED12E5"/>
    <w:rsid w:val="00ED130A"/>
    <w:rsid w:val="00EE09B2"/>
    <w:rsid w:val="00EE3B22"/>
    <w:rsid w:val="00EE3FB4"/>
    <w:rsid w:val="00EE4B7B"/>
    <w:rsid w:val="00EE5968"/>
    <w:rsid w:val="00EE759E"/>
    <w:rsid w:val="00EE7C53"/>
    <w:rsid w:val="00EF087A"/>
    <w:rsid w:val="00EF417D"/>
    <w:rsid w:val="00EF4A3A"/>
    <w:rsid w:val="00EF5620"/>
    <w:rsid w:val="00EF5C53"/>
    <w:rsid w:val="00F00888"/>
    <w:rsid w:val="00F00B6B"/>
    <w:rsid w:val="00F017B8"/>
    <w:rsid w:val="00F01A3A"/>
    <w:rsid w:val="00F01D77"/>
    <w:rsid w:val="00F04F3F"/>
    <w:rsid w:val="00F051A8"/>
    <w:rsid w:val="00F05696"/>
    <w:rsid w:val="00F0640A"/>
    <w:rsid w:val="00F078BE"/>
    <w:rsid w:val="00F10186"/>
    <w:rsid w:val="00F115A3"/>
    <w:rsid w:val="00F12999"/>
    <w:rsid w:val="00F13471"/>
    <w:rsid w:val="00F13DFC"/>
    <w:rsid w:val="00F1421A"/>
    <w:rsid w:val="00F14804"/>
    <w:rsid w:val="00F206FD"/>
    <w:rsid w:val="00F2076C"/>
    <w:rsid w:val="00F20883"/>
    <w:rsid w:val="00F2154D"/>
    <w:rsid w:val="00F21CE5"/>
    <w:rsid w:val="00F24359"/>
    <w:rsid w:val="00F24DD6"/>
    <w:rsid w:val="00F2753A"/>
    <w:rsid w:val="00F322D1"/>
    <w:rsid w:val="00F33850"/>
    <w:rsid w:val="00F3427E"/>
    <w:rsid w:val="00F36EAB"/>
    <w:rsid w:val="00F37BD5"/>
    <w:rsid w:val="00F40462"/>
    <w:rsid w:val="00F40AD8"/>
    <w:rsid w:val="00F40F0C"/>
    <w:rsid w:val="00F411AC"/>
    <w:rsid w:val="00F419DD"/>
    <w:rsid w:val="00F43BAD"/>
    <w:rsid w:val="00F4601E"/>
    <w:rsid w:val="00F462CD"/>
    <w:rsid w:val="00F50BCE"/>
    <w:rsid w:val="00F5115C"/>
    <w:rsid w:val="00F53461"/>
    <w:rsid w:val="00F546F8"/>
    <w:rsid w:val="00F56176"/>
    <w:rsid w:val="00F56FDA"/>
    <w:rsid w:val="00F5779D"/>
    <w:rsid w:val="00F57DDA"/>
    <w:rsid w:val="00F61A51"/>
    <w:rsid w:val="00F61D55"/>
    <w:rsid w:val="00F62771"/>
    <w:rsid w:val="00F650A2"/>
    <w:rsid w:val="00F65482"/>
    <w:rsid w:val="00F71A4F"/>
    <w:rsid w:val="00F7209C"/>
    <w:rsid w:val="00F722F2"/>
    <w:rsid w:val="00F731B0"/>
    <w:rsid w:val="00F7327D"/>
    <w:rsid w:val="00F73499"/>
    <w:rsid w:val="00F73EFE"/>
    <w:rsid w:val="00F74099"/>
    <w:rsid w:val="00F815DB"/>
    <w:rsid w:val="00F819A0"/>
    <w:rsid w:val="00F82737"/>
    <w:rsid w:val="00F83757"/>
    <w:rsid w:val="00F850F3"/>
    <w:rsid w:val="00F855B5"/>
    <w:rsid w:val="00F85AFB"/>
    <w:rsid w:val="00F90246"/>
    <w:rsid w:val="00F90FA0"/>
    <w:rsid w:val="00F9140A"/>
    <w:rsid w:val="00F91DC0"/>
    <w:rsid w:val="00F92D95"/>
    <w:rsid w:val="00F939A5"/>
    <w:rsid w:val="00F94033"/>
    <w:rsid w:val="00F9494D"/>
    <w:rsid w:val="00F94FE0"/>
    <w:rsid w:val="00F973B3"/>
    <w:rsid w:val="00F97ECB"/>
    <w:rsid w:val="00FA02BD"/>
    <w:rsid w:val="00FA1109"/>
    <w:rsid w:val="00FA169D"/>
    <w:rsid w:val="00FA1886"/>
    <w:rsid w:val="00FA1F3D"/>
    <w:rsid w:val="00FA273D"/>
    <w:rsid w:val="00FA2846"/>
    <w:rsid w:val="00FA2ED6"/>
    <w:rsid w:val="00FA3775"/>
    <w:rsid w:val="00FA63EC"/>
    <w:rsid w:val="00FA6F75"/>
    <w:rsid w:val="00FB24B7"/>
    <w:rsid w:val="00FB24F9"/>
    <w:rsid w:val="00FB5181"/>
    <w:rsid w:val="00FC0BCD"/>
    <w:rsid w:val="00FC209B"/>
    <w:rsid w:val="00FC360D"/>
    <w:rsid w:val="00FC3A51"/>
    <w:rsid w:val="00FC59C5"/>
    <w:rsid w:val="00FC60BD"/>
    <w:rsid w:val="00FD0372"/>
    <w:rsid w:val="00FD11F7"/>
    <w:rsid w:val="00FD4358"/>
    <w:rsid w:val="00FD45C1"/>
    <w:rsid w:val="00FD5F1D"/>
    <w:rsid w:val="00FD67E9"/>
    <w:rsid w:val="00FE0572"/>
    <w:rsid w:val="00FE1618"/>
    <w:rsid w:val="00FE24BB"/>
    <w:rsid w:val="00FE313C"/>
    <w:rsid w:val="00FE37F6"/>
    <w:rsid w:val="00FE3E59"/>
    <w:rsid w:val="00FE5C77"/>
    <w:rsid w:val="00FF0800"/>
    <w:rsid w:val="00FF2DD2"/>
    <w:rsid w:val="00FF645C"/>
    <w:rsid w:val="00FF72A6"/>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483D5"/>
  <w15:docId w15:val="{57C8F23A-EF3A-49F9-98FC-34B3DF0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CEE"/>
    <w:pPr>
      <w:widowControl w:val="0"/>
      <w:spacing w:after="0" w:line="240" w:lineRule="auto"/>
    </w:pPr>
  </w:style>
  <w:style w:type="paragraph" w:styleId="Heading1">
    <w:name w:val="heading 1"/>
    <w:basedOn w:val="Normal"/>
    <w:next w:val="Normal"/>
    <w:link w:val="Heading1Char"/>
    <w:uiPriority w:val="99"/>
    <w:qFormat/>
    <w:rsid w:val="00623521"/>
    <w:pPr>
      <w:keepNext/>
      <w:keepLines/>
      <w:spacing w:before="240"/>
      <w:outlineLvl w:val="0"/>
    </w:pPr>
    <w:rPr>
      <w:rFonts w:eastAsiaTheme="majorEastAsia" w:cstheme="majorBidi"/>
      <w:b/>
      <w:color w:val="0070C0"/>
      <w:szCs w:val="32"/>
    </w:rPr>
  </w:style>
  <w:style w:type="paragraph" w:styleId="Heading2">
    <w:name w:val="heading 2"/>
    <w:basedOn w:val="Normal"/>
    <w:next w:val="Normal"/>
    <w:link w:val="Heading2Char"/>
    <w:unhideWhenUsed/>
    <w:qFormat/>
    <w:rsid w:val="004E64F7"/>
    <w:pPr>
      <w:keepNext/>
      <w:keepLines/>
      <w:spacing w:before="40"/>
      <w:outlineLvl w:val="1"/>
    </w:pPr>
    <w:rPr>
      <w:rFonts w:eastAsiaTheme="majorEastAsia" w:cstheme="majorBidi"/>
      <w:b/>
      <w:color w:val="002060"/>
      <w:szCs w:val="26"/>
    </w:rPr>
  </w:style>
  <w:style w:type="paragraph" w:styleId="Heading3">
    <w:name w:val="heading 3"/>
    <w:basedOn w:val="Normal"/>
    <w:next w:val="Normal"/>
    <w:link w:val="Heading3Char"/>
    <w:uiPriority w:val="99"/>
    <w:unhideWhenUsed/>
    <w:qFormat/>
    <w:rsid w:val="005B1001"/>
    <w:pPr>
      <w:keepNext/>
      <w:keepLines/>
      <w:spacing w:before="40"/>
      <w:outlineLvl w:val="2"/>
    </w:pPr>
    <w:rPr>
      <w:rFonts w:eastAsiaTheme="majorEastAsia" w:cstheme="majorBidi"/>
      <w:b/>
      <w:i/>
      <w:color w:val="7F7F7F" w:themeColor="text1" w:themeTint="80"/>
    </w:rPr>
  </w:style>
  <w:style w:type="paragraph" w:styleId="Heading4">
    <w:name w:val="heading 4"/>
    <w:basedOn w:val="Normal"/>
    <w:next w:val="Normal"/>
    <w:link w:val="Heading4Char"/>
    <w:uiPriority w:val="99"/>
    <w:qFormat/>
    <w:rsid w:val="002879D5"/>
    <w:pPr>
      <w:keepNext/>
      <w:widowControl/>
      <w:tabs>
        <w:tab w:val="num" w:pos="851"/>
      </w:tabs>
      <w:spacing w:before="60" w:after="60" w:line="320" w:lineRule="exact"/>
      <w:ind w:left="851" w:hanging="567"/>
      <w:jc w:val="both"/>
      <w:outlineLvl w:val="3"/>
    </w:pPr>
    <w:rPr>
      <w:rFonts w:ascii=".VnTime" w:hAnsi=".VnTime"/>
      <w:b/>
      <w:i/>
      <w:color w:val="auto"/>
      <w:sz w:val="25"/>
      <w:szCs w:val="22"/>
    </w:rPr>
  </w:style>
  <w:style w:type="paragraph" w:styleId="Heading5">
    <w:name w:val="heading 5"/>
    <w:basedOn w:val="Normal"/>
    <w:next w:val="Normal"/>
    <w:link w:val="Heading5Char"/>
    <w:uiPriority w:val="99"/>
    <w:qFormat/>
    <w:rsid w:val="002879D5"/>
    <w:pPr>
      <w:keepNext/>
      <w:widowControl/>
      <w:tabs>
        <w:tab w:val="num" w:pos="3240"/>
      </w:tabs>
      <w:spacing w:before="60" w:after="60" w:line="320" w:lineRule="exact"/>
      <w:ind w:left="2880"/>
      <w:jc w:val="both"/>
      <w:outlineLvl w:val="4"/>
    </w:pPr>
    <w:rPr>
      <w:rFonts w:ascii=".VnArial" w:hAnsi=".VnArial"/>
      <w:b/>
      <w:color w:val="auto"/>
      <w:sz w:val="28"/>
      <w:szCs w:val="22"/>
    </w:rPr>
  </w:style>
  <w:style w:type="paragraph" w:styleId="Heading6">
    <w:name w:val="heading 6"/>
    <w:basedOn w:val="Normal"/>
    <w:next w:val="Normal"/>
    <w:link w:val="Heading6Char"/>
    <w:uiPriority w:val="99"/>
    <w:qFormat/>
    <w:rsid w:val="002879D5"/>
    <w:pPr>
      <w:keepNext/>
      <w:widowControl/>
      <w:tabs>
        <w:tab w:val="num" w:pos="3960"/>
      </w:tabs>
      <w:spacing w:before="60" w:after="60" w:line="288" w:lineRule="auto"/>
      <w:ind w:left="3600"/>
      <w:jc w:val="both"/>
      <w:outlineLvl w:val="5"/>
    </w:pPr>
    <w:rPr>
      <w:rFonts w:ascii=".VnArial" w:hAnsi=".VnArial"/>
      <w:b/>
      <w:color w:val="auto"/>
      <w:sz w:val="28"/>
      <w:szCs w:val="22"/>
    </w:rPr>
  </w:style>
  <w:style w:type="paragraph" w:styleId="Heading7">
    <w:name w:val="heading 7"/>
    <w:basedOn w:val="Normal"/>
    <w:next w:val="Normal"/>
    <w:link w:val="Heading7Char"/>
    <w:uiPriority w:val="99"/>
    <w:qFormat/>
    <w:rsid w:val="002879D5"/>
    <w:pPr>
      <w:keepNext/>
      <w:widowControl/>
      <w:tabs>
        <w:tab w:val="num" w:pos="4680"/>
      </w:tabs>
      <w:spacing w:before="60" w:after="60" w:line="288" w:lineRule="auto"/>
      <w:ind w:left="4320"/>
      <w:jc w:val="center"/>
      <w:outlineLvl w:val="6"/>
    </w:pPr>
    <w:rPr>
      <w:rFonts w:ascii=".VnAvantH" w:hAnsi=".VnAvantH"/>
      <w:b/>
      <w:color w:val="auto"/>
      <w:sz w:val="28"/>
      <w:szCs w:val="22"/>
    </w:rPr>
  </w:style>
  <w:style w:type="paragraph" w:styleId="Heading8">
    <w:name w:val="heading 8"/>
    <w:basedOn w:val="Normal"/>
    <w:next w:val="Normal"/>
    <w:link w:val="Heading8Char"/>
    <w:uiPriority w:val="99"/>
    <w:qFormat/>
    <w:rsid w:val="002879D5"/>
    <w:pPr>
      <w:keepNext/>
      <w:widowControl/>
      <w:tabs>
        <w:tab w:val="num" w:pos="5400"/>
      </w:tabs>
      <w:spacing w:before="60" w:after="60" w:line="288" w:lineRule="auto"/>
      <w:ind w:left="5040"/>
      <w:jc w:val="center"/>
      <w:outlineLvl w:val="7"/>
    </w:pPr>
    <w:rPr>
      <w:rFonts w:ascii=".VnArialH" w:hAnsi=".VnArialH"/>
      <w:color w:val="auto"/>
      <w:sz w:val="28"/>
      <w:szCs w:val="22"/>
    </w:rPr>
  </w:style>
  <w:style w:type="paragraph" w:styleId="Heading9">
    <w:name w:val="heading 9"/>
    <w:basedOn w:val="Normal"/>
    <w:next w:val="Normal"/>
    <w:link w:val="Heading9Char"/>
    <w:uiPriority w:val="99"/>
    <w:qFormat/>
    <w:rsid w:val="002879D5"/>
    <w:pPr>
      <w:keepNext/>
      <w:widowControl/>
      <w:tabs>
        <w:tab w:val="num" w:pos="6120"/>
      </w:tabs>
      <w:spacing w:before="60" w:after="60" w:line="288" w:lineRule="auto"/>
      <w:ind w:left="5760"/>
      <w:jc w:val="both"/>
      <w:outlineLvl w:val="8"/>
    </w:pPr>
    <w:rPr>
      <w:rFonts w:ascii=".VnArial" w:hAnsi=".VnArial"/>
      <w:b/>
      <w:color w:val="auto"/>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5F8"/>
    <w:rPr>
      <w:sz w:val="16"/>
      <w:szCs w:val="16"/>
    </w:rPr>
  </w:style>
  <w:style w:type="paragraph" w:styleId="CommentText">
    <w:name w:val="annotation text"/>
    <w:basedOn w:val="Normal"/>
    <w:link w:val="CommentTextChar"/>
    <w:uiPriority w:val="99"/>
    <w:unhideWhenUsed/>
    <w:rsid w:val="005D15F8"/>
    <w:rPr>
      <w:sz w:val="20"/>
      <w:szCs w:val="20"/>
    </w:rPr>
  </w:style>
  <w:style w:type="character" w:customStyle="1" w:styleId="CommentTextChar">
    <w:name w:val="Comment Text Char"/>
    <w:basedOn w:val="DefaultParagraphFont"/>
    <w:link w:val="CommentText"/>
    <w:uiPriority w:val="99"/>
    <w:rsid w:val="005D15F8"/>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5D15F8"/>
    <w:rPr>
      <w:b/>
      <w:bCs/>
    </w:rPr>
  </w:style>
  <w:style w:type="character" w:customStyle="1" w:styleId="CommentSubjectChar">
    <w:name w:val="Comment Subject Char"/>
    <w:basedOn w:val="CommentTextChar"/>
    <w:link w:val="CommentSubject"/>
    <w:uiPriority w:val="99"/>
    <w:semiHidden/>
    <w:rsid w:val="005D15F8"/>
    <w:rPr>
      <w:rFonts w:ascii="Courier New" w:eastAsia="Times New Roman" w:hAnsi="Courier New" w:cs="Courier New"/>
      <w:b/>
      <w:bCs/>
      <w:color w:val="000000"/>
      <w:sz w:val="20"/>
      <w:szCs w:val="20"/>
      <w:lang w:val="vi-VN" w:eastAsia="vi-VN"/>
    </w:rPr>
  </w:style>
  <w:style w:type="paragraph" w:styleId="BalloonText">
    <w:name w:val="Balloon Text"/>
    <w:basedOn w:val="Normal"/>
    <w:link w:val="BalloonTextChar"/>
    <w:uiPriority w:val="99"/>
    <w:semiHidden/>
    <w:unhideWhenUsed/>
    <w:rsid w:val="005D1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5F8"/>
    <w:rPr>
      <w:rFonts w:ascii="Segoe UI" w:eastAsia="Times New Roman" w:hAnsi="Segoe UI" w:cs="Segoe UI"/>
      <w:color w:val="000000"/>
      <w:sz w:val="18"/>
      <w:szCs w:val="18"/>
      <w:lang w:val="vi-VN" w:eastAsia="vi-VN"/>
    </w:rPr>
  </w:style>
  <w:style w:type="paragraph" w:styleId="ListParagraph">
    <w:name w:val="List Paragraph"/>
    <w:basedOn w:val="Normal"/>
    <w:link w:val="ListParagraphChar"/>
    <w:uiPriority w:val="99"/>
    <w:qFormat/>
    <w:rsid w:val="00B91396"/>
    <w:pPr>
      <w:ind w:left="720"/>
      <w:contextualSpacing/>
    </w:pPr>
  </w:style>
  <w:style w:type="paragraph" w:customStyle="1" w:styleId="table">
    <w:name w:val="table"/>
    <w:basedOn w:val="Normal"/>
    <w:qFormat/>
    <w:rsid w:val="00DF2C15"/>
    <w:pPr>
      <w:widowControl/>
      <w:spacing w:before="120" w:after="60" w:line="360" w:lineRule="auto"/>
      <w:ind w:left="29" w:right="29"/>
      <w:jc w:val="both"/>
    </w:pPr>
    <w:rPr>
      <w:rFonts w:eastAsia="Calibri"/>
      <w:iCs/>
      <w:color w:val="auto"/>
    </w:rPr>
  </w:style>
  <w:style w:type="table" w:customStyle="1" w:styleId="GridTable2-Accent31">
    <w:name w:val="Grid Table 2 - Accent 31"/>
    <w:basedOn w:val="TableNormal"/>
    <w:uiPriority w:val="47"/>
    <w:rsid w:val="00DF2C15"/>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odyHeading">
    <w:name w:val="Body Heading"/>
    <w:basedOn w:val="Normal"/>
    <w:rsid w:val="00F2154D"/>
    <w:pPr>
      <w:tabs>
        <w:tab w:val="left" w:pos="504"/>
      </w:tabs>
      <w:suppressAutoHyphens/>
      <w:autoSpaceDE w:val="0"/>
      <w:spacing w:before="60" w:after="120" w:line="360" w:lineRule="auto"/>
      <w:ind w:left="425" w:hanging="425"/>
      <w:jc w:val="both"/>
    </w:pPr>
    <w:rPr>
      <w:rFonts w:eastAsia="Arial Unicode MS"/>
      <w:b/>
      <w:color w:val="0000FF"/>
      <w:szCs w:val="22"/>
      <w:lang w:val="en-GB"/>
    </w:rPr>
  </w:style>
  <w:style w:type="paragraph" w:styleId="Header">
    <w:name w:val="header"/>
    <w:basedOn w:val="Normal"/>
    <w:link w:val="HeaderChar"/>
    <w:uiPriority w:val="99"/>
    <w:unhideWhenUsed/>
    <w:rsid w:val="008406C1"/>
    <w:pPr>
      <w:tabs>
        <w:tab w:val="center" w:pos="4680"/>
        <w:tab w:val="right" w:pos="9360"/>
      </w:tabs>
    </w:pPr>
  </w:style>
  <w:style w:type="character" w:customStyle="1" w:styleId="HeaderChar">
    <w:name w:val="Header Char"/>
    <w:basedOn w:val="DefaultParagraphFont"/>
    <w:link w:val="Header"/>
    <w:uiPriority w:val="99"/>
    <w:rsid w:val="008406C1"/>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8406C1"/>
    <w:pPr>
      <w:tabs>
        <w:tab w:val="center" w:pos="4680"/>
        <w:tab w:val="right" w:pos="9360"/>
      </w:tabs>
    </w:pPr>
  </w:style>
  <w:style w:type="character" w:customStyle="1" w:styleId="FooterChar">
    <w:name w:val="Footer Char"/>
    <w:basedOn w:val="DefaultParagraphFont"/>
    <w:link w:val="Footer"/>
    <w:uiPriority w:val="99"/>
    <w:rsid w:val="008406C1"/>
    <w:rPr>
      <w:rFonts w:ascii="Courier New" w:eastAsia="Times New Roman" w:hAnsi="Courier New" w:cs="Courier New"/>
      <w:color w:val="000000"/>
      <w:sz w:val="24"/>
      <w:szCs w:val="24"/>
      <w:lang w:val="vi-VN" w:eastAsia="vi-VN"/>
    </w:rPr>
  </w:style>
  <w:style w:type="character" w:customStyle="1" w:styleId="Heading1Char">
    <w:name w:val="Heading 1 Char"/>
    <w:basedOn w:val="DefaultParagraphFont"/>
    <w:link w:val="Heading1"/>
    <w:uiPriority w:val="99"/>
    <w:rsid w:val="00623521"/>
    <w:rPr>
      <w:rFonts w:eastAsiaTheme="majorEastAsia" w:cstheme="majorBidi"/>
      <w:b/>
      <w:color w:val="0070C0"/>
      <w:szCs w:val="32"/>
    </w:rPr>
  </w:style>
  <w:style w:type="character" w:customStyle="1" w:styleId="Heading2Char">
    <w:name w:val="Heading 2 Char"/>
    <w:basedOn w:val="DefaultParagraphFont"/>
    <w:link w:val="Heading2"/>
    <w:rsid w:val="004E64F7"/>
    <w:rPr>
      <w:rFonts w:eastAsiaTheme="majorEastAsia" w:cstheme="majorBidi"/>
      <w:b/>
      <w:color w:val="002060"/>
      <w:szCs w:val="26"/>
    </w:rPr>
  </w:style>
  <w:style w:type="character" w:customStyle="1" w:styleId="Heading3Char">
    <w:name w:val="Heading 3 Char"/>
    <w:basedOn w:val="DefaultParagraphFont"/>
    <w:link w:val="Heading3"/>
    <w:uiPriority w:val="99"/>
    <w:rsid w:val="005B1001"/>
    <w:rPr>
      <w:rFonts w:eastAsiaTheme="majorEastAsia" w:cstheme="majorBidi"/>
      <w:b/>
      <w:i/>
      <w:color w:val="7F7F7F" w:themeColor="text1" w:themeTint="80"/>
    </w:rPr>
  </w:style>
  <w:style w:type="paragraph" w:styleId="TOC1">
    <w:name w:val="toc 1"/>
    <w:basedOn w:val="Normal"/>
    <w:next w:val="Normal"/>
    <w:autoRedefine/>
    <w:uiPriority w:val="39"/>
    <w:unhideWhenUsed/>
    <w:rsid w:val="00BD12BE"/>
    <w:pPr>
      <w:spacing w:after="100"/>
    </w:pPr>
  </w:style>
  <w:style w:type="paragraph" w:styleId="TOC2">
    <w:name w:val="toc 2"/>
    <w:basedOn w:val="Normal"/>
    <w:next w:val="Normal"/>
    <w:autoRedefine/>
    <w:uiPriority w:val="39"/>
    <w:unhideWhenUsed/>
    <w:rsid w:val="00BD12BE"/>
    <w:pPr>
      <w:spacing w:after="100"/>
      <w:ind w:left="240"/>
    </w:pPr>
  </w:style>
  <w:style w:type="paragraph" w:styleId="TOC3">
    <w:name w:val="toc 3"/>
    <w:basedOn w:val="Normal"/>
    <w:next w:val="Normal"/>
    <w:autoRedefine/>
    <w:uiPriority w:val="39"/>
    <w:unhideWhenUsed/>
    <w:rsid w:val="00BD12BE"/>
    <w:pPr>
      <w:spacing w:after="100"/>
      <w:ind w:left="480"/>
    </w:pPr>
  </w:style>
  <w:style w:type="character" w:styleId="Hyperlink">
    <w:name w:val="Hyperlink"/>
    <w:basedOn w:val="DefaultParagraphFont"/>
    <w:uiPriority w:val="99"/>
    <w:unhideWhenUsed/>
    <w:rsid w:val="00BD12BE"/>
    <w:rPr>
      <w:color w:val="0563C1" w:themeColor="hyperlink"/>
      <w:u w:val="single"/>
    </w:rPr>
  </w:style>
  <w:style w:type="paragraph" w:styleId="Caption">
    <w:name w:val="caption"/>
    <w:basedOn w:val="Normal"/>
    <w:next w:val="Normal"/>
    <w:uiPriority w:val="35"/>
    <w:unhideWhenUsed/>
    <w:qFormat/>
    <w:rsid w:val="00EF087A"/>
    <w:pPr>
      <w:spacing w:after="200"/>
    </w:pPr>
    <w:rPr>
      <w:i/>
      <w:iCs/>
      <w:color w:val="44546A" w:themeColor="text2"/>
      <w:sz w:val="18"/>
      <w:szCs w:val="18"/>
    </w:rPr>
  </w:style>
  <w:style w:type="character" w:customStyle="1" w:styleId="Vnbnnidung">
    <w:name w:val="Văn bản nội dung"/>
    <w:basedOn w:val="DefaultParagraphFont"/>
    <w:rsid w:val="00CC5CA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VnbnnidungInm">
    <w:name w:val="Văn bản nội dung + In đậm"/>
    <w:basedOn w:val="DefaultParagraphFont"/>
    <w:rsid w:val="00CC5CAD"/>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0">
    <w:name w:val="Văn bản nội dung_"/>
    <w:basedOn w:val="DefaultParagraphFont"/>
    <w:rsid w:val="00E83964"/>
    <w:rPr>
      <w:rFonts w:ascii="Times New Roman" w:eastAsia="Times New Roman" w:hAnsi="Times New Roman" w:cs="Times New Roman"/>
      <w:b w:val="0"/>
      <w:bCs w:val="0"/>
      <w:i w:val="0"/>
      <w:iCs w:val="0"/>
      <w:smallCaps w:val="0"/>
      <w:strike w:val="0"/>
      <w:sz w:val="23"/>
      <w:szCs w:val="23"/>
      <w:u w:val="none"/>
    </w:rPr>
  </w:style>
  <w:style w:type="character" w:customStyle="1" w:styleId="Tiu6">
    <w:name w:val="Tiêu đề #6_"/>
    <w:basedOn w:val="DefaultParagraphFont"/>
    <w:link w:val="Tiu60"/>
    <w:rsid w:val="00E83964"/>
    <w:rPr>
      <w:rFonts w:ascii="Times New Roman" w:eastAsia="Times New Roman" w:hAnsi="Times New Roman" w:cs="Times New Roman"/>
      <w:b/>
      <w:bCs/>
      <w:sz w:val="23"/>
      <w:szCs w:val="23"/>
      <w:shd w:val="clear" w:color="auto" w:fill="FFFFFF"/>
    </w:rPr>
  </w:style>
  <w:style w:type="paragraph" w:customStyle="1" w:styleId="Tiu60">
    <w:name w:val="Tiêu đề #6"/>
    <w:basedOn w:val="Normal"/>
    <w:link w:val="Tiu6"/>
    <w:rsid w:val="00E83964"/>
    <w:pPr>
      <w:shd w:val="clear" w:color="auto" w:fill="FFFFFF"/>
      <w:spacing w:before="120" w:after="120" w:line="0" w:lineRule="atLeast"/>
      <w:ind w:hanging="360"/>
      <w:jc w:val="both"/>
      <w:outlineLvl w:val="5"/>
    </w:pPr>
    <w:rPr>
      <w:b/>
      <w:bCs/>
      <w:color w:val="auto"/>
      <w:sz w:val="23"/>
      <w:szCs w:val="23"/>
    </w:rPr>
  </w:style>
  <w:style w:type="character" w:customStyle="1" w:styleId="Heading4Char">
    <w:name w:val="Heading 4 Char"/>
    <w:basedOn w:val="DefaultParagraphFont"/>
    <w:link w:val="Heading4"/>
    <w:uiPriority w:val="99"/>
    <w:rsid w:val="002879D5"/>
    <w:rPr>
      <w:rFonts w:ascii=".VnTime" w:eastAsia="Times New Roman" w:hAnsi=".VnTime" w:cs="Times New Roman"/>
      <w:b/>
      <w:i/>
      <w:sz w:val="25"/>
    </w:rPr>
  </w:style>
  <w:style w:type="character" w:customStyle="1" w:styleId="Heading5Char">
    <w:name w:val="Heading 5 Char"/>
    <w:basedOn w:val="DefaultParagraphFont"/>
    <w:link w:val="Heading5"/>
    <w:uiPriority w:val="99"/>
    <w:rsid w:val="002879D5"/>
    <w:rPr>
      <w:rFonts w:ascii=".VnArial" w:eastAsia="Times New Roman" w:hAnsi=".VnArial" w:cs="Times New Roman"/>
      <w:b/>
      <w:sz w:val="28"/>
    </w:rPr>
  </w:style>
  <w:style w:type="character" w:customStyle="1" w:styleId="Heading6Char">
    <w:name w:val="Heading 6 Char"/>
    <w:basedOn w:val="DefaultParagraphFont"/>
    <w:link w:val="Heading6"/>
    <w:uiPriority w:val="99"/>
    <w:rsid w:val="002879D5"/>
    <w:rPr>
      <w:rFonts w:ascii=".VnArial" w:eastAsia="Times New Roman" w:hAnsi=".VnArial" w:cs="Times New Roman"/>
      <w:b/>
      <w:sz w:val="28"/>
    </w:rPr>
  </w:style>
  <w:style w:type="character" w:customStyle="1" w:styleId="Heading7Char">
    <w:name w:val="Heading 7 Char"/>
    <w:basedOn w:val="DefaultParagraphFont"/>
    <w:link w:val="Heading7"/>
    <w:uiPriority w:val="99"/>
    <w:rsid w:val="002879D5"/>
    <w:rPr>
      <w:rFonts w:ascii=".VnAvantH" w:eastAsia="Times New Roman" w:hAnsi=".VnAvantH" w:cs="Times New Roman"/>
      <w:b/>
      <w:sz w:val="28"/>
    </w:rPr>
  </w:style>
  <w:style w:type="character" w:customStyle="1" w:styleId="Heading8Char">
    <w:name w:val="Heading 8 Char"/>
    <w:basedOn w:val="DefaultParagraphFont"/>
    <w:link w:val="Heading8"/>
    <w:uiPriority w:val="99"/>
    <w:rsid w:val="002879D5"/>
    <w:rPr>
      <w:rFonts w:ascii=".VnArialH" w:eastAsia="Times New Roman" w:hAnsi=".VnArialH" w:cs="Times New Roman"/>
      <w:sz w:val="28"/>
    </w:rPr>
  </w:style>
  <w:style w:type="character" w:customStyle="1" w:styleId="Heading9Char">
    <w:name w:val="Heading 9 Char"/>
    <w:basedOn w:val="DefaultParagraphFont"/>
    <w:link w:val="Heading9"/>
    <w:uiPriority w:val="99"/>
    <w:rsid w:val="002879D5"/>
    <w:rPr>
      <w:rFonts w:ascii=".VnArial" w:eastAsia="Times New Roman" w:hAnsi=".VnArial" w:cs="Times New Roman"/>
      <w:b/>
      <w:sz w:val="25"/>
    </w:rPr>
  </w:style>
  <w:style w:type="paragraph" w:styleId="List">
    <w:name w:val="List"/>
    <w:basedOn w:val="Normal"/>
    <w:uiPriority w:val="99"/>
    <w:rsid w:val="002879D5"/>
    <w:pPr>
      <w:keepNext/>
      <w:widowControl/>
      <w:spacing w:before="60" w:after="60" w:line="320" w:lineRule="exact"/>
      <w:jc w:val="both"/>
    </w:pPr>
    <w:rPr>
      <w:rFonts w:ascii=".VnTime" w:hAnsi=".VnTime"/>
      <w:color w:val="auto"/>
      <w:sz w:val="25"/>
    </w:rPr>
  </w:style>
  <w:style w:type="table" w:styleId="TableGrid">
    <w:name w:val="Table Grid"/>
    <w:basedOn w:val="TableNormal"/>
    <w:uiPriority w:val="39"/>
    <w:rsid w:val="00841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11">
    <w:name w:val="Văn bản nội dung + 11"/>
    <w:aliases w:val="5 pt,Giãn cách 0 pt,Đầu trang hoặc chân trang + 12,In đậm"/>
    <w:basedOn w:val="Vnbnnidung0"/>
    <w:rsid w:val="00E3759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utranghocchntrang">
    <w:name w:val="Đầu trang hoặc chân trang_"/>
    <w:basedOn w:val="DefaultParagraphFont"/>
    <w:link w:val="utranghocchntrang0"/>
    <w:rsid w:val="00E37593"/>
    <w:rPr>
      <w:rFonts w:eastAsia="Times New Roman"/>
      <w:i/>
      <w:iCs/>
      <w:shd w:val="clear" w:color="auto" w:fill="FFFFFF"/>
    </w:rPr>
  </w:style>
  <w:style w:type="paragraph" w:customStyle="1" w:styleId="utranghocchntrang0">
    <w:name w:val="Đầu trang hoặc chân trang"/>
    <w:basedOn w:val="Normal"/>
    <w:link w:val="utranghocchntrang"/>
    <w:rsid w:val="00E37593"/>
    <w:pPr>
      <w:shd w:val="clear" w:color="auto" w:fill="FFFFFF"/>
      <w:spacing w:line="0" w:lineRule="atLeast"/>
      <w:jc w:val="both"/>
    </w:pPr>
    <w:rPr>
      <w:rFonts w:eastAsia="Times New Roman"/>
      <w:i/>
      <w:iCs/>
    </w:rPr>
  </w:style>
  <w:style w:type="paragraph" w:customStyle="1" w:styleId="CharChar8CharChar">
    <w:name w:val="Char Char8 Char Char"/>
    <w:basedOn w:val="Normal"/>
    <w:rsid w:val="00B30321"/>
    <w:pPr>
      <w:widowControl/>
      <w:spacing w:after="160" w:line="240" w:lineRule="exact"/>
    </w:pPr>
    <w:rPr>
      <w:rFonts w:ascii="Verdana" w:eastAsia="Times New Roman" w:hAnsi="Verdana"/>
      <w:color w:val="auto"/>
      <w:sz w:val="20"/>
      <w:szCs w:val="20"/>
    </w:rPr>
  </w:style>
  <w:style w:type="paragraph" w:customStyle="1" w:styleId="CharChar8CharCharCharCharCharCharCharChar">
    <w:name w:val="Char Char8 Char Char Char Char Char Char Char Char"/>
    <w:basedOn w:val="Normal"/>
    <w:rsid w:val="004D3251"/>
    <w:pPr>
      <w:widowControl/>
      <w:spacing w:after="160" w:line="240" w:lineRule="exact"/>
    </w:pPr>
    <w:rPr>
      <w:rFonts w:ascii="Verdana" w:eastAsia="Times New Roman" w:hAnsi="Verdana"/>
      <w:color w:val="auto"/>
      <w:sz w:val="20"/>
      <w:szCs w:val="20"/>
    </w:rPr>
  </w:style>
  <w:style w:type="character" w:customStyle="1" w:styleId="ListParagraphChar">
    <w:name w:val="List Paragraph Char"/>
    <w:basedOn w:val="DefaultParagraphFont"/>
    <w:link w:val="ListParagraph"/>
    <w:uiPriority w:val="99"/>
    <w:rsid w:val="004D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55233">
      <w:bodyDiv w:val="1"/>
      <w:marLeft w:val="0"/>
      <w:marRight w:val="0"/>
      <w:marTop w:val="0"/>
      <w:marBottom w:val="0"/>
      <w:divBdr>
        <w:top w:val="none" w:sz="0" w:space="0" w:color="auto"/>
        <w:left w:val="none" w:sz="0" w:space="0" w:color="auto"/>
        <w:bottom w:val="none" w:sz="0" w:space="0" w:color="auto"/>
        <w:right w:val="none" w:sz="0" w:space="0" w:color="auto"/>
      </w:divBdr>
    </w:div>
    <w:div w:id="808716203">
      <w:bodyDiv w:val="1"/>
      <w:marLeft w:val="0"/>
      <w:marRight w:val="0"/>
      <w:marTop w:val="0"/>
      <w:marBottom w:val="0"/>
      <w:divBdr>
        <w:top w:val="none" w:sz="0" w:space="0" w:color="auto"/>
        <w:left w:val="none" w:sz="0" w:space="0" w:color="auto"/>
        <w:bottom w:val="none" w:sz="0" w:space="0" w:color="auto"/>
        <w:right w:val="none" w:sz="0" w:space="0" w:color="auto"/>
      </w:divBdr>
    </w:div>
    <w:div w:id="1135492382">
      <w:bodyDiv w:val="1"/>
      <w:marLeft w:val="0"/>
      <w:marRight w:val="0"/>
      <w:marTop w:val="0"/>
      <w:marBottom w:val="0"/>
      <w:divBdr>
        <w:top w:val="none" w:sz="0" w:space="0" w:color="auto"/>
        <w:left w:val="none" w:sz="0" w:space="0" w:color="auto"/>
        <w:bottom w:val="none" w:sz="0" w:space="0" w:color="auto"/>
        <w:right w:val="none" w:sz="0" w:space="0" w:color="auto"/>
      </w:divBdr>
    </w:div>
    <w:div w:id="1269703062">
      <w:bodyDiv w:val="1"/>
      <w:marLeft w:val="0"/>
      <w:marRight w:val="0"/>
      <w:marTop w:val="0"/>
      <w:marBottom w:val="0"/>
      <w:divBdr>
        <w:top w:val="none" w:sz="0" w:space="0" w:color="auto"/>
        <w:left w:val="none" w:sz="0" w:space="0" w:color="auto"/>
        <w:bottom w:val="none" w:sz="0" w:space="0" w:color="auto"/>
        <w:right w:val="none" w:sz="0" w:space="0" w:color="auto"/>
      </w:divBdr>
    </w:div>
    <w:div w:id="1310013342">
      <w:bodyDiv w:val="1"/>
      <w:marLeft w:val="0"/>
      <w:marRight w:val="0"/>
      <w:marTop w:val="0"/>
      <w:marBottom w:val="0"/>
      <w:divBdr>
        <w:top w:val="none" w:sz="0" w:space="0" w:color="auto"/>
        <w:left w:val="none" w:sz="0" w:space="0" w:color="auto"/>
        <w:bottom w:val="none" w:sz="0" w:space="0" w:color="auto"/>
        <w:right w:val="none" w:sz="0" w:space="0" w:color="auto"/>
      </w:divBdr>
    </w:div>
    <w:div w:id="1736277933">
      <w:bodyDiv w:val="1"/>
      <w:marLeft w:val="0"/>
      <w:marRight w:val="0"/>
      <w:marTop w:val="0"/>
      <w:marBottom w:val="0"/>
      <w:divBdr>
        <w:top w:val="none" w:sz="0" w:space="0" w:color="auto"/>
        <w:left w:val="none" w:sz="0" w:space="0" w:color="auto"/>
        <w:bottom w:val="none" w:sz="0" w:space="0" w:color="auto"/>
        <w:right w:val="none" w:sz="0" w:space="0" w:color="auto"/>
      </w:divBdr>
    </w:div>
    <w:div w:id="1904633699">
      <w:bodyDiv w:val="1"/>
      <w:marLeft w:val="0"/>
      <w:marRight w:val="0"/>
      <w:marTop w:val="0"/>
      <w:marBottom w:val="0"/>
      <w:divBdr>
        <w:top w:val="none" w:sz="0" w:space="0" w:color="auto"/>
        <w:left w:val="none" w:sz="0" w:space="0" w:color="auto"/>
        <w:bottom w:val="none" w:sz="0" w:space="0" w:color="auto"/>
        <w:right w:val="none" w:sz="0" w:space="0" w:color="auto"/>
      </w:divBdr>
    </w:div>
    <w:div w:id="2110156437">
      <w:bodyDiv w:val="1"/>
      <w:marLeft w:val="0"/>
      <w:marRight w:val="0"/>
      <w:marTop w:val="0"/>
      <w:marBottom w:val="0"/>
      <w:divBdr>
        <w:top w:val="none" w:sz="0" w:space="0" w:color="auto"/>
        <w:left w:val="none" w:sz="0" w:space="0" w:color="auto"/>
        <w:bottom w:val="none" w:sz="0" w:space="0" w:color="auto"/>
        <w:right w:val="none" w:sz="0" w:space="0" w:color="auto"/>
      </w:divBdr>
    </w:div>
    <w:div w:id="21135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quynhonnewport.vn"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www.quynhonnewport.v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j-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Cơ cấu doanh thu thuần năm 2015</c:v>
                </c:pt>
              </c:strCache>
            </c:strRef>
          </c:tx>
          <c:dPt>
            <c:idx val="0"/>
            <c:bubble3D val="0"/>
            <c:spPr>
              <a:pattFill prst="ltVert">
                <a:fgClr>
                  <a:schemeClr val="accent1"/>
                </a:fgClr>
                <a:bgClr>
                  <a:schemeClr val="bg1"/>
                </a:bgClr>
              </a:pattFill>
              <a:ln w="25400">
                <a:noFill/>
              </a:ln>
              <a:effectLst/>
              <a:sp3d/>
            </c:spPr>
            <c:extLst xmlns:c16r2="http://schemas.microsoft.com/office/drawing/2015/06/chart">
              <c:ext xmlns:c16="http://schemas.microsoft.com/office/drawing/2014/chart" uri="{C3380CC4-5D6E-409C-BE32-E72D297353CC}">
                <c16:uniqueId val="{00000001-1755-4A2D-8A00-1D485E449348}"/>
              </c:ext>
            </c:extLst>
          </c:dPt>
          <c:dPt>
            <c:idx val="1"/>
            <c:bubble3D val="0"/>
            <c:spPr>
              <a:pattFill prst="pct50">
                <a:fgClr>
                  <a:schemeClr val="accent1"/>
                </a:fgClr>
                <a:bgClr>
                  <a:schemeClr val="bg1"/>
                </a:bgClr>
              </a:pattFill>
              <a:ln w="25400">
                <a:noFill/>
              </a:ln>
              <a:effectLst/>
              <a:sp3d/>
            </c:spPr>
            <c:extLst xmlns:c16r2="http://schemas.microsoft.com/office/drawing/2015/06/chart">
              <c:ext xmlns:c16="http://schemas.microsoft.com/office/drawing/2014/chart" uri="{C3380CC4-5D6E-409C-BE32-E72D297353CC}">
                <c16:uniqueId val="{00000003-1755-4A2D-8A00-1D485E449348}"/>
              </c:ext>
            </c:extLst>
          </c:dPt>
          <c:dLbls>
            <c:dLbl>
              <c:idx val="0"/>
              <c:layout>
                <c:manualLayout>
                  <c:x val="1.9610719138278245E-2"/>
                  <c:y val="-3.5737170784686509E-2"/>
                </c:manualLayout>
              </c:layout>
              <c:tx>
                <c:rich>
                  <a:bodyPr/>
                  <a:lstStyle/>
                  <a:p>
                    <a:r>
                      <a:rPr lang="en-US"/>
                      <a:t>33%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755-4A2D-8A00-1D485E449348}"/>
                </c:ext>
                <c:ext xmlns:c15="http://schemas.microsoft.com/office/drawing/2012/chart" uri="{CE6537A1-D6FC-4f65-9D91-7224C49458BB}"/>
              </c:extLst>
            </c:dLbl>
            <c:dLbl>
              <c:idx val="1"/>
              <c:layout>
                <c:manualLayout>
                  <c:x val="-8.3686108882959718E-3"/>
                  <c:y val="2.5933568648746495E-2"/>
                </c:manualLayout>
              </c:layout>
              <c:tx>
                <c:rich>
                  <a:bodyPr/>
                  <a:lstStyle/>
                  <a:p>
                    <a:r>
                      <a:rPr lang="en-US"/>
                      <a:t>67%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55-4A2D-8A00-1D485E44934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Dịch vụ cho thuê kho bãi</c:v>
                </c:pt>
                <c:pt idx="1">
                  <c:v>Dịch vụ khai thác cầu cảng</c:v>
                </c:pt>
              </c:strCache>
            </c:strRef>
          </c:cat>
          <c:val>
            <c:numRef>
              <c:f>Sheet1!$B$2:$B$3</c:f>
              <c:numCache>
                <c:formatCode>#.000%</c:formatCode>
                <c:ptCount val="2"/>
                <c:pt idx="0">
                  <c:v>0.32550000000000151</c:v>
                </c:pt>
                <c:pt idx="1">
                  <c:v>0.67450000000000065</c:v>
                </c:pt>
              </c:numCache>
            </c:numRef>
          </c:val>
          <c:extLst xmlns:c16r2="http://schemas.microsoft.com/office/drawing/2015/06/chart">
            <c:ext xmlns:c16="http://schemas.microsoft.com/office/drawing/2014/chart" uri="{C3380CC4-5D6E-409C-BE32-E72D297353CC}">
              <c16:uniqueId val="{00000004-1755-4A2D-8A00-1D485E449348}"/>
            </c:ext>
          </c:extLst>
        </c:ser>
        <c:dLbls>
          <c:showLegendKey val="0"/>
          <c:showVal val="0"/>
          <c:showCatName val="0"/>
          <c:showSerName val="0"/>
          <c:showPercent val="0"/>
          <c:showBubbleSize val="0"/>
          <c:showLeaderLines val="1"/>
        </c:dLbls>
      </c:pie3DChart>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1.0389553696640021E-4"/>
          <c:y val="0.85541904244728062"/>
          <c:w val="0.94989594076208261"/>
          <c:h val="0.1100981989320300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t>Vốn điều lệ </a:t>
            </a:r>
            <a:r>
              <a:rPr lang="en-US" sz="1200" b="1" i="1"/>
              <a:t>(ĐVT: đồng)  </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Vốn điều lệ </c:v>
                </c:pt>
              </c:strCache>
            </c:strRef>
          </c:tx>
          <c:spPr>
            <a:pattFill prst="pct50">
              <a:fgClr>
                <a:schemeClr val="accent1"/>
              </a:fgClr>
              <a:bgClr>
                <a:schemeClr val="bg1"/>
              </a:bgClr>
            </a:pattFill>
            <a:ln>
              <a:noFill/>
            </a:ln>
            <a:effectLst/>
          </c:spPr>
          <c:invertIfNegative val="0"/>
          <c:dLbls>
            <c:dLbl>
              <c:idx val="2"/>
              <c:layout>
                <c:manualLayout>
                  <c:x val="0"/>
                  <c:y val="1.38888888888888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30F-4B7C-AE63-5B8A72604121}"/>
                </c:ext>
                <c:ext xmlns:c15="http://schemas.microsoft.com/office/drawing/2012/chart" uri="{CE6537A1-D6FC-4f65-9D91-7224C49458BB}"/>
              </c:extLst>
            </c:dLbl>
            <c:dLbl>
              <c:idx val="3"/>
              <c:layout>
                <c:manualLayout>
                  <c:x val="-2.1786492374727671E-3"/>
                  <c:y val="9.259259259259265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30F-4B7C-AE63-5B8A7260412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Cảng Nha Trang</c:v>
                </c:pt>
                <c:pt idx="1">
                  <c:v>Cảng Thị Nại</c:v>
                </c:pt>
                <c:pt idx="2">
                  <c:v>Cảng Quy Nhơn</c:v>
                </c:pt>
                <c:pt idx="3">
                  <c:v>Tân Cảng Quy Nhơn</c:v>
                </c:pt>
              </c:strCache>
            </c:strRef>
          </c:cat>
          <c:val>
            <c:numRef>
              <c:f>Sheet1!$B$2:$B$5</c:f>
              <c:numCache>
                <c:formatCode>#,##0</c:formatCode>
                <c:ptCount val="4"/>
                <c:pt idx="0">
                  <c:v>245390490000</c:v>
                </c:pt>
                <c:pt idx="1">
                  <c:v>71000000000</c:v>
                </c:pt>
                <c:pt idx="2">
                  <c:v>404099500000</c:v>
                </c:pt>
                <c:pt idx="3">
                  <c:v>107922750000</c:v>
                </c:pt>
              </c:numCache>
            </c:numRef>
          </c:val>
          <c:extLst xmlns:c16r2="http://schemas.microsoft.com/office/drawing/2015/06/chart">
            <c:ext xmlns:c16="http://schemas.microsoft.com/office/drawing/2014/chart" uri="{C3380CC4-5D6E-409C-BE32-E72D297353CC}">
              <c16:uniqueId val="{00000002-230F-4B7C-AE63-5B8A72604121}"/>
            </c:ext>
          </c:extLst>
        </c:ser>
        <c:dLbls>
          <c:showLegendKey val="0"/>
          <c:showVal val="1"/>
          <c:showCatName val="0"/>
          <c:showSerName val="0"/>
          <c:showPercent val="0"/>
          <c:showBubbleSize val="0"/>
        </c:dLbls>
        <c:gapWidth val="219"/>
        <c:overlap val="-27"/>
        <c:axId val="276093840"/>
        <c:axId val="337570504"/>
      </c:barChart>
      <c:catAx>
        <c:axId val="27609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7570504"/>
        <c:crosses val="autoZero"/>
        <c:auto val="1"/>
        <c:lblAlgn val="ctr"/>
        <c:lblOffset val="100"/>
        <c:noMultiLvlLbl val="0"/>
      </c:catAx>
      <c:valAx>
        <c:axId val="33757050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one"/>
        <c:crossAx val="2760938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2.263374485596709E-2"/>
          <c:y val="2.5643639205293525E-2"/>
          <c:w val="0.95473251028806583"/>
          <c:h val="0.90000084940838732"/>
        </c:manualLayout>
      </c:layout>
      <c:bar3DChart>
        <c:barDir val="col"/>
        <c:grouping val="clustered"/>
        <c:varyColors val="0"/>
        <c:ser>
          <c:idx val="0"/>
          <c:order val="0"/>
          <c:tx>
            <c:strRef>
              <c:f>Sheet1!$B$1</c:f>
              <c:strCache>
                <c:ptCount val="1"/>
                <c:pt idx="0">
                  <c:v>Doanh thu từ hoạt động kinh doanh </c:v>
                </c:pt>
              </c:strCache>
            </c:strRef>
          </c:tx>
          <c:spPr>
            <a:solidFill>
              <a:srgbClr val="002060"/>
            </a:solidFill>
            <a:ln>
              <a:noFill/>
            </a:ln>
            <a:effectLst/>
            <a:sp3d/>
          </c:spPr>
          <c:invertIfNegative val="0"/>
          <c:dLbls>
            <c:dLbl>
              <c:idx val="0"/>
              <c:layout>
                <c:manualLayout>
                  <c:x val="1.7964071856287435E-2"/>
                  <c:y val="-1.91570019264833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FF9-48D3-9C1C-006C6905C2CC}"/>
                </c:ext>
                <c:ext xmlns:c15="http://schemas.microsoft.com/office/drawing/2012/chart" uri="{CE6537A1-D6FC-4f65-9D91-7224C49458BB}"/>
              </c:extLst>
            </c:dLbl>
            <c:dLbl>
              <c:idx val="1"/>
              <c:layout>
                <c:manualLayout>
                  <c:x val="2.3952095808383159E-2"/>
                  <c:y val="-2.77778208758388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FF9-48D3-9C1C-006C6905C2CC}"/>
                </c:ext>
                <c:ext xmlns:c15="http://schemas.microsoft.com/office/drawing/2012/chart" uri="{CE6537A1-D6FC-4f65-9D91-7224C49458BB}"/>
              </c:extLst>
            </c:dLbl>
            <c:dLbl>
              <c:idx val="2"/>
              <c:layout>
                <c:manualLayout>
                  <c:x val="2.3952095808383235E-2"/>
                  <c:y val="-2.31252989927983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FF9-48D3-9C1C-006C6905C2CC}"/>
                </c:ext>
                <c:ext xmlns:c15="http://schemas.microsoft.com/office/drawing/2012/chart" uri="{CE6537A1-D6FC-4f65-9D91-7224C49458BB}"/>
              </c:extLst>
            </c:dLbl>
            <c:dLbl>
              <c:idx val="3"/>
              <c:layout>
                <c:manualLayout>
                  <c:x val="2.1956087824351152E-2"/>
                  <c:y val="-1.79256041270703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FF9-48D3-9C1C-006C6905C2C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Cảng Nha Trang</c:v>
                </c:pt>
                <c:pt idx="1">
                  <c:v>Cảng Thị Nại</c:v>
                </c:pt>
                <c:pt idx="2">
                  <c:v>Cảng Quy Nhơn</c:v>
                </c:pt>
                <c:pt idx="3">
                  <c:v>Tân Cảng Quy Nhơn</c:v>
                </c:pt>
              </c:strCache>
            </c:strRef>
          </c:cat>
          <c:val>
            <c:numRef>
              <c:f>Sheet1!$B$2:$B$5</c:f>
              <c:numCache>
                <c:formatCode>General</c:formatCode>
                <c:ptCount val="4"/>
                <c:pt idx="0">
                  <c:v>52.28</c:v>
                </c:pt>
                <c:pt idx="1">
                  <c:v>48.89</c:v>
                </c:pt>
                <c:pt idx="2">
                  <c:v>519.22</c:v>
                </c:pt>
                <c:pt idx="3">
                  <c:v>41.82</c:v>
                </c:pt>
              </c:numCache>
            </c:numRef>
          </c:val>
          <c:extLst xmlns:c16r2="http://schemas.microsoft.com/office/drawing/2015/06/chart">
            <c:ext xmlns:c16="http://schemas.microsoft.com/office/drawing/2014/chart" uri="{C3380CC4-5D6E-409C-BE32-E72D297353CC}">
              <c16:uniqueId val="{00000004-EFF9-48D3-9C1C-006C6905C2CC}"/>
            </c:ext>
          </c:extLst>
        </c:ser>
        <c:ser>
          <c:idx val="1"/>
          <c:order val="1"/>
          <c:tx>
            <c:strRef>
              <c:f>Sheet1!$C$1</c:f>
              <c:strCache>
                <c:ptCount val="1"/>
                <c:pt idx="0">
                  <c:v>Lợi nhuận sau thuế</c:v>
                </c:pt>
              </c:strCache>
            </c:strRef>
          </c:tx>
          <c:spPr>
            <a:solidFill>
              <a:schemeClr val="bg1">
                <a:lumMod val="75000"/>
              </a:schemeClr>
            </a:solidFill>
            <a:ln>
              <a:noFill/>
            </a:ln>
            <a:effectLst/>
            <a:sp3d/>
          </c:spPr>
          <c:invertIfNegative val="0"/>
          <c:dLbls>
            <c:dLbl>
              <c:idx val="0"/>
              <c:layout>
                <c:manualLayout>
                  <c:x val="2.1956087824351298E-2"/>
                  <c:y val="-2.18939011933853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FF9-48D3-9C1C-006C6905C2CC}"/>
                </c:ext>
                <c:ext xmlns:c15="http://schemas.microsoft.com/office/drawing/2012/chart" uri="{CE6537A1-D6FC-4f65-9D91-7224C49458BB}"/>
              </c:extLst>
            </c:dLbl>
            <c:dLbl>
              <c:idx val="1"/>
              <c:layout>
                <c:manualLayout>
                  <c:x val="2.3952095808383235E-2"/>
                  <c:y val="-2.12096763766599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FF9-48D3-9C1C-006C6905C2CC}"/>
                </c:ext>
                <c:ext xmlns:c15="http://schemas.microsoft.com/office/drawing/2012/chart" uri="{CE6537A1-D6FC-4f65-9D91-7224C49458BB}"/>
              </c:extLst>
            </c:dLbl>
            <c:dLbl>
              <c:idx val="2"/>
              <c:layout>
                <c:manualLayout>
                  <c:x val="2.3952095808383235E-2"/>
                  <c:y val="-2.18939011933854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FF9-48D3-9C1C-006C6905C2CC}"/>
                </c:ext>
                <c:ext xmlns:c15="http://schemas.microsoft.com/office/drawing/2012/chart" uri="{CE6537A1-D6FC-4f65-9D91-7224C49458BB}"/>
              </c:extLst>
            </c:dLbl>
            <c:dLbl>
              <c:idx val="3"/>
              <c:layout>
                <c:manualLayout>
                  <c:x val="2.5948103792415026E-2"/>
                  <c:y val="-1.58729296768938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FF9-48D3-9C1C-006C6905C2C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Cảng Nha Trang</c:v>
                </c:pt>
                <c:pt idx="1">
                  <c:v>Cảng Thị Nại</c:v>
                </c:pt>
                <c:pt idx="2">
                  <c:v>Cảng Quy Nhơn</c:v>
                </c:pt>
                <c:pt idx="3">
                  <c:v>Tân Cảng Quy Nhơn</c:v>
                </c:pt>
              </c:strCache>
            </c:strRef>
          </c:cat>
          <c:val>
            <c:numRef>
              <c:f>Sheet1!$C$2:$C$5</c:f>
              <c:numCache>
                <c:formatCode>General</c:formatCode>
                <c:ptCount val="4"/>
                <c:pt idx="0">
                  <c:v>2.23</c:v>
                </c:pt>
                <c:pt idx="1">
                  <c:v>9.92</c:v>
                </c:pt>
                <c:pt idx="2">
                  <c:v>82.09</c:v>
                </c:pt>
                <c:pt idx="3" formatCode="#.000">
                  <c:v>19.600000000000001</c:v>
                </c:pt>
              </c:numCache>
            </c:numRef>
          </c:val>
          <c:extLst xmlns:c16r2="http://schemas.microsoft.com/office/drawing/2015/06/chart">
            <c:ext xmlns:c16="http://schemas.microsoft.com/office/drawing/2014/chart" uri="{C3380CC4-5D6E-409C-BE32-E72D297353CC}">
              <c16:uniqueId val="{00000009-EFF9-48D3-9C1C-006C6905C2CC}"/>
            </c:ext>
          </c:extLst>
        </c:ser>
        <c:dLbls>
          <c:showLegendKey val="0"/>
          <c:showVal val="1"/>
          <c:showCatName val="0"/>
          <c:showSerName val="0"/>
          <c:showPercent val="0"/>
          <c:showBubbleSize val="0"/>
        </c:dLbls>
        <c:gapWidth val="150"/>
        <c:shape val="box"/>
        <c:axId val="296729384"/>
        <c:axId val="296729776"/>
        <c:axId val="0"/>
      </c:bar3DChart>
      <c:catAx>
        <c:axId val="296729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6729776"/>
        <c:crosses val="autoZero"/>
        <c:auto val="1"/>
        <c:lblAlgn val="ctr"/>
        <c:lblOffset val="100"/>
        <c:noMultiLvlLbl val="0"/>
      </c:catAx>
      <c:valAx>
        <c:axId val="296729776"/>
        <c:scaling>
          <c:orientation val="minMax"/>
        </c:scaling>
        <c:delete val="1"/>
        <c:axPos val="l"/>
        <c:numFmt formatCode="General" sourceLinked="1"/>
        <c:majorTickMark val="none"/>
        <c:minorTickMark val="none"/>
        <c:tickLblPos val="none"/>
        <c:crossAx val="296729384"/>
        <c:crosses val="autoZero"/>
        <c:crossBetween val="between"/>
      </c:valAx>
      <c:spPr>
        <a:noFill/>
        <a:ln>
          <a:noFill/>
        </a:ln>
        <a:effectLst/>
      </c:spPr>
    </c:plotArea>
    <c:legend>
      <c:legendPos val="b"/>
      <c:layout>
        <c:manualLayout>
          <c:xMode val="edge"/>
          <c:yMode val="edge"/>
          <c:x val="6.6785424970026916E-2"/>
          <c:y val="0.1625074237983026"/>
          <c:w val="0.41169663977188042"/>
          <c:h val="0.14973912932416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8E-2"/>
          <c:y val="5.2222457810888717E-2"/>
          <c:w val="0.94907407407407818"/>
          <c:h val="0.81362821538372621"/>
        </c:manualLayout>
      </c:layout>
      <c:lineChart>
        <c:grouping val="standard"/>
        <c:varyColors val="0"/>
        <c:ser>
          <c:idx val="0"/>
          <c:order val="0"/>
          <c:tx>
            <c:strRef>
              <c:f>Sheet1!$B$1</c:f>
              <c:strCache>
                <c:ptCount val="1"/>
                <c:pt idx="0">
                  <c:v>Tỷ lệ chi trả cổ tức qua các năm</c:v>
                </c:pt>
              </c:strCache>
            </c:strRef>
          </c:tx>
          <c:spPr>
            <a:ln w="28575" cap="rnd">
              <a:solidFill>
                <a:schemeClr val="bg1">
                  <a:lumMod val="75000"/>
                </a:schemeClr>
              </a:solidFill>
              <a:round/>
            </a:ln>
            <a:effectLst/>
          </c:spPr>
          <c:marker>
            <c:symbol val="circle"/>
            <c:size val="7"/>
            <c:spPr>
              <a:solidFill>
                <a:srgbClr val="0070C0"/>
              </a:solidFill>
              <a:ln w="9525">
                <a:noFill/>
              </a:ln>
              <a:effectLst/>
            </c:spPr>
          </c:marker>
          <c:dLbls>
            <c:dLbl>
              <c:idx val="0"/>
              <c:layout>
                <c:manualLayout>
                  <c:x val="-6.7123979294254885E-2"/>
                  <c:y val="8.01713586291309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8E7-4D4D-8D15-421B15B7C012}"/>
                </c:ext>
                <c:ext xmlns:c15="http://schemas.microsoft.com/office/drawing/2012/chart" uri="{CE6537A1-D6FC-4f65-9D91-7224C49458BB}"/>
              </c:extLst>
            </c:dLbl>
            <c:dLbl>
              <c:idx val="1"/>
              <c:layout>
                <c:manualLayout>
                  <c:x val="-4.3888888888888887E-2"/>
                  <c:y val="8.35966036681155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8E7-4D4D-8D15-421B15B7C012}"/>
                </c:ext>
                <c:ext xmlns:c15="http://schemas.microsoft.com/office/drawing/2012/chart" uri="{CE6537A1-D6FC-4f65-9D91-7224C49458BB}"/>
              </c:extLst>
            </c:dLbl>
            <c:dLbl>
              <c:idx val="2"/>
              <c:layout>
                <c:manualLayout>
                  <c:x val="-6.4809164479440073E-2"/>
                  <c:y val="8.6291309669522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8E7-4D4D-8D15-421B15B7C0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Năm 2013</c:v>
                </c:pt>
                <c:pt idx="1">
                  <c:v>Năm 2014</c:v>
                </c:pt>
                <c:pt idx="2">
                  <c:v>Năm 2015</c:v>
                </c:pt>
              </c:strCache>
            </c:strRef>
          </c:cat>
          <c:val>
            <c:numRef>
              <c:f>Sheet1!$B$2:$B$4</c:f>
              <c:numCache>
                <c:formatCode>_-* #,##0_-;\-* #,##0_-;_-* "-"??_-;_-@_-</c:formatCode>
                <c:ptCount val="3"/>
                <c:pt idx="0">
                  <c:v>6122000</c:v>
                </c:pt>
                <c:pt idx="1">
                  <c:v>10459000</c:v>
                </c:pt>
                <c:pt idx="2">
                  <c:v>11500000</c:v>
                </c:pt>
              </c:numCache>
            </c:numRef>
          </c:val>
          <c:smooth val="0"/>
          <c:extLst xmlns:c16r2="http://schemas.microsoft.com/office/drawing/2015/06/chart">
            <c:ext xmlns:c16="http://schemas.microsoft.com/office/drawing/2014/chart" uri="{C3380CC4-5D6E-409C-BE32-E72D297353CC}">
              <c16:uniqueId val="{00000003-48E7-4D4D-8D15-421B15B7C012}"/>
            </c:ext>
          </c:extLst>
        </c:ser>
        <c:dLbls>
          <c:showLegendKey val="0"/>
          <c:showVal val="1"/>
          <c:showCatName val="0"/>
          <c:showSerName val="0"/>
          <c:showPercent val="0"/>
          <c:showBubbleSize val="0"/>
        </c:dLbls>
        <c:marker val="1"/>
        <c:smooth val="0"/>
        <c:axId val="296730560"/>
        <c:axId val="302054920"/>
      </c:lineChart>
      <c:catAx>
        <c:axId val="29673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2054920"/>
        <c:crosses val="autoZero"/>
        <c:auto val="1"/>
        <c:lblAlgn val="ctr"/>
        <c:lblOffset val="100"/>
        <c:noMultiLvlLbl val="0"/>
      </c:catAx>
      <c:valAx>
        <c:axId val="302054920"/>
        <c:scaling>
          <c:orientation val="minMax"/>
        </c:scaling>
        <c:delete val="1"/>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one"/>
        <c:crossAx val="29673056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8E-2"/>
          <c:y val="5.2222457810888717E-2"/>
          <c:w val="0.94907407407407818"/>
          <c:h val="0.81362821538372621"/>
        </c:manualLayout>
      </c:layout>
      <c:lineChart>
        <c:grouping val="standard"/>
        <c:varyColors val="0"/>
        <c:ser>
          <c:idx val="0"/>
          <c:order val="0"/>
          <c:tx>
            <c:strRef>
              <c:f>Sheet1!$B$1</c:f>
              <c:strCache>
                <c:ptCount val="1"/>
                <c:pt idx="0">
                  <c:v>Tỷ lệ chi trả cổ tức qua các năm</c:v>
                </c:pt>
              </c:strCache>
            </c:strRef>
          </c:tx>
          <c:spPr>
            <a:ln w="28575" cap="rnd">
              <a:solidFill>
                <a:schemeClr val="bg1">
                  <a:lumMod val="75000"/>
                </a:schemeClr>
              </a:solidFill>
              <a:round/>
            </a:ln>
            <a:effectLst/>
          </c:spPr>
          <c:marker>
            <c:symbol val="circle"/>
            <c:size val="7"/>
            <c:spPr>
              <a:solidFill>
                <a:srgbClr val="0070C0"/>
              </a:solidFill>
              <a:ln w="9525">
                <a:noFill/>
              </a:ln>
              <a:effectLst/>
            </c:spPr>
          </c:marker>
          <c:dLbls>
            <c:dLbl>
              <c:idx val="0"/>
              <c:layout>
                <c:manualLayout>
                  <c:x val="-6.7123979294254885E-2"/>
                  <c:y val="8.01713586291309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8E7-4D4D-8D15-421B15B7C012}"/>
                </c:ext>
                <c:ext xmlns:c15="http://schemas.microsoft.com/office/drawing/2012/chart" uri="{CE6537A1-D6FC-4f65-9D91-7224C49458BB}"/>
              </c:extLst>
            </c:dLbl>
            <c:dLbl>
              <c:idx val="1"/>
              <c:layout>
                <c:manualLayout>
                  <c:x val="-4.3888888888888887E-2"/>
                  <c:y val="8.35966036681155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8E7-4D4D-8D15-421B15B7C012}"/>
                </c:ext>
                <c:ext xmlns:c15="http://schemas.microsoft.com/office/drawing/2012/chart" uri="{CE6537A1-D6FC-4f65-9D91-7224C49458BB}"/>
              </c:extLst>
            </c:dLbl>
            <c:dLbl>
              <c:idx val="2"/>
              <c:layout>
                <c:manualLayout>
                  <c:x val="-6.4809164479440073E-2"/>
                  <c:y val="8.6291309669522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8E7-4D4D-8D15-421B15B7C0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Năm 2013</c:v>
                </c:pt>
                <c:pt idx="1">
                  <c:v>Năm 2014</c:v>
                </c:pt>
                <c:pt idx="2">
                  <c:v>Năm 2015</c:v>
                </c:pt>
              </c:strCache>
            </c:strRef>
          </c:cat>
          <c:val>
            <c:numRef>
              <c:f>Sheet1!$B$2:$B$4</c:f>
              <c:numCache>
                <c:formatCode>#.000%</c:formatCode>
                <c:ptCount val="3"/>
                <c:pt idx="0">
                  <c:v>5.8700000000000023E-2</c:v>
                </c:pt>
                <c:pt idx="1">
                  <c:v>0.15220000000000072</c:v>
                </c:pt>
                <c:pt idx="2">
                  <c:v>0.13619999999999999</c:v>
                </c:pt>
              </c:numCache>
            </c:numRef>
          </c:val>
          <c:smooth val="0"/>
          <c:extLst xmlns:c16r2="http://schemas.microsoft.com/office/drawing/2015/06/chart">
            <c:ext xmlns:c16="http://schemas.microsoft.com/office/drawing/2014/chart" uri="{C3380CC4-5D6E-409C-BE32-E72D297353CC}">
              <c16:uniqueId val="{00000003-48E7-4D4D-8D15-421B15B7C012}"/>
            </c:ext>
          </c:extLst>
        </c:ser>
        <c:dLbls>
          <c:showLegendKey val="0"/>
          <c:showVal val="1"/>
          <c:showCatName val="0"/>
          <c:showSerName val="0"/>
          <c:showPercent val="0"/>
          <c:showBubbleSize val="0"/>
        </c:dLbls>
        <c:marker val="1"/>
        <c:smooth val="0"/>
        <c:axId val="302055704"/>
        <c:axId val="302056096"/>
      </c:lineChart>
      <c:catAx>
        <c:axId val="30205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2056096"/>
        <c:crosses val="autoZero"/>
        <c:auto val="1"/>
        <c:lblAlgn val="ctr"/>
        <c:lblOffset val="100"/>
        <c:noMultiLvlLbl val="0"/>
      </c:catAx>
      <c:valAx>
        <c:axId val="30205609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30205570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8E47-2746-4E18-B494-83524B90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7619</Words>
  <Characters>43432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ducdm</cp:lastModifiedBy>
  <cp:revision>4</cp:revision>
  <cp:lastPrinted>2016-08-19T07:06:00Z</cp:lastPrinted>
  <dcterms:created xsi:type="dcterms:W3CDTF">2016-09-09T03:05:00Z</dcterms:created>
  <dcterms:modified xsi:type="dcterms:W3CDTF">2016-09-09T03:31:00Z</dcterms:modified>
</cp:coreProperties>
</file>