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2743"/>
        <w:gridCol w:w="5670"/>
      </w:tblGrid>
      <w:tr w:rsidR="00851F37" w:rsidRPr="00851F37" w14:paraId="083704C0" w14:textId="77777777" w:rsidTr="00851F37">
        <w:tc>
          <w:tcPr>
            <w:tcW w:w="1221" w:type="dxa"/>
          </w:tcPr>
          <w:p w14:paraId="289D7F24" w14:textId="77777777" w:rsidR="00851F37" w:rsidRPr="00851F37" w:rsidRDefault="00851F37" w:rsidP="00F25525">
            <w:pPr>
              <w:keepNext/>
              <w:spacing w:before="120"/>
              <w:jc w:val="center"/>
              <w:rPr>
                <w:rFonts w:ascii="Times New Roman" w:hAnsi="Times New Roman"/>
                <w:b/>
                <w:sz w:val="28"/>
                <w:szCs w:val="28"/>
              </w:rPr>
            </w:pPr>
            <w:r w:rsidRPr="00851F37">
              <w:rPr>
                <w:rFonts w:ascii="Times New Roman" w:hAnsi="Times New Roman"/>
                <w:noProof/>
                <w:sz w:val="26"/>
                <w:szCs w:val="26"/>
                <w:lang w:eastAsia="en-US"/>
              </w:rPr>
              <w:drawing>
                <wp:inline distT="0" distB="0" distL="0" distR="0" wp14:anchorId="2039B906" wp14:editId="617BCD15">
                  <wp:extent cx="638175" cy="638642"/>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habe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159" cy="661643"/>
                          </a:xfrm>
                          <a:prstGeom prst="rect">
                            <a:avLst/>
                          </a:prstGeom>
                        </pic:spPr>
                      </pic:pic>
                    </a:graphicData>
                  </a:graphic>
                </wp:inline>
              </w:drawing>
            </w:r>
          </w:p>
        </w:tc>
        <w:tc>
          <w:tcPr>
            <w:tcW w:w="2743" w:type="dxa"/>
          </w:tcPr>
          <w:p w14:paraId="3D2346F2" w14:textId="77777777" w:rsidR="00851F37" w:rsidRPr="00851F37" w:rsidRDefault="00851F37" w:rsidP="00F25525">
            <w:pPr>
              <w:keepNext/>
              <w:spacing w:before="120"/>
              <w:jc w:val="center"/>
              <w:rPr>
                <w:rFonts w:ascii="Times New Roman" w:hAnsi="Times New Roman"/>
                <w:b/>
                <w:sz w:val="28"/>
                <w:szCs w:val="28"/>
              </w:rPr>
            </w:pPr>
            <w:r w:rsidRPr="00851F37">
              <w:rPr>
                <w:rFonts w:ascii="Times New Roman" w:hAnsi="Times New Roman"/>
                <w:b/>
                <w:noProof/>
                <w:sz w:val="26"/>
                <w:szCs w:val="26"/>
                <w:lang w:eastAsia="en-US"/>
              </w:rPr>
              <mc:AlternateContent>
                <mc:Choice Requires="wps">
                  <w:drawing>
                    <wp:anchor distT="0" distB="0" distL="114300" distR="114300" simplePos="0" relativeHeight="251660288" behindDoc="0" locked="0" layoutInCell="1" allowOverlap="1" wp14:anchorId="6577776B" wp14:editId="332D2714">
                      <wp:simplePos x="0" y="0"/>
                      <wp:positionH relativeFrom="column">
                        <wp:posOffset>84455</wp:posOffset>
                      </wp:positionH>
                      <wp:positionV relativeFrom="paragraph">
                        <wp:posOffset>524510</wp:posOffset>
                      </wp:positionV>
                      <wp:extent cx="1390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ACA2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5pt,41.3pt" to="116.1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" strokecolor="black [3213]"/>
                  </w:pict>
                </mc:Fallback>
              </mc:AlternateContent>
            </w:r>
            <w:r w:rsidRPr="00851F37">
              <w:rPr>
                <w:rFonts w:ascii="Times New Roman" w:hAnsi="Times New Roman"/>
                <w:b/>
                <w:sz w:val="26"/>
                <w:szCs w:val="26"/>
              </w:rPr>
              <w:t>CÔNG TY CỔ PHẦN</w:t>
            </w:r>
            <w:r w:rsidRPr="00851F37">
              <w:rPr>
                <w:rFonts w:ascii="Times New Roman" w:hAnsi="Times New Roman"/>
                <w:b/>
                <w:sz w:val="26"/>
                <w:szCs w:val="26"/>
              </w:rPr>
              <w:br/>
              <w:t>CẤP NƯỚC NHÀ BÈ</w:t>
            </w:r>
          </w:p>
        </w:tc>
        <w:tc>
          <w:tcPr>
            <w:tcW w:w="5670" w:type="dxa"/>
          </w:tcPr>
          <w:p w14:paraId="0D65749B" w14:textId="77777777" w:rsidR="00851F37" w:rsidRPr="00851F37" w:rsidRDefault="00851F37" w:rsidP="00F25525">
            <w:pPr>
              <w:spacing w:before="120"/>
              <w:jc w:val="center"/>
              <w:rPr>
                <w:rFonts w:ascii="Times New Roman" w:hAnsi="Times New Roman"/>
                <w:b/>
                <w:sz w:val="28"/>
                <w:szCs w:val="28"/>
              </w:rPr>
            </w:pPr>
            <w:r w:rsidRPr="00851F37">
              <w:rPr>
                <w:rFonts w:ascii="Times New Roman" w:hAnsi="Times New Roman"/>
                <w:noProof/>
                <w:sz w:val="26"/>
                <w:szCs w:val="26"/>
                <w:lang w:eastAsia="en-US"/>
              </w:rPr>
              <mc:AlternateContent>
                <mc:Choice Requires="wps">
                  <w:drawing>
                    <wp:anchor distT="0" distB="0" distL="114300" distR="114300" simplePos="0" relativeHeight="251659264" behindDoc="0" locked="0" layoutInCell="1" allowOverlap="1" wp14:anchorId="6640F09F" wp14:editId="645BF31A">
                      <wp:simplePos x="0" y="0"/>
                      <wp:positionH relativeFrom="column">
                        <wp:posOffset>888365</wp:posOffset>
                      </wp:positionH>
                      <wp:positionV relativeFrom="paragraph">
                        <wp:posOffset>495300</wp:posOffset>
                      </wp:positionV>
                      <wp:extent cx="17430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CFC18"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95pt,39pt" to="207.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" strokecolor="black [3040]"/>
                  </w:pict>
                </mc:Fallback>
              </mc:AlternateContent>
            </w:r>
            <w:r w:rsidRPr="00851F37">
              <w:rPr>
                <w:rFonts w:ascii="Times New Roman" w:hAnsi="Times New Roman"/>
                <w:b/>
                <w:sz w:val="26"/>
                <w:szCs w:val="26"/>
              </w:rPr>
              <w:t>CỘNG HÒA XÃ HỘI CHỦ NGHĨA VIỆT NAM</w:t>
            </w:r>
            <w:r w:rsidRPr="00851F37">
              <w:rPr>
                <w:rFonts w:ascii="Times New Roman" w:hAnsi="Times New Roman"/>
                <w:b/>
                <w:sz w:val="26"/>
                <w:szCs w:val="26"/>
              </w:rPr>
              <w:br/>
              <w:t>Độc lập - Tự do - Hạnh phúc</w:t>
            </w:r>
          </w:p>
        </w:tc>
      </w:tr>
      <w:tr w:rsidR="00851F37" w:rsidRPr="00851F37" w14:paraId="5BF2193E" w14:textId="77777777" w:rsidTr="00851F37">
        <w:tc>
          <w:tcPr>
            <w:tcW w:w="3964" w:type="dxa"/>
            <w:gridSpan w:val="2"/>
          </w:tcPr>
          <w:p w14:paraId="41BDF432" w14:textId="71729F6D" w:rsidR="00851F37" w:rsidRPr="00851F37" w:rsidRDefault="00851F37" w:rsidP="00851F37">
            <w:pPr>
              <w:keepNext/>
              <w:spacing w:before="120"/>
              <w:jc w:val="center"/>
              <w:rPr>
                <w:rFonts w:ascii="Times New Roman" w:hAnsi="Times New Roman"/>
                <w:b/>
                <w:sz w:val="28"/>
                <w:szCs w:val="28"/>
              </w:rPr>
            </w:pPr>
            <w:r w:rsidRPr="00851F37">
              <w:rPr>
                <w:rFonts w:ascii="Times New Roman" w:hAnsi="Times New Roman"/>
                <w:sz w:val="26"/>
                <w:szCs w:val="26"/>
              </w:rPr>
              <w:t xml:space="preserve">Số:  </w:t>
            </w:r>
            <w:r w:rsidR="00801FAF">
              <w:rPr>
                <w:rFonts w:ascii="Times New Roman" w:hAnsi="Times New Roman"/>
                <w:sz w:val="26"/>
                <w:szCs w:val="26"/>
              </w:rPr>
              <w:t>867</w:t>
            </w:r>
            <w:r w:rsidRPr="00851F37">
              <w:rPr>
                <w:rFonts w:ascii="Times New Roman" w:hAnsi="Times New Roman"/>
                <w:sz w:val="26"/>
                <w:szCs w:val="26"/>
              </w:rPr>
              <w:t>/CNNB-</w:t>
            </w:r>
            <w:r>
              <w:rPr>
                <w:rFonts w:ascii="Times New Roman" w:hAnsi="Times New Roman"/>
                <w:sz w:val="26"/>
                <w:szCs w:val="26"/>
              </w:rPr>
              <w:t>KTTC</w:t>
            </w:r>
          </w:p>
        </w:tc>
        <w:tc>
          <w:tcPr>
            <w:tcW w:w="5670" w:type="dxa"/>
          </w:tcPr>
          <w:p w14:paraId="2F4DEFB7" w14:textId="50BFE5EB" w:rsidR="00851F37" w:rsidRPr="00851F37" w:rsidRDefault="00851F37" w:rsidP="00851F37">
            <w:pPr>
              <w:keepNext/>
              <w:spacing w:before="120"/>
              <w:jc w:val="center"/>
              <w:rPr>
                <w:rFonts w:ascii="Times New Roman" w:hAnsi="Times New Roman"/>
                <w:b/>
                <w:sz w:val="28"/>
                <w:szCs w:val="28"/>
              </w:rPr>
            </w:pPr>
            <w:r w:rsidRPr="00851F37">
              <w:rPr>
                <w:rFonts w:ascii="Times New Roman" w:hAnsi="Times New Roman"/>
                <w:i/>
                <w:sz w:val="26"/>
                <w:szCs w:val="26"/>
              </w:rPr>
              <w:t xml:space="preserve">         Tp. Hồ Chí Minh, ngày </w:t>
            </w:r>
            <w:r w:rsidR="00801FAF">
              <w:rPr>
                <w:rFonts w:ascii="Times New Roman" w:hAnsi="Times New Roman"/>
                <w:i/>
                <w:sz w:val="26"/>
                <w:szCs w:val="26"/>
              </w:rPr>
              <w:t>30</w:t>
            </w:r>
            <w:r w:rsidRPr="00851F37">
              <w:rPr>
                <w:rFonts w:ascii="Times New Roman" w:hAnsi="Times New Roman"/>
                <w:i/>
                <w:sz w:val="26"/>
                <w:szCs w:val="26"/>
              </w:rPr>
              <w:t xml:space="preserve"> tháng </w:t>
            </w:r>
            <w:r>
              <w:rPr>
                <w:rFonts w:ascii="Times New Roman" w:hAnsi="Times New Roman"/>
                <w:i/>
                <w:sz w:val="26"/>
                <w:szCs w:val="26"/>
              </w:rPr>
              <w:t>03</w:t>
            </w:r>
            <w:r w:rsidRPr="00851F37">
              <w:rPr>
                <w:rFonts w:ascii="Times New Roman" w:hAnsi="Times New Roman"/>
                <w:i/>
                <w:sz w:val="26"/>
                <w:szCs w:val="26"/>
              </w:rPr>
              <w:t xml:space="preserve"> năm 2020</w:t>
            </w:r>
          </w:p>
        </w:tc>
      </w:tr>
      <w:tr w:rsidR="005104FC" w:rsidRPr="00851F37" w14:paraId="78F979FF" w14:textId="77777777" w:rsidTr="00851F37">
        <w:tc>
          <w:tcPr>
            <w:tcW w:w="3964" w:type="dxa"/>
            <w:gridSpan w:val="2"/>
          </w:tcPr>
          <w:p w14:paraId="71BF5096" w14:textId="77777777" w:rsidR="005104FC" w:rsidRPr="00851F37" w:rsidRDefault="005104FC" w:rsidP="00851F37">
            <w:pPr>
              <w:keepNext/>
              <w:spacing w:before="120"/>
              <w:jc w:val="center"/>
              <w:rPr>
                <w:rFonts w:ascii="Times New Roman" w:hAnsi="Times New Roman"/>
                <w:sz w:val="26"/>
                <w:szCs w:val="26"/>
              </w:rPr>
            </w:pPr>
            <w:r w:rsidRPr="005104FC">
              <w:rPr>
                <w:rFonts w:ascii="Times New Roman" w:hAnsi="Times New Roman"/>
                <w:szCs w:val="26"/>
              </w:rPr>
              <w:t>V/v giải trình liên quan đến B</w:t>
            </w:r>
            <w:bookmarkStart w:id="0" w:name="_GoBack"/>
            <w:bookmarkEnd w:id="0"/>
            <w:r w:rsidRPr="005104FC">
              <w:rPr>
                <w:rFonts w:ascii="Times New Roman" w:hAnsi="Times New Roman"/>
                <w:szCs w:val="26"/>
              </w:rPr>
              <w:t xml:space="preserve">áo cáo tài chính năm 2019 </w:t>
            </w:r>
            <w:r>
              <w:rPr>
                <w:rFonts w:ascii="Times New Roman" w:hAnsi="Times New Roman"/>
                <w:szCs w:val="26"/>
              </w:rPr>
              <w:t>đã kiểm toán</w:t>
            </w:r>
          </w:p>
        </w:tc>
        <w:tc>
          <w:tcPr>
            <w:tcW w:w="5670" w:type="dxa"/>
          </w:tcPr>
          <w:p w14:paraId="53838E5D" w14:textId="77777777" w:rsidR="005104FC" w:rsidRPr="00851F37" w:rsidRDefault="005104FC" w:rsidP="00851F37">
            <w:pPr>
              <w:keepNext/>
              <w:spacing w:before="120"/>
              <w:jc w:val="center"/>
              <w:rPr>
                <w:rFonts w:ascii="Times New Roman" w:hAnsi="Times New Roman"/>
                <w:i/>
                <w:sz w:val="26"/>
                <w:szCs w:val="26"/>
              </w:rPr>
            </w:pPr>
          </w:p>
        </w:tc>
      </w:tr>
    </w:tbl>
    <w:p w14:paraId="15CA2147" w14:textId="77777777" w:rsidR="00F35451" w:rsidRPr="00851F37" w:rsidRDefault="00851F37" w:rsidP="00E84CBD">
      <w:pPr>
        <w:tabs>
          <w:tab w:val="left" w:pos="2127"/>
          <w:tab w:val="left" w:pos="3402"/>
        </w:tabs>
        <w:spacing w:before="120"/>
        <w:jc w:val="both"/>
        <w:rPr>
          <w:rFonts w:ascii="Times New Roman" w:hAnsi="Times New Roman"/>
          <w:sz w:val="28"/>
          <w:szCs w:val="28"/>
        </w:rPr>
      </w:pPr>
      <w:r>
        <w:rPr>
          <w:sz w:val="28"/>
          <w:szCs w:val="28"/>
        </w:rPr>
        <w:tab/>
      </w:r>
      <w:r w:rsidR="00F35451" w:rsidRPr="00851F37">
        <w:rPr>
          <w:sz w:val="28"/>
          <w:szCs w:val="28"/>
        </w:rPr>
        <w:t>Kính göûi:</w:t>
      </w:r>
      <w:r>
        <w:rPr>
          <w:sz w:val="28"/>
          <w:szCs w:val="28"/>
        </w:rPr>
        <w:tab/>
      </w:r>
      <w:r w:rsidR="00F35451" w:rsidRPr="00851F37">
        <w:rPr>
          <w:sz w:val="28"/>
          <w:szCs w:val="28"/>
        </w:rPr>
        <w:t>- U</w:t>
      </w:r>
      <w:r w:rsidR="00F35451" w:rsidRPr="00851F37">
        <w:rPr>
          <w:rFonts w:ascii="Times New Roman" w:hAnsi="Times New Roman"/>
          <w:sz w:val="28"/>
          <w:szCs w:val="28"/>
        </w:rPr>
        <w:t>ỷ Ban Chứng Khoán Nhà Nước</w:t>
      </w:r>
      <w:r>
        <w:rPr>
          <w:rFonts w:ascii="Times New Roman" w:hAnsi="Times New Roman"/>
          <w:sz w:val="28"/>
          <w:szCs w:val="28"/>
        </w:rPr>
        <w:t>;</w:t>
      </w:r>
    </w:p>
    <w:p w14:paraId="066B5B2A" w14:textId="77777777" w:rsidR="00F35451" w:rsidRPr="00851F37" w:rsidRDefault="00851F37" w:rsidP="00E84CBD">
      <w:pPr>
        <w:tabs>
          <w:tab w:val="left" w:pos="3402"/>
        </w:tabs>
        <w:jc w:val="both"/>
        <w:rPr>
          <w:sz w:val="28"/>
          <w:szCs w:val="28"/>
        </w:rPr>
      </w:pPr>
      <w:r>
        <w:rPr>
          <w:sz w:val="28"/>
          <w:szCs w:val="28"/>
        </w:rPr>
        <w:tab/>
        <w:t xml:space="preserve">- </w:t>
      </w:r>
      <w:r w:rsidR="00F35451" w:rsidRPr="00851F37">
        <w:rPr>
          <w:sz w:val="28"/>
          <w:szCs w:val="28"/>
        </w:rPr>
        <w:t>S</w:t>
      </w:r>
      <w:r w:rsidR="00F35451" w:rsidRPr="00851F37">
        <w:rPr>
          <w:rFonts w:ascii="Times New Roman" w:hAnsi="Times New Roman"/>
          <w:sz w:val="28"/>
          <w:szCs w:val="28"/>
          <w:lang w:val="vi-VN"/>
        </w:rPr>
        <w:t>ở Giao Dịch Chứng Khoán Hà Nội</w:t>
      </w:r>
      <w:r>
        <w:rPr>
          <w:rFonts w:ascii="Times New Roman" w:hAnsi="Times New Roman"/>
          <w:sz w:val="28"/>
          <w:szCs w:val="28"/>
        </w:rPr>
        <w:t>.</w:t>
      </w:r>
    </w:p>
    <w:p w14:paraId="5F9520D7" w14:textId="77777777" w:rsidR="00F35451" w:rsidRPr="00851F37" w:rsidRDefault="00F35451" w:rsidP="00851F37">
      <w:pPr>
        <w:jc w:val="both"/>
        <w:rPr>
          <w:sz w:val="16"/>
          <w:szCs w:val="16"/>
        </w:rPr>
      </w:pPr>
      <w:r w:rsidRPr="00851F37">
        <w:rPr>
          <w:sz w:val="16"/>
          <w:szCs w:val="16"/>
        </w:rPr>
        <w:t xml:space="preserve">   </w:t>
      </w:r>
    </w:p>
    <w:p w14:paraId="7719B5FD" w14:textId="77777777" w:rsidR="00F35451" w:rsidRPr="00B106C6" w:rsidRDefault="00F35451" w:rsidP="00B73942">
      <w:pPr>
        <w:spacing w:before="120" w:after="240"/>
        <w:ind w:left="360" w:firstLine="547"/>
        <w:jc w:val="both"/>
        <w:rPr>
          <w:rFonts w:ascii="Times New Roman" w:hAnsi="Times New Roman"/>
          <w:sz w:val="26"/>
          <w:szCs w:val="26"/>
        </w:rPr>
      </w:pPr>
      <w:r w:rsidRPr="00B106C6">
        <w:rPr>
          <w:sz w:val="26"/>
          <w:szCs w:val="26"/>
        </w:rPr>
        <w:t>Trong k</w:t>
      </w:r>
      <w:r w:rsidRPr="00B106C6">
        <w:rPr>
          <w:rFonts w:ascii="Times New Roman" w:hAnsi="Times New Roman"/>
          <w:sz w:val="26"/>
          <w:szCs w:val="26"/>
        </w:rPr>
        <w:t xml:space="preserve">ỳ kinh doanh </w:t>
      </w:r>
      <w:r w:rsidR="00DE584F">
        <w:rPr>
          <w:rFonts w:ascii="Times New Roman" w:hAnsi="Times New Roman"/>
          <w:sz w:val="26"/>
          <w:szCs w:val="26"/>
        </w:rPr>
        <w:t>năm 2019</w:t>
      </w:r>
      <w:r w:rsidRPr="00B106C6">
        <w:rPr>
          <w:rFonts w:ascii="Times New Roman" w:hAnsi="Times New Roman"/>
          <w:sz w:val="26"/>
          <w:szCs w:val="26"/>
        </w:rPr>
        <w:t xml:space="preserve">, lợi nhuận sau thuế của Công ty Cổ phần Cấp nước Nhà Bè (NBW) đạt </w:t>
      </w:r>
      <w:r w:rsidR="004B6767">
        <w:rPr>
          <w:rFonts w:ascii="Times New Roman" w:hAnsi="Times New Roman"/>
          <w:sz w:val="26"/>
          <w:szCs w:val="26"/>
        </w:rPr>
        <w:t>13.570</w:t>
      </w:r>
      <w:r w:rsidRPr="00B106C6">
        <w:rPr>
          <w:rFonts w:ascii="Times New Roman" w:hAnsi="Times New Roman"/>
          <w:sz w:val="26"/>
          <w:szCs w:val="26"/>
        </w:rPr>
        <w:t xml:space="preserve"> </w:t>
      </w:r>
      <w:r w:rsidR="00A80971">
        <w:rPr>
          <w:rFonts w:ascii="Times New Roman" w:hAnsi="Times New Roman"/>
          <w:sz w:val="26"/>
          <w:szCs w:val="26"/>
        </w:rPr>
        <w:t>triệu</w:t>
      </w:r>
      <w:r w:rsidR="0069381C">
        <w:rPr>
          <w:rFonts w:ascii="Times New Roman" w:hAnsi="Times New Roman"/>
          <w:sz w:val="26"/>
          <w:szCs w:val="26"/>
        </w:rPr>
        <w:t xml:space="preserve"> đồng, tăng</w:t>
      </w:r>
      <w:r w:rsidR="00B261EB">
        <w:rPr>
          <w:rFonts w:ascii="Times New Roman" w:hAnsi="Times New Roman"/>
          <w:sz w:val="26"/>
          <w:szCs w:val="26"/>
          <w:lang w:val="vi-VN"/>
        </w:rPr>
        <w:t xml:space="preserve"> </w:t>
      </w:r>
      <w:r w:rsidR="004B6767">
        <w:rPr>
          <w:rFonts w:ascii="Times New Roman" w:hAnsi="Times New Roman"/>
          <w:sz w:val="26"/>
          <w:szCs w:val="26"/>
        </w:rPr>
        <w:t>2.047</w:t>
      </w:r>
      <w:r w:rsidRPr="00B106C6">
        <w:rPr>
          <w:rFonts w:ascii="Times New Roman" w:hAnsi="Times New Roman"/>
          <w:sz w:val="26"/>
          <w:szCs w:val="26"/>
        </w:rPr>
        <w:t xml:space="preserve"> </w:t>
      </w:r>
      <w:r w:rsidR="004533BA">
        <w:rPr>
          <w:rFonts w:ascii="Times New Roman" w:hAnsi="Times New Roman"/>
          <w:sz w:val="26"/>
          <w:szCs w:val="26"/>
          <w:lang w:val="vi-VN"/>
        </w:rPr>
        <w:t xml:space="preserve">triệu </w:t>
      </w:r>
      <w:r w:rsidRPr="00B106C6">
        <w:rPr>
          <w:rFonts w:ascii="Times New Roman" w:hAnsi="Times New Roman"/>
          <w:sz w:val="26"/>
          <w:szCs w:val="26"/>
        </w:rPr>
        <w:t xml:space="preserve">đồng (+ </w:t>
      </w:r>
      <w:r w:rsidR="004B6767">
        <w:rPr>
          <w:rFonts w:ascii="Times New Roman" w:hAnsi="Times New Roman"/>
          <w:sz w:val="26"/>
          <w:szCs w:val="26"/>
        </w:rPr>
        <w:t>17,76</w:t>
      </w:r>
      <w:r w:rsidRPr="00B106C6">
        <w:rPr>
          <w:rFonts w:ascii="Times New Roman" w:hAnsi="Times New Roman"/>
          <w:sz w:val="26"/>
          <w:szCs w:val="26"/>
        </w:rPr>
        <w:t>%) so với cùng kỳ năm trước, do nguyên nhân cụ thể như sau:</w:t>
      </w:r>
    </w:p>
    <w:p w14:paraId="30679B9B" w14:textId="77777777" w:rsidR="00F35451" w:rsidRPr="00B261EB" w:rsidRDefault="00F35451" w:rsidP="00B261EB">
      <w:pPr>
        <w:pStyle w:val="ListParagraph"/>
        <w:numPr>
          <w:ilvl w:val="0"/>
          <w:numId w:val="9"/>
        </w:numPr>
        <w:tabs>
          <w:tab w:val="left" w:pos="720"/>
        </w:tabs>
        <w:spacing w:before="120" w:after="120"/>
        <w:jc w:val="both"/>
        <w:rPr>
          <w:rFonts w:ascii="Times New Roman" w:hAnsi="Times New Roman"/>
          <w:sz w:val="26"/>
          <w:szCs w:val="26"/>
        </w:rPr>
      </w:pPr>
      <w:r w:rsidRPr="00B106C6">
        <w:rPr>
          <w:rFonts w:ascii="Times New Roman" w:hAnsi="Times New Roman"/>
          <w:b/>
          <w:sz w:val="26"/>
          <w:szCs w:val="26"/>
        </w:rPr>
        <w:t>Tổ</w:t>
      </w:r>
      <w:r w:rsidRPr="00B106C6">
        <w:rPr>
          <w:rFonts w:ascii="Times New Roman" w:hAnsi="Times New Roman" w:cs="VNI-Times"/>
          <w:b/>
          <w:sz w:val="26"/>
          <w:szCs w:val="26"/>
        </w:rPr>
        <w:t>ng</w:t>
      </w:r>
      <w:r w:rsidRPr="00B106C6">
        <w:rPr>
          <w:rFonts w:ascii="Times New Roman" w:hAnsi="Times New Roman"/>
          <w:b/>
          <w:sz w:val="26"/>
          <w:szCs w:val="26"/>
        </w:rPr>
        <w:t xml:space="preserve"> doanh thu</w:t>
      </w:r>
      <w:r w:rsidRPr="00B106C6">
        <w:rPr>
          <w:rFonts w:ascii="Times New Roman" w:hAnsi="Times New Roman"/>
          <w:sz w:val="26"/>
          <w:szCs w:val="26"/>
        </w:rPr>
        <w:t xml:space="preserve"> </w:t>
      </w:r>
      <w:r w:rsidR="000A6789">
        <w:rPr>
          <w:rFonts w:ascii="Times New Roman" w:hAnsi="Times New Roman"/>
          <w:sz w:val="26"/>
          <w:szCs w:val="26"/>
        </w:rPr>
        <w:t xml:space="preserve">và thu nhập khác </w:t>
      </w:r>
      <w:r w:rsidR="004B6767">
        <w:rPr>
          <w:rFonts w:ascii="Times New Roman" w:hAnsi="Times New Roman"/>
          <w:sz w:val="26"/>
          <w:szCs w:val="26"/>
        </w:rPr>
        <w:t>cả</w:t>
      </w:r>
      <w:r w:rsidR="000A6789">
        <w:rPr>
          <w:rFonts w:ascii="Times New Roman" w:hAnsi="Times New Roman"/>
          <w:sz w:val="26"/>
          <w:szCs w:val="26"/>
        </w:rPr>
        <w:t xml:space="preserve"> năm </w:t>
      </w:r>
      <w:r w:rsidRPr="00B106C6">
        <w:rPr>
          <w:rFonts w:ascii="Times New Roman" w:hAnsi="Times New Roman"/>
          <w:sz w:val="26"/>
          <w:szCs w:val="26"/>
        </w:rPr>
        <w:t>201</w:t>
      </w:r>
      <w:r w:rsidR="00DE584F">
        <w:rPr>
          <w:rFonts w:ascii="Times New Roman" w:hAnsi="Times New Roman"/>
          <w:sz w:val="26"/>
          <w:szCs w:val="26"/>
        </w:rPr>
        <w:t>9</w:t>
      </w:r>
      <w:r w:rsidRPr="00B106C6">
        <w:rPr>
          <w:rFonts w:ascii="Times New Roman" w:hAnsi="Times New Roman"/>
          <w:sz w:val="26"/>
          <w:szCs w:val="26"/>
        </w:rPr>
        <w:t xml:space="preserve"> tăng</w:t>
      </w:r>
      <w:r w:rsidR="00B261EB">
        <w:rPr>
          <w:rFonts w:ascii="Times New Roman" w:hAnsi="Times New Roman"/>
          <w:sz w:val="26"/>
          <w:szCs w:val="26"/>
          <w:lang w:val="vi-VN"/>
        </w:rPr>
        <w:t xml:space="preserve"> </w:t>
      </w:r>
      <w:r w:rsidR="006912D6">
        <w:rPr>
          <w:rFonts w:ascii="Times New Roman" w:hAnsi="Times New Roman"/>
          <w:sz w:val="26"/>
          <w:szCs w:val="26"/>
        </w:rPr>
        <w:t>23.758</w:t>
      </w:r>
      <w:r w:rsidRPr="00B106C6">
        <w:rPr>
          <w:rFonts w:ascii="Times New Roman" w:hAnsi="Times New Roman"/>
          <w:sz w:val="26"/>
          <w:szCs w:val="26"/>
        </w:rPr>
        <w:t xml:space="preserve"> </w:t>
      </w:r>
      <w:r w:rsidR="00A80971">
        <w:rPr>
          <w:rFonts w:ascii="Times New Roman" w:hAnsi="Times New Roman"/>
          <w:sz w:val="26"/>
          <w:szCs w:val="26"/>
        </w:rPr>
        <w:t>triệu</w:t>
      </w:r>
      <w:r w:rsidR="00B261EB">
        <w:rPr>
          <w:rFonts w:ascii="Times New Roman" w:hAnsi="Times New Roman"/>
          <w:sz w:val="26"/>
          <w:szCs w:val="26"/>
        </w:rPr>
        <w:t xml:space="preserve"> đồng</w:t>
      </w:r>
      <w:r w:rsidR="00521736">
        <w:rPr>
          <w:rFonts w:ascii="Times New Roman" w:hAnsi="Times New Roman"/>
          <w:sz w:val="26"/>
          <w:szCs w:val="26"/>
        </w:rPr>
        <w:t>,</w:t>
      </w:r>
      <w:r w:rsidR="00B261EB">
        <w:rPr>
          <w:rFonts w:ascii="Times New Roman" w:hAnsi="Times New Roman"/>
          <w:sz w:val="26"/>
          <w:szCs w:val="26"/>
          <w:lang w:val="vi-VN"/>
        </w:rPr>
        <w:t xml:space="preserve"> tăng            </w:t>
      </w:r>
      <w:r w:rsidR="006912D6">
        <w:rPr>
          <w:rFonts w:ascii="Times New Roman" w:hAnsi="Times New Roman"/>
          <w:sz w:val="26"/>
          <w:szCs w:val="26"/>
        </w:rPr>
        <w:t>3,69</w:t>
      </w:r>
      <w:r w:rsidR="00521736">
        <w:rPr>
          <w:rFonts w:ascii="Times New Roman" w:hAnsi="Times New Roman"/>
          <w:sz w:val="26"/>
          <w:szCs w:val="26"/>
        </w:rPr>
        <w:t>%</w:t>
      </w:r>
      <w:r w:rsidRPr="00B261EB">
        <w:rPr>
          <w:rFonts w:ascii="Times New Roman" w:hAnsi="Times New Roman"/>
          <w:sz w:val="26"/>
          <w:szCs w:val="26"/>
        </w:rPr>
        <w:t xml:space="preserve"> so với cùng kỳ năm trước:</w:t>
      </w:r>
    </w:p>
    <w:p w14:paraId="11C943FB" w14:textId="77777777" w:rsidR="00AF4C6C" w:rsidRPr="00B106C6" w:rsidRDefault="00AF4C6C"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Doanh thu tăng </w:t>
      </w:r>
      <w:r w:rsidR="006912D6">
        <w:rPr>
          <w:rFonts w:ascii="Times New Roman" w:hAnsi="Times New Roman"/>
          <w:sz w:val="26"/>
          <w:szCs w:val="26"/>
        </w:rPr>
        <w:t>23.2</w:t>
      </w:r>
      <w:r w:rsidR="00C93131">
        <w:rPr>
          <w:rFonts w:ascii="Times New Roman" w:hAnsi="Times New Roman"/>
          <w:sz w:val="26"/>
          <w:szCs w:val="26"/>
        </w:rPr>
        <w:t>54</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 (</w:t>
      </w:r>
      <w:r w:rsidR="00CB5607">
        <w:rPr>
          <w:rFonts w:ascii="Times New Roman" w:hAnsi="Times New Roman"/>
          <w:sz w:val="26"/>
          <w:szCs w:val="26"/>
        </w:rPr>
        <w:t>+</w:t>
      </w:r>
      <w:r w:rsidR="006912D6">
        <w:rPr>
          <w:rFonts w:ascii="Times New Roman" w:hAnsi="Times New Roman"/>
          <w:sz w:val="26"/>
          <w:szCs w:val="26"/>
        </w:rPr>
        <w:t>3,62</w:t>
      </w:r>
      <w:r w:rsidRPr="00B106C6">
        <w:rPr>
          <w:rFonts w:ascii="Times New Roman" w:hAnsi="Times New Roman"/>
          <w:sz w:val="26"/>
          <w:szCs w:val="26"/>
        </w:rPr>
        <w:t>%)</w:t>
      </w:r>
      <w:r w:rsidR="00A427FF">
        <w:rPr>
          <w:rFonts w:ascii="Times New Roman" w:hAnsi="Times New Roman"/>
          <w:sz w:val="26"/>
          <w:szCs w:val="26"/>
        </w:rPr>
        <w:t xml:space="preserve"> so với cùng kỳ năm trước, gồm:</w:t>
      </w:r>
    </w:p>
    <w:p w14:paraId="7141B046" w14:textId="77777777" w:rsidR="00F35451" w:rsidRDefault="00F35451" w:rsidP="00C45D37">
      <w:pPr>
        <w:pStyle w:val="ListParagraph"/>
        <w:numPr>
          <w:ilvl w:val="0"/>
          <w:numId w:val="2"/>
        </w:numPr>
        <w:tabs>
          <w:tab w:val="left" w:pos="1170"/>
        </w:tabs>
        <w:spacing w:before="120" w:after="120"/>
        <w:ind w:left="1170" w:hanging="270"/>
        <w:jc w:val="both"/>
        <w:rPr>
          <w:rFonts w:ascii="Times New Roman" w:hAnsi="Times New Roman"/>
          <w:sz w:val="26"/>
          <w:szCs w:val="26"/>
        </w:rPr>
      </w:pPr>
      <w:r w:rsidRPr="0029098A">
        <w:rPr>
          <w:rFonts w:ascii="Times New Roman" w:hAnsi="Times New Roman"/>
          <w:sz w:val="26"/>
          <w:szCs w:val="26"/>
        </w:rPr>
        <w:t xml:space="preserve">Doanh thu tiền nước tăng </w:t>
      </w:r>
      <w:r w:rsidR="006D652B">
        <w:rPr>
          <w:rFonts w:ascii="Times New Roman" w:hAnsi="Times New Roman"/>
          <w:sz w:val="26"/>
          <w:szCs w:val="26"/>
        </w:rPr>
        <w:t>27.503</w:t>
      </w:r>
      <w:r w:rsidR="00AF4C6C" w:rsidRPr="0029098A">
        <w:rPr>
          <w:rFonts w:ascii="Times New Roman" w:hAnsi="Times New Roman"/>
          <w:sz w:val="26"/>
          <w:szCs w:val="26"/>
        </w:rPr>
        <w:t xml:space="preserve"> </w:t>
      </w:r>
      <w:r w:rsidRPr="0029098A">
        <w:rPr>
          <w:rFonts w:ascii="Times New Roman" w:hAnsi="Times New Roman"/>
          <w:sz w:val="26"/>
          <w:szCs w:val="26"/>
        </w:rPr>
        <w:t>t</w:t>
      </w:r>
      <w:r w:rsidR="00A80971">
        <w:rPr>
          <w:rFonts w:ascii="Times New Roman" w:hAnsi="Times New Roman"/>
          <w:sz w:val="26"/>
          <w:szCs w:val="26"/>
        </w:rPr>
        <w:t xml:space="preserve">riệu </w:t>
      </w:r>
      <w:r w:rsidRPr="0029098A">
        <w:rPr>
          <w:rFonts w:ascii="Times New Roman" w:hAnsi="Times New Roman"/>
          <w:sz w:val="26"/>
          <w:szCs w:val="26"/>
        </w:rPr>
        <w:t>đồng (+</w:t>
      </w:r>
      <w:r w:rsidR="00CB5607">
        <w:rPr>
          <w:rFonts w:ascii="Times New Roman" w:hAnsi="Times New Roman"/>
          <w:sz w:val="26"/>
          <w:szCs w:val="26"/>
        </w:rPr>
        <w:t>4,</w:t>
      </w:r>
      <w:r w:rsidR="006D652B">
        <w:rPr>
          <w:rFonts w:ascii="Times New Roman" w:hAnsi="Times New Roman"/>
          <w:sz w:val="26"/>
          <w:szCs w:val="26"/>
        </w:rPr>
        <w:t>3</w:t>
      </w:r>
      <w:r w:rsidR="00CB5607">
        <w:rPr>
          <w:rFonts w:ascii="Times New Roman" w:hAnsi="Times New Roman"/>
          <w:sz w:val="26"/>
          <w:szCs w:val="26"/>
        </w:rPr>
        <w:t>8</w:t>
      </w:r>
      <w:r w:rsidRPr="0029098A">
        <w:rPr>
          <w:rFonts w:ascii="Times New Roman" w:hAnsi="Times New Roman"/>
          <w:sz w:val="26"/>
          <w:szCs w:val="26"/>
        </w:rPr>
        <w:t>%)</w:t>
      </w:r>
      <w:r w:rsidR="005C4848" w:rsidRPr="0029098A">
        <w:rPr>
          <w:rFonts w:ascii="Times New Roman" w:hAnsi="Times New Roman"/>
          <w:sz w:val="26"/>
          <w:szCs w:val="26"/>
        </w:rPr>
        <w:t xml:space="preserve">, </w:t>
      </w:r>
      <w:r w:rsidR="00A427FF" w:rsidRPr="0029098A">
        <w:rPr>
          <w:rFonts w:ascii="Times New Roman" w:hAnsi="Times New Roman"/>
          <w:sz w:val="26"/>
          <w:szCs w:val="26"/>
        </w:rPr>
        <w:t xml:space="preserve">do sản lượng tăng </w:t>
      </w:r>
      <w:r w:rsidR="00F72248">
        <w:rPr>
          <w:rFonts w:ascii="Times New Roman" w:hAnsi="Times New Roman"/>
          <w:color w:val="FF0000"/>
          <w:sz w:val="26"/>
          <w:szCs w:val="26"/>
        </w:rPr>
        <w:t>1.426.316</w:t>
      </w:r>
      <w:r w:rsidR="00A427FF" w:rsidRPr="006D652B">
        <w:rPr>
          <w:rFonts w:ascii="Times New Roman" w:hAnsi="Times New Roman"/>
          <w:color w:val="FF0000"/>
          <w:sz w:val="26"/>
          <w:szCs w:val="26"/>
        </w:rPr>
        <w:t xml:space="preserve"> </w:t>
      </w:r>
      <w:r w:rsidR="00A427FF" w:rsidRPr="00A90402">
        <w:rPr>
          <w:rFonts w:ascii="Times New Roman" w:hAnsi="Times New Roman"/>
          <w:sz w:val="26"/>
          <w:szCs w:val="26"/>
        </w:rPr>
        <w:t>m</w:t>
      </w:r>
      <w:r w:rsidR="00A427FF" w:rsidRPr="00A90402">
        <w:rPr>
          <w:rFonts w:ascii="Times New Roman" w:hAnsi="Times New Roman"/>
          <w:sz w:val="26"/>
          <w:szCs w:val="26"/>
          <w:vertAlign w:val="superscript"/>
        </w:rPr>
        <w:t>3</w:t>
      </w:r>
      <w:r w:rsidR="00A427FF" w:rsidRPr="00A90402">
        <w:rPr>
          <w:rFonts w:ascii="Times New Roman" w:hAnsi="Times New Roman"/>
          <w:sz w:val="26"/>
          <w:szCs w:val="26"/>
        </w:rPr>
        <w:t xml:space="preserve"> </w:t>
      </w:r>
      <w:r w:rsidR="00EB166B" w:rsidRPr="00A90402">
        <w:rPr>
          <w:rFonts w:ascii="Times New Roman" w:hAnsi="Times New Roman"/>
          <w:sz w:val="26"/>
          <w:szCs w:val="26"/>
        </w:rPr>
        <w:t xml:space="preserve">, đơn giá bán bình quân </w:t>
      </w:r>
      <w:r w:rsidR="00EB166B" w:rsidRPr="003F1D54">
        <w:rPr>
          <w:rFonts w:ascii="Times New Roman" w:hAnsi="Times New Roman"/>
          <w:sz w:val="26"/>
          <w:szCs w:val="26"/>
        </w:rPr>
        <w:t xml:space="preserve">tăng </w:t>
      </w:r>
      <w:r w:rsidR="00F72248">
        <w:rPr>
          <w:rFonts w:ascii="Times New Roman" w:hAnsi="Times New Roman"/>
          <w:color w:val="FF0000"/>
          <w:sz w:val="26"/>
          <w:szCs w:val="26"/>
        </w:rPr>
        <w:t>160,8</w:t>
      </w:r>
      <w:r w:rsidR="00EB166B" w:rsidRPr="006D652B">
        <w:rPr>
          <w:rFonts w:ascii="Times New Roman" w:hAnsi="Times New Roman"/>
          <w:color w:val="FF0000"/>
          <w:sz w:val="26"/>
          <w:szCs w:val="26"/>
        </w:rPr>
        <w:t xml:space="preserve"> </w:t>
      </w:r>
      <w:r w:rsidR="00EB166B" w:rsidRPr="003F1D54">
        <w:rPr>
          <w:rFonts w:ascii="Times New Roman" w:hAnsi="Times New Roman"/>
          <w:sz w:val="26"/>
          <w:szCs w:val="26"/>
        </w:rPr>
        <w:t>đ/ m</w:t>
      </w:r>
      <w:r w:rsidR="00EB166B" w:rsidRPr="003F1D54">
        <w:rPr>
          <w:rFonts w:ascii="Times New Roman" w:hAnsi="Times New Roman"/>
          <w:sz w:val="26"/>
          <w:szCs w:val="26"/>
          <w:vertAlign w:val="superscript"/>
        </w:rPr>
        <w:t>3</w:t>
      </w:r>
      <w:r w:rsidR="00EB166B" w:rsidRPr="00A90402">
        <w:rPr>
          <w:rFonts w:ascii="Times New Roman" w:hAnsi="Times New Roman"/>
          <w:sz w:val="26"/>
          <w:szCs w:val="26"/>
          <w:vertAlign w:val="superscript"/>
        </w:rPr>
        <w:t xml:space="preserve"> </w:t>
      </w:r>
      <w:r w:rsidR="00A427FF" w:rsidRPr="00A90402">
        <w:rPr>
          <w:rFonts w:ascii="Times New Roman" w:hAnsi="Times New Roman"/>
          <w:sz w:val="26"/>
          <w:szCs w:val="26"/>
        </w:rPr>
        <w:t>và doanh thu nước Long</w:t>
      </w:r>
      <w:r w:rsidR="00A427FF" w:rsidRPr="0029098A">
        <w:rPr>
          <w:rFonts w:ascii="Times New Roman" w:hAnsi="Times New Roman"/>
          <w:sz w:val="26"/>
          <w:szCs w:val="26"/>
        </w:rPr>
        <w:t xml:space="preserve"> An</w:t>
      </w:r>
      <w:r w:rsidR="00D32BC6" w:rsidRPr="0029098A">
        <w:rPr>
          <w:rFonts w:ascii="Times New Roman" w:hAnsi="Times New Roman"/>
          <w:sz w:val="26"/>
          <w:szCs w:val="26"/>
        </w:rPr>
        <w:t xml:space="preserve"> </w:t>
      </w:r>
      <w:r w:rsidR="00DE584F">
        <w:rPr>
          <w:rFonts w:ascii="Times New Roman" w:hAnsi="Times New Roman"/>
          <w:sz w:val="26"/>
          <w:szCs w:val="26"/>
        </w:rPr>
        <w:t xml:space="preserve">tăng </w:t>
      </w:r>
      <w:r w:rsidR="006D652B">
        <w:rPr>
          <w:rFonts w:ascii="Times New Roman" w:hAnsi="Times New Roman"/>
          <w:sz w:val="26"/>
          <w:szCs w:val="26"/>
        </w:rPr>
        <w:t>3.361</w:t>
      </w:r>
      <w:r w:rsidR="00E2400A" w:rsidRPr="0029098A">
        <w:rPr>
          <w:rFonts w:ascii="Times New Roman" w:hAnsi="Times New Roman"/>
          <w:sz w:val="26"/>
          <w:szCs w:val="26"/>
        </w:rPr>
        <w:t xml:space="preserve"> t</w:t>
      </w:r>
      <w:r w:rsidR="00A80971">
        <w:rPr>
          <w:rFonts w:ascii="Times New Roman" w:hAnsi="Times New Roman"/>
          <w:sz w:val="26"/>
          <w:szCs w:val="26"/>
        </w:rPr>
        <w:t>riệu</w:t>
      </w:r>
      <w:r w:rsidR="00E2400A" w:rsidRPr="0029098A">
        <w:rPr>
          <w:rFonts w:ascii="Times New Roman" w:hAnsi="Times New Roman"/>
          <w:sz w:val="26"/>
          <w:szCs w:val="26"/>
        </w:rPr>
        <w:t xml:space="preserve"> đồng</w:t>
      </w:r>
      <w:r w:rsidR="00D32BC6" w:rsidRPr="0029098A">
        <w:rPr>
          <w:rFonts w:ascii="Times New Roman" w:hAnsi="Times New Roman"/>
          <w:sz w:val="26"/>
          <w:szCs w:val="26"/>
        </w:rPr>
        <w:t>.</w:t>
      </w:r>
    </w:p>
    <w:p w14:paraId="00146133" w14:textId="77777777" w:rsidR="00D8313E" w:rsidRPr="0029098A" w:rsidRDefault="00D8313E" w:rsidP="00C45D37">
      <w:pPr>
        <w:pStyle w:val="ListParagraph"/>
        <w:numPr>
          <w:ilvl w:val="0"/>
          <w:numId w:val="2"/>
        </w:numPr>
        <w:tabs>
          <w:tab w:val="left" w:pos="1170"/>
        </w:tabs>
        <w:spacing w:before="120" w:after="120"/>
        <w:ind w:left="1170" w:hanging="270"/>
        <w:jc w:val="both"/>
        <w:rPr>
          <w:rFonts w:ascii="Times New Roman" w:hAnsi="Times New Roman"/>
          <w:sz w:val="26"/>
          <w:szCs w:val="26"/>
        </w:rPr>
      </w:pPr>
      <w:r>
        <w:rPr>
          <w:rFonts w:ascii="Times New Roman" w:hAnsi="Times New Roman"/>
          <w:sz w:val="26"/>
          <w:szCs w:val="26"/>
        </w:rPr>
        <w:t xml:space="preserve">Doanh thu khác </w:t>
      </w:r>
      <w:r w:rsidR="003F1D54">
        <w:rPr>
          <w:rFonts w:ascii="Times New Roman" w:hAnsi="Times New Roman"/>
          <w:sz w:val="26"/>
          <w:szCs w:val="26"/>
        </w:rPr>
        <w:t>giảm</w:t>
      </w:r>
      <w:r>
        <w:rPr>
          <w:rFonts w:ascii="Times New Roman" w:hAnsi="Times New Roman"/>
          <w:sz w:val="26"/>
          <w:szCs w:val="26"/>
        </w:rPr>
        <w:t xml:space="preserve"> </w:t>
      </w:r>
      <w:r w:rsidR="006D652B">
        <w:rPr>
          <w:rFonts w:ascii="Times New Roman" w:hAnsi="Times New Roman"/>
          <w:sz w:val="26"/>
          <w:szCs w:val="26"/>
        </w:rPr>
        <w:t>4.2</w:t>
      </w:r>
      <w:r w:rsidR="00C93131">
        <w:rPr>
          <w:rFonts w:ascii="Times New Roman" w:hAnsi="Times New Roman"/>
          <w:sz w:val="26"/>
          <w:szCs w:val="26"/>
        </w:rPr>
        <w:t>4</w:t>
      </w:r>
      <w:r w:rsidR="006D652B">
        <w:rPr>
          <w:rFonts w:ascii="Times New Roman" w:hAnsi="Times New Roman"/>
          <w:sz w:val="26"/>
          <w:szCs w:val="26"/>
        </w:rPr>
        <w:t>9</w:t>
      </w:r>
      <w:r w:rsidR="00167EB1">
        <w:rPr>
          <w:rFonts w:ascii="Times New Roman" w:hAnsi="Times New Roman"/>
          <w:sz w:val="26"/>
          <w:szCs w:val="26"/>
        </w:rPr>
        <w:t xml:space="preserve"> triệu đồng</w:t>
      </w:r>
      <w:r w:rsidR="006D652B">
        <w:rPr>
          <w:rFonts w:ascii="Times New Roman" w:hAnsi="Times New Roman"/>
          <w:sz w:val="26"/>
          <w:szCs w:val="26"/>
        </w:rPr>
        <w:t xml:space="preserve"> (do không có hoạt động bán ĐHN phế thải)</w:t>
      </w:r>
    </w:p>
    <w:p w14:paraId="28E18711" w14:textId="77777777" w:rsidR="005C4848" w:rsidRPr="00B261EB" w:rsidRDefault="005C4848"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Thu nhập khác </w:t>
      </w:r>
      <w:r w:rsidR="006D652B">
        <w:rPr>
          <w:rFonts w:ascii="Times New Roman" w:hAnsi="Times New Roman"/>
          <w:sz w:val="26"/>
          <w:szCs w:val="26"/>
        </w:rPr>
        <w:t>tă</w:t>
      </w:r>
      <w:r w:rsidR="006912D6">
        <w:rPr>
          <w:rFonts w:ascii="Times New Roman" w:hAnsi="Times New Roman"/>
          <w:sz w:val="26"/>
          <w:szCs w:val="26"/>
        </w:rPr>
        <w:t>ng</w:t>
      </w:r>
      <w:r w:rsidR="00710EDA">
        <w:rPr>
          <w:rFonts w:ascii="Times New Roman" w:hAnsi="Times New Roman"/>
          <w:sz w:val="26"/>
          <w:szCs w:val="26"/>
        </w:rPr>
        <w:t xml:space="preserve"> </w:t>
      </w:r>
      <w:r w:rsidR="006912D6">
        <w:rPr>
          <w:rFonts w:ascii="Times New Roman" w:hAnsi="Times New Roman"/>
          <w:sz w:val="26"/>
          <w:szCs w:val="26"/>
        </w:rPr>
        <w:t>504</w:t>
      </w:r>
      <w:r w:rsidRPr="00B106C6">
        <w:rPr>
          <w:rFonts w:ascii="Times New Roman" w:hAnsi="Times New Roman"/>
          <w:sz w:val="26"/>
          <w:szCs w:val="26"/>
        </w:rPr>
        <w:t xml:space="preserve"> triệu</w:t>
      </w:r>
      <w:r w:rsidR="00EB711C">
        <w:rPr>
          <w:rFonts w:ascii="Times New Roman" w:hAnsi="Times New Roman"/>
          <w:sz w:val="26"/>
          <w:szCs w:val="26"/>
        </w:rPr>
        <w:t xml:space="preserve"> đồng</w:t>
      </w:r>
      <w:r w:rsidR="006912D6">
        <w:rPr>
          <w:rFonts w:ascii="Times New Roman" w:hAnsi="Times New Roman"/>
          <w:sz w:val="26"/>
          <w:szCs w:val="26"/>
        </w:rPr>
        <w:t xml:space="preserve"> (do thu tiền bồi thường di dời hệ thống cấp nước)</w:t>
      </w:r>
      <w:r w:rsidR="002749BD">
        <w:rPr>
          <w:rFonts w:ascii="Times New Roman" w:hAnsi="Times New Roman"/>
          <w:sz w:val="26"/>
          <w:szCs w:val="26"/>
          <w:lang w:val="vi-VN"/>
        </w:rPr>
        <w:t xml:space="preserve"> </w:t>
      </w:r>
    </w:p>
    <w:p w14:paraId="6F077117" w14:textId="77777777" w:rsidR="00F35451" w:rsidRPr="00B106C6" w:rsidRDefault="00F35451" w:rsidP="00B73942">
      <w:pPr>
        <w:pStyle w:val="ListParagraph"/>
        <w:numPr>
          <w:ilvl w:val="0"/>
          <w:numId w:val="9"/>
        </w:numPr>
        <w:tabs>
          <w:tab w:val="left" w:pos="720"/>
        </w:tabs>
        <w:spacing w:before="120" w:after="120"/>
        <w:jc w:val="both"/>
        <w:rPr>
          <w:rFonts w:ascii="Times New Roman" w:hAnsi="Times New Roman"/>
          <w:sz w:val="26"/>
          <w:szCs w:val="26"/>
        </w:rPr>
      </w:pPr>
      <w:r w:rsidRPr="00B106C6">
        <w:rPr>
          <w:rFonts w:ascii="Times New Roman" w:hAnsi="Times New Roman"/>
          <w:b/>
          <w:sz w:val="26"/>
          <w:szCs w:val="26"/>
        </w:rPr>
        <w:t>Tổ</w:t>
      </w:r>
      <w:r w:rsidRPr="00B106C6">
        <w:rPr>
          <w:rFonts w:ascii="Times New Roman" w:hAnsi="Times New Roman" w:cs="VNI-Times"/>
          <w:b/>
          <w:sz w:val="26"/>
          <w:szCs w:val="26"/>
        </w:rPr>
        <w:t>ng chi phí</w:t>
      </w:r>
      <w:r w:rsidRPr="00B106C6">
        <w:rPr>
          <w:rFonts w:ascii="Times New Roman" w:hAnsi="Times New Roman" w:cs="VNI-Times"/>
          <w:sz w:val="26"/>
          <w:szCs w:val="26"/>
        </w:rPr>
        <w:t xml:space="preserve"> </w:t>
      </w:r>
      <w:r w:rsidR="00822A0C">
        <w:rPr>
          <w:rFonts w:ascii="Times New Roman" w:hAnsi="Times New Roman" w:cs="VNI-Times"/>
          <w:sz w:val="26"/>
          <w:szCs w:val="26"/>
        </w:rPr>
        <w:t xml:space="preserve">cả </w:t>
      </w:r>
      <w:r w:rsidR="00F04F5A">
        <w:rPr>
          <w:rFonts w:ascii="Times New Roman" w:hAnsi="Times New Roman" w:cs="VNI-Times"/>
          <w:sz w:val="26"/>
          <w:szCs w:val="26"/>
        </w:rPr>
        <w:t xml:space="preserve">năm </w:t>
      </w:r>
      <w:r w:rsidR="00671640" w:rsidRPr="00B106C6">
        <w:rPr>
          <w:rFonts w:ascii="Times New Roman" w:hAnsi="Times New Roman" w:cs="VNI-Times"/>
          <w:sz w:val="26"/>
          <w:szCs w:val="26"/>
        </w:rPr>
        <w:t>201</w:t>
      </w:r>
      <w:r w:rsidR="00EB166B">
        <w:rPr>
          <w:rFonts w:ascii="Times New Roman" w:hAnsi="Times New Roman" w:cs="VNI-Times"/>
          <w:sz w:val="26"/>
          <w:szCs w:val="26"/>
        </w:rPr>
        <w:t>9</w:t>
      </w:r>
      <w:r w:rsidR="00671640" w:rsidRPr="00B106C6">
        <w:rPr>
          <w:rFonts w:ascii="Times New Roman" w:hAnsi="Times New Roman" w:cs="VNI-Times"/>
          <w:sz w:val="26"/>
          <w:szCs w:val="26"/>
        </w:rPr>
        <w:t xml:space="preserve"> </w:t>
      </w:r>
      <w:r w:rsidRPr="00B106C6">
        <w:rPr>
          <w:rFonts w:ascii="Times New Roman" w:hAnsi="Times New Roman"/>
          <w:sz w:val="26"/>
          <w:szCs w:val="26"/>
        </w:rPr>
        <w:t xml:space="preserve">tăng </w:t>
      </w:r>
      <w:r w:rsidR="00C93131">
        <w:rPr>
          <w:rFonts w:ascii="Times New Roman" w:hAnsi="Times New Roman"/>
          <w:sz w:val="26"/>
          <w:szCs w:val="26"/>
        </w:rPr>
        <w:t>20.390</w:t>
      </w:r>
      <w:r w:rsidRPr="00183AF5">
        <w:rPr>
          <w:rFonts w:ascii="Times New Roman" w:hAnsi="Times New Roman"/>
          <w:sz w:val="26"/>
          <w:szCs w:val="26"/>
        </w:rPr>
        <w:t xml:space="preserve"> t</w:t>
      </w:r>
      <w:r w:rsidR="00A80971" w:rsidRPr="00183AF5">
        <w:rPr>
          <w:rFonts w:ascii="Times New Roman" w:hAnsi="Times New Roman"/>
          <w:sz w:val="26"/>
          <w:szCs w:val="26"/>
        </w:rPr>
        <w:t>riệu</w:t>
      </w:r>
      <w:r w:rsidRPr="00183AF5">
        <w:rPr>
          <w:rFonts w:ascii="Times New Roman" w:hAnsi="Times New Roman"/>
          <w:sz w:val="26"/>
          <w:szCs w:val="26"/>
        </w:rPr>
        <w:t xml:space="preserve"> đồng</w:t>
      </w:r>
      <w:r w:rsidR="00167EB1">
        <w:rPr>
          <w:rFonts w:ascii="Times New Roman" w:hAnsi="Times New Roman"/>
          <w:sz w:val="26"/>
          <w:szCs w:val="26"/>
        </w:rPr>
        <w:t>,</w:t>
      </w:r>
      <w:r w:rsidRPr="00183AF5">
        <w:rPr>
          <w:rFonts w:ascii="Times New Roman" w:hAnsi="Times New Roman"/>
          <w:sz w:val="26"/>
          <w:szCs w:val="26"/>
        </w:rPr>
        <w:t xml:space="preserve"> (+</w:t>
      </w:r>
      <w:r w:rsidR="00C93131">
        <w:rPr>
          <w:rFonts w:ascii="Times New Roman" w:hAnsi="Times New Roman"/>
          <w:sz w:val="26"/>
          <w:szCs w:val="26"/>
        </w:rPr>
        <w:t>3,24</w:t>
      </w:r>
      <w:r w:rsidRPr="00183AF5">
        <w:rPr>
          <w:rFonts w:ascii="Times New Roman" w:hAnsi="Times New Roman"/>
          <w:sz w:val="26"/>
          <w:szCs w:val="26"/>
        </w:rPr>
        <w:t>%)</w:t>
      </w:r>
      <w:r w:rsidRPr="00B106C6">
        <w:rPr>
          <w:rFonts w:ascii="Times New Roman" w:hAnsi="Times New Roman"/>
          <w:sz w:val="26"/>
          <w:szCs w:val="26"/>
        </w:rPr>
        <w:t xml:space="preserve"> so với cùng kỳ năm trước:</w:t>
      </w:r>
    </w:p>
    <w:p w14:paraId="0B8A65A3" w14:textId="77777777" w:rsidR="00671640" w:rsidRPr="00883693" w:rsidRDefault="00671640" w:rsidP="00B73942">
      <w:pPr>
        <w:pStyle w:val="ListParagraph"/>
        <w:tabs>
          <w:tab w:val="left" w:pos="720"/>
        </w:tabs>
        <w:spacing w:before="120" w:after="120"/>
        <w:ind w:left="1080"/>
        <w:jc w:val="both"/>
        <w:rPr>
          <w:rFonts w:ascii="Times New Roman" w:hAnsi="Times New Roman"/>
          <w:sz w:val="12"/>
          <w:szCs w:val="12"/>
        </w:rPr>
      </w:pPr>
    </w:p>
    <w:p w14:paraId="5769CF71" w14:textId="77777777" w:rsidR="00671640" w:rsidRPr="00B106C6" w:rsidRDefault="00671640"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Giá vốn </w:t>
      </w:r>
      <w:r w:rsidR="00EB166B">
        <w:rPr>
          <w:rFonts w:ascii="Times New Roman" w:hAnsi="Times New Roman"/>
          <w:sz w:val="26"/>
          <w:szCs w:val="26"/>
        </w:rPr>
        <w:t>giảm</w:t>
      </w:r>
      <w:r w:rsidR="00EB166B" w:rsidRPr="00B106C6">
        <w:rPr>
          <w:rFonts w:ascii="Times New Roman" w:hAnsi="Times New Roman"/>
          <w:sz w:val="26"/>
          <w:szCs w:val="26"/>
        </w:rPr>
        <w:t xml:space="preserve"> </w:t>
      </w:r>
      <w:r w:rsidR="00AF1D5B">
        <w:rPr>
          <w:rFonts w:ascii="Times New Roman" w:hAnsi="Times New Roman"/>
          <w:sz w:val="26"/>
          <w:szCs w:val="26"/>
        </w:rPr>
        <w:t>9.32</w:t>
      </w:r>
      <w:r w:rsidR="00C52B9B">
        <w:rPr>
          <w:rFonts w:ascii="Times New Roman" w:hAnsi="Times New Roman"/>
          <w:sz w:val="26"/>
          <w:szCs w:val="26"/>
        </w:rPr>
        <w:t>6</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 (</w:t>
      </w:r>
      <w:r w:rsidR="00EB166B">
        <w:rPr>
          <w:rFonts w:ascii="Times New Roman" w:hAnsi="Times New Roman"/>
          <w:sz w:val="26"/>
          <w:szCs w:val="26"/>
        </w:rPr>
        <w:t>-</w:t>
      </w:r>
      <w:r w:rsidR="00AF1D5B">
        <w:rPr>
          <w:rFonts w:ascii="Times New Roman" w:hAnsi="Times New Roman"/>
          <w:sz w:val="26"/>
          <w:szCs w:val="26"/>
        </w:rPr>
        <w:t>2,06</w:t>
      </w:r>
      <w:r w:rsidRPr="00B106C6">
        <w:rPr>
          <w:rFonts w:ascii="Times New Roman" w:hAnsi="Times New Roman"/>
          <w:sz w:val="26"/>
          <w:szCs w:val="26"/>
        </w:rPr>
        <w:t>%) trong đó:</w:t>
      </w:r>
    </w:p>
    <w:p w14:paraId="114808DB" w14:textId="77777777" w:rsidR="00671640" w:rsidRPr="00A90402" w:rsidRDefault="00B87F24" w:rsidP="002259F6">
      <w:pPr>
        <w:pStyle w:val="ListParagraph"/>
        <w:numPr>
          <w:ilvl w:val="0"/>
          <w:numId w:val="2"/>
        </w:numPr>
        <w:tabs>
          <w:tab w:val="left" w:pos="1170"/>
        </w:tabs>
        <w:ind w:left="1170" w:hanging="263"/>
        <w:contextualSpacing w:val="0"/>
        <w:jc w:val="both"/>
        <w:rPr>
          <w:rFonts w:ascii="Times New Roman" w:hAnsi="Times New Roman"/>
          <w:sz w:val="26"/>
          <w:szCs w:val="26"/>
        </w:rPr>
      </w:pPr>
      <w:r>
        <w:rPr>
          <w:rFonts w:ascii="Times New Roman" w:hAnsi="Times New Roman"/>
          <w:sz w:val="26"/>
          <w:szCs w:val="26"/>
        </w:rPr>
        <w:t xml:space="preserve">Giá vốn </w:t>
      </w:r>
      <w:r w:rsidR="00671640" w:rsidRPr="00B106C6">
        <w:rPr>
          <w:rFonts w:ascii="Times New Roman" w:hAnsi="Times New Roman"/>
          <w:sz w:val="26"/>
          <w:szCs w:val="26"/>
        </w:rPr>
        <w:t>nước</w:t>
      </w:r>
      <w:r>
        <w:rPr>
          <w:rFonts w:ascii="Times New Roman" w:hAnsi="Times New Roman"/>
          <w:sz w:val="26"/>
          <w:szCs w:val="26"/>
        </w:rPr>
        <w:t xml:space="preserve"> mua sỉ</w:t>
      </w:r>
      <w:r w:rsidR="00671640" w:rsidRPr="00B106C6">
        <w:rPr>
          <w:rFonts w:ascii="Times New Roman" w:hAnsi="Times New Roman"/>
          <w:sz w:val="26"/>
          <w:szCs w:val="26"/>
        </w:rPr>
        <w:t xml:space="preserve"> </w:t>
      </w:r>
      <w:r w:rsidR="00EB166B">
        <w:rPr>
          <w:rFonts w:ascii="Times New Roman" w:hAnsi="Times New Roman"/>
          <w:sz w:val="26"/>
          <w:szCs w:val="26"/>
        </w:rPr>
        <w:t>giảm</w:t>
      </w:r>
      <w:r w:rsidR="00EB166B" w:rsidRPr="00B106C6">
        <w:rPr>
          <w:rFonts w:ascii="Times New Roman" w:hAnsi="Times New Roman"/>
          <w:sz w:val="26"/>
          <w:szCs w:val="26"/>
        </w:rPr>
        <w:t xml:space="preserve"> </w:t>
      </w:r>
      <w:r w:rsidR="00356A75">
        <w:rPr>
          <w:rFonts w:ascii="Times New Roman" w:hAnsi="Times New Roman"/>
          <w:sz w:val="26"/>
          <w:szCs w:val="26"/>
        </w:rPr>
        <w:t>6.519</w:t>
      </w:r>
      <w:r w:rsidR="00671640" w:rsidRPr="00B106C6">
        <w:rPr>
          <w:rFonts w:ascii="Times New Roman" w:hAnsi="Times New Roman"/>
          <w:sz w:val="26"/>
          <w:szCs w:val="26"/>
        </w:rPr>
        <w:t xml:space="preserve"> t</w:t>
      </w:r>
      <w:r w:rsidR="00A80971">
        <w:rPr>
          <w:rFonts w:ascii="Times New Roman" w:hAnsi="Times New Roman"/>
          <w:sz w:val="26"/>
          <w:szCs w:val="26"/>
        </w:rPr>
        <w:t>riệu</w:t>
      </w:r>
      <w:r w:rsidR="00671640" w:rsidRPr="00B106C6">
        <w:rPr>
          <w:rFonts w:ascii="Times New Roman" w:hAnsi="Times New Roman"/>
          <w:sz w:val="26"/>
          <w:szCs w:val="26"/>
        </w:rPr>
        <w:t xml:space="preserve"> </w:t>
      </w:r>
      <w:r w:rsidR="00EB711C">
        <w:rPr>
          <w:rFonts w:ascii="Times New Roman" w:hAnsi="Times New Roman"/>
          <w:sz w:val="26"/>
          <w:szCs w:val="26"/>
        </w:rPr>
        <w:t xml:space="preserve">đồng </w:t>
      </w:r>
      <w:r w:rsidR="00671640" w:rsidRPr="00D520C7">
        <w:rPr>
          <w:rFonts w:ascii="Times New Roman" w:hAnsi="Times New Roman"/>
          <w:sz w:val="26"/>
          <w:szCs w:val="26"/>
        </w:rPr>
        <w:t>(</w:t>
      </w:r>
      <w:r w:rsidR="007579B5" w:rsidRPr="00D520C7">
        <w:rPr>
          <w:rFonts w:ascii="Times New Roman" w:hAnsi="Times New Roman"/>
          <w:sz w:val="26"/>
          <w:szCs w:val="26"/>
        </w:rPr>
        <w:t>-</w:t>
      </w:r>
      <w:r w:rsidR="003B5F67" w:rsidRPr="00D520C7">
        <w:rPr>
          <w:rFonts w:ascii="Times New Roman" w:hAnsi="Times New Roman"/>
          <w:sz w:val="26"/>
          <w:szCs w:val="26"/>
          <w:lang w:val="vi-VN"/>
        </w:rPr>
        <w:t xml:space="preserve"> </w:t>
      </w:r>
      <w:r w:rsidR="003639CA">
        <w:rPr>
          <w:rFonts w:ascii="Times New Roman" w:hAnsi="Times New Roman"/>
          <w:sz w:val="26"/>
          <w:szCs w:val="26"/>
          <w:lang w:val="vi-VN"/>
        </w:rPr>
        <w:t>1,</w:t>
      </w:r>
      <w:r w:rsidR="00F72248">
        <w:rPr>
          <w:rFonts w:ascii="Times New Roman" w:hAnsi="Times New Roman"/>
          <w:sz w:val="26"/>
          <w:szCs w:val="26"/>
        </w:rPr>
        <w:t>47</w:t>
      </w:r>
      <w:r w:rsidR="00D32BC6" w:rsidRPr="00D520C7">
        <w:rPr>
          <w:rFonts w:ascii="Times New Roman" w:hAnsi="Times New Roman"/>
          <w:sz w:val="26"/>
          <w:szCs w:val="26"/>
        </w:rPr>
        <w:t>%</w:t>
      </w:r>
      <w:r w:rsidR="00671640" w:rsidRPr="00D520C7">
        <w:rPr>
          <w:rFonts w:ascii="Times New Roman" w:hAnsi="Times New Roman"/>
          <w:sz w:val="26"/>
          <w:szCs w:val="26"/>
        </w:rPr>
        <w:t>)</w:t>
      </w:r>
      <w:r w:rsidRPr="00D520C7">
        <w:rPr>
          <w:rFonts w:ascii="Times New Roman" w:hAnsi="Times New Roman"/>
          <w:sz w:val="26"/>
          <w:szCs w:val="26"/>
        </w:rPr>
        <w:t>,</w:t>
      </w:r>
      <w:r>
        <w:rPr>
          <w:rFonts w:ascii="Times New Roman" w:hAnsi="Times New Roman"/>
          <w:sz w:val="26"/>
          <w:szCs w:val="26"/>
        </w:rPr>
        <w:t xml:space="preserve"> do </w:t>
      </w:r>
      <w:r w:rsidRPr="00AD0C84">
        <w:rPr>
          <w:rFonts w:ascii="Times New Roman" w:hAnsi="Times New Roman"/>
          <w:sz w:val="26"/>
          <w:szCs w:val="26"/>
        </w:rPr>
        <w:t xml:space="preserve">sản lượng </w:t>
      </w:r>
      <w:r w:rsidR="00484EF6" w:rsidRPr="00AD0C84">
        <w:rPr>
          <w:rFonts w:ascii="Times New Roman" w:hAnsi="Times New Roman"/>
          <w:sz w:val="26"/>
          <w:szCs w:val="26"/>
        </w:rPr>
        <w:t>mua giảm</w:t>
      </w:r>
      <w:r w:rsidR="000D6821" w:rsidRPr="00AD0C84">
        <w:rPr>
          <w:rFonts w:ascii="Times New Roman" w:hAnsi="Times New Roman"/>
          <w:sz w:val="26"/>
          <w:szCs w:val="26"/>
          <w:lang w:val="vi-VN"/>
        </w:rPr>
        <w:t xml:space="preserve"> </w:t>
      </w:r>
      <w:r w:rsidR="00F72248">
        <w:rPr>
          <w:rFonts w:ascii="Times New Roman" w:hAnsi="Times New Roman"/>
          <w:color w:val="FF0000"/>
          <w:sz w:val="26"/>
          <w:szCs w:val="26"/>
        </w:rPr>
        <w:t>1.922.847</w:t>
      </w:r>
      <w:r w:rsidR="002F53A5" w:rsidRPr="00356A75">
        <w:rPr>
          <w:rFonts w:ascii="Times New Roman" w:hAnsi="Times New Roman"/>
          <w:color w:val="FF0000"/>
          <w:sz w:val="26"/>
          <w:szCs w:val="26"/>
        </w:rPr>
        <w:t xml:space="preserve"> </w:t>
      </w:r>
      <w:r w:rsidR="002F53A5" w:rsidRPr="003F1D54">
        <w:rPr>
          <w:rFonts w:ascii="Times New Roman" w:hAnsi="Times New Roman"/>
          <w:sz w:val="26"/>
          <w:szCs w:val="26"/>
        </w:rPr>
        <w:t>m</w:t>
      </w:r>
      <w:r w:rsidR="002F53A5" w:rsidRPr="003F1D54">
        <w:rPr>
          <w:rFonts w:ascii="Times New Roman" w:hAnsi="Times New Roman"/>
          <w:sz w:val="26"/>
          <w:szCs w:val="26"/>
          <w:vertAlign w:val="superscript"/>
        </w:rPr>
        <w:t>3</w:t>
      </w:r>
      <w:r w:rsidR="00484EF6" w:rsidRPr="00A90402">
        <w:rPr>
          <w:rFonts w:ascii="Times New Roman" w:hAnsi="Times New Roman"/>
          <w:sz w:val="26"/>
          <w:szCs w:val="26"/>
          <w:vertAlign w:val="superscript"/>
        </w:rPr>
        <w:t xml:space="preserve"> </w:t>
      </w:r>
      <w:r w:rsidR="00484EF6" w:rsidRPr="00A90402">
        <w:rPr>
          <w:rFonts w:ascii="Times New Roman" w:hAnsi="Times New Roman"/>
          <w:sz w:val="26"/>
          <w:szCs w:val="26"/>
        </w:rPr>
        <w:t xml:space="preserve">tương đương giảm </w:t>
      </w:r>
      <w:r w:rsidR="00356A75">
        <w:rPr>
          <w:rFonts w:ascii="Times New Roman" w:hAnsi="Times New Roman"/>
          <w:sz w:val="26"/>
          <w:szCs w:val="26"/>
        </w:rPr>
        <w:t>9.372</w:t>
      </w:r>
      <w:r w:rsidR="003B5F67" w:rsidRPr="00A90402">
        <w:rPr>
          <w:rFonts w:ascii="Times New Roman" w:hAnsi="Times New Roman"/>
          <w:sz w:val="26"/>
          <w:szCs w:val="26"/>
          <w:lang w:val="vi-VN"/>
        </w:rPr>
        <w:t xml:space="preserve"> triệu</w:t>
      </w:r>
      <w:r w:rsidR="00484EF6" w:rsidRPr="00A90402">
        <w:rPr>
          <w:rFonts w:ascii="Times New Roman" w:hAnsi="Times New Roman"/>
          <w:sz w:val="26"/>
          <w:szCs w:val="26"/>
        </w:rPr>
        <w:t xml:space="preserve"> đồng</w:t>
      </w:r>
      <w:r w:rsidRPr="00A90402">
        <w:rPr>
          <w:rFonts w:ascii="Times New Roman" w:hAnsi="Times New Roman"/>
          <w:sz w:val="26"/>
          <w:szCs w:val="26"/>
        </w:rPr>
        <w:t xml:space="preserve">, </w:t>
      </w:r>
      <w:r w:rsidR="00A90402" w:rsidRPr="00A90402">
        <w:rPr>
          <w:rFonts w:ascii="Times New Roman" w:hAnsi="Times New Roman"/>
          <w:sz w:val="26"/>
          <w:szCs w:val="26"/>
        </w:rPr>
        <w:t>sản lượng</w:t>
      </w:r>
      <w:r w:rsidR="00484EF6" w:rsidRPr="00A90402">
        <w:rPr>
          <w:rFonts w:ascii="Times New Roman" w:hAnsi="Times New Roman"/>
          <w:sz w:val="26"/>
          <w:szCs w:val="26"/>
        </w:rPr>
        <w:t xml:space="preserve"> Long An tăng </w:t>
      </w:r>
      <w:r w:rsidR="00F72248">
        <w:rPr>
          <w:rFonts w:ascii="Times New Roman" w:hAnsi="Times New Roman"/>
          <w:color w:val="FF0000"/>
          <w:sz w:val="26"/>
          <w:szCs w:val="26"/>
        </w:rPr>
        <w:t>478.963</w:t>
      </w:r>
      <w:r w:rsidR="00484EF6" w:rsidRPr="00356A75">
        <w:rPr>
          <w:rFonts w:ascii="Times New Roman" w:hAnsi="Times New Roman"/>
          <w:color w:val="FF0000"/>
          <w:sz w:val="26"/>
          <w:szCs w:val="26"/>
        </w:rPr>
        <w:t xml:space="preserve"> </w:t>
      </w:r>
      <w:r w:rsidR="002F53A5" w:rsidRPr="003F1D54">
        <w:rPr>
          <w:rFonts w:ascii="Times New Roman" w:hAnsi="Times New Roman"/>
          <w:sz w:val="26"/>
          <w:szCs w:val="26"/>
        </w:rPr>
        <w:t>m</w:t>
      </w:r>
      <w:r w:rsidR="002F53A5" w:rsidRPr="003F1D54">
        <w:rPr>
          <w:rFonts w:ascii="Times New Roman" w:hAnsi="Times New Roman"/>
          <w:sz w:val="26"/>
          <w:szCs w:val="26"/>
          <w:vertAlign w:val="superscript"/>
        </w:rPr>
        <w:t>3</w:t>
      </w:r>
      <w:r w:rsidR="00484EF6" w:rsidRPr="00A90402">
        <w:rPr>
          <w:rFonts w:ascii="Times New Roman" w:hAnsi="Times New Roman"/>
          <w:sz w:val="26"/>
          <w:szCs w:val="26"/>
        </w:rPr>
        <w:t xml:space="preserve"> tương đương tăng </w:t>
      </w:r>
      <w:r w:rsidR="00356A75">
        <w:rPr>
          <w:rFonts w:ascii="Times New Roman" w:hAnsi="Times New Roman"/>
          <w:sz w:val="26"/>
          <w:szCs w:val="26"/>
        </w:rPr>
        <w:t>2.853</w:t>
      </w:r>
      <w:r w:rsidR="003B5F67" w:rsidRPr="00A90402">
        <w:rPr>
          <w:rFonts w:ascii="Times New Roman" w:hAnsi="Times New Roman"/>
          <w:sz w:val="26"/>
          <w:szCs w:val="26"/>
          <w:lang w:val="vi-VN"/>
        </w:rPr>
        <w:t xml:space="preserve"> </w:t>
      </w:r>
      <w:r w:rsidRPr="00A90402">
        <w:rPr>
          <w:rFonts w:ascii="Times New Roman" w:hAnsi="Times New Roman"/>
          <w:sz w:val="26"/>
          <w:szCs w:val="26"/>
        </w:rPr>
        <w:t>t</w:t>
      </w:r>
      <w:r w:rsidR="00A80971" w:rsidRPr="00A90402">
        <w:rPr>
          <w:rFonts w:ascii="Times New Roman" w:hAnsi="Times New Roman"/>
          <w:sz w:val="26"/>
          <w:szCs w:val="26"/>
        </w:rPr>
        <w:t>riệu</w:t>
      </w:r>
      <w:r w:rsidRPr="00A90402">
        <w:rPr>
          <w:rFonts w:ascii="Times New Roman" w:hAnsi="Times New Roman"/>
          <w:sz w:val="26"/>
          <w:szCs w:val="26"/>
        </w:rPr>
        <w:t xml:space="preserve"> đồng.</w:t>
      </w:r>
    </w:p>
    <w:p w14:paraId="13887521" w14:textId="77777777" w:rsidR="00671640" w:rsidRDefault="00F91279" w:rsidP="002259F6">
      <w:pPr>
        <w:pStyle w:val="ListParagraph"/>
        <w:numPr>
          <w:ilvl w:val="0"/>
          <w:numId w:val="2"/>
        </w:numPr>
        <w:tabs>
          <w:tab w:val="left" w:pos="1170"/>
        </w:tabs>
        <w:ind w:left="720" w:firstLine="187"/>
        <w:contextualSpacing w:val="0"/>
        <w:jc w:val="both"/>
        <w:rPr>
          <w:rFonts w:ascii="Times New Roman" w:hAnsi="Times New Roman"/>
          <w:sz w:val="26"/>
          <w:szCs w:val="26"/>
        </w:rPr>
      </w:pPr>
      <w:r>
        <w:rPr>
          <w:rFonts w:ascii="Times New Roman" w:hAnsi="Times New Roman"/>
          <w:sz w:val="26"/>
          <w:szCs w:val="26"/>
        </w:rPr>
        <w:t>Giá vốn k</w:t>
      </w:r>
      <w:r w:rsidR="00671640" w:rsidRPr="00B106C6">
        <w:rPr>
          <w:rFonts w:ascii="Times New Roman" w:hAnsi="Times New Roman"/>
          <w:sz w:val="26"/>
          <w:szCs w:val="26"/>
        </w:rPr>
        <w:t xml:space="preserve">hác </w:t>
      </w:r>
      <w:r w:rsidR="00356A75">
        <w:rPr>
          <w:rFonts w:ascii="Times New Roman" w:hAnsi="Times New Roman"/>
          <w:sz w:val="26"/>
          <w:szCs w:val="26"/>
        </w:rPr>
        <w:t>giảm</w:t>
      </w:r>
      <w:r w:rsidR="00671640" w:rsidRPr="00B106C6">
        <w:rPr>
          <w:rFonts w:ascii="Times New Roman" w:hAnsi="Times New Roman"/>
          <w:sz w:val="26"/>
          <w:szCs w:val="26"/>
        </w:rPr>
        <w:t xml:space="preserve"> </w:t>
      </w:r>
      <w:r w:rsidR="00356A75">
        <w:rPr>
          <w:rFonts w:ascii="Times New Roman" w:hAnsi="Times New Roman"/>
          <w:sz w:val="26"/>
          <w:szCs w:val="26"/>
        </w:rPr>
        <w:t>2.80</w:t>
      </w:r>
      <w:r w:rsidR="00C52B9B">
        <w:rPr>
          <w:rFonts w:ascii="Times New Roman" w:hAnsi="Times New Roman"/>
          <w:sz w:val="26"/>
          <w:szCs w:val="26"/>
        </w:rPr>
        <w:t>7</w:t>
      </w:r>
      <w:r w:rsidR="00671640" w:rsidRPr="00B106C6">
        <w:rPr>
          <w:rFonts w:ascii="Times New Roman" w:hAnsi="Times New Roman"/>
          <w:sz w:val="26"/>
          <w:szCs w:val="26"/>
        </w:rPr>
        <w:t xml:space="preserve"> triệu đồng.</w:t>
      </w:r>
    </w:p>
    <w:p w14:paraId="750235F9" w14:textId="77777777" w:rsidR="00A441E6" w:rsidRPr="00A441E6" w:rsidRDefault="00A441E6" w:rsidP="00A441E6">
      <w:pPr>
        <w:pStyle w:val="ListParagraph"/>
        <w:tabs>
          <w:tab w:val="left" w:pos="1170"/>
        </w:tabs>
        <w:ind w:left="907"/>
        <w:contextualSpacing w:val="0"/>
        <w:jc w:val="both"/>
        <w:rPr>
          <w:rFonts w:ascii="Times New Roman" w:hAnsi="Times New Roman"/>
          <w:sz w:val="12"/>
          <w:szCs w:val="12"/>
        </w:rPr>
      </w:pPr>
    </w:p>
    <w:p w14:paraId="70DD7A21" w14:textId="77777777" w:rsidR="00F35451" w:rsidRPr="007579B5" w:rsidRDefault="00671640" w:rsidP="00A441E6">
      <w:pPr>
        <w:pStyle w:val="ListParagraph"/>
        <w:numPr>
          <w:ilvl w:val="0"/>
          <w:numId w:val="7"/>
        </w:numPr>
        <w:tabs>
          <w:tab w:val="left" w:pos="720"/>
        </w:tabs>
        <w:contextualSpacing w:val="0"/>
        <w:jc w:val="both"/>
        <w:rPr>
          <w:rFonts w:ascii="Times New Roman" w:hAnsi="Times New Roman"/>
          <w:sz w:val="26"/>
          <w:szCs w:val="26"/>
        </w:rPr>
      </w:pPr>
      <w:r w:rsidRPr="002259F6">
        <w:rPr>
          <w:rFonts w:ascii="Times New Roman" w:hAnsi="Times New Roman"/>
          <w:sz w:val="26"/>
          <w:szCs w:val="26"/>
        </w:rPr>
        <w:t xml:space="preserve">Chi phí bán hàng </w:t>
      </w:r>
      <w:r w:rsidR="007579B5">
        <w:rPr>
          <w:rFonts w:ascii="Times New Roman" w:hAnsi="Times New Roman"/>
          <w:sz w:val="26"/>
          <w:szCs w:val="26"/>
        </w:rPr>
        <w:t>tăng</w:t>
      </w:r>
      <w:r w:rsidRPr="002259F6">
        <w:rPr>
          <w:rFonts w:ascii="Times New Roman" w:hAnsi="Times New Roman"/>
          <w:sz w:val="26"/>
          <w:szCs w:val="26"/>
        </w:rPr>
        <w:t xml:space="preserve"> </w:t>
      </w:r>
      <w:r w:rsidR="00AF1D5B">
        <w:rPr>
          <w:rFonts w:ascii="Times New Roman" w:hAnsi="Times New Roman"/>
          <w:sz w:val="26"/>
          <w:szCs w:val="26"/>
        </w:rPr>
        <w:t>17.062</w:t>
      </w:r>
      <w:r w:rsidRPr="002259F6">
        <w:rPr>
          <w:rFonts w:ascii="Times New Roman" w:hAnsi="Times New Roman"/>
          <w:sz w:val="26"/>
          <w:szCs w:val="26"/>
        </w:rPr>
        <w:t xml:space="preserve"> t</w:t>
      </w:r>
      <w:r w:rsidR="00A80971" w:rsidRPr="002259F6">
        <w:rPr>
          <w:rFonts w:ascii="Times New Roman" w:hAnsi="Times New Roman"/>
          <w:sz w:val="26"/>
          <w:szCs w:val="26"/>
        </w:rPr>
        <w:t>riệu</w:t>
      </w:r>
      <w:r w:rsidRPr="002259F6">
        <w:rPr>
          <w:rFonts w:ascii="Times New Roman" w:hAnsi="Times New Roman"/>
          <w:sz w:val="26"/>
          <w:szCs w:val="26"/>
        </w:rPr>
        <w:t xml:space="preserve"> đồng (</w:t>
      </w:r>
      <w:r w:rsidR="007579B5">
        <w:rPr>
          <w:rFonts w:ascii="Times New Roman" w:hAnsi="Times New Roman"/>
          <w:sz w:val="26"/>
          <w:szCs w:val="26"/>
        </w:rPr>
        <w:t>+</w:t>
      </w:r>
      <w:r w:rsidR="00AF1D5B">
        <w:rPr>
          <w:rFonts w:ascii="Times New Roman" w:hAnsi="Times New Roman"/>
          <w:sz w:val="26"/>
          <w:szCs w:val="26"/>
        </w:rPr>
        <w:t>14,72</w:t>
      </w:r>
      <w:r w:rsidRPr="002259F6">
        <w:rPr>
          <w:rFonts w:ascii="Times New Roman" w:hAnsi="Times New Roman"/>
          <w:sz w:val="26"/>
          <w:szCs w:val="26"/>
        </w:rPr>
        <w:t>%)</w:t>
      </w:r>
      <w:r w:rsidR="00F91279">
        <w:rPr>
          <w:rFonts w:ascii="Times New Roman" w:hAnsi="Times New Roman"/>
          <w:sz w:val="26"/>
          <w:szCs w:val="26"/>
        </w:rPr>
        <w:t xml:space="preserve">, do chi phí </w:t>
      </w:r>
      <w:r w:rsidR="0074732D">
        <w:rPr>
          <w:rFonts w:ascii="Times New Roman" w:hAnsi="Times New Roman"/>
          <w:sz w:val="26"/>
          <w:szCs w:val="26"/>
        </w:rPr>
        <w:t>chống thất thoát nước</w:t>
      </w:r>
      <w:r w:rsidR="002F53A5">
        <w:rPr>
          <w:rFonts w:ascii="Times New Roman" w:hAnsi="Times New Roman"/>
          <w:sz w:val="26"/>
          <w:szCs w:val="26"/>
        </w:rPr>
        <w:t>, chi phí khấu hao tài sản</w:t>
      </w:r>
      <w:r w:rsidR="00E84CBD">
        <w:rPr>
          <w:rFonts w:ascii="Times New Roman" w:hAnsi="Times New Roman"/>
          <w:sz w:val="26"/>
          <w:szCs w:val="26"/>
        </w:rPr>
        <w:t>, chi phí thay ĐHN, chi phí gắn ĐHN miễn phí</w:t>
      </w:r>
      <w:r w:rsidR="0074732D">
        <w:rPr>
          <w:rFonts w:ascii="Times New Roman" w:hAnsi="Times New Roman"/>
          <w:sz w:val="26"/>
          <w:szCs w:val="26"/>
        </w:rPr>
        <w:t xml:space="preserve"> </w:t>
      </w:r>
      <w:r w:rsidR="002F53A5">
        <w:rPr>
          <w:rFonts w:ascii="Times New Roman" w:hAnsi="Times New Roman"/>
          <w:sz w:val="26"/>
          <w:szCs w:val="26"/>
        </w:rPr>
        <w:t xml:space="preserve"> và chi phí trích BHXH </w:t>
      </w:r>
      <w:r w:rsidR="00822A0C">
        <w:rPr>
          <w:rFonts w:ascii="Times New Roman" w:hAnsi="Times New Roman"/>
          <w:sz w:val="26"/>
          <w:szCs w:val="26"/>
        </w:rPr>
        <w:t>tăng</w:t>
      </w:r>
      <w:r w:rsidR="0074732D">
        <w:rPr>
          <w:rFonts w:ascii="Times New Roman" w:hAnsi="Times New Roman"/>
          <w:sz w:val="26"/>
          <w:szCs w:val="26"/>
        </w:rPr>
        <w:t>.</w:t>
      </w:r>
    </w:p>
    <w:p w14:paraId="7BA33ABF" w14:textId="77777777" w:rsidR="00A131C9" w:rsidRPr="003639CA" w:rsidRDefault="002B2CA3" w:rsidP="0083488B">
      <w:pPr>
        <w:pStyle w:val="ListParagraph"/>
        <w:numPr>
          <w:ilvl w:val="0"/>
          <w:numId w:val="7"/>
        </w:numPr>
        <w:tabs>
          <w:tab w:val="left" w:pos="720"/>
        </w:tabs>
        <w:spacing w:before="120" w:after="120"/>
        <w:contextualSpacing w:val="0"/>
        <w:jc w:val="both"/>
        <w:rPr>
          <w:rFonts w:ascii="Times New Roman" w:hAnsi="Times New Roman"/>
          <w:sz w:val="26"/>
          <w:szCs w:val="26"/>
        </w:rPr>
      </w:pPr>
      <w:r w:rsidRPr="003639CA">
        <w:rPr>
          <w:rFonts w:ascii="Times New Roman" w:hAnsi="Times New Roman"/>
          <w:sz w:val="26"/>
          <w:szCs w:val="26"/>
        </w:rPr>
        <w:t xml:space="preserve">Chi phí quản lý doanh nghiệp </w:t>
      </w:r>
      <w:r w:rsidR="00E6143F" w:rsidRPr="003639CA">
        <w:rPr>
          <w:rFonts w:ascii="Times New Roman" w:hAnsi="Times New Roman"/>
          <w:sz w:val="26"/>
          <w:szCs w:val="26"/>
          <w:lang w:val="vi-VN"/>
        </w:rPr>
        <w:t>tăng</w:t>
      </w:r>
      <w:r w:rsidRPr="003639CA">
        <w:rPr>
          <w:rFonts w:ascii="Times New Roman" w:hAnsi="Times New Roman"/>
          <w:sz w:val="26"/>
          <w:szCs w:val="26"/>
        </w:rPr>
        <w:t xml:space="preserve"> </w:t>
      </w:r>
      <w:r w:rsidR="00AF1D5B">
        <w:rPr>
          <w:rFonts w:ascii="Times New Roman" w:hAnsi="Times New Roman"/>
          <w:sz w:val="26"/>
          <w:szCs w:val="26"/>
        </w:rPr>
        <w:t>12.450</w:t>
      </w:r>
      <w:r w:rsidR="003639CA" w:rsidRPr="003639CA">
        <w:rPr>
          <w:rFonts w:ascii="Times New Roman" w:hAnsi="Times New Roman"/>
          <w:sz w:val="26"/>
          <w:szCs w:val="26"/>
          <w:lang w:val="vi-VN"/>
        </w:rPr>
        <w:t xml:space="preserve"> </w:t>
      </w:r>
      <w:r w:rsidRPr="003639CA">
        <w:rPr>
          <w:rFonts w:ascii="Times New Roman" w:hAnsi="Times New Roman"/>
          <w:sz w:val="26"/>
          <w:szCs w:val="26"/>
        </w:rPr>
        <w:t>t</w:t>
      </w:r>
      <w:r w:rsidR="00A80971" w:rsidRPr="003639CA">
        <w:rPr>
          <w:rFonts w:ascii="Times New Roman" w:hAnsi="Times New Roman"/>
          <w:sz w:val="26"/>
          <w:szCs w:val="26"/>
        </w:rPr>
        <w:t>riệu</w:t>
      </w:r>
      <w:r w:rsidR="00A54DB4">
        <w:rPr>
          <w:rFonts w:ascii="Times New Roman" w:hAnsi="Times New Roman"/>
          <w:sz w:val="26"/>
          <w:szCs w:val="26"/>
        </w:rPr>
        <w:t xml:space="preserve"> đồng (+</w:t>
      </w:r>
      <w:r w:rsidR="00AF1D5B">
        <w:rPr>
          <w:rFonts w:ascii="Times New Roman" w:hAnsi="Times New Roman"/>
          <w:sz w:val="26"/>
          <w:szCs w:val="26"/>
        </w:rPr>
        <w:t>20,85</w:t>
      </w:r>
      <w:r w:rsidR="00A54DB4">
        <w:rPr>
          <w:rFonts w:ascii="Times New Roman" w:hAnsi="Times New Roman"/>
          <w:sz w:val="26"/>
          <w:szCs w:val="26"/>
        </w:rPr>
        <w:t>%),</w:t>
      </w:r>
      <w:r w:rsidR="007579B5" w:rsidRPr="003639CA">
        <w:rPr>
          <w:rFonts w:ascii="Times New Roman" w:hAnsi="Times New Roman"/>
          <w:sz w:val="26"/>
          <w:szCs w:val="26"/>
        </w:rPr>
        <w:t xml:space="preserve"> </w:t>
      </w:r>
      <w:r w:rsidR="00356A75">
        <w:rPr>
          <w:rFonts w:ascii="Times New Roman" w:hAnsi="Times New Roman"/>
          <w:sz w:val="26"/>
          <w:szCs w:val="26"/>
        </w:rPr>
        <w:t xml:space="preserve">chủ yếu là do chi phí tiền thuê đất </w:t>
      </w:r>
      <w:r w:rsidR="00E84CBD">
        <w:rPr>
          <w:rFonts w:ascii="Times New Roman" w:hAnsi="Times New Roman"/>
          <w:sz w:val="26"/>
          <w:szCs w:val="26"/>
        </w:rPr>
        <w:t>tăng (do đơn giá thuê đất điều chỉnh tăng từ năm 2014 đến 2018), chi phí trích BHXH tăng, chi phí trích trước bảo hiểm nhân thọ, chí phí mang tính chất phúc lợi tăng.</w:t>
      </w:r>
    </w:p>
    <w:p w14:paraId="4011ADD8" w14:textId="77777777" w:rsidR="00A131C9" w:rsidRPr="00A131C9" w:rsidRDefault="00A131C9" w:rsidP="0083488B">
      <w:pPr>
        <w:pStyle w:val="ListParagraph"/>
        <w:numPr>
          <w:ilvl w:val="0"/>
          <w:numId w:val="7"/>
        </w:numPr>
        <w:tabs>
          <w:tab w:val="left" w:pos="720"/>
        </w:tabs>
        <w:spacing w:before="120" w:after="120"/>
        <w:contextualSpacing w:val="0"/>
        <w:jc w:val="both"/>
        <w:rPr>
          <w:rFonts w:ascii="Times New Roman" w:hAnsi="Times New Roman"/>
          <w:sz w:val="26"/>
          <w:szCs w:val="26"/>
        </w:rPr>
      </w:pPr>
      <w:r w:rsidRPr="003639CA">
        <w:rPr>
          <w:rFonts w:ascii="Times New Roman" w:hAnsi="Times New Roman"/>
          <w:sz w:val="26"/>
          <w:szCs w:val="26"/>
        </w:rPr>
        <w:t xml:space="preserve">Chi phí khác </w:t>
      </w:r>
      <w:r w:rsidR="00AF1D5B">
        <w:rPr>
          <w:rFonts w:ascii="Times New Roman" w:hAnsi="Times New Roman"/>
          <w:sz w:val="26"/>
          <w:szCs w:val="26"/>
        </w:rPr>
        <w:t>tăng</w:t>
      </w:r>
      <w:r w:rsidR="0074732D">
        <w:rPr>
          <w:rFonts w:ascii="Times New Roman" w:hAnsi="Times New Roman"/>
          <w:sz w:val="26"/>
          <w:szCs w:val="26"/>
        </w:rPr>
        <w:t xml:space="preserve"> </w:t>
      </w:r>
      <w:r w:rsidR="00AF1D5B">
        <w:rPr>
          <w:rFonts w:ascii="Times New Roman" w:hAnsi="Times New Roman"/>
          <w:sz w:val="26"/>
          <w:szCs w:val="26"/>
        </w:rPr>
        <w:t>20</w:t>
      </w:r>
      <w:r w:rsidR="00C52B9B">
        <w:rPr>
          <w:rFonts w:ascii="Times New Roman" w:hAnsi="Times New Roman"/>
          <w:sz w:val="26"/>
          <w:szCs w:val="26"/>
        </w:rPr>
        <w:t>4</w:t>
      </w:r>
      <w:r w:rsidR="00253BBC" w:rsidRPr="003639CA">
        <w:rPr>
          <w:rFonts w:ascii="Times New Roman" w:hAnsi="Times New Roman"/>
          <w:sz w:val="26"/>
          <w:szCs w:val="26"/>
        </w:rPr>
        <w:t xml:space="preserve"> triệu đồng.</w:t>
      </w:r>
    </w:p>
    <w:p w14:paraId="01470613" w14:textId="77777777" w:rsidR="00C6218D" w:rsidRPr="002259F6" w:rsidRDefault="00470451" w:rsidP="0039479E">
      <w:pPr>
        <w:pStyle w:val="ListParagraph"/>
        <w:numPr>
          <w:ilvl w:val="0"/>
          <w:numId w:val="9"/>
        </w:numPr>
        <w:tabs>
          <w:tab w:val="left" w:pos="720"/>
          <w:tab w:val="left" w:pos="1080"/>
        </w:tabs>
        <w:spacing w:before="120" w:after="120"/>
        <w:jc w:val="both"/>
        <w:rPr>
          <w:rFonts w:ascii="Times New Roman" w:hAnsi="Times New Roman"/>
          <w:sz w:val="26"/>
          <w:szCs w:val="26"/>
        </w:rPr>
      </w:pPr>
      <w:r w:rsidRPr="002259F6">
        <w:rPr>
          <w:rFonts w:ascii="Times New Roman" w:hAnsi="Times New Roman"/>
          <w:sz w:val="26"/>
          <w:szCs w:val="26"/>
        </w:rPr>
        <w:t xml:space="preserve"> </w:t>
      </w:r>
      <w:r w:rsidR="002B2CA3" w:rsidRPr="002259F6">
        <w:rPr>
          <w:rFonts w:ascii="Times New Roman" w:hAnsi="Times New Roman"/>
          <w:sz w:val="26"/>
          <w:szCs w:val="26"/>
        </w:rPr>
        <w:t xml:space="preserve">Thuế thu nhập doanh nghiệp </w:t>
      </w:r>
      <w:r w:rsidR="0074732D">
        <w:rPr>
          <w:rFonts w:ascii="Times New Roman" w:hAnsi="Times New Roman"/>
          <w:sz w:val="26"/>
          <w:szCs w:val="26"/>
        </w:rPr>
        <w:t xml:space="preserve">tăng </w:t>
      </w:r>
      <w:r w:rsidR="00AF1D5B">
        <w:rPr>
          <w:rFonts w:ascii="Times New Roman" w:hAnsi="Times New Roman"/>
          <w:sz w:val="26"/>
          <w:szCs w:val="26"/>
        </w:rPr>
        <w:t>1.673</w:t>
      </w:r>
      <w:r w:rsidR="002B2CA3" w:rsidRPr="002259F6">
        <w:rPr>
          <w:rFonts w:ascii="Times New Roman" w:hAnsi="Times New Roman"/>
          <w:sz w:val="26"/>
          <w:szCs w:val="26"/>
        </w:rPr>
        <w:t xml:space="preserve"> triệu đồng</w:t>
      </w:r>
      <w:r w:rsidR="00C6218D" w:rsidRPr="002259F6">
        <w:rPr>
          <w:rFonts w:ascii="Times New Roman" w:hAnsi="Times New Roman"/>
          <w:sz w:val="26"/>
          <w:szCs w:val="26"/>
        </w:rPr>
        <w:t>.</w:t>
      </w:r>
    </w:p>
    <w:p w14:paraId="1CC0A8C6" w14:textId="77777777" w:rsidR="00C6218D" w:rsidRPr="00C6218D" w:rsidRDefault="00C6218D" w:rsidP="00C6218D">
      <w:pPr>
        <w:pStyle w:val="ListParagraph"/>
        <w:tabs>
          <w:tab w:val="left" w:pos="720"/>
        </w:tabs>
        <w:spacing w:before="120" w:after="120"/>
        <w:ind w:left="1080"/>
        <w:jc w:val="both"/>
        <w:rPr>
          <w:rFonts w:ascii="Times New Roman" w:hAnsi="Times New Roman"/>
          <w:sz w:val="8"/>
          <w:szCs w:val="8"/>
        </w:rPr>
      </w:pPr>
    </w:p>
    <w:p w14:paraId="26176B4E" w14:textId="77777777" w:rsidR="00F35451" w:rsidRPr="00B106C6" w:rsidRDefault="002B2CA3" w:rsidP="00851F37">
      <w:pPr>
        <w:pStyle w:val="ListParagraph"/>
        <w:tabs>
          <w:tab w:val="left" w:pos="720"/>
          <w:tab w:val="left" w:pos="1080"/>
        </w:tabs>
        <w:spacing w:before="120" w:after="240"/>
        <w:ind w:left="990" w:hanging="83"/>
        <w:contextualSpacing w:val="0"/>
        <w:jc w:val="both"/>
        <w:rPr>
          <w:rFonts w:ascii="Times New Roman" w:hAnsi="Times New Roman"/>
          <w:sz w:val="26"/>
          <w:szCs w:val="26"/>
        </w:rPr>
      </w:pPr>
      <w:r w:rsidRPr="00C6218D">
        <w:rPr>
          <w:rFonts w:ascii="Times New Roman" w:hAnsi="Times New Roman"/>
          <w:sz w:val="26"/>
          <w:szCs w:val="26"/>
        </w:rPr>
        <w:t xml:space="preserve"> </w:t>
      </w:r>
      <w:r w:rsidR="00F35451" w:rsidRPr="00B106C6">
        <w:rPr>
          <w:rFonts w:ascii="Times New Roman" w:hAnsi="Times New Roman"/>
          <w:sz w:val="26"/>
          <w:szCs w:val="26"/>
        </w:rPr>
        <w:t xml:space="preserve">Công ty Cổ phần Cấp nước Nhà Bè (NBW) xin cam kết các thông tin trên đây là đúng sự thật và chịu trách nhiệm trước pháp luật về nội dung công bố thông tin này. </w:t>
      </w:r>
    </w:p>
    <w:tbl>
      <w:tblPr>
        <w:tblW w:w="4575" w:type="pct"/>
        <w:tblInd w:w="709" w:type="dxa"/>
        <w:tblBorders>
          <w:top w:val="nil"/>
          <w:bottom w:val="nil"/>
          <w:insideH w:val="nil"/>
          <w:insideV w:val="nil"/>
        </w:tblBorders>
        <w:tblCellMar>
          <w:left w:w="0" w:type="dxa"/>
          <w:right w:w="0" w:type="dxa"/>
        </w:tblCellMar>
        <w:tblLook w:val="04A0" w:firstRow="1" w:lastRow="0" w:firstColumn="1" w:lastColumn="0" w:noHBand="0" w:noVBand="1"/>
      </w:tblPr>
      <w:tblGrid>
        <w:gridCol w:w="4045"/>
        <w:gridCol w:w="4744"/>
      </w:tblGrid>
      <w:tr w:rsidR="00851F37" w:rsidRPr="007065EC" w14:paraId="71620560" w14:textId="77777777" w:rsidTr="00851F37">
        <w:tc>
          <w:tcPr>
            <w:tcW w:w="2301" w:type="pct"/>
            <w:tcBorders>
              <w:top w:val="nil"/>
              <w:left w:val="nil"/>
              <w:bottom w:val="nil"/>
              <w:right w:val="nil"/>
              <w:tl2br w:val="nil"/>
              <w:tr2bl w:val="nil"/>
            </w:tcBorders>
            <w:shd w:val="clear" w:color="auto" w:fill="auto"/>
            <w:tcMar>
              <w:top w:w="0" w:type="dxa"/>
              <w:left w:w="108" w:type="dxa"/>
              <w:bottom w:w="0" w:type="dxa"/>
              <w:right w:w="108" w:type="dxa"/>
            </w:tcMar>
          </w:tcPr>
          <w:p w14:paraId="6B7C573A" w14:textId="77777777" w:rsidR="00851F37" w:rsidRPr="007065EC" w:rsidRDefault="00851F37" w:rsidP="00F25525">
            <w:pPr>
              <w:rPr>
                <w:rFonts w:ascii="Times New Roman" w:hAnsi="Times New Roman"/>
                <w:b/>
                <w:i/>
                <w:sz w:val="22"/>
                <w:lang w:val="nl-NL"/>
              </w:rPr>
            </w:pPr>
            <w:r w:rsidRPr="007065EC">
              <w:rPr>
                <w:rFonts w:ascii="Times New Roman" w:hAnsi="Times New Roman"/>
                <w:sz w:val="27"/>
                <w:szCs w:val="27"/>
                <w:lang w:val="vi-VN"/>
              </w:rPr>
              <w:t> </w:t>
            </w:r>
            <w:r w:rsidRPr="007065EC">
              <w:rPr>
                <w:rFonts w:ascii="Times New Roman" w:hAnsi="Times New Roman"/>
                <w:b/>
                <w:i/>
                <w:iCs/>
                <w:lang w:val="nl-NL"/>
              </w:rPr>
              <w:t>Nơi nhận:</w:t>
            </w:r>
          </w:p>
          <w:p w14:paraId="1C2B43FF" w14:textId="77777777" w:rsidR="00851F37" w:rsidRPr="007065EC" w:rsidRDefault="00851F37" w:rsidP="00F25525">
            <w:pPr>
              <w:rPr>
                <w:rFonts w:ascii="Times New Roman" w:hAnsi="Times New Roman"/>
                <w:sz w:val="22"/>
                <w:lang w:val="nl-NL"/>
              </w:rPr>
            </w:pPr>
            <w:r w:rsidRPr="007065EC">
              <w:rPr>
                <w:rFonts w:ascii="Times New Roman" w:hAnsi="Times New Roman"/>
                <w:sz w:val="22"/>
                <w:lang w:val="nl-NL"/>
              </w:rPr>
              <w:t>- Như trên;</w:t>
            </w:r>
          </w:p>
          <w:p w14:paraId="42DC4981" w14:textId="77777777" w:rsidR="00851F37" w:rsidRPr="007065EC" w:rsidRDefault="00851F37" w:rsidP="00F25525">
            <w:pPr>
              <w:rPr>
                <w:rFonts w:ascii="Times New Roman" w:hAnsi="Times New Roman"/>
                <w:sz w:val="27"/>
                <w:szCs w:val="27"/>
              </w:rPr>
            </w:pPr>
            <w:r>
              <w:rPr>
                <w:rFonts w:ascii="Times New Roman" w:hAnsi="Times New Roman"/>
                <w:sz w:val="22"/>
                <w:lang w:val="nl-NL"/>
              </w:rPr>
              <w:t>- Lưu VT, HS.</w:t>
            </w:r>
          </w:p>
        </w:tc>
        <w:tc>
          <w:tcPr>
            <w:tcW w:w="2699" w:type="pct"/>
            <w:tcBorders>
              <w:top w:val="nil"/>
              <w:left w:val="nil"/>
              <w:bottom w:val="nil"/>
              <w:right w:val="nil"/>
              <w:tl2br w:val="nil"/>
              <w:tr2bl w:val="nil"/>
            </w:tcBorders>
            <w:shd w:val="clear" w:color="auto" w:fill="auto"/>
            <w:tcMar>
              <w:top w:w="0" w:type="dxa"/>
              <w:left w:w="108" w:type="dxa"/>
              <w:bottom w:w="0" w:type="dxa"/>
              <w:right w:w="108" w:type="dxa"/>
            </w:tcMar>
          </w:tcPr>
          <w:p w14:paraId="17FCB8BA" w14:textId="77777777" w:rsidR="00851F37" w:rsidRPr="007065EC" w:rsidRDefault="00851F37" w:rsidP="00F25525">
            <w:pPr>
              <w:ind w:left="1310"/>
              <w:jc w:val="center"/>
              <w:rPr>
                <w:rFonts w:ascii="Times New Roman" w:hAnsi="Times New Roman"/>
                <w:b/>
                <w:bCs/>
                <w:sz w:val="28"/>
                <w:szCs w:val="28"/>
              </w:rPr>
            </w:pPr>
            <w:r w:rsidRPr="007065EC">
              <w:rPr>
                <w:rFonts w:ascii="Times New Roman" w:hAnsi="Times New Roman"/>
                <w:b/>
                <w:bCs/>
                <w:sz w:val="28"/>
                <w:szCs w:val="28"/>
              </w:rPr>
              <w:t>GIÁM ĐỐC</w:t>
            </w:r>
          </w:p>
          <w:p w14:paraId="55476966" w14:textId="77777777" w:rsidR="00851F37" w:rsidRPr="007065EC" w:rsidRDefault="00851F37" w:rsidP="00F25525">
            <w:pPr>
              <w:spacing w:before="120"/>
              <w:ind w:left="1310"/>
              <w:jc w:val="center"/>
              <w:rPr>
                <w:rFonts w:ascii="Times New Roman" w:hAnsi="Times New Roman"/>
                <w:b/>
                <w:sz w:val="28"/>
                <w:szCs w:val="28"/>
              </w:rPr>
            </w:pPr>
          </w:p>
          <w:p w14:paraId="2FA33FE1" w14:textId="77777777" w:rsidR="00851F37" w:rsidRPr="007065EC" w:rsidRDefault="00851F37" w:rsidP="00F25525">
            <w:pPr>
              <w:spacing w:before="120"/>
              <w:ind w:left="1310"/>
              <w:jc w:val="center"/>
              <w:rPr>
                <w:rFonts w:ascii="Times New Roman" w:hAnsi="Times New Roman"/>
                <w:b/>
                <w:sz w:val="28"/>
                <w:szCs w:val="28"/>
              </w:rPr>
            </w:pPr>
          </w:p>
          <w:p w14:paraId="24D65BB4" w14:textId="77777777" w:rsidR="00851F37" w:rsidRPr="007065EC" w:rsidRDefault="00851F37" w:rsidP="00F25525">
            <w:pPr>
              <w:spacing w:before="120"/>
              <w:ind w:left="1310"/>
              <w:jc w:val="center"/>
              <w:rPr>
                <w:rFonts w:ascii="Times New Roman" w:hAnsi="Times New Roman"/>
                <w:b/>
                <w:sz w:val="28"/>
                <w:szCs w:val="28"/>
              </w:rPr>
            </w:pPr>
          </w:p>
          <w:p w14:paraId="4E88CE60" w14:textId="77777777" w:rsidR="00851F37" w:rsidRPr="007065EC" w:rsidRDefault="00851F37" w:rsidP="00F25525">
            <w:pPr>
              <w:spacing w:before="120"/>
              <w:ind w:left="1310"/>
              <w:jc w:val="center"/>
              <w:rPr>
                <w:rFonts w:ascii="Times New Roman" w:hAnsi="Times New Roman"/>
                <w:b/>
                <w:sz w:val="28"/>
                <w:szCs w:val="28"/>
              </w:rPr>
            </w:pPr>
            <w:r w:rsidRPr="007065EC">
              <w:rPr>
                <w:rFonts w:ascii="Times New Roman" w:hAnsi="Times New Roman"/>
                <w:b/>
                <w:sz w:val="28"/>
                <w:szCs w:val="28"/>
              </w:rPr>
              <w:t>Lý Thành Tài</w:t>
            </w:r>
          </w:p>
        </w:tc>
      </w:tr>
    </w:tbl>
    <w:p w14:paraId="58751F2C" w14:textId="77777777" w:rsidR="00851F37" w:rsidRDefault="00851F37" w:rsidP="00851F37">
      <w:pPr>
        <w:spacing w:before="120" w:line="360" w:lineRule="auto"/>
        <w:ind w:left="5314" w:hanging="5314"/>
        <w:jc w:val="both"/>
        <w:rPr>
          <w:b/>
          <w:sz w:val="28"/>
          <w:szCs w:val="28"/>
        </w:rPr>
      </w:pPr>
    </w:p>
    <w:sectPr w:rsidR="00851F37" w:rsidSect="00E84CBD">
      <w:pgSz w:w="11909" w:h="16834" w:code="9"/>
      <w:pgMar w:top="432" w:right="1152" w:bottom="259"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57777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301"/>
      </v:shape>
    </w:pict>
  </w:numPicBullet>
  <w:abstractNum w:abstractNumId="0" w15:restartNumberingAfterBreak="0">
    <w:nsid w:val="0A78614B"/>
    <w:multiLevelType w:val="hybridMultilevel"/>
    <w:tmpl w:val="EFBC98A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AE869E0"/>
    <w:multiLevelType w:val="hybridMultilevel"/>
    <w:tmpl w:val="47642292"/>
    <w:lvl w:ilvl="0" w:tplc="FD787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514DE"/>
    <w:multiLevelType w:val="hybridMultilevel"/>
    <w:tmpl w:val="19C4E2EA"/>
    <w:lvl w:ilvl="0" w:tplc="BBD8F1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10B02"/>
    <w:multiLevelType w:val="hybridMultilevel"/>
    <w:tmpl w:val="1A1C1BC2"/>
    <w:lvl w:ilvl="0" w:tplc="997E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3606C0"/>
    <w:multiLevelType w:val="hybridMultilevel"/>
    <w:tmpl w:val="FDDA37C0"/>
    <w:lvl w:ilvl="0" w:tplc="8B360F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4F2532"/>
    <w:multiLevelType w:val="hybridMultilevel"/>
    <w:tmpl w:val="2C30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B2A46"/>
    <w:multiLevelType w:val="hybridMultilevel"/>
    <w:tmpl w:val="99E6B5E8"/>
    <w:lvl w:ilvl="0" w:tplc="7B20119A">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023E8A"/>
    <w:multiLevelType w:val="hybridMultilevel"/>
    <w:tmpl w:val="09DEC4E8"/>
    <w:lvl w:ilvl="0" w:tplc="39B8AD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586731"/>
    <w:multiLevelType w:val="hybridMultilevel"/>
    <w:tmpl w:val="3102A3FC"/>
    <w:lvl w:ilvl="0" w:tplc="97AAE8E4">
      <w:numFmt w:val="bullet"/>
      <w:lvlText w:val="-"/>
      <w:lvlJc w:val="left"/>
      <w:pPr>
        <w:ind w:left="3810" w:hanging="360"/>
      </w:pPr>
      <w:rPr>
        <w:rFonts w:ascii="Times New Roman" w:eastAsia="Times New Roman" w:hAnsi="Times New Roman" w:cs="Times New Roman"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7C"/>
    <w:rsid w:val="00005994"/>
    <w:rsid w:val="00060306"/>
    <w:rsid w:val="000722D9"/>
    <w:rsid w:val="000A1F9C"/>
    <w:rsid w:val="000A6789"/>
    <w:rsid w:val="000B6D0C"/>
    <w:rsid w:val="000D6821"/>
    <w:rsid w:val="000F6765"/>
    <w:rsid w:val="00145B87"/>
    <w:rsid w:val="00167EB1"/>
    <w:rsid w:val="001755A4"/>
    <w:rsid w:val="00183AF5"/>
    <w:rsid w:val="0019255C"/>
    <w:rsid w:val="001A65A1"/>
    <w:rsid w:val="002259F6"/>
    <w:rsid w:val="0023787C"/>
    <w:rsid w:val="00253BBC"/>
    <w:rsid w:val="0025525A"/>
    <w:rsid w:val="002749BD"/>
    <w:rsid w:val="0029098A"/>
    <w:rsid w:val="002A45E5"/>
    <w:rsid w:val="002B0855"/>
    <w:rsid w:val="002B2CA3"/>
    <w:rsid w:val="002B3869"/>
    <w:rsid w:val="002C5F5A"/>
    <w:rsid w:val="002C6F12"/>
    <w:rsid w:val="002F53A5"/>
    <w:rsid w:val="0030373C"/>
    <w:rsid w:val="00356A75"/>
    <w:rsid w:val="003639CA"/>
    <w:rsid w:val="003802AF"/>
    <w:rsid w:val="0039479E"/>
    <w:rsid w:val="00395DD2"/>
    <w:rsid w:val="003978B1"/>
    <w:rsid w:val="003A4D16"/>
    <w:rsid w:val="003B5F67"/>
    <w:rsid w:val="003D65C0"/>
    <w:rsid w:val="003F1D54"/>
    <w:rsid w:val="00403529"/>
    <w:rsid w:val="004533BA"/>
    <w:rsid w:val="00455486"/>
    <w:rsid w:val="0046341C"/>
    <w:rsid w:val="00470451"/>
    <w:rsid w:val="00474E87"/>
    <w:rsid w:val="00484EF6"/>
    <w:rsid w:val="00497008"/>
    <w:rsid w:val="00497CB6"/>
    <w:rsid w:val="004B6767"/>
    <w:rsid w:val="004C69D0"/>
    <w:rsid w:val="004D66F6"/>
    <w:rsid w:val="004F4584"/>
    <w:rsid w:val="005104FC"/>
    <w:rsid w:val="00521736"/>
    <w:rsid w:val="00556565"/>
    <w:rsid w:val="00582DCD"/>
    <w:rsid w:val="0059034F"/>
    <w:rsid w:val="0059402C"/>
    <w:rsid w:val="005C4848"/>
    <w:rsid w:val="005C4B08"/>
    <w:rsid w:val="005E506E"/>
    <w:rsid w:val="005E6487"/>
    <w:rsid w:val="006014A7"/>
    <w:rsid w:val="00644CAD"/>
    <w:rsid w:val="00671640"/>
    <w:rsid w:val="00681CF2"/>
    <w:rsid w:val="006912D6"/>
    <w:rsid w:val="0069381C"/>
    <w:rsid w:val="006A24C0"/>
    <w:rsid w:val="006D4003"/>
    <w:rsid w:val="006D652B"/>
    <w:rsid w:val="006F1357"/>
    <w:rsid w:val="00710EDA"/>
    <w:rsid w:val="007168B4"/>
    <w:rsid w:val="00743135"/>
    <w:rsid w:val="0074732D"/>
    <w:rsid w:val="007579B5"/>
    <w:rsid w:val="0077634B"/>
    <w:rsid w:val="007B23F4"/>
    <w:rsid w:val="007D3980"/>
    <w:rsid w:val="007E1E68"/>
    <w:rsid w:val="007E7664"/>
    <w:rsid w:val="007F4CA9"/>
    <w:rsid w:val="00801FAF"/>
    <w:rsid w:val="00822A0C"/>
    <w:rsid w:val="0082444F"/>
    <w:rsid w:val="008311D6"/>
    <w:rsid w:val="0083468F"/>
    <w:rsid w:val="0083488B"/>
    <w:rsid w:val="00841B55"/>
    <w:rsid w:val="00851F37"/>
    <w:rsid w:val="00857155"/>
    <w:rsid w:val="00875C91"/>
    <w:rsid w:val="008801BD"/>
    <w:rsid w:val="00883693"/>
    <w:rsid w:val="00896A1C"/>
    <w:rsid w:val="008B0CEC"/>
    <w:rsid w:val="008C4137"/>
    <w:rsid w:val="00907B2A"/>
    <w:rsid w:val="009219E7"/>
    <w:rsid w:val="009378B6"/>
    <w:rsid w:val="009D495F"/>
    <w:rsid w:val="00A131C9"/>
    <w:rsid w:val="00A427FF"/>
    <w:rsid w:val="00A441E6"/>
    <w:rsid w:val="00A54DB4"/>
    <w:rsid w:val="00A80971"/>
    <w:rsid w:val="00A90402"/>
    <w:rsid w:val="00A95339"/>
    <w:rsid w:val="00AD0C84"/>
    <w:rsid w:val="00AE2AA9"/>
    <w:rsid w:val="00AF1D5B"/>
    <w:rsid w:val="00AF4C6C"/>
    <w:rsid w:val="00B0765D"/>
    <w:rsid w:val="00B106C6"/>
    <w:rsid w:val="00B261EB"/>
    <w:rsid w:val="00B32F36"/>
    <w:rsid w:val="00B43F53"/>
    <w:rsid w:val="00B46448"/>
    <w:rsid w:val="00B51B2D"/>
    <w:rsid w:val="00B52AC2"/>
    <w:rsid w:val="00B613A8"/>
    <w:rsid w:val="00B639BC"/>
    <w:rsid w:val="00B73942"/>
    <w:rsid w:val="00B87F24"/>
    <w:rsid w:val="00B93A1B"/>
    <w:rsid w:val="00BD2AA3"/>
    <w:rsid w:val="00BD5123"/>
    <w:rsid w:val="00BD7A00"/>
    <w:rsid w:val="00C071BA"/>
    <w:rsid w:val="00C45D37"/>
    <w:rsid w:val="00C52B9B"/>
    <w:rsid w:val="00C6218D"/>
    <w:rsid w:val="00C93131"/>
    <w:rsid w:val="00CB5607"/>
    <w:rsid w:val="00D217FB"/>
    <w:rsid w:val="00D32BC6"/>
    <w:rsid w:val="00D520C7"/>
    <w:rsid w:val="00D6283C"/>
    <w:rsid w:val="00D73CAA"/>
    <w:rsid w:val="00D8313E"/>
    <w:rsid w:val="00DC668E"/>
    <w:rsid w:val="00DE584F"/>
    <w:rsid w:val="00DF54E8"/>
    <w:rsid w:val="00E07FA0"/>
    <w:rsid w:val="00E23BBD"/>
    <w:rsid w:val="00E2400A"/>
    <w:rsid w:val="00E375EF"/>
    <w:rsid w:val="00E4553A"/>
    <w:rsid w:val="00E45856"/>
    <w:rsid w:val="00E6143F"/>
    <w:rsid w:val="00E65722"/>
    <w:rsid w:val="00E84CBD"/>
    <w:rsid w:val="00E87BAB"/>
    <w:rsid w:val="00E9006F"/>
    <w:rsid w:val="00E96D95"/>
    <w:rsid w:val="00EA1A81"/>
    <w:rsid w:val="00EB166B"/>
    <w:rsid w:val="00EB711C"/>
    <w:rsid w:val="00EC445D"/>
    <w:rsid w:val="00F04F5A"/>
    <w:rsid w:val="00F05C14"/>
    <w:rsid w:val="00F35451"/>
    <w:rsid w:val="00F53766"/>
    <w:rsid w:val="00F72248"/>
    <w:rsid w:val="00F91279"/>
    <w:rsid w:val="00FA0630"/>
    <w:rsid w:val="00FB5F6F"/>
    <w:rsid w:val="00FF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F368"/>
  <w15:docId w15:val="{B0FB1214-E99D-4C04-AB2B-C1567BD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87C"/>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7C"/>
    <w:pPr>
      <w:ind w:left="720"/>
      <w:contextualSpacing/>
    </w:pPr>
  </w:style>
  <w:style w:type="paragraph" w:styleId="BalloonText">
    <w:name w:val="Balloon Text"/>
    <w:basedOn w:val="Normal"/>
    <w:link w:val="BalloonTextChar"/>
    <w:uiPriority w:val="99"/>
    <w:semiHidden/>
    <w:unhideWhenUsed/>
    <w:rsid w:val="00D52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C7"/>
    <w:rPr>
      <w:rFonts w:ascii="Segoe UI" w:eastAsia="Times New Roman" w:hAnsi="Segoe UI" w:cs="Segoe UI"/>
      <w:sz w:val="18"/>
      <w:szCs w:val="18"/>
      <w:lang w:eastAsia="ar-SA"/>
    </w:rPr>
  </w:style>
  <w:style w:type="table" w:styleId="TableGrid">
    <w:name w:val="Table Grid"/>
    <w:basedOn w:val="TableNormal"/>
    <w:uiPriority w:val="39"/>
    <w:rsid w:val="00851F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ARQtCNFGrAJOy9k/QpFIYJXHXyg=</DigestValue>
    </Reference>
    <Reference Type="http://www.w3.org/2000/09/xmldsig#Object" URI="#idOfficeObject">
      <DigestMethod Algorithm="http://www.w3.org/2000/09/xmldsig#sha1"/>
      <DigestValue>+Nletg3/JVmS04tBRdFoD2mGcwQ=</DigestValue>
    </Reference>
    <Reference Type="http://uri.etsi.org/01903#SignedProperties" URI="#idSignedProperties">
      <Transforms>
        <Transform Algorithm="http://www.w3.org/TR/2001/REC-xml-c14n-20010315"/>
      </Transforms>
      <DigestMethod Algorithm="http://www.w3.org/2000/09/xmldsig#sha1"/>
      <DigestValue>X+ji+Kal7z314kyyPebMNg/GsKo=</DigestValue>
    </Reference>
  </SignedInfo>
  <SignatureValue>k6DUxvCDjjaPp2tI4RiLudPWd4+x2ytsIxQM5E4Zp76ZCCGa8hI42ajeptbjASH/OkaCGufnErm8
mQxAH4U5E0CvMOl8NYgMa5cCZqHJHJcLgmxpxbiWFP16iojbJoq3O5SvZjqk82+uA7XLPnr9BDZf
mlLAIUgdDyk2/0Hvh3c=</SignatureValue>
  <KeyInfo>
    <X509Data>
      <X509Certificate>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j4o9ssehOvY33NGyDvTXNRTzc9Y=</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vnDZmPRyWfXyq6ShpkvjuiFn3TY=</DigestValue>
      </Reference>
      <Reference URI="/word/document.xml?ContentType=application/vnd.openxmlformats-officedocument.wordprocessingml.document.main+xml">
        <DigestMethod Algorithm="http://www.w3.org/2000/09/xmldsig#sha1"/>
        <DigestValue>qju+rdEdiFh2uqgVvvhW5a2Lafs=</DigestValue>
      </Reference>
      <Reference URI="/word/fontTable.xml?ContentType=application/vnd.openxmlformats-officedocument.wordprocessingml.fontTable+xml">
        <DigestMethod Algorithm="http://www.w3.org/2000/09/xmldsig#sha1"/>
        <DigestValue>7u6SpQZBo8zJtl9tUkKD5i2LLkY=</DigestValue>
      </Reference>
      <Reference URI="/word/media/image1.gif?ContentType=image/gif">
        <DigestMethod Algorithm="http://www.w3.org/2000/09/xmldsig#sha1"/>
        <DigestValue>gxr5m7ZKBGF+CkLqiYdW+eDgvMo=</DigestValue>
      </Reference>
      <Reference URI="/word/media/image2.png?ContentType=image/png">
        <DigestMethod Algorithm="http://www.w3.org/2000/09/xmldsig#sha1"/>
        <DigestValue>JdYH+Io7JNZaEtACAwGRAlY/6Xw=</DigestValue>
      </Reference>
      <Reference URI="/word/numbering.xml?ContentType=application/vnd.openxmlformats-officedocument.wordprocessingml.numbering+xml">
        <DigestMethod Algorithm="http://www.w3.org/2000/09/xmldsig#sha1"/>
        <DigestValue>0oJatF8EzeOwPRk491joVFNfTHM=</DigestValue>
      </Reference>
      <Reference URI="/word/settings.xml?ContentType=application/vnd.openxmlformats-officedocument.wordprocessingml.settings+xml">
        <DigestMethod Algorithm="http://www.w3.org/2000/09/xmldsig#sha1"/>
        <DigestValue>aOoWjhPtwsfjGMuA45VxNxB3qwU=</DigestValue>
      </Reference>
      <Reference URI="/word/styles.xml?ContentType=application/vnd.openxmlformats-officedocument.wordprocessingml.styles+xml">
        <DigestMethod Algorithm="http://www.w3.org/2000/09/xmldsig#sha1"/>
        <DigestValue>1kSUXO3hCNQ82bBn4KbbNhJTrUk=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crsRRsUmBRSPhDowUJBt9g5YmFg=</DigestValue>
      </Reference>
    </Manifest>
    <SignatureProperties>
      <SignatureProperty Id="idSignatureTime" Target="#idPackageSignature">
        <mdssi:SignatureTime xmlns:mdssi="http://schemas.openxmlformats.org/package/2006/digital-signature">
          <mdssi:Format>YYYY-MM-DDThh:mm:ssTZD</mdssi:Format>
          <mdssi:Value>2020-03-30T09:04:57Z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2020-03-30T09:04:57Z</xd:SigningTime>
          <xd:SigningCertificate>
            <xd:Cert>
              <xd:CertDigest>
                <DigestMethod Algorithm="http://www.w3.org/2000/09/xmldsig#sha1"/>
                <DigestValue>NFx7vLfxCVDbt1RhRtVU2oZJxd4=</DigestValue>
              </xd:CertDigest>
              <xd:IssuerSerial>
                <X509IssuerName>CN=VNPT Certification Authority, OU=VNPT-CA Trust Network, O=VNPT Group, C=VN</X509IssuerName>
                <X509SerialNumber>111660364358242857769696902596974683099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145</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dc:creator>
  <cp:lastModifiedBy>Hoan Pham</cp:lastModifiedBy>
  <cp:revision>10</cp:revision>
  <cp:lastPrinted>2020-03-30T04:24:00Z</cp:lastPrinted>
  <dcterms:created xsi:type="dcterms:W3CDTF">2020-03-30T01:22:00Z</dcterms:created>
  <dcterms:modified xsi:type="dcterms:W3CDTF">2020-03-30T08:57:00Z</dcterms:modified>
</cp:coreProperties>
</file>