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0" w:rsidRPr="0029074D" w:rsidRDefault="00BE78F7" w:rsidP="00E23294">
      <w:pPr>
        <w:jc w:val="center"/>
        <w:rPr>
          <w:rFonts w:ascii="Times New Roman" w:hAnsi="Times New Roman"/>
          <w:b/>
          <w:szCs w:val="28"/>
        </w:rPr>
      </w:pPr>
      <w:r w:rsidRPr="0029074D">
        <w:rPr>
          <w:rFonts w:ascii="Times New Roman" w:hAnsi="Times New Roman"/>
          <w:b/>
          <w:szCs w:val="28"/>
        </w:rPr>
        <w:t>THÔNG BÁO</w:t>
      </w:r>
    </w:p>
    <w:p w:rsidR="00D0093D" w:rsidRPr="0029074D" w:rsidRDefault="00762332" w:rsidP="00FC799E">
      <w:pPr>
        <w:jc w:val="center"/>
        <w:rPr>
          <w:rFonts w:ascii="Times New Roman" w:hAnsi="Times New Roman"/>
          <w:b/>
          <w:bCs/>
          <w:iCs/>
          <w:szCs w:val="28"/>
        </w:rPr>
      </w:pPr>
      <w:bookmarkStart w:id="0" w:name="_GoBack"/>
      <w:r>
        <w:rPr>
          <w:rFonts w:ascii="Times New Roman" w:hAnsi="Times New Roman"/>
          <w:b/>
          <w:bCs/>
          <w:iCs/>
          <w:szCs w:val="28"/>
        </w:rPr>
        <w:t>Về ngày đăng ký cuối cùng lập danh sách cổ đông</w:t>
      </w:r>
    </w:p>
    <w:p w:rsidR="00CC33D8" w:rsidRPr="0029074D" w:rsidRDefault="00532C70" w:rsidP="00FC799E">
      <w:pPr>
        <w:jc w:val="center"/>
        <w:rPr>
          <w:rFonts w:ascii="Times New Roman" w:hAnsi="Times New Roman"/>
          <w:b/>
          <w:bCs/>
          <w:iCs/>
          <w:szCs w:val="28"/>
        </w:rPr>
      </w:pPr>
      <w:r>
        <w:rPr>
          <w:rFonts w:ascii="Times New Roman" w:hAnsi="Times New Roman"/>
          <w:b/>
          <w:bCs/>
          <w:iCs/>
          <w:szCs w:val="28"/>
        </w:rPr>
        <w:t>CTCP Đầu tư Phát triển Thành Đạt</w:t>
      </w:r>
      <w:r w:rsidR="00C87F49">
        <w:rPr>
          <w:rFonts w:ascii="Times New Roman" w:hAnsi="Times New Roman"/>
          <w:b/>
          <w:bCs/>
          <w:iCs/>
          <w:szCs w:val="28"/>
        </w:rPr>
        <w:t xml:space="preserve"> </w:t>
      </w:r>
      <w:bookmarkEnd w:id="0"/>
      <w:r w:rsidR="006079DF">
        <w:rPr>
          <w:rFonts w:ascii="Times New Roman" w:hAnsi="Times New Roman"/>
          <w:b/>
          <w:bCs/>
          <w:iCs/>
          <w:szCs w:val="28"/>
        </w:rPr>
        <w:t>(MCK:</w:t>
      </w:r>
      <w:r w:rsidR="00713D04">
        <w:rPr>
          <w:rFonts w:ascii="Times New Roman" w:hAnsi="Times New Roman"/>
          <w:b/>
          <w:bCs/>
          <w:iCs/>
          <w:szCs w:val="28"/>
        </w:rPr>
        <w:t xml:space="preserve"> </w:t>
      </w:r>
      <w:r w:rsidR="007420F8">
        <w:rPr>
          <w:rFonts w:ascii="Times New Roman" w:hAnsi="Times New Roman"/>
          <w:b/>
          <w:bCs/>
          <w:iCs/>
          <w:szCs w:val="28"/>
        </w:rPr>
        <w:t>DTD</w:t>
      </w:r>
      <w:r w:rsidR="006079DF">
        <w:rPr>
          <w:rFonts w:ascii="Times New Roman" w:hAnsi="Times New Roman"/>
          <w:b/>
          <w:bCs/>
          <w:iCs/>
          <w:szCs w:val="28"/>
        </w:rPr>
        <w:t>)</w:t>
      </w:r>
    </w:p>
    <w:p w:rsidR="00082543" w:rsidRPr="0029074D" w:rsidRDefault="007B3DE5" w:rsidP="00FC799E">
      <w:pPr>
        <w:jc w:val="center"/>
        <w:rPr>
          <w:rFonts w:ascii="Times New Roman" w:hAnsi="Times New Roman"/>
          <w:b/>
          <w:bCs/>
          <w:iCs/>
          <w:szCs w:val="28"/>
        </w:rPr>
      </w:pPr>
      <w:r w:rsidRPr="00B84178">
        <w:rPr>
          <w:rFonts w:ascii="Times New Roman" w:hAnsi="Times New Roman"/>
          <w:b/>
          <w:bCs/>
          <w:iCs/>
          <w:noProof/>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2251075</wp:posOffset>
                </wp:positionH>
                <wp:positionV relativeFrom="paragraph">
                  <wp:posOffset>53340</wp:posOffset>
                </wp:positionV>
                <wp:extent cx="1155700" cy="0"/>
                <wp:effectExtent l="6985" t="6985" r="889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4CE33" id="_x0000_t32" coordsize="21600,21600" o:spt="32" o:oned="t" path="m,l21600,21600e" filled="f">
                <v:path arrowok="t" fillok="f" o:connecttype="none"/>
                <o:lock v:ext="edit" shapetype="t"/>
              </v:shapetype>
              <v:shape id="AutoShape 5" o:spid="_x0000_s1026" type="#_x0000_t32" style="position:absolute;margin-left:177.25pt;margin-top:4.2pt;width: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NHQ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cj2fQtoCoSu6Mb5Cc5Kt+VuS7RVJVHZYtC8FvZw25qc+I36X4i9VQZD98URRiMOCH&#10;WZ0a03tImAI6BUnON0nYySECH9M0zx8SUI6MvhgXY6I21n1mqkfeKCPrDOZt5yolJQivTBrK4OOz&#10;dZ4WLsYEX1WqLRci6C8kGspomc/ykGCV4NQ7fZg17b4SBh2x36DwCz2C5z7MqIOkAaxjmG6utsNc&#10;XGwoLqTHg8aAztW6rMiPZbLcLDaLbJLN5ptJltT15GlbZZP5Nn3I6091VdXpT08tzYqOU8qkZzeu&#10;a5r93TpcH85l0W4LextD/B49zAvIjv+BdFDWi3lZi72i550ZFYcNDcHX1+SfwP0d7Ps3v/4FAAD/&#10;/wMAUEsDBBQABgAIAAAAIQBp9yJ82wAAAAcBAAAPAAAAZHJzL2Rvd25yZXYueG1sTI5NT8MwEETv&#10;SPwHa5G4IOr0I1UJ2VQVEgeOtJW4uvGSBOJ1FDtN6K9n4QLHpxnNvHw7uVadqQ+NZ4T5LAFFXHrb&#10;cIVwPDzfb0CFaNia1jMhfFGAbXF9lZvM+pFf6byPlZIRDplBqGPsMq1DWZMzYeY7Ysnefe9MFOwr&#10;bXszyrhr9SJJ1tqZhuWhNh091VR+7geHQGFI58nuwVXHl8t497a4fIzdAfH2Zto9goo0xb8y/OiL&#10;OhTidPID26BahGW6SqWKsFmBkjxdroVPv6yLXP/3L74BAAD//wMAUEsBAi0AFAAGAAgAAAAhALaD&#10;OJL+AAAA4QEAABMAAAAAAAAAAAAAAAAAAAAAAFtDb250ZW50X1R5cGVzXS54bWxQSwECLQAUAAYA&#10;CAAAACEAOP0h/9YAAACUAQAACwAAAAAAAAAAAAAAAAAvAQAAX3JlbHMvLnJlbHNQSwECLQAUAAYA&#10;CAAAACEAuZnaTR0CAAA7BAAADgAAAAAAAAAAAAAAAAAuAgAAZHJzL2Uyb0RvYy54bWxQSwECLQAU&#10;AAYACAAAACEAafcifNsAAAAHAQAADwAAAAAAAAAAAAAAAAB3BAAAZHJzL2Rvd25yZXYueG1sUEsF&#10;BgAAAAAEAAQA8wAAAH8FAAAAAA==&#10;"/>
            </w:pict>
          </mc:Fallback>
        </mc:AlternateContent>
      </w:r>
    </w:p>
    <w:p w:rsidR="00B67A21" w:rsidRPr="008D2136" w:rsidRDefault="00E60328" w:rsidP="00B739A8">
      <w:pPr>
        <w:spacing w:before="120" w:after="120" w:line="360" w:lineRule="exact"/>
        <w:jc w:val="both"/>
        <w:rPr>
          <w:rFonts w:ascii="Times New Roman" w:hAnsi="Times New Roman"/>
          <w:b/>
          <w:szCs w:val="28"/>
        </w:rPr>
      </w:pPr>
      <w:r>
        <w:rPr>
          <w:rFonts w:ascii="Times New Roman" w:hAnsi="Times New Roman"/>
          <w:szCs w:val="28"/>
        </w:rPr>
        <w:t>Căn cứ thông báo số 2210/TB-VSD ngày 29/06/2021 của Trung tâm Lưu ký Chứng khoán Việt Nam, Sở GDCK Hà Nội trân trọng thông báo ngày đăng ký cuối cùng lập danh sách cổ đông đối với cổ phiếu DTD như sau :</w:t>
      </w:r>
    </w:p>
    <w:p w:rsidR="00BC14FA" w:rsidRPr="003C640E"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1. Loại chứng khoán: Cổ phiếu phổ thông</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2. Mệnh giá: 10.000 đồng</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3. Ngày đăng ký cuối cùng: 14/07/2021</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4. Ngày giao dịch không hưởng quyền: 13/07/2021</w:t>
      </w:r>
    </w:p>
    <w:p w:rsidR="00FA450D" w:rsidRDefault="00BC14FA" w:rsidP="00FA450D">
      <w:pPr>
        <w:spacing w:before="120" w:after="120" w:line="360" w:lineRule="exact"/>
        <w:ind w:firstLine="426"/>
        <w:jc w:val="both"/>
        <w:rPr>
          <w:rFonts w:ascii="Times New Roman" w:hAnsi="Times New Roman"/>
          <w:szCs w:val="28"/>
        </w:rPr>
      </w:pPr>
      <w:r>
        <w:rPr>
          <w:rFonts w:ascii="Times New Roman" w:hAnsi="Times New Roman"/>
          <w:szCs w:val="28"/>
        </w:rPr>
        <w:t xml:space="preserve"> 5. Lý do và mục đích</w:t>
      </w:r>
    </w:p>
    <w:p w:rsidR="008771AB" w:rsidRDefault="00C87F49" w:rsidP="00BB54E0">
      <w:pPr>
        <w:numPr>
          <w:ilvl w:val="0"/>
          <w:numId w:val="12"/>
        </w:numPr>
        <w:spacing w:line="288" w:lineRule="auto"/>
        <w:jc w:val="both"/>
      </w:pPr>
      <w:r>
        <w:rPr>
          <w:rFonts w:ascii="Times New Roman" w:hAnsi="Times New Roman"/>
          <w:szCs w:val="28"/>
        </w:rPr>
        <w:t>Nhận cổ phiếu phát hành do thực hiện tăng vốn cổ phần từ nguồn vốn chủ sở</w:t>
      </w:r>
      <w:r w:rsidR="002542B7">
        <w:rPr>
          <w:rFonts w:ascii="Times New Roman" w:hAnsi="Times New Roman"/>
          <w:szCs w:val="28"/>
        </w:rPr>
        <w:t xml:space="preserve"> hữu</w:t>
      </w:r>
    </w:p>
    <w:p w:rsidR="008771AB" w:rsidRDefault="002542B7" w:rsidP="00BB54E0">
      <w:pPr>
        <w:numPr>
          <w:ilvl w:val="1"/>
          <w:numId w:val="12"/>
        </w:numPr>
        <w:spacing w:line="288" w:lineRule="auto"/>
        <w:jc w:val="both"/>
      </w:pPr>
      <w:r>
        <w:rPr>
          <w:rFonts w:ascii="Times New Roman" w:hAnsi="Times New Roman"/>
          <w:szCs w:val="28"/>
        </w:rPr>
        <w:t>Tỷ lệ thực hiện (CTCP): 10:1 (Người sở hữu 10 cổ phiếu sẽ nhận được 01 cổ phiếu mới)</w:t>
      </w:r>
    </w:p>
    <w:p w:rsidR="008771AB" w:rsidRDefault="002542B7" w:rsidP="00BB54E0">
      <w:pPr>
        <w:numPr>
          <w:ilvl w:val="1"/>
          <w:numId w:val="12"/>
        </w:numPr>
        <w:spacing w:line="288" w:lineRule="auto"/>
        <w:jc w:val="both"/>
      </w:pPr>
      <w:r>
        <w:rPr>
          <w:rFonts w:ascii="Times New Roman" w:hAnsi="Times New Roman"/>
          <w:szCs w:val="28"/>
        </w:rPr>
        <w:t xml:space="preserve">Phương án làm tròn, phương án xử lý cổ phiếu lẻ: </w:t>
      </w:r>
    </w:p>
    <w:p w:rsidR="008771AB" w:rsidRDefault="002542B7" w:rsidP="00BB54E0">
      <w:pPr>
        <w:numPr>
          <w:ilvl w:val="2"/>
          <w:numId w:val="12"/>
        </w:numPr>
        <w:spacing w:line="288" w:lineRule="auto"/>
        <w:jc w:val="both"/>
      </w:pPr>
      <w:r>
        <w:rPr>
          <w:rFonts w:ascii="Times New Roman" w:hAnsi="Times New Roman"/>
          <w:szCs w:val="28"/>
        </w:rPr>
        <w:t xml:space="preserve">Số lượng cổ phiếu phát hành để tăng vốn cổ phần từ nguồn vốn chủ sở hữu sẽ được làm tròn xuống đến hàng đơn vị. Số lượng </w:t>
      </w:r>
      <w:r>
        <w:rPr>
          <w:rFonts w:ascii="Times New Roman" w:hAnsi="Times New Roman"/>
          <w:szCs w:val="28"/>
        </w:rPr>
        <w:t xml:space="preserve">cổ phiếu lẻ phát sinh (nếu có) sẽ được hủy bỏ. Ví dụ: Cổ đông Nguyễn Văn A sở hữu 103 cổ phiếu, thì số lượng cổ phiếu được nhận là 103 : 10 = 10,3 cổ phiếu và được làm tròn đến hàng đơn vị như sau: </w:t>
      </w:r>
    </w:p>
    <w:p w:rsidR="008771AB" w:rsidRDefault="002542B7" w:rsidP="00BB54E0">
      <w:pPr>
        <w:numPr>
          <w:ilvl w:val="0"/>
          <w:numId w:val="13"/>
        </w:numPr>
        <w:spacing w:line="288" w:lineRule="auto"/>
        <w:ind w:hanging="808"/>
        <w:jc w:val="both"/>
      </w:pPr>
      <w:r>
        <w:rPr>
          <w:rFonts w:ascii="Times New Roman" w:hAnsi="Times New Roman"/>
          <w:szCs w:val="28"/>
        </w:rPr>
        <w:t xml:space="preserve">Cổ đông A được quyền nhận thêm 10 cổ phiếu; </w:t>
      </w:r>
    </w:p>
    <w:p w:rsidR="008771AB" w:rsidRDefault="002542B7" w:rsidP="00BB54E0">
      <w:pPr>
        <w:numPr>
          <w:ilvl w:val="0"/>
          <w:numId w:val="13"/>
        </w:numPr>
        <w:spacing w:line="288" w:lineRule="auto"/>
        <w:ind w:hanging="808"/>
        <w:jc w:val="both"/>
      </w:pPr>
      <w:r>
        <w:rPr>
          <w:rFonts w:ascii="Times New Roman" w:hAnsi="Times New Roman"/>
          <w:szCs w:val="28"/>
        </w:rPr>
        <w:t>Phần lẻ 0,</w:t>
      </w:r>
      <w:r>
        <w:rPr>
          <w:rFonts w:ascii="Times New Roman" w:hAnsi="Times New Roman"/>
          <w:szCs w:val="28"/>
        </w:rPr>
        <w:t>3 cổ phiếu sẽ được hủy bỏ.</w:t>
      </w:r>
    </w:p>
    <w:p w:rsidR="008771AB" w:rsidRDefault="002542B7" w:rsidP="00BB54E0">
      <w:pPr>
        <w:numPr>
          <w:ilvl w:val="1"/>
          <w:numId w:val="12"/>
        </w:numPr>
        <w:spacing w:line="288" w:lineRule="auto"/>
        <w:jc w:val="both"/>
      </w:pPr>
      <w:r>
        <w:rPr>
          <w:rFonts w:ascii="Times New Roman" w:hAnsi="Times New Roman"/>
          <w:szCs w:val="28"/>
        </w:rPr>
        <w:t>Địa điểm thực hiện</w:t>
      </w:r>
    </w:p>
    <w:p w:rsidR="008771AB" w:rsidRDefault="002542B7" w:rsidP="00BB54E0">
      <w:pPr>
        <w:numPr>
          <w:ilvl w:val="2"/>
          <w:numId w:val="12"/>
        </w:numPr>
        <w:spacing w:line="288" w:lineRule="auto"/>
        <w:jc w:val="both"/>
      </w:pPr>
      <w:r>
        <w:rPr>
          <w:rFonts w:ascii="Times New Roman" w:hAnsi="Times New Roman"/>
          <w:szCs w:val="28"/>
        </w:rPr>
        <w:t>Chứng khoán lưu ký: Người sở hữu làm thủ tục nhận cổ phiếu phát hành do thực hiện tăng vốn cổ phần từ nguồn vốn chủ sở hữu tại các thành viên lưu ký (TVLK) nơi mở tài khoản lưu ký.</w:t>
      </w:r>
    </w:p>
    <w:p w:rsidR="008771AB" w:rsidRDefault="002542B7" w:rsidP="00BB54E0">
      <w:pPr>
        <w:numPr>
          <w:ilvl w:val="2"/>
          <w:numId w:val="12"/>
        </w:numPr>
        <w:spacing w:line="288" w:lineRule="auto"/>
        <w:jc w:val="both"/>
      </w:pPr>
      <w:r>
        <w:rPr>
          <w:rFonts w:ascii="Times New Roman" w:hAnsi="Times New Roman"/>
          <w:szCs w:val="28"/>
        </w:rPr>
        <w:t>Chứng khoán chưa lưu ký: Ngườ</w:t>
      </w:r>
      <w:r>
        <w:rPr>
          <w:rFonts w:ascii="Times New Roman" w:hAnsi="Times New Roman"/>
          <w:szCs w:val="28"/>
        </w:rPr>
        <w:t>i sở hữu làm thủ tục nhận cổ phiếu phát hành do thực hiện tăng vốn cổ phần từ nguồn vốn chủ sở hữu tại phòng Kế toán và xuất trình chứng minh nhân dân/căn cước công dân.</w:t>
      </w:r>
    </w:p>
    <w:p w:rsidR="00473570" w:rsidRDefault="00473570"/>
    <w:sectPr w:rsidR="00473570" w:rsidSect="00B21923">
      <w:footerReference w:type="even" r:id="rId7"/>
      <w:footerReference w:type="default" r:id="rId8"/>
      <w:pgSz w:w="11909" w:h="16834" w:code="9"/>
      <w:pgMar w:top="1361" w:right="1134" w:bottom="851"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B7" w:rsidRDefault="002542B7">
      <w:r>
        <w:separator/>
      </w:r>
    </w:p>
  </w:endnote>
  <w:endnote w:type="continuationSeparator" w:id="0">
    <w:p w:rsidR="002542B7" w:rsidRDefault="0025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F" w:rsidRDefault="00B84178" w:rsidP="00AA245F">
    <w:pPr>
      <w:pStyle w:val="Footer"/>
      <w:framePr w:wrap="around" w:vAnchor="text" w:hAnchor="margin" w:xAlign="right" w:y="1"/>
      <w:rPr>
        <w:rStyle w:val="PageNumber"/>
      </w:rPr>
    </w:pPr>
    <w:r>
      <w:rPr>
        <w:rStyle w:val="PageNumber"/>
      </w:rPr>
      <w:fldChar w:fldCharType="begin"/>
    </w:r>
    <w:r w:rsidR="00E63FCF">
      <w:rPr>
        <w:rStyle w:val="PageNumber"/>
      </w:rPr>
      <w:instrText>PAGE</w:instrText>
    </w:r>
    <w:r>
      <w:rPr>
        <w:rStyle w:val="PageNumber"/>
      </w:rPr>
      <w:fldChar w:fldCharType="end"/>
    </w:r>
  </w:p>
  <w:p w:rsidR="00E63FCF" w:rsidRDefault="00E63FCF" w:rsidP="00AA24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CF" w:rsidRDefault="00E63FCF" w:rsidP="00AA24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B7" w:rsidRDefault="002542B7">
      <w:r>
        <w:separator/>
      </w:r>
    </w:p>
  </w:footnote>
  <w:footnote w:type="continuationSeparator" w:id="0">
    <w:p w:rsidR="002542B7" w:rsidRDefault="00254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BE6981"/>
    <w:multiLevelType w:val="hybridMultilevel"/>
    <w:tmpl w:val="B41046B2"/>
    <w:lvl w:ilvl="0" w:tplc="C364874A">
      <w:start w:val="1"/>
      <w:numFmt w:val="bullet"/>
      <w:lvlText w:val=""/>
      <w:lvlJc w:val="left"/>
      <w:pPr>
        <w:ind w:left="3360" w:hanging="360"/>
      </w:pPr>
      <w:rPr>
        <w:rFonts w:ascii="Symbol" w:hAnsi="Symbol" w:hint="default"/>
      </w:rPr>
    </w:lvl>
    <w:lvl w:ilvl="1" w:tplc="042A0003" w:tentative="1">
      <w:start w:val="1"/>
      <w:numFmt w:val="bullet"/>
      <w:lvlText w:val="o"/>
      <w:lvlJc w:val="left"/>
      <w:pPr>
        <w:ind w:left="4080" w:hanging="360"/>
      </w:pPr>
      <w:rPr>
        <w:rFonts w:ascii="Courier New" w:hAnsi="Courier New" w:cs="Courier New" w:hint="default"/>
      </w:rPr>
    </w:lvl>
    <w:lvl w:ilvl="2" w:tplc="042A0005" w:tentative="1">
      <w:start w:val="1"/>
      <w:numFmt w:val="bullet"/>
      <w:lvlText w:val=""/>
      <w:lvlJc w:val="left"/>
      <w:pPr>
        <w:ind w:left="4800" w:hanging="360"/>
      </w:pPr>
      <w:rPr>
        <w:rFonts w:ascii="Wingdings" w:hAnsi="Wingdings" w:hint="default"/>
      </w:rPr>
    </w:lvl>
    <w:lvl w:ilvl="3" w:tplc="042A0001" w:tentative="1">
      <w:start w:val="1"/>
      <w:numFmt w:val="bullet"/>
      <w:lvlText w:val=""/>
      <w:lvlJc w:val="left"/>
      <w:pPr>
        <w:ind w:left="5520" w:hanging="360"/>
      </w:pPr>
      <w:rPr>
        <w:rFonts w:ascii="Symbol" w:hAnsi="Symbol" w:hint="default"/>
      </w:rPr>
    </w:lvl>
    <w:lvl w:ilvl="4" w:tplc="042A0003" w:tentative="1">
      <w:start w:val="1"/>
      <w:numFmt w:val="bullet"/>
      <w:lvlText w:val="o"/>
      <w:lvlJc w:val="left"/>
      <w:pPr>
        <w:ind w:left="6240" w:hanging="360"/>
      </w:pPr>
      <w:rPr>
        <w:rFonts w:ascii="Courier New" w:hAnsi="Courier New" w:cs="Courier New" w:hint="default"/>
      </w:rPr>
    </w:lvl>
    <w:lvl w:ilvl="5" w:tplc="042A0005" w:tentative="1">
      <w:start w:val="1"/>
      <w:numFmt w:val="bullet"/>
      <w:lvlText w:val=""/>
      <w:lvlJc w:val="left"/>
      <w:pPr>
        <w:ind w:left="6960" w:hanging="360"/>
      </w:pPr>
      <w:rPr>
        <w:rFonts w:ascii="Wingdings" w:hAnsi="Wingdings" w:hint="default"/>
      </w:rPr>
    </w:lvl>
    <w:lvl w:ilvl="6" w:tplc="042A0001" w:tentative="1">
      <w:start w:val="1"/>
      <w:numFmt w:val="bullet"/>
      <w:lvlText w:val=""/>
      <w:lvlJc w:val="left"/>
      <w:pPr>
        <w:ind w:left="7680" w:hanging="360"/>
      </w:pPr>
      <w:rPr>
        <w:rFonts w:ascii="Symbol" w:hAnsi="Symbol" w:hint="default"/>
      </w:rPr>
    </w:lvl>
    <w:lvl w:ilvl="7" w:tplc="042A0003" w:tentative="1">
      <w:start w:val="1"/>
      <w:numFmt w:val="bullet"/>
      <w:lvlText w:val="o"/>
      <w:lvlJc w:val="left"/>
      <w:pPr>
        <w:ind w:left="8400" w:hanging="360"/>
      </w:pPr>
      <w:rPr>
        <w:rFonts w:ascii="Courier New" w:hAnsi="Courier New" w:cs="Courier New" w:hint="default"/>
      </w:rPr>
    </w:lvl>
    <w:lvl w:ilvl="8" w:tplc="042A0005" w:tentative="1">
      <w:start w:val="1"/>
      <w:numFmt w:val="bullet"/>
      <w:lvlText w:val=""/>
      <w:lvlJc w:val="left"/>
      <w:pPr>
        <w:ind w:left="9120" w:hanging="360"/>
      </w:pPr>
      <w:rPr>
        <w:rFonts w:ascii="Wingdings" w:hAnsi="Wingdings" w:hint="default"/>
      </w:rPr>
    </w:lvl>
  </w:abstractNum>
  <w:abstractNum w:abstractNumId="6" w15:restartNumberingAfterBreak="0">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166E0A"/>
    <w:multiLevelType w:val="hybridMultilevel"/>
    <w:tmpl w:val="A9E67818"/>
    <w:lvl w:ilvl="0" w:tplc="0264F5D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D45ABA"/>
    <w:multiLevelType w:val="hybridMultilevel"/>
    <w:tmpl w:val="C402369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2"/>
  </w:num>
  <w:num w:numId="6">
    <w:abstractNumId w:val="6"/>
  </w:num>
  <w:num w:numId="7">
    <w:abstractNumId w:val="0"/>
  </w:num>
  <w:num w:numId="8">
    <w:abstractNumId w:val="8"/>
  </w:num>
  <w:num w:numId="9">
    <w:abstractNumId w:val="11"/>
  </w:num>
  <w:num w:numId="10">
    <w:abstractNumId w:val="9"/>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6E"/>
    <w:rsid w:val="00002105"/>
    <w:rsid w:val="00007A58"/>
    <w:rsid w:val="0001789D"/>
    <w:rsid w:val="00022183"/>
    <w:rsid w:val="00034119"/>
    <w:rsid w:val="00034BD6"/>
    <w:rsid w:val="00050A20"/>
    <w:rsid w:val="00051E40"/>
    <w:rsid w:val="0005251D"/>
    <w:rsid w:val="00065A04"/>
    <w:rsid w:val="00066F84"/>
    <w:rsid w:val="00067B26"/>
    <w:rsid w:val="00073610"/>
    <w:rsid w:val="00082543"/>
    <w:rsid w:val="00083AF9"/>
    <w:rsid w:val="000853B1"/>
    <w:rsid w:val="000A4665"/>
    <w:rsid w:val="000B36E8"/>
    <w:rsid w:val="000B585C"/>
    <w:rsid w:val="000E0448"/>
    <w:rsid w:val="000E2F88"/>
    <w:rsid w:val="000E4369"/>
    <w:rsid w:val="000E680F"/>
    <w:rsid w:val="000F4BD1"/>
    <w:rsid w:val="00100F30"/>
    <w:rsid w:val="00104D22"/>
    <w:rsid w:val="00116A2F"/>
    <w:rsid w:val="001171DD"/>
    <w:rsid w:val="00126484"/>
    <w:rsid w:val="00135F52"/>
    <w:rsid w:val="00150F47"/>
    <w:rsid w:val="00170E86"/>
    <w:rsid w:val="001748D8"/>
    <w:rsid w:val="00195C29"/>
    <w:rsid w:val="001A2FD8"/>
    <w:rsid w:val="001B2AD5"/>
    <w:rsid w:val="001C363A"/>
    <w:rsid w:val="001D226B"/>
    <w:rsid w:val="001D3F90"/>
    <w:rsid w:val="001E4D8E"/>
    <w:rsid w:val="001F15E0"/>
    <w:rsid w:val="001F3DA3"/>
    <w:rsid w:val="002005AF"/>
    <w:rsid w:val="00200828"/>
    <w:rsid w:val="00211D5A"/>
    <w:rsid w:val="00223148"/>
    <w:rsid w:val="00251109"/>
    <w:rsid w:val="0025192B"/>
    <w:rsid w:val="002542B7"/>
    <w:rsid w:val="00260502"/>
    <w:rsid w:val="0026313E"/>
    <w:rsid w:val="00267319"/>
    <w:rsid w:val="002700E9"/>
    <w:rsid w:val="00275B89"/>
    <w:rsid w:val="0028257C"/>
    <w:rsid w:val="00283961"/>
    <w:rsid w:val="00284188"/>
    <w:rsid w:val="002847DD"/>
    <w:rsid w:val="00286C9B"/>
    <w:rsid w:val="0029074D"/>
    <w:rsid w:val="00297884"/>
    <w:rsid w:val="002A0450"/>
    <w:rsid w:val="002A0A4A"/>
    <w:rsid w:val="002A336F"/>
    <w:rsid w:val="002C5EB4"/>
    <w:rsid w:val="002E6AF6"/>
    <w:rsid w:val="002E7106"/>
    <w:rsid w:val="002F0EC6"/>
    <w:rsid w:val="002F12D4"/>
    <w:rsid w:val="003267AF"/>
    <w:rsid w:val="00342722"/>
    <w:rsid w:val="00374343"/>
    <w:rsid w:val="00380607"/>
    <w:rsid w:val="00384F57"/>
    <w:rsid w:val="00396009"/>
    <w:rsid w:val="003A7B52"/>
    <w:rsid w:val="003B7CFE"/>
    <w:rsid w:val="003C640E"/>
    <w:rsid w:val="003D61BA"/>
    <w:rsid w:val="003E6BA2"/>
    <w:rsid w:val="00422779"/>
    <w:rsid w:val="00427EDD"/>
    <w:rsid w:val="00443D70"/>
    <w:rsid w:val="00444EFF"/>
    <w:rsid w:val="00473570"/>
    <w:rsid w:val="00475C7A"/>
    <w:rsid w:val="00480EC0"/>
    <w:rsid w:val="004A03AB"/>
    <w:rsid w:val="004A3DE9"/>
    <w:rsid w:val="004A4441"/>
    <w:rsid w:val="004B046A"/>
    <w:rsid w:val="004D2B92"/>
    <w:rsid w:val="004E46E9"/>
    <w:rsid w:val="004E5382"/>
    <w:rsid w:val="004F25EB"/>
    <w:rsid w:val="004F37AA"/>
    <w:rsid w:val="0051511A"/>
    <w:rsid w:val="0052441E"/>
    <w:rsid w:val="00530B7F"/>
    <w:rsid w:val="005321AF"/>
    <w:rsid w:val="00532C70"/>
    <w:rsid w:val="0053522C"/>
    <w:rsid w:val="00547A46"/>
    <w:rsid w:val="005711C7"/>
    <w:rsid w:val="005A41BE"/>
    <w:rsid w:val="005B0622"/>
    <w:rsid w:val="005B5652"/>
    <w:rsid w:val="005D2F5E"/>
    <w:rsid w:val="005F0D21"/>
    <w:rsid w:val="005F3E9A"/>
    <w:rsid w:val="005F64F6"/>
    <w:rsid w:val="006079DF"/>
    <w:rsid w:val="00616875"/>
    <w:rsid w:val="0062639B"/>
    <w:rsid w:val="006330D7"/>
    <w:rsid w:val="00643FB3"/>
    <w:rsid w:val="00684EBA"/>
    <w:rsid w:val="00686B81"/>
    <w:rsid w:val="00694C37"/>
    <w:rsid w:val="006A3A86"/>
    <w:rsid w:val="006A720F"/>
    <w:rsid w:val="006B6A32"/>
    <w:rsid w:val="006D65BF"/>
    <w:rsid w:val="006F1271"/>
    <w:rsid w:val="00710857"/>
    <w:rsid w:val="00713D04"/>
    <w:rsid w:val="00716C06"/>
    <w:rsid w:val="007227F2"/>
    <w:rsid w:val="00724741"/>
    <w:rsid w:val="007304AA"/>
    <w:rsid w:val="00730541"/>
    <w:rsid w:val="00735742"/>
    <w:rsid w:val="007420F8"/>
    <w:rsid w:val="00745228"/>
    <w:rsid w:val="00755282"/>
    <w:rsid w:val="00762332"/>
    <w:rsid w:val="00775D25"/>
    <w:rsid w:val="00780592"/>
    <w:rsid w:val="0079724F"/>
    <w:rsid w:val="007A1794"/>
    <w:rsid w:val="007A3D06"/>
    <w:rsid w:val="007B3DE5"/>
    <w:rsid w:val="007D2310"/>
    <w:rsid w:val="007D43DE"/>
    <w:rsid w:val="007E7D3B"/>
    <w:rsid w:val="007F473C"/>
    <w:rsid w:val="008027B3"/>
    <w:rsid w:val="008104B8"/>
    <w:rsid w:val="008248C7"/>
    <w:rsid w:val="0083697B"/>
    <w:rsid w:val="0085417C"/>
    <w:rsid w:val="008560F7"/>
    <w:rsid w:val="0086042B"/>
    <w:rsid w:val="00861AB9"/>
    <w:rsid w:val="00862D6F"/>
    <w:rsid w:val="00877326"/>
    <w:rsid w:val="00884F8B"/>
    <w:rsid w:val="008869CB"/>
    <w:rsid w:val="0089799E"/>
    <w:rsid w:val="008A34FA"/>
    <w:rsid w:val="008A4710"/>
    <w:rsid w:val="008A788A"/>
    <w:rsid w:val="008B52F1"/>
    <w:rsid w:val="008B5783"/>
    <w:rsid w:val="008C25B7"/>
    <w:rsid w:val="008D2136"/>
    <w:rsid w:val="008F3BA5"/>
    <w:rsid w:val="00905312"/>
    <w:rsid w:val="00914DC6"/>
    <w:rsid w:val="009150FE"/>
    <w:rsid w:val="009220DE"/>
    <w:rsid w:val="00951FBD"/>
    <w:rsid w:val="00955E89"/>
    <w:rsid w:val="00960B86"/>
    <w:rsid w:val="0096154D"/>
    <w:rsid w:val="009708FD"/>
    <w:rsid w:val="009747E3"/>
    <w:rsid w:val="00983331"/>
    <w:rsid w:val="009838C1"/>
    <w:rsid w:val="00995DD2"/>
    <w:rsid w:val="009A39ED"/>
    <w:rsid w:val="009B237E"/>
    <w:rsid w:val="009C3A2A"/>
    <w:rsid w:val="009D293A"/>
    <w:rsid w:val="009E3258"/>
    <w:rsid w:val="009E5070"/>
    <w:rsid w:val="00A02380"/>
    <w:rsid w:val="00A02D47"/>
    <w:rsid w:val="00A139BF"/>
    <w:rsid w:val="00A14CBE"/>
    <w:rsid w:val="00A15C0A"/>
    <w:rsid w:val="00A24903"/>
    <w:rsid w:val="00A31B55"/>
    <w:rsid w:val="00A35B8C"/>
    <w:rsid w:val="00A57345"/>
    <w:rsid w:val="00A808BA"/>
    <w:rsid w:val="00AA245F"/>
    <w:rsid w:val="00AA6AD5"/>
    <w:rsid w:val="00AB013A"/>
    <w:rsid w:val="00AC79F4"/>
    <w:rsid w:val="00AD4B81"/>
    <w:rsid w:val="00AF56E9"/>
    <w:rsid w:val="00B16620"/>
    <w:rsid w:val="00B17444"/>
    <w:rsid w:val="00B2013B"/>
    <w:rsid w:val="00B21923"/>
    <w:rsid w:val="00B25E24"/>
    <w:rsid w:val="00B271FC"/>
    <w:rsid w:val="00B33BA9"/>
    <w:rsid w:val="00B371CB"/>
    <w:rsid w:val="00B4177F"/>
    <w:rsid w:val="00B51BDF"/>
    <w:rsid w:val="00B662B4"/>
    <w:rsid w:val="00B67A21"/>
    <w:rsid w:val="00B739A8"/>
    <w:rsid w:val="00B81EE7"/>
    <w:rsid w:val="00B83660"/>
    <w:rsid w:val="00B84178"/>
    <w:rsid w:val="00B84623"/>
    <w:rsid w:val="00B91781"/>
    <w:rsid w:val="00BB23DB"/>
    <w:rsid w:val="00BB54E0"/>
    <w:rsid w:val="00BC14FA"/>
    <w:rsid w:val="00BD7B76"/>
    <w:rsid w:val="00BE78F7"/>
    <w:rsid w:val="00BE7D44"/>
    <w:rsid w:val="00BF0E2B"/>
    <w:rsid w:val="00C017D7"/>
    <w:rsid w:val="00C05201"/>
    <w:rsid w:val="00C06435"/>
    <w:rsid w:val="00C07685"/>
    <w:rsid w:val="00C11974"/>
    <w:rsid w:val="00C2226C"/>
    <w:rsid w:val="00C26B9C"/>
    <w:rsid w:val="00C32DF0"/>
    <w:rsid w:val="00C34211"/>
    <w:rsid w:val="00C35F47"/>
    <w:rsid w:val="00C571B6"/>
    <w:rsid w:val="00C60235"/>
    <w:rsid w:val="00C6185A"/>
    <w:rsid w:val="00C70230"/>
    <w:rsid w:val="00C70D89"/>
    <w:rsid w:val="00C71C9D"/>
    <w:rsid w:val="00C7378E"/>
    <w:rsid w:val="00C87F49"/>
    <w:rsid w:val="00C91C27"/>
    <w:rsid w:val="00C97247"/>
    <w:rsid w:val="00CB0A34"/>
    <w:rsid w:val="00CC33D8"/>
    <w:rsid w:val="00CF0F0F"/>
    <w:rsid w:val="00D0093D"/>
    <w:rsid w:val="00D04C44"/>
    <w:rsid w:val="00D20FE9"/>
    <w:rsid w:val="00D35FED"/>
    <w:rsid w:val="00D37AFD"/>
    <w:rsid w:val="00D412A2"/>
    <w:rsid w:val="00D52CE9"/>
    <w:rsid w:val="00D53607"/>
    <w:rsid w:val="00D5583F"/>
    <w:rsid w:val="00D57DD3"/>
    <w:rsid w:val="00D67148"/>
    <w:rsid w:val="00D7673C"/>
    <w:rsid w:val="00D91B5D"/>
    <w:rsid w:val="00D9255D"/>
    <w:rsid w:val="00DC08E8"/>
    <w:rsid w:val="00DC539C"/>
    <w:rsid w:val="00DF4B8D"/>
    <w:rsid w:val="00DF516E"/>
    <w:rsid w:val="00DF6FBA"/>
    <w:rsid w:val="00E22AD5"/>
    <w:rsid w:val="00E23294"/>
    <w:rsid w:val="00E35892"/>
    <w:rsid w:val="00E60328"/>
    <w:rsid w:val="00E61CF6"/>
    <w:rsid w:val="00E63FCF"/>
    <w:rsid w:val="00E67229"/>
    <w:rsid w:val="00E72D4B"/>
    <w:rsid w:val="00E73FC8"/>
    <w:rsid w:val="00E758E7"/>
    <w:rsid w:val="00E84AB1"/>
    <w:rsid w:val="00EA3BCA"/>
    <w:rsid w:val="00EB672A"/>
    <w:rsid w:val="00EC25F0"/>
    <w:rsid w:val="00EC4F8C"/>
    <w:rsid w:val="00EC6BCB"/>
    <w:rsid w:val="00F074DE"/>
    <w:rsid w:val="00F202CD"/>
    <w:rsid w:val="00F210F0"/>
    <w:rsid w:val="00F266BD"/>
    <w:rsid w:val="00F40F5D"/>
    <w:rsid w:val="00F4219A"/>
    <w:rsid w:val="00F53179"/>
    <w:rsid w:val="00F67C9D"/>
    <w:rsid w:val="00F70D39"/>
    <w:rsid w:val="00F720C9"/>
    <w:rsid w:val="00F77686"/>
    <w:rsid w:val="00F8158C"/>
    <w:rsid w:val="00FA03D1"/>
    <w:rsid w:val="00FA0DEF"/>
    <w:rsid w:val="00FB4BFE"/>
    <w:rsid w:val="00FB71D5"/>
    <w:rsid w:val="00FC799E"/>
    <w:rsid w:val="00FD19CC"/>
    <w:rsid w:val="00FD28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1DD"/>
  <w15:docId w15:val="{2317D24B-7860-4216-A376-0E6CC5BF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30"/>
    <w:rPr>
      <w:rFonts w:ascii=".VnTime" w:eastAsia="Times New Roman" w:hAnsi=".VnTime"/>
      <w:sz w:val="28"/>
      <w:szCs w:val="24"/>
      <w:lang w:val="en-US" w:eastAsia="en-US"/>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rsid w:val="00EC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nhnt\My%20Documents\My%20Documents\Forms\CBTT\C&#272;NB_G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CĐNB_GD</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subject/>
  <dc:creator>minhnt</dc:creator>
  <cp:keywords/>
  <dc:description/>
  <cp:lastModifiedBy>Le Thi Hong Diep</cp:lastModifiedBy>
  <cp:revision>2</cp:revision>
  <cp:lastPrinted>2007-02-09T06:25:00Z</cp:lastPrinted>
  <dcterms:created xsi:type="dcterms:W3CDTF">2021-07-01T09:31:00Z</dcterms:created>
  <dcterms:modified xsi:type="dcterms:W3CDTF">2021-07-01T09:31:00Z</dcterms:modified>
</cp:coreProperties>
</file>