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05b0e43879824e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2" w:type="dxa"/>
        <w:tblLayout w:type="fixed"/>
        <w:tblLook w:val="0000"/>
      </w:tblPr>
      <w:tblGrid>
        <w:gridCol w:w="3492"/>
        <w:gridCol w:w="5868"/>
      </w:tblGrid>
      <w:tr w:rsidR="00B5766E">
        <w:tc>
          <w:tcPr>
            <w:tcW w:w="3492" w:type="dxa"/>
          </w:tcPr>
          <w:p w:rsidR="00B5766E" w:rsidRDefault="00B5766E">
            <w:pPr>
              <w:jc w:val="center"/>
              <w:rPr>
                <w:b/>
                <w:bCs/>
                <w:sz w:val="20"/>
                <w:szCs w:val="20"/>
              </w:rPr>
            </w:pPr>
            <w:r>
              <w:rPr>
                <w:b/>
                <w:bCs/>
                <w:sz w:val="20"/>
                <w:szCs w:val="20"/>
              </w:rPr>
              <w:t>CÔNG TY CỔ PHẦN ĐẦU TƯ</w:t>
            </w:r>
          </w:p>
          <w:p w:rsidR="00B5766E" w:rsidRDefault="00B5766E">
            <w:pPr>
              <w:jc w:val="center"/>
              <w:rPr>
                <w:b/>
                <w:bCs/>
                <w:sz w:val="20"/>
                <w:szCs w:val="20"/>
              </w:rPr>
            </w:pPr>
            <w:r>
              <w:rPr>
                <w:b/>
                <w:bCs/>
                <w:sz w:val="20"/>
                <w:szCs w:val="20"/>
              </w:rPr>
              <w:t>CHÂU Á – THÁI BÌNH DƯƠNG</w:t>
            </w:r>
          </w:p>
        </w:tc>
        <w:tc>
          <w:tcPr>
            <w:tcW w:w="5868" w:type="dxa"/>
          </w:tcPr>
          <w:p w:rsidR="00B5766E" w:rsidRDefault="00B5766E">
            <w:pPr>
              <w:jc w:val="center"/>
              <w:rPr>
                <w:b/>
                <w:bCs/>
                <w:sz w:val="20"/>
                <w:szCs w:val="20"/>
              </w:rPr>
            </w:pPr>
            <w:r>
              <w:rPr>
                <w:b/>
                <w:bCs/>
                <w:sz w:val="20"/>
                <w:szCs w:val="20"/>
              </w:rPr>
              <w:t>CỘNG HÒA XÃ HỘI CHỦ NGHĨA VIỆT NAM</w:t>
            </w:r>
          </w:p>
          <w:p w:rsidR="00B5766E" w:rsidRDefault="00B5766E">
            <w:pPr>
              <w:jc w:val="center"/>
              <w:rPr>
                <w:sz w:val="20"/>
                <w:szCs w:val="20"/>
              </w:rPr>
            </w:pPr>
            <w:r>
              <w:rPr>
                <w:b/>
                <w:bCs/>
                <w:sz w:val="20"/>
                <w:szCs w:val="20"/>
              </w:rPr>
              <w:t>Độc lập – Tự do – Hạnh phúc</w:t>
            </w:r>
          </w:p>
        </w:tc>
      </w:tr>
      <w:tr w:rsidR="00B5766E">
        <w:trPr>
          <w:trHeight w:val="315"/>
        </w:trPr>
        <w:tc>
          <w:tcPr>
            <w:tcW w:w="3492" w:type="dxa"/>
          </w:tcPr>
          <w:p w:rsidR="00B5766E" w:rsidRDefault="00B5766E">
            <w:pPr>
              <w:jc w:val="center"/>
              <w:rPr>
                <w:sz w:val="20"/>
                <w:szCs w:val="20"/>
              </w:rPr>
            </w:pPr>
            <w:r>
              <w:rPr>
                <w:sz w:val="20"/>
                <w:szCs w:val="20"/>
              </w:rPr>
              <w:t>=====o0o=====</w:t>
            </w:r>
          </w:p>
        </w:tc>
        <w:tc>
          <w:tcPr>
            <w:tcW w:w="5868" w:type="dxa"/>
          </w:tcPr>
          <w:p w:rsidR="00B5766E" w:rsidRDefault="00B5766E">
            <w:pPr>
              <w:jc w:val="center"/>
              <w:rPr>
                <w:sz w:val="20"/>
                <w:szCs w:val="20"/>
              </w:rPr>
            </w:pPr>
            <w:r>
              <w:rPr>
                <w:sz w:val="20"/>
                <w:szCs w:val="20"/>
              </w:rPr>
              <w:t>=====o0o=====</w:t>
            </w:r>
          </w:p>
        </w:tc>
      </w:tr>
      <w:tr w:rsidR="00B5766E">
        <w:tc>
          <w:tcPr>
            <w:tcW w:w="3492" w:type="dxa"/>
          </w:tcPr>
          <w:p w:rsidR="00B5766E" w:rsidRDefault="00B5766E" w:rsidP="00691316">
            <w:pPr>
              <w:jc w:val="center"/>
              <w:rPr>
                <w:sz w:val="20"/>
                <w:szCs w:val="20"/>
              </w:rPr>
            </w:pPr>
            <w:r>
              <w:rPr>
                <w:sz w:val="20"/>
                <w:szCs w:val="20"/>
              </w:rPr>
              <w:t>Số :    07   /CV-HĐQT</w:t>
            </w:r>
          </w:p>
        </w:tc>
        <w:tc>
          <w:tcPr>
            <w:tcW w:w="5868" w:type="dxa"/>
          </w:tcPr>
          <w:p w:rsidR="00B5766E" w:rsidRDefault="00B5766E" w:rsidP="00691316">
            <w:pPr>
              <w:pStyle w:val="Heading1"/>
            </w:pPr>
            <w:r>
              <w:t>Hà nội, ngày   08    tháng  01    năm 2013</w:t>
            </w:r>
          </w:p>
        </w:tc>
      </w:tr>
    </w:tbl>
    <w:p w:rsidR="00B5766E" w:rsidRDefault="00B5766E">
      <w:pPr>
        <w:jc w:val="center"/>
        <w:rPr>
          <w:b/>
          <w:bCs/>
          <w:sz w:val="20"/>
          <w:szCs w:val="20"/>
        </w:rPr>
      </w:pPr>
    </w:p>
    <w:p w:rsidR="00B5766E" w:rsidRDefault="00B5766E">
      <w:pPr>
        <w:jc w:val="center"/>
        <w:rPr>
          <w:b/>
          <w:bCs/>
          <w:sz w:val="20"/>
          <w:szCs w:val="20"/>
        </w:rPr>
      </w:pPr>
    </w:p>
    <w:p w:rsidR="00B5766E" w:rsidRDefault="00B5766E">
      <w:pPr>
        <w:pStyle w:val="Heading2"/>
      </w:pPr>
      <w:r>
        <w:t>BÁO CÁO TÌNH HÌNH QUẢN TRỊ CÔNG TY</w:t>
      </w:r>
    </w:p>
    <w:p w:rsidR="00B5766E" w:rsidRDefault="00B5766E">
      <w:pPr>
        <w:jc w:val="center"/>
        <w:rPr>
          <w:b/>
          <w:bCs/>
        </w:rPr>
      </w:pPr>
      <w:r>
        <w:rPr>
          <w:b/>
          <w:bCs/>
        </w:rPr>
        <w:t>(Năm 2012)</w:t>
      </w:r>
    </w:p>
    <w:p w:rsidR="00B5766E" w:rsidRDefault="00B5766E">
      <w:pPr>
        <w:jc w:val="center"/>
        <w:rPr>
          <w:b/>
          <w:bCs/>
        </w:rPr>
      </w:pPr>
    </w:p>
    <w:p w:rsidR="00B5766E" w:rsidRDefault="00B5766E">
      <w:pPr>
        <w:jc w:val="center"/>
        <w:rPr>
          <w:b/>
          <w:bCs/>
        </w:rPr>
      </w:pPr>
    </w:p>
    <w:tbl>
      <w:tblPr>
        <w:tblW w:w="8640" w:type="dxa"/>
        <w:tblInd w:w="2" w:type="dxa"/>
        <w:tblLayout w:type="fixed"/>
        <w:tblLook w:val="00A0"/>
      </w:tblPr>
      <w:tblGrid>
        <w:gridCol w:w="2700"/>
        <w:gridCol w:w="5940"/>
      </w:tblGrid>
      <w:tr w:rsidR="00B5766E">
        <w:trPr>
          <w:trHeight w:val="600"/>
        </w:trPr>
        <w:tc>
          <w:tcPr>
            <w:tcW w:w="2700" w:type="dxa"/>
          </w:tcPr>
          <w:p w:rsidR="00B5766E" w:rsidRDefault="00B5766E">
            <w:pPr>
              <w:jc w:val="right"/>
              <w:rPr>
                <w:b/>
                <w:bCs/>
                <w:i/>
                <w:iCs/>
                <w:u w:val="single"/>
              </w:rPr>
            </w:pPr>
            <w:r>
              <w:rPr>
                <w:b/>
                <w:bCs/>
                <w:i/>
                <w:iCs/>
                <w:u w:val="single"/>
              </w:rPr>
              <w:t>Kính gửi:</w:t>
            </w:r>
          </w:p>
        </w:tc>
        <w:tc>
          <w:tcPr>
            <w:tcW w:w="5940" w:type="dxa"/>
          </w:tcPr>
          <w:p w:rsidR="00B5766E" w:rsidRDefault="00B5766E">
            <w:pPr>
              <w:rPr>
                <w:b/>
                <w:bCs/>
              </w:rPr>
            </w:pPr>
            <w:r>
              <w:rPr>
                <w:b/>
                <w:bCs/>
              </w:rPr>
              <w:t>- ỦY BAN CHỨNG KHOÁN NHÀ NƯỚC</w:t>
            </w:r>
          </w:p>
          <w:p w:rsidR="00B5766E" w:rsidRDefault="00B5766E">
            <w:r>
              <w:rPr>
                <w:b/>
                <w:bCs/>
              </w:rPr>
              <w:t>- SỞ GIAO DỊCH CHỨNG KHOÁN HÀ NỘI</w:t>
            </w:r>
          </w:p>
        </w:tc>
      </w:tr>
    </w:tbl>
    <w:p w:rsidR="00B5766E" w:rsidRDefault="00B5766E"/>
    <w:p w:rsidR="00B5766E" w:rsidRDefault="00B5766E">
      <w:pPr>
        <w:tabs>
          <w:tab w:val="left" w:pos="1080"/>
        </w:tabs>
        <w:spacing w:before="120"/>
        <w:ind w:firstLine="360"/>
        <w:rPr>
          <w:b/>
          <w:bCs/>
        </w:rPr>
      </w:pPr>
      <w:r>
        <w:rPr>
          <w:b/>
          <w:bCs/>
        </w:rPr>
        <w:t xml:space="preserve">I. </w:t>
      </w:r>
      <w:r>
        <w:rPr>
          <w:b/>
          <w:bCs/>
        </w:rPr>
        <w:tab/>
        <w:t>Hoạt động của Hội đồng quản trị:</w:t>
      </w:r>
    </w:p>
    <w:p w:rsidR="00B5766E" w:rsidRDefault="00B5766E">
      <w:pPr>
        <w:numPr>
          <w:ilvl w:val="0"/>
          <w:numId w:val="2"/>
        </w:numPr>
        <w:spacing w:before="120"/>
        <w:rPr>
          <w:b/>
          <w:bCs/>
        </w:rPr>
      </w:pPr>
      <w:r>
        <w:rPr>
          <w:b/>
          <w:bCs/>
        </w:rPr>
        <w:t>Các cuộc họp của HĐQT:</w:t>
      </w:r>
    </w:p>
    <w:tbl>
      <w:tblPr>
        <w:tblW w:w="95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
        <w:gridCol w:w="2642"/>
        <w:gridCol w:w="1440"/>
        <w:gridCol w:w="1402"/>
        <w:gridCol w:w="938"/>
        <w:gridCol w:w="2394"/>
      </w:tblGrid>
      <w:tr w:rsidR="00B5766E" w:rsidTr="00477B12">
        <w:tc>
          <w:tcPr>
            <w:tcW w:w="778" w:type="dxa"/>
            <w:vAlign w:val="center"/>
          </w:tcPr>
          <w:p w:rsidR="00B5766E" w:rsidRDefault="00B5766E">
            <w:pPr>
              <w:jc w:val="center"/>
              <w:rPr>
                <w:b/>
                <w:bCs/>
                <w:sz w:val="22"/>
                <w:szCs w:val="22"/>
              </w:rPr>
            </w:pPr>
            <w:r>
              <w:rPr>
                <w:b/>
                <w:bCs/>
                <w:sz w:val="22"/>
                <w:szCs w:val="22"/>
              </w:rPr>
              <w:t>STT</w:t>
            </w:r>
          </w:p>
        </w:tc>
        <w:tc>
          <w:tcPr>
            <w:tcW w:w="2642" w:type="dxa"/>
            <w:vAlign w:val="center"/>
          </w:tcPr>
          <w:p w:rsidR="00B5766E" w:rsidRDefault="00B5766E">
            <w:pPr>
              <w:jc w:val="center"/>
              <w:rPr>
                <w:b/>
                <w:bCs/>
                <w:sz w:val="22"/>
                <w:szCs w:val="22"/>
              </w:rPr>
            </w:pPr>
            <w:r>
              <w:rPr>
                <w:b/>
                <w:bCs/>
                <w:sz w:val="22"/>
                <w:szCs w:val="22"/>
              </w:rPr>
              <w:t>Thành viên HĐQT</w:t>
            </w:r>
          </w:p>
        </w:tc>
        <w:tc>
          <w:tcPr>
            <w:tcW w:w="1440" w:type="dxa"/>
            <w:vAlign w:val="center"/>
          </w:tcPr>
          <w:p w:rsidR="00B5766E" w:rsidRDefault="00B5766E">
            <w:pPr>
              <w:jc w:val="center"/>
              <w:rPr>
                <w:b/>
                <w:bCs/>
                <w:sz w:val="22"/>
                <w:szCs w:val="22"/>
              </w:rPr>
            </w:pPr>
            <w:r>
              <w:rPr>
                <w:b/>
                <w:bCs/>
                <w:sz w:val="22"/>
                <w:szCs w:val="22"/>
              </w:rPr>
              <w:t>Chức vụ</w:t>
            </w:r>
          </w:p>
        </w:tc>
        <w:tc>
          <w:tcPr>
            <w:tcW w:w="1402" w:type="dxa"/>
            <w:vAlign w:val="center"/>
          </w:tcPr>
          <w:p w:rsidR="00B5766E" w:rsidRDefault="00B5766E">
            <w:pPr>
              <w:jc w:val="center"/>
              <w:rPr>
                <w:b/>
                <w:bCs/>
                <w:sz w:val="22"/>
                <w:szCs w:val="22"/>
              </w:rPr>
            </w:pPr>
            <w:r>
              <w:rPr>
                <w:b/>
                <w:bCs/>
                <w:sz w:val="22"/>
                <w:szCs w:val="22"/>
              </w:rPr>
              <w:t>Số buổi họp tham dự</w:t>
            </w:r>
          </w:p>
        </w:tc>
        <w:tc>
          <w:tcPr>
            <w:tcW w:w="938" w:type="dxa"/>
            <w:vAlign w:val="center"/>
          </w:tcPr>
          <w:p w:rsidR="00B5766E" w:rsidRDefault="00B5766E">
            <w:pPr>
              <w:jc w:val="center"/>
              <w:rPr>
                <w:b/>
                <w:bCs/>
                <w:sz w:val="22"/>
                <w:szCs w:val="22"/>
              </w:rPr>
            </w:pPr>
            <w:r>
              <w:rPr>
                <w:b/>
                <w:bCs/>
                <w:sz w:val="22"/>
                <w:szCs w:val="22"/>
              </w:rPr>
              <w:t>Tỷ lệ</w:t>
            </w:r>
          </w:p>
        </w:tc>
        <w:tc>
          <w:tcPr>
            <w:tcW w:w="2394" w:type="dxa"/>
            <w:vAlign w:val="center"/>
          </w:tcPr>
          <w:p w:rsidR="00B5766E" w:rsidRDefault="00B5766E">
            <w:pPr>
              <w:jc w:val="center"/>
              <w:rPr>
                <w:b/>
                <w:bCs/>
                <w:sz w:val="22"/>
                <w:szCs w:val="22"/>
              </w:rPr>
            </w:pPr>
            <w:r>
              <w:rPr>
                <w:b/>
                <w:bCs/>
                <w:sz w:val="22"/>
                <w:szCs w:val="22"/>
              </w:rPr>
              <w:t>Lý do không tham dự</w:t>
            </w:r>
          </w:p>
        </w:tc>
      </w:tr>
      <w:tr w:rsidR="00B5766E" w:rsidTr="00477B12">
        <w:trPr>
          <w:trHeight w:val="441"/>
        </w:trPr>
        <w:tc>
          <w:tcPr>
            <w:tcW w:w="778" w:type="dxa"/>
            <w:vAlign w:val="center"/>
          </w:tcPr>
          <w:p w:rsidR="00B5766E" w:rsidRDefault="00B5766E">
            <w:pPr>
              <w:jc w:val="center"/>
              <w:rPr>
                <w:sz w:val="22"/>
                <w:szCs w:val="22"/>
              </w:rPr>
            </w:pPr>
            <w:r>
              <w:rPr>
                <w:sz w:val="22"/>
                <w:szCs w:val="22"/>
              </w:rPr>
              <w:t>1</w:t>
            </w:r>
          </w:p>
        </w:tc>
        <w:tc>
          <w:tcPr>
            <w:tcW w:w="2642" w:type="dxa"/>
            <w:vAlign w:val="center"/>
          </w:tcPr>
          <w:p w:rsidR="00B5766E" w:rsidRDefault="00B5766E">
            <w:pPr>
              <w:rPr>
                <w:sz w:val="22"/>
                <w:szCs w:val="22"/>
              </w:rPr>
            </w:pPr>
            <w:r>
              <w:rPr>
                <w:sz w:val="22"/>
                <w:szCs w:val="22"/>
              </w:rPr>
              <w:t>Ông Nguyễn Đỗ Lăng</w:t>
            </w:r>
          </w:p>
        </w:tc>
        <w:tc>
          <w:tcPr>
            <w:tcW w:w="1440" w:type="dxa"/>
            <w:vAlign w:val="center"/>
          </w:tcPr>
          <w:p w:rsidR="00B5766E" w:rsidRDefault="00B5766E">
            <w:pPr>
              <w:jc w:val="center"/>
              <w:rPr>
                <w:sz w:val="22"/>
                <w:szCs w:val="22"/>
              </w:rPr>
            </w:pPr>
            <w:r>
              <w:rPr>
                <w:sz w:val="22"/>
                <w:szCs w:val="22"/>
              </w:rPr>
              <w:t>Chủ tịch</w:t>
            </w:r>
          </w:p>
        </w:tc>
        <w:tc>
          <w:tcPr>
            <w:tcW w:w="1402" w:type="dxa"/>
            <w:vAlign w:val="center"/>
          </w:tcPr>
          <w:p w:rsidR="00B5766E" w:rsidRDefault="00B5766E">
            <w:pPr>
              <w:jc w:val="center"/>
              <w:rPr>
                <w:sz w:val="22"/>
                <w:szCs w:val="22"/>
              </w:rPr>
            </w:pPr>
            <w:r>
              <w:rPr>
                <w:sz w:val="22"/>
                <w:szCs w:val="22"/>
              </w:rPr>
              <w:t>1</w:t>
            </w:r>
          </w:p>
        </w:tc>
        <w:tc>
          <w:tcPr>
            <w:tcW w:w="938" w:type="dxa"/>
            <w:vAlign w:val="center"/>
          </w:tcPr>
          <w:p w:rsidR="00B5766E" w:rsidRDefault="00B5766E">
            <w:pPr>
              <w:jc w:val="center"/>
              <w:rPr>
                <w:sz w:val="22"/>
                <w:szCs w:val="22"/>
              </w:rPr>
            </w:pPr>
            <w:r>
              <w:rPr>
                <w:sz w:val="22"/>
                <w:szCs w:val="22"/>
              </w:rPr>
              <w:t>100%</w:t>
            </w:r>
          </w:p>
        </w:tc>
        <w:tc>
          <w:tcPr>
            <w:tcW w:w="2394" w:type="dxa"/>
            <w:vAlign w:val="center"/>
          </w:tcPr>
          <w:p w:rsidR="00B5766E" w:rsidRDefault="00B5766E">
            <w:pPr>
              <w:jc w:val="center"/>
              <w:rPr>
                <w:sz w:val="22"/>
                <w:szCs w:val="22"/>
              </w:rPr>
            </w:pPr>
          </w:p>
        </w:tc>
      </w:tr>
      <w:tr w:rsidR="00B5766E" w:rsidTr="00477B12">
        <w:trPr>
          <w:trHeight w:val="360"/>
        </w:trPr>
        <w:tc>
          <w:tcPr>
            <w:tcW w:w="778" w:type="dxa"/>
            <w:vAlign w:val="center"/>
          </w:tcPr>
          <w:p w:rsidR="00B5766E" w:rsidRDefault="00B5766E">
            <w:pPr>
              <w:jc w:val="center"/>
              <w:rPr>
                <w:sz w:val="22"/>
                <w:szCs w:val="22"/>
              </w:rPr>
            </w:pPr>
            <w:r>
              <w:rPr>
                <w:sz w:val="22"/>
                <w:szCs w:val="22"/>
              </w:rPr>
              <w:t>2</w:t>
            </w:r>
          </w:p>
        </w:tc>
        <w:tc>
          <w:tcPr>
            <w:tcW w:w="2642" w:type="dxa"/>
            <w:vAlign w:val="center"/>
          </w:tcPr>
          <w:p w:rsidR="00B5766E" w:rsidRDefault="00B5766E">
            <w:pPr>
              <w:rPr>
                <w:sz w:val="22"/>
                <w:szCs w:val="22"/>
              </w:rPr>
            </w:pPr>
            <w:r>
              <w:rPr>
                <w:sz w:val="22"/>
                <w:szCs w:val="22"/>
              </w:rPr>
              <w:t>Ông Nguyễn Duy Khanh</w:t>
            </w:r>
          </w:p>
        </w:tc>
        <w:tc>
          <w:tcPr>
            <w:tcW w:w="1440" w:type="dxa"/>
            <w:vAlign w:val="center"/>
          </w:tcPr>
          <w:p w:rsidR="00B5766E" w:rsidRDefault="00B5766E">
            <w:pPr>
              <w:jc w:val="center"/>
              <w:rPr>
                <w:sz w:val="22"/>
                <w:szCs w:val="22"/>
              </w:rPr>
            </w:pPr>
            <w:r>
              <w:rPr>
                <w:sz w:val="22"/>
                <w:szCs w:val="22"/>
              </w:rPr>
              <w:t>Thành viên</w:t>
            </w:r>
          </w:p>
        </w:tc>
        <w:tc>
          <w:tcPr>
            <w:tcW w:w="1402" w:type="dxa"/>
            <w:vAlign w:val="center"/>
          </w:tcPr>
          <w:p w:rsidR="00B5766E" w:rsidRDefault="00B5766E">
            <w:pPr>
              <w:jc w:val="center"/>
              <w:rPr>
                <w:sz w:val="22"/>
                <w:szCs w:val="22"/>
              </w:rPr>
            </w:pPr>
            <w:r>
              <w:rPr>
                <w:sz w:val="22"/>
                <w:szCs w:val="22"/>
              </w:rPr>
              <w:t>1</w:t>
            </w:r>
          </w:p>
        </w:tc>
        <w:tc>
          <w:tcPr>
            <w:tcW w:w="938" w:type="dxa"/>
            <w:vAlign w:val="center"/>
          </w:tcPr>
          <w:p w:rsidR="00B5766E" w:rsidRDefault="00B5766E">
            <w:pPr>
              <w:jc w:val="center"/>
              <w:rPr>
                <w:sz w:val="22"/>
                <w:szCs w:val="22"/>
              </w:rPr>
            </w:pPr>
            <w:r>
              <w:rPr>
                <w:sz w:val="22"/>
                <w:szCs w:val="22"/>
              </w:rPr>
              <w:t>100%</w:t>
            </w:r>
          </w:p>
        </w:tc>
        <w:tc>
          <w:tcPr>
            <w:tcW w:w="2394" w:type="dxa"/>
            <w:vAlign w:val="center"/>
          </w:tcPr>
          <w:p w:rsidR="00B5766E" w:rsidRDefault="00B5766E">
            <w:pPr>
              <w:jc w:val="center"/>
              <w:rPr>
                <w:sz w:val="22"/>
                <w:szCs w:val="22"/>
              </w:rPr>
            </w:pPr>
          </w:p>
        </w:tc>
      </w:tr>
      <w:tr w:rsidR="00B5766E" w:rsidTr="00477B12">
        <w:trPr>
          <w:trHeight w:val="351"/>
        </w:trPr>
        <w:tc>
          <w:tcPr>
            <w:tcW w:w="778" w:type="dxa"/>
            <w:vAlign w:val="center"/>
          </w:tcPr>
          <w:p w:rsidR="00B5766E" w:rsidRDefault="00B5766E">
            <w:pPr>
              <w:jc w:val="center"/>
              <w:rPr>
                <w:sz w:val="22"/>
                <w:szCs w:val="22"/>
              </w:rPr>
            </w:pPr>
            <w:r>
              <w:rPr>
                <w:sz w:val="22"/>
                <w:szCs w:val="22"/>
              </w:rPr>
              <w:t>3</w:t>
            </w:r>
          </w:p>
        </w:tc>
        <w:tc>
          <w:tcPr>
            <w:tcW w:w="2642" w:type="dxa"/>
            <w:vAlign w:val="center"/>
          </w:tcPr>
          <w:p w:rsidR="00B5766E" w:rsidRDefault="00B5766E" w:rsidP="00177F22">
            <w:pPr>
              <w:rPr>
                <w:sz w:val="22"/>
                <w:szCs w:val="22"/>
              </w:rPr>
            </w:pPr>
            <w:r>
              <w:rPr>
                <w:sz w:val="22"/>
                <w:szCs w:val="22"/>
              </w:rPr>
              <w:t>Ông Trần Việt Hùng</w:t>
            </w:r>
          </w:p>
        </w:tc>
        <w:tc>
          <w:tcPr>
            <w:tcW w:w="1440" w:type="dxa"/>
            <w:vAlign w:val="center"/>
          </w:tcPr>
          <w:p w:rsidR="00B5766E" w:rsidRDefault="00B5766E">
            <w:pPr>
              <w:jc w:val="center"/>
              <w:rPr>
                <w:sz w:val="22"/>
                <w:szCs w:val="22"/>
              </w:rPr>
            </w:pPr>
            <w:r>
              <w:rPr>
                <w:sz w:val="22"/>
                <w:szCs w:val="22"/>
              </w:rPr>
              <w:t>Thành viên</w:t>
            </w:r>
          </w:p>
        </w:tc>
        <w:tc>
          <w:tcPr>
            <w:tcW w:w="1402" w:type="dxa"/>
            <w:vAlign w:val="center"/>
          </w:tcPr>
          <w:p w:rsidR="00B5766E" w:rsidRDefault="00B5766E">
            <w:pPr>
              <w:jc w:val="center"/>
              <w:rPr>
                <w:sz w:val="22"/>
                <w:szCs w:val="22"/>
              </w:rPr>
            </w:pPr>
            <w:r>
              <w:rPr>
                <w:sz w:val="22"/>
                <w:szCs w:val="22"/>
              </w:rPr>
              <w:t>1</w:t>
            </w:r>
          </w:p>
        </w:tc>
        <w:tc>
          <w:tcPr>
            <w:tcW w:w="938" w:type="dxa"/>
            <w:vAlign w:val="center"/>
          </w:tcPr>
          <w:p w:rsidR="00B5766E" w:rsidRDefault="00B5766E">
            <w:pPr>
              <w:jc w:val="center"/>
              <w:rPr>
                <w:sz w:val="22"/>
                <w:szCs w:val="22"/>
              </w:rPr>
            </w:pPr>
            <w:r>
              <w:rPr>
                <w:sz w:val="22"/>
                <w:szCs w:val="22"/>
              </w:rPr>
              <w:t>100%</w:t>
            </w:r>
          </w:p>
        </w:tc>
        <w:tc>
          <w:tcPr>
            <w:tcW w:w="2394" w:type="dxa"/>
            <w:vAlign w:val="center"/>
          </w:tcPr>
          <w:p w:rsidR="00B5766E" w:rsidRDefault="00B5766E">
            <w:pPr>
              <w:jc w:val="center"/>
              <w:rPr>
                <w:sz w:val="22"/>
                <w:szCs w:val="22"/>
              </w:rPr>
            </w:pPr>
          </w:p>
        </w:tc>
      </w:tr>
      <w:tr w:rsidR="00B5766E" w:rsidTr="00477B12">
        <w:trPr>
          <w:trHeight w:val="360"/>
        </w:trPr>
        <w:tc>
          <w:tcPr>
            <w:tcW w:w="778" w:type="dxa"/>
            <w:vAlign w:val="center"/>
          </w:tcPr>
          <w:p w:rsidR="00B5766E" w:rsidRDefault="00B5766E">
            <w:pPr>
              <w:jc w:val="center"/>
              <w:rPr>
                <w:sz w:val="22"/>
                <w:szCs w:val="22"/>
              </w:rPr>
            </w:pPr>
            <w:r>
              <w:rPr>
                <w:sz w:val="22"/>
                <w:szCs w:val="22"/>
              </w:rPr>
              <w:t>4</w:t>
            </w:r>
          </w:p>
        </w:tc>
        <w:tc>
          <w:tcPr>
            <w:tcW w:w="2642" w:type="dxa"/>
            <w:vAlign w:val="center"/>
          </w:tcPr>
          <w:p w:rsidR="00B5766E" w:rsidRDefault="00B5766E">
            <w:pPr>
              <w:rPr>
                <w:sz w:val="22"/>
                <w:szCs w:val="22"/>
              </w:rPr>
            </w:pPr>
            <w:r>
              <w:rPr>
                <w:sz w:val="22"/>
                <w:szCs w:val="22"/>
              </w:rPr>
              <w:t>Bà Huynh Thị Mai Dung</w:t>
            </w:r>
          </w:p>
        </w:tc>
        <w:tc>
          <w:tcPr>
            <w:tcW w:w="1440" w:type="dxa"/>
            <w:vAlign w:val="center"/>
          </w:tcPr>
          <w:p w:rsidR="00B5766E" w:rsidRDefault="00B5766E">
            <w:pPr>
              <w:jc w:val="center"/>
              <w:rPr>
                <w:sz w:val="22"/>
                <w:szCs w:val="22"/>
              </w:rPr>
            </w:pPr>
            <w:r>
              <w:rPr>
                <w:sz w:val="22"/>
                <w:szCs w:val="22"/>
              </w:rPr>
              <w:t>Thành viên</w:t>
            </w:r>
          </w:p>
        </w:tc>
        <w:tc>
          <w:tcPr>
            <w:tcW w:w="1402" w:type="dxa"/>
            <w:vAlign w:val="center"/>
          </w:tcPr>
          <w:p w:rsidR="00B5766E" w:rsidRDefault="00B5766E">
            <w:pPr>
              <w:jc w:val="center"/>
              <w:rPr>
                <w:sz w:val="22"/>
                <w:szCs w:val="22"/>
              </w:rPr>
            </w:pPr>
            <w:r>
              <w:rPr>
                <w:sz w:val="22"/>
                <w:szCs w:val="22"/>
              </w:rPr>
              <w:t>1</w:t>
            </w:r>
          </w:p>
        </w:tc>
        <w:tc>
          <w:tcPr>
            <w:tcW w:w="938" w:type="dxa"/>
            <w:vAlign w:val="center"/>
          </w:tcPr>
          <w:p w:rsidR="00B5766E" w:rsidRDefault="00B5766E">
            <w:pPr>
              <w:jc w:val="center"/>
              <w:rPr>
                <w:b/>
                <w:bCs/>
                <w:sz w:val="22"/>
                <w:szCs w:val="22"/>
              </w:rPr>
            </w:pPr>
            <w:r>
              <w:rPr>
                <w:sz w:val="22"/>
                <w:szCs w:val="22"/>
              </w:rPr>
              <w:t>100%</w:t>
            </w:r>
          </w:p>
        </w:tc>
        <w:tc>
          <w:tcPr>
            <w:tcW w:w="2394" w:type="dxa"/>
            <w:vAlign w:val="center"/>
          </w:tcPr>
          <w:p w:rsidR="00B5766E" w:rsidRDefault="00B5766E">
            <w:pPr>
              <w:jc w:val="center"/>
              <w:rPr>
                <w:sz w:val="22"/>
                <w:szCs w:val="22"/>
              </w:rPr>
            </w:pPr>
          </w:p>
        </w:tc>
      </w:tr>
      <w:tr w:rsidR="00B5766E" w:rsidTr="00477B12">
        <w:trPr>
          <w:trHeight w:val="360"/>
        </w:trPr>
        <w:tc>
          <w:tcPr>
            <w:tcW w:w="778" w:type="dxa"/>
            <w:vAlign w:val="center"/>
          </w:tcPr>
          <w:p w:rsidR="00B5766E" w:rsidRDefault="00B5766E">
            <w:pPr>
              <w:jc w:val="center"/>
              <w:rPr>
                <w:sz w:val="22"/>
                <w:szCs w:val="22"/>
              </w:rPr>
            </w:pPr>
            <w:r>
              <w:rPr>
                <w:sz w:val="22"/>
                <w:szCs w:val="22"/>
              </w:rPr>
              <w:t>5</w:t>
            </w:r>
          </w:p>
        </w:tc>
        <w:tc>
          <w:tcPr>
            <w:tcW w:w="2642" w:type="dxa"/>
            <w:vAlign w:val="center"/>
          </w:tcPr>
          <w:p w:rsidR="00B5766E" w:rsidRDefault="00B5766E">
            <w:pPr>
              <w:rPr>
                <w:sz w:val="22"/>
                <w:szCs w:val="22"/>
              </w:rPr>
            </w:pPr>
            <w:r>
              <w:rPr>
                <w:sz w:val="22"/>
                <w:szCs w:val="22"/>
              </w:rPr>
              <w:t>Ông Đặng Anh Tuấn</w:t>
            </w:r>
          </w:p>
        </w:tc>
        <w:tc>
          <w:tcPr>
            <w:tcW w:w="1440" w:type="dxa"/>
            <w:vAlign w:val="center"/>
          </w:tcPr>
          <w:p w:rsidR="00B5766E" w:rsidRDefault="00B5766E">
            <w:pPr>
              <w:jc w:val="center"/>
              <w:rPr>
                <w:sz w:val="22"/>
                <w:szCs w:val="22"/>
              </w:rPr>
            </w:pPr>
            <w:r>
              <w:rPr>
                <w:sz w:val="22"/>
                <w:szCs w:val="22"/>
              </w:rPr>
              <w:t>Thành viên</w:t>
            </w:r>
          </w:p>
        </w:tc>
        <w:tc>
          <w:tcPr>
            <w:tcW w:w="1402" w:type="dxa"/>
            <w:vAlign w:val="center"/>
          </w:tcPr>
          <w:p w:rsidR="00B5766E" w:rsidRDefault="00B5766E">
            <w:pPr>
              <w:jc w:val="center"/>
              <w:rPr>
                <w:sz w:val="22"/>
                <w:szCs w:val="22"/>
              </w:rPr>
            </w:pPr>
            <w:r>
              <w:rPr>
                <w:sz w:val="22"/>
                <w:szCs w:val="22"/>
              </w:rPr>
              <w:t>1</w:t>
            </w:r>
          </w:p>
        </w:tc>
        <w:tc>
          <w:tcPr>
            <w:tcW w:w="938" w:type="dxa"/>
            <w:vAlign w:val="center"/>
          </w:tcPr>
          <w:p w:rsidR="00B5766E" w:rsidRDefault="00B5766E">
            <w:pPr>
              <w:jc w:val="center"/>
              <w:rPr>
                <w:sz w:val="22"/>
                <w:szCs w:val="22"/>
              </w:rPr>
            </w:pPr>
            <w:r>
              <w:rPr>
                <w:sz w:val="22"/>
                <w:szCs w:val="22"/>
              </w:rPr>
              <w:t>100%</w:t>
            </w:r>
          </w:p>
        </w:tc>
        <w:tc>
          <w:tcPr>
            <w:tcW w:w="2394" w:type="dxa"/>
            <w:vAlign w:val="center"/>
          </w:tcPr>
          <w:p w:rsidR="00B5766E" w:rsidRDefault="00B5766E">
            <w:pPr>
              <w:jc w:val="center"/>
              <w:rPr>
                <w:sz w:val="22"/>
                <w:szCs w:val="22"/>
              </w:rPr>
            </w:pPr>
          </w:p>
        </w:tc>
      </w:tr>
    </w:tbl>
    <w:p w:rsidR="00B5766E" w:rsidRDefault="00B5766E">
      <w:pPr>
        <w:numPr>
          <w:ilvl w:val="0"/>
          <w:numId w:val="2"/>
        </w:numPr>
        <w:spacing w:before="120"/>
        <w:jc w:val="both"/>
        <w:rPr>
          <w:b/>
          <w:bCs/>
        </w:rPr>
      </w:pPr>
      <w:r>
        <w:rPr>
          <w:b/>
          <w:bCs/>
        </w:rPr>
        <w:t>Hoạt động giám sát của HĐQT đối với Ban Tổng Giám đốc:</w:t>
      </w:r>
    </w:p>
    <w:p w:rsidR="00B5766E" w:rsidRDefault="00B5766E">
      <w:pPr>
        <w:spacing w:before="120"/>
        <w:ind w:firstLine="360"/>
        <w:jc w:val="both"/>
      </w:pPr>
      <w:r>
        <w:t>Thành viên Hội đồng Quản trị chuyên trách đều tham dự các cuộc họp giao ban của Ban Tổng Giám đốc theo định kỳ. Việc giám sát của HĐQT đối với Ban Tổng Giám đốc cũng được thực hiện qua báo cáo tình hình hoạt động sản xuất kinh doanh của Tổng Giám đốc gửi các Thành viên HĐQT định kỳ.</w:t>
      </w:r>
    </w:p>
    <w:p w:rsidR="00B5766E" w:rsidRDefault="00B5766E">
      <w:pPr>
        <w:numPr>
          <w:ilvl w:val="0"/>
          <w:numId w:val="2"/>
        </w:numPr>
        <w:spacing w:before="120"/>
        <w:ind w:left="0" w:firstLine="360"/>
        <w:jc w:val="both"/>
        <w:rPr>
          <w:b/>
          <w:bCs/>
        </w:rPr>
      </w:pPr>
      <w:r>
        <w:rPr>
          <w:b/>
          <w:bCs/>
        </w:rPr>
        <w:t>Hoạt động của các tiểu ban thuộc Hội đồng quản trị:</w:t>
      </w:r>
    </w:p>
    <w:p w:rsidR="00B5766E" w:rsidRDefault="00B5766E">
      <w:pPr>
        <w:spacing w:before="120"/>
        <w:ind w:firstLine="360"/>
        <w:jc w:val="both"/>
      </w:pPr>
      <w:r>
        <w:t>HĐQT chưa thành lập các tiểu ban</w:t>
      </w:r>
    </w:p>
    <w:p w:rsidR="00B5766E" w:rsidRDefault="00B5766E">
      <w:pPr>
        <w:tabs>
          <w:tab w:val="left" w:pos="1080"/>
        </w:tabs>
        <w:spacing w:before="120"/>
        <w:ind w:firstLine="360"/>
      </w:pPr>
      <w:r>
        <w:rPr>
          <w:b/>
          <w:bCs/>
        </w:rPr>
        <w:t xml:space="preserve">II. </w:t>
      </w:r>
      <w:r>
        <w:rPr>
          <w:b/>
          <w:bCs/>
        </w:rPr>
        <w:tab/>
        <w:t>Các nghị quyết của Hội đồng quản trị:</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10"/>
        <w:gridCol w:w="1440"/>
        <w:gridCol w:w="4270"/>
      </w:tblGrid>
      <w:tr w:rsidR="00B5766E" w:rsidTr="00477B12">
        <w:trPr>
          <w:trHeight w:val="458"/>
        </w:trPr>
        <w:tc>
          <w:tcPr>
            <w:tcW w:w="720" w:type="dxa"/>
            <w:vAlign w:val="center"/>
          </w:tcPr>
          <w:p w:rsidR="00B5766E" w:rsidRDefault="00B5766E">
            <w:pPr>
              <w:jc w:val="center"/>
              <w:rPr>
                <w:b/>
                <w:bCs/>
                <w:sz w:val="22"/>
                <w:szCs w:val="22"/>
              </w:rPr>
            </w:pPr>
            <w:r>
              <w:rPr>
                <w:b/>
                <w:bCs/>
                <w:sz w:val="22"/>
                <w:szCs w:val="22"/>
              </w:rPr>
              <w:t>STT</w:t>
            </w:r>
          </w:p>
        </w:tc>
        <w:tc>
          <w:tcPr>
            <w:tcW w:w="3110" w:type="dxa"/>
            <w:vAlign w:val="center"/>
          </w:tcPr>
          <w:p w:rsidR="00B5766E" w:rsidRDefault="00B5766E">
            <w:pPr>
              <w:jc w:val="center"/>
              <w:rPr>
                <w:b/>
                <w:bCs/>
                <w:sz w:val="22"/>
                <w:szCs w:val="22"/>
              </w:rPr>
            </w:pPr>
            <w:r>
              <w:rPr>
                <w:b/>
                <w:bCs/>
                <w:sz w:val="22"/>
                <w:szCs w:val="22"/>
              </w:rPr>
              <w:t>Số nghị quyết</w:t>
            </w:r>
          </w:p>
        </w:tc>
        <w:tc>
          <w:tcPr>
            <w:tcW w:w="1440" w:type="dxa"/>
            <w:vAlign w:val="center"/>
          </w:tcPr>
          <w:p w:rsidR="00B5766E" w:rsidRDefault="00B5766E">
            <w:pPr>
              <w:jc w:val="center"/>
              <w:rPr>
                <w:b/>
                <w:bCs/>
                <w:sz w:val="22"/>
                <w:szCs w:val="22"/>
              </w:rPr>
            </w:pPr>
            <w:r>
              <w:rPr>
                <w:b/>
                <w:bCs/>
                <w:sz w:val="22"/>
                <w:szCs w:val="22"/>
              </w:rPr>
              <w:t>Ngày</w:t>
            </w:r>
          </w:p>
        </w:tc>
        <w:tc>
          <w:tcPr>
            <w:tcW w:w="4270" w:type="dxa"/>
            <w:vAlign w:val="center"/>
          </w:tcPr>
          <w:p w:rsidR="00B5766E" w:rsidRDefault="00B5766E">
            <w:pPr>
              <w:jc w:val="center"/>
              <w:rPr>
                <w:b/>
                <w:bCs/>
                <w:sz w:val="22"/>
                <w:szCs w:val="22"/>
              </w:rPr>
            </w:pPr>
            <w:r>
              <w:rPr>
                <w:b/>
                <w:bCs/>
                <w:sz w:val="22"/>
                <w:szCs w:val="22"/>
              </w:rPr>
              <w:t>Nội dung</w:t>
            </w:r>
          </w:p>
        </w:tc>
      </w:tr>
      <w:tr w:rsidR="00B5766E" w:rsidTr="00477B12">
        <w:trPr>
          <w:trHeight w:val="350"/>
        </w:trPr>
        <w:tc>
          <w:tcPr>
            <w:tcW w:w="720" w:type="dxa"/>
            <w:vAlign w:val="center"/>
          </w:tcPr>
          <w:p w:rsidR="00B5766E" w:rsidRDefault="00B5766E">
            <w:pPr>
              <w:jc w:val="center"/>
              <w:rPr>
                <w:sz w:val="22"/>
                <w:szCs w:val="22"/>
              </w:rPr>
            </w:pPr>
          </w:p>
        </w:tc>
        <w:tc>
          <w:tcPr>
            <w:tcW w:w="3110" w:type="dxa"/>
            <w:vAlign w:val="center"/>
          </w:tcPr>
          <w:p w:rsidR="00B5766E" w:rsidRDefault="00B5766E">
            <w:pPr>
              <w:jc w:val="center"/>
              <w:rPr>
                <w:sz w:val="22"/>
                <w:szCs w:val="22"/>
              </w:rPr>
            </w:pPr>
          </w:p>
        </w:tc>
        <w:tc>
          <w:tcPr>
            <w:tcW w:w="1440" w:type="dxa"/>
            <w:vAlign w:val="center"/>
          </w:tcPr>
          <w:p w:rsidR="00B5766E" w:rsidRDefault="00B5766E">
            <w:pPr>
              <w:jc w:val="center"/>
              <w:rPr>
                <w:sz w:val="22"/>
                <w:szCs w:val="22"/>
              </w:rPr>
            </w:pPr>
          </w:p>
        </w:tc>
        <w:tc>
          <w:tcPr>
            <w:tcW w:w="4270" w:type="dxa"/>
            <w:vAlign w:val="center"/>
          </w:tcPr>
          <w:p w:rsidR="00B5766E" w:rsidRDefault="00B5766E">
            <w:pPr>
              <w:jc w:val="center"/>
              <w:rPr>
                <w:sz w:val="22"/>
                <w:szCs w:val="22"/>
              </w:rPr>
            </w:pPr>
          </w:p>
        </w:tc>
      </w:tr>
    </w:tbl>
    <w:p w:rsidR="00B5766E" w:rsidRDefault="00B5766E">
      <w:pPr>
        <w:numPr>
          <w:ilvl w:val="0"/>
          <w:numId w:val="3"/>
        </w:numPr>
        <w:tabs>
          <w:tab w:val="clear" w:pos="1440"/>
          <w:tab w:val="num" w:pos="1080"/>
        </w:tabs>
        <w:spacing w:before="120"/>
        <w:rPr>
          <w:b/>
          <w:bCs/>
        </w:rPr>
      </w:pPr>
      <w:r>
        <w:rPr>
          <w:b/>
          <w:bCs/>
        </w:rPr>
        <w:t xml:space="preserve">Thay đổi thành viên Hội đồng quản trị: </w:t>
      </w:r>
    </w:p>
    <w:p w:rsidR="00B5766E" w:rsidRDefault="00B5766E" w:rsidP="002E0153">
      <w:pPr>
        <w:spacing w:before="120"/>
        <w:ind w:firstLine="360"/>
        <w:jc w:val="both"/>
      </w:pPr>
      <w:r>
        <w:t>Không có</w:t>
      </w:r>
    </w:p>
    <w:p w:rsidR="00B5766E" w:rsidRDefault="00B5766E">
      <w:pPr>
        <w:tabs>
          <w:tab w:val="left" w:pos="1080"/>
        </w:tabs>
        <w:spacing w:before="120"/>
        <w:ind w:firstLine="360"/>
        <w:rPr>
          <w:b/>
          <w:bCs/>
        </w:rPr>
      </w:pPr>
      <w:r>
        <w:rPr>
          <w:b/>
          <w:bCs/>
        </w:rPr>
        <w:t xml:space="preserve">IV. </w:t>
      </w:r>
      <w:r>
        <w:rPr>
          <w:b/>
          <w:bCs/>
        </w:rPr>
        <w:tab/>
        <w:t>Giao dịch của cổ đông nội bộ/cổ đông lớn và người liên quan:</w:t>
      </w:r>
    </w:p>
    <w:p w:rsidR="00B5766E" w:rsidRDefault="00B5766E">
      <w:pPr>
        <w:numPr>
          <w:ilvl w:val="0"/>
          <w:numId w:val="4"/>
        </w:numPr>
        <w:spacing w:before="120"/>
      </w:pPr>
      <w:r>
        <w:rPr>
          <w:b/>
          <w:bCs/>
        </w:rPr>
        <w:t>Giao dịch cổ phiếu:</w:t>
      </w:r>
    </w:p>
    <w:tbl>
      <w:tblPr>
        <w:tblW w:w="9360" w:type="dxa"/>
        <w:tblInd w:w="2" w:type="dxa"/>
        <w:tblLook w:val="01E0"/>
      </w:tblPr>
      <w:tblGrid>
        <w:gridCol w:w="680"/>
        <w:gridCol w:w="1120"/>
        <w:gridCol w:w="1800"/>
        <w:gridCol w:w="932"/>
        <w:gridCol w:w="688"/>
        <w:gridCol w:w="1129"/>
        <w:gridCol w:w="491"/>
        <w:gridCol w:w="2520"/>
      </w:tblGrid>
      <w:tr w:rsidR="00B5766E">
        <w:trPr>
          <w:cantSplit/>
          <w:trHeight w:val="1070"/>
        </w:trPr>
        <w:tc>
          <w:tcPr>
            <w:tcW w:w="680" w:type="dxa"/>
            <w:vMerge w:val="restart"/>
            <w:vAlign w:val="center"/>
          </w:tcPr>
          <w:p w:rsidR="00B5766E" w:rsidRDefault="00B5766E">
            <w:pPr>
              <w:jc w:val="center"/>
              <w:rPr>
                <w:b/>
                <w:bCs/>
                <w:sz w:val="22"/>
                <w:szCs w:val="22"/>
              </w:rPr>
            </w:pPr>
            <w:r>
              <w:rPr>
                <w:b/>
                <w:bCs/>
                <w:sz w:val="22"/>
                <w:szCs w:val="22"/>
              </w:rPr>
              <w:t>STT</w:t>
            </w:r>
          </w:p>
        </w:tc>
        <w:tc>
          <w:tcPr>
            <w:tcW w:w="1120" w:type="dxa"/>
            <w:vMerge w:val="restart"/>
            <w:vAlign w:val="center"/>
          </w:tcPr>
          <w:p w:rsidR="00B5766E" w:rsidRDefault="00B5766E">
            <w:pPr>
              <w:jc w:val="center"/>
              <w:rPr>
                <w:b/>
                <w:bCs/>
                <w:sz w:val="22"/>
                <w:szCs w:val="22"/>
              </w:rPr>
            </w:pPr>
            <w:r>
              <w:rPr>
                <w:b/>
                <w:bCs/>
                <w:sz w:val="22"/>
                <w:szCs w:val="22"/>
              </w:rPr>
              <w:t>Người thực hiện giao dịch</w:t>
            </w:r>
          </w:p>
        </w:tc>
        <w:tc>
          <w:tcPr>
            <w:tcW w:w="1800" w:type="dxa"/>
            <w:vMerge w:val="restart"/>
            <w:vAlign w:val="center"/>
          </w:tcPr>
          <w:p w:rsidR="00B5766E" w:rsidRDefault="00B5766E">
            <w:pPr>
              <w:jc w:val="center"/>
              <w:rPr>
                <w:b/>
                <w:bCs/>
                <w:sz w:val="22"/>
                <w:szCs w:val="22"/>
              </w:rPr>
            </w:pPr>
            <w:r>
              <w:rPr>
                <w:b/>
                <w:bCs/>
                <w:sz w:val="22"/>
                <w:szCs w:val="22"/>
              </w:rPr>
              <w:t>Quan hệ với cổ đông nội bộ/cổ đông lớn</w:t>
            </w:r>
          </w:p>
        </w:tc>
        <w:tc>
          <w:tcPr>
            <w:tcW w:w="1620" w:type="dxa"/>
            <w:gridSpan w:val="2"/>
            <w:vAlign w:val="center"/>
          </w:tcPr>
          <w:p w:rsidR="00B5766E" w:rsidRDefault="00B5766E">
            <w:pPr>
              <w:jc w:val="center"/>
              <w:rPr>
                <w:b/>
                <w:bCs/>
                <w:sz w:val="22"/>
                <w:szCs w:val="22"/>
              </w:rPr>
            </w:pPr>
            <w:r>
              <w:rPr>
                <w:b/>
                <w:bCs/>
                <w:sz w:val="22"/>
                <w:szCs w:val="22"/>
              </w:rPr>
              <w:t>Số cổ phiếu sở hữu đầu kỳ</w:t>
            </w:r>
          </w:p>
        </w:tc>
        <w:tc>
          <w:tcPr>
            <w:tcW w:w="1620" w:type="dxa"/>
            <w:gridSpan w:val="2"/>
            <w:vAlign w:val="center"/>
          </w:tcPr>
          <w:p w:rsidR="00B5766E" w:rsidRDefault="00B5766E">
            <w:pPr>
              <w:jc w:val="center"/>
              <w:rPr>
                <w:b/>
                <w:bCs/>
                <w:sz w:val="22"/>
                <w:szCs w:val="22"/>
              </w:rPr>
            </w:pPr>
            <w:r>
              <w:rPr>
                <w:b/>
                <w:bCs/>
                <w:sz w:val="22"/>
                <w:szCs w:val="22"/>
              </w:rPr>
              <w:t>Số cổ phiếu sở hữu cuối kỳ</w:t>
            </w:r>
          </w:p>
        </w:tc>
        <w:tc>
          <w:tcPr>
            <w:tcW w:w="2520" w:type="dxa"/>
            <w:vMerge w:val="restart"/>
            <w:vAlign w:val="center"/>
          </w:tcPr>
          <w:p w:rsidR="00B5766E" w:rsidRDefault="00B5766E">
            <w:pPr>
              <w:jc w:val="center"/>
              <w:rPr>
                <w:b/>
                <w:bCs/>
                <w:sz w:val="22"/>
                <w:szCs w:val="22"/>
              </w:rPr>
            </w:pPr>
            <w:r>
              <w:rPr>
                <w:b/>
                <w:bCs/>
                <w:sz w:val="22"/>
                <w:szCs w:val="22"/>
              </w:rPr>
              <w:t>Lý do tăng, giảm (mua, bán, chuyển đổi, thưởng...)</w:t>
            </w:r>
          </w:p>
        </w:tc>
      </w:tr>
      <w:tr w:rsidR="00B5766E">
        <w:trPr>
          <w:cantSplit/>
          <w:trHeight w:val="764"/>
        </w:trPr>
        <w:tc>
          <w:tcPr>
            <w:tcW w:w="680" w:type="dxa"/>
            <w:vMerge/>
          </w:tcPr>
          <w:p w:rsidR="00B5766E" w:rsidRDefault="00B5766E">
            <w:pPr>
              <w:rPr>
                <w:sz w:val="22"/>
                <w:szCs w:val="22"/>
              </w:rPr>
            </w:pPr>
          </w:p>
        </w:tc>
        <w:tc>
          <w:tcPr>
            <w:tcW w:w="1120" w:type="dxa"/>
            <w:vMerge/>
          </w:tcPr>
          <w:p w:rsidR="00B5766E" w:rsidRDefault="00B5766E">
            <w:pPr>
              <w:rPr>
                <w:sz w:val="22"/>
                <w:szCs w:val="22"/>
              </w:rPr>
            </w:pPr>
          </w:p>
        </w:tc>
        <w:tc>
          <w:tcPr>
            <w:tcW w:w="1800" w:type="dxa"/>
            <w:vMerge/>
          </w:tcPr>
          <w:p w:rsidR="00B5766E" w:rsidRDefault="00B5766E">
            <w:pPr>
              <w:rPr>
                <w:sz w:val="22"/>
                <w:szCs w:val="22"/>
              </w:rPr>
            </w:pPr>
          </w:p>
        </w:tc>
        <w:tc>
          <w:tcPr>
            <w:tcW w:w="932" w:type="dxa"/>
          </w:tcPr>
          <w:p w:rsidR="00B5766E" w:rsidRDefault="00B5766E">
            <w:pPr>
              <w:jc w:val="center"/>
              <w:rPr>
                <w:b/>
                <w:bCs/>
                <w:sz w:val="22"/>
                <w:szCs w:val="22"/>
              </w:rPr>
            </w:pPr>
            <w:r>
              <w:rPr>
                <w:b/>
                <w:bCs/>
                <w:sz w:val="22"/>
                <w:szCs w:val="22"/>
              </w:rPr>
              <w:t>Số cổ phiếu</w:t>
            </w:r>
          </w:p>
        </w:tc>
        <w:tc>
          <w:tcPr>
            <w:tcW w:w="688" w:type="dxa"/>
          </w:tcPr>
          <w:p w:rsidR="00B5766E" w:rsidRDefault="00B5766E">
            <w:pPr>
              <w:jc w:val="center"/>
              <w:rPr>
                <w:b/>
                <w:bCs/>
                <w:sz w:val="22"/>
                <w:szCs w:val="22"/>
              </w:rPr>
            </w:pPr>
            <w:r>
              <w:rPr>
                <w:b/>
                <w:bCs/>
                <w:sz w:val="22"/>
                <w:szCs w:val="22"/>
              </w:rPr>
              <w:t>Tỷ lệ</w:t>
            </w:r>
          </w:p>
        </w:tc>
        <w:tc>
          <w:tcPr>
            <w:tcW w:w="1129" w:type="dxa"/>
          </w:tcPr>
          <w:p w:rsidR="00B5766E" w:rsidRDefault="00B5766E">
            <w:pPr>
              <w:jc w:val="center"/>
              <w:rPr>
                <w:b/>
                <w:bCs/>
                <w:sz w:val="22"/>
                <w:szCs w:val="22"/>
              </w:rPr>
            </w:pPr>
            <w:r>
              <w:rPr>
                <w:b/>
                <w:bCs/>
                <w:sz w:val="22"/>
                <w:szCs w:val="22"/>
              </w:rPr>
              <w:t>Số cổ phiếu</w:t>
            </w:r>
          </w:p>
        </w:tc>
        <w:tc>
          <w:tcPr>
            <w:tcW w:w="491" w:type="dxa"/>
          </w:tcPr>
          <w:p w:rsidR="00B5766E" w:rsidRDefault="00B5766E">
            <w:pPr>
              <w:jc w:val="center"/>
              <w:rPr>
                <w:b/>
                <w:bCs/>
                <w:sz w:val="22"/>
                <w:szCs w:val="22"/>
              </w:rPr>
            </w:pPr>
            <w:r>
              <w:rPr>
                <w:b/>
                <w:bCs/>
                <w:sz w:val="22"/>
                <w:szCs w:val="22"/>
              </w:rPr>
              <w:t>Tỷ lệ</w:t>
            </w:r>
          </w:p>
        </w:tc>
        <w:tc>
          <w:tcPr>
            <w:tcW w:w="2520" w:type="dxa"/>
            <w:vMerge/>
          </w:tcPr>
          <w:p w:rsidR="00B5766E" w:rsidRDefault="00B5766E">
            <w:pPr>
              <w:rPr>
                <w:sz w:val="22"/>
                <w:szCs w:val="22"/>
              </w:rPr>
            </w:pPr>
          </w:p>
        </w:tc>
      </w:tr>
      <w:tr w:rsidR="00B5766E">
        <w:trPr>
          <w:trHeight w:val="530"/>
        </w:trPr>
        <w:tc>
          <w:tcPr>
            <w:tcW w:w="680" w:type="dxa"/>
          </w:tcPr>
          <w:p w:rsidR="00B5766E" w:rsidRDefault="00B5766E">
            <w:pPr>
              <w:rPr>
                <w:sz w:val="22"/>
                <w:szCs w:val="22"/>
              </w:rPr>
            </w:pPr>
          </w:p>
        </w:tc>
        <w:tc>
          <w:tcPr>
            <w:tcW w:w="1120" w:type="dxa"/>
          </w:tcPr>
          <w:p w:rsidR="00B5766E" w:rsidRDefault="00B5766E">
            <w:pPr>
              <w:rPr>
                <w:sz w:val="22"/>
                <w:szCs w:val="22"/>
              </w:rPr>
            </w:pPr>
          </w:p>
        </w:tc>
        <w:tc>
          <w:tcPr>
            <w:tcW w:w="1800" w:type="dxa"/>
          </w:tcPr>
          <w:p w:rsidR="00B5766E" w:rsidRDefault="00B5766E">
            <w:pPr>
              <w:rPr>
                <w:sz w:val="22"/>
                <w:szCs w:val="22"/>
              </w:rPr>
            </w:pPr>
          </w:p>
        </w:tc>
        <w:tc>
          <w:tcPr>
            <w:tcW w:w="932" w:type="dxa"/>
          </w:tcPr>
          <w:p w:rsidR="00B5766E" w:rsidRDefault="00B5766E">
            <w:pPr>
              <w:rPr>
                <w:sz w:val="22"/>
                <w:szCs w:val="22"/>
              </w:rPr>
            </w:pPr>
          </w:p>
        </w:tc>
        <w:tc>
          <w:tcPr>
            <w:tcW w:w="688" w:type="dxa"/>
          </w:tcPr>
          <w:p w:rsidR="00B5766E" w:rsidRDefault="00B5766E">
            <w:pPr>
              <w:rPr>
                <w:sz w:val="22"/>
                <w:szCs w:val="22"/>
              </w:rPr>
            </w:pPr>
          </w:p>
        </w:tc>
        <w:tc>
          <w:tcPr>
            <w:tcW w:w="1129" w:type="dxa"/>
          </w:tcPr>
          <w:p w:rsidR="00B5766E" w:rsidRDefault="00B5766E">
            <w:pPr>
              <w:rPr>
                <w:sz w:val="22"/>
                <w:szCs w:val="22"/>
              </w:rPr>
            </w:pPr>
          </w:p>
        </w:tc>
        <w:tc>
          <w:tcPr>
            <w:tcW w:w="491" w:type="dxa"/>
          </w:tcPr>
          <w:p w:rsidR="00B5766E" w:rsidRDefault="00B5766E">
            <w:pPr>
              <w:rPr>
                <w:sz w:val="22"/>
                <w:szCs w:val="22"/>
              </w:rPr>
            </w:pPr>
          </w:p>
        </w:tc>
        <w:tc>
          <w:tcPr>
            <w:tcW w:w="2520" w:type="dxa"/>
          </w:tcPr>
          <w:p w:rsidR="00B5766E" w:rsidRDefault="00B5766E">
            <w:pPr>
              <w:rPr>
                <w:sz w:val="22"/>
                <w:szCs w:val="22"/>
              </w:rPr>
            </w:pPr>
          </w:p>
        </w:tc>
      </w:tr>
    </w:tbl>
    <w:p w:rsidR="00B5766E" w:rsidRDefault="00B5766E">
      <w:pPr>
        <w:numPr>
          <w:ilvl w:val="0"/>
          <w:numId w:val="4"/>
        </w:numPr>
        <w:spacing w:before="120"/>
        <w:jc w:val="both"/>
        <w:rPr>
          <w:b/>
          <w:bCs/>
        </w:rPr>
      </w:pPr>
      <w:r>
        <w:rPr>
          <w:b/>
          <w:bCs/>
        </w:rPr>
        <w:t xml:space="preserve">Các giao dịch khác: </w:t>
      </w:r>
    </w:p>
    <w:p w:rsidR="00B5766E" w:rsidRDefault="00B5766E">
      <w:pPr>
        <w:spacing w:before="120"/>
        <w:ind w:firstLine="360"/>
        <w:jc w:val="both"/>
      </w:pPr>
      <w:r>
        <w:t>Không có.</w:t>
      </w:r>
    </w:p>
    <w:p w:rsidR="00B5766E" w:rsidRDefault="00B5766E">
      <w:pPr>
        <w:pStyle w:val="Heading3"/>
        <w:numPr>
          <w:ilvl w:val="0"/>
          <w:numId w:val="3"/>
        </w:numPr>
        <w:tabs>
          <w:tab w:val="left" w:pos="1080"/>
        </w:tabs>
      </w:pPr>
      <w:r>
        <w:t>Các vấn đề cần lưu ý khác</w:t>
      </w:r>
    </w:p>
    <w:p w:rsidR="00B5766E" w:rsidRDefault="00B5766E">
      <w:pPr>
        <w:ind w:firstLine="360"/>
        <w:jc w:val="both"/>
      </w:pPr>
      <w:r>
        <w:t>Không có</w:t>
      </w:r>
    </w:p>
    <w:p w:rsidR="00B5766E" w:rsidRDefault="00B5766E">
      <w:pPr>
        <w:ind w:left="360"/>
        <w:jc w:val="both"/>
      </w:pPr>
    </w:p>
    <w:tbl>
      <w:tblPr>
        <w:tblW w:w="0" w:type="auto"/>
        <w:tblInd w:w="-106" w:type="dxa"/>
        <w:tblLook w:val="0000"/>
      </w:tblPr>
      <w:tblGrid>
        <w:gridCol w:w="4878"/>
        <w:gridCol w:w="4878"/>
      </w:tblGrid>
      <w:tr w:rsidR="00B5766E">
        <w:tblPrEx>
          <w:tblCellMar>
            <w:top w:w="0" w:type="dxa"/>
            <w:bottom w:w="0" w:type="dxa"/>
          </w:tblCellMar>
        </w:tblPrEx>
        <w:tc>
          <w:tcPr>
            <w:tcW w:w="4878" w:type="dxa"/>
          </w:tcPr>
          <w:p w:rsidR="00B5766E" w:rsidRDefault="00B5766E"/>
          <w:p w:rsidR="00B5766E" w:rsidRDefault="00B5766E">
            <w:pPr>
              <w:ind w:firstLine="360"/>
              <w:rPr>
                <w:b/>
                <w:bCs/>
                <w:i/>
                <w:iCs/>
                <w:sz w:val="22"/>
                <w:szCs w:val="22"/>
                <w:u w:val="single"/>
              </w:rPr>
            </w:pPr>
            <w:r>
              <w:rPr>
                <w:b/>
                <w:bCs/>
                <w:i/>
                <w:iCs/>
                <w:sz w:val="22"/>
                <w:szCs w:val="22"/>
                <w:u w:val="single"/>
              </w:rPr>
              <w:t>Nơi gửi:</w:t>
            </w:r>
          </w:p>
          <w:p w:rsidR="00B5766E" w:rsidRDefault="00B5766E">
            <w:pPr>
              <w:numPr>
                <w:ilvl w:val="0"/>
                <w:numId w:val="5"/>
              </w:numPr>
              <w:tabs>
                <w:tab w:val="clear" w:pos="2160"/>
                <w:tab w:val="num" w:pos="1080"/>
              </w:tabs>
              <w:rPr>
                <w:sz w:val="22"/>
                <w:szCs w:val="22"/>
              </w:rPr>
            </w:pPr>
            <w:r>
              <w:rPr>
                <w:sz w:val="22"/>
                <w:szCs w:val="22"/>
              </w:rPr>
              <w:t>Như kính gửi</w:t>
            </w:r>
          </w:p>
          <w:p w:rsidR="00B5766E" w:rsidRDefault="00B5766E">
            <w:pPr>
              <w:numPr>
                <w:ilvl w:val="0"/>
                <w:numId w:val="5"/>
              </w:numPr>
              <w:tabs>
                <w:tab w:val="clear" w:pos="2160"/>
                <w:tab w:val="num" w:pos="1080"/>
              </w:tabs>
              <w:rPr>
                <w:sz w:val="22"/>
                <w:szCs w:val="22"/>
              </w:rPr>
            </w:pPr>
            <w:r>
              <w:rPr>
                <w:sz w:val="22"/>
                <w:szCs w:val="22"/>
              </w:rPr>
              <w:t>HĐQT, BKS</w:t>
            </w:r>
          </w:p>
          <w:p w:rsidR="00B5766E" w:rsidRDefault="00B5766E">
            <w:pPr>
              <w:numPr>
                <w:ilvl w:val="0"/>
                <w:numId w:val="5"/>
              </w:numPr>
              <w:tabs>
                <w:tab w:val="clear" w:pos="2160"/>
                <w:tab w:val="num" w:pos="1080"/>
              </w:tabs>
              <w:rPr>
                <w:sz w:val="22"/>
                <w:szCs w:val="22"/>
              </w:rPr>
            </w:pPr>
            <w:r>
              <w:rPr>
                <w:sz w:val="22"/>
                <w:szCs w:val="22"/>
              </w:rPr>
              <w:t>BTGĐ</w:t>
            </w:r>
          </w:p>
          <w:p w:rsidR="00B5766E" w:rsidRDefault="00B5766E">
            <w:pPr>
              <w:numPr>
                <w:ilvl w:val="0"/>
                <w:numId w:val="5"/>
              </w:numPr>
              <w:tabs>
                <w:tab w:val="clear" w:pos="2160"/>
                <w:tab w:val="num" w:pos="1080"/>
              </w:tabs>
            </w:pPr>
            <w:r>
              <w:rPr>
                <w:sz w:val="22"/>
                <w:szCs w:val="22"/>
              </w:rPr>
              <w:t>Lưu</w:t>
            </w:r>
          </w:p>
        </w:tc>
        <w:tc>
          <w:tcPr>
            <w:tcW w:w="4878" w:type="dxa"/>
          </w:tcPr>
          <w:p w:rsidR="00B5766E" w:rsidRDefault="00B5766E">
            <w:pPr>
              <w:pStyle w:val="Heading4"/>
            </w:pPr>
            <w:r>
              <w:t xml:space="preserve"> CHỦ TỊCH HĐQT   </w:t>
            </w:r>
          </w:p>
          <w:p w:rsidR="00B5766E" w:rsidRPr="008A6F4D" w:rsidRDefault="00B5766E" w:rsidP="008A6F4D">
            <w:pPr>
              <w:rPr>
                <w:i/>
                <w:iCs/>
              </w:rPr>
            </w:pPr>
            <w:r w:rsidRPr="008A6F4D">
              <w:rPr>
                <w:i/>
                <w:iCs/>
              </w:rPr>
              <w:t xml:space="preserve">                                 (đã ký)</w:t>
            </w:r>
          </w:p>
          <w:p w:rsidR="00B5766E" w:rsidRDefault="00B5766E" w:rsidP="008A6F4D"/>
          <w:p w:rsidR="00B5766E" w:rsidRDefault="00B5766E" w:rsidP="008A6F4D"/>
          <w:p w:rsidR="00B5766E" w:rsidRDefault="00B5766E" w:rsidP="008A6F4D"/>
          <w:p w:rsidR="00B5766E" w:rsidRDefault="00B5766E" w:rsidP="008A6F4D"/>
          <w:p w:rsidR="00B5766E" w:rsidRDefault="00B5766E" w:rsidP="008A6F4D"/>
          <w:p w:rsidR="00B5766E" w:rsidRPr="008A6F4D" w:rsidRDefault="00B5766E" w:rsidP="008A6F4D">
            <w:pPr>
              <w:rPr>
                <w:b/>
                <w:bCs/>
              </w:rPr>
            </w:pPr>
            <w:r>
              <w:rPr>
                <w:b/>
                <w:bCs/>
              </w:rPr>
              <w:t xml:space="preserve">                        </w:t>
            </w:r>
            <w:r w:rsidRPr="008A6F4D">
              <w:rPr>
                <w:b/>
                <w:bCs/>
              </w:rPr>
              <w:t>Nguyễn Đỗ Lăng</w:t>
            </w:r>
          </w:p>
          <w:p w:rsidR="00B5766E" w:rsidRPr="008A6F4D" w:rsidRDefault="00B5766E" w:rsidP="008A6F4D">
            <w:r>
              <w:t xml:space="preserve">                       </w:t>
            </w:r>
          </w:p>
        </w:tc>
      </w:tr>
    </w:tbl>
    <w:p w:rsidR="00B5766E" w:rsidRDefault="00B5766E"/>
    <w:p w:rsidR="00B5766E" w:rsidRDefault="00B5766E">
      <w:pPr>
        <w:jc w:val="center"/>
      </w:pPr>
    </w:p>
    <w:p w:rsidR="00B5766E" w:rsidRDefault="00B5766E">
      <w:pPr>
        <w:rPr>
          <w:sz w:val="20"/>
          <w:szCs w:val="20"/>
        </w:rPr>
      </w:pPr>
    </w:p>
    <w:p w:rsidR="00B5766E" w:rsidRDefault="00B5766E">
      <w:pPr>
        <w:rPr>
          <w:sz w:val="20"/>
          <w:szCs w:val="20"/>
        </w:rPr>
      </w:pPr>
    </w:p>
    <w:p w:rsidR="00B5766E" w:rsidRDefault="00B5766E"/>
    <w:sectPr w:rsidR="00B5766E" w:rsidSect="00B5766E">
      <w:pgSz w:w="12240" w:h="15840"/>
      <w:pgMar w:top="1440" w:right="90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F7FCE"/>
    <w:multiLevelType w:val="hybridMultilevel"/>
    <w:tmpl w:val="40B82DB4"/>
    <w:lvl w:ilvl="0" w:tplc="A1D273AE">
      <w:start w:val="3"/>
      <w:numFmt w:val="upperRoman"/>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B95734F"/>
    <w:multiLevelType w:val="hybridMultilevel"/>
    <w:tmpl w:val="C79A1BDA"/>
    <w:lvl w:ilvl="0" w:tplc="2E1C4B86">
      <w:start w:val="1"/>
      <w:numFmt w:val="bullet"/>
      <w:lvlText w:val="-"/>
      <w:lvlJc w:val="left"/>
      <w:pPr>
        <w:tabs>
          <w:tab w:val="num" w:pos="1080"/>
        </w:tabs>
        <w:ind w:left="1080" w:hanging="72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4E9020D1"/>
    <w:multiLevelType w:val="hybridMultilevel"/>
    <w:tmpl w:val="C55AA12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786B05FC"/>
    <w:multiLevelType w:val="hybridMultilevel"/>
    <w:tmpl w:val="4C78F9C4"/>
    <w:lvl w:ilvl="0" w:tplc="4C16557E">
      <w:start w:val="1"/>
      <w:numFmt w:val="bullet"/>
      <w:lvlText w:val="-"/>
      <w:lvlJc w:val="left"/>
      <w:pPr>
        <w:tabs>
          <w:tab w:val="num" w:pos="2160"/>
        </w:tabs>
        <w:ind w:left="2160" w:hanging="144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7AD62EDB"/>
    <w:multiLevelType w:val="hybridMultilevel"/>
    <w:tmpl w:val="7C2C0FA0"/>
    <w:lvl w:ilvl="0" w:tplc="0409000F">
      <w:start w:val="1"/>
      <w:numFmt w:val="decimal"/>
      <w:lvlText w:val="%1."/>
      <w:lvlJc w:val="left"/>
      <w:pPr>
        <w:tabs>
          <w:tab w:val="num" w:pos="720"/>
        </w:tabs>
        <w:ind w:left="720" w:hanging="360"/>
      </w:pPr>
      <w:rPr>
        <w:rFonts w:hint="default"/>
      </w:rPr>
    </w:lvl>
    <w:lvl w:ilvl="1" w:tplc="F172370E">
      <w:start w:val="2"/>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0C0D"/>
    <w:rsid w:val="00091FDF"/>
    <w:rsid w:val="00177F22"/>
    <w:rsid w:val="00237840"/>
    <w:rsid w:val="00260137"/>
    <w:rsid w:val="002E0153"/>
    <w:rsid w:val="003D0C0D"/>
    <w:rsid w:val="003F12D8"/>
    <w:rsid w:val="00441EDA"/>
    <w:rsid w:val="004662E6"/>
    <w:rsid w:val="00477B12"/>
    <w:rsid w:val="005910EA"/>
    <w:rsid w:val="005D356E"/>
    <w:rsid w:val="00661130"/>
    <w:rsid w:val="00691316"/>
    <w:rsid w:val="006A1313"/>
    <w:rsid w:val="007F56CE"/>
    <w:rsid w:val="008A3B62"/>
    <w:rsid w:val="008A6F4D"/>
    <w:rsid w:val="00AF12FB"/>
    <w:rsid w:val="00AF5C11"/>
    <w:rsid w:val="00B5766E"/>
    <w:rsid w:val="00BE60C9"/>
    <w:rsid w:val="00C105E9"/>
    <w:rsid w:val="00E94D90"/>
    <w:rsid w:val="00FD2C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right"/>
      <w:outlineLvl w:val="0"/>
    </w:pPr>
    <w:rPr>
      <w:i/>
      <w:iCs/>
      <w:sz w:val="20"/>
      <w:szCs w:val="20"/>
    </w:rPr>
  </w:style>
  <w:style w:type="paragraph" w:styleId="Heading2">
    <w:name w:val="heading 2"/>
    <w:basedOn w:val="Normal"/>
    <w:next w:val="Normal"/>
    <w:link w:val="Heading2Char"/>
    <w:uiPriority w:val="99"/>
    <w:qFormat/>
    <w:pPr>
      <w:keepNext/>
      <w:jc w:val="center"/>
      <w:outlineLvl w:val="1"/>
    </w:pPr>
    <w:rPr>
      <w:b/>
      <w:bCs/>
      <w:sz w:val="28"/>
      <w:szCs w:val="28"/>
    </w:rPr>
  </w:style>
  <w:style w:type="paragraph" w:styleId="Heading3">
    <w:name w:val="heading 3"/>
    <w:basedOn w:val="Normal"/>
    <w:next w:val="Normal"/>
    <w:link w:val="Heading3Char"/>
    <w:uiPriority w:val="99"/>
    <w:qFormat/>
    <w:pPr>
      <w:keepNext/>
      <w:spacing w:before="120"/>
      <w:jc w:val="both"/>
      <w:outlineLvl w:val="2"/>
    </w:pPr>
    <w:rPr>
      <w:b/>
      <w:bCs/>
    </w:rPr>
  </w:style>
  <w:style w:type="paragraph" w:styleId="Heading4">
    <w:name w:val="heading 4"/>
    <w:basedOn w:val="Normal"/>
    <w:next w:val="Normal"/>
    <w:link w:val="Heading4Char"/>
    <w:uiPriority w:val="99"/>
    <w:qFormat/>
    <w:pPr>
      <w:keepNext/>
      <w:jc w:val="center"/>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B0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B0B0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B0B0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B0B05"/>
    <w:rPr>
      <w:rFonts w:asciiTheme="minorHAnsi" w:eastAsiaTheme="minorEastAsia" w:hAnsiTheme="minorHAnsi" w:cstheme="min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265</Words>
  <Characters>1516</Characters>
  <Application>Microsoft Office Outlook</Application>
  <DocSecurity>0</DocSecurity>
  <Lines>0</Lines>
  <Paragraphs>0</Paragraphs>
  <ScaleCrop>false</ScaleCrop>
  <Company>TranAnhPC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số XIII</dc:title>
  <dc:subject/>
  <dc:creator>ComputerPC</dc:creator>
  <cp:keywords/>
  <dc:description/>
  <cp:lastModifiedBy>User</cp:lastModifiedBy>
  <cp:revision>2</cp:revision>
  <cp:lastPrinted>2012-04-09T02:41:00Z</cp:lastPrinted>
  <dcterms:created xsi:type="dcterms:W3CDTF">2013-07-01T09:12:00Z</dcterms:created>
  <dcterms:modified xsi:type="dcterms:W3CDTF">2013-07-01T09:12:00Z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555d3d05a8b14604a01da20d990beccc.psdsxs" Id="R1398c5b76b6746a4" /></Relationships>
</file>