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000"/>
      </w:tblPr>
      <w:tblGrid>
        <w:gridCol w:w="4361"/>
        <w:gridCol w:w="10687"/>
      </w:tblGrid>
      <w:tr w:rsidR="00F73E72" w:rsidRPr="00EC67E1" w:rsidTr="00C17693">
        <w:trPr>
          <w:trHeight w:val="362"/>
        </w:trPr>
        <w:tc>
          <w:tcPr>
            <w:tcW w:w="4361" w:type="dxa"/>
          </w:tcPr>
          <w:p w:rsidR="008073DC" w:rsidRPr="00301CFD" w:rsidRDefault="001453D6" w:rsidP="00732E1F">
            <w:pPr>
              <w:spacing w:before="12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301CFD">
              <w:rPr>
                <w:b/>
                <w:color w:val="000000"/>
                <w:sz w:val="24"/>
                <w:szCs w:val="24"/>
              </w:rPr>
              <w:t>CÔNG TY CỔ PHẦN PORTSERCO</w:t>
            </w:r>
          </w:p>
          <w:p w:rsidR="008073DC" w:rsidRPr="00301CFD" w:rsidRDefault="00732E1F" w:rsidP="00732E1F">
            <w:pPr>
              <w:spacing w:line="240" w:lineRule="auto"/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color w:val="000000"/>
                <w:sz w:val="26"/>
                <w:szCs w:val="24"/>
              </w:rPr>
              <w:t>-------------------------------</w:t>
            </w:r>
          </w:p>
        </w:tc>
        <w:tc>
          <w:tcPr>
            <w:tcW w:w="10687" w:type="dxa"/>
          </w:tcPr>
          <w:p w:rsidR="00F73E72" w:rsidRPr="00301CFD" w:rsidRDefault="00F73E72" w:rsidP="009B1D1B">
            <w:pPr>
              <w:pStyle w:val="Heading8"/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1CFD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F73E72" w:rsidRPr="00301CFD" w:rsidRDefault="00F73E72" w:rsidP="009B1D1B">
            <w:pPr>
              <w:spacing w:after="0"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301CFD">
              <w:rPr>
                <w:color w:val="000000"/>
                <w:sz w:val="26"/>
                <w:szCs w:val="24"/>
              </w:rPr>
              <w:t>Độc lập – Tự do – Hạnh phúc</w:t>
            </w:r>
          </w:p>
        </w:tc>
      </w:tr>
      <w:tr w:rsidR="00F73E72" w:rsidRPr="00EC67E1" w:rsidTr="00C17693">
        <w:trPr>
          <w:trHeight w:val="253"/>
        </w:trPr>
        <w:tc>
          <w:tcPr>
            <w:tcW w:w="4361" w:type="dxa"/>
          </w:tcPr>
          <w:p w:rsidR="00F73E72" w:rsidRPr="00301CFD" w:rsidRDefault="003A309B" w:rsidP="00732E1F">
            <w:pPr>
              <w:spacing w:after="0" w:line="240" w:lineRule="auto"/>
              <w:jc w:val="center"/>
              <w:rPr>
                <w:color w:val="000000"/>
                <w:sz w:val="26"/>
                <w:szCs w:val="16"/>
              </w:rPr>
            </w:pPr>
            <w:r w:rsidRPr="00301CFD">
              <w:rPr>
                <w:color w:val="000000"/>
                <w:sz w:val="26"/>
                <w:szCs w:val="24"/>
              </w:rPr>
              <w:t xml:space="preserve">Số: </w:t>
            </w:r>
            <w:r w:rsidR="00AE4136">
              <w:rPr>
                <w:color w:val="000000"/>
                <w:sz w:val="26"/>
                <w:szCs w:val="24"/>
              </w:rPr>
              <w:t xml:space="preserve">    </w:t>
            </w:r>
            <w:r w:rsidR="00A21DC6">
              <w:rPr>
                <w:color w:val="000000"/>
                <w:sz w:val="26"/>
                <w:szCs w:val="24"/>
              </w:rPr>
              <w:t xml:space="preserve"> </w:t>
            </w:r>
            <w:r w:rsidR="00247D61" w:rsidRPr="00301CFD">
              <w:rPr>
                <w:color w:val="000000"/>
                <w:sz w:val="26"/>
                <w:szCs w:val="24"/>
              </w:rPr>
              <w:t xml:space="preserve">  </w:t>
            </w:r>
            <w:r w:rsidRPr="00301CFD">
              <w:rPr>
                <w:color w:val="000000"/>
                <w:sz w:val="26"/>
                <w:szCs w:val="24"/>
              </w:rPr>
              <w:t>/BC-HĐQT</w:t>
            </w:r>
          </w:p>
        </w:tc>
        <w:tc>
          <w:tcPr>
            <w:tcW w:w="10687" w:type="dxa"/>
          </w:tcPr>
          <w:p w:rsidR="00F73E72" w:rsidRPr="00301CFD" w:rsidRDefault="009B1D1B" w:rsidP="009B1D1B">
            <w:pPr>
              <w:spacing w:line="240" w:lineRule="auto"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--------------------------------------</w:t>
            </w:r>
            <w:r w:rsidR="00F67374" w:rsidRPr="00301CFD">
              <w:rPr>
                <w:color w:val="000000"/>
                <w:sz w:val="22"/>
                <w:szCs w:val="16"/>
              </w:rPr>
              <w:t xml:space="preserve"> </w:t>
            </w:r>
          </w:p>
        </w:tc>
      </w:tr>
      <w:tr w:rsidR="00F73E72" w:rsidRPr="00EC67E1" w:rsidTr="00C17693">
        <w:trPr>
          <w:trHeight w:val="471"/>
        </w:trPr>
        <w:tc>
          <w:tcPr>
            <w:tcW w:w="4361" w:type="dxa"/>
          </w:tcPr>
          <w:p w:rsidR="00F73E72" w:rsidRPr="00EC67E1" w:rsidRDefault="00F73E72" w:rsidP="004107E2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87" w:type="dxa"/>
          </w:tcPr>
          <w:p w:rsidR="00F73E72" w:rsidRPr="00301CFD" w:rsidRDefault="001673E6" w:rsidP="00FE2CF9">
            <w:pPr>
              <w:pStyle w:val="Heading7"/>
              <w:keepNext w:val="0"/>
              <w:tabs>
                <w:tab w:val="left" w:pos="1065"/>
                <w:tab w:val="center" w:pos="3002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301CFD">
              <w:rPr>
                <w:rFonts w:ascii="Times New Roman" w:hAnsi="Times New Roman"/>
                <w:color w:val="000000"/>
                <w:szCs w:val="24"/>
              </w:rPr>
              <w:t>Đà Nẵng</w:t>
            </w:r>
            <w:r w:rsidR="00F73E72" w:rsidRPr="00301CFD">
              <w:rPr>
                <w:rFonts w:ascii="Times New Roman" w:hAnsi="Times New Roman"/>
                <w:color w:val="000000"/>
                <w:szCs w:val="24"/>
              </w:rPr>
              <w:t xml:space="preserve">, ngày </w:t>
            </w:r>
            <w:r w:rsidR="00FE2CF9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F73E72" w:rsidRPr="00301CFD">
              <w:rPr>
                <w:rFonts w:ascii="Times New Roman" w:hAnsi="Times New Roman"/>
                <w:color w:val="000000"/>
                <w:szCs w:val="24"/>
              </w:rPr>
              <w:t xml:space="preserve"> tháng</w:t>
            </w:r>
            <w:r w:rsidRPr="00301CF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E2CF9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F73E72" w:rsidRPr="00301CFD">
              <w:rPr>
                <w:rFonts w:ascii="Times New Roman" w:hAnsi="Times New Roman"/>
                <w:color w:val="000000"/>
                <w:szCs w:val="24"/>
              </w:rPr>
              <w:t xml:space="preserve"> năm</w:t>
            </w:r>
            <w:r w:rsidRPr="00301CF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85169" w:rsidRPr="00301CFD">
              <w:rPr>
                <w:rFonts w:ascii="Times New Roman" w:hAnsi="Times New Roman"/>
                <w:color w:val="000000"/>
                <w:szCs w:val="24"/>
              </w:rPr>
              <w:t>201</w:t>
            </w:r>
            <w:r w:rsidR="00FE2CF9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</w:tr>
    </w:tbl>
    <w:p w:rsidR="00E42FE2" w:rsidRPr="004079FA" w:rsidRDefault="00E42FE2" w:rsidP="009B1D1B">
      <w:pPr>
        <w:pStyle w:val="Title"/>
        <w:spacing w:before="240"/>
        <w:rPr>
          <w:rFonts w:ascii="Times New Roman" w:hAnsi="Times New Roman"/>
          <w:color w:val="000000"/>
          <w:sz w:val="30"/>
          <w:szCs w:val="26"/>
        </w:rPr>
      </w:pPr>
      <w:r w:rsidRPr="004079FA">
        <w:rPr>
          <w:rFonts w:ascii="Times New Roman" w:hAnsi="Times New Roman"/>
          <w:color w:val="000000"/>
          <w:sz w:val="30"/>
          <w:szCs w:val="26"/>
        </w:rPr>
        <w:t>BÁO CÁO TÌNH HÌNH QUẢN TRỊ CÔNG TY</w:t>
      </w:r>
    </w:p>
    <w:p w:rsidR="00E42FE2" w:rsidRPr="004079FA" w:rsidRDefault="00E42FE2" w:rsidP="00E42FE2">
      <w:pPr>
        <w:pStyle w:val="Title"/>
        <w:rPr>
          <w:rFonts w:ascii="Times New Roman" w:hAnsi="Times New Roman"/>
          <w:b w:val="0"/>
          <w:color w:val="000000"/>
          <w:sz w:val="30"/>
          <w:szCs w:val="28"/>
        </w:rPr>
      </w:pPr>
      <w:r w:rsidRPr="004079FA">
        <w:rPr>
          <w:rFonts w:ascii="Times New Roman" w:hAnsi="Times New Roman"/>
          <w:b w:val="0"/>
          <w:color w:val="000000"/>
          <w:sz w:val="30"/>
          <w:szCs w:val="28"/>
        </w:rPr>
        <w:t>(</w:t>
      </w:r>
      <w:r w:rsidR="00AE4136">
        <w:rPr>
          <w:rFonts w:ascii="Times New Roman" w:hAnsi="Times New Roman"/>
          <w:b w:val="0"/>
          <w:color w:val="000000"/>
          <w:sz w:val="30"/>
          <w:szCs w:val="28"/>
        </w:rPr>
        <w:t>N</w:t>
      </w:r>
      <w:r w:rsidRPr="004079FA">
        <w:rPr>
          <w:rFonts w:ascii="Times New Roman" w:hAnsi="Times New Roman"/>
          <w:color w:val="000000"/>
          <w:sz w:val="30"/>
          <w:szCs w:val="28"/>
        </w:rPr>
        <w:t>ăm 201</w:t>
      </w:r>
      <w:r>
        <w:rPr>
          <w:rFonts w:ascii="Times New Roman" w:hAnsi="Times New Roman"/>
          <w:color w:val="000000"/>
          <w:sz w:val="30"/>
          <w:szCs w:val="28"/>
        </w:rPr>
        <w:t>4</w:t>
      </w:r>
      <w:r w:rsidRPr="004079FA">
        <w:rPr>
          <w:rFonts w:ascii="Times New Roman" w:hAnsi="Times New Roman"/>
          <w:b w:val="0"/>
          <w:color w:val="000000"/>
          <w:sz w:val="30"/>
          <w:szCs w:val="28"/>
        </w:rPr>
        <w:t>)</w:t>
      </w:r>
    </w:p>
    <w:p w:rsidR="00E42FE2" w:rsidRDefault="00E42FE2" w:rsidP="00E42FE2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42FE2" w:rsidRPr="00C34B1C" w:rsidRDefault="00E42FE2" w:rsidP="00E42FE2">
      <w:pPr>
        <w:pStyle w:val="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C34B1C">
        <w:rPr>
          <w:rFonts w:ascii="Times New Roman" w:hAnsi="Times New Roman"/>
          <w:color w:val="000000"/>
          <w:sz w:val="28"/>
          <w:szCs w:val="28"/>
          <w:u w:val="single"/>
        </w:rPr>
        <w:t>Kính gửi</w:t>
      </w:r>
      <w:r w:rsidRPr="00C34B1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34B1C">
        <w:rPr>
          <w:rFonts w:ascii="Times New Roman" w:hAnsi="Times New Roman"/>
          <w:color w:val="000000"/>
          <w:sz w:val="28"/>
          <w:szCs w:val="28"/>
        </w:rPr>
        <w:tab/>
        <w:t>- Ủy ban Chứng khoán Nhà nước.</w:t>
      </w:r>
    </w:p>
    <w:p w:rsidR="00E42FE2" w:rsidRPr="00C34B1C" w:rsidRDefault="00E42FE2" w:rsidP="00E42FE2">
      <w:pPr>
        <w:pStyle w:val="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C34B1C">
        <w:rPr>
          <w:rFonts w:ascii="Times New Roman" w:hAnsi="Times New Roman"/>
          <w:color w:val="000000"/>
          <w:sz w:val="28"/>
          <w:szCs w:val="28"/>
        </w:rPr>
        <w:t>Sở Giao dịch Chứng khoán</w:t>
      </w:r>
      <w:r>
        <w:rPr>
          <w:rFonts w:ascii="Times New Roman" w:hAnsi="Times New Roman"/>
          <w:color w:val="000000"/>
          <w:sz w:val="28"/>
          <w:szCs w:val="28"/>
        </w:rPr>
        <w:t xml:space="preserve"> Hà Nội</w:t>
      </w:r>
      <w:r w:rsidRPr="00C34B1C">
        <w:rPr>
          <w:rFonts w:ascii="Times New Roman" w:hAnsi="Times New Roman"/>
          <w:color w:val="000000"/>
          <w:sz w:val="28"/>
          <w:szCs w:val="28"/>
        </w:rPr>
        <w:t>.</w:t>
      </w:r>
    </w:p>
    <w:p w:rsidR="00E42FE2" w:rsidRPr="00730A83" w:rsidRDefault="00E42FE2" w:rsidP="00E42FE2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E42FE2" w:rsidRPr="00C72FC3" w:rsidRDefault="00E42FE2" w:rsidP="00E42FE2">
      <w:pPr>
        <w:spacing w:before="120" w:after="120" w:line="240" w:lineRule="auto"/>
        <w:jc w:val="both"/>
        <w:rPr>
          <w:color w:val="000000"/>
          <w:sz w:val="26"/>
        </w:rPr>
      </w:pPr>
      <w:r w:rsidRPr="00C72FC3">
        <w:rPr>
          <w:color w:val="000000"/>
          <w:sz w:val="26"/>
        </w:rPr>
        <w:t xml:space="preserve">- Tên công ty đại chúng: </w:t>
      </w:r>
      <w:r w:rsidRPr="00C72FC3">
        <w:rPr>
          <w:color w:val="000000"/>
          <w:sz w:val="26"/>
        </w:rPr>
        <w:tab/>
      </w:r>
      <w:r w:rsidRPr="00C72FC3">
        <w:rPr>
          <w:b/>
          <w:color w:val="000000"/>
          <w:sz w:val="26"/>
        </w:rPr>
        <w:t>CÔNG TY CỔ PHẦN PORTSERCO</w:t>
      </w:r>
    </w:p>
    <w:p w:rsidR="00E42FE2" w:rsidRPr="00C72FC3" w:rsidRDefault="00E42FE2" w:rsidP="00E42FE2">
      <w:pPr>
        <w:spacing w:before="120" w:after="120" w:line="240" w:lineRule="auto"/>
        <w:jc w:val="both"/>
        <w:rPr>
          <w:color w:val="000000"/>
          <w:sz w:val="26"/>
        </w:rPr>
      </w:pPr>
      <w:r w:rsidRPr="00C72FC3">
        <w:rPr>
          <w:color w:val="000000"/>
          <w:sz w:val="26"/>
        </w:rPr>
        <w:t xml:space="preserve">- Địa chỉ trụ sở chính: </w:t>
      </w:r>
      <w:r w:rsidRPr="00C72FC3">
        <w:rPr>
          <w:color w:val="000000"/>
          <w:sz w:val="26"/>
        </w:rPr>
        <w:tab/>
      </w:r>
      <w:r w:rsidRPr="00C72FC3">
        <w:rPr>
          <w:b/>
          <w:color w:val="000000"/>
          <w:sz w:val="26"/>
        </w:rPr>
        <w:t xml:space="preserve">59 Ba Đình, </w:t>
      </w:r>
      <w:r w:rsidR="00A21DC6">
        <w:rPr>
          <w:b/>
          <w:color w:val="000000"/>
          <w:sz w:val="26"/>
        </w:rPr>
        <w:t xml:space="preserve">P Thạch Thang, </w:t>
      </w:r>
      <w:r w:rsidRPr="00C72FC3">
        <w:rPr>
          <w:b/>
          <w:color w:val="000000"/>
          <w:sz w:val="26"/>
        </w:rPr>
        <w:t>Q. Hải Châu, TP Đà Nẵng</w:t>
      </w:r>
      <w:r w:rsidR="00A21DC6">
        <w:rPr>
          <w:b/>
          <w:color w:val="000000"/>
          <w:sz w:val="26"/>
        </w:rPr>
        <w:t>, Việt Nam</w:t>
      </w:r>
      <w:r w:rsidRPr="00C72FC3">
        <w:rPr>
          <w:b/>
          <w:color w:val="000000"/>
          <w:sz w:val="26"/>
        </w:rPr>
        <w:t>.</w:t>
      </w:r>
    </w:p>
    <w:p w:rsidR="00E42FE2" w:rsidRPr="00C72FC3" w:rsidRDefault="00E42FE2" w:rsidP="00E42FE2">
      <w:pPr>
        <w:spacing w:before="120" w:after="120" w:line="240" w:lineRule="auto"/>
        <w:jc w:val="both"/>
        <w:rPr>
          <w:color w:val="000000"/>
          <w:sz w:val="26"/>
        </w:rPr>
      </w:pPr>
      <w:r w:rsidRPr="00C72FC3">
        <w:rPr>
          <w:color w:val="000000"/>
          <w:sz w:val="26"/>
        </w:rPr>
        <w:t>- Điện thoại: 0511.3889.390  - Fax: 0511.3863.736 - Email: portserco@portserco.com</w:t>
      </w:r>
    </w:p>
    <w:p w:rsidR="00E42FE2" w:rsidRPr="00C72FC3" w:rsidRDefault="00E42FE2" w:rsidP="00E42FE2">
      <w:pPr>
        <w:spacing w:before="120" w:after="120" w:line="240" w:lineRule="auto"/>
        <w:jc w:val="both"/>
        <w:rPr>
          <w:color w:val="000000"/>
          <w:sz w:val="26"/>
        </w:rPr>
      </w:pPr>
      <w:r w:rsidRPr="00C72FC3">
        <w:rPr>
          <w:color w:val="000000"/>
          <w:sz w:val="26"/>
        </w:rPr>
        <w:t>- Vốn điều lệ:</w:t>
      </w:r>
      <w:r w:rsidRPr="00C72FC3">
        <w:rPr>
          <w:color w:val="000000"/>
          <w:sz w:val="26"/>
        </w:rPr>
        <w:tab/>
      </w:r>
      <w:r w:rsidRPr="00C72FC3">
        <w:rPr>
          <w:color w:val="000000"/>
          <w:sz w:val="26"/>
        </w:rPr>
        <w:tab/>
      </w:r>
      <w:r w:rsidRPr="00C72FC3">
        <w:rPr>
          <w:b/>
          <w:color w:val="000000"/>
          <w:sz w:val="26"/>
        </w:rPr>
        <w:t>12.000.000</w:t>
      </w:r>
      <w:r w:rsidR="00C057DE">
        <w:rPr>
          <w:b/>
          <w:color w:val="000000"/>
          <w:sz w:val="26"/>
        </w:rPr>
        <w:t>.000</w:t>
      </w:r>
      <w:r w:rsidRPr="00C72FC3">
        <w:rPr>
          <w:b/>
          <w:color w:val="000000"/>
          <w:sz w:val="26"/>
        </w:rPr>
        <w:t xml:space="preserve"> đồng (</w:t>
      </w:r>
      <w:r w:rsidRPr="00C72FC3">
        <w:rPr>
          <w:b/>
          <w:i/>
          <w:color w:val="000000"/>
          <w:sz w:val="26"/>
        </w:rPr>
        <w:t>Mười hai tỷ đồng</w:t>
      </w:r>
      <w:r w:rsidRPr="00C72FC3">
        <w:rPr>
          <w:b/>
          <w:color w:val="000000"/>
          <w:sz w:val="26"/>
        </w:rPr>
        <w:t>).</w:t>
      </w:r>
    </w:p>
    <w:p w:rsidR="00E42FE2" w:rsidRPr="00C72FC3" w:rsidRDefault="00E42FE2" w:rsidP="00E42FE2">
      <w:pPr>
        <w:spacing w:before="120" w:after="120" w:line="240" w:lineRule="auto"/>
        <w:jc w:val="both"/>
        <w:rPr>
          <w:color w:val="000000"/>
          <w:sz w:val="26"/>
        </w:rPr>
      </w:pPr>
      <w:r w:rsidRPr="00C72FC3">
        <w:rPr>
          <w:color w:val="000000"/>
          <w:sz w:val="26"/>
        </w:rPr>
        <w:t xml:space="preserve">- Mã chứng khoán (nếu có): </w:t>
      </w:r>
      <w:r w:rsidRPr="00C72FC3">
        <w:rPr>
          <w:b/>
          <w:color w:val="000000"/>
          <w:sz w:val="26"/>
        </w:rPr>
        <w:t>PRC</w:t>
      </w:r>
    </w:p>
    <w:p w:rsidR="00E42FE2" w:rsidRPr="00C72FC3" w:rsidRDefault="00E42FE2" w:rsidP="00E42FE2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8"/>
        </w:rPr>
      </w:pPr>
      <w:r w:rsidRPr="00C72FC3">
        <w:rPr>
          <w:rFonts w:ascii="Times New Roman" w:hAnsi="Times New Roman"/>
          <w:b/>
          <w:color w:val="000000"/>
          <w:sz w:val="26"/>
          <w:szCs w:val="28"/>
        </w:rPr>
        <w:t>I. Hoạt động của Hội đồng quản trị (</w:t>
      </w:r>
      <w:r w:rsidR="00AE4136">
        <w:rPr>
          <w:rFonts w:ascii="Times New Roman" w:hAnsi="Times New Roman"/>
          <w:b/>
          <w:color w:val="000000"/>
          <w:sz w:val="26"/>
          <w:szCs w:val="28"/>
        </w:rPr>
        <w:t>N</w:t>
      </w:r>
      <w:r w:rsidRPr="00C72FC3">
        <w:rPr>
          <w:rFonts w:ascii="Times New Roman" w:hAnsi="Times New Roman"/>
          <w:b/>
          <w:color w:val="000000"/>
          <w:sz w:val="26"/>
          <w:szCs w:val="28"/>
        </w:rPr>
        <w:t>ăm 201</w:t>
      </w:r>
      <w:r>
        <w:rPr>
          <w:rFonts w:ascii="Times New Roman" w:hAnsi="Times New Roman"/>
          <w:b/>
          <w:color w:val="000000"/>
          <w:sz w:val="26"/>
          <w:szCs w:val="28"/>
        </w:rPr>
        <w:t>4</w:t>
      </w:r>
      <w:r w:rsidRPr="00C72FC3">
        <w:rPr>
          <w:rFonts w:ascii="Times New Roman" w:hAnsi="Times New Roman"/>
          <w:b/>
          <w:color w:val="000000"/>
          <w:sz w:val="26"/>
          <w:szCs w:val="28"/>
        </w:rPr>
        <w:t>):</w:t>
      </w:r>
    </w:p>
    <w:p w:rsidR="00E42FE2" w:rsidRPr="00C72FC3" w:rsidRDefault="00E42FE2" w:rsidP="00E42FE2">
      <w:pPr>
        <w:pStyle w:val="BodyText"/>
        <w:numPr>
          <w:ilvl w:val="0"/>
          <w:numId w:val="2"/>
        </w:numPr>
        <w:spacing w:before="120" w:after="120"/>
        <w:rPr>
          <w:rFonts w:ascii="Times New Roman" w:hAnsi="Times New Roman"/>
          <w:color w:val="000000"/>
          <w:sz w:val="26"/>
          <w:szCs w:val="28"/>
        </w:rPr>
      </w:pPr>
      <w:r w:rsidRPr="00C72FC3">
        <w:rPr>
          <w:rFonts w:ascii="Times New Roman" w:hAnsi="Times New Roman"/>
          <w:color w:val="000000"/>
          <w:sz w:val="26"/>
          <w:szCs w:val="28"/>
        </w:rPr>
        <w:t xml:space="preserve">Các cuộc họp của </w:t>
      </w:r>
      <w:r w:rsidRPr="00C72FC3">
        <w:rPr>
          <w:rFonts w:ascii="Times New Roman" w:hAnsi="Times New Roman"/>
          <w:sz w:val="26"/>
          <w:szCs w:val="28"/>
        </w:rPr>
        <w:t>Hội đồng quản trị</w:t>
      </w:r>
      <w:r w:rsidRPr="00C72FC3">
        <w:rPr>
          <w:rFonts w:ascii="Times New Roman" w:hAnsi="Times New Roman"/>
          <w:color w:val="000000"/>
          <w:sz w:val="26"/>
          <w:szCs w:val="28"/>
        </w:rPr>
        <w:t>:</w:t>
      </w:r>
    </w:p>
    <w:tbl>
      <w:tblPr>
        <w:tblW w:w="1215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03"/>
        <w:gridCol w:w="2430"/>
        <w:gridCol w:w="1890"/>
        <w:gridCol w:w="1530"/>
        <w:gridCol w:w="2430"/>
      </w:tblGrid>
      <w:tr w:rsidR="00E42FE2" w:rsidRPr="00EC67E1" w:rsidTr="009B1D1B">
        <w:tc>
          <w:tcPr>
            <w:tcW w:w="567" w:type="dxa"/>
          </w:tcPr>
          <w:p w:rsidR="00E42FE2" w:rsidRPr="00730A8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03" w:type="dxa"/>
          </w:tcPr>
          <w:p w:rsidR="00E42FE2" w:rsidRPr="00730A8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430" w:type="dxa"/>
          </w:tcPr>
          <w:p w:rsidR="00E42FE2" w:rsidRPr="00730A8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890" w:type="dxa"/>
          </w:tcPr>
          <w:p w:rsidR="00E42FE2" w:rsidRPr="00730A8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1530" w:type="dxa"/>
          </w:tcPr>
          <w:p w:rsidR="00E42FE2" w:rsidRPr="00730A8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430" w:type="dxa"/>
          </w:tcPr>
          <w:p w:rsidR="00E42FE2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</w:t>
            </w:r>
          </w:p>
          <w:p w:rsidR="00E42FE2" w:rsidRPr="00730A8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tham dự</w:t>
            </w:r>
          </w:p>
        </w:tc>
      </w:tr>
      <w:tr w:rsidR="00E42FE2" w:rsidRPr="00EC67E1" w:rsidTr="009B1D1B">
        <w:tc>
          <w:tcPr>
            <w:tcW w:w="567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1.</w:t>
            </w:r>
          </w:p>
        </w:tc>
        <w:tc>
          <w:tcPr>
            <w:tcW w:w="3303" w:type="dxa"/>
          </w:tcPr>
          <w:p w:rsidR="00E42FE2" w:rsidRPr="00230B5E" w:rsidRDefault="00E42FE2" w:rsidP="00153B50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Ông Nguyễn Xuân Dũng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Ch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t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ịch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E42FE2" w:rsidRPr="00230B5E" w:rsidRDefault="00A21DC6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15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E42FE2" w:rsidRPr="00EC67E1" w:rsidTr="009B1D1B">
        <w:tc>
          <w:tcPr>
            <w:tcW w:w="567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2.</w:t>
            </w:r>
          </w:p>
        </w:tc>
        <w:tc>
          <w:tcPr>
            <w:tcW w:w="3303" w:type="dxa"/>
          </w:tcPr>
          <w:p w:rsidR="00E42FE2" w:rsidRPr="00230B5E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Nguy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L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Minh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E42FE2" w:rsidRPr="00230B5E" w:rsidRDefault="00A21DC6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15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E42FE2" w:rsidRPr="00EC67E1" w:rsidTr="009B1D1B">
        <w:tc>
          <w:tcPr>
            <w:tcW w:w="567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3.</w:t>
            </w:r>
          </w:p>
        </w:tc>
        <w:tc>
          <w:tcPr>
            <w:tcW w:w="3303" w:type="dxa"/>
          </w:tcPr>
          <w:p w:rsidR="00E42FE2" w:rsidRPr="00230B5E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Mai Văn Quang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E42FE2" w:rsidRPr="00230B5E" w:rsidRDefault="00A21DC6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1530" w:type="dxa"/>
          </w:tcPr>
          <w:p w:rsidR="00E42FE2" w:rsidRPr="00230B5E" w:rsidRDefault="00A21DC6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86</w:t>
            </w:r>
            <w:r w:rsidR="00E42FE2">
              <w:rPr>
                <w:rFonts w:ascii="Times New Roman" w:hAnsi="Times New Roman"/>
                <w:color w:val="000000"/>
                <w:sz w:val="24"/>
                <w:szCs w:val="26"/>
              </w:rPr>
              <w:t>%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E42FE2" w:rsidRPr="00EC67E1" w:rsidTr="009B1D1B">
        <w:tc>
          <w:tcPr>
            <w:tcW w:w="567" w:type="dxa"/>
          </w:tcPr>
          <w:p w:rsidR="00E42FE2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4.</w:t>
            </w:r>
          </w:p>
        </w:tc>
        <w:tc>
          <w:tcPr>
            <w:tcW w:w="3303" w:type="dxa"/>
          </w:tcPr>
          <w:p w:rsidR="00E42FE2" w:rsidRPr="00C10E80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L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Nam Hùng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E42FE2" w:rsidRPr="00230B5E" w:rsidRDefault="00A21DC6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15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E42FE2" w:rsidRPr="00EC67E1" w:rsidTr="009B1D1B">
        <w:tc>
          <w:tcPr>
            <w:tcW w:w="567" w:type="dxa"/>
          </w:tcPr>
          <w:p w:rsidR="00E42FE2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5.</w:t>
            </w:r>
          </w:p>
        </w:tc>
        <w:tc>
          <w:tcPr>
            <w:tcW w:w="3303" w:type="dxa"/>
          </w:tcPr>
          <w:p w:rsidR="00E42FE2" w:rsidRPr="00C10E80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B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Nguyễn Thị Tuyết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E42FE2" w:rsidRPr="00230B5E" w:rsidRDefault="00A21DC6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1530" w:type="dxa"/>
          </w:tcPr>
          <w:p w:rsidR="00E42FE2" w:rsidRPr="00230B5E" w:rsidRDefault="00E42FE2" w:rsidP="00153B5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0" w:type="dxa"/>
          </w:tcPr>
          <w:p w:rsidR="00E42FE2" w:rsidRPr="00230B5E" w:rsidRDefault="00E42FE2" w:rsidP="00153B50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</w:tbl>
    <w:p w:rsidR="00E42FE2" w:rsidRPr="00615374" w:rsidRDefault="00E42FE2" w:rsidP="00E42FE2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 w:val="26"/>
          <w:szCs w:val="26"/>
        </w:rPr>
      </w:pPr>
      <w:r w:rsidRPr="00615374">
        <w:rPr>
          <w:rFonts w:ascii="Times New Roman" w:hAnsi="Times New Roman"/>
          <w:color w:val="000000"/>
          <w:sz w:val="26"/>
          <w:szCs w:val="26"/>
        </w:rPr>
        <w:t>2.  Hoạt động giám sát của HĐQT đối với Giám đốc (Tổng Giám đốc):</w:t>
      </w:r>
    </w:p>
    <w:p w:rsidR="00E42FE2" w:rsidRDefault="00E42FE2" w:rsidP="00E42FE2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 w:val="26"/>
          <w:szCs w:val="26"/>
        </w:rPr>
      </w:pPr>
      <w:r w:rsidRPr="00615374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</w:p>
    <w:p w:rsidR="00732E1F" w:rsidRDefault="00732E1F" w:rsidP="00E42FE2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 w:val="26"/>
          <w:szCs w:val="26"/>
        </w:rPr>
      </w:pPr>
    </w:p>
    <w:p w:rsidR="00732E1F" w:rsidRDefault="00732E1F" w:rsidP="00E42FE2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 w:val="26"/>
          <w:szCs w:val="26"/>
        </w:rPr>
      </w:pPr>
    </w:p>
    <w:p w:rsidR="00E42FE2" w:rsidRPr="00A765B6" w:rsidRDefault="00E42FE2" w:rsidP="00E42FE2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A765B6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II. Các Nghị quyết/Quyết định của Hội đồng quản trị </w:t>
      </w:r>
      <w:r w:rsidRPr="00A765B6">
        <w:rPr>
          <w:rFonts w:ascii="Times New Roman" w:hAnsi="Times New Roman"/>
          <w:color w:val="000000"/>
          <w:sz w:val="26"/>
          <w:szCs w:val="26"/>
        </w:rPr>
        <w:t>(</w:t>
      </w:r>
      <w:r w:rsidR="00AE4136">
        <w:rPr>
          <w:rFonts w:ascii="Times New Roman" w:hAnsi="Times New Roman"/>
          <w:color w:val="000000"/>
          <w:sz w:val="26"/>
          <w:szCs w:val="26"/>
        </w:rPr>
        <w:t>N</w:t>
      </w:r>
      <w:r w:rsidRPr="00A765B6">
        <w:rPr>
          <w:rFonts w:ascii="Times New Roman" w:hAnsi="Times New Roman"/>
          <w:color w:val="000000"/>
          <w:sz w:val="26"/>
          <w:szCs w:val="26"/>
        </w:rPr>
        <w:t>ăm 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A765B6">
        <w:rPr>
          <w:rFonts w:ascii="Times New Roman" w:hAnsi="Times New Roman"/>
          <w:color w:val="000000"/>
          <w:sz w:val="26"/>
          <w:szCs w:val="26"/>
        </w:rPr>
        <w:t>)</w:t>
      </w:r>
      <w:r w:rsidRPr="00A765B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42FE2" w:rsidRPr="00435AA2" w:rsidRDefault="00E42FE2" w:rsidP="00E42FE2">
      <w:pPr>
        <w:pStyle w:val="BodyText"/>
        <w:rPr>
          <w:rFonts w:ascii="Times New Roman" w:hAnsi="Times New Roman"/>
          <w:b/>
          <w:color w:val="000000"/>
          <w:sz w:val="12"/>
          <w:szCs w:val="26"/>
        </w:rPr>
      </w:pPr>
    </w:p>
    <w:tbl>
      <w:tblPr>
        <w:tblW w:w="11892" w:type="dxa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648"/>
        <w:gridCol w:w="2069"/>
        <w:gridCol w:w="5640"/>
      </w:tblGrid>
      <w:tr w:rsidR="00E42FE2" w:rsidRPr="00A765B6" w:rsidTr="00732E1F">
        <w:tc>
          <w:tcPr>
            <w:tcW w:w="535" w:type="dxa"/>
          </w:tcPr>
          <w:p w:rsidR="00E42FE2" w:rsidRPr="00C1769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Stt</w:t>
            </w:r>
          </w:p>
        </w:tc>
        <w:tc>
          <w:tcPr>
            <w:tcW w:w="3648" w:type="dxa"/>
          </w:tcPr>
          <w:p w:rsidR="00E42FE2" w:rsidRPr="00C1769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Số Nghị quyết/ Quyết định</w:t>
            </w:r>
          </w:p>
        </w:tc>
        <w:tc>
          <w:tcPr>
            <w:tcW w:w="2069" w:type="dxa"/>
          </w:tcPr>
          <w:p w:rsidR="00E42FE2" w:rsidRPr="00C1769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Ngày</w:t>
            </w:r>
          </w:p>
        </w:tc>
        <w:tc>
          <w:tcPr>
            <w:tcW w:w="5640" w:type="dxa"/>
          </w:tcPr>
          <w:p w:rsidR="00E42FE2" w:rsidRPr="00C17693" w:rsidRDefault="00E42FE2" w:rsidP="00153B50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Nội dung</w:t>
            </w:r>
          </w:p>
        </w:tc>
      </w:tr>
      <w:tr w:rsidR="00E42FE2" w:rsidRPr="00EC67E1" w:rsidTr="00732E1F">
        <w:tc>
          <w:tcPr>
            <w:tcW w:w="535" w:type="dxa"/>
          </w:tcPr>
          <w:p w:rsidR="00E42FE2" w:rsidRPr="00C17693" w:rsidRDefault="00E42FE2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3648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Số 01/2014/NQ-HĐQTTK</w:t>
            </w:r>
          </w:p>
        </w:tc>
        <w:tc>
          <w:tcPr>
            <w:tcW w:w="2069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03/01/2014</w:t>
            </w:r>
          </w:p>
        </w:tc>
        <w:tc>
          <w:tcPr>
            <w:tcW w:w="5640" w:type="dxa"/>
          </w:tcPr>
          <w:p w:rsidR="00E42FE2" w:rsidRPr="00C17693" w:rsidRDefault="00E42FE2" w:rsidP="00153B50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Họp thường kỳ </w:t>
            </w:r>
          </w:p>
        </w:tc>
      </w:tr>
      <w:tr w:rsidR="00E42FE2" w:rsidRPr="00EC67E1" w:rsidTr="00732E1F">
        <w:tc>
          <w:tcPr>
            <w:tcW w:w="535" w:type="dxa"/>
          </w:tcPr>
          <w:p w:rsidR="00E42FE2" w:rsidRPr="00C17693" w:rsidRDefault="00E42FE2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648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NQ ĐHĐCĐ năm 2014</w:t>
            </w:r>
          </w:p>
        </w:tc>
        <w:tc>
          <w:tcPr>
            <w:tcW w:w="2069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08/03/2014</w:t>
            </w:r>
          </w:p>
        </w:tc>
        <w:tc>
          <w:tcPr>
            <w:tcW w:w="5640" w:type="dxa"/>
          </w:tcPr>
          <w:p w:rsidR="00E42FE2" w:rsidRPr="00C17693" w:rsidRDefault="00E42FE2" w:rsidP="00153B50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Nghị quyết Đại hội đồng cổ đông </w:t>
            </w:r>
          </w:p>
        </w:tc>
      </w:tr>
      <w:tr w:rsidR="00E42FE2" w:rsidRPr="00EC67E1" w:rsidTr="00732E1F">
        <w:tc>
          <w:tcPr>
            <w:tcW w:w="535" w:type="dxa"/>
          </w:tcPr>
          <w:p w:rsidR="00E42FE2" w:rsidRPr="00C17693" w:rsidRDefault="00E42FE2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3648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Số 02/2014/NQ-HĐQTTK</w:t>
            </w:r>
          </w:p>
        </w:tc>
        <w:tc>
          <w:tcPr>
            <w:tcW w:w="2069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10/03/2014</w:t>
            </w:r>
          </w:p>
        </w:tc>
        <w:tc>
          <w:tcPr>
            <w:tcW w:w="5640" w:type="dxa"/>
          </w:tcPr>
          <w:p w:rsidR="00E42FE2" w:rsidRPr="00C17693" w:rsidRDefault="00E42FE2" w:rsidP="00153B50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Họp HĐQT phiên đầu tiên</w:t>
            </w:r>
          </w:p>
        </w:tc>
      </w:tr>
      <w:tr w:rsidR="00E42FE2" w:rsidRPr="00EC67E1" w:rsidTr="00732E1F">
        <w:tc>
          <w:tcPr>
            <w:tcW w:w="535" w:type="dxa"/>
          </w:tcPr>
          <w:p w:rsidR="00E42FE2" w:rsidRPr="00C17693" w:rsidRDefault="00E42FE2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3648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Số 03/2014/NQ-HĐQTTK</w:t>
            </w:r>
          </w:p>
        </w:tc>
        <w:tc>
          <w:tcPr>
            <w:tcW w:w="2069" w:type="dxa"/>
          </w:tcPr>
          <w:p w:rsidR="00E42FE2" w:rsidRPr="00C17693" w:rsidRDefault="00E42FE2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16/05/2014</w:t>
            </w:r>
          </w:p>
        </w:tc>
        <w:tc>
          <w:tcPr>
            <w:tcW w:w="5640" w:type="dxa"/>
          </w:tcPr>
          <w:p w:rsidR="00E42FE2" w:rsidRPr="00C17693" w:rsidRDefault="00E42FE2" w:rsidP="00153B50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Họp thường kỳ</w:t>
            </w:r>
          </w:p>
        </w:tc>
      </w:tr>
      <w:tr w:rsidR="00AE4136" w:rsidRPr="00EC67E1" w:rsidTr="00732E1F">
        <w:tc>
          <w:tcPr>
            <w:tcW w:w="535" w:type="dxa"/>
          </w:tcPr>
          <w:p w:rsidR="00AE4136" w:rsidRPr="00C17693" w:rsidRDefault="00AE4136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3648" w:type="dxa"/>
          </w:tcPr>
          <w:p w:rsidR="00AE4136" w:rsidRPr="00C17693" w:rsidRDefault="00AE4136" w:rsidP="00AE4136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Số 04/2014/NQ-HĐQTTK</w:t>
            </w:r>
          </w:p>
        </w:tc>
        <w:tc>
          <w:tcPr>
            <w:tcW w:w="2069" w:type="dxa"/>
          </w:tcPr>
          <w:p w:rsidR="00AE4136" w:rsidRPr="00C17693" w:rsidRDefault="00AE4136" w:rsidP="00AE4136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23/07/2014</w:t>
            </w:r>
          </w:p>
        </w:tc>
        <w:tc>
          <w:tcPr>
            <w:tcW w:w="5640" w:type="dxa"/>
          </w:tcPr>
          <w:p w:rsidR="00AE4136" w:rsidRPr="00C17693" w:rsidRDefault="00AE4136" w:rsidP="00153B50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Họp thường kỳ</w:t>
            </w:r>
          </w:p>
        </w:tc>
      </w:tr>
      <w:tr w:rsidR="00AE4136" w:rsidRPr="00EC67E1" w:rsidTr="00732E1F">
        <w:tc>
          <w:tcPr>
            <w:tcW w:w="535" w:type="dxa"/>
          </w:tcPr>
          <w:p w:rsidR="00AE4136" w:rsidRPr="00C17693" w:rsidRDefault="00AE4136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3648" w:type="dxa"/>
          </w:tcPr>
          <w:p w:rsidR="00AE4136" w:rsidRPr="00C17693" w:rsidRDefault="00AE4136" w:rsidP="00AE4136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Số 05/2014/NQ-HĐQTTK</w:t>
            </w:r>
          </w:p>
        </w:tc>
        <w:tc>
          <w:tcPr>
            <w:tcW w:w="2069" w:type="dxa"/>
          </w:tcPr>
          <w:p w:rsidR="00AE4136" w:rsidRPr="00C17693" w:rsidRDefault="00AE4136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24/09/2014</w:t>
            </w:r>
          </w:p>
        </w:tc>
        <w:tc>
          <w:tcPr>
            <w:tcW w:w="5640" w:type="dxa"/>
          </w:tcPr>
          <w:p w:rsidR="00AE4136" w:rsidRPr="00C17693" w:rsidRDefault="00AE4136" w:rsidP="00153B50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Họp thường kỳ</w:t>
            </w:r>
          </w:p>
        </w:tc>
      </w:tr>
      <w:tr w:rsidR="00AE4136" w:rsidRPr="00EC67E1" w:rsidTr="00732E1F">
        <w:tc>
          <w:tcPr>
            <w:tcW w:w="535" w:type="dxa"/>
          </w:tcPr>
          <w:p w:rsidR="00AE4136" w:rsidRPr="00C17693" w:rsidRDefault="00AE4136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3648" w:type="dxa"/>
          </w:tcPr>
          <w:p w:rsidR="00AE4136" w:rsidRPr="00C17693" w:rsidRDefault="00AE4136" w:rsidP="00AE4136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Số 06/2014/NQ-HĐQTTK</w:t>
            </w:r>
          </w:p>
        </w:tc>
        <w:tc>
          <w:tcPr>
            <w:tcW w:w="2069" w:type="dxa"/>
          </w:tcPr>
          <w:p w:rsidR="00AE4136" w:rsidRPr="00C17693" w:rsidRDefault="00AE4136" w:rsidP="00153B50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05/11/2014</w:t>
            </w:r>
          </w:p>
        </w:tc>
        <w:tc>
          <w:tcPr>
            <w:tcW w:w="5640" w:type="dxa"/>
          </w:tcPr>
          <w:p w:rsidR="00AE4136" w:rsidRPr="00C17693" w:rsidRDefault="00AE4136" w:rsidP="00AE4136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Họp đột xuất</w:t>
            </w:r>
          </w:p>
        </w:tc>
      </w:tr>
      <w:tr w:rsidR="00AE4136" w:rsidRPr="00EC67E1" w:rsidTr="00732E1F">
        <w:tc>
          <w:tcPr>
            <w:tcW w:w="535" w:type="dxa"/>
          </w:tcPr>
          <w:p w:rsidR="00AE4136" w:rsidRPr="00C17693" w:rsidRDefault="00AE4136" w:rsidP="009B1D1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3648" w:type="dxa"/>
          </w:tcPr>
          <w:p w:rsidR="00AE4136" w:rsidRPr="00C17693" w:rsidRDefault="00AE4136" w:rsidP="00AE4136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Số 07/2014/NQ-HĐQTTK</w:t>
            </w:r>
          </w:p>
        </w:tc>
        <w:tc>
          <w:tcPr>
            <w:tcW w:w="2069" w:type="dxa"/>
          </w:tcPr>
          <w:p w:rsidR="00AE4136" w:rsidRPr="00C17693" w:rsidRDefault="00AE4136" w:rsidP="00AE4136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03/12/2014</w:t>
            </w:r>
          </w:p>
        </w:tc>
        <w:tc>
          <w:tcPr>
            <w:tcW w:w="5640" w:type="dxa"/>
          </w:tcPr>
          <w:p w:rsidR="00AE4136" w:rsidRPr="00C17693" w:rsidRDefault="00AE4136" w:rsidP="009A13F7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17693">
              <w:rPr>
                <w:rFonts w:ascii="Times New Roman" w:hAnsi="Times New Roman"/>
                <w:color w:val="000000"/>
                <w:sz w:val="25"/>
                <w:szCs w:val="25"/>
              </w:rPr>
              <w:t>Họp thường kỳ</w:t>
            </w:r>
          </w:p>
        </w:tc>
      </w:tr>
    </w:tbl>
    <w:p w:rsidR="00F73E72" w:rsidRPr="00301CFD" w:rsidRDefault="00F73E72" w:rsidP="00301CFD">
      <w:pPr>
        <w:pStyle w:val="BodyText"/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 w:rsidRPr="00301CFD">
        <w:rPr>
          <w:rFonts w:ascii="Times New Roman" w:hAnsi="Times New Roman"/>
          <w:b/>
          <w:color w:val="000000"/>
          <w:sz w:val="26"/>
          <w:szCs w:val="26"/>
        </w:rPr>
        <w:t xml:space="preserve">III. Thay đổi danh sách về người có liên quan của công ty đại chúng theo quy định tại khoản 34 Điều 6 Luật Chứng khoán </w:t>
      </w:r>
      <w:r w:rsidRPr="00301CFD">
        <w:rPr>
          <w:rFonts w:ascii="Times New Roman" w:hAnsi="Times New Roman"/>
          <w:color w:val="000000"/>
          <w:sz w:val="26"/>
          <w:szCs w:val="26"/>
        </w:rPr>
        <w:t>(</w:t>
      </w:r>
      <w:r w:rsidR="009A13F7">
        <w:rPr>
          <w:rFonts w:ascii="Times New Roman" w:hAnsi="Times New Roman"/>
          <w:color w:val="000000"/>
          <w:sz w:val="26"/>
          <w:szCs w:val="26"/>
        </w:rPr>
        <w:t>N</w:t>
      </w:r>
      <w:r w:rsidRPr="00301CFD">
        <w:rPr>
          <w:rFonts w:ascii="Times New Roman" w:hAnsi="Times New Roman"/>
          <w:color w:val="000000"/>
          <w:sz w:val="26"/>
          <w:szCs w:val="26"/>
        </w:rPr>
        <w:t>ăm</w:t>
      </w:r>
      <w:r w:rsidR="002053E8" w:rsidRPr="00301CFD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E42FE2">
        <w:rPr>
          <w:rFonts w:ascii="Times New Roman" w:hAnsi="Times New Roman"/>
          <w:color w:val="000000"/>
          <w:sz w:val="26"/>
          <w:szCs w:val="26"/>
        </w:rPr>
        <w:t>4</w:t>
      </w:r>
      <w:r w:rsidRPr="00301CFD">
        <w:rPr>
          <w:rFonts w:ascii="Times New Roman" w:hAnsi="Times New Roman"/>
          <w:color w:val="000000"/>
          <w:sz w:val="26"/>
          <w:szCs w:val="26"/>
        </w:rPr>
        <w:t xml:space="preserve">): </w:t>
      </w:r>
    </w:p>
    <w:tbl>
      <w:tblPr>
        <w:tblW w:w="153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021"/>
        <w:gridCol w:w="2486"/>
        <w:gridCol w:w="1817"/>
        <w:gridCol w:w="1069"/>
        <w:gridCol w:w="1069"/>
        <w:gridCol w:w="1069"/>
        <w:gridCol w:w="757"/>
        <w:gridCol w:w="2363"/>
        <w:gridCol w:w="2337"/>
        <w:gridCol w:w="720"/>
      </w:tblGrid>
      <w:tr w:rsidR="00F73E72" w:rsidRPr="00301CFD" w:rsidTr="00F21AC0">
        <w:tc>
          <w:tcPr>
            <w:tcW w:w="682" w:type="dxa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21" w:type="dxa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Tên tổ chức/cá nhân</w:t>
            </w:r>
          </w:p>
        </w:tc>
        <w:tc>
          <w:tcPr>
            <w:tcW w:w="0" w:type="auto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0" w:type="auto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Chức vụ tại công ty (nếu có)</w:t>
            </w:r>
          </w:p>
        </w:tc>
        <w:tc>
          <w:tcPr>
            <w:tcW w:w="1069" w:type="dxa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Số CMND/ ĐKKD</w:t>
            </w:r>
          </w:p>
        </w:tc>
        <w:tc>
          <w:tcPr>
            <w:tcW w:w="1069" w:type="dxa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Ngày cấp CMND/ ĐKKD</w:t>
            </w:r>
          </w:p>
        </w:tc>
        <w:tc>
          <w:tcPr>
            <w:tcW w:w="1069" w:type="dxa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Nơi cấp</w:t>
            </w:r>
          </w:p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CMND/ ĐKKD</w:t>
            </w:r>
          </w:p>
        </w:tc>
        <w:tc>
          <w:tcPr>
            <w:tcW w:w="0" w:type="auto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0" w:type="auto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Thời điểm bắt đầu là người có liên quan</w:t>
            </w:r>
          </w:p>
        </w:tc>
        <w:tc>
          <w:tcPr>
            <w:tcW w:w="2337" w:type="dxa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Thời điểm không còn là người có liên quan</w:t>
            </w:r>
          </w:p>
        </w:tc>
        <w:tc>
          <w:tcPr>
            <w:tcW w:w="720" w:type="dxa"/>
          </w:tcPr>
          <w:p w:rsidR="00F73E72" w:rsidRPr="00301CFD" w:rsidRDefault="00F73E72" w:rsidP="00F21AC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CFD">
              <w:rPr>
                <w:rFonts w:ascii="Times New Roman" w:hAnsi="Times New Roman"/>
                <w:color w:val="000000"/>
                <w:sz w:val="26"/>
                <w:szCs w:val="26"/>
              </w:rPr>
              <w:t>Lý do</w:t>
            </w:r>
          </w:p>
        </w:tc>
      </w:tr>
    </w:tbl>
    <w:p w:rsidR="00F73E72" w:rsidRPr="00301CFD" w:rsidRDefault="00F73E72" w:rsidP="00301CFD">
      <w:pPr>
        <w:pStyle w:val="BodyText"/>
        <w:spacing w:before="120" w:after="120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301CFD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301CFD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 w:rsidR="00D0602E">
        <w:rPr>
          <w:rFonts w:ascii="Times New Roman" w:hAnsi="Times New Roman"/>
          <w:color w:val="000000"/>
          <w:spacing w:val="-6"/>
          <w:sz w:val="26"/>
          <w:szCs w:val="26"/>
        </w:rPr>
        <w:t>N</w:t>
      </w:r>
      <w:r w:rsidRPr="00301CFD">
        <w:rPr>
          <w:rFonts w:ascii="Times New Roman" w:hAnsi="Times New Roman"/>
          <w:color w:val="000000"/>
          <w:spacing w:val="-6"/>
          <w:sz w:val="26"/>
          <w:szCs w:val="26"/>
        </w:rPr>
        <w:t>ăm</w:t>
      </w:r>
      <w:r w:rsidR="002053E8" w:rsidRPr="00301CFD">
        <w:rPr>
          <w:rFonts w:ascii="Times New Roman" w:hAnsi="Times New Roman"/>
          <w:color w:val="000000"/>
          <w:spacing w:val="-6"/>
          <w:sz w:val="26"/>
          <w:szCs w:val="26"/>
        </w:rPr>
        <w:t xml:space="preserve"> 201</w:t>
      </w:r>
      <w:r w:rsidR="00E42FE2">
        <w:rPr>
          <w:rFonts w:ascii="Times New Roman" w:hAnsi="Times New Roman"/>
          <w:color w:val="000000"/>
          <w:spacing w:val="-6"/>
          <w:sz w:val="26"/>
          <w:szCs w:val="26"/>
        </w:rPr>
        <w:t>4</w:t>
      </w:r>
      <w:r w:rsidRPr="00301CFD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301CFD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F73E72" w:rsidRPr="00E42FE2" w:rsidRDefault="00F73E72" w:rsidP="00301CFD">
      <w:pPr>
        <w:pStyle w:val="BodyText"/>
        <w:numPr>
          <w:ilvl w:val="0"/>
          <w:numId w:val="3"/>
        </w:numPr>
        <w:spacing w:after="120"/>
        <w:rPr>
          <w:rFonts w:ascii="Times New Roman" w:hAnsi="Times New Roman"/>
          <w:b/>
          <w:color w:val="000000"/>
          <w:sz w:val="26"/>
          <w:szCs w:val="26"/>
        </w:rPr>
      </w:pPr>
      <w:r w:rsidRPr="00E42FE2">
        <w:rPr>
          <w:rFonts w:ascii="Times New Roman" w:hAnsi="Times New Roman"/>
          <w:b/>
          <w:color w:val="000000"/>
          <w:sz w:val="26"/>
          <w:szCs w:val="26"/>
        </w:rPr>
        <w:t>Danh sách cổ đông nội bộ và người có liên quan</w:t>
      </w:r>
    </w:p>
    <w:tbl>
      <w:tblPr>
        <w:tblW w:w="1539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032"/>
        <w:gridCol w:w="1710"/>
        <w:gridCol w:w="1440"/>
        <w:gridCol w:w="1440"/>
        <w:gridCol w:w="1344"/>
        <w:gridCol w:w="1356"/>
        <w:gridCol w:w="1440"/>
        <w:gridCol w:w="1350"/>
        <w:gridCol w:w="1626"/>
        <w:gridCol w:w="1216"/>
      </w:tblGrid>
      <w:tr w:rsidR="00AF0CD5" w:rsidRPr="00B65C03" w:rsidTr="00F21AC0">
        <w:tc>
          <w:tcPr>
            <w:tcW w:w="0" w:type="auto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Stt</w:t>
            </w:r>
          </w:p>
        </w:tc>
        <w:tc>
          <w:tcPr>
            <w:tcW w:w="2032" w:type="dxa"/>
            <w:vAlign w:val="center"/>
          </w:tcPr>
          <w:p w:rsidR="00F73E72" w:rsidRPr="00B65C03" w:rsidRDefault="00F73E72" w:rsidP="0099789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Tên tổ chức/cá nhân</w:t>
            </w:r>
          </w:p>
        </w:tc>
        <w:tc>
          <w:tcPr>
            <w:tcW w:w="1710" w:type="dxa"/>
            <w:vAlign w:val="center"/>
          </w:tcPr>
          <w:p w:rsidR="00B65C03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Tài khoản giao dịch chứng khoán</w:t>
            </w:r>
          </w:p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(nếu có)</w:t>
            </w:r>
          </w:p>
        </w:tc>
        <w:tc>
          <w:tcPr>
            <w:tcW w:w="1440" w:type="dxa"/>
            <w:vAlign w:val="center"/>
          </w:tcPr>
          <w:p w:rsidR="00F73E72" w:rsidRPr="00B65C03" w:rsidRDefault="00F73E72" w:rsidP="00AF0C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Chức vụ tại công ty (nếu có)</w:t>
            </w:r>
          </w:p>
        </w:tc>
        <w:tc>
          <w:tcPr>
            <w:tcW w:w="1440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Số CMND/ ĐKKD</w:t>
            </w:r>
          </w:p>
        </w:tc>
        <w:tc>
          <w:tcPr>
            <w:tcW w:w="1344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Ngày cấp CMND/ ĐKKD</w:t>
            </w:r>
          </w:p>
        </w:tc>
        <w:tc>
          <w:tcPr>
            <w:tcW w:w="1356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Nơi cấp</w:t>
            </w:r>
          </w:p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CMND/ ĐKKD</w:t>
            </w:r>
          </w:p>
        </w:tc>
        <w:tc>
          <w:tcPr>
            <w:tcW w:w="1440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Địa chỉ</w:t>
            </w:r>
          </w:p>
        </w:tc>
        <w:tc>
          <w:tcPr>
            <w:tcW w:w="1350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Số cổ phiếu sở hữu cuối kỳ</w:t>
            </w:r>
          </w:p>
        </w:tc>
        <w:tc>
          <w:tcPr>
            <w:tcW w:w="1626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Tỷ lệ sở hữu cổ phiếu cuối kỳ</w:t>
            </w:r>
          </w:p>
        </w:tc>
        <w:tc>
          <w:tcPr>
            <w:tcW w:w="1216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Ghi chú</w:t>
            </w:r>
          </w:p>
        </w:tc>
      </w:tr>
    </w:tbl>
    <w:p w:rsidR="00561AB3" w:rsidRPr="00C8661C" w:rsidRDefault="00561AB3" w:rsidP="00561AB3">
      <w:pPr>
        <w:pStyle w:val="BodyText"/>
        <w:rPr>
          <w:rFonts w:ascii="Times New Roman" w:hAnsi="Times New Roman"/>
          <w:color w:val="000000"/>
          <w:sz w:val="10"/>
          <w:szCs w:val="26"/>
        </w:rPr>
      </w:pPr>
    </w:p>
    <w:p w:rsidR="00F73E72" w:rsidRPr="00730A83" w:rsidRDefault="00F73E72" w:rsidP="00561AB3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F73E72" w:rsidRPr="00730A83" w:rsidRDefault="00F73E72" w:rsidP="00F73E72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53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47"/>
        <w:gridCol w:w="2070"/>
        <w:gridCol w:w="1530"/>
        <w:gridCol w:w="1236"/>
        <w:gridCol w:w="1530"/>
        <w:gridCol w:w="1326"/>
        <w:gridCol w:w="3960"/>
      </w:tblGrid>
      <w:tr w:rsidR="00BA4FE9" w:rsidRPr="00EC67E1" w:rsidTr="00F21AC0">
        <w:tc>
          <w:tcPr>
            <w:tcW w:w="567" w:type="dxa"/>
            <w:vMerge w:val="restart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3147" w:type="dxa"/>
            <w:vMerge w:val="restart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 thực hiện giao dịch</w:t>
            </w:r>
          </w:p>
        </w:tc>
        <w:tc>
          <w:tcPr>
            <w:tcW w:w="2070" w:type="dxa"/>
            <w:vMerge w:val="restart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 hệ với cổ đông nội bộ</w:t>
            </w:r>
          </w:p>
        </w:tc>
        <w:tc>
          <w:tcPr>
            <w:tcW w:w="2766" w:type="dxa"/>
            <w:gridSpan w:val="2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đầu kỳ</w:t>
            </w:r>
          </w:p>
        </w:tc>
        <w:tc>
          <w:tcPr>
            <w:tcW w:w="2856" w:type="dxa"/>
            <w:gridSpan w:val="2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cuối kỳ</w:t>
            </w:r>
          </w:p>
        </w:tc>
        <w:tc>
          <w:tcPr>
            <w:tcW w:w="3960" w:type="dxa"/>
            <w:vMerge w:val="restart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 do tăng, giảm (mua, bán, chuyển đổi, thưởng...)</w:t>
            </w:r>
          </w:p>
        </w:tc>
      </w:tr>
      <w:tr w:rsidR="00BA4FE9" w:rsidRPr="00EC67E1" w:rsidTr="00F21AC0">
        <w:tc>
          <w:tcPr>
            <w:tcW w:w="567" w:type="dxa"/>
            <w:vMerge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47" w:type="dxa"/>
            <w:vMerge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1236" w:type="dxa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530" w:type="dxa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1326" w:type="dxa"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3960" w:type="dxa"/>
            <w:vMerge/>
          </w:tcPr>
          <w:p w:rsidR="00BA4FE9" w:rsidRPr="00730A83" w:rsidRDefault="00BA4FE9" w:rsidP="005974D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73E72" w:rsidRPr="00730A83" w:rsidRDefault="00F73E72" w:rsidP="00F21AC0">
      <w:pPr>
        <w:pStyle w:val="BodyText"/>
        <w:ind w:left="-187" w:firstLine="317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liên quan với chính Công ty).</w:t>
      </w:r>
    </w:p>
    <w:p w:rsidR="00F73E72" w:rsidRPr="00730A83" w:rsidRDefault="00F73E72" w:rsidP="00F21AC0">
      <w:pPr>
        <w:pStyle w:val="BodyText"/>
        <w:spacing w:before="120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="00027199">
        <w:rPr>
          <w:rFonts w:ascii="Times New Roman" w:hAnsi="Times New Roman"/>
          <w:color w:val="000000"/>
          <w:sz w:val="26"/>
          <w:szCs w:val="26"/>
        </w:rPr>
        <w:t>(</w:t>
      </w:r>
      <w:r w:rsidR="00A21DC6">
        <w:rPr>
          <w:rFonts w:ascii="Times New Roman" w:hAnsi="Times New Roman"/>
          <w:color w:val="000000"/>
          <w:sz w:val="26"/>
          <w:szCs w:val="26"/>
        </w:rPr>
        <w:t>N</w:t>
      </w:r>
      <w:r w:rsidRPr="00730A83">
        <w:rPr>
          <w:rFonts w:ascii="Times New Roman" w:hAnsi="Times New Roman"/>
          <w:color w:val="000000"/>
          <w:sz w:val="26"/>
          <w:szCs w:val="26"/>
        </w:rPr>
        <w:t>ăm</w:t>
      </w:r>
      <w:r w:rsidR="00027199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435AA2">
        <w:rPr>
          <w:rFonts w:ascii="Times New Roman" w:hAnsi="Times New Roman"/>
          <w:color w:val="000000"/>
          <w:sz w:val="26"/>
          <w:szCs w:val="26"/>
        </w:rPr>
        <w:t>4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</w:p>
    <w:p w:rsidR="00F73E72" w:rsidRDefault="00F73E72" w:rsidP="00F73E72">
      <w:pPr>
        <w:pStyle w:val="Heading1"/>
        <w:ind w:left="5760"/>
        <w:jc w:val="both"/>
        <w:rPr>
          <w:rFonts w:ascii="Times New Roman" w:hAnsi="Times New Roman"/>
          <w:color w:val="000000"/>
          <w:sz w:val="28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</w:t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Pr="00736C8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150D1"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="00736C8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36C82">
        <w:rPr>
          <w:rFonts w:ascii="Times New Roman" w:hAnsi="Times New Roman"/>
          <w:color w:val="000000"/>
          <w:sz w:val="28"/>
          <w:szCs w:val="24"/>
        </w:rPr>
        <w:t>Chủ tịch HĐQT</w:t>
      </w:r>
    </w:p>
    <w:p w:rsidR="007B6A17" w:rsidRPr="007B6A17" w:rsidRDefault="007B6A17" w:rsidP="007B6A17">
      <w:pPr>
        <w:rPr>
          <w:b/>
        </w:rPr>
      </w:pPr>
    </w:p>
    <w:sectPr w:rsidR="007B6A17" w:rsidRPr="007B6A17" w:rsidSect="00732E1F">
      <w:pgSz w:w="16839" w:h="11907" w:orient="landscape" w:code="9"/>
      <w:pgMar w:top="619" w:right="720" w:bottom="432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E5" w:rsidRDefault="006372E5" w:rsidP="00AD08F5">
      <w:pPr>
        <w:spacing w:after="0" w:line="240" w:lineRule="auto"/>
      </w:pPr>
      <w:r>
        <w:separator/>
      </w:r>
    </w:p>
  </w:endnote>
  <w:endnote w:type="continuationSeparator" w:id="1">
    <w:p w:rsidR="006372E5" w:rsidRDefault="006372E5" w:rsidP="00A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E5" w:rsidRDefault="006372E5" w:rsidP="00AD08F5">
      <w:pPr>
        <w:spacing w:after="0" w:line="240" w:lineRule="auto"/>
      </w:pPr>
      <w:r>
        <w:separator/>
      </w:r>
    </w:p>
  </w:footnote>
  <w:footnote w:type="continuationSeparator" w:id="1">
    <w:p w:rsidR="006372E5" w:rsidRDefault="006372E5" w:rsidP="00AD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0C1628"/>
    <w:multiLevelType w:val="hybridMultilevel"/>
    <w:tmpl w:val="8C3E983E"/>
    <w:lvl w:ilvl="0" w:tplc="40045A0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en-US" w:vendorID="64" w:dllVersion="131078" w:nlCheck="1" w:checkStyle="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72"/>
    <w:rsid w:val="00010572"/>
    <w:rsid w:val="00017E42"/>
    <w:rsid w:val="0002606C"/>
    <w:rsid w:val="00027199"/>
    <w:rsid w:val="00040D55"/>
    <w:rsid w:val="00073885"/>
    <w:rsid w:val="00085101"/>
    <w:rsid w:val="000B0AAA"/>
    <w:rsid w:val="000B7F24"/>
    <w:rsid w:val="000D3632"/>
    <w:rsid w:val="000E7DF1"/>
    <w:rsid w:val="0011045A"/>
    <w:rsid w:val="00121D89"/>
    <w:rsid w:val="00122E7E"/>
    <w:rsid w:val="001453D6"/>
    <w:rsid w:val="00153B50"/>
    <w:rsid w:val="001673E6"/>
    <w:rsid w:val="00185169"/>
    <w:rsid w:val="0018709E"/>
    <w:rsid w:val="001C3629"/>
    <w:rsid w:val="001E0ADE"/>
    <w:rsid w:val="001E1AB9"/>
    <w:rsid w:val="002053E8"/>
    <w:rsid w:val="00206266"/>
    <w:rsid w:val="00211CBD"/>
    <w:rsid w:val="00230B5E"/>
    <w:rsid w:val="00247D61"/>
    <w:rsid w:val="002A785D"/>
    <w:rsid w:val="002C3B91"/>
    <w:rsid w:val="002C4D43"/>
    <w:rsid w:val="002F74A0"/>
    <w:rsid w:val="00300F31"/>
    <w:rsid w:val="00301CFD"/>
    <w:rsid w:val="003629E1"/>
    <w:rsid w:val="00367909"/>
    <w:rsid w:val="003749C0"/>
    <w:rsid w:val="003930D5"/>
    <w:rsid w:val="003942B1"/>
    <w:rsid w:val="003A309B"/>
    <w:rsid w:val="003B1D6E"/>
    <w:rsid w:val="003B235B"/>
    <w:rsid w:val="003C6347"/>
    <w:rsid w:val="003C6E19"/>
    <w:rsid w:val="003F4564"/>
    <w:rsid w:val="003F56AB"/>
    <w:rsid w:val="004079FA"/>
    <w:rsid w:val="004107E2"/>
    <w:rsid w:val="00435AA2"/>
    <w:rsid w:val="00450BEB"/>
    <w:rsid w:val="00451DA8"/>
    <w:rsid w:val="00475778"/>
    <w:rsid w:val="00483DCA"/>
    <w:rsid w:val="00485480"/>
    <w:rsid w:val="00487D3A"/>
    <w:rsid w:val="004922D1"/>
    <w:rsid w:val="004C4FB2"/>
    <w:rsid w:val="004F2C4B"/>
    <w:rsid w:val="005438B2"/>
    <w:rsid w:val="00561AB3"/>
    <w:rsid w:val="00571B97"/>
    <w:rsid w:val="00577801"/>
    <w:rsid w:val="005974D2"/>
    <w:rsid w:val="005A3A4F"/>
    <w:rsid w:val="005A5C8F"/>
    <w:rsid w:val="006208E6"/>
    <w:rsid w:val="006372E5"/>
    <w:rsid w:val="006636A5"/>
    <w:rsid w:val="006644A3"/>
    <w:rsid w:val="00674C23"/>
    <w:rsid w:val="00674DEE"/>
    <w:rsid w:val="006C6A61"/>
    <w:rsid w:val="006E0DE4"/>
    <w:rsid w:val="006E56C5"/>
    <w:rsid w:val="006F6556"/>
    <w:rsid w:val="00714CCB"/>
    <w:rsid w:val="00717193"/>
    <w:rsid w:val="00732E1F"/>
    <w:rsid w:val="00733FA2"/>
    <w:rsid w:val="00736C82"/>
    <w:rsid w:val="00736D39"/>
    <w:rsid w:val="0079625E"/>
    <w:rsid w:val="007B0E41"/>
    <w:rsid w:val="007B6A17"/>
    <w:rsid w:val="007C511C"/>
    <w:rsid w:val="007E5DBA"/>
    <w:rsid w:val="007F4564"/>
    <w:rsid w:val="00803906"/>
    <w:rsid w:val="008073DC"/>
    <w:rsid w:val="00811AD1"/>
    <w:rsid w:val="0081732B"/>
    <w:rsid w:val="0082098A"/>
    <w:rsid w:val="00877F7C"/>
    <w:rsid w:val="008B4A87"/>
    <w:rsid w:val="008D0EB5"/>
    <w:rsid w:val="008D2016"/>
    <w:rsid w:val="008D235F"/>
    <w:rsid w:val="008E3BBE"/>
    <w:rsid w:val="008E4735"/>
    <w:rsid w:val="009217C0"/>
    <w:rsid w:val="009220A6"/>
    <w:rsid w:val="009307AE"/>
    <w:rsid w:val="00946CEF"/>
    <w:rsid w:val="00962412"/>
    <w:rsid w:val="009733C7"/>
    <w:rsid w:val="009777BF"/>
    <w:rsid w:val="0099789A"/>
    <w:rsid w:val="009A13F7"/>
    <w:rsid w:val="009B1D1B"/>
    <w:rsid w:val="009C3B05"/>
    <w:rsid w:val="009C4BEF"/>
    <w:rsid w:val="009C6D5B"/>
    <w:rsid w:val="009D3FFA"/>
    <w:rsid w:val="009E57DB"/>
    <w:rsid w:val="00A03AF7"/>
    <w:rsid w:val="00A04149"/>
    <w:rsid w:val="00A21DC6"/>
    <w:rsid w:val="00A22432"/>
    <w:rsid w:val="00A428C4"/>
    <w:rsid w:val="00A4361E"/>
    <w:rsid w:val="00A55BF7"/>
    <w:rsid w:val="00A575CA"/>
    <w:rsid w:val="00A70E92"/>
    <w:rsid w:val="00A80C58"/>
    <w:rsid w:val="00A86F41"/>
    <w:rsid w:val="00A9062B"/>
    <w:rsid w:val="00AA0738"/>
    <w:rsid w:val="00AA1660"/>
    <w:rsid w:val="00AD08F5"/>
    <w:rsid w:val="00AE4136"/>
    <w:rsid w:val="00AF0CD5"/>
    <w:rsid w:val="00B018B0"/>
    <w:rsid w:val="00B12CBC"/>
    <w:rsid w:val="00B150D1"/>
    <w:rsid w:val="00B15988"/>
    <w:rsid w:val="00B65C03"/>
    <w:rsid w:val="00B974E0"/>
    <w:rsid w:val="00BA3591"/>
    <w:rsid w:val="00BA3611"/>
    <w:rsid w:val="00BA4FE9"/>
    <w:rsid w:val="00BD2B21"/>
    <w:rsid w:val="00BE21E5"/>
    <w:rsid w:val="00BE2BE6"/>
    <w:rsid w:val="00BF65F0"/>
    <w:rsid w:val="00C057DE"/>
    <w:rsid w:val="00C06AC0"/>
    <w:rsid w:val="00C10E80"/>
    <w:rsid w:val="00C144C2"/>
    <w:rsid w:val="00C16548"/>
    <w:rsid w:val="00C17693"/>
    <w:rsid w:val="00C34B1C"/>
    <w:rsid w:val="00C516EC"/>
    <w:rsid w:val="00C67BBE"/>
    <w:rsid w:val="00C70B51"/>
    <w:rsid w:val="00C801DA"/>
    <w:rsid w:val="00C810CA"/>
    <w:rsid w:val="00C8661C"/>
    <w:rsid w:val="00C92249"/>
    <w:rsid w:val="00CA187D"/>
    <w:rsid w:val="00CC23BB"/>
    <w:rsid w:val="00CC2C2B"/>
    <w:rsid w:val="00CD783A"/>
    <w:rsid w:val="00CE5543"/>
    <w:rsid w:val="00CF31AB"/>
    <w:rsid w:val="00D04F9F"/>
    <w:rsid w:val="00D0602E"/>
    <w:rsid w:val="00D06D63"/>
    <w:rsid w:val="00D47345"/>
    <w:rsid w:val="00D532F2"/>
    <w:rsid w:val="00D61759"/>
    <w:rsid w:val="00D7600A"/>
    <w:rsid w:val="00D936F3"/>
    <w:rsid w:val="00DB425E"/>
    <w:rsid w:val="00DC4CBB"/>
    <w:rsid w:val="00E41095"/>
    <w:rsid w:val="00E42FE2"/>
    <w:rsid w:val="00E5065F"/>
    <w:rsid w:val="00E9098F"/>
    <w:rsid w:val="00E94D10"/>
    <w:rsid w:val="00ED18CA"/>
    <w:rsid w:val="00EE1B51"/>
    <w:rsid w:val="00EF0501"/>
    <w:rsid w:val="00EF3BEA"/>
    <w:rsid w:val="00F06617"/>
    <w:rsid w:val="00F15C08"/>
    <w:rsid w:val="00F21AC0"/>
    <w:rsid w:val="00F5170A"/>
    <w:rsid w:val="00F55246"/>
    <w:rsid w:val="00F55D9F"/>
    <w:rsid w:val="00F67374"/>
    <w:rsid w:val="00F73E72"/>
    <w:rsid w:val="00F8704E"/>
    <w:rsid w:val="00FE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EC"/>
  </w:style>
  <w:style w:type="paragraph" w:styleId="Heading1">
    <w:name w:val="heading 1"/>
    <w:basedOn w:val="Normal"/>
    <w:next w:val="Normal"/>
    <w:link w:val="Heading1Char"/>
    <w:qFormat/>
    <w:rsid w:val="00F73E72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73E72"/>
    <w:pPr>
      <w:keepNext/>
      <w:spacing w:after="0" w:line="240" w:lineRule="auto"/>
      <w:ind w:left="4320" w:firstLine="720"/>
      <w:jc w:val="center"/>
      <w:outlineLvl w:val="6"/>
    </w:pPr>
    <w:rPr>
      <w:rFonts w:ascii=".VnTime" w:eastAsia="Times New Roman" w:hAnsi=".VnTime" w:cs="Times New Roman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73E72"/>
    <w:pPr>
      <w:keepNext/>
      <w:spacing w:after="0" w:line="240" w:lineRule="auto"/>
      <w:outlineLvl w:val="7"/>
    </w:pPr>
    <w:rPr>
      <w:rFonts w:ascii=".VnTime" w:eastAsia="Times New Roman" w:hAnsi=".VnTim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E72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73E72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73E72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73E72"/>
    <w:pPr>
      <w:spacing w:after="0" w:line="240" w:lineRule="auto"/>
      <w:jc w:val="both"/>
    </w:pPr>
    <w:rPr>
      <w:rFonts w:ascii=".VnTimeH" w:eastAsia="Times New Roman" w:hAnsi=".VnTimeH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73E72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F73E72"/>
    <w:pPr>
      <w:spacing w:after="0" w:line="240" w:lineRule="auto"/>
      <w:jc w:val="center"/>
    </w:pPr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73E72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D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8F5"/>
  </w:style>
  <w:style w:type="paragraph" w:styleId="Footer">
    <w:name w:val="footer"/>
    <w:basedOn w:val="Normal"/>
    <w:link w:val="FooterChar"/>
    <w:uiPriority w:val="99"/>
    <w:semiHidden/>
    <w:unhideWhenUsed/>
    <w:rsid w:val="00AD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zzPFYhm51eYqypQlN+d71ppnL2o=</DigestValue>
    </Reference>
    <Reference URI="#idOfficeObject">
      <DigestMethod Algorithm="http://www.w3.org/2000/09/xmldsig#sha1"/>
      <DigestValue>XKA/l0SOiJdoLrbk4N/ez/IQJRY=</DigestValue>
    </Reference>
  </SignedInfo>
  <SignatureValue>x2kSTEHi9pzpUhxl3ArmuDEti3u5P7LoOp7cZWc2C4umEr7cSoq0r/l0GyZnuYQeo50K2Vu8mZfbKU6CXl2ltNP58k34CDBRsprHoPcQtANruTWm+yzgkTcFJIB+2r7WYdsmg2LWfwGz05XxTf5PZXGDZjQh6Kp2q8DVbTpByD0=</SignatureValue>
  <KeyInfo>
    <KeyName>OID.0.9.2342.19200300.100.1.1=CMND:201048057, CN=NGUYỄN LÊ MINH, T=Giám Đốc, OU=Ban Giám Đốc, O=CÔNG TY CỔ PHẦN PORTSERCO, L=Hải Châu, S=Đà Nẵng, C=VN</KeyName>
    <KeyValue>
      <RSAKeyValue>
        <Modulus>1adpSZbhrWkx1S9V/y0st5J5qzfZb8s7eFMBgbJOb2CIjioYu/UHn74Aweg61/aK6kHQ5FoHD1PEbprBi1lAFZ23j3rZIKMmQX5wJnUjVV3Jf3UYARn5h75O59r6544KqB9F2IaTLFicn6DznLHtyLIPgqGHLIj6osmkez7g2XM=</Modulus>
        <Exponent>AQAB</Exponent>
      </RSAKeyValue>
    </KeyValue>
    <X509Data>
      <X509Certificate>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p/9qd12m4xq2x7BBxDCjqETS6A8=</DigestValue>
      </Reference>
      <Reference URI="/word/fontTable.xml?ContentType=application/vnd.openxmlformats-officedocument.wordprocessingml.fontTable+xml">
        <DigestMethod Algorithm="http://www.w3.org/2000/09/xmldsig#sha1"/>
        <DigestValue>3pP3NJ864GaPs+sJIv7Lr4xybnI=</DigestValue>
      </Reference>
      <Reference URI="/word/styles.xml?ContentType=application/vnd.openxmlformats-officedocument.wordprocessingml.styles+xml">
        <DigestMethod Algorithm="http://www.w3.org/2000/09/xmldsig#sha1"/>
        <DigestValue>Ps1xCacTMHQa7x9kdwztPlE1qUg=</DigestValue>
      </Reference>
      <Reference URI="/word/endnotes.xml?ContentType=application/vnd.openxmlformats-officedocument.wordprocessingml.endnotes+xml">
        <DigestMethod Algorithm="http://www.w3.org/2000/09/xmldsig#sha1"/>
        <DigestValue>hdxdzu+LObL5hx+Xct7l/pc99SU=</DigestValue>
      </Reference>
      <Reference URI="/word/numbering.xml?ContentType=application/vnd.openxmlformats-officedocument.wordprocessingml.numbering+xml">
        <DigestMethod Algorithm="http://www.w3.org/2000/09/xmldsig#sha1"/>
        <DigestValue>rLW16e1delbKQW6qrf3E0CgipjQ=</DigestValue>
      </Reference>
      <Reference URI="/customXml/item1.xml?ContentType=application/xml">
        <DigestMethod Algorithm="http://www.w3.org/2000/09/xmldsig#sha1"/>
        <DigestValue>mz/Hj5v7y957PDQ2yGiCAjEluYQ=</DigestValue>
      </Reference>
      <Reference URI="/customXml/itemProps1.xml?ContentType=application/vnd.openxmlformats-officedocument.customXmlProperties+xml">
        <DigestMethod Algorithm="http://www.w3.org/2000/09/xmldsig#sha1"/>
        <DigestValue>48ibBLnh5AEnPbvdrMgykIuVnQY=</DigestValue>
      </Reference>
      <Reference URI="/word/footnotes.xml?ContentType=application/vnd.openxmlformats-officedocument.wordprocessingml.footnotes+xml">
        <DigestMethod Algorithm="http://www.w3.org/2000/09/xmldsig#sha1"/>
        <DigestValue>UivmiPbJu47bNBZbDvq2/vEeRTo=</DigestValue>
      </Reference>
      <Reference URI="/word/webSettings.xml?ContentType=application/vnd.openxmlformats-officedocument.wordprocessingml.webSettings+xml">
        <DigestMethod Algorithm="http://www.w3.org/2000/09/xmldsig#sha1"/>
        <DigestValue>Z9aPjzuty6F+2pHXHBrri5kzyb8=</DigestValue>
      </Reference>
      <Reference URI="/word/settings.xml?ContentType=application/vnd.openxmlformats-officedocument.wordprocessingml.settings+xml">
        <DigestMethod Algorithm="http://www.w3.org/2000/09/xmldsig#sha1"/>
        <DigestValue>AZegA9F0Xe/DLgW1Zw9O6X+3EUs=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5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iFmLCd3SsjY2T+yCx5QcRMswXeY=</DigestValue>
      </Reference>
      <Reference URI="/customXml/_rels/item1.xml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IUpafhmuzUK+ogt/TpNuSucdEFA=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2015-01-15T09:45:42.0+07:00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A0027E-C115-4042-A396-BD626EBB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LHo@nigIT, Ltd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Office</cp:lastModifiedBy>
  <cp:revision>2</cp:revision>
  <cp:lastPrinted>2015-01-14T00:50:00Z</cp:lastPrinted>
  <dcterms:created xsi:type="dcterms:W3CDTF">2015-01-19T07:21:00Z</dcterms:created>
  <dcterms:modified xsi:type="dcterms:W3CDTF">2015-01-19T07:21:00Z</dcterms:modified>
</cp:coreProperties>
</file>