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17"/>
      </w:tblGrid>
      <w:tr w:rsidR="00D138F1" w:rsidRPr="00F271F6" w:rsidTr="00244D46">
        <w:trPr>
          <w:jc w:val="center"/>
        </w:trPr>
        <w:tc>
          <w:tcPr>
            <w:tcW w:w="4788" w:type="dxa"/>
          </w:tcPr>
          <w:p w:rsidR="00586D58" w:rsidRDefault="00D138F1" w:rsidP="00586D5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</w:rPr>
              <w:t xml:space="preserve">CÔNG TY </w:t>
            </w:r>
            <w:r w:rsidR="00244D46">
              <w:rPr>
                <w:rFonts w:ascii="Times New Roman" w:hAnsi="Times New Roman" w:cs="Times New Roman"/>
              </w:rPr>
              <w:t xml:space="preserve">TNHH </w:t>
            </w:r>
            <w:r w:rsidRPr="00F271F6">
              <w:rPr>
                <w:rFonts w:ascii="Times New Roman" w:hAnsi="Times New Roman" w:cs="Times New Roman"/>
              </w:rPr>
              <w:t xml:space="preserve">CHỨNG KHOÁN </w:t>
            </w:r>
          </w:p>
          <w:p w:rsidR="00586D58" w:rsidRDefault="00D138F1" w:rsidP="00586D5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</w:rPr>
              <w:t>NH TMCPNGOẠI THƯƠNG VIỆT NAM</w:t>
            </w:r>
          </w:p>
          <w:p w:rsidR="00DC2A62" w:rsidRDefault="00D138F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</w:rPr>
              <w:t>Số:         /201</w:t>
            </w:r>
            <w:r w:rsidR="008055D4">
              <w:rPr>
                <w:rFonts w:ascii="Times New Roman" w:hAnsi="Times New Roman" w:cs="Times New Roman"/>
              </w:rPr>
              <w:t>5</w:t>
            </w:r>
            <w:r w:rsidRPr="00F271F6">
              <w:rPr>
                <w:rFonts w:ascii="Times New Roman" w:hAnsi="Times New Roman" w:cs="Times New Roman"/>
              </w:rPr>
              <w:t>/</w:t>
            </w:r>
            <w:r w:rsidR="00F271F6" w:rsidRPr="00F271F6">
              <w:rPr>
                <w:rFonts w:ascii="Times New Roman" w:hAnsi="Times New Roman" w:cs="Times New Roman"/>
              </w:rPr>
              <w:t>CV-VCBS</w:t>
            </w:r>
          </w:p>
          <w:p w:rsidR="00586D58" w:rsidRPr="00586D58" w:rsidRDefault="00586D58" w:rsidP="00586D58">
            <w:pPr>
              <w:spacing w:line="32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8" w:type="dxa"/>
          </w:tcPr>
          <w:p w:rsidR="00DC2A62" w:rsidRDefault="00D138F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DC2A62" w:rsidRDefault="0060245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453">
              <w:rPr>
                <w:rFonts w:ascii="Times New Roman" w:hAnsi="Times New Roman" w:cs="Times New Roman"/>
                <w:b/>
              </w:rPr>
              <w:t>Độc</w:t>
            </w:r>
            <w:r w:rsidRPr="00244D46">
              <w:rPr>
                <w:rFonts w:ascii="Times New Roman" w:hAnsi="Times New Roman" w:cs="Times New Roman"/>
                <w:b/>
              </w:rPr>
              <w:t xml:space="preserve"> lập</w:t>
            </w:r>
            <w:r w:rsidRPr="00602453">
              <w:rPr>
                <w:rFonts w:ascii="Times New Roman" w:hAnsi="Times New Roman" w:cs="Times New Roman"/>
                <w:b/>
              </w:rPr>
              <w:t xml:space="preserve"> – Tự do – Hạnh phúc</w:t>
            </w:r>
          </w:p>
          <w:p w:rsidR="00DC2A62" w:rsidRDefault="00D138F1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</w:rPr>
              <w:t>----------o0o----------</w:t>
            </w:r>
          </w:p>
          <w:p w:rsidR="00586D58" w:rsidRDefault="00F271F6" w:rsidP="00586D5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271F6">
              <w:rPr>
                <w:rFonts w:ascii="Times New Roman" w:hAnsi="Times New Roman" w:cs="Times New Roman"/>
                <w:i/>
              </w:rPr>
              <w:t>Hà Nội, n</w:t>
            </w:r>
            <w:r w:rsidR="00602453" w:rsidRPr="00602453">
              <w:rPr>
                <w:rFonts w:ascii="Times New Roman" w:hAnsi="Times New Roman" w:cs="Times New Roman"/>
                <w:i/>
              </w:rPr>
              <w:t xml:space="preserve">gày        tháng          năm </w:t>
            </w:r>
            <w:r w:rsidR="00C82A1C" w:rsidRPr="00602453">
              <w:rPr>
                <w:rFonts w:ascii="Times New Roman" w:hAnsi="Times New Roman" w:cs="Times New Roman"/>
                <w:i/>
              </w:rPr>
              <w:t>201</w:t>
            </w:r>
            <w:r w:rsidR="008055D4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DC2A62" w:rsidRDefault="00602453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602453">
        <w:rPr>
          <w:rFonts w:ascii="Times New Roman" w:hAnsi="Times New Roman" w:cs="Times New Roman"/>
          <w:b/>
          <w:sz w:val="24"/>
          <w:szCs w:val="24"/>
        </w:rPr>
        <w:tab/>
      </w:r>
      <w:r w:rsidRPr="00602453">
        <w:rPr>
          <w:rFonts w:ascii="Times New Roman" w:hAnsi="Times New Roman" w:cs="Times New Roman"/>
          <w:b/>
          <w:sz w:val="24"/>
          <w:szCs w:val="24"/>
        </w:rPr>
        <w:tab/>
      </w:r>
      <w:r w:rsidR="00D138F1" w:rsidRPr="00F271F6">
        <w:rPr>
          <w:rFonts w:ascii="Times New Roman" w:hAnsi="Times New Roman" w:cs="Times New Roman"/>
          <w:b/>
          <w:sz w:val="24"/>
          <w:szCs w:val="24"/>
        </w:rPr>
        <w:t>Kính gửi</w:t>
      </w:r>
      <w:r w:rsidRPr="006024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2453">
        <w:rPr>
          <w:rFonts w:ascii="Times New Roman" w:hAnsi="Times New Roman" w:cs="Times New Roman"/>
          <w:b/>
          <w:sz w:val="24"/>
          <w:szCs w:val="24"/>
        </w:rPr>
        <w:tab/>
        <w:t xml:space="preserve">Uỷ Ban Chứng khoán Nhà nước; </w:t>
      </w:r>
    </w:p>
    <w:p w:rsidR="00DC2A62" w:rsidRDefault="00602453">
      <w:pPr>
        <w:spacing w:before="120" w:after="0" w:line="320" w:lineRule="exact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02453">
        <w:rPr>
          <w:rFonts w:ascii="Times New Roman" w:hAnsi="Times New Roman" w:cs="Times New Roman"/>
          <w:b/>
          <w:sz w:val="24"/>
          <w:szCs w:val="24"/>
        </w:rPr>
        <w:t>Sở giao dịch Chứng khoán TP Hồ Chí Minh</w:t>
      </w:r>
    </w:p>
    <w:p w:rsidR="00DC2A62" w:rsidRDefault="00602453">
      <w:pPr>
        <w:spacing w:before="120" w:after="0" w:line="320" w:lineRule="exact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02453">
        <w:rPr>
          <w:rFonts w:ascii="Times New Roman" w:hAnsi="Times New Roman" w:cs="Times New Roman"/>
          <w:b/>
          <w:sz w:val="24"/>
          <w:szCs w:val="24"/>
        </w:rPr>
        <w:t>Sở Giao dịch Chứng khoán Hà Nội</w:t>
      </w:r>
    </w:p>
    <w:p w:rsidR="00DC2A62" w:rsidRDefault="00F271F6">
      <w:pPr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548" w:rsidRPr="00F271F6">
        <w:rPr>
          <w:rFonts w:ascii="Times New Roman" w:hAnsi="Times New Roman" w:cs="Times New Roman"/>
          <w:sz w:val="24"/>
          <w:szCs w:val="24"/>
        </w:rPr>
        <w:t>Căn cứ vào nội dung yêu cầu về công bố thông tin trên thị trường chứng khoán ban hành theo Thông tư số 52/2012/TT-BTC</w:t>
      </w:r>
      <w:r w:rsidR="00773F1E" w:rsidRPr="00F271F6">
        <w:rPr>
          <w:rFonts w:ascii="Times New Roman" w:hAnsi="Times New Roman" w:cs="Times New Roman"/>
          <w:sz w:val="24"/>
          <w:szCs w:val="24"/>
        </w:rPr>
        <w:t xml:space="preserve"> ngày 5/4/2012</w:t>
      </w:r>
      <w:r w:rsidR="005C5548" w:rsidRPr="00F271F6">
        <w:rPr>
          <w:rFonts w:ascii="Times New Roman" w:hAnsi="Times New Roman" w:cs="Times New Roman"/>
          <w:sz w:val="24"/>
          <w:szCs w:val="24"/>
        </w:rPr>
        <w:t xml:space="preserve">, </w:t>
      </w:r>
      <w:r w:rsidR="00773F1E" w:rsidRPr="00F271F6">
        <w:rPr>
          <w:rFonts w:ascii="Times New Roman" w:hAnsi="Times New Roman" w:cs="Times New Roman"/>
          <w:sz w:val="24"/>
          <w:szCs w:val="24"/>
        </w:rPr>
        <w:t>C</w:t>
      </w:r>
      <w:r w:rsidR="005C5548" w:rsidRPr="00F271F6">
        <w:rPr>
          <w:rFonts w:ascii="Times New Roman" w:hAnsi="Times New Roman" w:cs="Times New Roman"/>
          <w:sz w:val="24"/>
          <w:szCs w:val="24"/>
        </w:rPr>
        <w:t xml:space="preserve">ông ty Chứng khoán Ngân hàng TMCP Ngoại Thương Việt Nam xin giải trình về nguyên nhân </w:t>
      </w:r>
      <w:r w:rsidR="00A47C23">
        <w:rPr>
          <w:rFonts w:ascii="Times New Roman" w:hAnsi="Times New Roman" w:cs="Times New Roman"/>
          <w:sz w:val="24"/>
          <w:szCs w:val="24"/>
        </w:rPr>
        <w:t xml:space="preserve">kết quả hoạt động kinh doanh Quý 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="00A47C23">
        <w:rPr>
          <w:rFonts w:ascii="Times New Roman" w:hAnsi="Times New Roman" w:cs="Times New Roman"/>
          <w:sz w:val="24"/>
          <w:szCs w:val="24"/>
        </w:rPr>
        <w:t xml:space="preserve"> năm 201</w:t>
      </w:r>
      <w:r w:rsidR="00090C1E">
        <w:rPr>
          <w:rFonts w:ascii="Times New Roman" w:hAnsi="Times New Roman" w:cs="Times New Roman"/>
          <w:sz w:val="24"/>
          <w:szCs w:val="24"/>
        </w:rPr>
        <w:t>4</w:t>
      </w:r>
      <w:r w:rsidR="002D1BE1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giảm</w:t>
      </w:r>
      <w:r w:rsidR="000D1040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95</w:t>
      </w:r>
      <w:r w:rsidR="000D1040">
        <w:rPr>
          <w:rFonts w:ascii="Times New Roman" w:hAnsi="Times New Roman" w:cs="Times New Roman"/>
          <w:sz w:val="24"/>
          <w:szCs w:val="24"/>
        </w:rPr>
        <w:t xml:space="preserve">% so với kết quả kinh doanh cùng kỳ năm trước cụ thể </w:t>
      </w:r>
      <w:r w:rsidR="002D1BE1">
        <w:rPr>
          <w:rFonts w:ascii="Times New Roman" w:hAnsi="Times New Roman" w:cs="Times New Roman"/>
          <w:sz w:val="24"/>
          <w:szCs w:val="24"/>
        </w:rPr>
        <w:t xml:space="preserve"> </w:t>
      </w:r>
      <w:r w:rsidR="005C5548" w:rsidRPr="00F271F6">
        <w:rPr>
          <w:rFonts w:ascii="Times New Roman" w:hAnsi="Times New Roman" w:cs="Times New Roman"/>
          <w:sz w:val="24"/>
          <w:szCs w:val="24"/>
        </w:rPr>
        <w:t xml:space="preserve">như sau:  </w:t>
      </w:r>
    </w:p>
    <w:p w:rsidR="00DC2A62" w:rsidRDefault="00206269">
      <w:pPr>
        <w:pStyle w:val="ListParagraph"/>
        <w:numPr>
          <w:ilvl w:val="0"/>
          <w:numId w:val="4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71F6">
        <w:rPr>
          <w:rFonts w:ascii="Times New Roman" w:hAnsi="Times New Roman" w:cs="Times New Roman"/>
          <w:sz w:val="24"/>
          <w:szCs w:val="24"/>
        </w:rPr>
        <w:t>Doanh thu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Pr="00F271F6">
        <w:rPr>
          <w:rFonts w:ascii="Times New Roman" w:hAnsi="Times New Roman" w:cs="Times New Roman"/>
          <w:sz w:val="24"/>
          <w:szCs w:val="24"/>
        </w:rPr>
        <w:t>.201</w:t>
      </w:r>
      <w:r w:rsidR="000D1040">
        <w:rPr>
          <w:rFonts w:ascii="Times New Roman" w:hAnsi="Times New Roman" w:cs="Times New Roman"/>
          <w:sz w:val="24"/>
          <w:szCs w:val="24"/>
        </w:rPr>
        <w:t>4</w:t>
      </w:r>
      <w:r w:rsidR="002D1BE1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giảm</w:t>
      </w:r>
      <w:r w:rsidR="002D1BE1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29</w:t>
      </w:r>
      <w:r w:rsidR="002D1BE1">
        <w:rPr>
          <w:rFonts w:ascii="Times New Roman" w:hAnsi="Times New Roman" w:cs="Times New Roman"/>
          <w:sz w:val="24"/>
          <w:szCs w:val="24"/>
        </w:rPr>
        <w:t>% s</w:t>
      </w:r>
      <w:r w:rsidRPr="00F271F6">
        <w:rPr>
          <w:rFonts w:ascii="Times New Roman" w:hAnsi="Times New Roman" w:cs="Times New Roman"/>
          <w:sz w:val="24"/>
          <w:szCs w:val="24"/>
        </w:rPr>
        <w:t>o với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Pr="00F271F6"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3</w:t>
      </w:r>
    </w:p>
    <w:p w:rsidR="00DC2A62" w:rsidRDefault="00A8728D">
      <w:pPr>
        <w:pStyle w:val="ListParagraph"/>
        <w:numPr>
          <w:ilvl w:val="0"/>
          <w:numId w:val="4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phí hoạt động </w:t>
      </w:r>
      <w:r w:rsidR="00C82A1C">
        <w:rPr>
          <w:rFonts w:ascii="Times New Roman" w:hAnsi="Times New Roman" w:cs="Times New Roman"/>
          <w:sz w:val="24"/>
          <w:szCs w:val="24"/>
        </w:rPr>
        <w:t>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="00C82A1C"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4</w:t>
      </w:r>
      <w:r w:rsidR="008908BB">
        <w:rPr>
          <w:rFonts w:ascii="Times New Roman" w:hAnsi="Times New Roman" w:cs="Times New Roman"/>
          <w:sz w:val="24"/>
          <w:szCs w:val="24"/>
        </w:rPr>
        <w:t xml:space="preserve"> </w:t>
      </w:r>
      <w:r w:rsidR="00542DAA">
        <w:rPr>
          <w:rFonts w:ascii="Times New Roman" w:hAnsi="Times New Roman" w:cs="Times New Roman"/>
          <w:sz w:val="24"/>
          <w:szCs w:val="24"/>
        </w:rPr>
        <w:t xml:space="preserve">tăng </w:t>
      </w:r>
      <w:r w:rsidR="008055D4">
        <w:rPr>
          <w:rFonts w:ascii="Times New Roman" w:hAnsi="Times New Roman" w:cs="Times New Roman"/>
          <w:sz w:val="24"/>
          <w:szCs w:val="24"/>
        </w:rPr>
        <w:t>166</w:t>
      </w:r>
      <w:r w:rsidR="00D929B8">
        <w:rPr>
          <w:rFonts w:ascii="Times New Roman" w:hAnsi="Times New Roman" w:cs="Times New Roman"/>
          <w:sz w:val="24"/>
          <w:szCs w:val="24"/>
        </w:rPr>
        <w:t>%</w:t>
      </w:r>
      <w:r w:rsidR="00206269" w:rsidRPr="00F271F6">
        <w:rPr>
          <w:rFonts w:ascii="Times New Roman" w:hAnsi="Times New Roman" w:cs="Times New Roman"/>
          <w:sz w:val="24"/>
          <w:szCs w:val="24"/>
        </w:rPr>
        <w:t xml:space="preserve"> so với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="00206269" w:rsidRPr="00F271F6"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3</w:t>
      </w:r>
    </w:p>
    <w:p w:rsidR="00A8728D" w:rsidRDefault="00A8728D">
      <w:pPr>
        <w:pStyle w:val="ListParagraph"/>
        <w:numPr>
          <w:ilvl w:val="0"/>
          <w:numId w:val="4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phí quản lý </w:t>
      </w:r>
      <w:r w:rsidR="00C82A1C">
        <w:rPr>
          <w:rFonts w:ascii="Times New Roman" w:hAnsi="Times New Roman" w:cs="Times New Roman"/>
          <w:sz w:val="24"/>
          <w:szCs w:val="24"/>
        </w:rPr>
        <w:t>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 w:rsidR="00C82A1C"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4</w:t>
      </w:r>
      <w:r w:rsidR="008908BB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giảm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3</w:t>
      </w:r>
      <w:r w:rsidR="00542D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so với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3</w:t>
      </w:r>
    </w:p>
    <w:p w:rsidR="00C82A1C" w:rsidRDefault="00C82A1C">
      <w:pPr>
        <w:pStyle w:val="ListParagraph"/>
        <w:numPr>
          <w:ilvl w:val="0"/>
          <w:numId w:val="4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Lợi nhuận sau thuế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giảm</w:t>
      </w:r>
      <w:r w:rsidR="00DB0194">
        <w:rPr>
          <w:rFonts w:ascii="Times New Roman" w:hAnsi="Times New Roman" w:cs="Times New Roman"/>
          <w:sz w:val="24"/>
          <w:szCs w:val="24"/>
        </w:rPr>
        <w:t xml:space="preserve"> </w:t>
      </w:r>
      <w:r w:rsidR="008055D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% so với Q</w:t>
      </w:r>
      <w:r w:rsidR="008055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0C1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810" w:type="dxa"/>
        <w:tblInd w:w="18" w:type="dxa"/>
        <w:tblLayout w:type="fixed"/>
        <w:tblLook w:val="04A0"/>
      </w:tblPr>
      <w:tblGrid>
        <w:gridCol w:w="9810"/>
      </w:tblGrid>
      <w:tr w:rsidR="00773F1E" w:rsidRPr="00F271F6" w:rsidTr="001A088A">
        <w:trPr>
          <w:trHeight w:val="45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C1E" w:rsidRDefault="00773F1E" w:rsidP="00090C1E">
            <w:pPr>
              <w:spacing w:before="120" w:after="0" w:line="32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1F6">
              <w:rPr>
                <w:rFonts w:ascii="Times New Roman" w:eastAsia="Times New Roman" w:hAnsi="Times New Roman" w:cs="Times New Roman"/>
                <w:b/>
                <w:bCs/>
              </w:rPr>
              <w:t>Kết quả hoạt động sản xuất kinh doanh</w:t>
            </w:r>
            <w:r w:rsidR="00C82A1C">
              <w:rPr>
                <w:rFonts w:ascii="Times New Roman" w:eastAsia="Times New Roman" w:hAnsi="Times New Roman" w:cs="Times New Roman"/>
                <w:b/>
                <w:bCs/>
              </w:rPr>
              <w:t xml:space="preserve"> Quý </w:t>
            </w:r>
            <w:r w:rsidR="0071053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tbl>
            <w:tblPr>
              <w:tblW w:w="8566" w:type="dxa"/>
              <w:tblLayout w:type="fixed"/>
              <w:tblLook w:val="04A0"/>
            </w:tblPr>
            <w:tblGrid>
              <w:gridCol w:w="3640"/>
              <w:gridCol w:w="1586"/>
              <w:gridCol w:w="1660"/>
              <w:gridCol w:w="1680"/>
            </w:tblGrid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5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Chỉ tiêu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5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Q4/2014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5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Q4/2013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5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Q4/2014:Q4/2013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1. Doanh thu thuần về hoạt động kinh doanh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73,450,784,299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104,064,646,444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70.58%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>2. Chi phí hoạt động kinh doanh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53,817,102,792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20,200,758,349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266.41%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3. Lợi nhuận gộp của hoạt động kinh doanh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19,633,681,507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83,863,888,095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23.41%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>4. Chi phí quản lý doanh nghiệp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17,413,083,942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25,894,162,697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67.25%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5. Lợi nhuận thuần từ hoạt động kinh doanh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2,220,597,565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57,969,725,398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3.83%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6. Tổng lợi nhuận kế toán trước thuế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2,280,859,251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57,961,683,586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3.94%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>7. Chi phí thuế TNDN hiện hành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  (325,133,600)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  9,202,786,383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-3.53%</w:t>
                  </w:r>
                </w:p>
              </w:tc>
            </w:tr>
            <w:tr w:rsidR="0071053F" w:rsidRPr="0071053F" w:rsidTr="0071053F">
              <w:trPr>
                <w:trHeight w:val="402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8. Lợi nhuận sau thuế TNDN 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1,979,842,801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</w:pPr>
                  <w:r w:rsidRPr="0071053F">
                    <w:rPr>
                      <w:rFonts w:ascii="Microsoft Sans Serif" w:eastAsia="Times New Roman" w:hAnsi="Microsoft Sans Serif" w:cs="Microsoft Sans Serif"/>
                      <w:sz w:val="17"/>
                      <w:szCs w:val="17"/>
                    </w:rPr>
                    <w:t xml:space="preserve">         41,762,526,305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53F" w:rsidRPr="0071053F" w:rsidRDefault="0071053F" w:rsidP="007105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1053F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4.74%</w:t>
                  </w:r>
                </w:p>
              </w:tc>
            </w:tr>
          </w:tbl>
          <w:p w:rsidR="00A8728D" w:rsidRDefault="00A8728D">
            <w:pPr>
              <w:spacing w:before="120"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00000" w:rsidRDefault="00C82A1C">
      <w:pPr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9B8">
        <w:rPr>
          <w:rFonts w:ascii="Times New Roman" w:hAnsi="Times New Roman" w:cs="Times New Roman"/>
          <w:sz w:val="24"/>
          <w:szCs w:val="24"/>
        </w:rPr>
        <w:t xml:space="preserve">Nguyên nhân chính </w:t>
      </w:r>
      <w:r w:rsidR="00652CDA">
        <w:rPr>
          <w:rFonts w:ascii="Times New Roman" w:hAnsi="Times New Roman" w:cs="Times New Roman"/>
          <w:sz w:val="24"/>
          <w:szCs w:val="24"/>
        </w:rPr>
        <w:t xml:space="preserve">của sự </w:t>
      </w:r>
      <w:r w:rsidR="0071053F">
        <w:rPr>
          <w:rFonts w:ascii="Times New Roman" w:hAnsi="Times New Roman" w:cs="Times New Roman"/>
          <w:sz w:val="24"/>
          <w:szCs w:val="24"/>
        </w:rPr>
        <w:t>giảm</w:t>
      </w:r>
      <w:r w:rsidR="00652CDA">
        <w:rPr>
          <w:rFonts w:ascii="Times New Roman" w:hAnsi="Times New Roman" w:cs="Times New Roman"/>
          <w:sz w:val="24"/>
          <w:szCs w:val="24"/>
        </w:rPr>
        <w:t xml:space="preserve"> lợi nhuận </w:t>
      </w:r>
      <w:r w:rsidR="00090C1E">
        <w:rPr>
          <w:rFonts w:ascii="Times New Roman" w:hAnsi="Times New Roman" w:cs="Times New Roman"/>
          <w:sz w:val="24"/>
          <w:szCs w:val="24"/>
        </w:rPr>
        <w:t xml:space="preserve">Quý </w:t>
      </w:r>
      <w:r w:rsidR="0071053F">
        <w:rPr>
          <w:rFonts w:ascii="Times New Roman" w:hAnsi="Times New Roman" w:cs="Times New Roman"/>
          <w:sz w:val="24"/>
          <w:szCs w:val="24"/>
        </w:rPr>
        <w:t>4</w:t>
      </w:r>
      <w:r w:rsidR="00090C1E">
        <w:rPr>
          <w:rFonts w:ascii="Times New Roman" w:hAnsi="Times New Roman" w:cs="Times New Roman"/>
          <w:sz w:val="24"/>
          <w:szCs w:val="24"/>
        </w:rPr>
        <w:t xml:space="preserve"> năm 2014</w:t>
      </w:r>
      <w:r w:rsidR="002B0408">
        <w:rPr>
          <w:rFonts w:ascii="Times New Roman" w:hAnsi="Times New Roman" w:cs="Times New Roman"/>
          <w:sz w:val="24"/>
          <w:szCs w:val="24"/>
        </w:rPr>
        <w:t xml:space="preserve"> </w:t>
      </w:r>
      <w:r w:rsidR="00090C1E">
        <w:rPr>
          <w:rFonts w:ascii="Times New Roman" w:hAnsi="Times New Roman" w:cs="Times New Roman"/>
          <w:sz w:val="24"/>
          <w:szCs w:val="24"/>
        </w:rPr>
        <w:t>so với cùng kỳ năm trư</w:t>
      </w:r>
      <w:r w:rsidR="002A61B6">
        <w:rPr>
          <w:rFonts w:ascii="Times New Roman" w:hAnsi="Times New Roman" w:cs="Times New Roman"/>
          <w:sz w:val="24"/>
          <w:szCs w:val="24"/>
        </w:rPr>
        <w:t xml:space="preserve">ớc là do </w:t>
      </w:r>
      <w:r w:rsidR="00626C17">
        <w:rPr>
          <w:rFonts w:ascii="Times New Roman" w:hAnsi="Times New Roman" w:cs="Times New Roman"/>
          <w:sz w:val="24"/>
          <w:szCs w:val="24"/>
        </w:rPr>
        <w:t xml:space="preserve">doanh thu từ hoạt động tư vấn và hoạt động đầu tư giảm so với cùng kỳ và </w:t>
      </w:r>
      <w:r w:rsidR="008A4350">
        <w:rPr>
          <w:rFonts w:ascii="Times New Roman" w:hAnsi="Times New Roman" w:cs="Times New Roman"/>
          <w:sz w:val="24"/>
          <w:szCs w:val="24"/>
        </w:rPr>
        <w:t xml:space="preserve">công ty </w:t>
      </w:r>
      <w:r w:rsidR="0071053F">
        <w:rPr>
          <w:rFonts w:ascii="Times New Roman" w:hAnsi="Times New Roman" w:cs="Times New Roman"/>
          <w:sz w:val="24"/>
          <w:szCs w:val="24"/>
        </w:rPr>
        <w:t>thực hiện trích lập dự phòng cổ phiếu OTC</w:t>
      </w:r>
      <w:r w:rsidR="00823066">
        <w:rPr>
          <w:rFonts w:ascii="Times New Roman" w:hAnsi="Times New Roman" w:cs="Times New Roman"/>
          <w:sz w:val="24"/>
          <w:szCs w:val="24"/>
        </w:rPr>
        <w:t>.</w:t>
      </w:r>
    </w:p>
    <w:p w:rsidR="00586D58" w:rsidRDefault="00F271F6" w:rsidP="00586D58">
      <w:pPr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9B8">
        <w:rPr>
          <w:rFonts w:ascii="Times New Roman" w:hAnsi="Times New Roman" w:cs="Times New Roman"/>
          <w:sz w:val="24"/>
          <w:szCs w:val="24"/>
        </w:rPr>
        <w:t>Trân trọng k</w:t>
      </w:r>
      <w:r w:rsidR="00773F1E" w:rsidRPr="00F271F6">
        <w:rPr>
          <w:rFonts w:ascii="Times New Roman" w:hAnsi="Times New Roman" w:cs="Times New Roman"/>
          <w:sz w:val="24"/>
          <w:szCs w:val="24"/>
        </w:rPr>
        <w:t>ính</w:t>
      </w:r>
      <w:r w:rsidR="00206269" w:rsidRPr="00F271F6">
        <w:rPr>
          <w:rFonts w:ascii="Times New Roman" w:hAnsi="Times New Roman" w:cs="Times New Roman"/>
          <w:sz w:val="24"/>
          <w:szCs w:val="24"/>
        </w:rPr>
        <w:t xml:space="preserve"> báo</w:t>
      </w:r>
      <w:r w:rsidR="00DE5A77" w:rsidRPr="00F271F6">
        <w:rPr>
          <w:rFonts w:ascii="Times New Roman" w:hAnsi="Times New Roman" w:cs="Times New Roman"/>
          <w:sz w:val="24"/>
          <w:szCs w:val="24"/>
        </w:rPr>
        <w:t>.</w:t>
      </w:r>
      <w:r w:rsidR="002D70E1">
        <w:rPr>
          <w:rFonts w:ascii="Times New Roman" w:hAnsi="Times New Roman" w:cs="Times New Roman"/>
          <w:sz w:val="24"/>
          <w:szCs w:val="24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0"/>
        <w:gridCol w:w="5334"/>
      </w:tblGrid>
      <w:tr w:rsidR="00F271F6" w:rsidRPr="00F271F6" w:rsidTr="00362FF1">
        <w:trPr>
          <w:trHeight w:val="1751"/>
        </w:trPr>
        <w:tc>
          <w:tcPr>
            <w:tcW w:w="3700" w:type="dxa"/>
          </w:tcPr>
          <w:p w:rsidR="00DC2A62" w:rsidRDefault="00DC2A62">
            <w:pPr>
              <w:tabs>
                <w:tab w:val="left" w:pos="360"/>
              </w:tabs>
              <w:spacing w:line="320" w:lineRule="exact"/>
              <w:rPr>
                <w:rFonts w:ascii="Times New Roman" w:hAnsi="Times New Roman" w:cs="Times New Roman"/>
                <w:i/>
                <w:szCs w:val="24"/>
              </w:rPr>
            </w:pPr>
          </w:p>
          <w:p w:rsidR="00DC2A62" w:rsidRDefault="00602453">
            <w:pPr>
              <w:tabs>
                <w:tab w:val="left" w:pos="360"/>
              </w:tabs>
              <w:spacing w:line="320" w:lineRule="exact"/>
              <w:rPr>
                <w:rFonts w:ascii="Times New Roman" w:hAnsi="Times New Roman" w:cs="Times New Roman"/>
                <w:i/>
                <w:szCs w:val="24"/>
              </w:rPr>
            </w:pPr>
            <w:r w:rsidRPr="00602453">
              <w:rPr>
                <w:rFonts w:ascii="Times New Roman" w:hAnsi="Times New Roman" w:cs="Times New Roman"/>
                <w:i/>
                <w:szCs w:val="24"/>
              </w:rPr>
              <w:t>Nơi nhận:</w:t>
            </w:r>
          </w:p>
          <w:p w:rsidR="00DC2A62" w:rsidRDefault="00602453">
            <w:pPr>
              <w:tabs>
                <w:tab w:val="left" w:pos="360"/>
              </w:tabs>
              <w:spacing w:line="320" w:lineRule="exact"/>
              <w:rPr>
                <w:rFonts w:ascii="Times New Roman" w:hAnsi="Times New Roman" w:cs="Times New Roman"/>
                <w:i/>
                <w:szCs w:val="24"/>
              </w:rPr>
            </w:pPr>
            <w:r w:rsidRPr="00602453">
              <w:rPr>
                <w:rFonts w:ascii="Times New Roman" w:hAnsi="Times New Roman" w:cs="Times New Roman"/>
                <w:i/>
                <w:szCs w:val="24"/>
              </w:rPr>
              <w:t>- Như đề gửi;</w:t>
            </w:r>
          </w:p>
          <w:p w:rsidR="00DC2A62" w:rsidRDefault="00602453" w:rsidP="005B62DB">
            <w:pPr>
              <w:tabs>
                <w:tab w:val="left" w:pos="360"/>
              </w:tabs>
              <w:spacing w:line="320" w:lineRule="exact"/>
              <w:rPr>
                <w:rFonts w:ascii="Times New Roman" w:hAnsi="Times New Roman" w:cs="Times New Roman"/>
                <w:i/>
                <w:szCs w:val="24"/>
              </w:rPr>
            </w:pPr>
            <w:r w:rsidRPr="00602453">
              <w:rPr>
                <w:rFonts w:ascii="Times New Roman" w:hAnsi="Times New Roman" w:cs="Times New Roman"/>
                <w:i/>
                <w:szCs w:val="24"/>
              </w:rPr>
              <w:t xml:space="preserve">- Lưu </w:t>
            </w:r>
            <w:r w:rsidR="005B62DB">
              <w:rPr>
                <w:rFonts w:ascii="Times New Roman" w:hAnsi="Times New Roman" w:cs="Times New Roman"/>
                <w:i/>
                <w:szCs w:val="24"/>
              </w:rPr>
              <w:t>VCBS</w:t>
            </w:r>
          </w:p>
        </w:tc>
        <w:tc>
          <w:tcPr>
            <w:tcW w:w="5334" w:type="dxa"/>
          </w:tcPr>
          <w:p w:rsidR="00DC2A62" w:rsidRDefault="00602453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2453">
              <w:rPr>
                <w:rFonts w:ascii="Times New Roman" w:hAnsi="Times New Roman" w:cs="Times New Roman"/>
                <w:b/>
                <w:szCs w:val="24"/>
              </w:rPr>
              <w:t>CÔNG TY CHỨNG KHOÁN NH</w:t>
            </w:r>
            <w:r w:rsidR="002D70E1">
              <w:rPr>
                <w:rFonts w:ascii="Times New Roman" w:hAnsi="Times New Roman" w:cs="Times New Roman"/>
                <w:b/>
                <w:szCs w:val="24"/>
              </w:rPr>
              <w:t>TMCP</w:t>
            </w:r>
            <w:r w:rsidRPr="00602453">
              <w:rPr>
                <w:rFonts w:ascii="Times New Roman" w:hAnsi="Times New Roman" w:cs="Times New Roman"/>
                <w:b/>
                <w:szCs w:val="24"/>
              </w:rPr>
              <w:t>NTVN</w:t>
            </w:r>
          </w:p>
          <w:p w:rsidR="00DC2A62" w:rsidRPr="0017774A" w:rsidRDefault="002D7AB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PHÓ </w:t>
            </w:r>
            <w:r w:rsidR="00602453" w:rsidRPr="0017774A">
              <w:rPr>
                <w:rFonts w:ascii="Times New Roman" w:hAnsi="Times New Roman" w:cs="Times New Roman"/>
                <w:b/>
                <w:szCs w:val="24"/>
              </w:rPr>
              <w:t>GIÁM ĐỐC</w:t>
            </w:r>
          </w:p>
          <w:p w:rsidR="00586D58" w:rsidRDefault="00586D58" w:rsidP="00586D58">
            <w:pPr>
              <w:spacing w:line="32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4"/>
              </w:rPr>
            </w:pPr>
          </w:p>
          <w:p w:rsidR="00586D58" w:rsidRDefault="00586D58" w:rsidP="00586D58">
            <w:pPr>
              <w:spacing w:line="32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4"/>
              </w:rPr>
            </w:pPr>
          </w:p>
          <w:p w:rsidR="00586D58" w:rsidRDefault="00586D58" w:rsidP="00586D58">
            <w:pPr>
              <w:spacing w:line="32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4"/>
              </w:rPr>
            </w:pPr>
          </w:p>
          <w:p w:rsidR="00DC2A62" w:rsidRDefault="00DC2A6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2A62" w:rsidRDefault="00DC2A6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60510" w:rsidRDefault="00F60510" w:rsidP="00362FF1">
      <w:pPr>
        <w:tabs>
          <w:tab w:val="left" w:pos="360"/>
        </w:tabs>
        <w:spacing w:before="120" w:after="0" w:line="320" w:lineRule="exact"/>
        <w:rPr>
          <w:rFonts w:ascii="Times New Roman" w:hAnsi="Times New Roman" w:cs="Times New Roman"/>
        </w:rPr>
      </w:pPr>
    </w:p>
    <w:sectPr w:rsidR="00F60510" w:rsidSect="008F21CE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E72"/>
    <w:multiLevelType w:val="hybridMultilevel"/>
    <w:tmpl w:val="4DA0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5E8C"/>
    <w:multiLevelType w:val="hybridMultilevel"/>
    <w:tmpl w:val="D9FADF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31264"/>
    <w:multiLevelType w:val="hybridMultilevel"/>
    <w:tmpl w:val="7AF6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734F3"/>
    <w:multiLevelType w:val="hybridMultilevel"/>
    <w:tmpl w:val="B5948ABE"/>
    <w:lvl w:ilvl="0" w:tplc="D35AAE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drawingGridHorizontalSpacing w:val="110"/>
  <w:displayHorizontalDrawingGridEvery w:val="2"/>
  <w:characterSpacingControl w:val="doNotCompress"/>
  <w:compat/>
  <w:rsids>
    <w:rsidRoot w:val="00D138F1"/>
    <w:rsid w:val="00003192"/>
    <w:rsid w:val="0005534F"/>
    <w:rsid w:val="00080E90"/>
    <w:rsid w:val="00090C1E"/>
    <w:rsid w:val="000D0E92"/>
    <w:rsid w:val="000D1040"/>
    <w:rsid w:val="000F79CF"/>
    <w:rsid w:val="001061E9"/>
    <w:rsid w:val="0017774A"/>
    <w:rsid w:val="00187DB7"/>
    <w:rsid w:val="00192BFD"/>
    <w:rsid w:val="001A088A"/>
    <w:rsid w:val="001B7B49"/>
    <w:rsid w:val="001D54DE"/>
    <w:rsid w:val="00206269"/>
    <w:rsid w:val="00244D46"/>
    <w:rsid w:val="0028194A"/>
    <w:rsid w:val="002A0AA0"/>
    <w:rsid w:val="002A61B6"/>
    <w:rsid w:val="002A6F14"/>
    <w:rsid w:val="002B0408"/>
    <w:rsid w:val="002D1BE1"/>
    <w:rsid w:val="002D70E1"/>
    <w:rsid w:val="002D7AB0"/>
    <w:rsid w:val="0033532B"/>
    <w:rsid w:val="00362FF1"/>
    <w:rsid w:val="00391CB8"/>
    <w:rsid w:val="003941EB"/>
    <w:rsid w:val="003D0DE8"/>
    <w:rsid w:val="003E0F86"/>
    <w:rsid w:val="003E4D21"/>
    <w:rsid w:val="00410A10"/>
    <w:rsid w:val="00422189"/>
    <w:rsid w:val="00440592"/>
    <w:rsid w:val="00451CAB"/>
    <w:rsid w:val="00492A90"/>
    <w:rsid w:val="004A324E"/>
    <w:rsid w:val="004C4D17"/>
    <w:rsid w:val="00542DAA"/>
    <w:rsid w:val="00550B52"/>
    <w:rsid w:val="00586D58"/>
    <w:rsid w:val="005B62DB"/>
    <w:rsid w:val="005C5548"/>
    <w:rsid w:val="005F272E"/>
    <w:rsid w:val="00602453"/>
    <w:rsid w:val="00626C17"/>
    <w:rsid w:val="00637695"/>
    <w:rsid w:val="00652CDA"/>
    <w:rsid w:val="006C6513"/>
    <w:rsid w:val="006F4E6C"/>
    <w:rsid w:val="0071053F"/>
    <w:rsid w:val="007446A7"/>
    <w:rsid w:val="00773F1E"/>
    <w:rsid w:val="00783F7A"/>
    <w:rsid w:val="0080120F"/>
    <w:rsid w:val="008055D4"/>
    <w:rsid w:val="008064C6"/>
    <w:rsid w:val="00823066"/>
    <w:rsid w:val="008908BB"/>
    <w:rsid w:val="008A4350"/>
    <w:rsid w:val="008E381D"/>
    <w:rsid w:val="008F21CE"/>
    <w:rsid w:val="00942001"/>
    <w:rsid w:val="00997739"/>
    <w:rsid w:val="009A6A58"/>
    <w:rsid w:val="009B2D89"/>
    <w:rsid w:val="00A47C23"/>
    <w:rsid w:val="00A770DE"/>
    <w:rsid w:val="00A8728D"/>
    <w:rsid w:val="00B60CAC"/>
    <w:rsid w:val="00B86A0F"/>
    <w:rsid w:val="00B95557"/>
    <w:rsid w:val="00C016FC"/>
    <w:rsid w:val="00C02358"/>
    <w:rsid w:val="00C04C44"/>
    <w:rsid w:val="00C717BF"/>
    <w:rsid w:val="00C82A1C"/>
    <w:rsid w:val="00CC5497"/>
    <w:rsid w:val="00CD0D7D"/>
    <w:rsid w:val="00D138F1"/>
    <w:rsid w:val="00D15A7B"/>
    <w:rsid w:val="00D45571"/>
    <w:rsid w:val="00D57D22"/>
    <w:rsid w:val="00D82B3B"/>
    <w:rsid w:val="00D929B8"/>
    <w:rsid w:val="00DB0194"/>
    <w:rsid w:val="00DB3F90"/>
    <w:rsid w:val="00DC2A62"/>
    <w:rsid w:val="00DE5476"/>
    <w:rsid w:val="00DE5A77"/>
    <w:rsid w:val="00E35F20"/>
    <w:rsid w:val="00E4232F"/>
    <w:rsid w:val="00E87D1D"/>
    <w:rsid w:val="00F271F6"/>
    <w:rsid w:val="00F60510"/>
    <w:rsid w:val="00FB7373"/>
    <w:rsid w:val="00FF6CB5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I1T25mlrfS9T9hSnSeM4gAExdVw=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VwCCYyrp4pJk8AhySb9X+52/0o6tvkOidtswl2P1TF6BoLHkddzqUOQqSgHzikwTugW2/Y7j
    a6AZk1Ol3LhTkfOhmjWwYEPnecUQJEDpU04NHt8BEnMg0ks1sDLH4K8DFIXnZAmkmj9rik24
    MoxhlW61PzmBSBm8y2YQ6vLAfq4=
  </SignatureValue>
  <KeyInfo>
    <KeyValue>
      <RSAKeyValue>
        <Modulus>
            zD5o/tFTN2uoqFBLMNvv/JF72LyCLsK+8SMQAIbFYqhoSHgpYW1OrDemChP71Z4EfbuFWO8n
            Mz44xv56bsLNZm2Z8KaW+3jnzK2N8YwexzrQJKoce/8tUs4LG+Mnx6CJPm0jNWlrt6uz7jck
            LJ/vhfTp4rrMNCFx1XlNCxEEof0=
          </Modulus>
        <Exponent>AQAB</Exponent>
      </RSAKeyValue>
    </KeyValue>
    <X509Data>
      <X509Certificate>
          MIIF/DCCA+SgAwIBAgIQVAH0G4oPN1bTzUstYtuZkzANBgkqhkiG9w0BAQUFADBpMQswCQYD
          VQQGEwJWTjETMBEGA1UEChMKVk5QVCBHcm91cDEeMBwGA1UECxMVVk5QVC1DQSBUcnVzdCBO
          ZXR3b3JrMSUwIwYDVQQDExxWTlBUIENlcnRpZmljYXRpb24gQXV0aG9yaXR5MB4XDTEzMDEx
          ODA2NDAxNFoXDTE2MDExODA2NDAxNFowgcIxCzAJBgNVBAYTAlZOMRIwEAYDVQQIDAlIw6Ag
          TuG7mWkxFTATBgNVBAcMDEhvw6BuIEtp4bq/bTFoMGYGA1UEAwxfQ8OUTkcgVFkgVE5ISCBD
          SOG7qE5HIEtIT8OBTiBOR8OCTiBIw4BORyBUSMavxqBORyBN4bqgSSBD4buUIFBI4bqmTiBO
          R0/huqBJIFRIxq/GoE5HIFZJ4buGVCBOQU0xHjAcBgoJkiaJk/IsZAEBDA5NU1Q6MDEwMTI0
          ODA0NjCBnzANBgkqhkiG9w0BAQEFAAOBjQAwgYkCgYEAzD5o/tFTN2uoqFBLMNvv/JF72LyC
          LsK+8SMQAIbFYqhoSHgpYW1OrDemChP71Z4EfbuFWO8nMz44xv56bsLNZm2Z8KaW+3jnzK2N
          8YwexzrQJKoce/8tUs4LG+Mnx6CJPm0jNWlrt6uz7jckLJ/vhfTp4rrMNCFx1XlNCxEEof0C
          AwEAAaOCAcgwggHEMHAGCCsGAQUFBwEBBGQwYjAyBggrBgEFBQcwAoYmaHR0cDovL3B1Yi52
          bnB0LWNhLnZuL2NlcnRzL3ZucHRjYS5jZXIwLAYIKwYBBQUHMAGGIGh0dHA6Ly9vY3NwLnZu
          cHQtY2Eudm4vcmVzcG9uZGVyMB0GA1UdDgQWBBSQ4X9hxwBk/irqIviTUEc/NvOLfzAMBgNV
          HRMBAf8EAjAAMB8GA1UdIwQYMBaAFAZpwNXVAooVjUZ96XziaApVrGqvMGwGA1UdIARlMGMw
          YQYOKwYBBAGB7QMBAQMBAQIwTzAmBggrBgEFBQcCAjAaHhgATwBJAEQALQBQADEALgAwAC0A
          MwA2AG0wJQYIKwYBBQUHAgEWGWh0dHA6Ly9wdWIudm5wdC1jYS52bi9ycGEwMQYDVR0fBCow
          KDAmoCSgIoYgaHR0cDovL2NybC52bnB0LWNhLnZuL3ZucHRjYS5jcmwwDgYDVR0PAQH/BAQD
          AgTwMDQGA1UdJQQtMCsGCCsGAQUFBwMCBggrBgEFBQcDBAYKKwYBBAGCNwoDDAYJKoZIhvcv
          AQEFMBsGA1UdEQQUMBKBEHZjYnNAdmNicy5jb20udm4wDQYJKoZIhvcNAQEFBQADggIBAILr
          EnVEwg0IXYXtXDdAqoVibJepY1v+9vsDFd5HzgaurCt7jthjwN20HNi/voZb5HZv526c2A+/
          Yxj55MtINf7aWPR2nIsRA2qDNYC5GqI8Ari54+YQUD1I6nFM1nP1ZYgB4vSl/L8M54T4pO0/
          rP/6xbBg+VthzwGvWAG0VV6XpIKE87T2xP6xhSgxUKIN30iAgc0mi0DtA3KUYa6RdKT7dqsu
          Na29g4z4/14DRHAUjsSBJz9VKwaQO340DLXk8p/TdxFTGM1iDEroxkAbhb2K4TEJ3ZvTu0Tm
          9s2Kqzcv+by3lwZH6/KVrvQ9WKTjXd7a/bmUHJ29FlCTpKCdougI6qait9GrQBBiZKdXehTC
          8Wvyj8w2MQUJZH144/ZgOejb6spAwa9/uqxiRsU407RXX1RQuFU5VxTUo5u0bpJtyj6yzui4
          QORysvUcF9SerqaaKffxJ3yu1M9AgeTwnYWKxGVdsaQGby8tmCY7b63+b2LloWO1997emN7R
          X0EyOhChA3HORLZAYZ8xF89eEihrFLUlkCilcVmv8eo5Wg0JrmU+fwWo7YgV5IHDDvCCnHuA
          MpABl1lOtGrKAC+ExhrE/iMHSsYkQOzBH00zrngTipC6nZucfnm8OravORKoT7+lZ+3/j+oe
          F+XRGXNqVigDoQiG4YVjUNKmK8nKYumS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s8sQX0F+YaoFLhnKNbXveir9J8o=</DigestValue>
      </Reference>
      <Reference URI="/word/fontTable.xml?ContentType=application/vnd.openxmlformats-officedocument.wordprocessingml.fontTable+xml">
        <DigestMethod Algorithm="http://www.w3.org/2000/09/xmldsig#sha1"/>
        <DigestValue>viXL5Um20lh9YQ2oZG55awJnaSM=</DigestValue>
      </Reference>
      <Reference URI="/word/numbering.xml?ContentType=application/vnd.openxmlformats-officedocument.wordprocessingml.numbering+xml">
        <DigestMethod Algorithm="http://www.w3.org/2000/09/xmldsig#sha1"/>
        <DigestValue>RvVRn19Yg0FFuTKc/TF09xydB1g=</DigestValue>
      </Reference>
      <Reference URI="/word/settings.xml?ContentType=application/vnd.openxmlformats-officedocument.wordprocessingml.settings+xml">
        <DigestMethod Algorithm="http://www.w3.org/2000/09/xmldsig#sha1"/>
        <DigestValue>iOTVkZpdtsNtn0y1kAi+R/1Fmkk=</DigestValue>
      </Reference>
      <Reference URI="/word/styles.xml?ContentType=application/vnd.openxmlformats-officedocument.wordprocessingml.styles+xml">
        <DigestMethod Algorithm="http://www.w3.org/2000/09/xmldsig#sha1"/>
        <DigestValue>W8sMizAuHOjjCnKct/btrwg0Q58=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UDO1f2EvXq1BljyP1F+awAqTncg=</DigestValue>
      </Reference>
    </Manifest>
    <SignatureProperties>
      <SignatureProperty Id="idSignatureTime" Target="#idPackageSignature">
        <mdssi:SignatureTime>
          <mdssi:Format>YYYY-MM-DDThh:mm:ssTZD</mdssi:Format>
          <mdssi:Value>2015-01-16T09:32:49Z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Trong Hoai An</dc:creator>
  <cp:lastModifiedBy>ntlinh.vcbs</cp:lastModifiedBy>
  <cp:revision>19</cp:revision>
  <cp:lastPrinted>2014-04-14T08:07:00Z</cp:lastPrinted>
  <dcterms:created xsi:type="dcterms:W3CDTF">2013-10-16T09:50:00Z</dcterms:created>
  <dcterms:modified xsi:type="dcterms:W3CDTF">2015-01-16T09:32:00Z</dcterms:modified>
</cp:coreProperties>
</file>