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2" w:type="dxa"/>
        <w:jc w:val="center"/>
        <w:tblLook w:val="0000"/>
      </w:tblPr>
      <w:tblGrid>
        <w:gridCol w:w="5211"/>
        <w:gridCol w:w="5741"/>
      </w:tblGrid>
      <w:tr w:rsidR="004D0B30" w:rsidRPr="00485D12" w:rsidTr="009A35E0">
        <w:trPr>
          <w:trHeight w:val="1179"/>
          <w:jc w:val="center"/>
        </w:trPr>
        <w:tc>
          <w:tcPr>
            <w:tcW w:w="5211" w:type="dxa"/>
          </w:tcPr>
          <w:p w:rsidR="004D0B30" w:rsidRPr="00485D12" w:rsidRDefault="004D0B30" w:rsidP="009A35E0">
            <w:pPr>
              <w:pStyle w:val="Heading1"/>
              <w:spacing w:before="0" w:line="240" w:lineRule="auto"/>
              <w:rPr>
                <w:sz w:val="24"/>
              </w:rPr>
            </w:pPr>
            <w:r w:rsidRPr="00485D12">
              <w:rPr>
                <w:sz w:val="24"/>
              </w:rPr>
              <w:t>CÔNG TY CP SÁCH - TBTH HÀ TĨNH</w:t>
            </w:r>
          </w:p>
          <w:p w:rsidR="004D0B30" w:rsidRPr="00485D12" w:rsidRDefault="004D0B30" w:rsidP="004D0B30">
            <w:pPr>
              <w:pStyle w:val="Heading1"/>
              <w:spacing w:before="0" w:line="240" w:lineRule="auto"/>
              <w:rPr>
                <w:sz w:val="24"/>
              </w:rPr>
            </w:pPr>
            <w:r w:rsidRPr="00485D12">
              <w:rPr>
                <w:b w:val="0"/>
                <w:sz w:val="24"/>
              </w:rPr>
              <w:t>Số</w:t>
            </w:r>
            <w:r>
              <w:rPr>
                <w:b w:val="0"/>
                <w:sz w:val="24"/>
              </w:rPr>
              <w:t>:06</w:t>
            </w:r>
            <w:r w:rsidRPr="00485D12">
              <w:rPr>
                <w:b w:val="0"/>
                <w:sz w:val="24"/>
              </w:rPr>
              <w:t>/CBTT</w:t>
            </w:r>
          </w:p>
        </w:tc>
        <w:tc>
          <w:tcPr>
            <w:tcW w:w="5741" w:type="dxa"/>
          </w:tcPr>
          <w:p w:rsidR="004D0B30" w:rsidRPr="00485D12" w:rsidRDefault="004D0B30" w:rsidP="009A35E0">
            <w:pPr>
              <w:jc w:val="center"/>
              <w:rPr>
                <w:szCs w:val="26"/>
              </w:rPr>
            </w:pPr>
            <w:r w:rsidRPr="00485D12">
              <w:rPr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85D12">
                  <w:rPr>
                    <w:szCs w:val="26"/>
                  </w:rPr>
                  <w:t>NAM</w:t>
                </w:r>
              </w:smartTag>
            </w:smartTag>
          </w:p>
          <w:p w:rsidR="004D0B30" w:rsidRPr="00485D12" w:rsidRDefault="004D0B30" w:rsidP="009A35E0">
            <w:pPr>
              <w:spacing w:before="60" w:after="60"/>
              <w:jc w:val="center"/>
              <w:rPr>
                <w:b/>
                <w:szCs w:val="26"/>
                <w:u w:val="single"/>
              </w:rPr>
            </w:pPr>
            <w:r w:rsidRPr="00485D12">
              <w:rPr>
                <w:b/>
                <w:sz w:val="26"/>
                <w:szCs w:val="26"/>
                <w:u w:val="single"/>
              </w:rPr>
              <w:t>Độc lập – Tự do – Hạnh  phúc</w:t>
            </w:r>
          </w:p>
          <w:p w:rsidR="004D0B30" w:rsidRPr="00485D12" w:rsidRDefault="004D0B30" w:rsidP="009A35E0">
            <w:pPr>
              <w:spacing w:before="60" w:after="60"/>
              <w:rPr>
                <w:rFonts w:ascii=".VnTimeH" w:hAnsi=".VnTimeH"/>
                <w:b/>
                <w:bCs/>
                <w:sz w:val="6"/>
                <w:szCs w:val="26"/>
              </w:rPr>
            </w:pPr>
          </w:p>
          <w:p w:rsidR="004D0B30" w:rsidRPr="00485D12" w:rsidRDefault="004D0B30" w:rsidP="00A353DF">
            <w:pPr>
              <w:pStyle w:val="Heading1"/>
              <w:spacing w:after="120" w:line="240" w:lineRule="auto"/>
              <w:rPr>
                <w:sz w:val="24"/>
                <w:u w:val="single"/>
              </w:rPr>
            </w:pPr>
            <w:r w:rsidRPr="00485D12">
              <w:rPr>
                <w:rFonts w:ascii=".VnTimeH" w:hAnsi=".VnTimeH"/>
                <w:sz w:val="24"/>
              </w:rPr>
              <w:t xml:space="preserve">                      </w:t>
            </w:r>
            <w:r>
              <w:rPr>
                <w:b w:val="0"/>
                <w:i/>
                <w:sz w:val="24"/>
              </w:rPr>
              <w:t>Hà Tĩnh, ngày 0</w:t>
            </w:r>
            <w:r w:rsidR="00A353DF">
              <w:rPr>
                <w:b w:val="0"/>
                <w:i/>
                <w:sz w:val="24"/>
              </w:rPr>
              <w:t>3</w:t>
            </w:r>
            <w:r>
              <w:rPr>
                <w:b w:val="0"/>
                <w:i/>
                <w:sz w:val="24"/>
              </w:rPr>
              <w:t xml:space="preserve"> tháng 11</w:t>
            </w:r>
            <w:r w:rsidRPr="00485D12">
              <w:rPr>
                <w:b w:val="0"/>
                <w:i/>
                <w:sz w:val="24"/>
              </w:rPr>
              <w:t xml:space="preserve"> năm 201</w:t>
            </w:r>
            <w:r>
              <w:rPr>
                <w:b w:val="0"/>
                <w:i/>
                <w:sz w:val="24"/>
              </w:rPr>
              <w:t>5</w:t>
            </w:r>
          </w:p>
        </w:tc>
      </w:tr>
    </w:tbl>
    <w:p w:rsidR="004D0B30" w:rsidRPr="00485D12" w:rsidRDefault="004D0B30" w:rsidP="004D0B30">
      <w:pPr>
        <w:spacing w:after="180"/>
        <w:jc w:val="center"/>
        <w:rPr>
          <w:b/>
          <w:sz w:val="28"/>
        </w:rPr>
      </w:pPr>
      <w:r w:rsidRPr="00485D12">
        <w:rPr>
          <w:b/>
          <w:sz w:val="28"/>
        </w:rPr>
        <w:t>CÔNG BỐ THÔNG TIN</w:t>
      </w:r>
    </w:p>
    <w:tbl>
      <w:tblPr>
        <w:tblW w:w="9123" w:type="dxa"/>
        <w:tblLook w:val="00A0"/>
      </w:tblPr>
      <w:tblGrid>
        <w:gridCol w:w="1644"/>
        <w:gridCol w:w="296"/>
        <w:gridCol w:w="7183"/>
      </w:tblGrid>
      <w:tr w:rsidR="004D0B30" w:rsidRPr="00485D12" w:rsidTr="009A35E0">
        <w:tc>
          <w:tcPr>
            <w:tcW w:w="1644" w:type="dxa"/>
          </w:tcPr>
          <w:p w:rsidR="004D0B30" w:rsidRPr="00485D12" w:rsidRDefault="004D0B30" w:rsidP="009A35E0">
            <w:pPr>
              <w:spacing w:before="180"/>
              <w:jc w:val="both"/>
            </w:pPr>
            <w:r w:rsidRPr="00485D12">
              <w:rPr>
                <w:sz w:val="26"/>
              </w:rPr>
              <w:t xml:space="preserve"> </w:t>
            </w:r>
            <w:r w:rsidRPr="00485D12">
              <w:rPr>
                <w:b/>
                <w:sz w:val="26"/>
              </w:rPr>
              <w:t>Kính gửi</w:t>
            </w:r>
          </w:p>
        </w:tc>
        <w:tc>
          <w:tcPr>
            <w:tcW w:w="296" w:type="dxa"/>
          </w:tcPr>
          <w:p w:rsidR="004D0B30" w:rsidRPr="00485D12" w:rsidRDefault="004D0B30" w:rsidP="009A35E0">
            <w:pPr>
              <w:spacing w:before="180"/>
              <w:ind w:left="-99"/>
            </w:pPr>
            <w:r w:rsidRPr="00485D12">
              <w:rPr>
                <w:b/>
                <w:sz w:val="26"/>
              </w:rPr>
              <w:t>:</w:t>
            </w:r>
          </w:p>
        </w:tc>
        <w:tc>
          <w:tcPr>
            <w:tcW w:w="7183" w:type="dxa"/>
          </w:tcPr>
          <w:p w:rsidR="004D0B30" w:rsidRPr="00485D12" w:rsidRDefault="004D0B30" w:rsidP="009A35E0">
            <w:pPr>
              <w:numPr>
                <w:ilvl w:val="0"/>
                <w:numId w:val="1"/>
              </w:numPr>
              <w:tabs>
                <w:tab w:val="left" w:pos="595"/>
              </w:tabs>
              <w:ind w:left="55" w:firstLine="180"/>
              <w:jc w:val="both"/>
              <w:rPr>
                <w:b/>
              </w:rPr>
            </w:pPr>
            <w:r w:rsidRPr="00485D12">
              <w:rPr>
                <w:b/>
                <w:sz w:val="26"/>
              </w:rPr>
              <w:t>Uỷ ban Chứng khoán Nhà nước</w:t>
            </w:r>
          </w:p>
          <w:p w:rsidR="004D0B30" w:rsidRPr="00485D12" w:rsidRDefault="004D0B30" w:rsidP="009A35E0">
            <w:pPr>
              <w:numPr>
                <w:ilvl w:val="0"/>
                <w:numId w:val="1"/>
              </w:numPr>
              <w:tabs>
                <w:tab w:val="left" w:pos="595"/>
              </w:tabs>
              <w:ind w:left="55" w:firstLine="180"/>
              <w:jc w:val="both"/>
            </w:pPr>
            <w:r w:rsidRPr="00485D12">
              <w:rPr>
                <w:b/>
                <w:sz w:val="26"/>
              </w:rPr>
              <w:t>Sở Giao dịch Chứng khoán Hà Nội</w:t>
            </w:r>
          </w:p>
        </w:tc>
      </w:tr>
    </w:tbl>
    <w:p w:rsidR="004D0B30" w:rsidRPr="00485D12" w:rsidRDefault="004D0B30" w:rsidP="004D0B30">
      <w:pPr>
        <w:spacing w:before="360" w:after="120" w:line="320" w:lineRule="exact"/>
        <w:ind w:firstLine="533"/>
        <w:jc w:val="both"/>
        <w:rPr>
          <w:sz w:val="26"/>
        </w:rPr>
      </w:pPr>
      <w:r w:rsidRPr="00485D12">
        <w:rPr>
          <w:sz w:val="26"/>
        </w:rPr>
        <w:t>Công ty CP Sách - Thiết bị trường học Hà Tĩnh</w:t>
      </w:r>
    </w:p>
    <w:p w:rsidR="004D0B30" w:rsidRPr="00485D12" w:rsidRDefault="004D0B30" w:rsidP="004D0B30">
      <w:pPr>
        <w:spacing w:before="120" w:after="120" w:line="320" w:lineRule="exact"/>
        <w:ind w:firstLine="533"/>
        <w:jc w:val="both"/>
        <w:rPr>
          <w:sz w:val="26"/>
        </w:rPr>
      </w:pPr>
      <w:r w:rsidRPr="00485D12">
        <w:rPr>
          <w:sz w:val="26"/>
        </w:rPr>
        <w:t>Trụ sở chính: Số 58 Phan Đình Phùng - P. Nam Hà -  TP Hà Tĩnh - Tỉnh Hà Tĩnh</w:t>
      </w:r>
    </w:p>
    <w:p w:rsidR="004D0B30" w:rsidRPr="00485D12" w:rsidRDefault="004D0B30" w:rsidP="004D0B30">
      <w:pPr>
        <w:spacing w:before="120" w:after="120" w:line="320" w:lineRule="exact"/>
        <w:ind w:firstLine="533"/>
        <w:jc w:val="both"/>
        <w:rPr>
          <w:sz w:val="26"/>
        </w:rPr>
      </w:pPr>
      <w:r w:rsidRPr="00485D12">
        <w:rPr>
          <w:sz w:val="26"/>
        </w:rPr>
        <w:t>Điện thoại: 0393.859708</w:t>
      </w:r>
      <w:r w:rsidRPr="00485D12">
        <w:rPr>
          <w:sz w:val="26"/>
        </w:rPr>
        <w:tab/>
      </w:r>
      <w:r w:rsidRPr="00485D12">
        <w:rPr>
          <w:sz w:val="26"/>
        </w:rPr>
        <w:tab/>
        <w:t>Fax: 0393.852352</w:t>
      </w:r>
    </w:p>
    <w:p w:rsidR="004D0B30" w:rsidRPr="00485D12" w:rsidRDefault="004D0B30" w:rsidP="004D0B30">
      <w:pPr>
        <w:spacing w:before="120" w:after="120" w:line="320" w:lineRule="exact"/>
        <w:ind w:firstLine="533"/>
        <w:jc w:val="both"/>
        <w:rPr>
          <w:sz w:val="26"/>
        </w:rPr>
      </w:pPr>
      <w:r w:rsidRPr="00485D12">
        <w:rPr>
          <w:sz w:val="26"/>
        </w:rPr>
        <w:t>Website: hbec.com.vn</w:t>
      </w:r>
    </w:p>
    <w:p w:rsidR="004D0B30" w:rsidRPr="00485D12" w:rsidRDefault="004D0B30" w:rsidP="004D0B30">
      <w:pPr>
        <w:spacing w:before="360" w:after="360" w:line="320" w:lineRule="exact"/>
        <w:ind w:firstLine="533"/>
        <w:jc w:val="center"/>
        <w:rPr>
          <w:b/>
          <w:sz w:val="26"/>
        </w:rPr>
      </w:pPr>
      <w:r w:rsidRPr="00485D12">
        <w:rPr>
          <w:b/>
          <w:sz w:val="26"/>
        </w:rPr>
        <w:t>Nội dung công bố thông tin</w:t>
      </w:r>
    </w:p>
    <w:p w:rsidR="004D0B30" w:rsidRPr="00485D12" w:rsidRDefault="004D0B30" w:rsidP="004D0B30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320" w:lineRule="exact"/>
        <w:ind w:left="0" w:firstLine="540"/>
        <w:jc w:val="both"/>
        <w:rPr>
          <w:b/>
          <w:sz w:val="26"/>
          <w:szCs w:val="26"/>
        </w:rPr>
      </w:pPr>
      <w:r w:rsidRPr="00485D12">
        <w:rPr>
          <w:sz w:val="26"/>
          <w:szCs w:val="26"/>
        </w:rPr>
        <w:t>Căn cứ Luật Doanh nghiệp số 6</w:t>
      </w:r>
      <w:r>
        <w:rPr>
          <w:sz w:val="26"/>
          <w:szCs w:val="26"/>
        </w:rPr>
        <w:t>8</w:t>
      </w:r>
      <w:r w:rsidRPr="00485D12">
        <w:rPr>
          <w:sz w:val="26"/>
          <w:szCs w:val="26"/>
        </w:rPr>
        <w:t>/</w:t>
      </w:r>
      <w:r>
        <w:rPr>
          <w:sz w:val="26"/>
          <w:szCs w:val="26"/>
        </w:rPr>
        <w:t>2014</w:t>
      </w:r>
      <w:r w:rsidRPr="00485D12">
        <w:rPr>
          <w:sz w:val="26"/>
          <w:szCs w:val="26"/>
        </w:rPr>
        <w:t>/QH1</w:t>
      </w:r>
      <w:r>
        <w:rPr>
          <w:sz w:val="26"/>
          <w:szCs w:val="26"/>
        </w:rPr>
        <w:t>3</w:t>
      </w:r>
      <w:r w:rsidRPr="00485D12">
        <w:rPr>
          <w:sz w:val="26"/>
          <w:szCs w:val="26"/>
        </w:rPr>
        <w:t xml:space="preserve"> ngày 2</w:t>
      </w:r>
      <w:r>
        <w:rPr>
          <w:sz w:val="26"/>
          <w:szCs w:val="26"/>
        </w:rPr>
        <w:t>6</w:t>
      </w:r>
      <w:r w:rsidRPr="00485D12">
        <w:rPr>
          <w:sz w:val="26"/>
          <w:szCs w:val="26"/>
        </w:rPr>
        <w:t xml:space="preserve"> tháng 11 năm 20</w:t>
      </w:r>
      <w:r>
        <w:rPr>
          <w:sz w:val="26"/>
          <w:szCs w:val="26"/>
        </w:rPr>
        <w:t>14</w:t>
      </w:r>
      <w:r w:rsidRPr="00485D12">
        <w:rPr>
          <w:sz w:val="26"/>
          <w:szCs w:val="26"/>
        </w:rPr>
        <w:t>;</w:t>
      </w:r>
    </w:p>
    <w:p w:rsidR="004D0B30" w:rsidRPr="00485D12" w:rsidRDefault="004D0B30" w:rsidP="004D0B30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Căn cứ Luật Chứng khoán số 70/2006/QH11 ngày 29 tháng 6 năm 2006;</w:t>
      </w:r>
    </w:p>
    <w:p w:rsidR="004D0B30" w:rsidRPr="00485D12" w:rsidRDefault="004D0B30" w:rsidP="004D0B30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Căn cứ Thông tư 121/2012/TT-BTC ngày 26 tháng 7 năm 2012 của Bộ Tài chính quy định về quản trị công ty áp dụng cho các công ty đại chúng;</w:t>
      </w:r>
    </w:p>
    <w:p w:rsidR="004D0B30" w:rsidRDefault="004D0B30" w:rsidP="004D0B30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Căn cứ Điều lệ Công ty CP Sách – TBTH Hà Tĩnh (</w:t>
      </w:r>
      <w:r w:rsidRPr="00485D12">
        <w:rPr>
          <w:b/>
          <w:sz w:val="26"/>
          <w:szCs w:val="26"/>
        </w:rPr>
        <w:t>“Công ty”</w:t>
      </w:r>
      <w:r w:rsidRPr="00485D12">
        <w:rPr>
          <w:sz w:val="26"/>
          <w:szCs w:val="26"/>
        </w:rPr>
        <w:t>) được thông qua ngày 12 tháng 5 năm 2013 và được sửa đổi, bổ sung vào từng thời điểm;</w:t>
      </w:r>
    </w:p>
    <w:p w:rsidR="004D0B30" w:rsidRPr="004D0B30" w:rsidRDefault="004D0B30" w:rsidP="004D0B30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D0B30">
        <w:rPr>
          <w:sz w:val="26"/>
          <w:szCs w:val="26"/>
        </w:rPr>
        <w:t xml:space="preserve">Căn cứ vào Nghị quyết Đại hội  đồng cổ đông ngày 05/4/2015. </w:t>
      </w:r>
    </w:p>
    <w:p w:rsidR="004D0B30" w:rsidRPr="00485D12" w:rsidRDefault="004D0B30" w:rsidP="004D0B30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</w:rPr>
        <w:t xml:space="preserve">Căn cứ Biên bản họp Hội đồng quản trị Công ty </w:t>
      </w:r>
      <w:r w:rsidRPr="00C60A24">
        <w:rPr>
          <w:sz w:val="26"/>
        </w:rPr>
        <w:t>số 04</w:t>
      </w:r>
      <w:r w:rsidRPr="00C60A24">
        <w:rPr>
          <w:color w:val="212120"/>
          <w:kern w:val="28"/>
          <w:sz w:val="26"/>
        </w:rPr>
        <w:t>/2015</w:t>
      </w:r>
      <w:r w:rsidRPr="00485D12">
        <w:rPr>
          <w:color w:val="212120"/>
          <w:kern w:val="28"/>
          <w:sz w:val="26"/>
        </w:rPr>
        <w:t>/BB-HĐQT</w:t>
      </w:r>
      <w:r>
        <w:rPr>
          <w:sz w:val="26"/>
        </w:rPr>
        <w:t xml:space="preserve"> ngày 22/10/2015</w:t>
      </w:r>
      <w:r w:rsidRPr="00485D12">
        <w:rPr>
          <w:sz w:val="26"/>
        </w:rPr>
        <w:t xml:space="preserve"> của Công ty cổ phần Sách – TBTH Hà Tĩnh;</w:t>
      </w:r>
    </w:p>
    <w:p w:rsidR="004D0B30" w:rsidRPr="004D0B30" w:rsidRDefault="004D0B30" w:rsidP="004D0B30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</w:rPr>
        <w:t xml:space="preserve">Căn cứ Nghị quyết </w:t>
      </w:r>
      <w:r w:rsidRPr="00C60A24">
        <w:rPr>
          <w:sz w:val="26"/>
        </w:rPr>
        <w:t>số 03/2015</w:t>
      </w:r>
      <w:r>
        <w:rPr>
          <w:sz w:val="26"/>
        </w:rPr>
        <w:t>/NQ-HĐQT ngày 22/10/2015</w:t>
      </w:r>
      <w:r w:rsidRPr="00485D12">
        <w:rPr>
          <w:sz w:val="26"/>
        </w:rPr>
        <w:t xml:space="preserve"> của Hội đồng quản trị</w:t>
      </w:r>
      <w:r>
        <w:rPr>
          <w:sz w:val="26"/>
        </w:rPr>
        <w:t xml:space="preserve"> Công ty CP Sách - TBTH Hà Tĩnh</w:t>
      </w:r>
    </w:p>
    <w:p w:rsidR="004D0B30" w:rsidRPr="00485D12" w:rsidRDefault="004D0B30" w:rsidP="004D0B30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>
        <w:rPr>
          <w:sz w:val="26"/>
        </w:rPr>
        <w:t>Căn cứ tình hình thực tế tại đơn vị,</w:t>
      </w:r>
    </w:p>
    <w:p w:rsidR="004D0B30" w:rsidRDefault="004D0B30" w:rsidP="004D0B30">
      <w:pPr>
        <w:tabs>
          <w:tab w:val="left" w:pos="900"/>
        </w:tabs>
        <w:spacing w:before="120" w:after="120" w:line="320" w:lineRule="exact"/>
        <w:ind w:firstLine="547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Hội đồng quản trị Công ty CP Sách - TBTH Hà Tĩnh công bố như sau:</w:t>
      </w:r>
      <w:r>
        <w:rPr>
          <w:sz w:val="26"/>
          <w:szCs w:val="26"/>
        </w:rPr>
        <w:t xml:space="preserve">  </w:t>
      </w:r>
    </w:p>
    <w:p w:rsidR="004D0B30" w:rsidRDefault="004D0B30" w:rsidP="004D0B30">
      <w:pPr>
        <w:tabs>
          <w:tab w:val="left" w:pos="900"/>
        </w:tabs>
        <w:spacing w:before="120" w:after="120" w:line="320" w:lineRule="exac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Việc ti</w:t>
      </w:r>
      <w:r w:rsidRPr="004D1CA9">
        <w:rPr>
          <w:sz w:val="26"/>
          <w:szCs w:val="26"/>
        </w:rPr>
        <w:t>ế</w:t>
      </w:r>
      <w:r>
        <w:rPr>
          <w:sz w:val="26"/>
          <w:szCs w:val="26"/>
        </w:rPr>
        <w:t>n h</w:t>
      </w:r>
      <w:r w:rsidRPr="004D1CA9">
        <w:rPr>
          <w:sz w:val="26"/>
          <w:szCs w:val="26"/>
        </w:rPr>
        <w:t>àn</w:t>
      </w:r>
      <w:r>
        <w:rPr>
          <w:sz w:val="26"/>
          <w:szCs w:val="26"/>
        </w:rPr>
        <w:t>h sáp nhập C</w:t>
      </w:r>
      <w:r w:rsidRPr="004D1CA9">
        <w:rPr>
          <w:sz w:val="26"/>
          <w:szCs w:val="26"/>
        </w:rPr>
        <w:t>ô</w:t>
      </w:r>
      <w:r>
        <w:rPr>
          <w:sz w:val="26"/>
          <w:szCs w:val="26"/>
        </w:rPr>
        <w:t>ng ty TNHH MTV Giáo dục HBE về Công ty CP Sách – TBTH Hà Tĩnh chưa thực hiện được và sẽ lùi lại vào ngày 31/12/2015</w:t>
      </w:r>
      <w:r w:rsidRPr="00485D12">
        <w:rPr>
          <w:sz w:val="26"/>
          <w:szCs w:val="26"/>
        </w:rPr>
        <w:t xml:space="preserve">. </w:t>
      </w:r>
    </w:p>
    <w:p w:rsidR="004D0B30" w:rsidRPr="00485D12" w:rsidRDefault="004D0B30" w:rsidP="004D0B30">
      <w:pPr>
        <w:tabs>
          <w:tab w:val="left" w:pos="900"/>
        </w:tabs>
        <w:spacing w:before="120" w:after="120" w:line="320" w:lineRule="exact"/>
        <w:ind w:firstLine="547"/>
        <w:jc w:val="both"/>
        <w:rPr>
          <w:sz w:val="26"/>
          <w:szCs w:val="26"/>
        </w:rPr>
      </w:pPr>
      <w:r w:rsidRPr="00485D12">
        <w:rPr>
          <w:sz w:val="26"/>
          <w:szCs w:val="26"/>
        </w:rPr>
        <w:t xml:space="preserve">Công ty TNHH MTV </w:t>
      </w:r>
      <w:r>
        <w:rPr>
          <w:sz w:val="26"/>
          <w:szCs w:val="26"/>
        </w:rPr>
        <w:t>Giáo dục</w:t>
      </w:r>
      <w:r w:rsidRPr="00485D12">
        <w:rPr>
          <w:sz w:val="26"/>
          <w:szCs w:val="26"/>
        </w:rPr>
        <w:t xml:space="preserve"> HBE chấm dứt hoạt động kể từ</w:t>
      </w:r>
      <w:r>
        <w:rPr>
          <w:sz w:val="26"/>
          <w:szCs w:val="26"/>
        </w:rPr>
        <w:t xml:space="preserve"> 0h ngày 01/01</w:t>
      </w:r>
      <w:r w:rsidRPr="00485D12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Pr="00485D12">
        <w:rPr>
          <w:sz w:val="26"/>
          <w:szCs w:val="26"/>
        </w:rPr>
        <w:t>.</w:t>
      </w:r>
    </w:p>
    <w:p w:rsidR="004D0B30" w:rsidRPr="00485D12" w:rsidRDefault="004D0B30" w:rsidP="004D0B30">
      <w:pPr>
        <w:tabs>
          <w:tab w:val="left" w:pos="900"/>
        </w:tabs>
        <w:spacing w:before="120" w:after="120" w:line="320" w:lineRule="exact"/>
        <w:ind w:firstLine="540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Trân trọng thông báo đến Quý cơ quan, quý cổ đông!</w:t>
      </w:r>
    </w:p>
    <w:p w:rsidR="004D0B30" w:rsidRPr="00485D12" w:rsidRDefault="004D0B30" w:rsidP="004D0B30">
      <w:pPr>
        <w:spacing w:before="180"/>
        <w:ind w:firstLine="539"/>
        <w:jc w:val="both"/>
        <w:rPr>
          <w:sz w:val="12"/>
        </w:rPr>
      </w:pPr>
    </w:p>
    <w:tbl>
      <w:tblPr>
        <w:tblW w:w="0" w:type="auto"/>
        <w:tblLook w:val="00A0"/>
      </w:tblPr>
      <w:tblGrid>
        <w:gridCol w:w="4002"/>
        <w:gridCol w:w="5211"/>
      </w:tblGrid>
      <w:tr w:rsidR="004D0B30" w:rsidRPr="00485D12" w:rsidTr="009A35E0">
        <w:tc>
          <w:tcPr>
            <w:tcW w:w="4002" w:type="dxa"/>
          </w:tcPr>
          <w:p w:rsidR="004D0B30" w:rsidRPr="00485D12" w:rsidRDefault="004D0B30" w:rsidP="009A35E0">
            <w:pPr>
              <w:spacing w:before="180"/>
              <w:jc w:val="both"/>
              <w:rPr>
                <w:b/>
              </w:rPr>
            </w:pPr>
            <w:r w:rsidRPr="00485D12">
              <w:rPr>
                <w:b/>
                <w:u w:val="single"/>
              </w:rPr>
              <w:t>N</w:t>
            </w:r>
            <w:r w:rsidR="00824DAE">
              <w:rPr>
                <w:b/>
                <w:u w:val="single"/>
              </w:rPr>
              <w:t>ơ</w:t>
            </w:r>
            <w:r w:rsidRPr="00485D12">
              <w:rPr>
                <w:b/>
                <w:u w:val="single"/>
              </w:rPr>
              <w:t>i nhân</w:t>
            </w:r>
            <w:r w:rsidRPr="00485D12">
              <w:rPr>
                <w:b/>
              </w:rPr>
              <w:t>:</w:t>
            </w:r>
          </w:p>
          <w:p w:rsidR="004D0B30" w:rsidRPr="00485D12" w:rsidRDefault="004D0B30" w:rsidP="009A35E0">
            <w:pPr>
              <w:numPr>
                <w:ilvl w:val="0"/>
                <w:numId w:val="2"/>
              </w:numPr>
              <w:ind w:left="346"/>
              <w:jc w:val="both"/>
            </w:pPr>
            <w:r w:rsidRPr="00485D12">
              <w:t>Như kính gửi;</w:t>
            </w:r>
          </w:p>
          <w:p w:rsidR="004D0B30" w:rsidRPr="00485D12" w:rsidRDefault="004D0B30" w:rsidP="009A35E0">
            <w:pPr>
              <w:numPr>
                <w:ilvl w:val="0"/>
                <w:numId w:val="2"/>
              </w:numPr>
              <w:ind w:left="346"/>
              <w:jc w:val="both"/>
            </w:pPr>
            <w:r w:rsidRPr="00485D12">
              <w:t>Lưu VPCT.</w:t>
            </w:r>
          </w:p>
        </w:tc>
        <w:tc>
          <w:tcPr>
            <w:tcW w:w="5211" w:type="dxa"/>
          </w:tcPr>
          <w:p w:rsidR="004D0B30" w:rsidRPr="00485D12" w:rsidRDefault="004D0B30" w:rsidP="009A35E0">
            <w:pPr>
              <w:jc w:val="center"/>
              <w:rPr>
                <w:b/>
                <w:szCs w:val="26"/>
              </w:rPr>
            </w:pPr>
            <w:r w:rsidRPr="00485D12">
              <w:rPr>
                <w:b/>
                <w:sz w:val="26"/>
                <w:szCs w:val="26"/>
              </w:rPr>
              <w:t>TM. HỘI ÐỒNG QUẢN TRỊ CÔNG TY</w:t>
            </w:r>
          </w:p>
          <w:p w:rsidR="004D0B30" w:rsidRPr="00485D12" w:rsidRDefault="004D0B30" w:rsidP="009A35E0">
            <w:pPr>
              <w:jc w:val="center"/>
              <w:rPr>
                <w:b/>
              </w:rPr>
            </w:pPr>
            <w:r w:rsidRPr="00485D12">
              <w:rPr>
                <w:b/>
              </w:rPr>
              <w:t>CHỦ TỊCH</w:t>
            </w:r>
          </w:p>
          <w:p w:rsidR="004D0B30" w:rsidRPr="00485D12" w:rsidRDefault="004D0B30" w:rsidP="009A35E0">
            <w:pPr>
              <w:spacing w:before="180"/>
              <w:jc w:val="center"/>
              <w:rPr>
                <w:b/>
                <w:sz w:val="62"/>
              </w:rPr>
            </w:pPr>
          </w:p>
          <w:p w:rsidR="004D0B30" w:rsidRPr="00485D12" w:rsidRDefault="004D0B30" w:rsidP="009A35E0">
            <w:pPr>
              <w:tabs>
                <w:tab w:val="left" w:pos="2861"/>
              </w:tabs>
              <w:spacing w:before="120"/>
              <w:jc w:val="center"/>
              <w:rPr>
                <w:b/>
              </w:rPr>
            </w:pPr>
            <w:r w:rsidRPr="00485D12">
              <w:rPr>
                <w:b/>
                <w:szCs w:val="28"/>
              </w:rPr>
              <w:t xml:space="preserve">            </w:t>
            </w:r>
            <w:r w:rsidRPr="00485D12">
              <w:rPr>
                <w:b/>
                <w:sz w:val="26"/>
                <w:szCs w:val="28"/>
              </w:rPr>
              <w:t>Hoàng Lê Bách</w:t>
            </w:r>
          </w:p>
        </w:tc>
      </w:tr>
    </w:tbl>
    <w:p w:rsidR="002208C9" w:rsidRDefault="00A353DF"/>
    <w:sectPr w:rsidR="002208C9" w:rsidSect="00895CCC"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CE7"/>
    <w:multiLevelType w:val="hybridMultilevel"/>
    <w:tmpl w:val="1780E268"/>
    <w:lvl w:ilvl="0" w:tplc="E124B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3100"/>
    <w:multiLevelType w:val="hybridMultilevel"/>
    <w:tmpl w:val="B560BCEC"/>
    <w:lvl w:ilvl="0" w:tplc="E124B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93BC0"/>
    <w:multiLevelType w:val="hybridMultilevel"/>
    <w:tmpl w:val="E4EA6446"/>
    <w:lvl w:ilvl="0" w:tplc="E124B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0B30"/>
    <w:rsid w:val="00434722"/>
    <w:rsid w:val="004D0B30"/>
    <w:rsid w:val="007578C2"/>
    <w:rsid w:val="00824DAE"/>
    <w:rsid w:val="00895CCC"/>
    <w:rsid w:val="00A353DF"/>
    <w:rsid w:val="00A803D0"/>
    <w:rsid w:val="00BC06DB"/>
    <w:rsid w:val="00C537B0"/>
    <w:rsid w:val="00FC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0B30"/>
    <w:pPr>
      <w:keepNext/>
      <w:keepLines/>
      <w:spacing w:before="240" w:line="288" w:lineRule="auto"/>
      <w:jc w:val="center"/>
      <w:outlineLvl w:val="0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B30"/>
    <w:rPr>
      <w:rFonts w:ascii="Times New Roman" w:eastAsia="Calibri" w:hAnsi="Times New Roman" w:cs="Times New Roman"/>
      <w:b/>
      <w:bCs/>
      <w:sz w:val="20"/>
      <w:szCs w:val="28"/>
    </w:rPr>
  </w:style>
  <w:style w:type="paragraph" w:styleId="ListParagraph">
    <w:name w:val="List Paragraph"/>
    <w:basedOn w:val="Normal"/>
    <w:qFormat/>
    <w:rsid w:val="004D0B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FtebQCDcW42DZDDKDDsIACeuWo0=</DigestValue>
    </Reference>
    <Reference URI="#idOfficeObject" Type="http://www.w3.org/2000/09/xmldsig#Object">
      <DigestMethod Algorithm="http://www.w3.org/2000/09/xmldsig#sha1"/>
      <DigestValue>aVSZgX2uC1uOrTFJUczzodzefZc=</DigestValue>
    </Reference>
  </SignedInfo>
  <SignatureValue>
    iQdhySY4kiqilZgiJSEeQZmmhPzYN1e339UGyRrfybVz3OfZMaAaKuWUSf8J3YsQNXufsjp3
    3pUKYsGAEuhmBpbquz1A1PrjM/F/ZTAIzfL817nPdp5gQshKZhSvZwans/AQFFzCz9cqA2r2
    bT1hrRJ0C6egPbVtzgydTHadRRI=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MahCpiHaC+oJ7iPwOtPnZYj5dio=</DigestValue>
      </Reference>
      <Reference URI="/word/fontTable.xml?ContentType=application/vnd.openxmlformats-officedocument.wordprocessingml.fontTable+xml">
        <DigestMethod Algorithm="http://www.w3.org/2000/09/xmldsig#sha1"/>
        <DigestValue>DNZgAMiJRS9hK9EDwZvu/Jvm2W4=</DigestValue>
      </Reference>
      <Reference URI="/word/numbering.xml?ContentType=application/vnd.openxmlformats-officedocument.wordprocessingml.numbering+xml">
        <DigestMethod Algorithm="http://www.w3.org/2000/09/xmldsig#sha1"/>
        <DigestValue>jQvBCccOEa/5rWtkxlj5ZQtYX2I=</DigestValue>
      </Reference>
      <Reference URI="/word/settings.xml?ContentType=application/vnd.openxmlformats-officedocument.wordprocessingml.settings+xml">
        <DigestMethod Algorithm="http://www.w3.org/2000/09/xmldsig#sha1"/>
        <DigestValue>2gErKCP5lOvtslO1223KwvtSqgI=</DigestValue>
      </Reference>
      <Reference URI="/word/styles.xml?ContentType=application/vnd.openxmlformats-officedocument.wordprocessingml.styles+xml">
        <DigestMethod Algorithm="http://www.w3.org/2000/09/xmldsig#sha1"/>
        <DigestValue>zggQf+4oa6FJryQhNpKl/wsY7t0=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2015-11-03T04:09:29Z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CBTT của HĐQT về lùi thời gian sáp nhập Cty GD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1405</Characters>
  <Application>Microsoft Office Word</Application>
  <DocSecurity>0</DocSecurity>
  <Lines>11</Lines>
  <Paragraphs>3</Paragraphs>
  <ScaleCrop>false</ScaleCrop>
  <Company>Nguyen Hoanh 72 Tran Phu - Tp. Ha Tinh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</dc:creator>
  <cp:keywords/>
  <dc:description/>
  <cp:lastModifiedBy>Pro </cp:lastModifiedBy>
  <cp:revision>11</cp:revision>
  <dcterms:created xsi:type="dcterms:W3CDTF">2015-11-02T07:53:00Z</dcterms:created>
  <dcterms:modified xsi:type="dcterms:W3CDTF">2015-11-03T04:03:00Z</dcterms:modified>
</cp:coreProperties>
</file>