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jc w:val="center"/>
        <w:tblInd w:w="4712" w:type="dxa"/>
        <w:tblLook w:val="0000"/>
      </w:tblPr>
      <w:tblGrid>
        <w:gridCol w:w="1326"/>
        <w:gridCol w:w="3358"/>
        <w:gridCol w:w="26"/>
        <w:gridCol w:w="5580"/>
      </w:tblGrid>
      <w:tr w:rsidR="00D354D1" w:rsidRPr="00D354D1" w:rsidTr="00F41C75">
        <w:trPr>
          <w:trHeight w:val="1260"/>
          <w:jc w:val="center"/>
        </w:trPr>
        <w:tc>
          <w:tcPr>
            <w:tcW w:w="1326" w:type="dxa"/>
          </w:tcPr>
          <w:p w:rsidR="00D354D1" w:rsidRPr="00D354D1" w:rsidRDefault="00D354D1" w:rsidP="008A4C3B">
            <w:pPr>
              <w:ind w:left="799" w:right="-357"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D354D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-532765</wp:posOffset>
                  </wp:positionV>
                  <wp:extent cx="676275" cy="619125"/>
                  <wp:effectExtent l="19050" t="0" r="9525" b="0"/>
                  <wp:wrapSquare wrapText="bothSides"/>
                  <wp:docPr id="4" name="Picture 4" descr="LoGo C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8" w:type="dxa"/>
          </w:tcPr>
          <w:p w:rsidR="00D354D1" w:rsidRPr="00D354D1" w:rsidRDefault="00D354D1" w:rsidP="00D354D1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CÔNG TY CỔ PHẦN</w:t>
            </w:r>
          </w:p>
          <w:p w:rsidR="00D354D1" w:rsidRPr="00D354D1" w:rsidRDefault="00D354D1" w:rsidP="00D354D1">
            <w:pPr>
              <w:spacing w:after="0" w:line="240" w:lineRule="auto"/>
              <w:ind w:right="-360" w:hanging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ĐẦ</w:t>
            </w:r>
            <w:r w:rsidR="0038194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 TƯ VÀ</w:t>
            </w:r>
            <w:r w:rsidRPr="00D354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XÂY DỰNG</w:t>
            </w:r>
          </w:p>
          <w:p w:rsidR="00D354D1" w:rsidRPr="00D354D1" w:rsidRDefault="00D354D1" w:rsidP="00D354D1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THÀNH NAM</w:t>
            </w:r>
          </w:p>
          <w:p w:rsidR="00D354D1" w:rsidRPr="00D354D1" w:rsidRDefault="00D354D1" w:rsidP="00D354D1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COTANA.,JSC</w:t>
            </w:r>
          </w:p>
          <w:p w:rsidR="00D354D1" w:rsidRPr="00D354D1" w:rsidRDefault="004827F7" w:rsidP="00D354D1">
            <w:pPr>
              <w:spacing w:after="0" w:line="240" w:lineRule="auto"/>
              <w:ind w:right="-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27" style="position:absolute;z-index:251661312" from="51.05pt,2.8pt" to="123.05pt,2.8pt"/>
              </w:pict>
            </w:r>
          </w:p>
        </w:tc>
        <w:tc>
          <w:tcPr>
            <w:tcW w:w="5606" w:type="dxa"/>
            <w:gridSpan w:val="2"/>
          </w:tcPr>
          <w:p w:rsidR="00D354D1" w:rsidRPr="00D354D1" w:rsidRDefault="00D354D1" w:rsidP="00D354D1">
            <w:pPr>
              <w:spacing w:after="0" w:line="240" w:lineRule="auto"/>
              <w:ind w:right="-360" w:firstLine="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354D1" w:rsidRPr="00D354D1" w:rsidRDefault="00D354D1" w:rsidP="00D354D1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D354D1" w:rsidRPr="00D354D1" w:rsidRDefault="004827F7" w:rsidP="00D354D1">
            <w:pPr>
              <w:tabs>
                <w:tab w:val="center" w:pos="3161"/>
                <w:tab w:val="left" w:pos="5005"/>
              </w:tabs>
              <w:spacing w:after="0" w:line="240" w:lineRule="auto"/>
              <w:ind w:right="-360" w:firstLine="3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6" style="position:absolute;left:0;text-align:left;z-index:251660288" from="66.7pt,7.25pt" to="219.7pt,7.25pt"/>
              </w:pict>
            </w:r>
          </w:p>
        </w:tc>
      </w:tr>
      <w:tr w:rsidR="00D354D1" w:rsidRPr="00D354D1" w:rsidTr="00F41C75">
        <w:trPr>
          <w:trHeight w:val="350"/>
          <w:jc w:val="center"/>
        </w:trPr>
        <w:tc>
          <w:tcPr>
            <w:tcW w:w="4710" w:type="dxa"/>
            <w:gridSpan w:val="3"/>
          </w:tcPr>
          <w:p w:rsidR="00D354D1" w:rsidRPr="00D354D1" w:rsidRDefault="00D354D1" w:rsidP="008A4C3B">
            <w:pPr>
              <w:ind w:right="-360"/>
              <w:rPr>
                <w:rFonts w:ascii="Times New Roman" w:hAnsi="Times New Roman" w:cs="Times New Roman"/>
                <w:sz w:val="26"/>
                <w:szCs w:val="26"/>
              </w:rPr>
            </w:pPr>
            <w:r w:rsidRPr="00D354D1">
              <w:rPr>
                <w:rFonts w:ascii="Times New Roman" w:hAnsi="Times New Roman" w:cs="Times New Roman"/>
                <w:sz w:val="26"/>
                <w:szCs w:val="26"/>
              </w:rPr>
              <w:t xml:space="preserve">          Số</w:t>
            </w:r>
            <w:r w:rsidR="00782370">
              <w:rPr>
                <w:rFonts w:ascii="Times New Roman" w:hAnsi="Times New Roman" w:cs="Times New Roman"/>
                <w:sz w:val="26"/>
                <w:szCs w:val="26"/>
              </w:rPr>
              <w:t>: 06/2015</w:t>
            </w:r>
            <w:r w:rsidR="00192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4D1">
              <w:rPr>
                <w:rFonts w:ascii="Times New Roman" w:hAnsi="Times New Roman" w:cs="Times New Roman"/>
                <w:sz w:val="26"/>
                <w:szCs w:val="26"/>
              </w:rPr>
              <w:t>- QĐ/HĐQT - TN</w:t>
            </w:r>
          </w:p>
        </w:tc>
        <w:tc>
          <w:tcPr>
            <w:tcW w:w="5580" w:type="dxa"/>
            <w:vAlign w:val="center"/>
          </w:tcPr>
          <w:p w:rsidR="00D354D1" w:rsidRPr="00381945" w:rsidRDefault="00D354D1" w:rsidP="00782370">
            <w:pPr>
              <w:ind w:right="-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381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Hà </w:t>
            </w:r>
            <w:r w:rsidR="0038194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81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ội, ngày </w:t>
            </w:r>
            <w:r w:rsidR="0078237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0B53B5" w:rsidRPr="00381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1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</w:t>
            </w:r>
            <w:r w:rsidR="000B53B5" w:rsidRPr="00381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2370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381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201</w:t>
            </w:r>
            <w:r w:rsidR="005B6EAF" w:rsidRPr="0038194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D354D1" w:rsidRDefault="00D354D1" w:rsidP="00D354D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D354D1" w:rsidRPr="0044215D" w:rsidRDefault="00D354D1" w:rsidP="00D354D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30"/>
          <w:szCs w:val="30"/>
          <w:lang w:val="nl-NL"/>
        </w:rPr>
      </w:pPr>
      <w:r w:rsidRPr="0044215D">
        <w:rPr>
          <w:rFonts w:ascii="Times New Roman" w:hAnsi="Times New Roman" w:cs="Times New Roman"/>
          <w:b/>
          <w:bCs/>
          <w:sz w:val="30"/>
          <w:szCs w:val="30"/>
          <w:lang w:val="nl-NL"/>
        </w:rPr>
        <w:t xml:space="preserve">QUYẾT ĐỊNH </w:t>
      </w:r>
    </w:p>
    <w:p w:rsidR="00D354D1" w:rsidRPr="00D354D1" w:rsidRDefault="00D354D1" w:rsidP="00D354D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V/v: Bổ nhiệm </w:t>
      </w:r>
      <w:r w:rsidR="0062489C">
        <w:rPr>
          <w:rFonts w:ascii="Times New Roman" w:hAnsi="Times New Roman" w:cs="Times New Roman"/>
          <w:b/>
          <w:bCs/>
          <w:sz w:val="26"/>
          <w:szCs w:val="26"/>
          <w:lang w:val="nl-NL"/>
        </w:rPr>
        <w:t>giữ chức vụ Phó tổng giám đốc</w:t>
      </w:r>
      <w:r w:rsidR="0044215D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</w:t>
      </w:r>
    </w:p>
    <w:p w:rsidR="00D354D1" w:rsidRPr="00D354D1" w:rsidRDefault="00D354D1" w:rsidP="00D354D1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nl-NL"/>
        </w:rPr>
        <w:t>___________</w:t>
      </w:r>
      <w:r w:rsidRPr="00D354D1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</w:t>
      </w:r>
    </w:p>
    <w:p w:rsidR="00D354D1" w:rsidRPr="00D354D1" w:rsidRDefault="00D354D1" w:rsidP="00D354D1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HỘI ĐỒNG QUẢN TRỊ</w:t>
      </w:r>
    </w:p>
    <w:p w:rsidR="00D354D1" w:rsidRDefault="00D354D1" w:rsidP="00D354D1">
      <w:pPr>
        <w:pStyle w:val="ListParagraph"/>
        <w:ind w:left="0"/>
        <w:jc w:val="center"/>
        <w:rPr>
          <w:b/>
          <w:bCs/>
          <w:sz w:val="26"/>
          <w:szCs w:val="26"/>
          <w:lang w:val="nl-NL"/>
        </w:rPr>
      </w:pPr>
      <w:r w:rsidRPr="00D354D1">
        <w:rPr>
          <w:b/>
          <w:bCs/>
          <w:sz w:val="26"/>
          <w:szCs w:val="26"/>
          <w:lang w:val="nl-NL"/>
        </w:rPr>
        <w:t>CÔNG TY CỔ PHẦN ĐẦU TƯ VÀ XÂY DỰNG THÀNH NAM</w:t>
      </w:r>
    </w:p>
    <w:p w:rsidR="00D354D1" w:rsidRPr="00D354D1" w:rsidRDefault="00D354D1" w:rsidP="00D354D1">
      <w:pPr>
        <w:pStyle w:val="ListParagraph"/>
        <w:ind w:left="0"/>
        <w:jc w:val="center"/>
        <w:rPr>
          <w:b/>
          <w:bCs/>
          <w:sz w:val="26"/>
          <w:szCs w:val="26"/>
          <w:lang w:val="nl-NL"/>
        </w:rPr>
      </w:pPr>
    </w:p>
    <w:p w:rsidR="00D354D1" w:rsidRDefault="00D354D1" w:rsidP="00D354D1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D354D1">
        <w:rPr>
          <w:i/>
          <w:lang w:val="nl-NL"/>
        </w:rPr>
        <w:t>Căn cứ vào Luật Doanh nghiệp số 60/QH11/2005 ngày 29/11/2005 của Quốc hội nước Cộng hoà xã hội chủ nghĩa Việt Nam;</w:t>
      </w:r>
    </w:p>
    <w:p w:rsidR="005B6EAF" w:rsidRPr="00D354D1" w:rsidRDefault="005B6EAF" w:rsidP="00D354D1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>
        <w:rPr>
          <w:i/>
          <w:lang w:val="nl-NL"/>
        </w:rPr>
        <w:t xml:space="preserve">Căn cứ vào Giấy chứng nhận đăng ký kinh doanh số 0101482984 đăng ký thay đổi lần thứ 14 ngày 02 tháng 10 năm 2014 do </w:t>
      </w:r>
      <w:r w:rsidR="003909D3">
        <w:rPr>
          <w:i/>
          <w:lang w:val="nl-NL"/>
        </w:rPr>
        <w:t>Sở Kế hoạch và Đầu tư thành phố Hà Nội cấp;</w:t>
      </w:r>
    </w:p>
    <w:p w:rsidR="00D354D1" w:rsidRDefault="00D354D1" w:rsidP="00D354D1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D354D1">
        <w:rPr>
          <w:i/>
          <w:lang w:val="nl-NL"/>
        </w:rPr>
        <w:t>Căn cứ vào Điều lệ Công ty cổ phần Đầu tư và Xây dựng Thành Nam;</w:t>
      </w:r>
    </w:p>
    <w:p w:rsidR="003909D3" w:rsidRPr="00D354D1" w:rsidRDefault="003909D3" w:rsidP="00D354D1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>
        <w:rPr>
          <w:i/>
          <w:lang w:val="nl-NL"/>
        </w:rPr>
        <w:t>Căn cứ vào Quy chế hoạt động của Hội đồng quản trị Công ty cổ phần Đầu tư và Xây dựng Thành Nam;</w:t>
      </w:r>
    </w:p>
    <w:p w:rsidR="00D354D1" w:rsidRPr="00D354D1" w:rsidRDefault="00D354D1" w:rsidP="00D354D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val="nl-NL"/>
        </w:rPr>
      </w:pPr>
      <w:r w:rsidRPr="00D354D1">
        <w:rPr>
          <w:rFonts w:ascii="Times New Roman" w:hAnsi="Times New Roman" w:cs="Times New Roman"/>
          <w:i/>
          <w:sz w:val="24"/>
          <w:szCs w:val="24"/>
          <w:lang w:val="nl-NL"/>
        </w:rPr>
        <w:t>Căn cứ vào phẩm chất và năng lự</w:t>
      </w:r>
      <w:r w:rsidR="005831D9">
        <w:rPr>
          <w:rFonts w:ascii="Times New Roman" w:hAnsi="Times New Roman" w:cs="Times New Roman"/>
          <w:i/>
          <w:sz w:val="24"/>
          <w:szCs w:val="24"/>
          <w:lang w:val="nl-NL"/>
        </w:rPr>
        <w:t>c</w:t>
      </w:r>
      <w:r w:rsidR="003909D3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D354D1">
        <w:rPr>
          <w:rFonts w:ascii="Times New Roman" w:hAnsi="Times New Roman" w:cs="Times New Roman"/>
          <w:i/>
          <w:sz w:val="24"/>
          <w:szCs w:val="24"/>
          <w:lang w:val="nl-NL"/>
        </w:rPr>
        <w:t>củ</w:t>
      </w:r>
      <w:r w:rsidR="005B6EAF">
        <w:rPr>
          <w:rFonts w:ascii="Times New Roman" w:hAnsi="Times New Roman" w:cs="Times New Roman"/>
          <w:i/>
          <w:sz w:val="24"/>
          <w:szCs w:val="24"/>
          <w:lang w:val="nl-NL"/>
        </w:rPr>
        <w:t xml:space="preserve">a </w:t>
      </w:r>
      <w:r w:rsidR="0061299B">
        <w:rPr>
          <w:rFonts w:ascii="Times New Roman" w:hAnsi="Times New Roman" w:cs="Times New Roman"/>
          <w:i/>
          <w:sz w:val="24"/>
          <w:szCs w:val="24"/>
          <w:lang w:val="nl-NL"/>
        </w:rPr>
        <w:t>ông Trần Quang Tùng</w:t>
      </w:r>
      <w:r w:rsidRPr="00D354D1">
        <w:rPr>
          <w:rFonts w:ascii="Times New Roman" w:hAnsi="Times New Roman" w:cs="Times New Roman"/>
          <w:i/>
          <w:sz w:val="24"/>
          <w:szCs w:val="24"/>
          <w:lang w:val="nl-NL"/>
        </w:rPr>
        <w:t>.</w:t>
      </w:r>
    </w:p>
    <w:p w:rsidR="00D354D1" w:rsidRPr="00D354D1" w:rsidRDefault="00D354D1" w:rsidP="00D354D1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sz w:val="26"/>
          <w:szCs w:val="26"/>
          <w:lang w:val="nl-NL"/>
        </w:rPr>
        <w:t>QUYẾT ĐỊNH</w:t>
      </w:r>
    </w:p>
    <w:p w:rsidR="00D354D1" w:rsidRPr="00D354D1" w:rsidRDefault="00D354D1" w:rsidP="0062489C">
      <w:pPr>
        <w:spacing w:before="60" w:after="0" w:line="264" w:lineRule="auto"/>
        <w:ind w:left="900" w:hanging="90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5831D9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Điều 1</w:t>
      </w:r>
      <w:r w:rsidRPr="005831D9">
        <w:rPr>
          <w:rFonts w:ascii="Times New Roman" w:hAnsi="Times New Roman" w:cs="Times New Roman"/>
          <w:b/>
          <w:sz w:val="26"/>
          <w:szCs w:val="26"/>
          <w:lang w:val="nl-NL"/>
        </w:rPr>
        <w:t>: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Bổ nhiệm </w:t>
      </w:r>
      <w:r w:rsidR="0061299B">
        <w:rPr>
          <w:rFonts w:ascii="Times New Roman" w:hAnsi="Times New Roman" w:cs="Times New Roman"/>
          <w:sz w:val="26"/>
          <w:szCs w:val="26"/>
          <w:lang w:val="nl-NL"/>
        </w:rPr>
        <w:t>ông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 w:rsidR="0061299B">
        <w:rPr>
          <w:rFonts w:ascii="Times New Roman" w:hAnsi="Times New Roman" w:cs="Times New Roman"/>
          <w:sz w:val="26"/>
          <w:szCs w:val="26"/>
          <w:lang w:val="nl-NL"/>
        </w:rPr>
        <w:t>Trần Quang Tùng</w:t>
      </w:r>
    </w:p>
    <w:p w:rsidR="00D354D1" w:rsidRPr="00D354D1" w:rsidRDefault="00D354D1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firstLine="18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sz w:val="26"/>
          <w:szCs w:val="26"/>
          <w:lang w:val="nl-NL"/>
        </w:rPr>
        <w:t>Sinh ngày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ab/>
        <w:t xml:space="preserve">: </w:t>
      </w:r>
      <w:r w:rsidR="0061299B">
        <w:rPr>
          <w:rFonts w:ascii="Times New Roman" w:hAnsi="Times New Roman" w:cs="Times New Roman"/>
          <w:sz w:val="26"/>
          <w:szCs w:val="26"/>
          <w:lang w:val="nl-NL"/>
        </w:rPr>
        <w:t>29/05/1976</w:t>
      </w:r>
    </w:p>
    <w:p w:rsidR="00D354D1" w:rsidRPr="00D354D1" w:rsidRDefault="00D354D1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firstLine="18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sz w:val="26"/>
          <w:szCs w:val="26"/>
          <w:lang w:val="nl-NL"/>
        </w:rPr>
        <w:t>CMND số</w:t>
      </w:r>
      <w:r w:rsidR="0061299B">
        <w:rPr>
          <w:rFonts w:ascii="Times New Roman" w:hAnsi="Times New Roman" w:cs="Times New Roman"/>
          <w:sz w:val="26"/>
          <w:szCs w:val="26"/>
          <w:lang w:val="nl-NL"/>
        </w:rPr>
        <w:tab/>
        <w:t>: 011828145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Ngày cấp: </w:t>
      </w:r>
      <w:r w:rsidR="0061299B">
        <w:rPr>
          <w:rFonts w:ascii="Times New Roman" w:hAnsi="Times New Roman" w:cs="Times New Roman"/>
          <w:sz w:val="26"/>
          <w:szCs w:val="26"/>
          <w:lang w:val="nl-NL"/>
        </w:rPr>
        <w:t>17/02/2005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    Nơi cấp: CA Hà Nội</w:t>
      </w:r>
    </w:p>
    <w:p w:rsidR="003909D3" w:rsidRPr="003909D3" w:rsidRDefault="003909D3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left="1350" w:hanging="45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Trình độ chuyên môn: </w:t>
      </w:r>
      <w:r w:rsidR="0061299B">
        <w:rPr>
          <w:rFonts w:ascii="Times New Roman" w:hAnsi="Times New Roman" w:cs="Times New Roman"/>
          <w:iCs/>
          <w:sz w:val="26"/>
          <w:szCs w:val="26"/>
          <w:lang w:val="nl-NL"/>
        </w:rPr>
        <w:t>Kiến trúc sư quy hoạch, cử nhân luật</w:t>
      </w:r>
    </w:p>
    <w:p w:rsidR="003909D3" w:rsidRPr="003909D3" w:rsidRDefault="003909D3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left="1350" w:hanging="45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Giữ chức vụ: Phó tổng giám đốc </w:t>
      </w:r>
    </w:p>
    <w:p w:rsidR="00D354D1" w:rsidRPr="00D354D1" w:rsidRDefault="003909D3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left="1350" w:hanging="45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Thời gian: kể từ ngày </w:t>
      </w:r>
      <w:r w:rsidR="0061299B">
        <w:rPr>
          <w:rFonts w:ascii="Times New Roman" w:hAnsi="Times New Roman" w:cs="Times New Roman"/>
          <w:iCs/>
          <w:sz w:val="26"/>
          <w:szCs w:val="26"/>
          <w:lang w:val="nl-NL"/>
        </w:rPr>
        <w:t>1</w:t>
      </w:r>
      <w:r w:rsidR="0087133A">
        <w:rPr>
          <w:rFonts w:ascii="Times New Roman" w:hAnsi="Times New Roman" w:cs="Times New Roman"/>
          <w:iCs/>
          <w:sz w:val="26"/>
          <w:szCs w:val="26"/>
          <w:lang w:val="nl-NL"/>
        </w:rPr>
        <w:t>4</w:t>
      </w:r>
      <w:r w:rsidR="0061299B">
        <w:rPr>
          <w:rFonts w:ascii="Times New Roman" w:hAnsi="Times New Roman" w:cs="Times New Roman"/>
          <w:iCs/>
          <w:sz w:val="26"/>
          <w:szCs w:val="26"/>
          <w:lang w:val="nl-NL"/>
        </w:rPr>
        <w:t>/03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/2015</w:t>
      </w:r>
      <w:r w:rsidR="0044215D">
        <w:rPr>
          <w:rFonts w:ascii="Times New Roman" w:hAnsi="Times New Roman" w:cs="Times New Roman"/>
          <w:iCs/>
          <w:sz w:val="26"/>
          <w:szCs w:val="26"/>
          <w:lang w:val="nl-NL"/>
        </w:rPr>
        <w:t>.</w:t>
      </w:r>
    </w:p>
    <w:p w:rsidR="00D354D1" w:rsidRPr="00D354D1" w:rsidRDefault="00D354D1" w:rsidP="003909D3">
      <w:pPr>
        <w:tabs>
          <w:tab w:val="left" w:pos="900"/>
        </w:tabs>
        <w:spacing w:before="120" w:after="0" w:line="264" w:lineRule="auto"/>
        <w:ind w:left="900" w:hanging="90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Điều 2</w:t>
      </w:r>
      <w:r w:rsidR="00213DED"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 w:rsidR="0061299B">
        <w:rPr>
          <w:rFonts w:ascii="Times New Roman" w:hAnsi="Times New Roman" w:cs="Times New Roman"/>
          <w:sz w:val="26"/>
          <w:szCs w:val="26"/>
          <w:lang w:val="nl-NL"/>
        </w:rPr>
        <w:t>Nhiệm vụ của ông Trần Quang Tùng do Ban tổng giám đốc phân công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D354D1" w:rsidRPr="00D354D1" w:rsidRDefault="00D354D1" w:rsidP="00D354D1">
      <w:pPr>
        <w:spacing w:before="120" w:after="0" w:line="264" w:lineRule="auto"/>
        <w:ind w:left="900" w:hanging="90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Điều 3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: Lương và các quyền lợi khác của </w:t>
      </w:r>
      <w:r w:rsidR="0061299B">
        <w:rPr>
          <w:rFonts w:ascii="Times New Roman" w:hAnsi="Times New Roman" w:cs="Times New Roman"/>
          <w:sz w:val="26"/>
          <w:szCs w:val="26"/>
          <w:lang w:val="nl-NL"/>
        </w:rPr>
        <w:t>ông Trần Quang Tùng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được hưởng theo chế độ hiện hành của Công ty</w:t>
      </w:r>
      <w:r w:rsidR="0061299B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D354D1" w:rsidRDefault="00D354D1" w:rsidP="00D354D1">
      <w:pPr>
        <w:spacing w:before="120" w:after="0" w:line="264" w:lineRule="auto"/>
        <w:ind w:left="900" w:hanging="90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Điều 4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: Quyết định này có hiệu lực kể từ ngày ký. Các ông (bà) thành viên HĐQT, Ban tổng giám đốc, Trưởng các Phòng, Ban, Đơn vị trong Công ty và </w:t>
      </w:r>
      <w:r w:rsidR="0061299B">
        <w:rPr>
          <w:rFonts w:ascii="Times New Roman" w:hAnsi="Times New Roman" w:cs="Times New Roman"/>
          <w:sz w:val="26"/>
          <w:szCs w:val="26"/>
          <w:lang w:val="nl-NL"/>
        </w:rPr>
        <w:t>ông Trần Quang Tùng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chịu trách nhiệm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3"/>
        <w:gridCol w:w="5013"/>
      </w:tblGrid>
      <w:tr w:rsidR="00D354D1" w:rsidTr="00D354D1">
        <w:trPr>
          <w:trHeight w:val="1925"/>
        </w:trPr>
        <w:tc>
          <w:tcPr>
            <w:tcW w:w="5013" w:type="dxa"/>
          </w:tcPr>
          <w:p w:rsidR="00D354D1" w:rsidRDefault="00D354D1" w:rsidP="00D354D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D354D1" w:rsidRDefault="00D354D1" w:rsidP="00D354D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354D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nl-NL"/>
              </w:rPr>
              <w:t>Nơi nhận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:</w:t>
            </w:r>
          </w:p>
          <w:p w:rsidR="00D354D1" w:rsidRPr="00D354D1" w:rsidRDefault="00D354D1" w:rsidP="00D354D1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  <w:lang w:val="nl-NL"/>
              </w:rPr>
            </w:pPr>
            <w:r w:rsidRPr="00D354D1">
              <w:rPr>
                <w:i/>
                <w:sz w:val="22"/>
                <w:szCs w:val="22"/>
                <w:lang w:val="nl-NL"/>
              </w:rPr>
              <w:t>Như điều 4</w:t>
            </w:r>
          </w:p>
          <w:p w:rsidR="00D354D1" w:rsidRPr="00D354D1" w:rsidRDefault="00D354D1" w:rsidP="00D354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nl-NL"/>
              </w:rPr>
            </w:pPr>
            <w:r w:rsidRPr="00D354D1">
              <w:rPr>
                <w:i/>
                <w:sz w:val="22"/>
                <w:szCs w:val="22"/>
                <w:lang w:val="nl-NL"/>
              </w:rPr>
              <w:t>Lưu VP HĐQT</w:t>
            </w:r>
          </w:p>
        </w:tc>
        <w:tc>
          <w:tcPr>
            <w:tcW w:w="5013" w:type="dxa"/>
          </w:tcPr>
          <w:p w:rsidR="00D354D1" w:rsidRPr="00D354D1" w:rsidRDefault="00D354D1" w:rsidP="006248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354D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TM HỘI ĐỒNG QUẢN TRỊ</w:t>
            </w:r>
          </w:p>
          <w:p w:rsidR="00D354D1" w:rsidRDefault="00D354D1" w:rsidP="00D35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354D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CHỦ TỊCH</w:t>
            </w:r>
          </w:p>
          <w:p w:rsidR="00D53BD3" w:rsidRDefault="00782370" w:rsidP="0078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(đã ký)</w:t>
            </w:r>
          </w:p>
          <w:p w:rsidR="0062489C" w:rsidRDefault="0062489C" w:rsidP="00D354D1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D354D1" w:rsidRDefault="00D354D1" w:rsidP="0062489C">
            <w:pPr>
              <w:spacing w:after="2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354D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ĐÀO NGỌC THANH</w:t>
            </w:r>
          </w:p>
        </w:tc>
      </w:tr>
    </w:tbl>
    <w:p w:rsidR="00D354D1" w:rsidRPr="00D354D1" w:rsidRDefault="00D354D1" w:rsidP="00D354D1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D354D1" w:rsidRPr="00D354D1" w:rsidRDefault="00D354D1" w:rsidP="00D354D1">
      <w:pPr>
        <w:rPr>
          <w:rFonts w:ascii="Times New Roman" w:hAnsi="Times New Roman" w:cs="Times New Roman"/>
          <w:sz w:val="26"/>
          <w:szCs w:val="26"/>
        </w:rPr>
      </w:pPr>
    </w:p>
    <w:sectPr w:rsidR="00D354D1" w:rsidRPr="00D354D1" w:rsidSect="00D53BD3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4B"/>
    <w:multiLevelType w:val="hybridMultilevel"/>
    <w:tmpl w:val="8AB0F630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B1B63"/>
    <w:multiLevelType w:val="hybridMultilevel"/>
    <w:tmpl w:val="C1D49724"/>
    <w:lvl w:ilvl="0" w:tplc="A8A2F7E8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54D1"/>
    <w:rsid w:val="000B53B5"/>
    <w:rsid w:val="00192412"/>
    <w:rsid w:val="001D7939"/>
    <w:rsid w:val="00213DED"/>
    <w:rsid w:val="00234AE5"/>
    <w:rsid w:val="00280FEF"/>
    <w:rsid w:val="00381945"/>
    <w:rsid w:val="003909D3"/>
    <w:rsid w:val="0044215D"/>
    <w:rsid w:val="0047043C"/>
    <w:rsid w:val="004827F7"/>
    <w:rsid w:val="005831D9"/>
    <w:rsid w:val="005B6EAF"/>
    <w:rsid w:val="0061299B"/>
    <w:rsid w:val="0062489C"/>
    <w:rsid w:val="00660EF7"/>
    <w:rsid w:val="00782370"/>
    <w:rsid w:val="0079118D"/>
    <w:rsid w:val="0087133A"/>
    <w:rsid w:val="0095369F"/>
    <w:rsid w:val="00BB0971"/>
    <w:rsid w:val="00BC6499"/>
    <w:rsid w:val="00D354D1"/>
    <w:rsid w:val="00D53BD3"/>
    <w:rsid w:val="00F4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ij0MckDNMmpKeAVgRHQ0uBipPkw=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qMAQGglJph/Fm2a4Exbbotl3l+IvkYjMuWYzU17fO7ZUFgdj35htaWQbb+efX7dx3xQWGl+v
    V08PLbn9dNN+nFvf/b+y0I1BHvubTbWapl3gCKEO2bonM2bjl/5UKdNGnRZAJimS9QQEH99U
    fMUBLio/Azgb9oK0O0T/Rwk9JIM=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51hxyJofOObXnndTGIWuE238a9Q=</DigestValue>
      </Reference>
      <Reference URI="/word/fontTable.xml?ContentType=application/vnd.openxmlformats-officedocument.wordprocessingml.fontTable+xml">
        <DigestMethod Algorithm="http://www.w3.org/2000/09/xmldsig#sha1"/>
        <DigestValue>ALPDGxY1btjz+xArYcj/DFmo5VA=</DigestValue>
      </Reference>
      <Reference URI="/word/media/image1.jpeg?ContentType=image/jpeg">
        <DigestMethod Algorithm="http://www.w3.org/2000/09/xmldsig#sha1"/>
        <DigestValue>0kwez+I6i2XbAfxcSmX8XbrEqBU=</DigestValue>
      </Reference>
      <Reference URI="/word/numbering.xml?ContentType=application/vnd.openxmlformats-officedocument.wordprocessingml.numbering+xml">
        <DigestMethod Algorithm="http://www.w3.org/2000/09/xmldsig#sha1"/>
        <DigestValue>bNrAG+OtuEGTxlsJtFfRqf9jFKM=</DigestValue>
      </Reference>
      <Reference URI="/word/settings.xml?ContentType=application/vnd.openxmlformats-officedocument.wordprocessingml.settings+xml">
        <DigestMethod Algorithm="http://www.w3.org/2000/09/xmldsig#sha1"/>
        <DigestValue>+vOsWCZptw/kO5hIV1391FAIVaY=</DigestValue>
      </Reference>
      <Reference URI="/word/styles.xml?ContentType=application/vnd.openxmlformats-officedocument.wordprocessingml.styles+xml">
        <DigestMethod Algorithm="http://www.w3.org/2000/09/xmldsig#sha1"/>
        <DigestValue>f6umd4ZW6bzXIsmqVZZqFuPU4IY=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VNtZkLRyVRRYhcmIcvbkY2DRPxU=</DigestValue>
      </Reference>
    </Manifest>
    <SignatureProperties>
      <SignatureProperty Id="idSignatureTime" Target="#idPackageSignature">
        <mdssi:SignatureTime>
          <mdssi:Format>YYYY-MM-DDThh:mm:ssTZD</mdssi:Format>
          <mdssi:Value>2015-03-16T01:42:13Z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lamvt</cp:lastModifiedBy>
  <cp:revision>15</cp:revision>
  <cp:lastPrinted>2015-03-13T08:41:00Z</cp:lastPrinted>
  <dcterms:created xsi:type="dcterms:W3CDTF">2014-08-30T03:57:00Z</dcterms:created>
  <dcterms:modified xsi:type="dcterms:W3CDTF">2015-03-16T01:38:00Z</dcterms:modified>
</cp:coreProperties>
</file>