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C7" w:rsidRDefault="00E40FC7" w:rsidP="008245A1">
      <w:pPr>
        <w:widowControl w:val="0"/>
      </w:pPr>
      <w:r>
        <w:rPr>
          <w:noProof/>
        </w:rPr>
        <w:drawing>
          <wp:inline distT="0" distB="0" distL="0" distR="0">
            <wp:extent cx="1115282" cy="4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5282" cy="432000"/>
                    </a:xfrm>
                    <a:prstGeom prst="rect">
                      <a:avLst/>
                    </a:prstGeom>
                  </pic:spPr>
                </pic:pic>
              </a:graphicData>
            </a:graphic>
          </wp:inline>
        </w:drawing>
      </w:r>
    </w:p>
    <w:p w:rsidR="00C37FEF" w:rsidRPr="002C0D5C" w:rsidRDefault="00C37FEF" w:rsidP="008245A1">
      <w:pPr>
        <w:widowControl w:val="0"/>
        <w:rPr>
          <w:sz w:val="28"/>
          <w:szCs w:val="28"/>
        </w:rPr>
      </w:pPr>
      <w:r w:rsidRPr="002C0D5C">
        <w:rPr>
          <w:sz w:val="28"/>
          <w:szCs w:val="28"/>
        </w:rPr>
        <w:t xml:space="preserve">CÔNG TY CỔ PHẦN CHỨNG KHOÁN </w:t>
      </w:r>
      <w:r w:rsidR="00D470CB" w:rsidRPr="002C0D5C">
        <w:rPr>
          <w:sz w:val="28"/>
          <w:szCs w:val="28"/>
        </w:rPr>
        <w:t>IB</w:t>
      </w:r>
    </w:p>
    <w:p w:rsidR="00C37FEF" w:rsidRPr="001E2517" w:rsidRDefault="00C37FEF" w:rsidP="008245A1">
      <w:pPr>
        <w:widowControl w:val="0"/>
        <w:rPr>
          <w:sz w:val="28"/>
          <w:szCs w:val="28"/>
          <w:lang w:val="pl-PL"/>
        </w:rPr>
      </w:pPr>
      <w:r w:rsidRPr="001E2517">
        <w:rPr>
          <w:sz w:val="28"/>
          <w:szCs w:val="28"/>
          <w:lang w:val="pl-PL"/>
        </w:rPr>
        <w:t>-o0o-</w:t>
      </w: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1E2517" w:rsidRDefault="00C37FEF" w:rsidP="008245A1">
      <w:pPr>
        <w:widowControl w:val="0"/>
        <w:rPr>
          <w:lang w:val="pl-PL"/>
        </w:rPr>
      </w:pPr>
    </w:p>
    <w:p w:rsidR="00C37FEF" w:rsidRPr="00E40FC7" w:rsidRDefault="00C37FEF" w:rsidP="008245A1">
      <w:pPr>
        <w:widowControl w:val="0"/>
        <w:rPr>
          <w:sz w:val="40"/>
          <w:szCs w:val="40"/>
          <w:lang w:val="pl-PL"/>
        </w:rPr>
      </w:pPr>
      <w:r w:rsidRPr="00E40FC7">
        <w:rPr>
          <w:sz w:val="40"/>
          <w:szCs w:val="40"/>
          <w:lang w:val="pl-PL"/>
        </w:rPr>
        <w:t>BÁO CÁO THƯỜ</w:t>
      </w:r>
      <w:r w:rsidR="00D470CB" w:rsidRPr="00E40FC7">
        <w:rPr>
          <w:sz w:val="40"/>
          <w:szCs w:val="40"/>
          <w:lang w:val="pl-PL"/>
        </w:rPr>
        <w:t>NG NIÊN NĂM 2014</w:t>
      </w:r>
    </w:p>
    <w:p w:rsidR="00C37FEF" w:rsidRPr="00E40FC7" w:rsidRDefault="00C37FEF" w:rsidP="008245A1">
      <w:pPr>
        <w:widowControl w:val="0"/>
        <w:rPr>
          <w:sz w:val="40"/>
          <w:szCs w:val="40"/>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E40FC7" w:rsidRDefault="00C37FEF" w:rsidP="008245A1">
      <w:pPr>
        <w:widowControl w:val="0"/>
        <w:rPr>
          <w:lang w:val="pl-PL"/>
        </w:rPr>
      </w:pPr>
    </w:p>
    <w:p w:rsidR="00C37FEF" w:rsidRPr="00730A83" w:rsidRDefault="00C37FEF" w:rsidP="008245A1">
      <w:pPr>
        <w:widowControl w:val="0"/>
        <w:rPr>
          <w:b w:val="0"/>
        </w:rPr>
      </w:pPr>
      <w:r>
        <w:t xml:space="preserve">Hà Nội, tháng </w:t>
      </w:r>
      <w:r w:rsidR="003A2916">
        <w:t>3</w:t>
      </w:r>
      <w:r>
        <w:t>/201</w:t>
      </w:r>
      <w:r w:rsidR="003A2916">
        <w:t>5</w:t>
      </w:r>
    </w:p>
    <w:p w:rsidR="000B482F" w:rsidRPr="008D10E3" w:rsidRDefault="000B482F" w:rsidP="008245A1">
      <w:pPr>
        <w:pStyle w:val="Subtitle"/>
        <w:widowControl w:val="0"/>
        <w:numPr>
          <w:ilvl w:val="0"/>
          <w:numId w:val="2"/>
        </w:numPr>
        <w:spacing w:before="240" w:after="240" w:line="276" w:lineRule="auto"/>
        <w:ind w:left="0" w:hanging="284"/>
        <w:rPr>
          <w:rFonts w:ascii="Times New Roman" w:hAnsi="Times New Roman"/>
          <w:sz w:val="24"/>
        </w:rPr>
      </w:pPr>
      <w:r w:rsidRPr="008D10E3">
        <w:rPr>
          <w:rFonts w:ascii="Times New Roman" w:hAnsi="Times New Roman"/>
          <w:sz w:val="24"/>
        </w:rPr>
        <w:lastRenderedPageBreak/>
        <w:t>Thông tin chung</w:t>
      </w:r>
      <w:r w:rsidR="008D10E3">
        <w:rPr>
          <w:rFonts w:ascii="Times New Roman" w:hAnsi="Times New Roman"/>
          <w:sz w:val="24"/>
        </w:rPr>
        <w:t xml:space="preserve">: </w:t>
      </w:r>
    </w:p>
    <w:p w:rsidR="00D26460" w:rsidRPr="008245A1" w:rsidRDefault="00D26460" w:rsidP="008245A1">
      <w:pPr>
        <w:widowControl w:val="0"/>
        <w:numPr>
          <w:ilvl w:val="0"/>
          <w:numId w:val="1"/>
        </w:numPr>
        <w:spacing w:before="120" w:after="120"/>
        <w:ind w:left="0" w:hanging="425"/>
        <w:jc w:val="both"/>
        <w:rPr>
          <w:sz w:val="24"/>
          <w:szCs w:val="24"/>
        </w:rPr>
      </w:pPr>
      <w:r w:rsidRPr="008245A1">
        <w:rPr>
          <w:sz w:val="24"/>
          <w:szCs w:val="24"/>
        </w:rPr>
        <w:t>Thông tin khái quát</w:t>
      </w:r>
      <w:r w:rsidR="00F31DFC" w:rsidRPr="008245A1">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5641"/>
      </w:tblGrid>
      <w:tr w:rsidR="001E2517" w:rsidTr="007D29A6">
        <w:tc>
          <w:tcPr>
            <w:tcW w:w="3256" w:type="dxa"/>
          </w:tcPr>
          <w:p w:rsidR="001E2517" w:rsidRDefault="001E2517" w:rsidP="008245A1">
            <w:pPr>
              <w:widowControl w:val="0"/>
              <w:jc w:val="both"/>
              <w:rPr>
                <w:b w:val="0"/>
                <w:sz w:val="24"/>
                <w:szCs w:val="24"/>
              </w:rPr>
            </w:pPr>
            <w:r w:rsidRPr="005B1D18">
              <w:rPr>
                <w:b w:val="0"/>
                <w:sz w:val="24"/>
                <w:szCs w:val="24"/>
              </w:rPr>
              <w:t>Tên giao dịch:</w:t>
            </w:r>
          </w:p>
        </w:tc>
        <w:tc>
          <w:tcPr>
            <w:tcW w:w="5641" w:type="dxa"/>
          </w:tcPr>
          <w:p w:rsidR="001E2517" w:rsidRDefault="001E2517" w:rsidP="008245A1">
            <w:pPr>
              <w:widowControl w:val="0"/>
              <w:jc w:val="both"/>
              <w:rPr>
                <w:b w:val="0"/>
                <w:sz w:val="24"/>
                <w:szCs w:val="24"/>
              </w:rPr>
            </w:pPr>
            <w:r w:rsidRPr="005B1D18">
              <w:rPr>
                <w:b w:val="0"/>
                <w:sz w:val="24"/>
                <w:szCs w:val="24"/>
              </w:rPr>
              <w:t xml:space="preserve">Công ty Cổ phần Chứng khoán </w:t>
            </w:r>
            <w:r>
              <w:rPr>
                <w:b w:val="0"/>
                <w:sz w:val="24"/>
                <w:szCs w:val="24"/>
              </w:rPr>
              <w:t>IB (IBSC)</w:t>
            </w:r>
          </w:p>
        </w:tc>
      </w:tr>
      <w:tr w:rsidR="001E2517" w:rsidTr="007D29A6">
        <w:tc>
          <w:tcPr>
            <w:tcW w:w="3256" w:type="dxa"/>
          </w:tcPr>
          <w:p w:rsidR="001E2517" w:rsidRDefault="001E2517" w:rsidP="008245A1">
            <w:pPr>
              <w:widowControl w:val="0"/>
              <w:jc w:val="both"/>
              <w:rPr>
                <w:b w:val="0"/>
                <w:sz w:val="24"/>
                <w:szCs w:val="24"/>
              </w:rPr>
            </w:pPr>
            <w:r w:rsidRPr="005B1D18">
              <w:rPr>
                <w:b w:val="0"/>
                <w:sz w:val="24"/>
                <w:szCs w:val="24"/>
              </w:rPr>
              <w:t>Giấy chứng nhận đăng ký doanh nghiệp số</w:t>
            </w:r>
            <w:r>
              <w:rPr>
                <w:b w:val="0"/>
                <w:sz w:val="24"/>
                <w:szCs w:val="24"/>
              </w:rPr>
              <w:t>:</w:t>
            </w:r>
          </w:p>
        </w:tc>
        <w:tc>
          <w:tcPr>
            <w:tcW w:w="5641" w:type="dxa"/>
          </w:tcPr>
          <w:p w:rsidR="001E2517" w:rsidRDefault="001E2517" w:rsidP="008245A1">
            <w:pPr>
              <w:widowControl w:val="0"/>
              <w:jc w:val="both"/>
              <w:rPr>
                <w:b w:val="0"/>
                <w:sz w:val="24"/>
                <w:szCs w:val="24"/>
              </w:rPr>
            </w:pPr>
            <w:r w:rsidRPr="005B1D18">
              <w:rPr>
                <w:b w:val="0"/>
                <w:sz w:val="24"/>
                <w:szCs w:val="24"/>
              </w:rPr>
              <w:t>70/UBCK-GP do Ủy ban Chứng khoán Nhà nước cấp ngày 10/12/2007</w:t>
            </w:r>
          </w:p>
        </w:tc>
      </w:tr>
      <w:tr w:rsidR="001E2517" w:rsidTr="007D29A6">
        <w:tc>
          <w:tcPr>
            <w:tcW w:w="3256" w:type="dxa"/>
          </w:tcPr>
          <w:p w:rsidR="001E2517" w:rsidRDefault="001E2517" w:rsidP="008245A1">
            <w:pPr>
              <w:widowControl w:val="0"/>
              <w:jc w:val="both"/>
              <w:rPr>
                <w:b w:val="0"/>
                <w:sz w:val="24"/>
                <w:szCs w:val="24"/>
              </w:rPr>
            </w:pPr>
            <w:r w:rsidRPr="005B1D18">
              <w:rPr>
                <w:b w:val="0"/>
                <w:sz w:val="24"/>
                <w:szCs w:val="24"/>
              </w:rPr>
              <w:t>Vốn điều lệ:</w:t>
            </w:r>
          </w:p>
        </w:tc>
        <w:tc>
          <w:tcPr>
            <w:tcW w:w="5641" w:type="dxa"/>
          </w:tcPr>
          <w:p w:rsidR="001E2517" w:rsidRPr="001E2517" w:rsidRDefault="001E2517" w:rsidP="008245A1">
            <w:pPr>
              <w:widowControl w:val="0"/>
              <w:jc w:val="both"/>
              <w:rPr>
                <w:b w:val="0"/>
                <w:sz w:val="24"/>
                <w:szCs w:val="24"/>
              </w:rPr>
            </w:pPr>
            <w:r w:rsidRPr="005B1D18">
              <w:rPr>
                <w:b w:val="0"/>
                <w:sz w:val="24"/>
                <w:szCs w:val="24"/>
              </w:rPr>
              <w:t>300 tỷ đồng</w:t>
            </w:r>
          </w:p>
        </w:tc>
      </w:tr>
      <w:tr w:rsidR="001E2517" w:rsidTr="007D29A6">
        <w:tc>
          <w:tcPr>
            <w:tcW w:w="3256" w:type="dxa"/>
          </w:tcPr>
          <w:p w:rsidR="001E2517" w:rsidRDefault="001E2517" w:rsidP="008245A1">
            <w:pPr>
              <w:widowControl w:val="0"/>
              <w:jc w:val="both"/>
              <w:rPr>
                <w:b w:val="0"/>
                <w:sz w:val="24"/>
                <w:szCs w:val="24"/>
              </w:rPr>
            </w:pPr>
            <w:r w:rsidRPr="005B1D18">
              <w:rPr>
                <w:b w:val="0"/>
                <w:sz w:val="24"/>
                <w:szCs w:val="24"/>
              </w:rPr>
              <w:t>Vốn đầu tư của chủ sở hữu:</w:t>
            </w:r>
          </w:p>
        </w:tc>
        <w:tc>
          <w:tcPr>
            <w:tcW w:w="5641" w:type="dxa"/>
          </w:tcPr>
          <w:p w:rsidR="001E2517" w:rsidRDefault="001E2517" w:rsidP="008245A1">
            <w:pPr>
              <w:widowControl w:val="0"/>
              <w:jc w:val="both"/>
              <w:rPr>
                <w:b w:val="0"/>
                <w:sz w:val="24"/>
                <w:szCs w:val="24"/>
              </w:rPr>
            </w:pPr>
            <w:r w:rsidRPr="005B1D18">
              <w:rPr>
                <w:b w:val="0"/>
                <w:sz w:val="24"/>
                <w:szCs w:val="24"/>
              </w:rPr>
              <w:t>300 tỷ đồng</w:t>
            </w:r>
          </w:p>
        </w:tc>
      </w:tr>
      <w:tr w:rsidR="001E2517" w:rsidTr="007D29A6">
        <w:tc>
          <w:tcPr>
            <w:tcW w:w="3256" w:type="dxa"/>
          </w:tcPr>
          <w:p w:rsidR="001E2517" w:rsidRDefault="001E2517" w:rsidP="008245A1">
            <w:pPr>
              <w:widowControl w:val="0"/>
              <w:jc w:val="both"/>
              <w:rPr>
                <w:b w:val="0"/>
                <w:sz w:val="24"/>
                <w:szCs w:val="24"/>
              </w:rPr>
            </w:pPr>
            <w:r w:rsidRPr="005B1D18">
              <w:rPr>
                <w:b w:val="0"/>
                <w:sz w:val="24"/>
                <w:szCs w:val="24"/>
              </w:rPr>
              <w:t>Địa chỉ:</w:t>
            </w:r>
          </w:p>
        </w:tc>
        <w:tc>
          <w:tcPr>
            <w:tcW w:w="5641" w:type="dxa"/>
          </w:tcPr>
          <w:p w:rsidR="001E2517" w:rsidRPr="001E2517" w:rsidRDefault="001E2517" w:rsidP="008245A1">
            <w:pPr>
              <w:widowControl w:val="0"/>
              <w:jc w:val="both"/>
              <w:rPr>
                <w:b w:val="0"/>
                <w:sz w:val="24"/>
                <w:szCs w:val="24"/>
              </w:rPr>
            </w:pPr>
            <w:r w:rsidRPr="005B1D18">
              <w:rPr>
                <w:b w:val="0"/>
                <w:sz w:val="24"/>
                <w:szCs w:val="24"/>
              </w:rPr>
              <w:t xml:space="preserve">Tầng </w:t>
            </w:r>
            <w:r>
              <w:rPr>
                <w:b w:val="0"/>
                <w:sz w:val="24"/>
                <w:szCs w:val="24"/>
              </w:rPr>
              <w:t xml:space="preserve">8, số 52 Phố Lê Đại Hành, </w:t>
            </w:r>
            <w:r w:rsidRPr="005B1D18">
              <w:rPr>
                <w:b w:val="0"/>
                <w:sz w:val="24"/>
                <w:szCs w:val="24"/>
              </w:rPr>
              <w:t>Phường Lê Đại Hành</w:t>
            </w:r>
            <w:r>
              <w:rPr>
                <w:b w:val="0"/>
                <w:sz w:val="24"/>
                <w:szCs w:val="24"/>
              </w:rPr>
              <w:t xml:space="preserve">, </w:t>
            </w:r>
            <w:r w:rsidRPr="005B1D18">
              <w:rPr>
                <w:b w:val="0"/>
                <w:sz w:val="24"/>
                <w:szCs w:val="24"/>
              </w:rPr>
              <w:t>Quận Hai Bà Trưng</w:t>
            </w:r>
            <w:r>
              <w:rPr>
                <w:b w:val="0"/>
                <w:sz w:val="24"/>
                <w:szCs w:val="24"/>
              </w:rPr>
              <w:t xml:space="preserve">, </w:t>
            </w:r>
            <w:r w:rsidRPr="005B1D18">
              <w:rPr>
                <w:b w:val="0"/>
                <w:sz w:val="24"/>
                <w:szCs w:val="24"/>
              </w:rPr>
              <w:t>Hà Nội</w:t>
            </w:r>
          </w:p>
        </w:tc>
      </w:tr>
      <w:tr w:rsidR="001E2517" w:rsidTr="007D29A6">
        <w:tc>
          <w:tcPr>
            <w:tcW w:w="3256" w:type="dxa"/>
          </w:tcPr>
          <w:p w:rsidR="001E2517" w:rsidRPr="005B1D18" w:rsidRDefault="001E2517" w:rsidP="008245A1">
            <w:pPr>
              <w:widowControl w:val="0"/>
              <w:jc w:val="both"/>
              <w:rPr>
                <w:b w:val="0"/>
                <w:sz w:val="24"/>
                <w:szCs w:val="24"/>
              </w:rPr>
            </w:pPr>
            <w:r w:rsidRPr="005B1D18">
              <w:rPr>
                <w:b w:val="0"/>
                <w:sz w:val="24"/>
                <w:szCs w:val="24"/>
              </w:rPr>
              <w:t>Số điện thoại:</w:t>
            </w:r>
          </w:p>
        </w:tc>
        <w:tc>
          <w:tcPr>
            <w:tcW w:w="5641" w:type="dxa"/>
          </w:tcPr>
          <w:p w:rsidR="001E2517" w:rsidRPr="005B1D18" w:rsidRDefault="001E2517" w:rsidP="008245A1">
            <w:pPr>
              <w:widowControl w:val="0"/>
              <w:jc w:val="both"/>
              <w:rPr>
                <w:b w:val="0"/>
                <w:sz w:val="24"/>
                <w:szCs w:val="24"/>
              </w:rPr>
            </w:pPr>
            <w:r w:rsidRPr="005B1D18">
              <w:rPr>
                <w:b w:val="0"/>
                <w:sz w:val="24"/>
                <w:szCs w:val="24"/>
              </w:rPr>
              <w:t>04 4456 8888</w:t>
            </w:r>
          </w:p>
        </w:tc>
      </w:tr>
      <w:tr w:rsidR="001E2517" w:rsidTr="007D29A6">
        <w:tc>
          <w:tcPr>
            <w:tcW w:w="3256" w:type="dxa"/>
          </w:tcPr>
          <w:p w:rsidR="001E2517" w:rsidRPr="005B1D18" w:rsidRDefault="001E2517" w:rsidP="008245A1">
            <w:pPr>
              <w:widowControl w:val="0"/>
              <w:jc w:val="both"/>
              <w:rPr>
                <w:b w:val="0"/>
                <w:sz w:val="24"/>
                <w:szCs w:val="24"/>
              </w:rPr>
            </w:pPr>
            <w:r w:rsidRPr="005B1D18">
              <w:rPr>
                <w:b w:val="0"/>
                <w:sz w:val="24"/>
                <w:szCs w:val="24"/>
              </w:rPr>
              <w:t>Số fax:</w:t>
            </w:r>
          </w:p>
        </w:tc>
        <w:tc>
          <w:tcPr>
            <w:tcW w:w="5641" w:type="dxa"/>
          </w:tcPr>
          <w:p w:rsidR="001E2517" w:rsidRPr="005B1D18" w:rsidRDefault="001E2517" w:rsidP="008245A1">
            <w:pPr>
              <w:widowControl w:val="0"/>
              <w:jc w:val="both"/>
              <w:rPr>
                <w:b w:val="0"/>
                <w:sz w:val="24"/>
                <w:szCs w:val="24"/>
              </w:rPr>
            </w:pPr>
            <w:r w:rsidRPr="005B1D18">
              <w:rPr>
                <w:b w:val="0"/>
                <w:sz w:val="24"/>
                <w:szCs w:val="24"/>
              </w:rPr>
              <w:t>04 3978 5380</w:t>
            </w:r>
          </w:p>
        </w:tc>
      </w:tr>
      <w:tr w:rsidR="001E2517" w:rsidTr="007D29A6">
        <w:tc>
          <w:tcPr>
            <w:tcW w:w="3256" w:type="dxa"/>
          </w:tcPr>
          <w:p w:rsidR="001E2517" w:rsidRPr="005B1D18" w:rsidRDefault="001E2517" w:rsidP="008245A1">
            <w:pPr>
              <w:widowControl w:val="0"/>
              <w:jc w:val="both"/>
              <w:rPr>
                <w:b w:val="0"/>
                <w:sz w:val="24"/>
                <w:szCs w:val="24"/>
              </w:rPr>
            </w:pPr>
            <w:r w:rsidRPr="005B1D18">
              <w:rPr>
                <w:b w:val="0"/>
                <w:sz w:val="24"/>
                <w:szCs w:val="24"/>
              </w:rPr>
              <w:t>Website:</w:t>
            </w:r>
          </w:p>
        </w:tc>
        <w:tc>
          <w:tcPr>
            <w:tcW w:w="5641" w:type="dxa"/>
          </w:tcPr>
          <w:p w:rsidR="001E2517" w:rsidRPr="005B1D18" w:rsidRDefault="008F115F" w:rsidP="008245A1">
            <w:pPr>
              <w:widowControl w:val="0"/>
              <w:jc w:val="both"/>
              <w:rPr>
                <w:b w:val="0"/>
                <w:sz w:val="24"/>
                <w:szCs w:val="24"/>
              </w:rPr>
            </w:pPr>
            <w:hyperlink r:id="rId9" w:history="1">
              <w:r w:rsidR="001E2517" w:rsidRPr="00E202C5">
                <w:rPr>
                  <w:rStyle w:val="Hyperlink"/>
                  <w:b w:val="0"/>
                  <w:sz w:val="24"/>
                  <w:szCs w:val="24"/>
                </w:rPr>
                <w:t>www.ibx.vn</w:t>
              </w:r>
            </w:hyperlink>
          </w:p>
        </w:tc>
      </w:tr>
      <w:tr w:rsidR="001E2517" w:rsidTr="007D29A6">
        <w:tc>
          <w:tcPr>
            <w:tcW w:w="3256" w:type="dxa"/>
          </w:tcPr>
          <w:p w:rsidR="001E2517" w:rsidRPr="005B1D18" w:rsidRDefault="001E2517" w:rsidP="008245A1">
            <w:pPr>
              <w:widowControl w:val="0"/>
              <w:jc w:val="both"/>
              <w:rPr>
                <w:b w:val="0"/>
                <w:sz w:val="24"/>
                <w:szCs w:val="24"/>
              </w:rPr>
            </w:pPr>
            <w:r w:rsidRPr="005B1D18">
              <w:rPr>
                <w:b w:val="0"/>
                <w:sz w:val="24"/>
                <w:szCs w:val="24"/>
              </w:rPr>
              <w:t>Mã cổ phiế</w:t>
            </w:r>
            <w:r>
              <w:rPr>
                <w:b w:val="0"/>
                <w:sz w:val="24"/>
                <w:szCs w:val="24"/>
              </w:rPr>
              <w:t>u:</w:t>
            </w:r>
          </w:p>
        </w:tc>
        <w:tc>
          <w:tcPr>
            <w:tcW w:w="5641" w:type="dxa"/>
          </w:tcPr>
          <w:p w:rsidR="001E2517" w:rsidRPr="005B1D18" w:rsidRDefault="001E2517" w:rsidP="008245A1">
            <w:pPr>
              <w:widowControl w:val="0"/>
              <w:jc w:val="both"/>
              <w:rPr>
                <w:b w:val="0"/>
                <w:sz w:val="24"/>
                <w:szCs w:val="24"/>
              </w:rPr>
            </w:pPr>
            <w:r w:rsidRPr="005B1D18">
              <w:rPr>
                <w:b w:val="0"/>
                <w:sz w:val="24"/>
                <w:szCs w:val="24"/>
              </w:rPr>
              <w:t>VIX</w:t>
            </w:r>
          </w:p>
        </w:tc>
      </w:tr>
    </w:tbl>
    <w:p w:rsidR="00D26460" w:rsidRPr="008245A1" w:rsidRDefault="00D26460" w:rsidP="008245A1">
      <w:pPr>
        <w:widowControl w:val="0"/>
        <w:numPr>
          <w:ilvl w:val="0"/>
          <w:numId w:val="1"/>
        </w:numPr>
        <w:spacing w:before="120" w:after="120"/>
        <w:ind w:left="0" w:hanging="425"/>
        <w:jc w:val="both"/>
        <w:rPr>
          <w:sz w:val="24"/>
          <w:szCs w:val="24"/>
        </w:rPr>
      </w:pPr>
      <w:r w:rsidRPr="008245A1">
        <w:rPr>
          <w:sz w:val="24"/>
          <w:szCs w:val="24"/>
        </w:rPr>
        <w:t xml:space="preserve">Quá trình hình thành và phát triển: </w:t>
      </w:r>
    </w:p>
    <w:p w:rsidR="00D26460" w:rsidRDefault="00D26460" w:rsidP="008245A1">
      <w:pPr>
        <w:widowControl w:val="0"/>
        <w:numPr>
          <w:ilvl w:val="0"/>
          <w:numId w:val="16"/>
        </w:numPr>
        <w:ind w:left="567" w:hanging="283"/>
        <w:jc w:val="both"/>
        <w:rPr>
          <w:b w:val="0"/>
          <w:sz w:val="24"/>
          <w:szCs w:val="24"/>
        </w:rPr>
      </w:pPr>
      <w:r w:rsidRPr="005B1D18">
        <w:rPr>
          <w:b w:val="0"/>
          <w:sz w:val="24"/>
          <w:szCs w:val="24"/>
        </w:rPr>
        <w:t xml:space="preserve">Công ty Cổ phần Chứng khoán Vincom được Ủy Ban Chứng khoán Nhà nước chính thức cấp Giấy phép thành lập và hoạt động số 70/UBCK-GP ngày 10 tháng 12 năm 2007. </w:t>
      </w:r>
    </w:p>
    <w:p w:rsidR="003A4301" w:rsidRPr="00D26460" w:rsidRDefault="003A4301" w:rsidP="008245A1">
      <w:pPr>
        <w:widowControl w:val="0"/>
        <w:numPr>
          <w:ilvl w:val="0"/>
          <w:numId w:val="16"/>
        </w:numPr>
        <w:ind w:left="567" w:hanging="283"/>
        <w:jc w:val="both"/>
        <w:rPr>
          <w:b w:val="0"/>
          <w:sz w:val="24"/>
          <w:szCs w:val="24"/>
        </w:rPr>
      </w:pPr>
      <w:r w:rsidRPr="00D26460">
        <w:rPr>
          <w:b w:val="0"/>
          <w:sz w:val="24"/>
          <w:szCs w:val="24"/>
        </w:rPr>
        <w:t xml:space="preserve">Cổ phiếu của Công ty chính thức được niêm yết tại Sở Giao dịch Chứng khoán Hà Nội từ ngày 29 tháng 12 năm 2009 </w:t>
      </w:r>
      <w:r w:rsidR="00845A2C">
        <w:rPr>
          <w:b w:val="0"/>
          <w:sz w:val="24"/>
          <w:szCs w:val="24"/>
        </w:rPr>
        <w:t>(</w:t>
      </w:r>
      <w:r w:rsidRPr="00D26460">
        <w:rPr>
          <w:b w:val="0"/>
          <w:sz w:val="24"/>
          <w:szCs w:val="24"/>
        </w:rPr>
        <w:t>theo Quyết định số 1036/QĐ-SGDHN ngày 24 tháng 12 năm 2009 của Sở Giao dịch Chứng khoán Hà Nội</w:t>
      </w:r>
      <w:r w:rsidR="00845A2C">
        <w:rPr>
          <w:b w:val="0"/>
          <w:sz w:val="24"/>
          <w:szCs w:val="24"/>
        </w:rPr>
        <w:t>)</w:t>
      </w:r>
      <w:r w:rsidRPr="00D26460">
        <w:rPr>
          <w:b w:val="0"/>
          <w:sz w:val="24"/>
          <w:szCs w:val="24"/>
        </w:rPr>
        <w:t>.</w:t>
      </w:r>
    </w:p>
    <w:p w:rsidR="003A4301" w:rsidRDefault="003A4301" w:rsidP="008245A1">
      <w:pPr>
        <w:widowControl w:val="0"/>
        <w:numPr>
          <w:ilvl w:val="0"/>
          <w:numId w:val="16"/>
        </w:numPr>
        <w:ind w:left="567" w:hanging="283"/>
        <w:jc w:val="both"/>
        <w:rPr>
          <w:b w:val="0"/>
          <w:sz w:val="24"/>
          <w:szCs w:val="24"/>
        </w:rPr>
      </w:pPr>
      <w:r>
        <w:rPr>
          <w:b w:val="0"/>
          <w:sz w:val="24"/>
          <w:szCs w:val="24"/>
        </w:rPr>
        <w:t>Tháng 05/2</w:t>
      </w:r>
      <w:r w:rsidR="00D26460" w:rsidRPr="005B1D18">
        <w:rPr>
          <w:b w:val="0"/>
          <w:sz w:val="24"/>
          <w:szCs w:val="24"/>
        </w:rPr>
        <w:t xml:space="preserve">011, Công ty đã tiến hành đổi tên Công ty thành Công ty Cổ phần Chứng khoán Xuân Thành (theo Giấy phép </w:t>
      </w:r>
      <w:r w:rsidR="00845A2C">
        <w:rPr>
          <w:b w:val="0"/>
          <w:sz w:val="24"/>
          <w:szCs w:val="24"/>
        </w:rPr>
        <w:t xml:space="preserve">điều chỉnh </w:t>
      </w:r>
      <w:r w:rsidR="00D26460" w:rsidRPr="005B1D18">
        <w:rPr>
          <w:b w:val="0"/>
          <w:sz w:val="24"/>
          <w:szCs w:val="24"/>
        </w:rPr>
        <w:t>số</w:t>
      </w:r>
      <w:r w:rsidR="00845A2C">
        <w:rPr>
          <w:b w:val="0"/>
          <w:sz w:val="24"/>
          <w:szCs w:val="24"/>
        </w:rPr>
        <w:t xml:space="preserve"> 30/GPĐC-UBCK ngày 6/5/2011).</w:t>
      </w:r>
    </w:p>
    <w:p w:rsidR="00D26460" w:rsidRDefault="003A4301" w:rsidP="008245A1">
      <w:pPr>
        <w:widowControl w:val="0"/>
        <w:numPr>
          <w:ilvl w:val="0"/>
          <w:numId w:val="16"/>
        </w:numPr>
        <w:ind w:left="567" w:hanging="283"/>
        <w:jc w:val="both"/>
        <w:rPr>
          <w:b w:val="0"/>
          <w:sz w:val="24"/>
          <w:szCs w:val="24"/>
        </w:rPr>
      </w:pPr>
      <w:r>
        <w:rPr>
          <w:b w:val="0"/>
          <w:sz w:val="24"/>
          <w:szCs w:val="24"/>
        </w:rPr>
        <w:t xml:space="preserve">Tháng 07/2011 Công ty đã </w:t>
      </w:r>
      <w:r w:rsidR="00D26460" w:rsidRPr="005B1D18">
        <w:rPr>
          <w:b w:val="0"/>
          <w:sz w:val="24"/>
          <w:szCs w:val="24"/>
        </w:rPr>
        <w:t xml:space="preserve">chuyển trụ sở chính từ </w:t>
      </w:r>
      <w:r>
        <w:rPr>
          <w:b w:val="0"/>
          <w:sz w:val="24"/>
          <w:szCs w:val="24"/>
        </w:rPr>
        <w:t xml:space="preserve">TP </w:t>
      </w:r>
      <w:r w:rsidR="00D26460" w:rsidRPr="005B1D18">
        <w:rPr>
          <w:b w:val="0"/>
          <w:sz w:val="24"/>
          <w:szCs w:val="24"/>
        </w:rPr>
        <w:t xml:space="preserve">Hồ Chí Minh ra Hà Nội (theo Giấy phép </w:t>
      </w:r>
      <w:r w:rsidR="00845A2C">
        <w:rPr>
          <w:b w:val="0"/>
          <w:sz w:val="24"/>
          <w:szCs w:val="24"/>
        </w:rPr>
        <w:t xml:space="preserve">điều chỉnh </w:t>
      </w:r>
      <w:r w:rsidR="00D26460" w:rsidRPr="005B1D18">
        <w:rPr>
          <w:b w:val="0"/>
          <w:sz w:val="24"/>
          <w:szCs w:val="24"/>
        </w:rPr>
        <w:t>số 40/GPĐC-UBCK ngày 05/7/2011).</w:t>
      </w:r>
    </w:p>
    <w:p w:rsidR="001E2517" w:rsidRDefault="001E2517" w:rsidP="008245A1">
      <w:pPr>
        <w:widowControl w:val="0"/>
        <w:numPr>
          <w:ilvl w:val="0"/>
          <w:numId w:val="16"/>
        </w:numPr>
        <w:ind w:left="567" w:hanging="283"/>
        <w:jc w:val="both"/>
        <w:rPr>
          <w:b w:val="0"/>
          <w:sz w:val="24"/>
          <w:szCs w:val="24"/>
        </w:rPr>
      </w:pPr>
      <w:r>
        <w:rPr>
          <w:b w:val="0"/>
          <w:sz w:val="24"/>
          <w:szCs w:val="24"/>
        </w:rPr>
        <w:t xml:space="preserve">Tháng </w:t>
      </w:r>
      <w:r w:rsidR="003A4301">
        <w:rPr>
          <w:b w:val="0"/>
          <w:sz w:val="24"/>
          <w:szCs w:val="24"/>
        </w:rPr>
        <w:t>01</w:t>
      </w:r>
      <w:r>
        <w:rPr>
          <w:b w:val="0"/>
          <w:sz w:val="24"/>
          <w:szCs w:val="24"/>
        </w:rPr>
        <w:t>/20</w:t>
      </w:r>
      <w:r w:rsidR="003A4301">
        <w:rPr>
          <w:b w:val="0"/>
          <w:sz w:val="24"/>
          <w:szCs w:val="24"/>
        </w:rPr>
        <w:t>12</w:t>
      </w:r>
      <w:r>
        <w:rPr>
          <w:b w:val="0"/>
          <w:sz w:val="24"/>
          <w:szCs w:val="24"/>
        </w:rPr>
        <w:t xml:space="preserve"> Công ty </w:t>
      </w:r>
      <w:r w:rsidR="003A4301">
        <w:rPr>
          <w:b w:val="0"/>
          <w:sz w:val="24"/>
          <w:szCs w:val="24"/>
        </w:rPr>
        <w:t xml:space="preserve">đã </w:t>
      </w:r>
      <w:r>
        <w:rPr>
          <w:b w:val="0"/>
          <w:sz w:val="24"/>
          <w:szCs w:val="24"/>
        </w:rPr>
        <w:t xml:space="preserve">đóng cửa Chi nhánh TP Hồ Chí Minh. </w:t>
      </w:r>
      <w:r w:rsidR="003A4301">
        <w:rPr>
          <w:b w:val="0"/>
          <w:sz w:val="24"/>
          <w:szCs w:val="24"/>
        </w:rPr>
        <w:t>(theo</w:t>
      </w:r>
      <w:r w:rsidR="00845A2C">
        <w:rPr>
          <w:b w:val="0"/>
          <w:sz w:val="24"/>
          <w:szCs w:val="24"/>
        </w:rPr>
        <w:t xml:space="preserve">Quyết định </w:t>
      </w:r>
      <w:r w:rsidR="003A4301">
        <w:rPr>
          <w:b w:val="0"/>
          <w:sz w:val="24"/>
          <w:szCs w:val="24"/>
        </w:rPr>
        <w:t>số 24/QĐ-UBCK ngày 10/01/2012)</w:t>
      </w:r>
      <w:r w:rsidR="00845A2C">
        <w:rPr>
          <w:b w:val="0"/>
          <w:sz w:val="24"/>
          <w:szCs w:val="24"/>
        </w:rPr>
        <w:t>.</w:t>
      </w:r>
    </w:p>
    <w:p w:rsidR="00D26460" w:rsidRDefault="003A4301" w:rsidP="008245A1">
      <w:pPr>
        <w:widowControl w:val="0"/>
        <w:numPr>
          <w:ilvl w:val="0"/>
          <w:numId w:val="16"/>
        </w:numPr>
        <w:ind w:left="567" w:hanging="283"/>
        <w:jc w:val="both"/>
        <w:rPr>
          <w:b w:val="0"/>
          <w:sz w:val="24"/>
          <w:szCs w:val="24"/>
        </w:rPr>
      </w:pPr>
      <w:r w:rsidRPr="003A4301">
        <w:rPr>
          <w:b w:val="0"/>
          <w:sz w:val="24"/>
          <w:szCs w:val="24"/>
        </w:rPr>
        <w:t>Tháng 05/</w:t>
      </w:r>
      <w:r w:rsidR="00D26460" w:rsidRPr="003A4301">
        <w:rPr>
          <w:b w:val="0"/>
          <w:sz w:val="24"/>
          <w:szCs w:val="24"/>
        </w:rPr>
        <w:t>2014, Công ty đổi tên từ Công ty cổ phần chứng khoán Xuân Thành sang Công ty cổ phần chứng khoán IB (theo</w:t>
      </w:r>
      <w:r w:rsidR="00845A2C">
        <w:rPr>
          <w:b w:val="0"/>
          <w:sz w:val="24"/>
          <w:szCs w:val="24"/>
        </w:rPr>
        <w:t>G</w:t>
      </w:r>
      <w:r w:rsidR="00D26460" w:rsidRPr="003A4301">
        <w:rPr>
          <w:b w:val="0"/>
          <w:sz w:val="24"/>
          <w:szCs w:val="24"/>
        </w:rPr>
        <w:t xml:space="preserve">iấy phép </w:t>
      </w:r>
      <w:r w:rsidR="00845A2C">
        <w:rPr>
          <w:b w:val="0"/>
          <w:sz w:val="24"/>
          <w:szCs w:val="24"/>
        </w:rPr>
        <w:t xml:space="preserve">điều chỉnh </w:t>
      </w:r>
      <w:r w:rsidR="00D26460" w:rsidRPr="003A4301">
        <w:rPr>
          <w:b w:val="0"/>
          <w:sz w:val="24"/>
          <w:szCs w:val="24"/>
        </w:rPr>
        <w:t xml:space="preserve">số 09/GPĐC-UBCK ngày 21/05/2014). </w:t>
      </w:r>
    </w:p>
    <w:p w:rsidR="003A4301" w:rsidRPr="003A4301" w:rsidRDefault="003A4301" w:rsidP="008245A1">
      <w:pPr>
        <w:widowControl w:val="0"/>
        <w:numPr>
          <w:ilvl w:val="0"/>
          <w:numId w:val="16"/>
        </w:numPr>
        <w:ind w:left="567" w:hanging="283"/>
        <w:jc w:val="both"/>
        <w:rPr>
          <w:b w:val="0"/>
          <w:sz w:val="24"/>
          <w:szCs w:val="24"/>
        </w:rPr>
      </w:pPr>
      <w:r>
        <w:rPr>
          <w:b w:val="0"/>
          <w:sz w:val="24"/>
          <w:szCs w:val="24"/>
        </w:rPr>
        <w:t>Tháng 01/2015, Công ty đã chuyển trụ sở về Tầng 8, số 52 Lê Đại Hành, Phường Lê Đại Hành, Quận Hai Bà Trưng, Hà Nộ</w:t>
      </w:r>
      <w:r w:rsidR="00845A2C">
        <w:rPr>
          <w:b w:val="0"/>
          <w:sz w:val="24"/>
          <w:szCs w:val="24"/>
        </w:rPr>
        <w:t>i (theo Giấy phép điều chỉnh số 03/GPĐC-UBCK ngày 14/01/2015).</w:t>
      </w:r>
    </w:p>
    <w:p w:rsidR="00D26460" w:rsidRPr="008245A1" w:rsidRDefault="00D26460" w:rsidP="008245A1">
      <w:pPr>
        <w:widowControl w:val="0"/>
        <w:numPr>
          <w:ilvl w:val="0"/>
          <w:numId w:val="1"/>
        </w:numPr>
        <w:spacing w:before="120" w:after="120"/>
        <w:ind w:left="0" w:hanging="425"/>
        <w:jc w:val="both"/>
        <w:rPr>
          <w:sz w:val="24"/>
          <w:szCs w:val="24"/>
        </w:rPr>
      </w:pPr>
      <w:r w:rsidRPr="008245A1">
        <w:rPr>
          <w:sz w:val="24"/>
          <w:szCs w:val="24"/>
        </w:rPr>
        <w:t xml:space="preserve">Ngành nghề và địa bàn kinh doanh: </w:t>
      </w:r>
    </w:p>
    <w:p w:rsidR="008245A1" w:rsidRPr="008245A1" w:rsidRDefault="00D26460" w:rsidP="008245A1">
      <w:pPr>
        <w:pStyle w:val="ListParagraph"/>
        <w:widowControl w:val="0"/>
        <w:numPr>
          <w:ilvl w:val="0"/>
          <w:numId w:val="36"/>
        </w:numPr>
        <w:ind w:left="0"/>
        <w:jc w:val="both"/>
        <w:rPr>
          <w:b w:val="0"/>
          <w:i/>
          <w:sz w:val="24"/>
          <w:szCs w:val="24"/>
        </w:rPr>
      </w:pPr>
      <w:r w:rsidRPr="008245A1">
        <w:rPr>
          <w:b w:val="0"/>
          <w:i/>
          <w:sz w:val="24"/>
          <w:szCs w:val="24"/>
        </w:rPr>
        <w:t>Ngành nghề</w:t>
      </w:r>
      <w:r w:rsidR="008245A1" w:rsidRPr="008245A1">
        <w:rPr>
          <w:b w:val="0"/>
          <w:i/>
          <w:sz w:val="24"/>
          <w:szCs w:val="24"/>
        </w:rPr>
        <w:t xml:space="preserve"> kinh doanh</w:t>
      </w:r>
    </w:p>
    <w:p w:rsidR="00D26460" w:rsidRPr="008245A1" w:rsidRDefault="00D26460" w:rsidP="008245A1">
      <w:pPr>
        <w:widowControl w:val="0"/>
        <w:jc w:val="both"/>
        <w:rPr>
          <w:b w:val="0"/>
          <w:sz w:val="24"/>
          <w:szCs w:val="24"/>
        </w:rPr>
      </w:pPr>
      <w:r w:rsidRPr="008245A1">
        <w:rPr>
          <w:b w:val="0"/>
          <w:sz w:val="24"/>
          <w:szCs w:val="24"/>
        </w:rPr>
        <w:t>Công ty đã và đang thực hiện các ngành nghề kinh doanh trong lĩnh vực thị trường chứng khoán bao gồm:</w:t>
      </w:r>
    </w:p>
    <w:p w:rsidR="00D26460" w:rsidRPr="008245A1" w:rsidRDefault="00D26460" w:rsidP="008245A1">
      <w:pPr>
        <w:pStyle w:val="ListParagraph"/>
        <w:widowControl w:val="0"/>
        <w:numPr>
          <w:ilvl w:val="0"/>
          <w:numId w:val="27"/>
        </w:numPr>
        <w:jc w:val="both"/>
        <w:rPr>
          <w:b w:val="0"/>
          <w:sz w:val="24"/>
          <w:szCs w:val="24"/>
        </w:rPr>
      </w:pPr>
      <w:r w:rsidRPr="008245A1">
        <w:rPr>
          <w:b w:val="0"/>
          <w:sz w:val="24"/>
          <w:szCs w:val="24"/>
        </w:rPr>
        <w:t xml:space="preserve">Môi giới chứng khoán, </w:t>
      </w:r>
    </w:p>
    <w:p w:rsidR="00D26460" w:rsidRPr="008245A1" w:rsidRDefault="00D26460" w:rsidP="008245A1">
      <w:pPr>
        <w:pStyle w:val="ListParagraph"/>
        <w:widowControl w:val="0"/>
        <w:numPr>
          <w:ilvl w:val="0"/>
          <w:numId w:val="27"/>
        </w:numPr>
        <w:jc w:val="both"/>
        <w:rPr>
          <w:b w:val="0"/>
          <w:sz w:val="24"/>
          <w:szCs w:val="24"/>
        </w:rPr>
      </w:pPr>
      <w:r w:rsidRPr="008245A1">
        <w:rPr>
          <w:b w:val="0"/>
          <w:sz w:val="24"/>
          <w:szCs w:val="24"/>
        </w:rPr>
        <w:t xml:space="preserve">Tự doanh chứng khoán, </w:t>
      </w:r>
    </w:p>
    <w:p w:rsidR="00D26460" w:rsidRPr="008245A1" w:rsidRDefault="00D26460" w:rsidP="008245A1">
      <w:pPr>
        <w:pStyle w:val="ListParagraph"/>
        <w:widowControl w:val="0"/>
        <w:numPr>
          <w:ilvl w:val="0"/>
          <w:numId w:val="27"/>
        </w:numPr>
        <w:jc w:val="both"/>
        <w:rPr>
          <w:b w:val="0"/>
          <w:sz w:val="24"/>
          <w:szCs w:val="24"/>
        </w:rPr>
      </w:pPr>
      <w:r w:rsidRPr="008245A1">
        <w:rPr>
          <w:b w:val="0"/>
          <w:sz w:val="24"/>
          <w:szCs w:val="24"/>
        </w:rPr>
        <w:t>Bảo lãnh phát hành chứng khoán</w:t>
      </w:r>
      <w:r w:rsidR="003A4301" w:rsidRPr="008245A1">
        <w:rPr>
          <w:b w:val="0"/>
          <w:sz w:val="24"/>
          <w:szCs w:val="24"/>
        </w:rPr>
        <w:t>,</w:t>
      </w:r>
    </w:p>
    <w:p w:rsidR="003A4301" w:rsidRPr="008245A1" w:rsidRDefault="003A4301" w:rsidP="008245A1">
      <w:pPr>
        <w:pStyle w:val="ListParagraph"/>
        <w:widowControl w:val="0"/>
        <w:numPr>
          <w:ilvl w:val="0"/>
          <w:numId w:val="27"/>
        </w:numPr>
        <w:jc w:val="both"/>
        <w:rPr>
          <w:b w:val="0"/>
          <w:sz w:val="24"/>
          <w:szCs w:val="24"/>
        </w:rPr>
      </w:pPr>
      <w:r w:rsidRPr="008245A1">
        <w:rPr>
          <w:b w:val="0"/>
          <w:sz w:val="24"/>
          <w:szCs w:val="24"/>
        </w:rPr>
        <w:t xml:space="preserve">Tư vấn tài chính, </w:t>
      </w:r>
    </w:p>
    <w:p w:rsidR="00D26460" w:rsidRPr="008245A1" w:rsidRDefault="00D26460" w:rsidP="008245A1">
      <w:pPr>
        <w:pStyle w:val="ListParagraph"/>
        <w:widowControl w:val="0"/>
        <w:numPr>
          <w:ilvl w:val="0"/>
          <w:numId w:val="27"/>
        </w:numPr>
        <w:jc w:val="both"/>
        <w:rPr>
          <w:b w:val="0"/>
          <w:sz w:val="24"/>
          <w:szCs w:val="24"/>
        </w:rPr>
      </w:pPr>
      <w:r w:rsidRPr="008245A1">
        <w:rPr>
          <w:b w:val="0"/>
          <w:sz w:val="24"/>
          <w:szCs w:val="24"/>
        </w:rPr>
        <w:t>Tư vấn đầu tư chứng khoán</w:t>
      </w:r>
      <w:r w:rsidR="003A4301" w:rsidRPr="008245A1">
        <w:rPr>
          <w:b w:val="0"/>
          <w:sz w:val="24"/>
          <w:szCs w:val="24"/>
        </w:rPr>
        <w:t>.</w:t>
      </w:r>
    </w:p>
    <w:p w:rsidR="008245A1" w:rsidRPr="008245A1" w:rsidRDefault="00D26460" w:rsidP="008245A1">
      <w:pPr>
        <w:pStyle w:val="ListParagraph"/>
        <w:widowControl w:val="0"/>
        <w:numPr>
          <w:ilvl w:val="0"/>
          <w:numId w:val="36"/>
        </w:numPr>
        <w:ind w:left="0"/>
        <w:jc w:val="both"/>
        <w:rPr>
          <w:b w:val="0"/>
          <w:i/>
          <w:sz w:val="24"/>
          <w:szCs w:val="24"/>
        </w:rPr>
      </w:pPr>
      <w:r w:rsidRPr="008245A1">
        <w:rPr>
          <w:b w:val="0"/>
          <w:i/>
          <w:sz w:val="24"/>
          <w:szCs w:val="24"/>
        </w:rPr>
        <w:lastRenderedPageBreak/>
        <w:t>Đị</w:t>
      </w:r>
      <w:r w:rsidR="008245A1">
        <w:rPr>
          <w:b w:val="0"/>
          <w:i/>
          <w:sz w:val="24"/>
          <w:szCs w:val="24"/>
        </w:rPr>
        <w:t>a bàn kinh doanh</w:t>
      </w:r>
    </w:p>
    <w:p w:rsidR="00D26460" w:rsidRPr="008245A1" w:rsidRDefault="00D26460" w:rsidP="008245A1">
      <w:pPr>
        <w:widowControl w:val="0"/>
        <w:jc w:val="both"/>
        <w:rPr>
          <w:b w:val="0"/>
          <w:sz w:val="24"/>
          <w:szCs w:val="24"/>
        </w:rPr>
      </w:pPr>
      <w:r w:rsidRPr="008245A1">
        <w:rPr>
          <w:b w:val="0"/>
          <w:sz w:val="24"/>
          <w:szCs w:val="24"/>
        </w:rPr>
        <w:t>Tại trụ sở chính Công ty Cổ phần Chứng khoán IB, tầng 8- số 52 Phố Lê Đại Hành – Phường Lê Đại Hành – Quận Hai Bà Trưng – Hà Nội.</w:t>
      </w:r>
    </w:p>
    <w:p w:rsidR="00D26460" w:rsidRPr="008245A1" w:rsidRDefault="00D26460" w:rsidP="008245A1">
      <w:pPr>
        <w:widowControl w:val="0"/>
        <w:numPr>
          <w:ilvl w:val="0"/>
          <w:numId w:val="1"/>
        </w:numPr>
        <w:spacing w:before="120" w:after="120"/>
        <w:ind w:left="0" w:hanging="425"/>
        <w:jc w:val="both"/>
        <w:rPr>
          <w:sz w:val="24"/>
          <w:szCs w:val="24"/>
        </w:rPr>
      </w:pPr>
      <w:r w:rsidRPr="008245A1">
        <w:rPr>
          <w:sz w:val="24"/>
          <w:szCs w:val="24"/>
        </w:rPr>
        <w:t>Các rủi ro</w:t>
      </w:r>
    </w:p>
    <w:p w:rsidR="00D26460" w:rsidRPr="008245A1" w:rsidRDefault="002113EE" w:rsidP="008245A1">
      <w:pPr>
        <w:widowControl w:val="0"/>
        <w:spacing w:after="120" w:line="240" w:lineRule="auto"/>
        <w:jc w:val="both"/>
        <w:rPr>
          <w:b w:val="0"/>
          <w:sz w:val="24"/>
          <w:szCs w:val="24"/>
        </w:rPr>
      </w:pPr>
      <w:r w:rsidRPr="008245A1">
        <w:rPr>
          <w:b w:val="0"/>
          <w:sz w:val="24"/>
          <w:szCs w:val="24"/>
        </w:rPr>
        <w:t xml:space="preserve">Trong năm 2014, hoạt động của công ty đối mặt với các rủi ro sau đây: </w:t>
      </w:r>
    </w:p>
    <w:p w:rsidR="00D26460" w:rsidRPr="008245A1" w:rsidRDefault="00D26460" w:rsidP="008245A1">
      <w:pPr>
        <w:widowControl w:val="0"/>
        <w:spacing w:after="120" w:line="240" w:lineRule="auto"/>
        <w:jc w:val="both"/>
        <w:rPr>
          <w:b w:val="0"/>
          <w:i/>
          <w:sz w:val="24"/>
          <w:szCs w:val="24"/>
        </w:rPr>
      </w:pPr>
      <w:r w:rsidRPr="008245A1">
        <w:rPr>
          <w:b w:val="0"/>
          <w:i/>
          <w:sz w:val="24"/>
          <w:szCs w:val="24"/>
        </w:rPr>
        <w:t>Rủi ro thị trường</w:t>
      </w:r>
    </w:p>
    <w:p w:rsidR="00425DA3" w:rsidRDefault="002113EE" w:rsidP="008245A1">
      <w:pPr>
        <w:widowControl w:val="0"/>
        <w:spacing w:after="120" w:line="240" w:lineRule="auto"/>
        <w:jc w:val="both"/>
        <w:rPr>
          <w:b w:val="0"/>
          <w:sz w:val="24"/>
          <w:szCs w:val="24"/>
        </w:rPr>
      </w:pPr>
      <w:r>
        <w:rPr>
          <w:b w:val="0"/>
          <w:sz w:val="24"/>
          <w:szCs w:val="24"/>
        </w:rPr>
        <w:t>R</w:t>
      </w:r>
      <w:r w:rsidR="00D26460" w:rsidRPr="00845A2C">
        <w:rPr>
          <w:b w:val="0"/>
          <w:sz w:val="24"/>
          <w:szCs w:val="24"/>
        </w:rPr>
        <w:t xml:space="preserve">ủi ro thị trường </w:t>
      </w:r>
      <w:r w:rsidR="00425DA3">
        <w:rPr>
          <w:b w:val="0"/>
          <w:sz w:val="24"/>
          <w:szCs w:val="24"/>
        </w:rPr>
        <w:t xml:space="preserve">là </w:t>
      </w:r>
      <w:r w:rsidR="003F43DA">
        <w:rPr>
          <w:b w:val="0"/>
          <w:sz w:val="24"/>
          <w:szCs w:val="24"/>
        </w:rPr>
        <w:t xml:space="preserve">xuất hiện chủ yếu </w:t>
      </w:r>
      <w:r>
        <w:rPr>
          <w:b w:val="0"/>
          <w:sz w:val="24"/>
          <w:szCs w:val="24"/>
        </w:rPr>
        <w:t>trong nghiệp vụ tự doanh của công ty, được đo bằng mức độ tổn thất có thể xảy ra khi giá các loại cổ phiếu, trái phiếu là tài sả</w:t>
      </w:r>
      <w:r w:rsidR="001144FA">
        <w:rPr>
          <w:b w:val="0"/>
          <w:sz w:val="24"/>
          <w:szCs w:val="24"/>
        </w:rPr>
        <w:t xml:space="preserve">n công ty biến động theo chiều hướng bất lợi. </w:t>
      </w:r>
      <w:r w:rsidR="00425DA3">
        <w:rPr>
          <w:b w:val="0"/>
          <w:sz w:val="24"/>
          <w:szCs w:val="24"/>
        </w:rPr>
        <w:t>Trong n</w:t>
      </w:r>
      <w:r w:rsidR="00D26460" w:rsidRPr="00845A2C">
        <w:rPr>
          <w:b w:val="0"/>
          <w:sz w:val="24"/>
          <w:szCs w:val="24"/>
        </w:rPr>
        <w:t>ăm 2014</w:t>
      </w:r>
      <w:r w:rsidR="00425DA3">
        <w:rPr>
          <w:b w:val="0"/>
          <w:sz w:val="24"/>
          <w:szCs w:val="24"/>
        </w:rPr>
        <w:t>,</w:t>
      </w:r>
      <w:r w:rsidR="00D26460" w:rsidRPr="00845A2C">
        <w:rPr>
          <w:b w:val="0"/>
          <w:sz w:val="24"/>
          <w:szCs w:val="24"/>
        </w:rPr>
        <w:t xml:space="preserve"> công ty đã kiểm soát tốt rủi ro này bằng các biện pháp </w:t>
      </w:r>
      <w:r w:rsidR="00425DA3">
        <w:rPr>
          <w:b w:val="0"/>
          <w:sz w:val="24"/>
          <w:szCs w:val="24"/>
        </w:rPr>
        <w:t xml:space="preserve">sau: </w:t>
      </w:r>
    </w:p>
    <w:p w:rsidR="00425DA3" w:rsidRDefault="00D26460" w:rsidP="008245A1">
      <w:pPr>
        <w:pStyle w:val="ListParagraph"/>
        <w:widowControl w:val="0"/>
        <w:numPr>
          <w:ilvl w:val="0"/>
          <w:numId w:val="16"/>
        </w:numPr>
        <w:spacing w:after="120" w:line="240" w:lineRule="auto"/>
        <w:jc w:val="both"/>
        <w:rPr>
          <w:b w:val="0"/>
          <w:sz w:val="24"/>
          <w:szCs w:val="24"/>
        </w:rPr>
      </w:pPr>
      <w:r w:rsidRPr="00425DA3">
        <w:rPr>
          <w:b w:val="0"/>
          <w:sz w:val="24"/>
          <w:szCs w:val="24"/>
        </w:rPr>
        <w:t>theo dõi</w:t>
      </w:r>
      <w:r w:rsidR="00425DA3" w:rsidRPr="00425DA3">
        <w:rPr>
          <w:b w:val="0"/>
          <w:sz w:val="24"/>
          <w:szCs w:val="24"/>
        </w:rPr>
        <w:t xml:space="preserve">, </w:t>
      </w:r>
      <w:r w:rsidRPr="00425DA3">
        <w:rPr>
          <w:b w:val="0"/>
          <w:sz w:val="24"/>
          <w:szCs w:val="24"/>
        </w:rPr>
        <w:t>báo cáo hàng ngày về sự biến động giá chứng khoán và giá trị của danh mục đầu tư</w:t>
      </w:r>
      <w:r w:rsidR="00425DA3" w:rsidRPr="00425DA3">
        <w:rPr>
          <w:b w:val="0"/>
          <w:sz w:val="24"/>
          <w:szCs w:val="24"/>
        </w:rPr>
        <w:t>.</w:t>
      </w:r>
    </w:p>
    <w:p w:rsidR="00425DA3" w:rsidRDefault="00425DA3" w:rsidP="008245A1">
      <w:pPr>
        <w:pStyle w:val="ListParagraph"/>
        <w:widowControl w:val="0"/>
        <w:numPr>
          <w:ilvl w:val="0"/>
          <w:numId w:val="16"/>
        </w:numPr>
        <w:spacing w:after="120" w:line="240" w:lineRule="auto"/>
        <w:jc w:val="both"/>
        <w:rPr>
          <w:b w:val="0"/>
          <w:sz w:val="24"/>
          <w:szCs w:val="24"/>
        </w:rPr>
      </w:pPr>
      <w:r>
        <w:rPr>
          <w:b w:val="0"/>
          <w:sz w:val="24"/>
          <w:szCs w:val="24"/>
        </w:rPr>
        <w:t xml:space="preserve">Ban hành quy định về phân quyền, hạn mức quyết định đối với từng khoản đầu tư để hạn chế rủi ro có thể phát sinh. </w:t>
      </w:r>
    </w:p>
    <w:p w:rsidR="00D26460" w:rsidRPr="00425DA3" w:rsidRDefault="00425DA3" w:rsidP="008245A1">
      <w:pPr>
        <w:pStyle w:val="ListParagraph"/>
        <w:widowControl w:val="0"/>
        <w:numPr>
          <w:ilvl w:val="0"/>
          <w:numId w:val="16"/>
        </w:numPr>
        <w:spacing w:after="120" w:line="240" w:lineRule="auto"/>
        <w:jc w:val="both"/>
        <w:rPr>
          <w:b w:val="0"/>
          <w:sz w:val="24"/>
          <w:szCs w:val="24"/>
        </w:rPr>
      </w:pPr>
      <w:r>
        <w:rPr>
          <w:b w:val="0"/>
          <w:sz w:val="24"/>
          <w:szCs w:val="24"/>
        </w:rPr>
        <w:t>Họp định kỳ và đột xuất để theo dõi, xử lý khi thị trường có yếu tố ảnh hưởng xấu đến giá cổ phiếu</w:t>
      </w:r>
      <w:r w:rsidR="00D26460" w:rsidRPr="00425DA3">
        <w:rPr>
          <w:b w:val="0"/>
          <w:sz w:val="24"/>
          <w:szCs w:val="24"/>
        </w:rPr>
        <w:t>.</w:t>
      </w:r>
    </w:p>
    <w:p w:rsidR="00D26460" w:rsidRPr="008245A1" w:rsidRDefault="00D26460" w:rsidP="008245A1">
      <w:pPr>
        <w:widowControl w:val="0"/>
        <w:spacing w:after="120" w:line="240" w:lineRule="auto"/>
        <w:jc w:val="both"/>
        <w:rPr>
          <w:b w:val="0"/>
          <w:i/>
          <w:sz w:val="24"/>
          <w:szCs w:val="24"/>
        </w:rPr>
      </w:pPr>
      <w:r w:rsidRPr="008245A1">
        <w:rPr>
          <w:b w:val="0"/>
          <w:i/>
          <w:sz w:val="24"/>
          <w:szCs w:val="24"/>
        </w:rPr>
        <w:t>Rủi ro thanh toán</w:t>
      </w:r>
    </w:p>
    <w:p w:rsidR="003F43DA" w:rsidRDefault="00425DA3" w:rsidP="008245A1">
      <w:pPr>
        <w:widowControl w:val="0"/>
        <w:spacing w:after="120" w:line="240" w:lineRule="auto"/>
        <w:jc w:val="both"/>
        <w:rPr>
          <w:b w:val="0"/>
          <w:sz w:val="24"/>
          <w:szCs w:val="24"/>
        </w:rPr>
      </w:pPr>
      <w:r>
        <w:rPr>
          <w:b w:val="0"/>
          <w:sz w:val="24"/>
          <w:szCs w:val="24"/>
        </w:rPr>
        <w:t xml:space="preserve">Rủi ro thanh toán </w:t>
      </w:r>
      <w:r w:rsidR="003F43DA">
        <w:rPr>
          <w:b w:val="0"/>
          <w:sz w:val="24"/>
          <w:szCs w:val="24"/>
        </w:rPr>
        <w:t>l</w:t>
      </w:r>
      <w:r w:rsidR="003F43DA" w:rsidRPr="00845A2C">
        <w:rPr>
          <w:b w:val="0"/>
          <w:sz w:val="24"/>
          <w:szCs w:val="24"/>
        </w:rPr>
        <w:t>à rủi ro xảy ra khi đối tác không thể thanh toán đúng hạn hoặc không thể chuyển giao tài sản đúng hạn như cam kết.</w:t>
      </w:r>
      <w:r w:rsidR="003F43DA">
        <w:rPr>
          <w:b w:val="0"/>
          <w:sz w:val="24"/>
          <w:szCs w:val="24"/>
        </w:rPr>
        <w:t xml:space="preserve"> Trong năm 2014, rủi ro thanh toán tiềm ẩn trong nghiệp vụ cho vay ký quỹ. Để hạn chế loại rủi ro trên, IBSC đã ban hành đầy đủ các quy định, quy trình nghiệp vụ như quy định về hạn mức rủi ro cho từng Khách hàng, quy định chi tiết về tỉ lệ cho vay ký quỹ, theo dõi hàng ngày diễn biến của các loại chứng khoán cũng như có báo cáo hàng ngày về thực trạng hoạt động giao dịch ký quỹ để có biện pháp xử lý kịp thời. Trong năm 2014 do thực hiện tốt việc kiểm soát rủi ro nên không xuất hiện các khoản nợ xấu cho Công ty. </w:t>
      </w:r>
    </w:p>
    <w:p w:rsidR="00D26460" w:rsidRPr="008245A1" w:rsidRDefault="00D26460" w:rsidP="008245A1">
      <w:pPr>
        <w:widowControl w:val="0"/>
        <w:spacing w:after="120" w:line="240" w:lineRule="auto"/>
        <w:jc w:val="both"/>
        <w:rPr>
          <w:b w:val="0"/>
          <w:i/>
          <w:sz w:val="24"/>
          <w:szCs w:val="24"/>
        </w:rPr>
      </w:pPr>
      <w:r w:rsidRPr="008245A1">
        <w:rPr>
          <w:b w:val="0"/>
          <w:i/>
          <w:sz w:val="24"/>
          <w:szCs w:val="24"/>
        </w:rPr>
        <w:t>Rủi ro thanh khoản</w:t>
      </w:r>
    </w:p>
    <w:p w:rsidR="00D26460" w:rsidRPr="00845A2C" w:rsidRDefault="00D26460" w:rsidP="008245A1">
      <w:pPr>
        <w:widowControl w:val="0"/>
        <w:spacing w:after="120" w:line="240" w:lineRule="auto"/>
        <w:jc w:val="both"/>
        <w:rPr>
          <w:b w:val="0"/>
          <w:sz w:val="24"/>
          <w:szCs w:val="24"/>
        </w:rPr>
      </w:pPr>
      <w:r w:rsidRPr="00845A2C">
        <w:rPr>
          <w:b w:val="0"/>
          <w:sz w:val="24"/>
          <w:szCs w:val="24"/>
        </w:rPr>
        <w:t>Là rủi ro xảy ra khi công ty chứng khoán không thể thanh toán các nghĩa vụ tài chính đến hạn hoặc không thể chuyển đổi các công cụ tài chính thành tiền mặt với giá trị hợp lý trong ngắn hạn do thiếu hụt thanh khoản trong thị trường. Trong năm 2014, Công ty luôn duy trì một tỉ lệ tiền mặt cao nên không có rủi ro về thanh khoản.</w:t>
      </w:r>
    </w:p>
    <w:p w:rsidR="00D26460" w:rsidRPr="008245A1" w:rsidRDefault="00D26460" w:rsidP="008245A1">
      <w:pPr>
        <w:widowControl w:val="0"/>
        <w:spacing w:after="120" w:line="240" w:lineRule="auto"/>
        <w:jc w:val="both"/>
        <w:rPr>
          <w:b w:val="0"/>
          <w:i/>
          <w:sz w:val="24"/>
          <w:szCs w:val="24"/>
        </w:rPr>
      </w:pPr>
      <w:r w:rsidRPr="008245A1">
        <w:rPr>
          <w:b w:val="0"/>
          <w:i/>
          <w:sz w:val="24"/>
          <w:szCs w:val="24"/>
        </w:rPr>
        <w:t>Rủi ro hoạt động</w:t>
      </w:r>
    </w:p>
    <w:p w:rsidR="003F43DA" w:rsidRDefault="00D26460" w:rsidP="008245A1">
      <w:pPr>
        <w:widowControl w:val="0"/>
        <w:spacing w:after="120" w:line="240" w:lineRule="auto"/>
        <w:jc w:val="both"/>
        <w:rPr>
          <w:b w:val="0"/>
          <w:sz w:val="24"/>
          <w:szCs w:val="24"/>
        </w:rPr>
      </w:pPr>
      <w:r w:rsidRPr="00845A2C">
        <w:rPr>
          <w:b w:val="0"/>
          <w:sz w:val="24"/>
          <w:szCs w:val="24"/>
        </w:rPr>
        <w:t xml:space="preserve">Rủi ro hoạt động thường xảy ra </w:t>
      </w:r>
      <w:r w:rsidR="003F43DA">
        <w:rPr>
          <w:b w:val="0"/>
          <w:sz w:val="24"/>
          <w:szCs w:val="24"/>
        </w:rPr>
        <w:t xml:space="preserve">do các lý do sau: </w:t>
      </w:r>
    </w:p>
    <w:p w:rsidR="003F43DA" w:rsidRDefault="003F43DA" w:rsidP="008245A1">
      <w:pPr>
        <w:pStyle w:val="ListParagraph"/>
        <w:widowControl w:val="0"/>
        <w:numPr>
          <w:ilvl w:val="0"/>
          <w:numId w:val="16"/>
        </w:numPr>
        <w:spacing w:after="120" w:line="240" w:lineRule="auto"/>
        <w:jc w:val="both"/>
        <w:rPr>
          <w:b w:val="0"/>
          <w:sz w:val="24"/>
          <w:szCs w:val="24"/>
        </w:rPr>
      </w:pPr>
      <w:r>
        <w:rPr>
          <w:b w:val="0"/>
          <w:sz w:val="24"/>
          <w:szCs w:val="24"/>
        </w:rPr>
        <w:t xml:space="preserve">Lỗi kỹ thuật, lỗi hệ thống, </w:t>
      </w:r>
    </w:p>
    <w:p w:rsidR="003F43DA" w:rsidRDefault="003F43DA" w:rsidP="008245A1">
      <w:pPr>
        <w:pStyle w:val="ListParagraph"/>
        <w:widowControl w:val="0"/>
        <w:numPr>
          <w:ilvl w:val="0"/>
          <w:numId w:val="16"/>
        </w:numPr>
        <w:spacing w:after="120" w:line="240" w:lineRule="auto"/>
        <w:jc w:val="both"/>
        <w:rPr>
          <w:b w:val="0"/>
          <w:sz w:val="24"/>
          <w:szCs w:val="24"/>
        </w:rPr>
      </w:pPr>
      <w:r>
        <w:rPr>
          <w:b w:val="0"/>
          <w:sz w:val="24"/>
          <w:szCs w:val="24"/>
        </w:rPr>
        <w:t>Lỗi trong quy trình nghiệp vụ,</w:t>
      </w:r>
    </w:p>
    <w:p w:rsidR="003F43DA" w:rsidRDefault="003F43DA" w:rsidP="008245A1">
      <w:pPr>
        <w:pStyle w:val="ListParagraph"/>
        <w:widowControl w:val="0"/>
        <w:numPr>
          <w:ilvl w:val="0"/>
          <w:numId w:val="16"/>
        </w:numPr>
        <w:spacing w:after="120" w:line="240" w:lineRule="auto"/>
        <w:jc w:val="both"/>
        <w:rPr>
          <w:b w:val="0"/>
          <w:sz w:val="24"/>
          <w:szCs w:val="24"/>
        </w:rPr>
      </w:pPr>
      <w:r>
        <w:rPr>
          <w:b w:val="0"/>
          <w:sz w:val="24"/>
          <w:szCs w:val="24"/>
        </w:rPr>
        <w:t xml:space="preserve">Lỗi con người trong quá trình tác nghiệp, </w:t>
      </w:r>
    </w:p>
    <w:p w:rsidR="003F43DA" w:rsidRPr="003F43DA" w:rsidRDefault="003F43DA" w:rsidP="008245A1">
      <w:pPr>
        <w:pStyle w:val="ListParagraph"/>
        <w:widowControl w:val="0"/>
        <w:numPr>
          <w:ilvl w:val="0"/>
          <w:numId w:val="16"/>
        </w:numPr>
        <w:spacing w:after="120" w:line="240" w:lineRule="auto"/>
        <w:jc w:val="both"/>
        <w:rPr>
          <w:b w:val="0"/>
          <w:sz w:val="24"/>
          <w:szCs w:val="24"/>
        </w:rPr>
      </w:pPr>
      <w:r>
        <w:rPr>
          <w:b w:val="0"/>
          <w:sz w:val="24"/>
          <w:szCs w:val="24"/>
        </w:rPr>
        <w:t xml:space="preserve">Lỗi do các nguyên nhân khách quan khác. </w:t>
      </w:r>
    </w:p>
    <w:p w:rsidR="003F43DA" w:rsidRDefault="003F43DA" w:rsidP="008245A1">
      <w:pPr>
        <w:widowControl w:val="0"/>
        <w:spacing w:after="120" w:line="240" w:lineRule="auto"/>
        <w:jc w:val="both"/>
        <w:rPr>
          <w:b w:val="0"/>
          <w:sz w:val="24"/>
          <w:szCs w:val="24"/>
        </w:rPr>
      </w:pPr>
      <w:r>
        <w:rPr>
          <w:b w:val="0"/>
          <w:sz w:val="24"/>
          <w:szCs w:val="24"/>
        </w:rPr>
        <w:t xml:space="preserve">Để đối phó với các loại rủi ro trên, IBSC đã thực hiện hàng loạt các biện pháp như sau: </w:t>
      </w:r>
    </w:p>
    <w:p w:rsidR="003F43DA" w:rsidRDefault="003F43DA" w:rsidP="008245A1">
      <w:pPr>
        <w:pStyle w:val="ListParagraph"/>
        <w:widowControl w:val="0"/>
        <w:numPr>
          <w:ilvl w:val="0"/>
          <w:numId w:val="16"/>
        </w:numPr>
        <w:spacing w:after="120" w:line="240" w:lineRule="auto"/>
        <w:jc w:val="both"/>
        <w:rPr>
          <w:b w:val="0"/>
          <w:sz w:val="24"/>
          <w:szCs w:val="24"/>
        </w:rPr>
      </w:pPr>
      <w:r>
        <w:rPr>
          <w:b w:val="0"/>
          <w:sz w:val="24"/>
          <w:szCs w:val="24"/>
        </w:rPr>
        <w:t xml:space="preserve">Chú trọng đến công tác tuyển dụng: IBSC tuyển dụng nhân viên có phẩm chất đạo đức nghề nghiệp tốt, có trình độ, kinh nghiệm trong lĩnh vực hoạt động mà mình phụ trách. </w:t>
      </w:r>
    </w:p>
    <w:p w:rsidR="003F43DA" w:rsidRDefault="003F43DA" w:rsidP="008245A1">
      <w:pPr>
        <w:pStyle w:val="ListParagraph"/>
        <w:widowControl w:val="0"/>
        <w:numPr>
          <w:ilvl w:val="0"/>
          <w:numId w:val="16"/>
        </w:numPr>
        <w:spacing w:after="120" w:line="240" w:lineRule="auto"/>
        <w:jc w:val="both"/>
        <w:rPr>
          <w:b w:val="0"/>
          <w:sz w:val="24"/>
          <w:szCs w:val="24"/>
        </w:rPr>
      </w:pPr>
      <w:r>
        <w:rPr>
          <w:b w:val="0"/>
          <w:sz w:val="24"/>
          <w:szCs w:val="24"/>
        </w:rPr>
        <w:t xml:space="preserve">Thực hiện đào tạo nội bộ, đào tạo bên ngoài để nâng cao nhận thức, phương pháp đánh giá, phát hiện rủi ro sớm và phòng ngừa. </w:t>
      </w:r>
    </w:p>
    <w:p w:rsidR="003F43DA" w:rsidRDefault="003F43DA" w:rsidP="008245A1">
      <w:pPr>
        <w:pStyle w:val="ListParagraph"/>
        <w:widowControl w:val="0"/>
        <w:numPr>
          <w:ilvl w:val="0"/>
          <w:numId w:val="16"/>
        </w:numPr>
        <w:spacing w:after="120" w:line="240" w:lineRule="auto"/>
        <w:jc w:val="both"/>
        <w:rPr>
          <w:b w:val="0"/>
          <w:sz w:val="24"/>
          <w:szCs w:val="24"/>
        </w:rPr>
      </w:pPr>
      <w:r>
        <w:rPr>
          <w:b w:val="0"/>
          <w:sz w:val="24"/>
          <w:szCs w:val="24"/>
        </w:rPr>
        <w:t>Xây dựng và duy trì hệ thống backup đối với toàn bộ hệ thống giao dịch chứng khoán: bao gồm từ hệ thống cảnh báo sớm, UPS,</w:t>
      </w:r>
      <w:r w:rsidR="003A0CCA">
        <w:rPr>
          <w:b w:val="0"/>
          <w:sz w:val="24"/>
          <w:szCs w:val="24"/>
        </w:rPr>
        <w:t xml:space="preserve"> đường truyền kết nối vào các </w:t>
      </w:r>
      <w:r w:rsidR="003A0CCA">
        <w:rPr>
          <w:b w:val="0"/>
          <w:sz w:val="24"/>
          <w:szCs w:val="24"/>
        </w:rPr>
        <w:lastRenderedPageBreak/>
        <w:t>Sở giao dịch chứng khoán,</w:t>
      </w:r>
      <w:r>
        <w:rPr>
          <w:b w:val="0"/>
          <w:sz w:val="24"/>
          <w:szCs w:val="24"/>
        </w:rPr>
        <w:t xml:space="preserve"> máy chủ dự phòng, lịch trực của nhân viên Công nghệ thông tin….. </w:t>
      </w:r>
    </w:p>
    <w:p w:rsidR="003F43DA" w:rsidRDefault="003F43DA" w:rsidP="008245A1">
      <w:pPr>
        <w:pStyle w:val="ListParagraph"/>
        <w:widowControl w:val="0"/>
        <w:numPr>
          <w:ilvl w:val="0"/>
          <w:numId w:val="16"/>
        </w:numPr>
        <w:spacing w:after="120" w:line="240" w:lineRule="auto"/>
        <w:jc w:val="both"/>
        <w:rPr>
          <w:b w:val="0"/>
          <w:sz w:val="24"/>
          <w:szCs w:val="24"/>
        </w:rPr>
      </w:pPr>
      <w:r>
        <w:rPr>
          <w:b w:val="0"/>
          <w:sz w:val="24"/>
          <w:szCs w:val="24"/>
        </w:rPr>
        <w:t xml:space="preserve">Thường xuyên kiểm tra </w:t>
      </w:r>
      <w:r w:rsidR="003A0CCA">
        <w:rPr>
          <w:b w:val="0"/>
          <w:sz w:val="24"/>
          <w:szCs w:val="24"/>
        </w:rPr>
        <w:t xml:space="preserve">hệ thống cơ sở hạ tầng để đảm bảo mọi rủi ro được phát hiện sớm. </w:t>
      </w:r>
    </w:p>
    <w:p w:rsidR="003A0CCA" w:rsidRPr="003F43DA" w:rsidRDefault="003A0CCA" w:rsidP="008245A1">
      <w:pPr>
        <w:pStyle w:val="ListParagraph"/>
        <w:widowControl w:val="0"/>
        <w:numPr>
          <w:ilvl w:val="0"/>
          <w:numId w:val="16"/>
        </w:numPr>
        <w:spacing w:after="120" w:line="240" w:lineRule="auto"/>
        <w:jc w:val="both"/>
        <w:rPr>
          <w:b w:val="0"/>
          <w:sz w:val="24"/>
          <w:szCs w:val="24"/>
        </w:rPr>
      </w:pPr>
      <w:r>
        <w:rPr>
          <w:b w:val="0"/>
          <w:sz w:val="24"/>
          <w:szCs w:val="24"/>
        </w:rPr>
        <w:t xml:space="preserve">Kiểm soát định kỳ việc tuân thủ các quy định về phòng ngừa rủi ro. </w:t>
      </w:r>
    </w:p>
    <w:p w:rsidR="00D26460" w:rsidRPr="00845A2C" w:rsidRDefault="003A0CCA" w:rsidP="008245A1">
      <w:pPr>
        <w:widowControl w:val="0"/>
        <w:spacing w:after="120" w:line="240" w:lineRule="auto"/>
        <w:jc w:val="both"/>
        <w:rPr>
          <w:b w:val="0"/>
          <w:sz w:val="24"/>
          <w:szCs w:val="24"/>
        </w:rPr>
      </w:pPr>
      <w:r>
        <w:rPr>
          <w:b w:val="0"/>
          <w:sz w:val="24"/>
          <w:szCs w:val="24"/>
        </w:rPr>
        <w:t>Trong n</w:t>
      </w:r>
      <w:r w:rsidR="00D26460" w:rsidRPr="00845A2C">
        <w:rPr>
          <w:b w:val="0"/>
          <w:sz w:val="24"/>
          <w:szCs w:val="24"/>
        </w:rPr>
        <w:t xml:space="preserve">ăm 2014, </w:t>
      </w:r>
      <w:r>
        <w:rPr>
          <w:b w:val="0"/>
          <w:sz w:val="24"/>
          <w:szCs w:val="24"/>
        </w:rPr>
        <w:t xml:space="preserve">để tăng cường năng lực của </w:t>
      </w:r>
      <w:r w:rsidR="00D26460" w:rsidRPr="00845A2C">
        <w:rPr>
          <w:b w:val="0"/>
          <w:sz w:val="24"/>
          <w:szCs w:val="24"/>
        </w:rPr>
        <w:t>Công ty</w:t>
      </w:r>
      <w:r>
        <w:rPr>
          <w:b w:val="0"/>
          <w:sz w:val="24"/>
          <w:szCs w:val="24"/>
        </w:rPr>
        <w:t xml:space="preserve"> cũng như giảm thiểu rủi ro trong giao dịch chứng khoán, Công ty cũng đã ký hợp đồng và triển khai Core chứng khoán mới với đối tác nước ngoài, dự kiến trong năm 2015 sẽ đi vào hoạt động. </w:t>
      </w:r>
    </w:p>
    <w:p w:rsidR="00D26460" w:rsidRPr="008245A1" w:rsidRDefault="00D26460" w:rsidP="008245A1">
      <w:pPr>
        <w:widowControl w:val="0"/>
        <w:spacing w:after="120" w:line="240" w:lineRule="auto"/>
        <w:jc w:val="both"/>
        <w:rPr>
          <w:b w:val="0"/>
          <w:i/>
          <w:sz w:val="24"/>
          <w:szCs w:val="24"/>
        </w:rPr>
      </w:pPr>
      <w:r w:rsidRPr="008245A1">
        <w:rPr>
          <w:b w:val="0"/>
          <w:i/>
          <w:sz w:val="24"/>
          <w:szCs w:val="24"/>
        </w:rPr>
        <w:t>Rủi ro pháp lý</w:t>
      </w:r>
    </w:p>
    <w:p w:rsidR="00F17941" w:rsidRPr="004F0147" w:rsidRDefault="00D26460" w:rsidP="008245A1">
      <w:pPr>
        <w:widowControl w:val="0"/>
        <w:spacing w:after="120" w:line="240" w:lineRule="auto"/>
        <w:jc w:val="both"/>
        <w:rPr>
          <w:b w:val="0"/>
          <w:sz w:val="24"/>
          <w:szCs w:val="24"/>
        </w:rPr>
      </w:pPr>
      <w:r>
        <w:rPr>
          <w:b w:val="0"/>
          <w:sz w:val="24"/>
          <w:szCs w:val="24"/>
        </w:rPr>
        <w:t>L</w:t>
      </w:r>
      <w:r w:rsidRPr="00982913">
        <w:rPr>
          <w:b w:val="0"/>
          <w:sz w:val="24"/>
          <w:szCs w:val="24"/>
        </w:rPr>
        <w:t>à rủi ro phát sinh từ việc không tuân thủ các quy định pháp lý liên quan đến hoạt động kinh</w:t>
      </w:r>
      <w:r>
        <w:rPr>
          <w:b w:val="0"/>
          <w:sz w:val="24"/>
          <w:szCs w:val="24"/>
        </w:rPr>
        <w:t xml:space="preserve"> doanh</w:t>
      </w:r>
      <w:r w:rsidRPr="00982913">
        <w:rPr>
          <w:b w:val="0"/>
          <w:sz w:val="24"/>
          <w:szCs w:val="24"/>
        </w:rPr>
        <w:t>, và từ việc hủy bỏ hợp đồng do hợp đồng bất hợp pháp, vượt quá quyền hạn, thiếu sót các điều khoản hoặc chưa hoàn thiện các tiêu chuẩn, hoặc do các nguyên nhân khác.</w:t>
      </w:r>
      <w:r>
        <w:rPr>
          <w:b w:val="0"/>
          <w:sz w:val="24"/>
          <w:szCs w:val="24"/>
        </w:rPr>
        <w:t xml:space="preserve"> Công ty có bộ phận pháp chế phụ trách mọi vấn đề liên quan đến luật, bộ phận pháp chế có trách nhiệm cập nhật tất cả các văn bản mới ban hành/ văn bản sửa đổi/ bổ sung liên quan, soạn thảo các hợp đồng và tham gia đóng góp ý kiến vào các quy trình/quy chế của công ty, đề xuất về các sửa đổi văn bản nội bộ theo những thay đổi khuôn khổ pháp lý trong lĩnh vực chứng khoán. </w:t>
      </w:r>
    </w:p>
    <w:p w:rsidR="000B482F" w:rsidRPr="005B1D18" w:rsidRDefault="000B482F" w:rsidP="008245A1">
      <w:pPr>
        <w:pStyle w:val="Subtitle"/>
        <w:widowControl w:val="0"/>
        <w:numPr>
          <w:ilvl w:val="0"/>
          <w:numId w:val="2"/>
        </w:numPr>
        <w:spacing w:before="240" w:after="240" w:line="276" w:lineRule="auto"/>
        <w:ind w:left="0" w:hanging="284"/>
        <w:rPr>
          <w:rFonts w:ascii="Times New Roman" w:hAnsi="Times New Roman"/>
          <w:sz w:val="24"/>
        </w:rPr>
      </w:pPr>
      <w:r w:rsidRPr="005B1D18">
        <w:rPr>
          <w:rFonts w:ascii="Times New Roman" w:hAnsi="Times New Roman"/>
          <w:sz w:val="24"/>
        </w:rPr>
        <w:t>Tình hình hoạt động trong năm</w:t>
      </w:r>
    </w:p>
    <w:p w:rsidR="000B482F" w:rsidRPr="00AD4E41" w:rsidRDefault="000B482F" w:rsidP="008245A1">
      <w:pPr>
        <w:widowControl w:val="0"/>
        <w:numPr>
          <w:ilvl w:val="0"/>
          <w:numId w:val="3"/>
        </w:numPr>
        <w:spacing w:before="120" w:after="120"/>
        <w:ind w:left="0" w:hanging="284"/>
        <w:jc w:val="both"/>
        <w:rPr>
          <w:sz w:val="24"/>
          <w:szCs w:val="24"/>
        </w:rPr>
      </w:pPr>
      <w:r w:rsidRPr="00AD4E41">
        <w:rPr>
          <w:sz w:val="24"/>
          <w:szCs w:val="24"/>
        </w:rPr>
        <w:t>Tình hình hoạt động sản xuất kinh doanh</w:t>
      </w:r>
      <w:r w:rsidR="008D10E3" w:rsidRPr="00AD4E41">
        <w:rPr>
          <w:sz w:val="24"/>
          <w:szCs w:val="24"/>
        </w:rPr>
        <w:t>:</w:t>
      </w:r>
    </w:p>
    <w:p w:rsidR="00540107" w:rsidRPr="00540107" w:rsidRDefault="00540107" w:rsidP="008245A1">
      <w:pPr>
        <w:pStyle w:val="BodyTextIndent"/>
        <w:widowControl w:val="0"/>
        <w:tabs>
          <w:tab w:val="left" w:pos="567"/>
        </w:tabs>
        <w:spacing w:before="120" w:after="120" w:line="288" w:lineRule="auto"/>
        <w:rPr>
          <w:rFonts w:ascii="Times New Roman" w:hAnsi="Times New Roman"/>
          <w:sz w:val="24"/>
          <w:szCs w:val="24"/>
        </w:rPr>
      </w:pPr>
      <w:r w:rsidRPr="00540107">
        <w:rPr>
          <w:rFonts w:ascii="Times New Roman" w:hAnsi="Times New Roman"/>
          <w:sz w:val="24"/>
          <w:szCs w:val="24"/>
        </w:rPr>
        <w:t>Năm 2014 là năm đánh dấu một bước ngoặt mới trong quá trình phát triển công ty, đổi tên Công ty từ Công ty cổ phần chứng khoán Xuân Thành sang Công ty cổ phần chứng khoán IB với đường lối, chính sách được cải tổ sâu sắc và toàn diện. Bên cạnh các diễn biến có lợi từ thị trường chứng khoán, dưới sự điều hành sáng suốt của Ban lãnh đạo, công ty đã có những quyết định đúng đắn, kịp thời mang lại hiệu quả đầu tư cho công ty, kết quả được thể hiện qua Kết quả kinh doanh năm 2014. Kế quả kinh doanh đã vượt kế hoạch trong Đại hội cổ đông thường niên năm 2014 đề ra. Tổng doanh thu đạt được 139 tỷ, đến chủ yếu từ đầu tư và nguồn vốn. Với bộ máy hoạt động hiệu quả, cơ cấu nhân sự cũng được sắp xếp lại hợp lý, công ty cũng đã tiết kiệm được chi phí hoạt động một cách đáng kể, góp phần tăng lợi nhuận cho công ty. Tổng lợi nhuận sau thuế đạt 97.6 tỷ, cao hơn rất nhiều so với các năm trước, nộp thuế Thu nhập doanh nghiệp vào ngân sách Nhà nước 18 tỷ. Lợi nhuận sau thuế còn lại là 79 tỷ, EPS đạt 2.644 đồng/cổ phiếu. Từ kết quả kinh doanh đã đạt được, công ty coi đây là bản lề để xây dựng chiến lược và kế hoạch kinh doanh cho những năm tiếp theo.</w:t>
      </w:r>
    </w:p>
    <w:p w:rsidR="00202118" w:rsidRPr="006F29A6" w:rsidRDefault="00202118" w:rsidP="008245A1">
      <w:pPr>
        <w:pStyle w:val="BodyTextIndent"/>
        <w:widowControl w:val="0"/>
        <w:tabs>
          <w:tab w:val="left" w:pos="567"/>
        </w:tabs>
        <w:spacing w:before="120" w:after="120" w:line="288" w:lineRule="auto"/>
        <w:rPr>
          <w:rFonts w:ascii="Times New Roman" w:hAnsi="Times New Roman"/>
          <w:sz w:val="24"/>
          <w:szCs w:val="24"/>
        </w:rPr>
      </w:pPr>
      <w:r w:rsidRPr="006F29A6">
        <w:rPr>
          <w:rFonts w:ascii="Times New Roman" w:hAnsi="Times New Roman"/>
          <w:sz w:val="24"/>
          <w:szCs w:val="24"/>
        </w:rPr>
        <w:t>Năm 2014 IBSC thành công trong việc tái cấu trúc lại hoạt động Công ty và đạt được kết quả khả quan trong hoạt động kinh doanh</w:t>
      </w:r>
      <w:r>
        <w:rPr>
          <w:rFonts w:ascii="Times New Roman" w:hAnsi="Times New Roman"/>
          <w:sz w:val="24"/>
          <w:szCs w:val="24"/>
        </w:rPr>
        <w:t xml:space="preserve">, chi tiết </w:t>
      </w:r>
      <w:r w:rsidRPr="006F29A6">
        <w:rPr>
          <w:rFonts w:ascii="Times New Roman" w:hAnsi="Times New Roman"/>
          <w:sz w:val="24"/>
          <w:szCs w:val="24"/>
        </w:rPr>
        <w:t xml:space="preserve">như sau: </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65"/>
        <w:gridCol w:w="1382"/>
        <w:gridCol w:w="1382"/>
        <w:gridCol w:w="1382"/>
        <w:gridCol w:w="1382"/>
      </w:tblGrid>
      <w:tr w:rsidR="00202118" w:rsidRPr="006F29A6" w:rsidTr="00540107">
        <w:trPr>
          <w:tblHeader/>
        </w:trPr>
        <w:tc>
          <w:tcPr>
            <w:tcW w:w="709"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b/>
                <w:sz w:val="24"/>
                <w:szCs w:val="24"/>
              </w:rPr>
            </w:pPr>
            <w:r>
              <w:rPr>
                <w:rFonts w:ascii="Times New Roman" w:hAnsi="Times New Roman"/>
                <w:b/>
                <w:sz w:val="24"/>
                <w:szCs w:val="24"/>
              </w:rPr>
              <w:t>S</w:t>
            </w:r>
            <w:r w:rsidRPr="006F29A6">
              <w:rPr>
                <w:rFonts w:ascii="Times New Roman" w:hAnsi="Times New Roman"/>
                <w:b/>
                <w:sz w:val="24"/>
                <w:szCs w:val="24"/>
              </w:rPr>
              <w:t>TT</w:t>
            </w:r>
          </w:p>
        </w:tc>
        <w:tc>
          <w:tcPr>
            <w:tcW w:w="2665"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b/>
                <w:sz w:val="24"/>
                <w:szCs w:val="24"/>
              </w:rPr>
            </w:pPr>
            <w:r w:rsidRPr="006F29A6">
              <w:rPr>
                <w:rFonts w:ascii="Times New Roman" w:hAnsi="Times New Roman"/>
                <w:b/>
                <w:sz w:val="24"/>
                <w:szCs w:val="24"/>
              </w:rPr>
              <w:t>Chỉ tiêu</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b/>
                <w:sz w:val="24"/>
                <w:szCs w:val="24"/>
              </w:rPr>
            </w:pPr>
            <w:r w:rsidRPr="006F29A6">
              <w:rPr>
                <w:rFonts w:ascii="Times New Roman" w:hAnsi="Times New Roman"/>
                <w:b/>
                <w:sz w:val="24"/>
                <w:szCs w:val="24"/>
              </w:rPr>
              <w:t>KH 2014 (tr đồng)</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b/>
                <w:sz w:val="24"/>
                <w:szCs w:val="24"/>
              </w:rPr>
            </w:pPr>
            <w:r w:rsidRPr="006F29A6">
              <w:rPr>
                <w:rFonts w:ascii="Times New Roman" w:hAnsi="Times New Roman"/>
                <w:b/>
                <w:sz w:val="24"/>
                <w:szCs w:val="24"/>
              </w:rPr>
              <w:t>TH 2014 (tr đồng)</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b/>
                <w:sz w:val="24"/>
                <w:szCs w:val="24"/>
              </w:rPr>
            </w:pPr>
            <w:r w:rsidRPr="006F29A6">
              <w:rPr>
                <w:rFonts w:ascii="Times New Roman" w:hAnsi="Times New Roman"/>
                <w:b/>
                <w:sz w:val="24"/>
                <w:szCs w:val="24"/>
              </w:rPr>
              <w:t xml:space="preserve">% tăng so với KH </w:t>
            </w:r>
          </w:p>
        </w:tc>
        <w:tc>
          <w:tcPr>
            <w:tcW w:w="1382" w:type="dxa"/>
          </w:tcPr>
          <w:p w:rsidR="00202118" w:rsidRPr="006F29A6" w:rsidRDefault="00202118" w:rsidP="008245A1">
            <w:pPr>
              <w:pStyle w:val="BodyTextIndent"/>
              <w:widowControl w:val="0"/>
              <w:spacing w:before="60" w:after="60" w:line="288" w:lineRule="auto"/>
              <w:jc w:val="center"/>
              <w:rPr>
                <w:rFonts w:ascii="Times New Roman" w:hAnsi="Times New Roman"/>
                <w:b/>
                <w:sz w:val="24"/>
                <w:szCs w:val="24"/>
              </w:rPr>
            </w:pPr>
            <w:r w:rsidRPr="006F29A6">
              <w:rPr>
                <w:rFonts w:ascii="Times New Roman" w:hAnsi="Times New Roman"/>
                <w:b/>
                <w:sz w:val="24"/>
                <w:szCs w:val="24"/>
              </w:rPr>
              <w:t>% tăng so với 2013</w:t>
            </w:r>
          </w:p>
        </w:tc>
      </w:tr>
      <w:tr w:rsidR="00202118" w:rsidRPr="006F29A6" w:rsidTr="00202118">
        <w:tc>
          <w:tcPr>
            <w:tcW w:w="709"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sz w:val="24"/>
                <w:szCs w:val="24"/>
              </w:rPr>
            </w:pPr>
            <w:r w:rsidRPr="006F29A6">
              <w:rPr>
                <w:rFonts w:ascii="Times New Roman" w:hAnsi="Times New Roman"/>
                <w:sz w:val="24"/>
                <w:szCs w:val="24"/>
              </w:rPr>
              <w:t>1</w:t>
            </w:r>
          </w:p>
        </w:tc>
        <w:tc>
          <w:tcPr>
            <w:tcW w:w="2665" w:type="dxa"/>
            <w:shd w:val="clear" w:color="auto" w:fill="auto"/>
            <w:vAlign w:val="center"/>
          </w:tcPr>
          <w:p w:rsidR="00202118" w:rsidRPr="006F29A6" w:rsidRDefault="00202118" w:rsidP="008245A1">
            <w:pPr>
              <w:pStyle w:val="BodyTextIndent"/>
              <w:widowControl w:val="0"/>
              <w:spacing w:before="60" w:after="60" w:line="288" w:lineRule="auto"/>
              <w:jc w:val="left"/>
              <w:rPr>
                <w:rFonts w:ascii="Times New Roman" w:hAnsi="Times New Roman"/>
                <w:sz w:val="24"/>
                <w:szCs w:val="24"/>
              </w:rPr>
            </w:pPr>
            <w:r w:rsidRPr="006F29A6">
              <w:rPr>
                <w:rFonts w:ascii="Times New Roman" w:hAnsi="Times New Roman"/>
                <w:sz w:val="24"/>
                <w:szCs w:val="24"/>
              </w:rPr>
              <w:t>Vốn điều lệ</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609.000</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300.000</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Đang TH</w:t>
            </w:r>
          </w:p>
        </w:tc>
        <w:tc>
          <w:tcPr>
            <w:tcW w:w="1382" w:type="dxa"/>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Đang TH</w:t>
            </w:r>
          </w:p>
        </w:tc>
      </w:tr>
      <w:tr w:rsidR="00202118" w:rsidRPr="006F29A6" w:rsidTr="00202118">
        <w:tc>
          <w:tcPr>
            <w:tcW w:w="709"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sz w:val="24"/>
                <w:szCs w:val="24"/>
              </w:rPr>
            </w:pPr>
            <w:r w:rsidRPr="006F29A6">
              <w:rPr>
                <w:rFonts w:ascii="Times New Roman" w:hAnsi="Times New Roman"/>
                <w:sz w:val="24"/>
                <w:szCs w:val="24"/>
              </w:rPr>
              <w:t>2</w:t>
            </w:r>
          </w:p>
        </w:tc>
        <w:tc>
          <w:tcPr>
            <w:tcW w:w="2665" w:type="dxa"/>
            <w:shd w:val="clear" w:color="auto" w:fill="auto"/>
            <w:vAlign w:val="center"/>
          </w:tcPr>
          <w:p w:rsidR="00202118" w:rsidRPr="006F29A6" w:rsidRDefault="00202118" w:rsidP="008245A1">
            <w:pPr>
              <w:pStyle w:val="BodyTextIndent"/>
              <w:widowControl w:val="0"/>
              <w:spacing w:before="60" w:after="60" w:line="288" w:lineRule="auto"/>
              <w:jc w:val="left"/>
              <w:rPr>
                <w:rFonts w:ascii="Times New Roman" w:hAnsi="Times New Roman"/>
                <w:sz w:val="24"/>
                <w:szCs w:val="24"/>
              </w:rPr>
            </w:pPr>
            <w:r w:rsidRPr="006F29A6">
              <w:rPr>
                <w:rFonts w:ascii="Times New Roman" w:hAnsi="Times New Roman"/>
                <w:sz w:val="24"/>
                <w:szCs w:val="24"/>
              </w:rPr>
              <w:t>Doanh thu</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113.738</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139.382</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22,55%</w:t>
            </w:r>
          </w:p>
        </w:tc>
        <w:tc>
          <w:tcPr>
            <w:tcW w:w="1382" w:type="dxa"/>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167,75%</w:t>
            </w:r>
          </w:p>
        </w:tc>
      </w:tr>
      <w:tr w:rsidR="00202118" w:rsidRPr="006F29A6" w:rsidTr="00202118">
        <w:tc>
          <w:tcPr>
            <w:tcW w:w="709"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sz w:val="24"/>
                <w:szCs w:val="24"/>
              </w:rPr>
            </w:pPr>
            <w:r w:rsidRPr="006F29A6">
              <w:rPr>
                <w:rFonts w:ascii="Times New Roman" w:hAnsi="Times New Roman"/>
                <w:sz w:val="24"/>
                <w:szCs w:val="24"/>
              </w:rPr>
              <w:lastRenderedPageBreak/>
              <w:t>3</w:t>
            </w:r>
          </w:p>
        </w:tc>
        <w:tc>
          <w:tcPr>
            <w:tcW w:w="2665" w:type="dxa"/>
            <w:shd w:val="clear" w:color="auto" w:fill="auto"/>
            <w:vAlign w:val="center"/>
          </w:tcPr>
          <w:p w:rsidR="00202118" w:rsidRPr="006F29A6" w:rsidRDefault="00202118" w:rsidP="008245A1">
            <w:pPr>
              <w:pStyle w:val="BodyTextIndent"/>
              <w:widowControl w:val="0"/>
              <w:spacing w:before="60" w:after="60" w:line="288" w:lineRule="auto"/>
              <w:jc w:val="left"/>
              <w:rPr>
                <w:rFonts w:ascii="Times New Roman" w:hAnsi="Times New Roman"/>
                <w:sz w:val="24"/>
                <w:szCs w:val="24"/>
              </w:rPr>
            </w:pPr>
            <w:r w:rsidRPr="006F29A6">
              <w:rPr>
                <w:rFonts w:ascii="Times New Roman" w:hAnsi="Times New Roman"/>
                <w:sz w:val="24"/>
                <w:szCs w:val="24"/>
              </w:rPr>
              <w:t>Lợi nhuận trước thuế</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61.922</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97.675</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57,74%</w:t>
            </w:r>
          </w:p>
        </w:tc>
        <w:tc>
          <w:tcPr>
            <w:tcW w:w="1382" w:type="dxa"/>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130,29%</w:t>
            </w:r>
          </w:p>
        </w:tc>
      </w:tr>
      <w:tr w:rsidR="00202118" w:rsidRPr="006F29A6" w:rsidTr="00202118">
        <w:tc>
          <w:tcPr>
            <w:tcW w:w="709"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sz w:val="24"/>
                <w:szCs w:val="24"/>
              </w:rPr>
            </w:pPr>
            <w:r w:rsidRPr="006F29A6">
              <w:rPr>
                <w:rFonts w:ascii="Times New Roman" w:hAnsi="Times New Roman"/>
                <w:sz w:val="24"/>
                <w:szCs w:val="24"/>
              </w:rPr>
              <w:t>4</w:t>
            </w:r>
          </w:p>
        </w:tc>
        <w:tc>
          <w:tcPr>
            <w:tcW w:w="2665" w:type="dxa"/>
            <w:shd w:val="clear" w:color="auto" w:fill="auto"/>
            <w:vAlign w:val="center"/>
          </w:tcPr>
          <w:p w:rsidR="00202118" w:rsidRPr="006F29A6" w:rsidRDefault="00202118" w:rsidP="008245A1">
            <w:pPr>
              <w:pStyle w:val="BodyTextIndent"/>
              <w:widowControl w:val="0"/>
              <w:spacing w:before="60" w:after="60" w:line="288" w:lineRule="auto"/>
              <w:jc w:val="left"/>
              <w:rPr>
                <w:rFonts w:ascii="Times New Roman" w:hAnsi="Times New Roman"/>
                <w:sz w:val="24"/>
                <w:szCs w:val="24"/>
              </w:rPr>
            </w:pPr>
            <w:r w:rsidRPr="006F29A6">
              <w:rPr>
                <w:rFonts w:ascii="Times New Roman" w:hAnsi="Times New Roman"/>
                <w:sz w:val="24"/>
                <w:szCs w:val="24"/>
              </w:rPr>
              <w:t>Thuế TNDN</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13.623</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18.351</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34,7%</w:t>
            </w:r>
          </w:p>
        </w:tc>
        <w:tc>
          <w:tcPr>
            <w:tcW w:w="1382" w:type="dxa"/>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w:t>
            </w:r>
          </w:p>
        </w:tc>
      </w:tr>
      <w:tr w:rsidR="00202118" w:rsidRPr="006F29A6" w:rsidTr="00202118">
        <w:tc>
          <w:tcPr>
            <w:tcW w:w="709"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sz w:val="24"/>
                <w:szCs w:val="24"/>
              </w:rPr>
            </w:pPr>
            <w:r w:rsidRPr="006F29A6">
              <w:rPr>
                <w:rFonts w:ascii="Times New Roman" w:hAnsi="Times New Roman"/>
                <w:sz w:val="24"/>
                <w:szCs w:val="24"/>
              </w:rPr>
              <w:t>5</w:t>
            </w:r>
          </w:p>
        </w:tc>
        <w:tc>
          <w:tcPr>
            <w:tcW w:w="2665" w:type="dxa"/>
            <w:shd w:val="clear" w:color="auto" w:fill="auto"/>
            <w:vAlign w:val="center"/>
          </w:tcPr>
          <w:p w:rsidR="00202118" w:rsidRPr="006F29A6" w:rsidRDefault="00202118" w:rsidP="008245A1">
            <w:pPr>
              <w:pStyle w:val="BodyTextIndent"/>
              <w:widowControl w:val="0"/>
              <w:spacing w:before="60" w:after="60" w:line="288" w:lineRule="auto"/>
              <w:jc w:val="left"/>
              <w:rPr>
                <w:rFonts w:ascii="Times New Roman" w:hAnsi="Times New Roman"/>
                <w:sz w:val="24"/>
                <w:szCs w:val="24"/>
              </w:rPr>
            </w:pPr>
            <w:r w:rsidRPr="006F29A6">
              <w:rPr>
                <w:rFonts w:ascii="Times New Roman" w:hAnsi="Times New Roman"/>
                <w:sz w:val="24"/>
                <w:szCs w:val="24"/>
              </w:rPr>
              <w:t>Lợi nhuận sau thuế</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48.299</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79.324</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64,23%</w:t>
            </w:r>
          </w:p>
        </w:tc>
        <w:tc>
          <w:tcPr>
            <w:tcW w:w="1382" w:type="dxa"/>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87,03%</w:t>
            </w:r>
          </w:p>
        </w:tc>
      </w:tr>
      <w:tr w:rsidR="00202118" w:rsidRPr="006F29A6" w:rsidTr="00202118">
        <w:tc>
          <w:tcPr>
            <w:tcW w:w="709"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sz w:val="24"/>
                <w:szCs w:val="24"/>
              </w:rPr>
            </w:pPr>
            <w:r w:rsidRPr="006F29A6">
              <w:rPr>
                <w:rFonts w:ascii="Times New Roman" w:hAnsi="Times New Roman"/>
                <w:sz w:val="24"/>
                <w:szCs w:val="24"/>
              </w:rPr>
              <w:t>6</w:t>
            </w:r>
          </w:p>
        </w:tc>
        <w:tc>
          <w:tcPr>
            <w:tcW w:w="2665" w:type="dxa"/>
            <w:shd w:val="clear" w:color="auto" w:fill="auto"/>
            <w:vAlign w:val="center"/>
          </w:tcPr>
          <w:p w:rsidR="00202118" w:rsidRPr="006F29A6" w:rsidRDefault="00202118" w:rsidP="008245A1">
            <w:pPr>
              <w:pStyle w:val="BodyTextIndent"/>
              <w:widowControl w:val="0"/>
              <w:spacing w:before="60" w:after="60" w:line="288" w:lineRule="auto"/>
              <w:jc w:val="left"/>
              <w:rPr>
                <w:rFonts w:ascii="Times New Roman" w:hAnsi="Times New Roman"/>
                <w:sz w:val="24"/>
                <w:szCs w:val="24"/>
              </w:rPr>
            </w:pPr>
            <w:r w:rsidRPr="006F29A6">
              <w:rPr>
                <w:rFonts w:ascii="Times New Roman" w:hAnsi="Times New Roman"/>
                <w:sz w:val="24"/>
                <w:szCs w:val="24"/>
              </w:rPr>
              <w:t xml:space="preserve">Lãi cơ bản trên cổ phiếu </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1.288</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2.644</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105,28%</w:t>
            </w:r>
          </w:p>
        </w:tc>
        <w:tc>
          <w:tcPr>
            <w:tcW w:w="1382" w:type="dxa"/>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86,99%</w:t>
            </w:r>
          </w:p>
        </w:tc>
      </w:tr>
      <w:tr w:rsidR="00202118" w:rsidRPr="006F29A6" w:rsidTr="00202118">
        <w:tc>
          <w:tcPr>
            <w:tcW w:w="709"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sz w:val="24"/>
                <w:szCs w:val="24"/>
              </w:rPr>
            </w:pPr>
            <w:r w:rsidRPr="006F29A6">
              <w:rPr>
                <w:rFonts w:ascii="Times New Roman" w:hAnsi="Times New Roman"/>
                <w:sz w:val="24"/>
                <w:szCs w:val="24"/>
              </w:rPr>
              <w:t>7</w:t>
            </w:r>
          </w:p>
        </w:tc>
        <w:tc>
          <w:tcPr>
            <w:tcW w:w="2665" w:type="dxa"/>
            <w:shd w:val="clear" w:color="auto" w:fill="auto"/>
            <w:vAlign w:val="center"/>
          </w:tcPr>
          <w:p w:rsidR="00202118" w:rsidRPr="006F29A6" w:rsidRDefault="00202118" w:rsidP="008245A1">
            <w:pPr>
              <w:pStyle w:val="BodyTextIndent"/>
              <w:widowControl w:val="0"/>
              <w:spacing w:before="60" w:after="60" w:line="288" w:lineRule="auto"/>
              <w:jc w:val="left"/>
              <w:rPr>
                <w:rFonts w:ascii="Times New Roman" w:hAnsi="Times New Roman"/>
                <w:sz w:val="24"/>
                <w:szCs w:val="24"/>
              </w:rPr>
            </w:pPr>
            <w:r w:rsidRPr="006F29A6">
              <w:rPr>
                <w:rFonts w:ascii="Times New Roman" w:hAnsi="Times New Roman"/>
                <w:sz w:val="24"/>
                <w:szCs w:val="24"/>
              </w:rPr>
              <w:t>ROE</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22,70%</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w:t>
            </w:r>
          </w:p>
        </w:tc>
        <w:tc>
          <w:tcPr>
            <w:tcW w:w="1382" w:type="dxa"/>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9,00%</w:t>
            </w:r>
          </w:p>
        </w:tc>
      </w:tr>
      <w:tr w:rsidR="00202118" w:rsidRPr="006F29A6" w:rsidTr="00202118">
        <w:tc>
          <w:tcPr>
            <w:tcW w:w="709" w:type="dxa"/>
            <w:shd w:val="clear" w:color="auto" w:fill="auto"/>
            <w:vAlign w:val="center"/>
          </w:tcPr>
          <w:p w:rsidR="00202118" w:rsidRPr="006F29A6" w:rsidRDefault="00202118" w:rsidP="008245A1">
            <w:pPr>
              <w:pStyle w:val="BodyTextIndent"/>
              <w:widowControl w:val="0"/>
              <w:spacing w:before="60" w:after="60" w:line="288" w:lineRule="auto"/>
              <w:jc w:val="center"/>
              <w:rPr>
                <w:rFonts w:ascii="Times New Roman" w:hAnsi="Times New Roman"/>
                <w:sz w:val="24"/>
                <w:szCs w:val="24"/>
              </w:rPr>
            </w:pPr>
            <w:r w:rsidRPr="006F29A6">
              <w:rPr>
                <w:rFonts w:ascii="Times New Roman" w:hAnsi="Times New Roman"/>
                <w:sz w:val="24"/>
                <w:szCs w:val="24"/>
              </w:rPr>
              <w:t>8</w:t>
            </w:r>
          </w:p>
        </w:tc>
        <w:tc>
          <w:tcPr>
            <w:tcW w:w="2665" w:type="dxa"/>
            <w:shd w:val="clear" w:color="auto" w:fill="auto"/>
            <w:vAlign w:val="center"/>
          </w:tcPr>
          <w:p w:rsidR="00202118" w:rsidRPr="006F29A6" w:rsidRDefault="00202118" w:rsidP="008245A1">
            <w:pPr>
              <w:pStyle w:val="BodyTextIndent"/>
              <w:widowControl w:val="0"/>
              <w:spacing w:before="60" w:after="60" w:line="288" w:lineRule="auto"/>
              <w:jc w:val="left"/>
              <w:rPr>
                <w:rFonts w:ascii="Times New Roman" w:hAnsi="Times New Roman"/>
                <w:sz w:val="24"/>
                <w:szCs w:val="24"/>
              </w:rPr>
            </w:pPr>
            <w:r w:rsidRPr="006F29A6">
              <w:rPr>
                <w:rFonts w:ascii="Times New Roman" w:hAnsi="Times New Roman"/>
                <w:sz w:val="24"/>
                <w:szCs w:val="24"/>
              </w:rPr>
              <w:t>ROA</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21,00%</w:t>
            </w:r>
          </w:p>
        </w:tc>
        <w:tc>
          <w:tcPr>
            <w:tcW w:w="1382" w:type="dxa"/>
            <w:shd w:val="clear" w:color="auto" w:fill="auto"/>
            <w:vAlign w:val="center"/>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w:t>
            </w:r>
          </w:p>
        </w:tc>
        <w:tc>
          <w:tcPr>
            <w:tcW w:w="1382" w:type="dxa"/>
          </w:tcPr>
          <w:p w:rsidR="00202118" w:rsidRPr="006F29A6" w:rsidRDefault="00202118" w:rsidP="008245A1">
            <w:pPr>
              <w:pStyle w:val="BodyTextIndent"/>
              <w:widowControl w:val="0"/>
              <w:spacing w:before="60" w:after="60" w:line="288" w:lineRule="auto"/>
              <w:jc w:val="right"/>
              <w:rPr>
                <w:rFonts w:ascii="Times New Roman" w:hAnsi="Times New Roman"/>
                <w:sz w:val="24"/>
                <w:szCs w:val="24"/>
              </w:rPr>
            </w:pPr>
            <w:r w:rsidRPr="006F29A6">
              <w:rPr>
                <w:rFonts w:ascii="Times New Roman" w:hAnsi="Times New Roman"/>
                <w:sz w:val="24"/>
                <w:szCs w:val="24"/>
              </w:rPr>
              <w:t>7,62%</w:t>
            </w:r>
          </w:p>
        </w:tc>
      </w:tr>
    </w:tbl>
    <w:p w:rsidR="00202118" w:rsidRDefault="00202118" w:rsidP="008245A1">
      <w:pPr>
        <w:pStyle w:val="BodyTextIndent"/>
        <w:widowControl w:val="0"/>
        <w:tabs>
          <w:tab w:val="left" w:pos="0"/>
        </w:tabs>
        <w:spacing w:before="120" w:after="120" w:line="288" w:lineRule="auto"/>
        <w:rPr>
          <w:rFonts w:ascii="Times New Roman" w:hAnsi="Times New Roman"/>
          <w:sz w:val="24"/>
          <w:szCs w:val="24"/>
        </w:rPr>
      </w:pPr>
      <w:r>
        <w:rPr>
          <w:rFonts w:ascii="Times New Roman" w:hAnsi="Times New Roman"/>
          <w:sz w:val="24"/>
          <w:szCs w:val="24"/>
        </w:rPr>
        <w:t>So với kế hoạch đã đặt ra, h</w:t>
      </w:r>
      <w:r w:rsidRPr="006F29A6">
        <w:rPr>
          <w:rFonts w:ascii="Times New Roman" w:hAnsi="Times New Roman"/>
          <w:sz w:val="24"/>
          <w:szCs w:val="24"/>
        </w:rPr>
        <w:t xml:space="preserve">ầu hết các chỉ tiêu đều vượt </w:t>
      </w:r>
      <w:r>
        <w:rPr>
          <w:rFonts w:ascii="Times New Roman" w:hAnsi="Times New Roman"/>
          <w:sz w:val="24"/>
          <w:szCs w:val="24"/>
        </w:rPr>
        <w:t xml:space="preserve">kế hoạch và </w:t>
      </w:r>
      <w:r w:rsidRPr="006F29A6">
        <w:rPr>
          <w:rFonts w:ascii="Times New Roman" w:hAnsi="Times New Roman"/>
          <w:sz w:val="24"/>
          <w:szCs w:val="24"/>
        </w:rPr>
        <w:t>tăng mạnh so với năm 2013</w:t>
      </w:r>
      <w:r>
        <w:rPr>
          <w:rFonts w:ascii="Times New Roman" w:hAnsi="Times New Roman"/>
          <w:sz w:val="24"/>
          <w:szCs w:val="24"/>
        </w:rPr>
        <w:t xml:space="preserve">. Các chỉ số ROE và </w:t>
      </w:r>
      <w:r w:rsidR="00FC312F">
        <w:rPr>
          <w:rFonts w:ascii="Times New Roman" w:hAnsi="Times New Roman"/>
          <w:sz w:val="24"/>
          <w:szCs w:val="24"/>
        </w:rPr>
        <w:t>ROA của IBSC lần lượt cao hơn 2,8 và 4,</w:t>
      </w:r>
      <w:r>
        <w:rPr>
          <w:rFonts w:ascii="Times New Roman" w:hAnsi="Times New Roman"/>
          <w:sz w:val="24"/>
          <w:szCs w:val="24"/>
        </w:rPr>
        <w:t>2 lần so với bình quân toàn ngành.</w:t>
      </w:r>
    </w:p>
    <w:p w:rsidR="000B482F" w:rsidRPr="00AD4E41" w:rsidRDefault="000B482F" w:rsidP="008245A1">
      <w:pPr>
        <w:widowControl w:val="0"/>
        <w:numPr>
          <w:ilvl w:val="0"/>
          <w:numId w:val="3"/>
        </w:numPr>
        <w:spacing w:before="120" w:after="120"/>
        <w:ind w:left="0" w:hanging="284"/>
        <w:jc w:val="both"/>
        <w:rPr>
          <w:sz w:val="24"/>
          <w:szCs w:val="24"/>
        </w:rPr>
      </w:pPr>
      <w:r w:rsidRPr="00AD4E41">
        <w:rPr>
          <w:sz w:val="24"/>
          <w:szCs w:val="24"/>
        </w:rPr>
        <w:t xml:space="preserve">Tổ chức và nhân sự </w:t>
      </w:r>
      <w:r w:rsidR="007C0D51" w:rsidRPr="00AD4E41">
        <w:rPr>
          <w:sz w:val="24"/>
          <w:szCs w:val="24"/>
        </w:rPr>
        <w:t xml:space="preserve">: </w:t>
      </w:r>
    </w:p>
    <w:p w:rsidR="004F0147" w:rsidRPr="00AD4E41" w:rsidRDefault="0071125F" w:rsidP="008245A1">
      <w:pPr>
        <w:pStyle w:val="ListParagraph"/>
        <w:widowControl w:val="0"/>
        <w:numPr>
          <w:ilvl w:val="0"/>
          <w:numId w:val="28"/>
        </w:numPr>
        <w:spacing w:before="120" w:after="120"/>
        <w:ind w:left="0" w:hanging="357"/>
        <w:jc w:val="both"/>
        <w:rPr>
          <w:b w:val="0"/>
          <w:i/>
          <w:sz w:val="24"/>
          <w:szCs w:val="24"/>
        </w:rPr>
      </w:pPr>
      <w:r w:rsidRPr="00AD4E41">
        <w:rPr>
          <w:b w:val="0"/>
          <w:i/>
          <w:sz w:val="24"/>
          <w:szCs w:val="24"/>
        </w:rPr>
        <w:t>Danh sách Ban điề</w:t>
      </w:r>
      <w:r w:rsidR="00670534" w:rsidRPr="00AD4E41">
        <w:rPr>
          <w:b w:val="0"/>
          <w:i/>
          <w:sz w:val="24"/>
          <w:szCs w:val="24"/>
        </w:rPr>
        <w:t xml:space="preserve">u hành, Kế toán trưởng </w:t>
      </w:r>
    </w:p>
    <w:p w:rsidR="0071125F" w:rsidRPr="00664043" w:rsidRDefault="0071125F" w:rsidP="008245A1">
      <w:pPr>
        <w:widowControl w:val="0"/>
        <w:jc w:val="both"/>
        <w:rPr>
          <w:sz w:val="24"/>
          <w:szCs w:val="24"/>
        </w:rPr>
      </w:pPr>
      <w:r w:rsidRPr="00664043">
        <w:rPr>
          <w:sz w:val="24"/>
          <w:szCs w:val="24"/>
        </w:rPr>
        <w:t>Cao Thị Hồng – Tổng Giám đốc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5664"/>
      </w:tblGrid>
      <w:tr w:rsidR="00664043" w:rsidTr="00664043">
        <w:tc>
          <w:tcPr>
            <w:tcW w:w="3114" w:type="dxa"/>
          </w:tcPr>
          <w:p w:rsidR="00664043" w:rsidRDefault="00664043" w:rsidP="008245A1">
            <w:pPr>
              <w:widowControl w:val="0"/>
              <w:jc w:val="both"/>
              <w:rPr>
                <w:b w:val="0"/>
                <w:sz w:val="24"/>
                <w:szCs w:val="24"/>
              </w:rPr>
            </w:pPr>
            <w:r>
              <w:rPr>
                <w:b w:val="0"/>
                <w:sz w:val="24"/>
                <w:szCs w:val="24"/>
              </w:rPr>
              <w:t>Họ và tên:</w:t>
            </w:r>
          </w:p>
        </w:tc>
        <w:tc>
          <w:tcPr>
            <w:tcW w:w="5664" w:type="dxa"/>
          </w:tcPr>
          <w:p w:rsidR="00664043" w:rsidRDefault="00664043" w:rsidP="008245A1">
            <w:pPr>
              <w:widowControl w:val="0"/>
              <w:jc w:val="both"/>
              <w:rPr>
                <w:b w:val="0"/>
                <w:sz w:val="24"/>
                <w:szCs w:val="24"/>
              </w:rPr>
            </w:pPr>
            <w:r>
              <w:rPr>
                <w:b w:val="0"/>
                <w:sz w:val="24"/>
                <w:szCs w:val="24"/>
              </w:rPr>
              <w:t>Cao Thị Hồng</w:t>
            </w:r>
          </w:p>
        </w:tc>
      </w:tr>
      <w:tr w:rsidR="00664043" w:rsidTr="00664043">
        <w:tc>
          <w:tcPr>
            <w:tcW w:w="3114" w:type="dxa"/>
          </w:tcPr>
          <w:p w:rsidR="00664043" w:rsidRDefault="00664043" w:rsidP="008245A1">
            <w:pPr>
              <w:widowControl w:val="0"/>
              <w:jc w:val="both"/>
              <w:rPr>
                <w:b w:val="0"/>
                <w:sz w:val="24"/>
                <w:szCs w:val="24"/>
              </w:rPr>
            </w:pPr>
            <w:r>
              <w:rPr>
                <w:b w:val="0"/>
                <w:sz w:val="24"/>
                <w:szCs w:val="24"/>
              </w:rPr>
              <w:t xml:space="preserve">Ngày tháng năm sinh: </w:t>
            </w:r>
          </w:p>
        </w:tc>
        <w:tc>
          <w:tcPr>
            <w:tcW w:w="5664" w:type="dxa"/>
          </w:tcPr>
          <w:p w:rsidR="00664043" w:rsidRDefault="00664043" w:rsidP="008245A1">
            <w:pPr>
              <w:widowControl w:val="0"/>
              <w:jc w:val="both"/>
              <w:rPr>
                <w:b w:val="0"/>
                <w:sz w:val="24"/>
                <w:szCs w:val="24"/>
              </w:rPr>
            </w:pPr>
            <w:r>
              <w:rPr>
                <w:b w:val="0"/>
                <w:sz w:val="24"/>
                <w:szCs w:val="24"/>
              </w:rPr>
              <w:t>25/12/1974</w:t>
            </w:r>
          </w:p>
        </w:tc>
      </w:tr>
      <w:tr w:rsidR="00664043" w:rsidTr="00664043">
        <w:tc>
          <w:tcPr>
            <w:tcW w:w="3114" w:type="dxa"/>
          </w:tcPr>
          <w:p w:rsidR="00664043" w:rsidRDefault="00664043" w:rsidP="008245A1">
            <w:pPr>
              <w:widowControl w:val="0"/>
              <w:jc w:val="both"/>
              <w:rPr>
                <w:b w:val="0"/>
                <w:sz w:val="24"/>
                <w:szCs w:val="24"/>
              </w:rPr>
            </w:pPr>
            <w:r>
              <w:rPr>
                <w:b w:val="0"/>
                <w:sz w:val="24"/>
                <w:szCs w:val="24"/>
              </w:rPr>
              <w:t xml:space="preserve">Quốc tịch: </w:t>
            </w:r>
          </w:p>
        </w:tc>
        <w:tc>
          <w:tcPr>
            <w:tcW w:w="5664" w:type="dxa"/>
          </w:tcPr>
          <w:p w:rsidR="00664043" w:rsidRDefault="00664043" w:rsidP="008245A1">
            <w:pPr>
              <w:widowControl w:val="0"/>
              <w:jc w:val="both"/>
              <w:rPr>
                <w:b w:val="0"/>
                <w:sz w:val="24"/>
                <w:szCs w:val="24"/>
              </w:rPr>
            </w:pPr>
            <w:r>
              <w:rPr>
                <w:b w:val="0"/>
                <w:sz w:val="24"/>
                <w:szCs w:val="24"/>
              </w:rPr>
              <w:t>Việt Nam</w:t>
            </w:r>
          </w:p>
        </w:tc>
      </w:tr>
      <w:tr w:rsidR="00664043" w:rsidTr="00664043">
        <w:tc>
          <w:tcPr>
            <w:tcW w:w="3114" w:type="dxa"/>
          </w:tcPr>
          <w:p w:rsidR="00664043" w:rsidRDefault="00664043" w:rsidP="008245A1">
            <w:pPr>
              <w:widowControl w:val="0"/>
              <w:jc w:val="both"/>
              <w:rPr>
                <w:b w:val="0"/>
                <w:sz w:val="24"/>
                <w:szCs w:val="24"/>
              </w:rPr>
            </w:pPr>
            <w:r>
              <w:rPr>
                <w:b w:val="0"/>
                <w:sz w:val="24"/>
                <w:szCs w:val="24"/>
              </w:rPr>
              <w:t>Trình độ chuyên môn:</w:t>
            </w:r>
          </w:p>
        </w:tc>
        <w:tc>
          <w:tcPr>
            <w:tcW w:w="5664" w:type="dxa"/>
          </w:tcPr>
          <w:p w:rsidR="00664043" w:rsidRDefault="00664043" w:rsidP="008245A1">
            <w:pPr>
              <w:widowControl w:val="0"/>
              <w:jc w:val="both"/>
              <w:rPr>
                <w:b w:val="0"/>
                <w:sz w:val="24"/>
                <w:szCs w:val="24"/>
              </w:rPr>
            </w:pPr>
            <w:r>
              <w:rPr>
                <w:b w:val="0"/>
                <w:sz w:val="24"/>
                <w:szCs w:val="24"/>
              </w:rPr>
              <w:t>Thạc sỹ Tài chính - Ngân hàng</w:t>
            </w:r>
          </w:p>
        </w:tc>
      </w:tr>
    </w:tbl>
    <w:p w:rsidR="00664043" w:rsidRDefault="00664043" w:rsidP="008245A1">
      <w:pPr>
        <w:widowControl w:val="0"/>
        <w:jc w:val="both"/>
        <w:rPr>
          <w:b w:val="0"/>
          <w:sz w:val="24"/>
          <w:szCs w:val="24"/>
        </w:rPr>
      </w:pPr>
    </w:p>
    <w:p w:rsidR="0071125F" w:rsidRDefault="00664043" w:rsidP="008245A1">
      <w:pPr>
        <w:widowControl w:val="0"/>
        <w:jc w:val="both"/>
        <w:rPr>
          <w:b w:val="0"/>
          <w:sz w:val="24"/>
          <w:szCs w:val="24"/>
        </w:rPr>
      </w:pPr>
      <w:r>
        <w:rPr>
          <w:b w:val="0"/>
          <w:sz w:val="24"/>
          <w:szCs w:val="24"/>
        </w:rPr>
        <w:t>Quá trình học tập, đào tạo chuyên môn</w:t>
      </w:r>
    </w:p>
    <w:tbl>
      <w:tblPr>
        <w:tblStyle w:val="TableGrid"/>
        <w:tblW w:w="0" w:type="auto"/>
        <w:tblLook w:val="04A0"/>
      </w:tblPr>
      <w:tblGrid>
        <w:gridCol w:w="1271"/>
        <w:gridCol w:w="3402"/>
        <w:gridCol w:w="2268"/>
        <w:gridCol w:w="1837"/>
      </w:tblGrid>
      <w:tr w:rsidR="00664043" w:rsidRPr="00664043" w:rsidTr="00664043">
        <w:tc>
          <w:tcPr>
            <w:tcW w:w="1271" w:type="dxa"/>
          </w:tcPr>
          <w:p w:rsidR="00664043" w:rsidRPr="00664043" w:rsidRDefault="00664043" w:rsidP="008245A1">
            <w:pPr>
              <w:widowControl w:val="0"/>
              <w:jc w:val="both"/>
              <w:rPr>
                <w:sz w:val="24"/>
                <w:szCs w:val="24"/>
              </w:rPr>
            </w:pPr>
            <w:r w:rsidRPr="00664043">
              <w:rPr>
                <w:sz w:val="24"/>
                <w:szCs w:val="24"/>
              </w:rPr>
              <w:t>Thời gian</w:t>
            </w:r>
          </w:p>
        </w:tc>
        <w:tc>
          <w:tcPr>
            <w:tcW w:w="3402" w:type="dxa"/>
          </w:tcPr>
          <w:p w:rsidR="00664043" w:rsidRPr="00664043" w:rsidRDefault="00664043" w:rsidP="008245A1">
            <w:pPr>
              <w:widowControl w:val="0"/>
              <w:jc w:val="both"/>
              <w:rPr>
                <w:sz w:val="24"/>
                <w:szCs w:val="24"/>
              </w:rPr>
            </w:pPr>
            <w:r w:rsidRPr="00664043">
              <w:rPr>
                <w:sz w:val="24"/>
                <w:szCs w:val="24"/>
              </w:rPr>
              <w:t>Trường đào tạo</w:t>
            </w:r>
          </w:p>
        </w:tc>
        <w:tc>
          <w:tcPr>
            <w:tcW w:w="2268" w:type="dxa"/>
          </w:tcPr>
          <w:p w:rsidR="00664043" w:rsidRPr="00664043" w:rsidRDefault="00664043" w:rsidP="008245A1">
            <w:pPr>
              <w:widowControl w:val="0"/>
              <w:rPr>
                <w:sz w:val="24"/>
                <w:szCs w:val="24"/>
              </w:rPr>
            </w:pPr>
            <w:r w:rsidRPr="00664043">
              <w:rPr>
                <w:sz w:val="24"/>
                <w:szCs w:val="24"/>
              </w:rPr>
              <w:t>Chuyên ngành đào tạo</w:t>
            </w:r>
          </w:p>
        </w:tc>
        <w:tc>
          <w:tcPr>
            <w:tcW w:w="1837" w:type="dxa"/>
          </w:tcPr>
          <w:p w:rsidR="00664043" w:rsidRPr="00664043" w:rsidRDefault="00664043" w:rsidP="008245A1">
            <w:pPr>
              <w:widowControl w:val="0"/>
              <w:rPr>
                <w:sz w:val="24"/>
                <w:szCs w:val="24"/>
              </w:rPr>
            </w:pPr>
            <w:r w:rsidRPr="00664043">
              <w:rPr>
                <w:sz w:val="24"/>
                <w:szCs w:val="24"/>
              </w:rPr>
              <w:t>Trình độ chuyên môn</w:t>
            </w:r>
          </w:p>
        </w:tc>
      </w:tr>
      <w:tr w:rsidR="00664043" w:rsidTr="00664043">
        <w:tc>
          <w:tcPr>
            <w:tcW w:w="1271" w:type="dxa"/>
          </w:tcPr>
          <w:p w:rsidR="00664043" w:rsidRDefault="00664043" w:rsidP="008245A1">
            <w:pPr>
              <w:widowControl w:val="0"/>
              <w:jc w:val="both"/>
              <w:rPr>
                <w:b w:val="0"/>
                <w:sz w:val="24"/>
                <w:szCs w:val="24"/>
              </w:rPr>
            </w:pPr>
            <w:r>
              <w:rPr>
                <w:b w:val="0"/>
                <w:sz w:val="24"/>
                <w:szCs w:val="24"/>
              </w:rPr>
              <w:t>1991-1995</w:t>
            </w:r>
          </w:p>
        </w:tc>
        <w:tc>
          <w:tcPr>
            <w:tcW w:w="3402" w:type="dxa"/>
          </w:tcPr>
          <w:p w:rsidR="00664043" w:rsidRDefault="00664043" w:rsidP="008245A1">
            <w:pPr>
              <w:widowControl w:val="0"/>
              <w:jc w:val="both"/>
              <w:rPr>
                <w:b w:val="0"/>
                <w:sz w:val="24"/>
                <w:szCs w:val="24"/>
              </w:rPr>
            </w:pPr>
            <w:r>
              <w:rPr>
                <w:b w:val="0"/>
                <w:sz w:val="24"/>
                <w:szCs w:val="24"/>
              </w:rPr>
              <w:t>Trường ĐH Kinh tế Quốc dân</w:t>
            </w:r>
          </w:p>
        </w:tc>
        <w:tc>
          <w:tcPr>
            <w:tcW w:w="2268" w:type="dxa"/>
          </w:tcPr>
          <w:p w:rsidR="00664043" w:rsidRDefault="00664043" w:rsidP="008245A1">
            <w:pPr>
              <w:widowControl w:val="0"/>
              <w:rPr>
                <w:b w:val="0"/>
                <w:sz w:val="24"/>
                <w:szCs w:val="24"/>
              </w:rPr>
            </w:pPr>
            <w:r>
              <w:rPr>
                <w:b w:val="0"/>
                <w:sz w:val="24"/>
                <w:szCs w:val="24"/>
              </w:rPr>
              <w:t>Tài chính ngân hàng</w:t>
            </w:r>
          </w:p>
        </w:tc>
        <w:tc>
          <w:tcPr>
            <w:tcW w:w="1837" w:type="dxa"/>
          </w:tcPr>
          <w:p w:rsidR="00664043" w:rsidRDefault="00664043" w:rsidP="008245A1">
            <w:pPr>
              <w:widowControl w:val="0"/>
              <w:rPr>
                <w:b w:val="0"/>
                <w:sz w:val="24"/>
                <w:szCs w:val="24"/>
              </w:rPr>
            </w:pPr>
            <w:r>
              <w:rPr>
                <w:b w:val="0"/>
                <w:sz w:val="24"/>
                <w:szCs w:val="24"/>
              </w:rPr>
              <w:t>Cử nhân</w:t>
            </w:r>
          </w:p>
        </w:tc>
      </w:tr>
      <w:tr w:rsidR="00664043" w:rsidTr="00664043">
        <w:tc>
          <w:tcPr>
            <w:tcW w:w="1271" w:type="dxa"/>
          </w:tcPr>
          <w:p w:rsidR="00664043" w:rsidRDefault="00664043" w:rsidP="008245A1">
            <w:pPr>
              <w:widowControl w:val="0"/>
              <w:jc w:val="both"/>
              <w:rPr>
                <w:b w:val="0"/>
                <w:sz w:val="24"/>
                <w:szCs w:val="24"/>
              </w:rPr>
            </w:pPr>
            <w:r>
              <w:rPr>
                <w:b w:val="0"/>
                <w:sz w:val="24"/>
                <w:szCs w:val="24"/>
              </w:rPr>
              <w:t>2006-2008</w:t>
            </w:r>
          </w:p>
        </w:tc>
        <w:tc>
          <w:tcPr>
            <w:tcW w:w="3402" w:type="dxa"/>
          </w:tcPr>
          <w:p w:rsidR="00664043" w:rsidRDefault="00664043" w:rsidP="008245A1">
            <w:pPr>
              <w:widowControl w:val="0"/>
              <w:jc w:val="both"/>
              <w:rPr>
                <w:b w:val="0"/>
                <w:sz w:val="24"/>
                <w:szCs w:val="24"/>
              </w:rPr>
            </w:pPr>
            <w:r>
              <w:rPr>
                <w:b w:val="0"/>
                <w:sz w:val="24"/>
                <w:szCs w:val="24"/>
              </w:rPr>
              <w:t>Paris Dauphine - ESCP Europe</w:t>
            </w:r>
          </w:p>
        </w:tc>
        <w:tc>
          <w:tcPr>
            <w:tcW w:w="2268" w:type="dxa"/>
          </w:tcPr>
          <w:p w:rsidR="00664043" w:rsidRDefault="00664043" w:rsidP="008245A1">
            <w:pPr>
              <w:widowControl w:val="0"/>
              <w:rPr>
                <w:b w:val="0"/>
                <w:sz w:val="24"/>
                <w:szCs w:val="24"/>
              </w:rPr>
            </w:pPr>
            <w:r>
              <w:rPr>
                <w:b w:val="0"/>
                <w:sz w:val="24"/>
                <w:szCs w:val="24"/>
              </w:rPr>
              <w:t>Tài chính ngân hàng</w:t>
            </w:r>
          </w:p>
        </w:tc>
        <w:tc>
          <w:tcPr>
            <w:tcW w:w="1837" w:type="dxa"/>
          </w:tcPr>
          <w:p w:rsidR="00664043" w:rsidRDefault="00664043" w:rsidP="008245A1">
            <w:pPr>
              <w:widowControl w:val="0"/>
              <w:rPr>
                <w:b w:val="0"/>
                <w:sz w:val="24"/>
                <w:szCs w:val="24"/>
              </w:rPr>
            </w:pPr>
            <w:r>
              <w:rPr>
                <w:b w:val="0"/>
                <w:sz w:val="24"/>
                <w:szCs w:val="24"/>
              </w:rPr>
              <w:t>Thạc sỹ</w:t>
            </w:r>
          </w:p>
        </w:tc>
      </w:tr>
    </w:tbl>
    <w:p w:rsidR="00664043" w:rsidRDefault="00664043" w:rsidP="008245A1">
      <w:pPr>
        <w:widowControl w:val="0"/>
        <w:jc w:val="both"/>
        <w:rPr>
          <w:b w:val="0"/>
          <w:sz w:val="24"/>
          <w:szCs w:val="24"/>
        </w:rPr>
      </w:pPr>
    </w:p>
    <w:p w:rsidR="00664043" w:rsidRDefault="00664043" w:rsidP="008245A1">
      <w:pPr>
        <w:widowControl w:val="0"/>
        <w:jc w:val="both"/>
        <w:rPr>
          <w:b w:val="0"/>
          <w:sz w:val="24"/>
          <w:szCs w:val="24"/>
        </w:rPr>
      </w:pPr>
      <w:r>
        <w:rPr>
          <w:b w:val="0"/>
          <w:sz w:val="24"/>
          <w:szCs w:val="24"/>
        </w:rPr>
        <w:t>Kinh nghiệm làm việc</w:t>
      </w:r>
    </w:p>
    <w:tbl>
      <w:tblPr>
        <w:tblStyle w:val="TableGrid"/>
        <w:tblW w:w="0" w:type="auto"/>
        <w:tblLook w:val="04A0"/>
      </w:tblPr>
      <w:tblGrid>
        <w:gridCol w:w="1413"/>
        <w:gridCol w:w="4439"/>
        <w:gridCol w:w="2926"/>
      </w:tblGrid>
      <w:tr w:rsidR="00664043" w:rsidRPr="00FA2767" w:rsidTr="00664043">
        <w:tc>
          <w:tcPr>
            <w:tcW w:w="1413" w:type="dxa"/>
          </w:tcPr>
          <w:p w:rsidR="00664043" w:rsidRPr="00FA2767" w:rsidRDefault="00664043" w:rsidP="008245A1">
            <w:pPr>
              <w:widowControl w:val="0"/>
              <w:jc w:val="both"/>
              <w:rPr>
                <w:sz w:val="24"/>
                <w:szCs w:val="24"/>
              </w:rPr>
            </w:pPr>
            <w:r w:rsidRPr="00FA2767">
              <w:rPr>
                <w:sz w:val="24"/>
                <w:szCs w:val="24"/>
              </w:rPr>
              <w:t>Thời gian</w:t>
            </w:r>
          </w:p>
        </w:tc>
        <w:tc>
          <w:tcPr>
            <w:tcW w:w="4439" w:type="dxa"/>
          </w:tcPr>
          <w:p w:rsidR="00664043" w:rsidRPr="00FA2767" w:rsidRDefault="00664043" w:rsidP="008245A1">
            <w:pPr>
              <w:widowControl w:val="0"/>
              <w:jc w:val="both"/>
              <w:rPr>
                <w:sz w:val="24"/>
                <w:szCs w:val="24"/>
              </w:rPr>
            </w:pPr>
            <w:r w:rsidRPr="00FA2767">
              <w:rPr>
                <w:sz w:val="24"/>
                <w:szCs w:val="24"/>
              </w:rPr>
              <w:t>Nơi làm việc</w:t>
            </w:r>
          </w:p>
        </w:tc>
        <w:tc>
          <w:tcPr>
            <w:tcW w:w="2926" w:type="dxa"/>
          </w:tcPr>
          <w:p w:rsidR="00664043" w:rsidRPr="00FA2767" w:rsidRDefault="00664043" w:rsidP="008245A1">
            <w:pPr>
              <w:widowControl w:val="0"/>
              <w:jc w:val="both"/>
              <w:rPr>
                <w:sz w:val="24"/>
                <w:szCs w:val="24"/>
              </w:rPr>
            </w:pPr>
            <w:r w:rsidRPr="00FA2767">
              <w:rPr>
                <w:sz w:val="24"/>
                <w:szCs w:val="24"/>
              </w:rPr>
              <w:t>Chức vụ</w:t>
            </w:r>
          </w:p>
        </w:tc>
      </w:tr>
      <w:tr w:rsidR="00664043" w:rsidTr="00664043">
        <w:tc>
          <w:tcPr>
            <w:tcW w:w="1413" w:type="dxa"/>
          </w:tcPr>
          <w:p w:rsidR="00664043" w:rsidRPr="00664043" w:rsidRDefault="00664043" w:rsidP="008245A1">
            <w:pPr>
              <w:widowControl w:val="0"/>
              <w:jc w:val="both"/>
              <w:rPr>
                <w:b w:val="0"/>
                <w:sz w:val="22"/>
                <w:szCs w:val="22"/>
              </w:rPr>
            </w:pPr>
            <w:r>
              <w:rPr>
                <w:b w:val="0"/>
                <w:sz w:val="22"/>
                <w:szCs w:val="22"/>
              </w:rPr>
              <w:t>1995 – 1998</w:t>
            </w:r>
          </w:p>
        </w:tc>
        <w:tc>
          <w:tcPr>
            <w:tcW w:w="4439" w:type="dxa"/>
          </w:tcPr>
          <w:p w:rsidR="00664043" w:rsidRDefault="00664043" w:rsidP="008245A1">
            <w:pPr>
              <w:widowControl w:val="0"/>
              <w:jc w:val="both"/>
              <w:rPr>
                <w:b w:val="0"/>
                <w:sz w:val="24"/>
                <w:szCs w:val="24"/>
              </w:rPr>
            </w:pPr>
            <w:r w:rsidRPr="00E2597B">
              <w:rPr>
                <w:b w:val="0"/>
                <w:sz w:val="22"/>
                <w:szCs w:val="22"/>
              </w:rPr>
              <w:t>Ngân hàng TMCP Quốc Tế</w:t>
            </w:r>
            <w:r>
              <w:rPr>
                <w:b w:val="0"/>
                <w:sz w:val="22"/>
                <w:szCs w:val="22"/>
              </w:rPr>
              <w:t xml:space="preserve"> Việt Nam (VIBank)</w:t>
            </w:r>
          </w:p>
        </w:tc>
        <w:tc>
          <w:tcPr>
            <w:tcW w:w="2926" w:type="dxa"/>
          </w:tcPr>
          <w:p w:rsidR="00664043" w:rsidRPr="00664043" w:rsidRDefault="00664043" w:rsidP="008245A1">
            <w:pPr>
              <w:widowControl w:val="0"/>
              <w:jc w:val="both"/>
              <w:rPr>
                <w:b w:val="0"/>
                <w:sz w:val="22"/>
                <w:szCs w:val="22"/>
              </w:rPr>
            </w:pPr>
            <w:r w:rsidRPr="00E2597B">
              <w:rPr>
                <w:b w:val="0"/>
                <w:sz w:val="22"/>
                <w:szCs w:val="22"/>
              </w:rPr>
              <w:t>Chuyên Viên Phòng Kế Toán</w:t>
            </w:r>
          </w:p>
        </w:tc>
      </w:tr>
      <w:tr w:rsidR="00664043" w:rsidTr="00664043">
        <w:tc>
          <w:tcPr>
            <w:tcW w:w="1413" w:type="dxa"/>
          </w:tcPr>
          <w:p w:rsidR="00664043" w:rsidRPr="00670534" w:rsidRDefault="00670534" w:rsidP="008245A1">
            <w:pPr>
              <w:widowControl w:val="0"/>
              <w:jc w:val="both"/>
              <w:rPr>
                <w:b w:val="0"/>
                <w:sz w:val="22"/>
                <w:szCs w:val="22"/>
              </w:rPr>
            </w:pPr>
            <w:r>
              <w:rPr>
                <w:b w:val="0"/>
                <w:sz w:val="22"/>
                <w:szCs w:val="22"/>
              </w:rPr>
              <w:t>1999 – 2000</w:t>
            </w:r>
          </w:p>
        </w:tc>
        <w:tc>
          <w:tcPr>
            <w:tcW w:w="4439" w:type="dxa"/>
          </w:tcPr>
          <w:p w:rsidR="00664043" w:rsidRDefault="00670534" w:rsidP="008245A1">
            <w:pPr>
              <w:widowControl w:val="0"/>
              <w:jc w:val="both"/>
              <w:rPr>
                <w:b w:val="0"/>
                <w:sz w:val="24"/>
                <w:szCs w:val="24"/>
              </w:rPr>
            </w:pPr>
            <w:r w:rsidRPr="00E2597B">
              <w:rPr>
                <w:b w:val="0"/>
                <w:sz w:val="22"/>
                <w:szCs w:val="22"/>
              </w:rPr>
              <w:t>Ngân hàng TMCP Quốc Tế</w:t>
            </w:r>
            <w:r>
              <w:rPr>
                <w:b w:val="0"/>
                <w:sz w:val="22"/>
                <w:szCs w:val="22"/>
              </w:rPr>
              <w:t xml:space="preserve"> Việt Nam (VIBank)</w:t>
            </w:r>
          </w:p>
        </w:tc>
        <w:tc>
          <w:tcPr>
            <w:tcW w:w="2926" w:type="dxa"/>
          </w:tcPr>
          <w:p w:rsidR="00664043" w:rsidRPr="00670534" w:rsidRDefault="00670534" w:rsidP="008245A1">
            <w:pPr>
              <w:widowControl w:val="0"/>
              <w:jc w:val="both"/>
              <w:rPr>
                <w:b w:val="0"/>
                <w:sz w:val="22"/>
                <w:szCs w:val="22"/>
              </w:rPr>
            </w:pPr>
            <w:r w:rsidRPr="00E2597B">
              <w:rPr>
                <w:b w:val="0"/>
                <w:sz w:val="22"/>
                <w:szCs w:val="22"/>
              </w:rPr>
              <w:t>Kế Toán Trưở</w:t>
            </w:r>
            <w:r>
              <w:rPr>
                <w:b w:val="0"/>
                <w:sz w:val="22"/>
                <w:szCs w:val="22"/>
              </w:rPr>
              <w:t>ng – Chi nhánh HCM</w:t>
            </w:r>
          </w:p>
        </w:tc>
      </w:tr>
      <w:tr w:rsidR="00664043" w:rsidTr="00664043">
        <w:tc>
          <w:tcPr>
            <w:tcW w:w="1413" w:type="dxa"/>
          </w:tcPr>
          <w:p w:rsidR="00664043" w:rsidRPr="00670534" w:rsidRDefault="00670534" w:rsidP="008245A1">
            <w:pPr>
              <w:widowControl w:val="0"/>
              <w:jc w:val="both"/>
              <w:rPr>
                <w:b w:val="0"/>
                <w:sz w:val="22"/>
                <w:szCs w:val="22"/>
              </w:rPr>
            </w:pPr>
            <w:r>
              <w:rPr>
                <w:b w:val="0"/>
                <w:sz w:val="22"/>
                <w:szCs w:val="22"/>
              </w:rPr>
              <w:t>2001 – 2002</w:t>
            </w:r>
          </w:p>
        </w:tc>
        <w:tc>
          <w:tcPr>
            <w:tcW w:w="4439" w:type="dxa"/>
          </w:tcPr>
          <w:p w:rsidR="00664043" w:rsidRDefault="00670534" w:rsidP="008245A1">
            <w:pPr>
              <w:widowControl w:val="0"/>
              <w:jc w:val="both"/>
              <w:rPr>
                <w:b w:val="0"/>
                <w:sz w:val="24"/>
                <w:szCs w:val="24"/>
              </w:rPr>
            </w:pPr>
            <w:r w:rsidRPr="00E2597B">
              <w:rPr>
                <w:b w:val="0"/>
                <w:sz w:val="22"/>
                <w:szCs w:val="22"/>
              </w:rPr>
              <w:t>Ngân hàng TMCP Quốc Tế</w:t>
            </w:r>
            <w:r>
              <w:rPr>
                <w:b w:val="0"/>
                <w:sz w:val="22"/>
                <w:szCs w:val="22"/>
              </w:rPr>
              <w:t xml:space="preserve"> Việt Nam (VIBank)</w:t>
            </w:r>
          </w:p>
        </w:tc>
        <w:tc>
          <w:tcPr>
            <w:tcW w:w="2926" w:type="dxa"/>
          </w:tcPr>
          <w:p w:rsidR="00664043" w:rsidRPr="00670534" w:rsidRDefault="00670534" w:rsidP="008245A1">
            <w:pPr>
              <w:widowControl w:val="0"/>
              <w:jc w:val="both"/>
              <w:rPr>
                <w:b w:val="0"/>
                <w:sz w:val="22"/>
                <w:szCs w:val="22"/>
              </w:rPr>
            </w:pPr>
            <w:r w:rsidRPr="00E2597B">
              <w:rPr>
                <w:b w:val="0"/>
                <w:sz w:val="22"/>
                <w:szCs w:val="22"/>
              </w:rPr>
              <w:t>Trưởng Phòng Nguồn Vốn và Kinh doanh ngoại tệ</w:t>
            </w:r>
          </w:p>
        </w:tc>
      </w:tr>
      <w:tr w:rsidR="00664043" w:rsidTr="00664043">
        <w:tc>
          <w:tcPr>
            <w:tcW w:w="1413" w:type="dxa"/>
          </w:tcPr>
          <w:p w:rsidR="00664043" w:rsidRPr="00670534" w:rsidRDefault="00670534" w:rsidP="008245A1">
            <w:pPr>
              <w:widowControl w:val="0"/>
              <w:jc w:val="both"/>
              <w:rPr>
                <w:b w:val="0"/>
                <w:sz w:val="22"/>
                <w:szCs w:val="22"/>
              </w:rPr>
            </w:pPr>
            <w:r>
              <w:rPr>
                <w:b w:val="0"/>
                <w:sz w:val="22"/>
                <w:szCs w:val="22"/>
              </w:rPr>
              <w:t>2002 – 2003</w:t>
            </w:r>
          </w:p>
        </w:tc>
        <w:tc>
          <w:tcPr>
            <w:tcW w:w="4439" w:type="dxa"/>
          </w:tcPr>
          <w:p w:rsidR="00664043" w:rsidRDefault="00670534" w:rsidP="008245A1">
            <w:pPr>
              <w:widowControl w:val="0"/>
              <w:jc w:val="both"/>
              <w:rPr>
                <w:b w:val="0"/>
                <w:sz w:val="24"/>
                <w:szCs w:val="24"/>
              </w:rPr>
            </w:pPr>
            <w:r w:rsidRPr="00E2597B">
              <w:rPr>
                <w:b w:val="0"/>
                <w:sz w:val="22"/>
                <w:szCs w:val="22"/>
              </w:rPr>
              <w:t>Ngân hàng TMCP Quốc Tế</w:t>
            </w:r>
            <w:r>
              <w:rPr>
                <w:b w:val="0"/>
                <w:sz w:val="22"/>
                <w:szCs w:val="22"/>
              </w:rPr>
              <w:t xml:space="preserve"> Việt Nam (VIBank)</w:t>
            </w:r>
          </w:p>
        </w:tc>
        <w:tc>
          <w:tcPr>
            <w:tcW w:w="2926" w:type="dxa"/>
          </w:tcPr>
          <w:p w:rsidR="00664043" w:rsidRPr="00670534" w:rsidRDefault="00670534" w:rsidP="008245A1">
            <w:pPr>
              <w:widowControl w:val="0"/>
              <w:jc w:val="both"/>
              <w:rPr>
                <w:b w:val="0"/>
                <w:sz w:val="22"/>
                <w:szCs w:val="22"/>
              </w:rPr>
            </w:pPr>
            <w:r w:rsidRPr="00E2597B">
              <w:rPr>
                <w:b w:val="0"/>
                <w:sz w:val="22"/>
                <w:szCs w:val="22"/>
              </w:rPr>
              <w:t>Giám Đốc Chi nhánh Cầu Giấ</w:t>
            </w:r>
            <w:r>
              <w:rPr>
                <w:b w:val="0"/>
                <w:sz w:val="22"/>
                <w:szCs w:val="22"/>
              </w:rPr>
              <w:t>y</w:t>
            </w:r>
          </w:p>
        </w:tc>
      </w:tr>
      <w:tr w:rsidR="00670534" w:rsidTr="00664043">
        <w:tc>
          <w:tcPr>
            <w:tcW w:w="1413" w:type="dxa"/>
          </w:tcPr>
          <w:p w:rsidR="00670534" w:rsidRDefault="00670534" w:rsidP="008245A1">
            <w:pPr>
              <w:widowControl w:val="0"/>
              <w:jc w:val="both"/>
              <w:rPr>
                <w:b w:val="0"/>
                <w:sz w:val="22"/>
                <w:szCs w:val="22"/>
              </w:rPr>
            </w:pPr>
            <w:r>
              <w:rPr>
                <w:b w:val="0"/>
                <w:sz w:val="22"/>
                <w:szCs w:val="22"/>
              </w:rPr>
              <w:t>2003 – 2006</w:t>
            </w:r>
          </w:p>
        </w:tc>
        <w:tc>
          <w:tcPr>
            <w:tcW w:w="4439" w:type="dxa"/>
          </w:tcPr>
          <w:p w:rsidR="00670534" w:rsidRPr="00E2597B" w:rsidRDefault="00670534" w:rsidP="008245A1">
            <w:pPr>
              <w:widowControl w:val="0"/>
              <w:jc w:val="both"/>
              <w:rPr>
                <w:b w:val="0"/>
                <w:sz w:val="22"/>
                <w:szCs w:val="22"/>
              </w:rPr>
            </w:pPr>
            <w:r w:rsidRPr="00E2597B">
              <w:rPr>
                <w:b w:val="0"/>
                <w:sz w:val="22"/>
                <w:szCs w:val="22"/>
              </w:rPr>
              <w:t>Ngân hàng TMCP Quốc Tế</w:t>
            </w:r>
            <w:r>
              <w:rPr>
                <w:b w:val="0"/>
                <w:sz w:val="22"/>
                <w:szCs w:val="22"/>
              </w:rPr>
              <w:t xml:space="preserve"> Việt Nam (VIBank)</w:t>
            </w:r>
          </w:p>
        </w:tc>
        <w:tc>
          <w:tcPr>
            <w:tcW w:w="2926" w:type="dxa"/>
          </w:tcPr>
          <w:p w:rsidR="00670534" w:rsidRPr="00E2597B" w:rsidRDefault="00670534" w:rsidP="008245A1">
            <w:pPr>
              <w:widowControl w:val="0"/>
              <w:jc w:val="both"/>
              <w:rPr>
                <w:b w:val="0"/>
                <w:sz w:val="22"/>
                <w:szCs w:val="22"/>
              </w:rPr>
            </w:pPr>
            <w:r w:rsidRPr="00E2597B">
              <w:rPr>
                <w:b w:val="0"/>
                <w:sz w:val="22"/>
                <w:szCs w:val="22"/>
              </w:rPr>
              <w:t>Giám Đố</w:t>
            </w:r>
            <w:r>
              <w:rPr>
                <w:b w:val="0"/>
                <w:sz w:val="22"/>
                <w:szCs w:val="22"/>
              </w:rPr>
              <w:t>c Tài Chính</w:t>
            </w:r>
          </w:p>
        </w:tc>
      </w:tr>
      <w:tr w:rsidR="00670534" w:rsidTr="00664043">
        <w:tc>
          <w:tcPr>
            <w:tcW w:w="1413" w:type="dxa"/>
          </w:tcPr>
          <w:p w:rsidR="00670534" w:rsidRDefault="00670534" w:rsidP="008245A1">
            <w:pPr>
              <w:widowControl w:val="0"/>
              <w:jc w:val="both"/>
              <w:rPr>
                <w:b w:val="0"/>
                <w:sz w:val="22"/>
                <w:szCs w:val="22"/>
              </w:rPr>
            </w:pPr>
            <w:r>
              <w:rPr>
                <w:b w:val="0"/>
                <w:sz w:val="22"/>
                <w:szCs w:val="22"/>
              </w:rPr>
              <w:t>2006 – 2011</w:t>
            </w:r>
          </w:p>
        </w:tc>
        <w:tc>
          <w:tcPr>
            <w:tcW w:w="4439" w:type="dxa"/>
          </w:tcPr>
          <w:p w:rsidR="00670534" w:rsidRPr="00E2597B" w:rsidRDefault="00670534" w:rsidP="008245A1">
            <w:pPr>
              <w:widowControl w:val="0"/>
              <w:jc w:val="both"/>
              <w:rPr>
                <w:b w:val="0"/>
                <w:sz w:val="22"/>
                <w:szCs w:val="22"/>
              </w:rPr>
            </w:pPr>
            <w:r w:rsidRPr="00E2597B">
              <w:rPr>
                <w:b w:val="0"/>
                <w:sz w:val="22"/>
                <w:szCs w:val="22"/>
              </w:rPr>
              <w:t>Công ty Chứng khoán Quốc Tế</w:t>
            </w:r>
            <w:r>
              <w:rPr>
                <w:b w:val="0"/>
                <w:sz w:val="22"/>
                <w:szCs w:val="22"/>
              </w:rPr>
              <w:t xml:space="preserve"> Việt Nam (VISecurities)</w:t>
            </w:r>
          </w:p>
        </w:tc>
        <w:tc>
          <w:tcPr>
            <w:tcW w:w="2926" w:type="dxa"/>
          </w:tcPr>
          <w:p w:rsidR="00670534" w:rsidRPr="00E2597B" w:rsidRDefault="00670534" w:rsidP="008245A1">
            <w:pPr>
              <w:widowControl w:val="0"/>
              <w:jc w:val="both"/>
              <w:rPr>
                <w:b w:val="0"/>
                <w:sz w:val="22"/>
                <w:szCs w:val="22"/>
              </w:rPr>
            </w:pPr>
            <w:r w:rsidRPr="00E2597B">
              <w:rPr>
                <w:b w:val="0"/>
                <w:sz w:val="22"/>
                <w:szCs w:val="22"/>
              </w:rPr>
              <w:t>Phó Tổng Giám Đố</w:t>
            </w:r>
            <w:r>
              <w:rPr>
                <w:b w:val="0"/>
                <w:sz w:val="22"/>
                <w:szCs w:val="22"/>
              </w:rPr>
              <w:t>c</w:t>
            </w:r>
          </w:p>
        </w:tc>
      </w:tr>
      <w:tr w:rsidR="00670534" w:rsidTr="00664043">
        <w:tc>
          <w:tcPr>
            <w:tcW w:w="1413" w:type="dxa"/>
          </w:tcPr>
          <w:p w:rsidR="00670534" w:rsidRDefault="00670534" w:rsidP="008245A1">
            <w:pPr>
              <w:widowControl w:val="0"/>
              <w:jc w:val="both"/>
              <w:rPr>
                <w:b w:val="0"/>
                <w:sz w:val="22"/>
                <w:szCs w:val="22"/>
              </w:rPr>
            </w:pPr>
            <w:r>
              <w:rPr>
                <w:b w:val="0"/>
                <w:sz w:val="22"/>
                <w:szCs w:val="22"/>
              </w:rPr>
              <w:lastRenderedPageBreak/>
              <w:t>2011 – 2013</w:t>
            </w:r>
          </w:p>
        </w:tc>
        <w:tc>
          <w:tcPr>
            <w:tcW w:w="4439" w:type="dxa"/>
          </w:tcPr>
          <w:p w:rsidR="00670534" w:rsidRPr="00E2597B" w:rsidRDefault="00670534" w:rsidP="008245A1">
            <w:pPr>
              <w:widowControl w:val="0"/>
              <w:jc w:val="both"/>
              <w:rPr>
                <w:b w:val="0"/>
                <w:sz w:val="22"/>
                <w:szCs w:val="22"/>
              </w:rPr>
            </w:pPr>
            <w:r w:rsidRPr="00E2597B">
              <w:rPr>
                <w:b w:val="0"/>
                <w:sz w:val="22"/>
                <w:szCs w:val="22"/>
              </w:rPr>
              <w:t>Ngân hàng</w:t>
            </w:r>
            <w:r>
              <w:rPr>
                <w:b w:val="0"/>
                <w:sz w:val="22"/>
                <w:szCs w:val="22"/>
              </w:rPr>
              <w:t xml:space="preserve"> TMCP Kỹ thương Việt Nam(</w:t>
            </w:r>
            <w:r w:rsidRPr="00E2597B">
              <w:rPr>
                <w:b w:val="0"/>
                <w:sz w:val="22"/>
                <w:szCs w:val="22"/>
              </w:rPr>
              <w:t>Techcombank</w:t>
            </w:r>
            <w:r>
              <w:rPr>
                <w:b w:val="0"/>
                <w:sz w:val="22"/>
                <w:szCs w:val="22"/>
              </w:rPr>
              <w:t>)</w:t>
            </w:r>
          </w:p>
        </w:tc>
        <w:tc>
          <w:tcPr>
            <w:tcW w:w="2926" w:type="dxa"/>
          </w:tcPr>
          <w:p w:rsidR="00670534" w:rsidRPr="00E2597B" w:rsidRDefault="00670534" w:rsidP="008245A1">
            <w:pPr>
              <w:widowControl w:val="0"/>
              <w:jc w:val="both"/>
              <w:rPr>
                <w:b w:val="0"/>
                <w:sz w:val="22"/>
                <w:szCs w:val="22"/>
              </w:rPr>
            </w:pPr>
            <w:r w:rsidRPr="00E2597B">
              <w:rPr>
                <w:b w:val="0"/>
                <w:sz w:val="22"/>
                <w:szCs w:val="22"/>
              </w:rPr>
              <w:t>Giám Đốc Kinh Doanh Miền Bắc, khố</w:t>
            </w:r>
            <w:r>
              <w:rPr>
                <w:b w:val="0"/>
                <w:sz w:val="22"/>
                <w:szCs w:val="22"/>
              </w:rPr>
              <w:t>i DVTC cá nhân</w:t>
            </w:r>
          </w:p>
        </w:tc>
      </w:tr>
      <w:tr w:rsidR="00670534" w:rsidTr="00664043">
        <w:tc>
          <w:tcPr>
            <w:tcW w:w="1413" w:type="dxa"/>
          </w:tcPr>
          <w:p w:rsidR="00670534" w:rsidRDefault="00670534" w:rsidP="008245A1">
            <w:pPr>
              <w:widowControl w:val="0"/>
              <w:jc w:val="both"/>
              <w:rPr>
                <w:b w:val="0"/>
                <w:sz w:val="22"/>
                <w:szCs w:val="22"/>
              </w:rPr>
            </w:pPr>
            <w:r>
              <w:rPr>
                <w:b w:val="0"/>
                <w:sz w:val="22"/>
                <w:szCs w:val="22"/>
              </w:rPr>
              <w:t>2013 – 2014</w:t>
            </w:r>
          </w:p>
        </w:tc>
        <w:tc>
          <w:tcPr>
            <w:tcW w:w="4439" w:type="dxa"/>
          </w:tcPr>
          <w:p w:rsidR="00670534" w:rsidRPr="00E2597B" w:rsidRDefault="00670534" w:rsidP="008245A1">
            <w:pPr>
              <w:widowControl w:val="0"/>
              <w:jc w:val="both"/>
              <w:rPr>
                <w:b w:val="0"/>
                <w:sz w:val="22"/>
                <w:szCs w:val="22"/>
              </w:rPr>
            </w:pPr>
            <w:r w:rsidRPr="00E2597B">
              <w:rPr>
                <w:b w:val="0"/>
                <w:sz w:val="22"/>
                <w:szCs w:val="22"/>
              </w:rPr>
              <w:t>Ngân Hàng</w:t>
            </w:r>
            <w:r>
              <w:rPr>
                <w:b w:val="0"/>
                <w:sz w:val="22"/>
                <w:szCs w:val="22"/>
              </w:rPr>
              <w:t xml:space="preserve"> TMCP </w:t>
            </w:r>
            <w:r w:rsidRPr="00E2597B">
              <w:rPr>
                <w:b w:val="0"/>
                <w:sz w:val="22"/>
                <w:szCs w:val="22"/>
              </w:rPr>
              <w:t>Quân Độ</w:t>
            </w:r>
            <w:r>
              <w:rPr>
                <w:b w:val="0"/>
                <w:sz w:val="22"/>
                <w:szCs w:val="22"/>
              </w:rPr>
              <w:t>i</w:t>
            </w:r>
          </w:p>
        </w:tc>
        <w:tc>
          <w:tcPr>
            <w:tcW w:w="2926" w:type="dxa"/>
          </w:tcPr>
          <w:p w:rsidR="00670534" w:rsidRPr="00E2597B" w:rsidRDefault="00670534" w:rsidP="008245A1">
            <w:pPr>
              <w:widowControl w:val="0"/>
              <w:jc w:val="both"/>
              <w:rPr>
                <w:b w:val="0"/>
                <w:sz w:val="22"/>
                <w:szCs w:val="22"/>
              </w:rPr>
            </w:pPr>
            <w:r w:rsidRPr="00E2597B">
              <w:rPr>
                <w:b w:val="0"/>
                <w:sz w:val="22"/>
                <w:szCs w:val="22"/>
              </w:rPr>
              <w:t>Phó Giám Đốc Khối Đầ</w:t>
            </w:r>
            <w:r>
              <w:rPr>
                <w:b w:val="0"/>
                <w:sz w:val="22"/>
                <w:szCs w:val="22"/>
              </w:rPr>
              <w:t>u tư</w:t>
            </w:r>
          </w:p>
        </w:tc>
      </w:tr>
      <w:tr w:rsidR="00670534" w:rsidTr="00664043">
        <w:tc>
          <w:tcPr>
            <w:tcW w:w="1413" w:type="dxa"/>
          </w:tcPr>
          <w:p w:rsidR="00670534" w:rsidRDefault="00670534" w:rsidP="008245A1">
            <w:pPr>
              <w:widowControl w:val="0"/>
              <w:jc w:val="both"/>
              <w:rPr>
                <w:b w:val="0"/>
                <w:sz w:val="22"/>
                <w:szCs w:val="22"/>
              </w:rPr>
            </w:pPr>
            <w:r w:rsidRPr="00E2597B">
              <w:rPr>
                <w:b w:val="0"/>
                <w:sz w:val="22"/>
                <w:szCs w:val="22"/>
              </w:rPr>
              <w:t>2014 – Hiện tại</w:t>
            </w:r>
          </w:p>
        </w:tc>
        <w:tc>
          <w:tcPr>
            <w:tcW w:w="4439" w:type="dxa"/>
          </w:tcPr>
          <w:p w:rsidR="00670534" w:rsidRPr="00E2597B" w:rsidRDefault="00670534" w:rsidP="008245A1">
            <w:pPr>
              <w:widowControl w:val="0"/>
              <w:jc w:val="both"/>
              <w:rPr>
                <w:b w:val="0"/>
                <w:sz w:val="22"/>
                <w:szCs w:val="22"/>
              </w:rPr>
            </w:pPr>
            <w:r>
              <w:rPr>
                <w:b w:val="0"/>
                <w:sz w:val="22"/>
                <w:szCs w:val="22"/>
              </w:rPr>
              <w:t>Công ty CP Chứng khoán IB</w:t>
            </w:r>
          </w:p>
        </w:tc>
        <w:tc>
          <w:tcPr>
            <w:tcW w:w="2926" w:type="dxa"/>
          </w:tcPr>
          <w:p w:rsidR="00670534" w:rsidRPr="00E2597B" w:rsidRDefault="00670534" w:rsidP="008245A1">
            <w:pPr>
              <w:widowControl w:val="0"/>
              <w:jc w:val="both"/>
              <w:rPr>
                <w:b w:val="0"/>
                <w:sz w:val="22"/>
                <w:szCs w:val="22"/>
              </w:rPr>
            </w:pPr>
            <w:r>
              <w:rPr>
                <w:b w:val="0"/>
                <w:sz w:val="22"/>
                <w:szCs w:val="22"/>
              </w:rPr>
              <w:t>Thành viên HĐQT kiêm TGĐ</w:t>
            </w:r>
          </w:p>
        </w:tc>
      </w:tr>
    </w:tbl>
    <w:p w:rsidR="00664043" w:rsidRPr="00AD4E41" w:rsidRDefault="00AD4E41" w:rsidP="008245A1">
      <w:pPr>
        <w:widowControl w:val="0"/>
        <w:jc w:val="both"/>
        <w:rPr>
          <w:sz w:val="24"/>
          <w:szCs w:val="24"/>
        </w:rPr>
      </w:pPr>
      <w:r w:rsidRPr="00AD4E41">
        <w:rPr>
          <w:sz w:val="24"/>
          <w:szCs w:val="24"/>
        </w:rPr>
        <w:t>Trần Thị Hồng Hà – Phụ trách kế toán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5664"/>
      </w:tblGrid>
      <w:tr w:rsidR="00AD4E41" w:rsidTr="00D2696C">
        <w:tc>
          <w:tcPr>
            <w:tcW w:w="3114" w:type="dxa"/>
          </w:tcPr>
          <w:p w:rsidR="00AD4E41" w:rsidRDefault="00AD4E41" w:rsidP="008245A1">
            <w:pPr>
              <w:widowControl w:val="0"/>
              <w:jc w:val="both"/>
              <w:rPr>
                <w:b w:val="0"/>
                <w:sz w:val="24"/>
                <w:szCs w:val="24"/>
              </w:rPr>
            </w:pPr>
            <w:r>
              <w:rPr>
                <w:b w:val="0"/>
                <w:sz w:val="24"/>
                <w:szCs w:val="24"/>
              </w:rPr>
              <w:t>Họ và tên:</w:t>
            </w:r>
          </w:p>
        </w:tc>
        <w:tc>
          <w:tcPr>
            <w:tcW w:w="5664" w:type="dxa"/>
          </w:tcPr>
          <w:p w:rsidR="00AD4E41" w:rsidRDefault="00AD4E41" w:rsidP="008245A1">
            <w:pPr>
              <w:widowControl w:val="0"/>
              <w:jc w:val="both"/>
              <w:rPr>
                <w:b w:val="0"/>
                <w:sz w:val="24"/>
                <w:szCs w:val="24"/>
              </w:rPr>
            </w:pPr>
            <w:r>
              <w:rPr>
                <w:b w:val="0"/>
                <w:sz w:val="24"/>
                <w:szCs w:val="24"/>
              </w:rPr>
              <w:t xml:space="preserve">Trần Thị Hồng Hà </w:t>
            </w:r>
          </w:p>
        </w:tc>
      </w:tr>
      <w:tr w:rsidR="00AD4E41" w:rsidTr="00D2696C">
        <w:tc>
          <w:tcPr>
            <w:tcW w:w="3114" w:type="dxa"/>
          </w:tcPr>
          <w:p w:rsidR="00AD4E41" w:rsidRDefault="00AD4E41" w:rsidP="008245A1">
            <w:pPr>
              <w:widowControl w:val="0"/>
              <w:jc w:val="both"/>
              <w:rPr>
                <w:b w:val="0"/>
                <w:sz w:val="24"/>
                <w:szCs w:val="24"/>
              </w:rPr>
            </w:pPr>
            <w:r>
              <w:rPr>
                <w:b w:val="0"/>
                <w:sz w:val="24"/>
                <w:szCs w:val="24"/>
              </w:rPr>
              <w:t xml:space="preserve">Ngày tháng năm sinh: </w:t>
            </w:r>
          </w:p>
        </w:tc>
        <w:tc>
          <w:tcPr>
            <w:tcW w:w="5664" w:type="dxa"/>
          </w:tcPr>
          <w:p w:rsidR="00AD4E41" w:rsidRDefault="00AD4E41" w:rsidP="008245A1">
            <w:pPr>
              <w:widowControl w:val="0"/>
              <w:jc w:val="both"/>
              <w:rPr>
                <w:b w:val="0"/>
                <w:sz w:val="24"/>
                <w:szCs w:val="24"/>
              </w:rPr>
            </w:pPr>
            <w:r>
              <w:rPr>
                <w:b w:val="0"/>
                <w:sz w:val="24"/>
                <w:szCs w:val="24"/>
              </w:rPr>
              <w:t>31/12/1979</w:t>
            </w:r>
          </w:p>
        </w:tc>
      </w:tr>
      <w:tr w:rsidR="00AD4E41" w:rsidTr="00D2696C">
        <w:tc>
          <w:tcPr>
            <w:tcW w:w="3114" w:type="dxa"/>
          </w:tcPr>
          <w:p w:rsidR="00AD4E41" w:rsidRDefault="00AD4E41" w:rsidP="008245A1">
            <w:pPr>
              <w:widowControl w:val="0"/>
              <w:jc w:val="both"/>
              <w:rPr>
                <w:b w:val="0"/>
                <w:sz w:val="24"/>
                <w:szCs w:val="24"/>
              </w:rPr>
            </w:pPr>
            <w:r>
              <w:rPr>
                <w:b w:val="0"/>
                <w:sz w:val="24"/>
                <w:szCs w:val="24"/>
              </w:rPr>
              <w:t xml:space="preserve">Quốc tịch: </w:t>
            </w:r>
          </w:p>
        </w:tc>
        <w:tc>
          <w:tcPr>
            <w:tcW w:w="5664" w:type="dxa"/>
          </w:tcPr>
          <w:p w:rsidR="00AD4E41" w:rsidRDefault="00AD4E41" w:rsidP="008245A1">
            <w:pPr>
              <w:widowControl w:val="0"/>
              <w:jc w:val="both"/>
              <w:rPr>
                <w:b w:val="0"/>
                <w:sz w:val="24"/>
                <w:szCs w:val="24"/>
              </w:rPr>
            </w:pPr>
            <w:r>
              <w:rPr>
                <w:b w:val="0"/>
                <w:sz w:val="24"/>
                <w:szCs w:val="24"/>
              </w:rPr>
              <w:t>Việt Nam</w:t>
            </w:r>
          </w:p>
        </w:tc>
      </w:tr>
      <w:tr w:rsidR="00AD4E41" w:rsidTr="00D2696C">
        <w:tc>
          <w:tcPr>
            <w:tcW w:w="3114" w:type="dxa"/>
          </w:tcPr>
          <w:p w:rsidR="00AD4E41" w:rsidRDefault="00AD4E41" w:rsidP="008245A1">
            <w:pPr>
              <w:widowControl w:val="0"/>
              <w:jc w:val="both"/>
              <w:rPr>
                <w:b w:val="0"/>
                <w:sz w:val="24"/>
                <w:szCs w:val="24"/>
              </w:rPr>
            </w:pPr>
            <w:r>
              <w:rPr>
                <w:b w:val="0"/>
                <w:sz w:val="24"/>
                <w:szCs w:val="24"/>
              </w:rPr>
              <w:t>Trình độ chuyên môn:</w:t>
            </w:r>
          </w:p>
        </w:tc>
        <w:tc>
          <w:tcPr>
            <w:tcW w:w="5664" w:type="dxa"/>
          </w:tcPr>
          <w:p w:rsidR="00AD4E41" w:rsidRDefault="00AD4E41" w:rsidP="008245A1">
            <w:pPr>
              <w:widowControl w:val="0"/>
              <w:jc w:val="both"/>
              <w:rPr>
                <w:b w:val="0"/>
                <w:sz w:val="24"/>
                <w:szCs w:val="24"/>
              </w:rPr>
            </w:pPr>
            <w:r w:rsidRPr="00AD4E41">
              <w:rPr>
                <w:b w:val="0"/>
                <w:sz w:val="24"/>
                <w:szCs w:val="24"/>
              </w:rPr>
              <w:t>Cử nhân kinh tế</w:t>
            </w:r>
          </w:p>
        </w:tc>
      </w:tr>
    </w:tbl>
    <w:p w:rsidR="00664043" w:rsidRDefault="00664043" w:rsidP="008245A1">
      <w:pPr>
        <w:widowControl w:val="0"/>
        <w:jc w:val="both"/>
        <w:rPr>
          <w:b w:val="0"/>
          <w:sz w:val="24"/>
          <w:szCs w:val="24"/>
        </w:rPr>
      </w:pPr>
    </w:p>
    <w:p w:rsidR="00AD4E41" w:rsidRDefault="00AD4E41" w:rsidP="008245A1">
      <w:pPr>
        <w:widowControl w:val="0"/>
        <w:jc w:val="both"/>
        <w:rPr>
          <w:b w:val="0"/>
          <w:sz w:val="24"/>
          <w:szCs w:val="24"/>
        </w:rPr>
      </w:pPr>
      <w:r>
        <w:rPr>
          <w:b w:val="0"/>
          <w:sz w:val="24"/>
          <w:szCs w:val="24"/>
        </w:rPr>
        <w:t>Quá trình học tập, đào tạo chuyên môn</w:t>
      </w:r>
    </w:p>
    <w:tbl>
      <w:tblPr>
        <w:tblStyle w:val="TableGrid"/>
        <w:tblW w:w="0" w:type="auto"/>
        <w:tblLook w:val="04A0"/>
      </w:tblPr>
      <w:tblGrid>
        <w:gridCol w:w="1271"/>
        <w:gridCol w:w="3402"/>
        <w:gridCol w:w="2268"/>
        <w:gridCol w:w="1837"/>
      </w:tblGrid>
      <w:tr w:rsidR="00AD4E41" w:rsidRPr="00664043" w:rsidTr="00D2696C">
        <w:tc>
          <w:tcPr>
            <w:tcW w:w="1271" w:type="dxa"/>
          </w:tcPr>
          <w:p w:rsidR="00AD4E41" w:rsidRPr="00664043" w:rsidRDefault="00AD4E41" w:rsidP="008245A1">
            <w:pPr>
              <w:widowControl w:val="0"/>
              <w:jc w:val="both"/>
              <w:rPr>
                <w:sz w:val="24"/>
                <w:szCs w:val="24"/>
              </w:rPr>
            </w:pPr>
            <w:r w:rsidRPr="00664043">
              <w:rPr>
                <w:sz w:val="24"/>
                <w:szCs w:val="24"/>
              </w:rPr>
              <w:t>Thời gian</w:t>
            </w:r>
          </w:p>
        </w:tc>
        <w:tc>
          <w:tcPr>
            <w:tcW w:w="3402" w:type="dxa"/>
          </w:tcPr>
          <w:p w:rsidR="00AD4E41" w:rsidRPr="00664043" w:rsidRDefault="00AD4E41" w:rsidP="008245A1">
            <w:pPr>
              <w:widowControl w:val="0"/>
              <w:jc w:val="both"/>
              <w:rPr>
                <w:sz w:val="24"/>
                <w:szCs w:val="24"/>
              </w:rPr>
            </w:pPr>
            <w:r w:rsidRPr="00664043">
              <w:rPr>
                <w:sz w:val="24"/>
                <w:szCs w:val="24"/>
              </w:rPr>
              <w:t>Trường đào tạo</w:t>
            </w:r>
          </w:p>
        </w:tc>
        <w:tc>
          <w:tcPr>
            <w:tcW w:w="2268" w:type="dxa"/>
          </w:tcPr>
          <w:p w:rsidR="00AD4E41" w:rsidRPr="00664043" w:rsidRDefault="00AD4E41" w:rsidP="008245A1">
            <w:pPr>
              <w:widowControl w:val="0"/>
              <w:rPr>
                <w:sz w:val="24"/>
                <w:szCs w:val="24"/>
              </w:rPr>
            </w:pPr>
            <w:r w:rsidRPr="00664043">
              <w:rPr>
                <w:sz w:val="24"/>
                <w:szCs w:val="24"/>
              </w:rPr>
              <w:t>Chuyên ngành đào tạo</w:t>
            </w:r>
          </w:p>
        </w:tc>
        <w:tc>
          <w:tcPr>
            <w:tcW w:w="1837" w:type="dxa"/>
          </w:tcPr>
          <w:p w:rsidR="00AD4E41" w:rsidRPr="00664043" w:rsidRDefault="00AD4E41" w:rsidP="008245A1">
            <w:pPr>
              <w:widowControl w:val="0"/>
              <w:rPr>
                <w:sz w:val="24"/>
                <w:szCs w:val="24"/>
              </w:rPr>
            </w:pPr>
            <w:r w:rsidRPr="00664043">
              <w:rPr>
                <w:sz w:val="24"/>
                <w:szCs w:val="24"/>
              </w:rPr>
              <w:t>Trình độ chuyên môn</w:t>
            </w:r>
          </w:p>
        </w:tc>
      </w:tr>
      <w:tr w:rsidR="00AD4E41" w:rsidTr="00D2696C">
        <w:tc>
          <w:tcPr>
            <w:tcW w:w="1271" w:type="dxa"/>
          </w:tcPr>
          <w:p w:rsidR="00AD4E41" w:rsidRDefault="00AD4E41" w:rsidP="008245A1">
            <w:pPr>
              <w:widowControl w:val="0"/>
              <w:jc w:val="both"/>
              <w:rPr>
                <w:b w:val="0"/>
                <w:sz w:val="24"/>
                <w:szCs w:val="24"/>
              </w:rPr>
            </w:pPr>
            <w:r>
              <w:rPr>
                <w:b w:val="0"/>
                <w:sz w:val="24"/>
                <w:szCs w:val="24"/>
              </w:rPr>
              <w:t>2007-2011</w:t>
            </w:r>
          </w:p>
        </w:tc>
        <w:tc>
          <w:tcPr>
            <w:tcW w:w="3402" w:type="dxa"/>
          </w:tcPr>
          <w:p w:rsidR="00AD4E41" w:rsidRDefault="00AD4E41" w:rsidP="008245A1">
            <w:pPr>
              <w:widowControl w:val="0"/>
              <w:jc w:val="both"/>
              <w:rPr>
                <w:b w:val="0"/>
                <w:sz w:val="24"/>
                <w:szCs w:val="24"/>
              </w:rPr>
            </w:pPr>
            <w:r>
              <w:rPr>
                <w:b w:val="0"/>
                <w:sz w:val="24"/>
                <w:szCs w:val="24"/>
              </w:rPr>
              <w:t>Đại học Quản lý và Kinh doanh Hà Nội</w:t>
            </w:r>
          </w:p>
        </w:tc>
        <w:tc>
          <w:tcPr>
            <w:tcW w:w="2268" w:type="dxa"/>
          </w:tcPr>
          <w:p w:rsidR="00AD4E41" w:rsidRDefault="00AD4E41" w:rsidP="008245A1">
            <w:pPr>
              <w:widowControl w:val="0"/>
              <w:rPr>
                <w:b w:val="0"/>
                <w:sz w:val="24"/>
                <w:szCs w:val="24"/>
              </w:rPr>
            </w:pPr>
            <w:r>
              <w:rPr>
                <w:b w:val="0"/>
                <w:sz w:val="24"/>
                <w:szCs w:val="24"/>
              </w:rPr>
              <w:t>Tài chính kế toán</w:t>
            </w:r>
          </w:p>
        </w:tc>
        <w:tc>
          <w:tcPr>
            <w:tcW w:w="1837" w:type="dxa"/>
          </w:tcPr>
          <w:p w:rsidR="00AD4E41" w:rsidRDefault="00AD4E41" w:rsidP="008245A1">
            <w:pPr>
              <w:widowControl w:val="0"/>
              <w:rPr>
                <w:b w:val="0"/>
                <w:sz w:val="24"/>
                <w:szCs w:val="24"/>
              </w:rPr>
            </w:pPr>
            <w:r>
              <w:rPr>
                <w:b w:val="0"/>
                <w:sz w:val="24"/>
                <w:szCs w:val="24"/>
              </w:rPr>
              <w:t>Cử nhân</w:t>
            </w:r>
          </w:p>
        </w:tc>
      </w:tr>
    </w:tbl>
    <w:p w:rsidR="00AD4E41" w:rsidRDefault="00AD4E41" w:rsidP="008245A1">
      <w:pPr>
        <w:widowControl w:val="0"/>
        <w:jc w:val="both"/>
        <w:rPr>
          <w:b w:val="0"/>
          <w:sz w:val="24"/>
          <w:szCs w:val="24"/>
        </w:rPr>
      </w:pPr>
    </w:p>
    <w:p w:rsidR="00AD4E41" w:rsidRDefault="00AD4E41" w:rsidP="008245A1">
      <w:pPr>
        <w:widowControl w:val="0"/>
        <w:jc w:val="both"/>
        <w:rPr>
          <w:b w:val="0"/>
          <w:sz w:val="24"/>
          <w:szCs w:val="24"/>
        </w:rPr>
      </w:pPr>
      <w:r>
        <w:rPr>
          <w:b w:val="0"/>
          <w:sz w:val="24"/>
          <w:szCs w:val="24"/>
        </w:rPr>
        <w:t>Kinh nghiệm làm việc</w:t>
      </w:r>
    </w:p>
    <w:tbl>
      <w:tblPr>
        <w:tblStyle w:val="TableGrid"/>
        <w:tblW w:w="0" w:type="auto"/>
        <w:tblLook w:val="04A0"/>
      </w:tblPr>
      <w:tblGrid>
        <w:gridCol w:w="1413"/>
        <w:gridCol w:w="4439"/>
        <w:gridCol w:w="2926"/>
      </w:tblGrid>
      <w:tr w:rsidR="00AD4E41" w:rsidRPr="00FA2767" w:rsidTr="00D2696C">
        <w:tc>
          <w:tcPr>
            <w:tcW w:w="1413" w:type="dxa"/>
          </w:tcPr>
          <w:p w:rsidR="00AD4E41" w:rsidRPr="00FA2767" w:rsidRDefault="00AD4E41" w:rsidP="008245A1">
            <w:pPr>
              <w:widowControl w:val="0"/>
              <w:jc w:val="both"/>
              <w:rPr>
                <w:sz w:val="24"/>
                <w:szCs w:val="24"/>
              </w:rPr>
            </w:pPr>
            <w:r w:rsidRPr="00FA2767">
              <w:rPr>
                <w:sz w:val="24"/>
                <w:szCs w:val="24"/>
              </w:rPr>
              <w:t>Thời gian</w:t>
            </w:r>
          </w:p>
        </w:tc>
        <w:tc>
          <w:tcPr>
            <w:tcW w:w="4439" w:type="dxa"/>
          </w:tcPr>
          <w:p w:rsidR="00AD4E41" w:rsidRPr="00FA2767" w:rsidRDefault="00AD4E41" w:rsidP="008245A1">
            <w:pPr>
              <w:widowControl w:val="0"/>
              <w:jc w:val="both"/>
              <w:rPr>
                <w:sz w:val="24"/>
                <w:szCs w:val="24"/>
              </w:rPr>
            </w:pPr>
            <w:r w:rsidRPr="00FA2767">
              <w:rPr>
                <w:sz w:val="24"/>
                <w:szCs w:val="24"/>
              </w:rPr>
              <w:t>Nơi làm việc</w:t>
            </w:r>
          </w:p>
        </w:tc>
        <w:tc>
          <w:tcPr>
            <w:tcW w:w="2926" w:type="dxa"/>
          </w:tcPr>
          <w:p w:rsidR="00AD4E41" w:rsidRPr="00FA2767" w:rsidRDefault="00AD4E41" w:rsidP="008245A1">
            <w:pPr>
              <w:widowControl w:val="0"/>
              <w:jc w:val="both"/>
              <w:rPr>
                <w:sz w:val="24"/>
                <w:szCs w:val="24"/>
              </w:rPr>
            </w:pPr>
            <w:r w:rsidRPr="00FA2767">
              <w:rPr>
                <w:sz w:val="24"/>
                <w:szCs w:val="24"/>
              </w:rPr>
              <w:t>Chức vụ</w:t>
            </w:r>
          </w:p>
        </w:tc>
      </w:tr>
      <w:tr w:rsidR="00AD4E41" w:rsidTr="00D2696C">
        <w:tc>
          <w:tcPr>
            <w:tcW w:w="1413" w:type="dxa"/>
          </w:tcPr>
          <w:p w:rsidR="00AD4E41" w:rsidRPr="00664043" w:rsidRDefault="00AD4E41" w:rsidP="008245A1">
            <w:pPr>
              <w:widowControl w:val="0"/>
              <w:jc w:val="both"/>
              <w:rPr>
                <w:b w:val="0"/>
                <w:sz w:val="22"/>
                <w:szCs w:val="22"/>
              </w:rPr>
            </w:pPr>
            <w:r>
              <w:rPr>
                <w:b w:val="0"/>
                <w:sz w:val="22"/>
                <w:szCs w:val="22"/>
              </w:rPr>
              <w:t>2002 - 2003</w:t>
            </w:r>
          </w:p>
        </w:tc>
        <w:tc>
          <w:tcPr>
            <w:tcW w:w="4439" w:type="dxa"/>
          </w:tcPr>
          <w:p w:rsidR="00AD4E41" w:rsidRDefault="00AD4E41" w:rsidP="008245A1">
            <w:pPr>
              <w:widowControl w:val="0"/>
              <w:jc w:val="both"/>
              <w:rPr>
                <w:b w:val="0"/>
                <w:sz w:val="24"/>
                <w:szCs w:val="24"/>
              </w:rPr>
            </w:pPr>
            <w:r w:rsidRPr="00E2597B">
              <w:rPr>
                <w:b w:val="0"/>
                <w:sz w:val="22"/>
                <w:szCs w:val="22"/>
              </w:rPr>
              <w:t>Công ty TNHH Quảng Độ</w:t>
            </w:r>
          </w:p>
        </w:tc>
        <w:tc>
          <w:tcPr>
            <w:tcW w:w="2926" w:type="dxa"/>
          </w:tcPr>
          <w:p w:rsidR="00AD4E41" w:rsidRPr="00664043" w:rsidRDefault="00AD4E41" w:rsidP="008245A1">
            <w:pPr>
              <w:widowControl w:val="0"/>
              <w:jc w:val="both"/>
              <w:rPr>
                <w:b w:val="0"/>
                <w:sz w:val="22"/>
                <w:szCs w:val="22"/>
              </w:rPr>
            </w:pPr>
            <w:r w:rsidRPr="00E2597B">
              <w:rPr>
                <w:b w:val="0"/>
                <w:sz w:val="22"/>
                <w:szCs w:val="22"/>
              </w:rPr>
              <w:t>Kế Toán Tổng Hợ</w:t>
            </w:r>
            <w:r>
              <w:rPr>
                <w:b w:val="0"/>
                <w:sz w:val="22"/>
                <w:szCs w:val="22"/>
              </w:rPr>
              <w:t>p</w:t>
            </w:r>
          </w:p>
        </w:tc>
      </w:tr>
      <w:tr w:rsidR="00AD4E41" w:rsidTr="00D2696C">
        <w:tc>
          <w:tcPr>
            <w:tcW w:w="1413" w:type="dxa"/>
          </w:tcPr>
          <w:p w:rsidR="00AD4E41" w:rsidRPr="00670534" w:rsidRDefault="00AD4E41" w:rsidP="008245A1">
            <w:pPr>
              <w:widowControl w:val="0"/>
              <w:jc w:val="both"/>
              <w:rPr>
                <w:b w:val="0"/>
                <w:sz w:val="22"/>
                <w:szCs w:val="22"/>
              </w:rPr>
            </w:pPr>
            <w:r>
              <w:rPr>
                <w:b w:val="0"/>
                <w:sz w:val="22"/>
                <w:szCs w:val="22"/>
              </w:rPr>
              <w:t>2003 - 2007</w:t>
            </w:r>
          </w:p>
        </w:tc>
        <w:tc>
          <w:tcPr>
            <w:tcW w:w="4439" w:type="dxa"/>
          </w:tcPr>
          <w:p w:rsidR="00AD4E41" w:rsidRPr="00AD4E41" w:rsidRDefault="00AD4E41" w:rsidP="008245A1">
            <w:pPr>
              <w:widowControl w:val="0"/>
              <w:jc w:val="both"/>
              <w:rPr>
                <w:b w:val="0"/>
                <w:sz w:val="22"/>
                <w:szCs w:val="22"/>
              </w:rPr>
            </w:pPr>
            <w:r w:rsidRPr="00E2597B">
              <w:rPr>
                <w:b w:val="0"/>
                <w:sz w:val="22"/>
                <w:szCs w:val="22"/>
              </w:rPr>
              <w:t>Công ty Yamaha Motor Việ</w:t>
            </w:r>
            <w:r>
              <w:rPr>
                <w:b w:val="0"/>
                <w:sz w:val="22"/>
                <w:szCs w:val="22"/>
              </w:rPr>
              <w:t>t Nam</w:t>
            </w:r>
          </w:p>
        </w:tc>
        <w:tc>
          <w:tcPr>
            <w:tcW w:w="2926" w:type="dxa"/>
          </w:tcPr>
          <w:p w:rsidR="00AD4E41" w:rsidRPr="00670534" w:rsidRDefault="00AD4E41" w:rsidP="008245A1">
            <w:pPr>
              <w:widowControl w:val="0"/>
              <w:jc w:val="both"/>
              <w:rPr>
                <w:b w:val="0"/>
                <w:sz w:val="22"/>
                <w:szCs w:val="22"/>
              </w:rPr>
            </w:pPr>
            <w:r w:rsidRPr="00E2597B">
              <w:rPr>
                <w:b w:val="0"/>
                <w:sz w:val="22"/>
                <w:szCs w:val="22"/>
              </w:rPr>
              <w:t>Chuyên Viên Kế</w:t>
            </w:r>
            <w:r>
              <w:rPr>
                <w:b w:val="0"/>
                <w:sz w:val="22"/>
                <w:szCs w:val="22"/>
              </w:rPr>
              <w:t xml:space="preserve"> Toán</w:t>
            </w:r>
          </w:p>
        </w:tc>
      </w:tr>
      <w:tr w:rsidR="00AD4E41" w:rsidTr="00D2696C">
        <w:tc>
          <w:tcPr>
            <w:tcW w:w="1413" w:type="dxa"/>
          </w:tcPr>
          <w:p w:rsidR="00AD4E41" w:rsidRPr="00670534" w:rsidRDefault="00AD4E41" w:rsidP="008245A1">
            <w:pPr>
              <w:widowControl w:val="0"/>
              <w:jc w:val="both"/>
              <w:rPr>
                <w:b w:val="0"/>
                <w:sz w:val="22"/>
                <w:szCs w:val="22"/>
              </w:rPr>
            </w:pPr>
            <w:r>
              <w:rPr>
                <w:b w:val="0"/>
                <w:sz w:val="22"/>
                <w:szCs w:val="22"/>
              </w:rPr>
              <w:t>2007 - 2011</w:t>
            </w:r>
          </w:p>
        </w:tc>
        <w:tc>
          <w:tcPr>
            <w:tcW w:w="4439" w:type="dxa"/>
          </w:tcPr>
          <w:p w:rsidR="00AD4E41" w:rsidRPr="00AD4E41" w:rsidRDefault="00AD4E41" w:rsidP="008245A1">
            <w:pPr>
              <w:widowControl w:val="0"/>
              <w:jc w:val="both"/>
              <w:rPr>
                <w:b w:val="0"/>
                <w:sz w:val="22"/>
                <w:szCs w:val="22"/>
              </w:rPr>
            </w:pPr>
            <w:r w:rsidRPr="00E2597B">
              <w:rPr>
                <w:b w:val="0"/>
                <w:sz w:val="22"/>
                <w:szCs w:val="22"/>
              </w:rPr>
              <w:t>Công ty CP Chứ</w:t>
            </w:r>
            <w:r>
              <w:rPr>
                <w:b w:val="0"/>
                <w:sz w:val="22"/>
                <w:szCs w:val="22"/>
              </w:rPr>
              <w:t>ng khoán Mê Kông</w:t>
            </w:r>
          </w:p>
        </w:tc>
        <w:tc>
          <w:tcPr>
            <w:tcW w:w="2926" w:type="dxa"/>
          </w:tcPr>
          <w:p w:rsidR="00AD4E41" w:rsidRPr="00670534" w:rsidRDefault="00AD4E41" w:rsidP="008245A1">
            <w:pPr>
              <w:widowControl w:val="0"/>
              <w:jc w:val="both"/>
              <w:rPr>
                <w:b w:val="0"/>
                <w:sz w:val="22"/>
                <w:szCs w:val="22"/>
              </w:rPr>
            </w:pPr>
            <w:r w:rsidRPr="00E2597B">
              <w:rPr>
                <w:b w:val="0"/>
                <w:sz w:val="22"/>
                <w:szCs w:val="22"/>
              </w:rPr>
              <w:t>Phó Phòng Dịch Vụ Khách Hàng</w:t>
            </w:r>
          </w:p>
        </w:tc>
      </w:tr>
      <w:tr w:rsidR="00AD4E41" w:rsidTr="00D2696C">
        <w:tc>
          <w:tcPr>
            <w:tcW w:w="1413" w:type="dxa"/>
          </w:tcPr>
          <w:p w:rsidR="00AD4E41" w:rsidRPr="00670534" w:rsidRDefault="00AD4E41" w:rsidP="008245A1">
            <w:pPr>
              <w:widowControl w:val="0"/>
              <w:jc w:val="both"/>
              <w:rPr>
                <w:b w:val="0"/>
                <w:sz w:val="22"/>
                <w:szCs w:val="22"/>
              </w:rPr>
            </w:pPr>
            <w:r w:rsidRPr="00E2597B">
              <w:rPr>
                <w:b w:val="0"/>
                <w:sz w:val="22"/>
                <w:szCs w:val="22"/>
              </w:rPr>
              <w:t>2011</w:t>
            </w:r>
            <w:r>
              <w:rPr>
                <w:b w:val="0"/>
                <w:sz w:val="22"/>
                <w:szCs w:val="22"/>
              </w:rPr>
              <w:t xml:space="preserve"> -</w:t>
            </w:r>
            <w:r w:rsidRPr="00E2597B">
              <w:rPr>
                <w:b w:val="0"/>
                <w:sz w:val="22"/>
                <w:szCs w:val="22"/>
              </w:rPr>
              <w:t xml:space="preserve"> 03/2012</w:t>
            </w:r>
          </w:p>
        </w:tc>
        <w:tc>
          <w:tcPr>
            <w:tcW w:w="4439" w:type="dxa"/>
          </w:tcPr>
          <w:p w:rsidR="00AD4E41" w:rsidRPr="00AD4E41" w:rsidRDefault="00AD4E41" w:rsidP="008245A1">
            <w:pPr>
              <w:widowControl w:val="0"/>
              <w:jc w:val="both"/>
              <w:rPr>
                <w:b w:val="0"/>
                <w:sz w:val="22"/>
                <w:szCs w:val="22"/>
              </w:rPr>
            </w:pPr>
            <w:r w:rsidRPr="00E2597B">
              <w:rPr>
                <w:b w:val="0"/>
                <w:sz w:val="22"/>
                <w:szCs w:val="22"/>
              </w:rPr>
              <w:t>Công ty CP Chứng khoán Xuân Thành (nay là Công ty CP Chứng khoán IB)</w:t>
            </w:r>
          </w:p>
        </w:tc>
        <w:tc>
          <w:tcPr>
            <w:tcW w:w="2926" w:type="dxa"/>
          </w:tcPr>
          <w:p w:rsidR="00AD4E41" w:rsidRPr="00670534" w:rsidRDefault="00AD4E41" w:rsidP="008245A1">
            <w:pPr>
              <w:widowControl w:val="0"/>
              <w:jc w:val="both"/>
              <w:rPr>
                <w:b w:val="0"/>
                <w:sz w:val="22"/>
                <w:szCs w:val="22"/>
              </w:rPr>
            </w:pPr>
            <w:r w:rsidRPr="00E2597B">
              <w:rPr>
                <w:b w:val="0"/>
                <w:sz w:val="22"/>
                <w:szCs w:val="22"/>
              </w:rPr>
              <w:t>Trưởng Phòng Dịch Vụ Khách Hàng</w:t>
            </w:r>
          </w:p>
        </w:tc>
      </w:tr>
      <w:tr w:rsidR="00AD4E41" w:rsidTr="00D2696C">
        <w:tc>
          <w:tcPr>
            <w:tcW w:w="1413" w:type="dxa"/>
          </w:tcPr>
          <w:p w:rsidR="00AD4E41" w:rsidRDefault="00AD4E41" w:rsidP="008245A1">
            <w:pPr>
              <w:widowControl w:val="0"/>
              <w:jc w:val="both"/>
              <w:rPr>
                <w:b w:val="0"/>
                <w:sz w:val="22"/>
                <w:szCs w:val="22"/>
              </w:rPr>
            </w:pPr>
            <w:r>
              <w:rPr>
                <w:b w:val="0"/>
                <w:sz w:val="22"/>
                <w:szCs w:val="22"/>
              </w:rPr>
              <w:t>04/2012 - 09/2014</w:t>
            </w:r>
          </w:p>
        </w:tc>
        <w:tc>
          <w:tcPr>
            <w:tcW w:w="4439" w:type="dxa"/>
          </w:tcPr>
          <w:p w:rsidR="00AD4E41" w:rsidRPr="00E2597B" w:rsidRDefault="00AD4E41" w:rsidP="008245A1">
            <w:pPr>
              <w:widowControl w:val="0"/>
              <w:jc w:val="both"/>
              <w:rPr>
                <w:b w:val="0"/>
                <w:sz w:val="22"/>
                <w:szCs w:val="22"/>
              </w:rPr>
            </w:pPr>
            <w:r w:rsidRPr="00E2597B">
              <w:rPr>
                <w:b w:val="0"/>
                <w:sz w:val="22"/>
                <w:szCs w:val="22"/>
              </w:rPr>
              <w:t>Công ty CP Chứng khoán Xuân Thành (nay là Công ty CP Chứng khoán IB)</w:t>
            </w:r>
          </w:p>
        </w:tc>
        <w:tc>
          <w:tcPr>
            <w:tcW w:w="2926" w:type="dxa"/>
          </w:tcPr>
          <w:p w:rsidR="00AD4E41" w:rsidRPr="00E2597B" w:rsidRDefault="00AD4E41" w:rsidP="008245A1">
            <w:pPr>
              <w:widowControl w:val="0"/>
              <w:jc w:val="both"/>
              <w:rPr>
                <w:b w:val="0"/>
                <w:sz w:val="22"/>
                <w:szCs w:val="22"/>
              </w:rPr>
            </w:pPr>
            <w:r w:rsidRPr="00E2597B">
              <w:rPr>
                <w:b w:val="0"/>
                <w:sz w:val="22"/>
                <w:szCs w:val="22"/>
              </w:rPr>
              <w:t>Trưởng Phòng Kiểm Soát Nội Bộ</w:t>
            </w:r>
          </w:p>
        </w:tc>
      </w:tr>
      <w:tr w:rsidR="00AD4E41" w:rsidTr="00D2696C">
        <w:tc>
          <w:tcPr>
            <w:tcW w:w="1413" w:type="dxa"/>
          </w:tcPr>
          <w:p w:rsidR="00AD4E41" w:rsidRDefault="00AD4E41" w:rsidP="008245A1">
            <w:pPr>
              <w:widowControl w:val="0"/>
              <w:jc w:val="both"/>
              <w:rPr>
                <w:b w:val="0"/>
                <w:sz w:val="22"/>
                <w:szCs w:val="22"/>
              </w:rPr>
            </w:pPr>
            <w:r w:rsidRPr="00E2597B">
              <w:rPr>
                <w:b w:val="0"/>
                <w:sz w:val="22"/>
                <w:szCs w:val="22"/>
              </w:rPr>
              <w:t>10/2014 – Hiện tại</w:t>
            </w:r>
          </w:p>
        </w:tc>
        <w:tc>
          <w:tcPr>
            <w:tcW w:w="4439" w:type="dxa"/>
          </w:tcPr>
          <w:p w:rsidR="00AD4E41" w:rsidRPr="00E2597B" w:rsidRDefault="00AD4E41" w:rsidP="008245A1">
            <w:pPr>
              <w:widowControl w:val="0"/>
              <w:jc w:val="both"/>
              <w:rPr>
                <w:b w:val="0"/>
                <w:sz w:val="22"/>
                <w:szCs w:val="22"/>
              </w:rPr>
            </w:pPr>
            <w:r w:rsidRPr="00E2597B">
              <w:rPr>
                <w:b w:val="0"/>
                <w:sz w:val="22"/>
                <w:szCs w:val="22"/>
              </w:rPr>
              <w:t>Công ty CP Chứng khoán Xuân Thành (nay là Công ty CP Chứng khoán IB)</w:t>
            </w:r>
          </w:p>
        </w:tc>
        <w:tc>
          <w:tcPr>
            <w:tcW w:w="2926" w:type="dxa"/>
          </w:tcPr>
          <w:p w:rsidR="00AD4E41" w:rsidRPr="00E2597B" w:rsidRDefault="00AD4E41" w:rsidP="008245A1">
            <w:pPr>
              <w:widowControl w:val="0"/>
              <w:jc w:val="both"/>
              <w:rPr>
                <w:b w:val="0"/>
                <w:sz w:val="22"/>
                <w:szCs w:val="22"/>
              </w:rPr>
            </w:pPr>
            <w:r w:rsidRPr="00E2597B">
              <w:rPr>
                <w:b w:val="0"/>
                <w:sz w:val="22"/>
                <w:szCs w:val="22"/>
              </w:rPr>
              <w:t>Phụ trách Phòng Kế Toán</w:t>
            </w:r>
          </w:p>
        </w:tc>
      </w:tr>
    </w:tbl>
    <w:p w:rsidR="00664043" w:rsidRDefault="00664043" w:rsidP="008245A1">
      <w:pPr>
        <w:widowControl w:val="0"/>
        <w:jc w:val="both"/>
        <w:rPr>
          <w:b w:val="0"/>
          <w:sz w:val="24"/>
          <w:szCs w:val="24"/>
        </w:rPr>
      </w:pPr>
    </w:p>
    <w:p w:rsidR="0071125F" w:rsidRPr="00AD4E41" w:rsidRDefault="0071125F" w:rsidP="008245A1">
      <w:pPr>
        <w:pStyle w:val="ListParagraph"/>
        <w:widowControl w:val="0"/>
        <w:numPr>
          <w:ilvl w:val="0"/>
          <w:numId w:val="28"/>
        </w:numPr>
        <w:spacing w:before="120" w:after="120"/>
        <w:ind w:left="0" w:hanging="357"/>
        <w:jc w:val="both"/>
        <w:rPr>
          <w:b w:val="0"/>
          <w:i/>
          <w:sz w:val="24"/>
          <w:szCs w:val="24"/>
        </w:rPr>
      </w:pPr>
      <w:r w:rsidRPr="00AD4E41">
        <w:rPr>
          <w:b w:val="0"/>
          <w:i/>
          <w:sz w:val="24"/>
          <w:szCs w:val="24"/>
        </w:rPr>
        <w:t>Thay đổi trong Ban điề</w:t>
      </w:r>
      <w:r w:rsidR="00AD4E41">
        <w:rPr>
          <w:b w:val="0"/>
          <w:i/>
          <w:sz w:val="24"/>
          <w:szCs w:val="24"/>
        </w:rPr>
        <w:t>u hành, kế toán trưởng</w:t>
      </w:r>
    </w:p>
    <w:tbl>
      <w:tblPr>
        <w:tblStyle w:val="TableGrid"/>
        <w:tblW w:w="0" w:type="auto"/>
        <w:tblLook w:val="04A0"/>
      </w:tblPr>
      <w:tblGrid>
        <w:gridCol w:w="2547"/>
        <w:gridCol w:w="3118"/>
        <w:gridCol w:w="1560"/>
        <w:gridCol w:w="1553"/>
      </w:tblGrid>
      <w:tr w:rsidR="0071125F" w:rsidRPr="00AD4E41" w:rsidTr="00FA2767">
        <w:tc>
          <w:tcPr>
            <w:tcW w:w="2547" w:type="dxa"/>
          </w:tcPr>
          <w:p w:rsidR="0071125F" w:rsidRPr="00AD4E41" w:rsidRDefault="00AD4E41" w:rsidP="008245A1">
            <w:pPr>
              <w:widowControl w:val="0"/>
              <w:rPr>
                <w:sz w:val="24"/>
                <w:szCs w:val="24"/>
              </w:rPr>
            </w:pPr>
            <w:r>
              <w:rPr>
                <w:color w:val="000000"/>
                <w:sz w:val="24"/>
                <w:szCs w:val="24"/>
              </w:rPr>
              <w:t>Họ và t</w:t>
            </w:r>
            <w:r w:rsidR="0071125F" w:rsidRPr="00AD4E41">
              <w:rPr>
                <w:color w:val="000000"/>
                <w:sz w:val="24"/>
                <w:szCs w:val="24"/>
              </w:rPr>
              <w:t>ên</w:t>
            </w:r>
          </w:p>
        </w:tc>
        <w:tc>
          <w:tcPr>
            <w:tcW w:w="3118" w:type="dxa"/>
          </w:tcPr>
          <w:p w:rsidR="0071125F" w:rsidRPr="00AD4E41" w:rsidRDefault="0071125F" w:rsidP="008245A1">
            <w:pPr>
              <w:widowControl w:val="0"/>
              <w:rPr>
                <w:sz w:val="24"/>
                <w:szCs w:val="24"/>
              </w:rPr>
            </w:pPr>
            <w:r w:rsidRPr="00AD4E41">
              <w:rPr>
                <w:color w:val="000000"/>
                <w:sz w:val="24"/>
                <w:szCs w:val="24"/>
              </w:rPr>
              <w:t>Vị trí</w:t>
            </w:r>
          </w:p>
        </w:tc>
        <w:tc>
          <w:tcPr>
            <w:tcW w:w="1560" w:type="dxa"/>
          </w:tcPr>
          <w:p w:rsidR="0071125F" w:rsidRPr="00AD4E41" w:rsidRDefault="0071125F" w:rsidP="008245A1">
            <w:pPr>
              <w:widowControl w:val="0"/>
              <w:rPr>
                <w:sz w:val="24"/>
                <w:szCs w:val="24"/>
              </w:rPr>
            </w:pPr>
            <w:r w:rsidRPr="00AD4E41">
              <w:rPr>
                <w:color w:val="000000"/>
                <w:sz w:val="24"/>
                <w:szCs w:val="24"/>
              </w:rPr>
              <w:t>Ngày bổ nhiệm</w:t>
            </w:r>
          </w:p>
        </w:tc>
        <w:tc>
          <w:tcPr>
            <w:tcW w:w="1553" w:type="dxa"/>
          </w:tcPr>
          <w:p w:rsidR="0071125F" w:rsidRPr="00AD4E41" w:rsidRDefault="0071125F" w:rsidP="008245A1">
            <w:pPr>
              <w:widowControl w:val="0"/>
              <w:rPr>
                <w:sz w:val="24"/>
                <w:szCs w:val="24"/>
              </w:rPr>
            </w:pPr>
            <w:r w:rsidRPr="00AD4E41">
              <w:rPr>
                <w:color w:val="000000"/>
                <w:sz w:val="24"/>
                <w:szCs w:val="24"/>
              </w:rPr>
              <w:t>Ngày miễn nhiệm</w:t>
            </w:r>
          </w:p>
        </w:tc>
      </w:tr>
      <w:tr w:rsidR="0071125F" w:rsidTr="00FA2767">
        <w:tc>
          <w:tcPr>
            <w:tcW w:w="2547" w:type="dxa"/>
          </w:tcPr>
          <w:p w:rsidR="0071125F" w:rsidRDefault="0071125F" w:rsidP="008245A1">
            <w:pPr>
              <w:widowControl w:val="0"/>
              <w:jc w:val="both"/>
              <w:rPr>
                <w:b w:val="0"/>
                <w:sz w:val="24"/>
                <w:szCs w:val="24"/>
              </w:rPr>
            </w:pPr>
            <w:r w:rsidRPr="002F5032">
              <w:rPr>
                <w:b w:val="0"/>
                <w:color w:val="000000"/>
                <w:sz w:val="24"/>
                <w:szCs w:val="24"/>
                <w:lang w:val="fr-BE"/>
              </w:rPr>
              <w:t>Bà Lê Thị Hồng Tâm</w:t>
            </w:r>
          </w:p>
        </w:tc>
        <w:tc>
          <w:tcPr>
            <w:tcW w:w="3118" w:type="dxa"/>
          </w:tcPr>
          <w:p w:rsidR="0071125F" w:rsidRDefault="0071125F" w:rsidP="008245A1">
            <w:pPr>
              <w:widowControl w:val="0"/>
              <w:jc w:val="both"/>
              <w:rPr>
                <w:b w:val="0"/>
                <w:sz w:val="24"/>
                <w:szCs w:val="24"/>
              </w:rPr>
            </w:pPr>
            <w:r w:rsidRPr="002F5032">
              <w:rPr>
                <w:b w:val="0"/>
                <w:color w:val="000000"/>
                <w:sz w:val="24"/>
                <w:szCs w:val="24"/>
              </w:rPr>
              <w:t>Phó Tổ</w:t>
            </w:r>
            <w:r>
              <w:rPr>
                <w:b w:val="0"/>
                <w:color w:val="000000"/>
                <w:sz w:val="24"/>
                <w:szCs w:val="24"/>
              </w:rPr>
              <w:t>ng Giám Đ</w:t>
            </w:r>
            <w:r w:rsidRPr="002F5032">
              <w:rPr>
                <w:b w:val="0"/>
                <w:color w:val="000000"/>
                <w:sz w:val="24"/>
                <w:szCs w:val="24"/>
              </w:rPr>
              <w:t>ốc</w:t>
            </w:r>
          </w:p>
        </w:tc>
        <w:tc>
          <w:tcPr>
            <w:tcW w:w="1560" w:type="dxa"/>
          </w:tcPr>
          <w:p w:rsidR="0071125F" w:rsidRDefault="0071125F" w:rsidP="008245A1">
            <w:pPr>
              <w:widowControl w:val="0"/>
              <w:rPr>
                <w:b w:val="0"/>
                <w:sz w:val="24"/>
                <w:szCs w:val="24"/>
              </w:rPr>
            </w:pPr>
            <w:r w:rsidRPr="002F5032">
              <w:rPr>
                <w:b w:val="0"/>
                <w:color w:val="000000"/>
                <w:sz w:val="24"/>
                <w:szCs w:val="24"/>
              </w:rPr>
              <w:t>07</w:t>
            </w:r>
            <w:r w:rsidR="00AD4E41">
              <w:rPr>
                <w:b w:val="0"/>
                <w:color w:val="000000"/>
                <w:sz w:val="24"/>
                <w:szCs w:val="24"/>
              </w:rPr>
              <w:t>/</w:t>
            </w:r>
            <w:r>
              <w:rPr>
                <w:b w:val="0"/>
                <w:color w:val="000000"/>
                <w:sz w:val="24"/>
                <w:szCs w:val="24"/>
              </w:rPr>
              <w:t>0</w:t>
            </w:r>
            <w:r w:rsidRPr="002F5032">
              <w:rPr>
                <w:b w:val="0"/>
                <w:color w:val="000000"/>
                <w:sz w:val="24"/>
                <w:szCs w:val="24"/>
              </w:rPr>
              <w:t>5</w:t>
            </w:r>
            <w:r w:rsidR="00AD4E41">
              <w:rPr>
                <w:b w:val="0"/>
                <w:color w:val="000000"/>
                <w:sz w:val="24"/>
                <w:szCs w:val="24"/>
              </w:rPr>
              <w:t>/</w:t>
            </w:r>
            <w:r w:rsidRPr="002F5032">
              <w:rPr>
                <w:b w:val="0"/>
                <w:color w:val="000000"/>
                <w:sz w:val="24"/>
                <w:szCs w:val="24"/>
              </w:rPr>
              <w:t>2013</w:t>
            </w:r>
          </w:p>
        </w:tc>
        <w:tc>
          <w:tcPr>
            <w:tcW w:w="1553" w:type="dxa"/>
          </w:tcPr>
          <w:p w:rsidR="0071125F" w:rsidRDefault="0071125F" w:rsidP="008245A1">
            <w:pPr>
              <w:widowControl w:val="0"/>
              <w:rPr>
                <w:b w:val="0"/>
                <w:sz w:val="24"/>
                <w:szCs w:val="24"/>
              </w:rPr>
            </w:pPr>
            <w:r>
              <w:rPr>
                <w:b w:val="0"/>
                <w:color w:val="000000"/>
                <w:sz w:val="24"/>
                <w:szCs w:val="24"/>
              </w:rPr>
              <w:t>05</w:t>
            </w:r>
            <w:r w:rsidR="00AD4E41">
              <w:rPr>
                <w:b w:val="0"/>
                <w:color w:val="000000"/>
                <w:sz w:val="24"/>
                <w:szCs w:val="24"/>
              </w:rPr>
              <w:t>/</w:t>
            </w:r>
            <w:r>
              <w:rPr>
                <w:b w:val="0"/>
                <w:color w:val="000000"/>
                <w:sz w:val="24"/>
                <w:szCs w:val="24"/>
              </w:rPr>
              <w:t>11</w:t>
            </w:r>
            <w:r w:rsidR="00AD4E41">
              <w:rPr>
                <w:b w:val="0"/>
                <w:color w:val="000000"/>
                <w:sz w:val="24"/>
                <w:szCs w:val="24"/>
              </w:rPr>
              <w:t>/</w:t>
            </w:r>
            <w:r>
              <w:rPr>
                <w:b w:val="0"/>
                <w:color w:val="000000"/>
                <w:sz w:val="24"/>
                <w:szCs w:val="24"/>
              </w:rPr>
              <w:t>2014</w:t>
            </w:r>
          </w:p>
        </w:tc>
      </w:tr>
      <w:tr w:rsidR="0071125F" w:rsidTr="00FA2767">
        <w:tc>
          <w:tcPr>
            <w:tcW w:w="2547" w:type="dxa"/>
          </w:tcPr>
          <w:p w:rsidR="0071125F" w:rsidRDefault="0071125F" w:rsidP="008245A1">
            <w:pPr>
              <w:widowControl w:val="0"/>
              <w:jc w:val="both"/>
              <w:rPr>
                <w:b w:val="0"/>
                <w:sz w:val="24"/>
                <w:szCs w:val="24"/>
              </w:rPr>
            </w:pPr>
            <w:r w:rsidRPr="002F5032">
              <w:rPr>
                <w:b w:val="0"/>
                <w:color w:val="000000"/>
                <w:sz w:val="24"/>
                <w:szCs w:val="24"/>
                <w:lang w:val="fr-BE"/>
              </w:rPr>
              <w:t>Bà Nguyễn Bích Diệp</w:t>
            </w:r>
          </w:p>
        </w:tc>
        <w:tc>
          <w:tcPr>
            <w:tcW w:w="3118" w:type="dxa"/>
          </w:tcPr>
          <w:p w:rsidR="0071125F" w:rsidRDefault="0071125F" w:rsidP="008245A1">
            <w:pPr>
              <w:widowControl w:val="0"/>
              <w:jc w:val="both"/>
              <w:rPr>
                <w:b w:val="0"/>
                <w:sz w:val="24"/>
                <w:szCs w:val="24"/>
              </w:rPr>
            </w:pPr>
            <w:r w:rsidRPr="002F5032">
              <w:rPr>
                <w:b w:val="0"/>
                <w:color w:val="000000"/>
                <w:sz w:val="24"/>
                <w:szCs w:val="24"/>
              </w:rPr>
              <w:t>Kế</w:t>
            </w:r>
            <w:r>
              <w:rPr>
                <w:b w:val="0"/>
                <w:color w:val="000000"/>
                <w:sz w:val="24"/>
                <w:szCs w:val="24"/>
              </w:rPr>
              <w:t xml:space="preserve"> T</w:t>
            </w:r>
            <w:r w:rsidRPr="002F5032">
              <w:rPr>
                <w:b w:val="0"/>
                <w:color w:val="000000"/>
                <w:sz w:val="24"/>
                <w:szCs w:val="24"/>
              </w:rPr>
              <w:t>oán Trưởng</w:t>
            </w:r>
          </w:p>
        </w:tc>
        <w:tc>
          <w:tcPr>
            <w:tcW w:w="1560" w:type="dxa"/>
          </w:tcPr>
          <w:p w:rsidR="0071125F" w:rsidRDefault="0071125F" w:rsidP="008245A1">
            <w:pPr>
              <w:widowControl w:val="0"/>
              <w:rPr>
                <w:b w:val="0"/>
                <w:sz w:val="24"/>
                <w:szCs w:val="24"/>
              </w:rPr>
            </w:pPr>
            <w:r w:rsidRPr="002F5032">
              <w:rPr>
                <w:b w:val="0"/>
                <w:color w:val="000000"/>
                <w:sz w:val="24"/>
                <w:szCs w:val="24"/>
              </w:rPr>
              <w:t>18</w:t>
            </w:r>
            <w:r w:rsidR="00AD4E41">
              <w:rPr>
                <w:b w:val="0"/>
                <w:color w:val="000000"/>
                <w:sz w:val="24"/>
                <w:szCs w:val="24"/>
              </w:rPr>
              <w:t>/</w:t>
            </w:r>
            <w:r>
              <w:rPr>
                <w:b w:val="0"/>
                <w:color w:val="000000"/>
                <w:sz w:val="24"/>
                <w:szCs w:val="24"/>
              </w:rPr>
              <w:t>0</w:t>
            </w:r>
            <w:r w:rsidRPr="002F5032">
              <w:rPr>
                <w:b w:val="0"/>
                <w:color w:val="000000"/>
                <w:sz w:val="24"/>
                <w:szCs w:val="24"/>
              </w:rPr>
              <w:t>4</w:t>
            </w:r>
            <w:r w:rsidR="00AD4E41">
              <w:rPr>
                <w:b w:val="0"/>
                <w:color w:val="000000"/>
                <w:sz w:val="24"/>
                <w:szCs w:val="24"/>
              </w:rPr>
              <w:t>/</w:t>
            </w:r>
            <w:r w:rsidRPr="002F5032">
              <w:rPr>
                <w:b w:val="0"/>
                <w:color w:val="000000"/>
                <w:sz w:val="24"/>
                <w:szCs w:val="24"/>
              </w:rPr>
              <w:t>2011</w:t>
            </w:r>
          </w:p>
        </w:tc>
        <w:tc>
          <w:tcPr>
            <w:tcW w:w="1553" w:type="dxa"/>
          </w:tcPr>
          <w:p w:rsidR="0071125F" w:rsidRDefault="0071125F" w:rsidP="008245A1">
            <w:pPr>
              <w:widowControl w:val="0"/>
              <w:rPr>
                <w:b w:val="0"/>
                <w:sz w:val="24"/>
                <w:szCs w:val="24"/>
              </w:rPr>
            </w:pPr>
            <w:r>
              <w:rPr>
                <w:b w:val="0"/>
                <w:color w:val="000000"/>
                <w:sz w:val="24"/>
                <w:szCs w:val="24"/>
              </w:rPr>
              <w:t>19</w:t>
            </w:r>
            <w:r w:rsidR="00AD4E41">
              <w:rPr>
                <w:b w:val="0"/>
                <w:color w:val="000000"/>
                <w:sz w:val="24"/>
                <w:szCs w:val="24"/>
              </w:rPr>
              <w:t>/</w:t>
            </w:r>
            <w:r>
              <w:rPr>
                <w:b w:val="0"/>
                <w:color w:val="000000"/>
                <w:sz w:val="24"/>
                <w:szCs w:val="24"/>
              </w:rPr>
              <w:t>06</w:t>
            </w:r>
            <w:r w:rsidR="00AD4E41">
              <w:rPr>
                <w:b w:val="0"/>
                <w:color w:val="000000"/>
                <w:sz w:val="24"/>
                <w:szCs w:val="24"/>
              </w:rPr>
              <w:t>/</w:t>
            </w:r>
            <w:r>
              <w:rPr>
                <w:b w:val="0"/>
                <w:color w:val="000000"/>
                <w:sz w:val="24"/>
                <w:szCs w:val="24"/>
              </w:rPr>
              <w:t>2014</w:t>
            </w:r>
          </w:p>
        </w:tc>
      </w:tr>
      <w:tr w:rsidR="0071125F" w:rsidTr="00FA2767">
        <w:tc>
          <w:tcPr>
            <w:tcW w:w="2547" w:type="dxa"/>
          </w:tcPr>
          <w:p w:rsidR="0071125F" w:rsidRDefault="0071125F" w:rsidP="008245A1">
            <w:pPr>
              <w:widowControl w:val="0"/>
              <w:jc w:val="both"/>
              <w:rPr>
                <w:b w:val="0"/>
                <w:sz w:val="24"/>
                <w:szCs w:val="24"/>
              </w:rPr>
            </w:pPr>
            <w:r>
              <w:rPr>
                <w:b w:val="0"/>
                <w:color w:val="000000"/>
                <w:sz w:val="24"/>
                <w:szCs w:val="24"/>
                <w:lang w:val="fr-BE"/>
              </w:rPr>
              <w:t>Ông Trịnh Xuân Sơn</w:t>
            </w:r>
          </w:p>
        </w:tc>
        <w:tc>
          <w:tcPr>
            <w:tcW w:w="3118" w:type="dxa"/>
          </w:tcPr>
          <w:p w:rsidR="0071125F" w:rsidRDefault="0071125F" w:rsidP="008245A1">
            <w:pPr>
              <w:widowControl w:val="0"/>
              <w:jc w:val="both"/>
              <w:rPr>
                <w:b w:val="0"/>
                <w:sz w:val="24"/>
                <w:szCs w:val="24"/>
              </w:rPr>
            </w:pPr>
            <w:r>
              <w:rPr>
                <w:b w:val="0"/>
                <w:color w:val="000000"/>
                <w:sz w:val="24"/>
                <w:szCs w:val="24"/>
              </w:rPr>
              <w:t>Quyền Tổng Giám Đốc</w:t>
            </w:r>
          </w:p>
        </w:tc>
        <w:tc>
          <w:tcPr>
            <w:tcW w:w="1560" w:type="dxa"/>
          </w:tcPr>
          <w:p w:rsidR="0071125F" w:rsidRDefault="0071125F" w:rsidP="008245A1">
            <w:pPr>
              <w:widowControl w:val="0"/>
              <w:rPr>
                <w:b w:val="0"/>
                <w:sz w:val="24"/>
                <w:szCs w:val="24"/>
              </w:rPr>
            </w:pPr>
            <w:r>
              <w:rPr>
                <w:b w:val="0"/>
                <w:color w:val="000000"/>
                <w:sz w:val="24"/>
                <w:szCs w:val="24"/>
              </w:rPr>
              <w:t>29</w:t>
            </w:r>
            <w:r w:rsidR="00AD4E41">
              <w:rPr>
                <w:b w:val="0"/>
                <w:color w:val="000000"/>
                <w:sz w:val="24"/>
                <w:szCs w:val="24"/>
              </w:rPr>
              <w:t>/</w:t>
            </w:r>
            <w:r>
              <w:rPr>
                <w:b w:val="0"/>
                <w:color w:val="000000"/>
                <w:sz w:val="24"/>
                <w:szCs w:val="24"/>
              </w:rPr>
              <w:t>04</w:t>
            </w:r>
            <w:r w:rsidR="00AD4E41">
              <w:rPr>
                <w:b w:val="0"/>
                <w:color w:val="000000"/>
                <w:sz w:val="24"/>
                <w:szCs w:val="24"/>
              </w:rPr>
              <w:t>/</w:t>
            </w:r>
            <w:r>
              <w:rPr>
                <w:b w:val="0"/>
                <w:color w:val="000000"/>
                <w:sz w:val="24"/>
                <w:szCs w:val="24"/>
              </w:rPr>
              <w:t>2014</w:t>
            </w:r>
          </w:p>
        </w:tc>
        <w:tc>
          <w:tcPr>
            <w:tcW w:w="1553" w:type="dxa"/>
          </w:tcPr>
          <w:p w:rsidR="0071125F" w:rsidRDefault="0071125F" w:rsidP="008245A1">
            <w:pPr>
              <w:widowControl w:val="0"/>
              <w:rPr>
                <w:b w:val="0"/>
                <w:sz w:val="24"/>
                <w:szCs w:val="24"/>
              </w:rPr>
            </w:pPr>
            <w:r>
              <w:rPr>
                <w:b w:val="0"/>
                <w:color w:val="000000"/>
                <w:sz w:val="24"/>
                <w:szCs w:val="24"/>
              </w:rPr>
              <w:t>25</w:t>
            </w:r>
            <w:r w:rsidR="00AD4E41">
              <w:rPr>
                <w:b w:val="0"/>
                <w:color w:val="000000"/>
                <w:sz w:val="24"/>
                <w:szCs w:val="24"/>
              </w:rPr>
              <w:t>/</w:t>
            </w:r>
            <w:r>
              <w:rPr>
                <w:b w:val="0"/>
                <w:color w:val="000000"/>
                <w:sz w:val="24"/>
                <w:szCs w:val="24"/>
              </w:rPr>
              <w:t>08</w:t>
            </w:r>
            <w:r w:rsidR="00AD4E41">
              <w:rPr>
                <w:b w:val="0"/>
                <w:color w:val="000000"/>
                <w:sz w:val="24"/>
                <w:szCs w:val="24"/>
              </w:rPr>
              <w:t>/</w:t>
            </w:r>
            <w:r>
              <w:rPr>
                <w:b w:val="0"/>
                <w:color w:val="000000"/>
                <w:sz w:val="24"/>
                <w:szCs w:val="24"/>
              </w:rPr>
              <w:t>2014</w:t>
            </w:r>
          </w:p>
        </w:tc>
      </w:tr>
      <w:tr w:rsidR="0071125F" w:rsidTr="00FA2767">
        <w:tc>
          <w:tcPr>
            <w:tcW w:w="2547" w:type="dxa"/>
          </w:tcPr>
          <w:p w:rsidR="0071125F" w:rsidRDefault="00664043" w:rsidP="008245A1">
            <w:pPr>
              <w:widowControl w:val="0"/>
              <w:jc w:val="both"/>
              <w:rPr>
                <w:b w:val="0"/>
                <w:sz w:val="24"/>
                <w:szCs w:val="24"/>
              </w:rPr>
            </w:pPr>
            <w:r>
              <w:rPr>
                <w:b w:val="0"/>
                <w:color w:val="000000"/>
                <w:sz w:val="24"/>
                <w:szCs w:val="24"/>
                <w:lang w:val="fr-BE"/>
              </w:rPr>
              <w:t>Bà Lê Thị Hồng Lĩnh</w:t>
            </w:r>
          </w:p>
        </w:tc>
        <w:tc>
          <w:tcPr>
            <w:tcW w:w="3118" w:type="dxa"/>
          </w:tcPr>
          <w:p w:rsidR="0071125F" w:rsidRDefault="00664043" w:rsidP="008245A1">
            <w:pPr>
              <w:widowControl w:val="0"/>
              <w:jc w:val="both"/>
              <w:rPr>
                <w:b w:val="0"/>
                <w:sz w:val="24"/>
                <w:szCs w:val="24"/>
              </w:rPr>
            </w:pPr>
            <w:r w:rsidRPr="00E40FC7">
              <w:rPr>
                <w:b w:val="0"/>
                <w:color w:val="000000"/>
                <w:sz w:val="24"/>
                <w:szCs w:val="24"/>
                <w:lang w:val="fr-BE"/>
              </w:rPr>
              <w:t>Giám Đốc Tài Chính kiêm Kế Toán Trưởng</w:t>
            </w:r>
          </w:p>
        </w:tc>
        <w:tc>
          <w:tcPr>
            <w:tcW w:w="1560" w:type="dxa"/>
          </w:tcPr>
          <w:p w:rsidR="0071125F" w:rsidRDefault="00664043" w:rsidP="008245A1">
            <w:pPr>
              <w:widowControl w:val="0"/>
              <w:rPr>
                <w:b w:val="0"/>
                <w:sz w:val="24"/>
                <w:szCs w:val="24"/>
              </w:rPr>
            </w:pPr>
            <w:r>
              <w:rPr>
                <w:b w:val="0"/>
                <w:color w:val="000000"/>
                <w:sz w:val="24"/>
                <w:szCs w:val="24"/>
              </w:rPr>
              <w:t>19</w:t>
            </w:r>
            <w:r w:rsidR="00AD4E41">
              <w:rPr>
                <w:b w:val="0"/>
                <w:color w:val="000000"/>
                <w:sz w:val="24"/>
                <w:szCs w:val="24"/>
              </w:rPr>
              <w:t>/</w:t>
            </w:r>
            <w:r>
              <w:rPr>
                <w:b w:val="0"/>
                <w:color w:val="000000"/>
                <w:sz w:val="24"/>
                <w:szCs w:val="24"/>
              </w:rPr>
              <w:t>06</w:t>
            </w:r>
            <w:r w:rsidR="00AD4E41">
              <w:rPr>
                <w:b w:val="0"/>
                <w:color w:val="000000"/>
                <w:sz w:val="24"/>
                <w:szCs w:val="24"/>
              </w:rPr>
              <w:t>/</w:t>
            </w:r>
            <w:r>
              <w:rPr>
                <w:b w:val="0"/>
                <w:color w:val="000000"/>
                <w:sz w:val="24"/>
                <w:szCs w:val="24"/>
              </w:rPr>
              <w:t>2014</w:t>
            </w:r>
          </w:p>
        </w:tc>
        <w:tc>
          <w:tcPr>
            <w:tcW w:w="1553" w:type="dxa"/>
          </w:tcPr>
          <w:p w:rsidR="0071125F" w:rsidRDefault="00664043" w:rsidP="008245A1">
            <w:pPr>
              <w:widowControl w:val="0"/>
              <w:rPr>
                <w:b w:val="0"/>
                <w:sz w:val="24"/>
                <w:szCs w:val="24"/>
              </w:rPr>
            </w:pPr>
            <w:r>
              <w:rPr>
                <w:b w:val="0"/>
                <w:color w:val="000000"/>
                <w:sz w:val="24"/>
                <w:szCs w:val="24"/>
              </w:rPr>
              <w:t>13</w:t>
            </w:r>
            <w:r w:rsidR="00AD4E41">
              <w:rPr>
                <w:b w:val="0"/>
                <w:color w:val="000000"/>
                <w:sz w:val="24"/>
                <w:szCs w:val="24"/>
              </w:rPr>
              <w:t>/</w:t>
            </w:r>
            <w:r>
              <w:rPr>
                <w:b w:val="0"/>
                <w:color w:val="000000"/>
                <w:sz w:val="24"/>
                <w:szCs w:val="24"/>
              </w:rPr>
              <w:t>10</w:t>
            </w:r>
            <w:r w:rsidR="00AD4E41">
              <w:rPr>
                <w:b w:val="0"/>
                <w:color w:val="000000"/>
                <w:sz w:val="24"/>
                <w:szCs w:val="24"/>
              </w:rPr>
              <w:t>/2</w:t>
            </w:r>
            <w:r>
              <w:rPr>
                <w:b w:val="0"/>
                <w:color w:val="000000"/>
                <w:sz w:val="24"/>
                <w:szCs w:val="24"/>
              </w:rPr>
              <w:t>014</w:t>
            </w:r>
          </w:p>
        </w:tc>
      </w:tr>
      <w:tr w:rsidR="0071125F" w:rsidTr="00FA2767">
        <w:tc>
          <w:tcPr>
            <w:tcW w:w="2547" w:type="dxa"/>
          </w:tcPr>
          <w:p w:rsidR="0071125F" w:rsidRDefault="00664043" w:rsidP="008245A1">
            <w:pPr>
              <w:widowControl w:val="0"/>
              <w:jc w:val="both"/>
              <w:rPr>
                <w:b w:val="0"/>
                <w:sz w:val="24"/>
                <w:szCs w:val="24"/>
              </w:rPr>
            </w:pPr>
            <w:r>
              <w:rPr>
                <w:b w:val="0"/>
                <w:color w:val="000000"/>
                <w:sz w:val="24"/>
                <w:szCs w:val="24"/>
                <w:lang w:val="fr-BE"/>
              </w:rPr>
              <w:t>Bà Cao Thị Hồng</w:t>
            </w:r>
          </w:p>
        </w:tc>
        <w:tc>
          <w:tcPr>
            <w:tcW w:w="3118" w:type="dxa"/>
          </w:tcPr>
          <w:p w:rsidR="0071125F" w:rsidRDefault="00664043" w:rsidP="008245A1">
            <w:pPr>
              <w:widowControl w:val="0"/>
              <w:jc w:val="both"/>
              <w:rPr>
                <w:b w:val="0"/>
                <w:sz w:val="24"/>
                <w:szCs w:val="24"/>
              </w:rPr>
            </w:pPr>
            <w:r>
              <w:rPr>
                <w:b w:val="0"/>
                <w:color w:val="000000"/>
                <w:sz w:val="24"/>
                <w:szCs w:val="24"/>
              </w:rPr>
              <w:t>Tổng Giám Đốc</w:t>
            </w:r>
          </w:p>
        </w:tc>
        <w:tc>
          <w:tcPr>
            <w:tcW w:w="1560" w:type="dxa"/>
          </w:tcPr>
          <w:p w:rsidR="0071125F" w:rsidRDefault="00664043" w:rsidP="008245A1">
            <w:pPr>
              <w:widowControl w:val="0"/>
              <w:rPr>
                <w:b w:val="0"/>
                <w:sz w:val="24"/>
                <w:szCs w:val="24"/>
              </w:rPr>
            </w:pPr>
            <w:r>
              <w:rPr>
                <w:b w:val="0"/>
                <w:color w:val="000000"/>
                <w:sz w:val="24"/>
                <w:szCs w:val="24"/>
              </w:rPr>
              <w:t>25</w:t>
            </w:r>
            <w:r w:rsidR="00AD4E41">
              <w:rPr>
                <w:b w:val="0"/>
                <w:color w:val="000000"/>
                <w:sz w:val="24"/>
                <w:szCs w:val="24"/>
              </w:rPr>
              <w:t>/</w:t>
            </w:r>
            <w:r>
              <w:rPr>
                <w:b w:val="0"/>
                <w:color w:val="000000"/>
                <w:sz w:val="24"/>
                <w:szCs w:val="24"/>
              </w:rPr>
              <w:t>08</w:t>
            </w:r>
            <w:r w:rsidR="00AD4E41">
              <w:rPr>
                <w:b w:val="0"/>
                <w:color w:val="000000"/>
                <w:sz w:val="24"/>
                <w:szCs w:val="24"/>
              </w:rPr>
              <w:t>/</w:t>
            </w:r>
            <w:r>
              <w:rPr>
                <w:b w:val="0"/>
                <w:color w:val="000000"/>
                <w:sz w:val="24"/>
                <w:szCs w:val="24"/>
              </w:rPr>
              <w:t>2014</w:t>
            </w:r>
          </w:p>
        </w:tc>
        <w:tc>
          <w:tcPr>
            <w:tcW w:w="1553" w:type="dxa"/>
          </w:tcPr>
          <w:p w:rsidR="0071125F" w:rsidRDefault="0071125F" w:rsidP="008245A1">
            <w:pPr>
              <w:widowControl w:val="0"/>
              <w:rPr>
                <w:b w:val="0"/>
                <w:sz w:val="24"/>
                <w:szCs w:val="24"/>
              </w:rPr>
            </w:pPr>
          </w:p>
        </w:tc>
      </w:tr>
      <w:tr w:rsidR="0071125F" w:rsidTr="00FA2767">
        <w:tc>
          <w:tcPr>
            <w:tcW w:w="2547" w:type="dxa"/>
          </w:tcPr>
          <w:p w:rsidR="0071125F" w:rsidRDefault="00664043" w:rsidP="008245A1">
            <w:pPr>
              <w:widowControl w:val="0"/>
              <w:jc w:val="both"/>
              <w:rPr>
                <w:b w:val="0"/>
                <w:sz w:val="24"/>
                <w:szCs w:val="24"/>
              </w:rPr>
            </w:pPr>
            <w:r>
              <w:rPr>
                <w:b w:val="0"/>
                <w:color w:val="000000"/>
                <w:sz w:val="24"/>
                <w:szCs w:val="24"/>
                <w:lang w:val="fr-BE"/>
              </w:rPr>
              <w:t>Bà Trần Thị Hồng Hà</w:t>
            </w:r>
          </w:p>
        </w:tc>
        <w:tc>
          <w:tcPr>
            <w:tcW w:w="3118" w:type="dxa"/>
          </w:tcPr>
          <w:p w:rsidR="0071125F" w:rsidRDefault="00664043" w:rsidP="008245A1">
            <w:pPr>
              <w:widowControl w:val="0"/>
              <w:jc w:val="both"/>
              <w:rPr>
                <w:b w:val="0"/>
                <w:sz w:val="24"/>
                <w:szCs w:val="24"/>
              </w:rPr>
            </w:pPr>
            <w:r w:rsidRPr="00E40FC7">
              <w:rPr>
                <w:b w:val="0"/>
                <w:color w:val="000000"/>
                <w:sz w:val="24"/>
                <w:szCs w:val="24"/>
                <w:lang w:val="fr-BE"/>
              </w:rPr>
              <w:t>Phụ Trách Phòng Kế Toán</w:t>
            </w:r>
          </w:p>
        </w:tc>
        <w:tc>
          <w:tcPr>
            <w:tcW w:w="1560" w:type="dxa"/>
          </w:tcPr>
          <w:p w:rsidR="0071125F" w:rsidRDefault="00664043" w:rsidP="008245A1">
            <w:pPr>
              <w:widowControl w:val="0"/>
              <w:rPr>
                <w:b w:val="0"/>
                <w:sz w:val="24"/>
                <w:szCs w:val="24"/>
              </w:rPr>
            </w:pPr>
            <w:r>
              <w:rPr>
                <w:b w:val="0"/>
                <w:color w:val="000000"/>
                <w:sz w:val="24"/>
                <w:szCs w:val="24"/>
              </w:rPr>
              <w:t>13</w:t>
            </w:r>
            <w:r w:rsidR="00AD4E41">
              <w:rPr>
                <w:b w:val="0"/>
                <w:color w:val="000000"/>
                <w:sz w:val="24"/>
                <w:szCs w:val="24"/>
              </w:rPr>
              <w:t>/</w:t>
            </w:r>
            <w:r>
              <w:rPr>
                <w:b w:val="0"/>
                <w:color w:val="000000"/>
                <w:sz w:val="24"/>
                <w:szCs w:val="24"/>
              </w:rPr>
              <w:t>10</w:t>
            </w:r>
            <w:r w:rsidR="00AD4E41">
              <w:rPr>
                <w:b w:val="0"/>
                <w:color w:val="000000"/>
                <w:sz w:val="24"/>
                <w:szCs w:val="24"/>
              </w:rPr>
              <w:t>/</w:t>
            </w:r>
            <w:r>
              <w:rPr>
                <w:b w:val="0"/>
                <w:color w:val="000000"/>
                <w:sz w:val="24"/>
                <w:szCs w:val="24"/>
              </w:rPr>
              <w:t>2014</w:t>
            </w:r>
          </w:p>
        </w:tc>
        <w:tc>
          <w:tcPr>
            <w:tcW w:w="1553" w:type="dxa"/>
          </w:tcPr>
          <w:p w:rsidR="0071125F" w:rsidRDefault="0071125F" w:rsidP="008245A1">
            <w:pPr>
              <w:widowControl w:val="0"/>
              <w:rPr>
                <w:b w:val="0"/>
                <w:sz w:val="24"/>
                <w:szCs w:val="24"/>
              </w:rPr>
            </w:pPr>
          </w:p>
        </w:tc>
      </w:tr>
    </w:tbl>
    <w:p w:rsidR="00FA2767" w:rsidRDefault="00FA2767" w:rsidP="008245A1">
      <w:pPr>
        <w:widowControl w:val="0"/>
        <w:jc w:val="both"/>
        <w:rPr>
          <w:b w:val="0"/>
          <w:sz w:val="24"/>
          <w:szCs w:val="24"/>
        </w:rPr>
      </w:pPr>
    </w:p>
    <w:p w:rsidR="00DE0C3E" w:rsidRPr="00FA2767" w:rsidRDefault="00DE0C3E" w:rsidP="008245A1">
      <w:pPr>
        <w:pStyle w:val="ListParagraph"/>
        <w:widowControl w:val="0"/>
        <w:numPr>
          <w:ilvl w:val="0"/>
          <w:numId w:val="28"/>
        </w:numPr>
        <w:spacing w:before="120" w:after="120"/>
        <w:ind w:left="0" w:hanging="357"/>
        <w:jc w:val="both"/>
        <w:rPr>
          <w:b w:val="0"/>
          <w:i/>
          <w:sz w:val="24"/>
          <w:szCs w:val="24"/>
        </w:rPr>
      </w:pPr>
      <w:r w:rsidRPr="00FA2767">
        <w:rPr>
          <w:b w:val="0"/>
          <w:i/>
          <w:sz w:val="24"/>
          <w:szCs w:val="24"/>
        </w:rPr>
        <w:t>Số lượng cán bộ, nhân viên biến động trong năm 2014:</w:t>
      </w:r>
    </w:p>
    <w:tbl>
      <w:tblPr>
        <w:tblW w:w="8789" w:type="dxa"/>
        <w:tblInd w:w="-5" w:type="dxa"/>
        <w:tblLook w:val="04A0"/>
      </w:tblPr>
      <w:tblGrid>
        <w:gridCol w:w="2268"/>
        <w:gridCol w:w="3261"/>
        <w:gridCol w:w="3260"/>
      </w:tblGrid>
      <w:tr w:rsidR="00DE0C3E" w:rsidRPr="005B1D18" w:rsidTr="00FA2767">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C3E" w:rsidRPr="005B1D18" w:rsidRDefault="00DE0C3E" w:rsidP="008245A1">
            <w:pPr>
              <w:widowControl w:val="0"/>
              <w:rPr>
                <w:rFonts w:eastAsia="Times New Roman"/>
                <w:bCs/>
                <w:color w:val="000000"/>
                <w:sz w:val="24"/>
                <w:szCs w:val="24"/>
              </w:rPr>
            </w:pPr>
            <w:r w:rsidRPr="005B1D18">
              <w:rPr>
                <w:rFonts w:eastAsia="Times New Roman"/>
                <w:bCs/>
                <w:color w:val="000000"/>
                <w:sz w:val="24"/>
                <w:szCs w:val="24"/>
              </w:rPr>
              <w:lastRenderedPageBreak/>
              <w:t>Thành phần</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DE0C3E" w:rsidRPr="005B1D18" w:rsidRDefault="00DE0C3E" w:rsidP="008245A1">
            <w:pPr>
              <w:widowControl w:val="0"/>
              <w:rPr>
                <w:rFonts w:eastAsia="Times New Roman"/>
                <w:bCs/>
                <w:color w:val="000000"/>
                <w:sz w:val="24"/>
                <w:szCs w:val="24"/>
              </w:rPr>
            </w:pPr>
            <w:r w:rsidRPr="005B1D18">
              <w:rPr>
                <w:rFonts w:eastAsia="Times New Roman"/>
                <w:bCs/>
                <w:color w:val="000000"/>
                <w:sz w:val="24"/>
                <w:szCs w:val="24"/>
              </w:rPr>
              <w:t>Số lượng đầu năm (người)</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DE0C3E" w:rsidRPr="005B1D18" w:rsidRDefault="00DE0C3E" w:rsidP="008245A1">
            <w:pPr>
              <w:widowControl w:val="0"/>
              <w:rPr>
                <w:rFonts w:eastAsia="Times New Roman"/>
                <w:bCs/>
                <w:color w:val="000000"/>
                <w:sz w:val="24"/>
                <w:szCs w:val="24"/>
              </w:rPr>
            </w:pPr>
            <w:r w:rsidRPr="005B1D18">
              <w:rPr>
                <w:rFonts w:eastAsia="Times New Roman"/>
                <w:bCs/>
                <w:color w:val="000000"/>
                <w:sz w:val="24"/>
                <w:szCs w:val="24"/>
              </w:rPr>
              <w:t>Số lượng cuối năm(người)</w:t>
            </w:r>
          </w:p>
        </w:tc>
      </w:tr>
      <w:tr w:rsidR="00DE0C3E" w:rsidRPr="005B1D18" w:rsidTr="00FA2767">
        <w:trPr>
          <w:trHeight w:val="45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E0C3E" w:rsidRPr="00FA2767" w:rsidRDefault="00FA2767" w:rsidP="008245A1">
            <w:pPr>
              <w:widowControl w:val="0"/>
              <w:jc w:val="both"/>
              <w:rPr>
                <w:rFonts w:eastAsia="Times New Roman"/>
                <w:b w:val="0"/>
                <w:color w:val="000000"/>
                <w:sz w:val="24"/>
                <w:szCs w:val="24"/>
              </w:rPr>
            </w:pPr>
            <w:r w:rsidRPr="00FA2767">
              <w:rPr>
                <w:rFonts w:eastAsia="Times New Roman"/>
                <w:b w:val="0"/>
                <w:color w:val="000000"/>
                <w:sz w:val="24"/>
                <w:szCs w:val="24"/>
              </w:rPr>
              <w:t>Cán bộ nhân viên</w:t>
            </w:r>
          </w:p>
        </w:tc>
        <w:tc>
          <w:tcPr>
            <w:tcW w:w="3261" w:type="dxa"/>
            <w:tcBorders>
              <w:top w:val="nil"/>
              <w:left w:val="nil"/>
              <w:bottom w:val="single" w:sz="4" w:space="0" w:color="auto"/>
              <w:right w:val="single" w:sz="4" w:space="0" w:color="auto"/>
            </w:tcBorders>
            <w:shd w:val="clear" w:color="auto" w:fill="auto"/>
            <w:noWrap/>
            <w:vAlign w:val="center"/>
            <w:hideMark/>
          </w:tcPr>
          <w:p w:rsidR="00DE0C3E" w:rsidRPr="00FA2767" w:rsidRDefault="00DE0C3E" w:rsidP="008245A1">
            <w:pPr>
              <w:widowControl w:val="0"/>
              <w:jc w:val="right"/>
              <w:rPr>
                <w:rFonts w:eastAsia="Times New Roman"/>
                <w:b w:val="0"/>
                <w:color w:val="000000"/>
                <w:sz w:val="24"/>
                <w:szCs w:val="24"/>
              </w:rPr>
            </w:pPr>
            <w:r w:rsidRPr="00FA2767">
              <w:rPr>
                <w:rFonts w:eastAsia="Times New Roman"/>
                <w:b w:val="0"/>
                <w:color w:val="000000"/>
                <w:sz w:val="24"/>
                <w:szCs w:val="24"/>
              </w:rPr>
              <w:t xml:space="preserve">                             23 </w:t>
            </w:r>
          </w:p>
        </w:tc>
        <w:tc>
          <w:tcPr>
            <w:tcW w:w="3260" w:type="dxa"/>
            <w:tcBorders>
              <w:top w:val="nil"/>
              <w:left w:val="nil"/>
              <w:bottom w:val="single" w:sz="4" w:space="0" w:color="auto"/>
              <w:right w:val="single" w:sz="4" w:space="0" w:color="auto"/>
            </w:tcBorders>
            <w:shd w:val="clear" w:color="auto" w:fill="auto"/>
            <w:noWrap/>
            <w:vAlign w:val="center"/>
          </w:tcPr>
          <w:p w:rsidR="00DE0C3E" w:rsidRPr="00FA2767" w:rsidRDefault="00DE0C3E" w:rsidP="008245A1">
            <w:pPr>
              <w:widowControl w:val="0"/>
              <w:jc w:val="right"/>
              <w:rPr>
                <w:rFonts w:eastAsia="Times New Roman"/>
                <w:b w:val="0"/>
                <w:color w:val="000000"/>
                <w:sz w:val="24"/>
                <w:szCs w:val="24"/>
              </w:rPr>
            </w:pPr>
            <w:r w:rsidRPr="00FA2767">
              <w:rPr>
                <w:rFonts w:eastAsia="Times New Roman"/>
                <w:b w:val="0"/>
                <w:color w:val="000000"/>
                <w:sz w:val="24"/>
                <w:szCs w:val="24"/>
              </w:rPr>
              <w:t>37</w:t>
            </w:r>
          </w:p>
        </w:tc>
      </w:tr>
    </w:tbl>
    <w:p w:rsidR="00FA2767" w:rsidRDefault="00FA2767" w:rsidP="008245A1">
      <w:pPr>
        <w:widowControl w:val="0"/>
        <w:spacing w:before="60" w:after="60" w:line="288" w:lineRule="auto"/>
        <w:contextualSpacing/>
        <w:jc w:val="both"/>
        <w:rPr>
          <w:b w:val="0"/>
          <w:sz w:val="24"/>
          <w:szCs w:val="24"/>
        </w:rPr>
      </w:pPr>
    </w:p>
    <w:p w:rsidR="00DE0C3E" w:rsidRDefault="00DE0C3E" w:rsidP="008245A1">
      <w:pPr>
        <w:widowControl w:val="0"/>
        <w:spacing w:before="60" w:after="60" w:line="288" w:lineRule="auto"/>
        <w:contextualSpacing/>
        <w:jc w:val="both"/>
        <w:rPr>
          <w:b w:val="0"/>
          <w:sz w:val="24"/>
          <w:szCs w:val="24"/>
        </w:rPr>
      </w:pPr>
      <w:r>
        <w:rPr>
          <w:b w:val="0"/>
          <w:sz w:val="24"/>
          <w:szCs w:val="24"/>
        </w:rPr>
        <w:t xml:space="preserve">Năm 2014 được coi là bước ngoặt lớn với sự chuyển đổi từ Công ty Cổ phần Chứng khoán Xuân Thành (XuanThanhSC) sang Công ty Cổ phần Chứng khoán IB (IBSC). </w:t>
      </w:r>
      <w:r w:rsidRPr="000A340C">
        <w:rPr>
          <w:b w:val="0"/>
          <w:sz w:val="24"/>
          <w:szCs w:val="24"/>
        </w:rPr>
        <w:t xml:space="preserve">Trong năm </w:t>
      </w:r>
      <w:r>
        <w:rPr>
          <w:b w:val="0"/>
          <w:sz w:val="24"/>
          <w:szCs w:val="24"/>
        </w:rPr>
        <w:t>nay</w:t>
      </w:r>
      <w:r w:rsidRPr="000A340C">
        <w:rPr>
          <w:b w:val="0"/>
          <w:sz w:val="24"/>
          <w:szCs w:val="24"/>
        </w:rPr>
        <w:t xml:space="preserve">, </w:t>
      </w:r>
      <w:r>
        <w:rPr>
          <w:b w:val="0"/>
          <w:sz w:val="24"/>
          <w:szCs w:val="24"/>
        </w:rPr>
        <w:t xml:space="preserve">IBSCvẫn giữ nguyên đội ngũ cán bộ nhân viên cốt cán trong Công ty và </w:t>
      </w:r>
      <w:r w:rsidRPr="000A340C">
        <w:rPr>
          <w:b w:val="0"/>
          <w:sz w:val="24"/>
          <w:szCs w:val="24"/>
        </w:rPr>
        <w:t xml:space="preserve">chú trọng vào chiến lược phát triển </w:t>
      </w:r>
      <w:r>
        <w:rPr>
          <w:b w:val="0"/>
          <w:sz w:val="24"/>
          <w:szCs w:val="24"/>
        </w:rPr>
        <w:t>nhân sự để đáp ứng nhu cầu mở rộng qui mô hoạt động của Công ty</w:t>
      </w:r>
      <w:r w:rsidRPr="000A340C">
        <w:rPr>
          <w:b w:val="0"/>
          <w:sz w:val="24"/>
          <w:szCs w:val="24"/>
        </w:rPr>
        <w:t xml:space="preserve"> song song với việc kiện toàn bộ máy tổ chức. </w:t>
      </w:r>
    </w:p>
    <w:p w:rsidR="00DE0C3E" w:rsidRDefault="00DE0C3E" w:rsidP="008245A1">
      <w:pPr>
        <w:widowControl w:val="0"/>
        <w:spacing w:before="60" w:after="60" w:line="288" w:lineRule="auto"/>
        <w:contextualSpacing/>
        <w:jc w:val="both"/>
        <w:rPr>
          <w:b w:val="0"/>
          <w:sz w:val="24"/>
          <w:szCs w:val="24"/>
        </w:rPr>
      </w:pPr>
      <w:r>
        <w:rPr>
          <w:b w:val="0"/>
          <w:sz w:val="24"/>
          <w:szCs w:val="24"/>
        </w:rPr>
        <w:t>Bên cạnh đó, từ đầu năm 2014 đến nay, với sự nóng lên của thị trường tài chính ngân hàng mà đặc biệt là thị trường chứng khoán, các doanh nghiệp đặc biệt là các Công ty Chứng khoán càng “hụt hơi” trong việc thu hút và duy trì nguồn nhân lực; dẫn đến sự cạnh tranh gay gắt trên thị trường lao động về tiền lương, chế độ, chính sách đãi ngộ, đồng thời tạo ra một làn sóng cán bộ nhân viên dịch chuyển giữa các Công ty Chứng khoán.</w:t>
      </w:r>
    </w:p>
    <w:p w:rsidR="00DE0C3E" w:rsidRDefault="00DE0C3E" w:rsidP="008245A1">
      <w:pPr>
        <w:widowControl w:val="0"/>
        <w:spacing w:before="60" w:after="60" w:line="288" w:lineRule="auto"/>
        <w:contextualSpacing/>
        <w:jc w:val="both"/>
        <w:rPr>
          <w:b w:val="0"/>
          <w:sz w:val="24"/>
          <w:szCs w:val="24"/>
        </w:rPr>
      </w:pPr>
      <w:r w:rsidRPr="000A340C">
        <w:rPr>
          <w:b w:val="0"/>
          <w:sz w:val="24"/>
          <w:szCs w:val="24"/>
        </w:rPr>
        <w:t xml:space="preserve">Trong </w:t>
      </w:r>
      <w:r>
        <w:rPr>
          <w:b w:val="0"/>
          <w:sz w:val="24"/>
          <w:szCs w:val="24"/>
        </w:rPr>
        <w:t>bối cảnh</w:t>
      </w:r>
      <w:r w:rsidRPr="000A340C">
        <w:rPr>
          <w:b w:val="0"/>
          <w:sz w:val="24"/>
          <w:szCs w:val="24"/>
        </w:rPr>
        <w:t xml:space="preserve"> như vậy, Ban Lãnh đạo luôn xác định rõ tầm quan trọng của nguồn nhân sự, chủ trương chỉ đạo xây dựng, phát triển và duy trì nguồn nhân lực trẻ, năng động, sáng tạo nhưng cũng đầy bản lĩnh, kinh nghiệm. Nhằm duy trì đội ngũ nhân sự, Ban Lãnh đạo </w:t>
      </w:r>
      <w:r>
        <w:rPr>
          <w:b w:val="0"/>
          <w:sz w:val="24"/>
          <w:szCs w:val="24"/>
        </w:rPr>
        <w:t>IBSC</w:t>
      </w:r>
      <w:r w:rsidRPr="000A340C">
        <w:rPr>
          <w:b w:val="0"/>
          <w:sz w:val="24"/>
          <w:szCs w:val="24"/>
        </w:rPr>
        <w:t xml:space="preserve"> luôn quan tâm và nâng cao chất lượng cuộc sống của các Cán bộ nhân viên</w:t>
      </w:r>
      <w:r>
        <w:rPr>
          <w:b w:val="0"/>
          <w:sz w:val="24"/>
          <w:szCs w:val="24"/>
        </w:rPr>
        <w:t xml:space="preserve"> như</w:t>
      </w:r>
      <w:r w:rsidRPr="000A340C">
        <w:rPr>
          <w:b w:val="0"/>
          <w:sz w:val="24"/>
          <w:szCs w:val="24"/>
        </w:rPr>
        <w:t xml:space="preserve">: </w:t>
      </w:r>
      <w:r>
        <w:rPr>
          <w:b w:val="0"/>
          <w:sz w:val="24"/>
          <w:szCs w:val="24"/>
        </w:rPr>
        <w:t>T</w:t>
      </w:r>
      <w:r w:rsidRPr="000A340C">
        <w:rPr>
          <w:b w:val="0"/>
          <w:sz w:val="24"/>
          <w:szCs w:val="24"/>
        </w:rPr>
        <w:t>hưởng các ngày lễ lớn 30/4, 1/5, 2/9 và dịp cuối năm (lương tháng 13, thưởng theo danh hiệu thi đua; thưởng hoàn thành vượt mức kế hoạ</w:t>
      </w:r>
      <w:r>
        <w:rPr>
          <w:b w:val="0"/>
          <w:sz w:val="24"/>
          <w:szCs w:val="24"/>
        </w:rPr>
        <w:t xml:space="preserve">ch </w:t>
      </w:r>
      <w:r w:rsidRPr="000A340C">
        <w:rPr>
          <w:b w:val="0"/>
          <w:sz w:val="24"/>
          <w:szCs w:val="24"/>
        </w:rPr>
        <w:t xml:space="preserve">). Ngoài ra, </w:t>
      </w:r>
      <w:r>
        <w:rPr>
          <w:b w:val="0"/>
          <w:sz w:val="24"/>
          <w:szCs w:val="24"/>
        </w:rPr>
        <w:t>IBSC</w:t>
      </w:r>
      <w:r w:rsidRPr="000A340C">
        <w:rPr>
          <w:b w:val="0"/>
          <w:sz w:val="24"/>
          <w:szCs w:val="24"/>
        </w:rPr>
        <w:t xml:space="preserve"> còn có các chế độ đãi ngộ khác như: nghỉ mát, </w:t>
      </w:r>
      <w:r>
        <w:rPr>
          <w:b w:val="0"/>
          <w:sz w:val="24"/>
          <w:szCs w:val="24"/>
        </w:rPr>
        <w:t>quà cho con em cán bộ nhân viên các dịp lễ 1/6 hay rằm trung thu</w:t>
      </w:r>
      <w:r w:rsidRPr="000A340C">
        <w:rPr>
          <w:b w:val="0"/>
          <w:sz w:val="24"/>
          <w:szCs w:val="24"/>
        </w:rPr>
        <w:t xml:space="preserve">, </w:t>
      </w:r>
      <w:r>
        <w:rPr>
          <w:b w:val="0"/>
          <w:sz w:val="24"/>
          <w:szCs w:val="24"/>
        </w:rPr>
        <w:t>lễ hội đầu năm,</w:t>
      </w:r>
      <w:r w:rsidRPr="000A340C">
        <w:rPr>
          <w:b w:val="0"/>
          <w:sz w:val="24"/>
          <w:szCs w:val="24"/>
        </w:rPr>
        <w:t xml:space="preserve"> sinh hoạt văn thể mỹ… </w:t>
      </w:r>
    </w:p>
    <w:p w:rsidR="00361A86" w:rsidRPr="005B1D18" w:rsidRDefault="00DE0C3E" w:rsidP="008245A1">
      <w:pPr>
        <w:widowControl w:val="0"/>
        <w:spacing w:before="60" w:after="60" w:line="288" w:lineRule="auto"/>
        <w:contextualSpacing/>
        <w:jc w:val="both"/>
        <w:rPr>
          <w:b w:val="0"/>
          <w:sz w:val="24"/>
          <w:szCs w:val="24"/>
        </w:rPr>
      </w:pPr>
      <w:r>
        <w:rPr>
          <w:b w:val="0"/>
          <w:sz w:val="24"/>
          <w:szCs w:val="24"/>
        </w:rPr>
        <w:t xml:space="preserve">Mục tiêu hướng tới của IBSC là xây dựng nguồn lực lãnh đạo chủ chốt có </w:t>
      </w:r>
      <w:r w:rsidRPr="00983A31">
        <w:rPr>
          <w:b w:val="0"/>
          <w:sz w:val="24"/>
          <w:szCs w:val="24"/>
        </w:rPr>
        <w:t xml:space="preserve">hiểu biết sâu rộng về hoạt động kinh doanh, giá trị cốt lõi </w:t>
      </w:r>
      <w:r>
        <w:rPr>
          <w:b w:val="0"/>
          <w:sz w:val="24"/>
          <w:szCs w:val="24"/>
        </w:rPr>
        <w:t>của Công ty</w:t>
      </w:r>
      <w:r w:rsidRPr="00983A31">
        <w:rPr>
          <w:b w:val="0"/>
          <w:sz w:val="24"/>
          <w:szCs w:val="24"/>
        </w:rPr>
        <w:t xml:space="preserve"> để có thể sẵn sàng đảm nhiệm các vị trí lãnh đạo </w:t>
      </w:r>
      <w:r>
        <w:rPr>
          <w:b w:val="0"/>
          <w:sz w:val="24"/>
          <w:szCs w:val="24"/>
        </w:rPr>
        <w:t>và quản lý cấp cao của Công ty; tổ chức các chương trình thu hút nhân tài nhằm tìm kiếm các tài năng trẻ; xây dựng chính sách đãi ngộ, chính sách đào tạo, chính sách thăng tiến nhằm tạo động lực làm việc và giữ chân các nhân sự cốt cán. Bên cạnh đó, tích cực tuyên truyền, lưu giữ và phát triển các giá trị văn hoá của IBSC, bởi v</w:t>
      </w:r>
      <w:r w:rsidRPr="00D93B2D">
        <w:rPr>
          <w:b w:val="0"/>
          <w:sz w:val="24"/>
          <w:szCs w:val="24"/>
        </w:rPr>
        <w:t xml:space="preserve">ăn hóa chính là sức mạnh của </w:t>
      </w:r>
      <w:r>
        <w:rPr>
          <w:b w:val="0"/>
          <w:sz w:val="24"/>
          <w:szCs w:val="24"/>
        </w:rPr>
        <w:t>doanh nghiệp</w:t>
      </w:r>
      <w:r w:rsidRPr="00D93B2D">
        <w:rPr>
          <w:b w:val="0"/>
          <w:sz w:val="24"/>
          <w:szCs w:val="24"/>
        </w:rPr>
        <w:t xml:space="preserve">, là chất keo gắn kết người </w:t>
      </w:r>
      <w:r>
        <w:rPr>
          <w:b w:val="0"/>
          <w:sz w:val="24"/>
          <w:szCs w:val="24"/>
        </w:rPr>
        <w:t>IBSC</w:t>
      </w:r>
      <w:r w:rsidRPr="00D93B2D">
        <w:rPr>
          <w:b w:val="0"/>
          <w:sz w:val="24"/>
          <w:szCs w:val="24"/>
        </w:rPr>
        <w:t xml:space="preserve">, thúc đẩy mỗi người </w:t>
      </w:r>
      <w:r>
        <w:rPr>
          <w:b w:val="0"/>
          <w:sz w:val="24"/>
          <w:szCs w:val="24"/>
        </w:rPr>
        <w:t>IBSC</w:t>
      </w:r>
      <w:r w:rsidRPr="00D93B2D">
        <w:rPr>
          <w:b w:val="0"/>
          <w:sz w:val="24"/>
          <w:szCs w:val="24"/>
        </w:rPr>
        <w:t xml:space="preserve"> nỗ lực, sáng tạo đóng góp vào sự tăng trưởng bền vững của </w:t>
      </w:r>
      <w:r>
        <w:rPr>
          <w:b w:val="0"/>
          <w:sz w:val="24"/>
          <w:szCs w:val="24"/>
        </w:rPr>
        <w:t>Công ty</w:t>
      </w:r>
      <w:r w:rsidRPr="00D93B2D">
        <w:rPr>
          <w:b w:val="0"/>
          <w:sz w:val="24"/>
          <w:szCs w:val="24"/>
        </w:rPr>
        <w:t>.</w:t>
      </w:r>
    </w:p>
    <w:p w:rsidR="000B482F" w:rsidRPr="00FA2767" w:rsidRDefault="000B482F" w:rsidP="008245A1">
      <w:pPr>
        <w:widowControl w:val="0"/>
        <w:numPr>
          <w:ilvl w:val="0"/>
          <w:numId w:val="3"/>
        </w:numPr>
        <w:spacing w:before="120" w:after="120"/>
        <w:ind w:left="0" w:hanging="284"/>
        <w:jc w:val="both"/>
        <w:rPr>
          <w:sz w:val="24"/>
          <w:szCs w:val="24"/>
        </w:rPr>
      </w:pPr>
      <w:r w:rsidRPr="00FA2767">
        <w:rPr>
          <w:sz w:val="24"/>
          <w:szCs w:val="24"/>
        </w:rPr>
        <w:t>Tình hình đầu tư, tình hình thực hiện các dự án</w:t>
      </w:r>
    </w:p>
    <w:p w:rsidR="00FA2767" w:rsidRPr="00FA2767" w:rsidRDefault="000B482F" w:rsidP="008245A1">
      <w:pPr>
        <w:pStyle w:val="ListParagraph"/>
        <w:widowControl w:val="0"/>
        <w:numPr>
          <w:ilvl w:val="0"/>
          <w:numId w:val="29"/>
        </w:numPr>
        <w:spacing w:before="120" w:after="120"/>
        <w:ind w:left="0" w:hanging="357"/>
        <w:jc w:val="both"/>
        <w:rPr>
          <w:b w:val="0"/>
          <w:i/>
          <w:sz w:val="24"/>
          <w:szCs w:val="24"/>
        </w:rPr>
      </w:pPr>
      <w:r w:rsidRPr="00FA2767">
        <w:rPr>
          <w:b w:val="0"/>
          <w:i/>
          <w:sz w:val="24"/>
          <w:szCs w:val="24"/>
        </w:rPr>
        <w:t>Các khoản đầu tư lớ</w:t>
      </w:r>
      <w:r w:rsidR="00540107">
        <w:rPr>
          <w:b w:val="0"/>
          <w:i/>
          <w:sz w:val="24"/>
          <w:szCs w:val="24"/>
        </w:rPr>
        <w:t>n</w:t>
      </w:r>
    </w:p>
    <w:p w:rsidR="004C33FE" w:rsidRPr="00FA2767" w:rsidRDefault="004C33FE" w:rsidP="008245A1">
      <w:pPr>
        <w:widowControl w:val="0"/>
        <w:jc w:val="both"/>
        <w:rPr>
          <w:b w:val="0"/>
          <w:sz w:val="24"/>
          <w:szCs w:val="24"/>
        </w:rPr>
      </w:pPr>
      <w:r w:rsidRPr="00FA2767">
        <w:rPr>
          <w:b w:val="0"/>
          <w:sz w:val="24"/>
          <w:szCs w:val="24"/>
        </w:rPr>
        <w:t>Chi tiết chứng khoán thương mại tại ngày 31 tháng 12 năm 201</w:t>
      </w:r>
      <w:r w:rsidR="00115333" w:rsidRPr="00FA2767">
        <w:rPr>
          <w:b w:val="0"/>
          <w:sz w:val="24"/>
          <w:szCs w:val="24"/>
        </w:rPr>
        <w:t>4</w:t>
      </w:r>
      <w:r w:rsidRPr="00FA2767">
        <w:rPr>
          <w:b w:val="0"/>
          <w:sz w:val="24"/>
          <w:szCs w:val="24"/>
        </w:rPr>
        <w:t>của Công ty như sau:</w:t>
      </w:r>
    </w:p>
    <w:tbl>
      <w:tblPr>
        <w:tblW w:w="8818" w:type="dxa"/>
        <w:tblInd w:w="108" w:type="dxa"/>
        <w:tblLayout w:type="fixed"/>
        <w:tblLook w:val="01E0"/>
      </w:tblPr>
      <w:tblGrid>
        <w:gridCol w:w="1587"/>
        <w:gridCol w:w="1136"/>
        <w:gridCol w:w="1559"/>
        <w:gridCol w:w="1418"/>
        <w:gridCol w:w="1559"/>
        <w:gridCol w:w="1559"/>
      </w:tblGrid>
      <w:tr w:rsidR="004C33FE" w:rsidRPr="008245A1" w:rsidTr="008245A1">
        <w:tc>
          <w:tcPr>
            <w:tcW w:w="900" w:type="pct"/>
            <w:vAlign w:val="bottom"/>
          </w:tcPr>
          <w:p w:rsidR="004C33FE" w:rsidRPr="008245A1" w:rsidRDefault="004C33FE" w:rsidP="008245A1">
            <w:pPr>
              <w:widowControl w:val="0"/>
              <w:ind w:right="-85"/>
              <w:rPr>
                <w:b w:val="0"/>
                <w:bCs/>
                <w:color w:val="000000"/>
                <w:sz w:val="20"/>
                <w:szCs w:val="20"/>
                <w:lang w:val="nl-NL"/>
              </w:rPr>
            </w:pPr>
          </w:p>
        </w:tc>
        <w:tc>
          <w:tcPr>
            <w:tcW w:w="644" w:type="pct"/>
            <w:vMerge w:val="restart"/>
            <w:vAlign w:val="bottom"/>
          </w:tcPr>
          <w:p w:rsidR="004C33FE" w:rsidRPr="008245A1" w:rsidRDefault="004C33FE" w:rsidP="008245A1">
            <w:pPr>
              <w:widowControl w:val="0"/>
              <w:pBdr>
                <w:bottom w:val="single" w:sz="4" w:space="1" w:color="auto"/>
              </w:pBdr>
              <w:ind w:left="57" w:right="-85"/>
              <w:jc w:val="right"/>
              <w:rPr>
                <w:b w:val="0"/>
                <w:bCs/>
                <w:i/>
                <w:color w:val="000000"/>
                <w:sz w:val="20"/>
                <w:szCs w:val="20"/>
                <w:lang w:val="nl-NL"/>
              </w:rPr>
            </w:pPr>
            <w:r w:rsidRPr="008245A1">
              <w:rPr>
                <w:b w:val="0"/>
                <w:bCs/>
                <w:i/>
                <w:color w:val="000000"/>
                <w:sz w:val="20"/>
                <w:szCs w:val="20"/>
                <w:lang w:val="nl-NL"/>
              </w:rPr>
              <w:t>Số lượng</w:t>
            </w:r>
          </w:p>
          <w:p w:rsidR="004C33FE" w:rsidRPr="008245A1" w:rsidRDefault="004C33FE" w:rsidP="008245A1">
            <w:pPr>
              <w:widowControl w:val="0"/>
              <w:pBdr>
                <w:bottom w:val="single" w:sz="4" w:space="1" w:color="auto"/>
              </w:pBdr>
              <w:ind w:left="57" w:right="-85"/>
              <w:jc w:val="right"/>
              <w:rPr>
                <w:b w:val="0"/>
                <w:bCs/>
                <w:i/>
                <w:color w:val="000000"/>
                <w:sz w:val="20"/>
                <w:szCs w:val="20"/>
                <w:lang w:val="nl-NL"/>
              </w:rPr>
            </w:pPr>
            <w:r w:rsidRPr="008245A1">
              <w:rPr>
                <w:b w:val="0"/>
                <w:bCs/>
                <w:i/>
                <w:color w:val="000000"/>
                <w:sz w:val="20"/>
                <w:szCs w:val="20"/>
                <w:lang w:val="nl-NL"/>
              </w:rPr>
              <w:t>(đơn vị)</w:t>
            </w:r>
          </w:p>
        </w:tc>
        <w:tc>
          <w:tcPr>
            <w:tcW w:w="884" w:type="pct"/>
            <w:vMerge w:val="restart"/>
            <w:vAlign w:val="bottom"/>
          </w:tcPr>
          <w:p w:rsidR="004C33FE" w:rsidRPr="008245A1" w:rsidRDefault="004C33FE" w:rsidP="008245A1">
            <w:pPr>
              <w:widowControl w:val="0"/>
              <w:pBdr>
                <w:bottom w:val="single" w:sz="4" w:space="1" w:color="auto"/>
              </w:pBdr>
              <w:ind w:left="57" w:right="-85"/>
              <w:jc w:val="right"/>
              <w:rPr>
                <w:b w:val="0"/>
                <w:bCs/>
                <w:i/>
                <w:color w:val="000000"/>
                <w:sz w:val="20"/>
                <w:szCs w:val="20"/>
                <w:lang w:val="nl-NL"/>
              </w:rPr>
            </w:pPr>
            <w:r w:rsidRPr="008245A1">
              <w:rPr>
                <w:b w:val="0"/>
                <w:bCs/>
                <w:i/>
                <w:color w:val="000000"/>
                <w:sz w:val="20"/>
                <w:szCs w:val="20"/>
                <w:lang w:val="nl-NL"/>
              </w:rPr>
              <w:t>Giá trị theo sổ sách kế toán</w:t>
            </w:r>
          </w:p>
          <w:p w:rsidR="004C33FE" w:rsidRPr="008245A1" w:rsidRDefault="004C33FE" w:rsidP="008245A1">
            <w:pPr>
              <w:widowControl w:val="0"/>
              <w:pBdr>
                <w:bottom w:val="single" w:sz="4" w:space="1" w:color="auto"/>
              </w:pBdr>
              <w:ind w:left="57" w:right="-85"/>
              <w:jc w:val="right"/>
              <w:rPr>
                <w:b w:val="0"/>
                <w:bCs/>
                <w:i/>
                <w:color w:val="000000"/>
                <w:sz w:val="20"/>
                <w:szCs w:val="20"/>
                <w:lang w:val="nl-NL"/>
              </w:rPr>
            </w:pPr>
            <w:r w:rsidRPr="008245A1">
              <w:rPr>
                <w:b w:val="0"/>
                <w:bCs/>
                <w:i/>
                <w:color w:val="000000"/>
                <w:sz w:val="20"/>
                <w:szCs w:val="20"/>
                <w:lang w:val="nl-NL"/>
              </w:rPr>
              <w:t>(VNĐ)</w:t>
            </w:r>
          </w:p>
        </w:tc>
        <w:tc>
          <w:tcPr>
            <w:tcW w:w="1688" w:type="pct"/>
            <w:gridSpan w:val="2"/>
            <w:vAlign w:val="bottom"/>
          </w:tcPr>
          <w:p w:rsidR="004C33FE" w:rsidRPr="008245A1" w:rsidRDefault="004C33FE" w:rsidP="008245A1">
            <w:pPr>
              <w:widowControl w:val="0"/>
              <w:pBdr>
                <w:bottom w:val="single" w:sz="4" w:space="1" w:color="auto"/>
              </w:pBdr>
              <w:ind w:left="57" w:right="-85"/>
              <w:rPr>
                <w:b w:val="0"/>
                <w:bCs/>
                <w:i/>
                <w:color w:val="000000"/>
                <w:sz w:val="20"/>
                <w:szCs w:val="20"/>
                <w:lang w:val="nl-NL"/>
              </w:rPr>
            </w:pPr>
            <w:r w:rsidRPr="008245A1">
              <w:rPr>
                <w:b w:val="0"/>
                <w:bCs/>
                <w:i/>
                <w:color w:val="000000"/>
                <w:sz w:val="20"/>
                <w:szCs w:val="20"/>
                <w:lang w:val="nl-NL"/>
              </w:rPr>
              <w:t>So với giá thị trường</w:t>
            </w:r>
          </w:p>
          <w:p w:rsidR="004C33FE" w:rsidRPr="008245A1" w:rsidRDefault="004C33FE" w:rsidP="008245A1">
            <w:pPr>
              <w:widowControl w:val="0"/>
              <w:pBdr>
                <w:bottom w:val="single" w:sz="4" w:space="1" w:color="auto"/>
              </w:pBdr>
              <w:ind w:left="57" w:right="-85"/>
              <w:rPr>
                <w:b w:val="0"/>
                <w:bCs/>
                <w:i/>
                <w:color w:val="000000"/>
                <w:sz w:val="20"/>
                <w:szCs w:val="20"/>
                <w:lang w:val="nl-NL"/>
              </w:rPr>
            </w:pPr>
            <w:r w:rsidRPr="008245A1">
              <w:rPr>
                <w:b w:val="0"/>
                <w:bCs/>
                <w:i/>
                <w:color w:val="000000"/>
                <w:sz w:val="20"/>
                <w:szCs w:val="20"/>
                <w:lang w:val="nl-NL"/>
              </w:rPr>
              <w:t>(VNĐ)</w:t>
            </w:r>
          </w:p>
        </w:tc>
        <w:tc>
          <w:tcPr>
            <w:tcW w:w="885" w:type="pct"/>
            <w:vMerge w:val="restart"/>
            <w:vAlign w:val="bottom"/>
          </w:tcPr>
          <w:p w:rsidR="004C33FE" w:rsidRPr="008245A1" w:rsidRDefault="004C33FE" w:rsidP="008245A1">
            <w:pPr>
              <w:widowControl w:val="0"/>
              <w:pBdr>
                <w:bottom w:val="single" w:sz="4" w:space="1" w:color="auto"/>
              </w:pBdr>
              <w:ind w:left="57" w:right="-85"/>
              <w:jc w:val="right"/>
              <w:rPr>
                <w:b w:val="0"/>
                <w:bCs/>
                <w:i/>
                <w:color w:val="000000"/>
                <w:sz w:val="20"/>
                <w:szCs w:val="20"/>
                <w:lang w:val="nl-NL"/>
              </w:rPr>
            </w:pPr>
            <w:r w:rsidRPr="008245A1">
              <w:rPr>
                <w:b w:val="0"/>
                <w:bCs/>
                <w:i/>
                <w:color w:val="000000"/>
                <w:sz w:val="20"/>
                <w:szCs w:val="20"/>
                <w:lang w:val="nl-NL"/>
              </w:rPr>
              <w:t>Tổng giá trị theo giá thị trường</w:t>
            </w:r>
          </w:p>
          <w:p w:rsidR="004C33FE" w:rsidRPr="008245A1" w:rsidRDefault="004C33FE" w:rsidP="008245A1">
            <w:pPr>
              <w:widowControl w:val="0"/>
              <w:pBdr>
                <w:bottom w:val="single" w:sz="4" w:space="1" w:color="auto"/>
              </w:pBdr>
              <w:ind w:left="57" w:right="-85"/>
              <w:jc w:val="right"/>
              <w:rPr>
                <w:b w:val="0"/>
                <w:bCs/>
                <w:i/>
                <w:color w:val="000000"/>
                <w:sz w:val="20"/>
                <w:szCs w:val="20"/>
                <w:lang w:val="nl-NL"/>
              </w:rPr>
            </w:pPr>
            <w:r w:rsidRPr="008245A1">
              <w:rPr>
                <w:b w:val="0"/>
                <w:bCs/>
                <w:i/>
                <w:color w:val="000000"/>
                <w:sz w:val="20"/>
                <w:szCs w:val="20"/>
                <w:lang w:val="nl-NL"/>
              </w:rPr>
              <w:t>(VNĐ)</w:t>
            </w:r>
          </w:p>
        </w:tc>
      </w:tr>
      <w:tr w:rsidR="0074497A" w:rsidRPr="008245A1" w:rsidTr="008245A1">
        <w:tc>
          <w:tcPr>
            <w:tcW w:w="900" w:type="pct"/>
            <w:vAlign w:val="bottom"/>
          </w:tcPr>
          <w:p w:rsidR="004C33FE" w:rsidRPr="008245A1" w:rsidRDefault="004C33FE" w:rsidP="008245A1">
            <w:pPr>
              <w:widowControl w:val="0"/>
              <w:spacing w:before="120"/>
              <w:ind w:right="-85"/>
              <w:rPr>
                <w:b w:val="0"/>
                <w:bCs/>
                <w:color w:val="000000"/>
                <w:sz w:val="20"/>
                <w:szCs w:val="20"/>
                <w:lang w:val="nl-NL"/>
              </w:rPr>
            </w:pPr>
          </w:p>
        </w:tc>
        <w:tc>
          <w:tcPr>
            <w:tcW w:w="644" w:type="pct"/>
            <w:vMerge/>
            <w:vAlign w:val="bottom"/>
          </w:tcPr>
          <w:p w:rsidR="004C33FE" w:rsidRPr="008245A1" w:rsidRDefault="004C33FE" w:rsidP="008245A1">
            <w:pPr>
              <w:widowControl w:val="0"/>
              <w:spacing w:before="120"/>
              <w:ind w:left="57" w:right="-85"/>
              <w:jc w:val="right"/>
              <w:rPr>
                <w:b w:val="0"/>
                <w:bCs/>
                <w:i/>
                <w:color w:val="000000"/>
                <w:sz w:val="20"/>
                <w:szCs w:val="20"/>
                <w:lang w:val="nl-NL"/>
              </w:rPr>
            </w:pPr>
          </w:p>
        </w:tc>
        <w:tc>
          <w:tcPr>
            <w:tcW w:w="884" w:type="pct"/>
            <w:vMerge/>
            <w:vAlign w:val="bottom"/>
          </w:tcPr>
          <w:p w:rsidR="004C33FE" w:rsidRPr="008245A1" w:rsidRDefault="004C33FE" w:rsidP="008245A1">
            <w:pPr>
              <w:widowControl w:val="0"/>
              <w:spacing w:before="120"/>
              <w:ind w:left="57" w:right="-85"/>
              <w:jc w:val="right"/>
              <w:rPr>
                <w:b w:val="0"/>
                <w:bCs/>
                <w:i/>
                <w:color w:val="000000"/>
                <w:sz w:val="20"/>
                <w:szCs w:val="20"/>
                <w:lang w:val="nl-NL"/>
              </w:rPr>
            </w:pPr>
          </w:p>
        </w:tc>
        <w:tc>
          <w:tcPr>
            <w:tcW w:w="804" w:type="pct"/>
            <w:vAlign w:val="bottom"/>
          </w:tcPr>
          <w:p w:rsidR="004C33FE" w:rsidRPr="008245A1" w:rsidRDefault="004C33FE" w:rsidP="008245A1">
            <w:pPr>
              <w:widowControl w:val="0"/>
              <w:pBdr>
                <w:bottom w:val="single" w:sz="4" w:space="1" w:color="auto"/>
              </w:pBdr>
              <w:spacing w:before="120"/>
              <w:ind w:left="57" w:right="-85"/>
              <w:jc w:val="right"/>
              <w:rPr>
                <w:b w:val="0"/>
                <w:bCs/>
                <w:i/>
                <w:color w:val="000000"/>
                <w:sz w:val="20"/>
                <w:szCs w:val="20"/>
                <w:lang w:val="nl-NL"/>
              </w:rPr>
            </w:pPr>
            <w:r w:rsidRPr="008245A1">
              <w:rPr>
                <w:b w:val="0"/>
                <w:bCs/>
                <w:i/>
                <w:color w:val="000000"/>
                <w:sz w:val="20"/>
                <w:szCs w:val="20"/>
                <w:lang w:val="nl-NL"/>
              </w:rPr>
              <w:t>Tăng</w:t>
            </w:r>
          </w:p>
        </w:tc>
        <w:tc>
          <w:tcPr>
            <w:tcW w:w="884" w:type="pct"/>
            <w:vAlign w:val="bottom"/>
          </w:tcPr>
          <w:p w:rsidR="004C33FE" w:rsidRPr="008245A1" w:rsidRDefault="004C33FE" w:rsidP="008245A1">
            <w:pPr>
              <w:widowControl w:val="0"/>
              <w:pBdr>
                <w:bottom w:val="single" w:sz="4" w:space="1" w:color="auto"/>
              </w:pBdr>
              <w:spacing w:before="120"/>
              <w:ind w:left="57" w:right="-85"/>
              <w:jc w:val="right"/>
              <w:rPr>
                <w:b w:val="0"/>
                <w:bCs/>
                <w:i/>
                <w:color w:val="000000"/>
                <w:sz w:val="20"/>
                <w:szCs w:val="20"/>
                <w:lang w:val="nl-NL"/>
              </w:rPr>
            </w:pPr>
            <w:r w:rsidRPr="008245A1">
              <w:rPr>
                <w:b w:val="0"/>
                <w:bCs/>
                <w:i/>
                <w:color w:val="000000"/>
                <w:sz w:val="20"/>
                <w:szCs w:val="20"/>
                <w:lang w:val="nl-NL"/>
              </w:rPr>
              <w:t>Giảm</w:t>
            </w:r>
          </w:p>
        </w:tc>
        <w:tc>
          <w:tcPr>
            <w:tcW w:w="885" w:type="pct"/>
            <w:vMerge/>
            <w:vAlign w:val="bottom"/>
          </w:tcPr>
          <w:p w:rsidR="004C33FE" w:rsidRPr="008245A1" w:rsidRDefault="004C33FE" w:rsidP="008245A1">
            <w:pPr>
              <w:widowControl w:val="0"/>
              <w:spacing w:before="120"/>
              <w:ind w:left="57" w:right="-85"/>
              <w:jc w:val="right"/>
              <w:rPr>
                <w:b w:val="0"/>
                <w:bCs/>
                <w:i/>
                <w:color w:val="000000"/>
                <w:sz w:val="20"/>
                <w:szCs w:val="20"/>
                <w:lang w:val="nl-NL"/>
              </w:rPr>
            </w:pPr>
          </w:p>
        </w:tc>
      </w:tr>
      <w:tr w:rsidR="0074497A" w:rsidRPr="008245A1" w:rsidTr="008245A1">
        <w:tc>
          <w:tcPr>
            <w:tcW w:w="900" w:type="pct"/>
            <w:vAlign w:val="bottom"/>
          </w:tcPr>
          <w:p w:rsidR="004C33FE" w:rsidRPr="008245A1" w:rsidRDefault="004C33FE" w:rsidP="008245A1">
            <w:pPr>
              <w:widowControl w:val="0"/>
              <w:tabs>
                <w:tab w:val="left" w:pos="353"/>
              </w:tabs>
              <w:spacing w:before="120"/>
              <w:ind w:left="-108"/>
              <w:rPr>
                <w:b w:val="0"/>
                <w:bCs/>
                <w:color w:val="000000"/>
                <w:sz w:val="20"/>
                <w:szCs w:val="20"/>
                <w:lang w:val="nl-NL"/>
              </w:rPr>
            </w:pPr>
            <w:r w:rsidRPr="008245A1">
              <w:rPr>
                <w:b w:val="0"/>
                <w:bCs/>
                <w:color w:val="000000"/>
                <w:sz w:val="20"/>
                <w:szCs w:val="20"/>
                <w:lang w:val="nl-NL"/>
              </w:rPr>
              <w:t>Chứng khoán thương mại</w:t>
            </w:r>
          </w:p>
        </w:tc>
        <w:tc>
          <w:tcPr>
            <w:tcW w:w="644" w:type="pct"/>
            <w:vAlign w:val="bottom"/>
          </w:tcPr>
          <w:p w:rsidR="004C33FE" w:rsidRPr="008245A1" w:rsidRDefault="004C33FE" w:rsidP="008245A1">
            <w:pPr>
              <w:widowControl w:val="0"/>
              <w:spacing w:before="120"/>
              <w:ind w:left="57" w:right="-85"/>
              <w:jc w:val="right"/>
              <w:rPr>
                <w:b w:val="0"/>
                <w:bCs/>
                <w:color w:val="000000"/>
                <w:sz w:val="20"/>
                <w:szCs w:val="20"/>
                <w:lang w:val="nl-NL"/>
              </w:rPr>
            </w:pPr>
          </w:p>
        </w:tc>
        <w:tc>
          <w:tcPr>
            <w:tcW w:w="884" w:type="pct"/>
            <w:vAlign w:val="bottom"/>
          </w:tcPr>
          <w:p w:rsidR="004C33FE" w:rsidRPr="008245A1" w:rsidRDefault="004C33FE" w:rsidP="008245A1">
            <w:pPr>
              <w:widowControl w:val="0"/>
              <w:spacing w:before="120"/>
              <w:ind w:left="57" w:right="-85"/>
              <w:jc w:val="right"/>
              <w:rPr>
                <w:b w:val="0"/>
                <w:bCs/>
                <w:color w:val="000000"/>
                <w:sz w:val="20"/>
                <w:szCs w:val="20"/>
                <w:lang w:val="nl-NL"/>
              </w:rPr>
            </w:pPr>
          </w:p>
        </w:tc>
        <w:tc>
          <w:tcPr>
            <w:tcW w:w="804" w:type="pct"/>
            <w:vAlign w:val="bottom"/>
          </w:tcPr>
          <w:p w:rsidR="004C33FE" w:rsidRPr="008245A1" w:rsidRDefault="004C33FE" w:rsidP="008245A1">
            <w:pPr>
              <w:widowControl w:val="0"/>
              <w:spacing w:before="120"/>
              <w:ind w:left="57" w:right="-85"/>
              <w:jc w:val="right"/>
              <w:rPr>
                <w:b w:val="0"/>
                <w:bCs/>
                <w:color w:val="000000"/>
                <w:sz w:val="20"/>
                <w:szCs w:val="20"/>
                <w:lang w:val="nl-NL"/>
              </w:rPr>
            </w:pPr>
          </w:p>
        </w:tc>
        <w:tc>
          <w:tcPr>
            <w:tcW w:w="884" w:type="pct"/>
            <w:vAlign w:val="bottom"/>
          </w:tcPr>
          <w:p w:rsidR="004C33FE" w:rsidRPr="008245A1" w:rsidRDefault="004C33FE" w:rsidP="008245A1">
            <w:pPr>
              <w:widowControl w:val="0"/>
              <w:spacing w:before="120"/>
              <w:ind w:left="57" w:right="-85"/>
              <w:jc w:val="right"/>
              <w:rPr>
                <w:b w:val="0"/>
                <w:bCs/>
                <w:color w:val="000000"/>
                <w:sz w:val="20"/>
                <w:szCs w:val="20"/>
                <w:lang w:val="nl-NL"/>
              </w:rPr>
            </w:pPr>
          </w:p>
        </w:tc>
        <w:tc>
          <w:tcPr>
            <w:tcW w:w="885" w:type="pct"/>
            <w:vAlign w:val="bottom"/>
          </w:tcPr>
          <w:p w:rsidR="004C33FE" w:rsidRPr="008245A1" w:rsidRDefault="004C33FE" w:rsidP="008245A1">
            <w:pPr>
              <w:widowControl w:val="0"/>
              <w:spacing w:before="120"/>
              <w:ind w:left="57" w:right="-85"/>
              <w:jc w:val="right"/>
              <w:rPr>
                <w:b w:val="0"/>
                <w:bCs/>
                <w:color w:val="000000"/>
                <w:sz w:val="20"/>
                <w:szCs w:val="20"/>
                <w:lang w:val="nl-NL"/>
              </w:rPr>
            </w:pPr>
          </w:p>
        </w:tc>
      </w:tr>
      <w:tr w:rsidR="00790577" w:rsidRPr="008245A1" w:rsidTr="008245A1">
        <w:tc>
          <w:tcPr>
            <w:tcW w:w="900" w:type="pct"/>
            <w:vAlign w:val="bottom"/>
          </w:tcPr>
          <w:p w:rsidR="00790577" w:rsidRPr="008245A1" w:rsidRDefault="00790577" w:rsidP="008245A1">
            <w:pPr>
              <w:widowControl w:val="0"/>
              <w:overflowPunct w:val="0"/>
              <w:autoSpaceDE w:val="0"/>
              <w:autoSpaceDN w:val="0"/>
              <w:adjustRightInd w:val="0"/>
              <w:ind w:left="-108"/>
              <w:textAlignment w:val="baseline"/>
              <w:rPr>
                <w:b w:val="0"/>
                <w:color w:val="000000"/>
                <w:sz w:val="20"/>
                <w:szCs w:val="20"/>
                <w:lang w:val="nl-NL"/>
              </w:rPr>
            </w:pPr>
            <w:r w:rsidRPr="008245A1">
              <w:rPr>
                <w:b w:val="0"/>
                <w:color w:val="000000"/>
                <w:sz w:val="20"/>
                <w:szCs w:val="20"/>
                <w:lang w:val="nl-NL"/>
              </w:rPr>
              <w:t>Cổ phiếu niêm yết</w:t>
            </w:r>
          </w:p>
        </w:tc>
        <w:tc>
          <w:tcPr>
            <w:tcW w:w="644" w:type="pct"/>
            <w:vAlign w:val="bottom"/>
          </w:tcPr>
          <w:p w:rsidR="00790577" w:rsidRPr="008245A1" w:rsidRDefault="00790577" w:rsidP="008245A1">
            <w:pPr>
              <w:widowControl w:val="0"/>
              <w:ind w:left="57" w:right="-85"/>
              <w:jc w:val="right"/>
              <w:rPr>
                <w:b w:val="0"/>
                <w:color w:val="000000"/>
                <w:sz w:val="20"/>
                <w:szCs w:val="20"/>
                <w:lang w:val="nl-NL"/>
              </w:rPr>
            </w:pPr>
            <w:r w:rsidRPr="008245A1">
              <w:rPr>
                <w:b w:val="0"/>
                <w:color w:val="000000"/>
                <w:sz w:val="20"/>
                <w:szCs w:val="20"/>
              </w:rPr>
              <w:t>11.141.949</w:t>
            </w:r>
          </w:p>
        </w:tc>
        <w:tc>
          <w:tcPr>
            <w:tcW w:w="884" w:type="pct"/>
            <w:vAlign w:val="bottom"/>
          </w:tcPr>
          <w:p w:rsidR="00790577" w:rsidRPr="008245A1" w:rsidRDefault="00790577" w:rsidP="008245A1">
            <w:pPr>
              <w:widowControl w:val="0"/>
              <w:ind w:left="57" w:right="-85"/>
              <w:jc w:val="right"/>
              <w:rPr>
                <w:b w:val="0"/>
                <w:color w:val="000000"/>
                <w:sz w:val="20"/>
                <w:szCs w:val="20"/>
                <w:lang w:val="nl-NL"/>
              </w:rPr>
            </w:pPr>
            <w:r w:rsidRPr="008245A1">
              <w:rPr>
                <w:b w:val="0"/>
                <w:color w:val="000000"/>
                <w:sz w:val="20"/>
                <w:szCs w:val="20"/>
              </w:rPr>
              <w:t>267.577.876.736</w:t>
            </w:r>
          </w:p>
        </w:tc>
        <w:tc>
          <w:tcPr>
            <w:tcW w:w="804" w:type="pct"/>
            <w:vAlign w:val="bottom"/>
          </w:tcPr>
          <w:p w:rsidR="00790577" w:rsidRPr="008245A1" w:rsidRDefault="00790577" w:rsidP="008245A1">
            <w:pPr>
              <w:widowControl w:val="0"/>
              <w:ind w:left="57" w:right="-85"/>
              <w:jc w:val="right"/>
              <w:rPr>
                <w:b w:val="0"/>
                <w:color w:val="000000"/>
                <w:sz w:val="20"/>
                <w:szCs w:val="20"/>
                <w:lang w:val="nl-NL"/>
              </w:rPr>
            </w:pPr>
            <w:r w:rsidRPr="008245A1">
              <w:rPr>
                <w:b w:val="0"/>
                <w:color w:val="000000"/>
                <w:sz w:val="20"/>
                <w:szCs w:val="20"/>
              </w:rPr>
              <w:t>2.382.674.800</w:t>
            </w:r>
          </w:p>
        </w:tc>
        <w:tc>
          <w:tcPr>
            <w:tcW w:w="884" w:type="pct"/>
            <w:vAlign w:val="bottom"/>
          </w:tcPr>
          <w:p w:rsidR="00790577" w:rsidRPr="008245A1" w:rsidRDefault="00790577" w:rsidP="008245A1">
            <w:pPr>
              <w:widowControl w:val="0"/>
              <w:ind w:left="57" w:right="-85"/>
              <w:jc w:val="right"/>
              <w:rPr>
                <w:b w:val="0"/>
                <w:color w:val="000000"/>
                <w:sz w:val="20"/>
                <w:szCs w:val="20"/>
                <w:lang w:val="nl-NL"/>
              </w:rPr>
            </w:pPr>
            <w:r w:rsidRPr="008245A1">
              <w:rPr>
                <w:b w:val="0"/>
                <w:color w:val="000000"/>
                <w:sz w:val="20"/>
                <w:szCs w:val="20"/>
              </w:rPr>
              <w:t>(7.934.519.621)</w:t>
            </w:r>
          </w:p>
        </w:tc>
        <w:tc>
          <w:tcPr>
            <w:tcW w:w="885" w:type="pct"/>
            <w:vAlign w:val="bottom"/>
          </w:tcPr>
          <w:p w:rsidR="00790577" w:rsidRPr="008245A1" w:rsidRDefault="00790577" w:rsidP="008245A1">
            <w:pPr>
              <w:widowControl w:val="0"/>
              <w:ind w:left="57" w:right="-85"/>
              <w:jc w:val="right"/>
              <w:rPr>
                <w:b w:val="0"/>
                <w:color w:val="000000"/>
                <w:sz w:val="20"/>
                <w:szCs w:val="20"/>
                <w:lang w:val="nl-NL"/>
              </w:rPr>
            </w:pPr>
            <w:r w:rsidRPr="008245A1">
              <w:rPr>
                <w:b w:val="0"/>
                <w:color w:val="000000"/>
                <w:sz w:val="20"/>
                <w:szCs w:val="20"/>
              </w:rPr>
              <w:t>262.026.031.915</w:t>
            </w:r>
          </w:p>
        </w:tc>
      </w:tr>
      <w:tr w:rsidR="0074497A" w:rsidRPr="008245A1" w:rsidTr="008245A1">
        <w:tc>
          <w:tcPr>
            <w:tcW w:w="900" w:type="pct"/>
            <w:vAlign w:val="bottom"/>
          </w:tcPr>
          <w:p w:rsidR="004C33FE" w:rsidRPr="008245A1" w:rsidRDefault="004C33FE" w:rsidP="008245A1">
            <w:pPr>
              <w:widowControl w:val="0"/>
              <w:tabs>
                <w:tab w:val="left" w:pos="353"/>
              </w:tabs>
              <w:ind w:left="-86"/>
              <w:rPr>
                <w:b w:val="0"/>
                <w:bCs/>
                <w:color w:val="000000"/>
                <w:sz w:val="20"/>
                <w:szCs w:val="20"/>
                <w:lang w:val="nl-NL"/>
              </w:rPr>
            </w:pPr>
            <w:r w:rsidRPr="008245A1">
              <w:rPr>
                <w:b w:val="0"/>
                <w:bCs/>
                <w:color w:val="000000"/>
                <w:sz w:val="20"/>
                <w:szCs w:val="20"/>
                <w:lang w:val="nl-NL"/>
              </w:rPr>
              <w:t>TỔNG CỘNG</w:t>
            </w:r>
          </w:p>
        </w:tc>
        <w:tc>
          <w:tcPr>
            <w:tcW w:w="644" w:type="pct"/>
            <w:vAlign w:val="bottom"/>
          </w:tcPr>
          <w:p w:rsidR="004C33FE" w:rsidRPr="008245A1" w:rsidRDefault="00790577" w:rsidP="008245A1">
            <w:pPr>
              <w:widowControl w:val="0"/>
              <w:pBdr>
                <w:bottom w:val="double" w:sz="4" w:space="1" w:color="auto"/>
              </w:pBdr>
              <w:spacing w:before="120"/>
              <w:ind w:left="57" w:right="-85"/>
              <w:jc w:val="right"/>
              <w:rPr>
                <w:b w:val="0"/>
                <w:bCs/>
                <w:color w:val="000000"/>
                <w:sz w:val="20"/>
                <w:szCs w:val="20"/>
                <w:lang w:val="nl-NL"/>
              </w:rPr>
            </w:pPr>
            <w:r w:rsidRPr="008245A1">
              <w:rPr>
                <w:b w:val="0"/>
                <w:bCs/>
                <w:color w:val="000000"/>
                <w:sz w:val="20"/>
                <w:szCs w:val="20"/>
              </w:rPr>
              <w:t>11.141.949</w:t>
            </w:r>
          </w:p>
        </w:tc>
        <w:tc>
          <w:tcPr>
            <w:tcW w:w="884" w:type="pct"/>
            <w:vAlign w:val="bottom"/>
          </w:tcPr>
          <w:p w:rsidR="004C33FE" w:rsidRPr="008245A1" w:rsidRDefault="00790577" w:rsidP="008245A1">
            <w:pPr>
              <w:widowControl w:val="0"/>
              <w:pBdr>
                <w:bottom w:val="double" w:sz="4" w:space="0" w:color="auto"/>
              </w:pBdr>
              <w:spacing w:before="120"/>
              <w:ind w:left="57" w:right="-85"/>
              <w:jc w:val="right"/>
              <w:rPr>
                <w:b w:val="0"/>
                <w:bCs/>
                <w:color w:val="000000"/>
                <w:sz w:val="20"/>
                <w:szCs w:val="20"/>
                <w:lang w:val="nl-NL"/>
              </w:rPr>
            </w:pPr>
            <w:r w:rsidRPr="008245A1">
              <w:rPr>
                <w:b w:val="0"/>
                <w:bCs/>
                <w:color w:val="000000"/>
                <w:sz w:val="20"/>
                <w:szCs w:val="20"/>
              </w:rPr>
              <w:t>267.577.876.736</w:t>
            </w:r>
          </w:p>
        </w:tc>
        <w:tc>
          <w:tcPr>
            <w:tcW w:w="804" w:type="pct"/>
            <w:vAlign w:val="bottom"/>
          </w:tcPr>
          <w:p w:rsidR="004C33FE" w:rsidRPr="008245A1" w:rsidRDefault="00790577" w:rsidP="008245A1">
            <w:pPr>
              <w:widowControl w:val="0"/>
              <w:pBdr>
                <w:bottom w:val="double" w:sz="4" w:space="0" w:color="auto"/>
              </w:pBdr>
              <w:spacing w:before="120"/>
              <w:ind w:left="57" w:right="-85"/>
              <w:jc w:val="right"/>
              <w:rPr>
                <w:b w:val="0"/>
                <w:bCs/>
                <w:color w:val="000000"/>
                <w:sz w:val="20"/>
                <w:szCs w:val="20"/>
                <w:lang w:val="nl-NL"/>
              </w:rPr>
            </w:pPr>
            <w:r w:rsidRPr="008245A1">
              <w:rPr>
                <w:b w:val="0"/>
                <w:bCs/>
                <w:color w:val="000000"/>
                <w:sz w:val="20"/>
                <w:szCs w:val="20"/>
              </w:rPr>
              <w:t>2.382.674.800</w:t>
            </w:r>
          </w:p>
        </w:tc>
        <w:tc>
          <w:tcPr>
            <w:tcW w:w="884" w:type="pct"/>
            <w:vAlign w:val="bottom"/>
          </w:tcPr>
          <w:p w:rsidR="004C33FE" w:rsidRPr="008245A1" w:rsidRDefault="004C33FE" w:rsidP="008245A1">
            <w:pPr>
              <w:widowControl w:val="0"/>
              <w:pBdr>
                <w:bottom w:val="double" w:sz="4" w:space="0" w:color="auto"/>
              </w:pBdr>
              <w:spacing w:before="120"/>
              <w:ind w:left="57" w:right="-85"/>
              <w:jc w:val="right"/>
              <w:rPr>
                <w:b w:val="0"/>
                <w:bCs/>
                <w:color w:val="000000"/>
                <w:sz w:val="20"/>
                <w:szCs w:val="20"/>
                <w:lang w:val="nl-NL"/>
              </w:rPr>
            </w:pPr>
            <w:r w:rsidRPr="008245A1">
              <w:rPr>
                <w:b w:val="0"/>
                <w:bCs/>
                <w:color w:val="000000"/>
                <w:sz w:val="20"/>
                <w:szCs w:val="20"/>
              </w:rPr>
              <w:t>(</w:t>
            </w:r>
            <w:r w:rsidR="00790577" w:rsidRPr="008245A1">
              <w:rPr>
                <w:b w:val="0"/>
                <w:bCs/>
                <w:color w:val="000000"/>
                <w:sz w:val="20"/>
                <w:szCs w:val="20"/>
              </w:rPr>
              <w:t>7.934.519.621</w:t>
            </w:r>
            <w:r w:rsidRPr="008245A1">
              <w:rPr>
                <w:b w:val="0"/>
                <w:bCs/>
                <w:color w:val="000000"/>
                <w:sz w:val="20"/>
                <w:szCs w:val="20"/>
              </w:rPr>
              <w:t>)</w:t>
            </w:r>
          </w:p>
        </w:tc>
        <w:tc>
          <w:tcPr>
            <w:tcW w:w="885" w:type="pct"/>
            <w:vAlign w:val="bottom"/>
          </w:tcPr>
          <w:p w:rsidR="004C33FE" w:rsidRPr="008245A1" w:rsidRDefault="00790577" w:rsidP="008245A1">
            <w:pPr>
              <w:widowControl w:val="0"/>
              <w:pBdr>
                <w:bottom w:val="double" w:sz="4" w:space="0" w:color="auto"/>
              </w:pBdr>
              <w:spacing w:before="120"/>
              <w:ind w:left="57" w:right="-85"/>
              <w:jc w:val="right"/>
              <w:rPr>
                <w:b w:val="0"/>
                <w:bCs/>
                <w:color w:val="000000"/>
                <w:sz w:val="20"/>
                <w:szCs w:val="20"/>
                <w:lang w:val="nl-NL"/>
              </w:rPr>
            </w:pPr>
            <w:r w:rsidRPr="008245A1">
              <w:rPr>
                <w:b w:val="0"/>
                <w:bCs/>
                <w:color w:val="000000"/>
                <w:sz w:val="20"/>
                <w:szCs w:val="20"/>
              </w:rPr>
              <w:t>262.026.031.915</w:t>
            </w:r>
          </w:p>
        </w:tc>
      </w:tr>
    </w:tbl>
    <w:p w:rsidR="004C33FE" w:rsidRDefault="004C33FE" w:rsidP="008245A1">
      <w:pPr>
        <w:widowControl w:val="0"/>
        <w:ind w:left="1077"/>
        <w:jc w:val="both"/>
        <w:rPr>
          <w:b w:val="0"/>
          <w:sz w:val="24"/>
          <w:szCs w:val="24"/>
        </w:rPr>
      </w:pPr>
    </w:p>
    <w:p w:rsidR="000B482F" w:rsidRPr="00FA2767" w:rsidRDefault="000B482F" w:rsidP="008245A1">
      <w:pPr>
        <w:pStyle w:val="ListParagraph"/>
        <w:widowControl w:val="0"/>
        <w:numPr>
          <w:ilvl w:val="0"/>
          <w:numId w:val="29"/>
        </w:numPr>
        <w:spacing w:before="120" w:after="120"/>
        <w:ind w:left="0" w:hanging="357"/>
        <w:jc w:val="both"/>
        <w:rPr>
          <w:b w:val="0"/>
          <w:i/>
          <w:sz w:val="24"/>
          <w:szCs w:val="24"/>
        </w:rPr>
      </w:pPr>
      <w:r w:rsidRPr="00FA2767">
        <w:rPr>
          <w:b w:val="0"/>
          <w:i/>
          <w:sz w:val="24"/>
          <w:szCs w:val="24"/>
        </w:rPr>
        <w:lastRenderedPageBreak/>
        <w:t>Các công ty con, công ty liên kế</w:t>
      </w:r>
      <w:r w:rsidR="004C33FE" w:rsidRPr="00FA2767">
        <w:rPr>
          <w:b w:val="0"/>
          <w:i/>
          <w:sz w:val="24"/>
          <w:szCs w:val="24"/>
        </w:rPr>
        <w:t xml:space="preserve">t </w:t>
      </w:r>
    </w:p>
    <w:p w:rsidR="00D01C3A" w:rsidRDefault="00FA2767" w:rsidP="008245A1">
      <w:pPr>
        <w:widowControl w:val="0"/>
        <w:jc w:val="both"/>
        <w:rPr>
          <w:b w:val="0"/>
          <w:sz w:val="24"/>
          <w:szCs w:val="24"/>
        </w:rPr>
      </w:pPr>
      <w:r>
        <w:rPr>
          <w:b w:val="0"/>
          <w:sz w:val="24"/>
          <w:szCs w:val="24"/>
        </w:rPr>
        <w:t xml:space="preserve">Công ty không có các công ty con và các công ty liên kết. </w:t>
      </w:r>
    </w:p>
    <w:p w:rsidR="008245A1" w:rsidRDefault="008245A1" w:rsidP="008245A1">
      <w:pPr>
        <w:widowControl w:val="0"/>
        <w:jc w:val="both"/>
        <w:rPr>
          <w:b w:val="0"/>
          <w:sz w:val="24"/>
          <w:szCs w:val="24"/>
        </w:rPr>
      </w:pPr>
    </w:p>
    <w:p w:rsidR="008245A1" w:rsidRPr="005B1D18" w:rsidRDefault="008245A1" w:rsidP="008245A1">
      <w:pPr>
        <w:widowControl w:val="0"/>
        <w:jc w:val="both"/>
        <w:rPr>
          <w:b w:val="0"/>
          <w:sz w:val="24"/>
          <w:szCs w:val="24"/>
        </w:rPr>
      </w:pPr>
    </w:p>
    <w:p w:rsidR="000B482F" w:rsidRPr="00FA2767" w:rsidRDefault="000B482F" w:rsidP="008245A1">
      <w:pPr>
        <w:widowControl w:val="0"/>
        <w:numPr>
          <w:ilvl w:val="0"/>
          <w:numId w:val="3"/>
        </w:numPr>
        <w:spacing w:before="120" w:after="120"/>
        <w:ind w:left="0" w:hanging="284"/>
        <w:jc w:val="both"/>
        <w:rPr>
          <w:sz w:val="24"/>
          <w:szCs w:val="24"/>
        </w:rPr>
      </w:pPr>
      <w:r w:rsidRPr="00FA2767">
        <w:rPr>
          <w:sz w:val="24"/>
          <w:szCs w:val="24"/>
        </w:rPr>
        <w:t>Tình hình tài chính</w:t>
      </w:r>
      <w:r w:rsidR="000B536F" w:rsidRPr="00FA2767">
        <w:rPr>
          <w:sz w:val="24"/>
          <w:szCs w:val="24"/>
        </w:rPr>
        <w:t xml:space="preserve">: </w:t>
      </w:r>
    </w:p>
    <w:p w:rsidR="000B482F" w:rsidRPr="00FA2767" w:rsidRDefault="000B482F" w:rsidP="008245A1">
      <w:pPr>
        <w:pStyle w:val="ListParagraph"/>
        <w:widowControl w:val="0"/>
        <w:numPr>
          <w:ilvl w:val="0"/>
          <w:numId w:val="30"/>
        </w:numPr>
        <w:spacing w:before="120" w:after="120"/>
        <w:ind w:left="0" w:hanging="357"/>
        <w:jc w:val="both"/>
        <w:rPr>
          <w:i/>
          <w:sz w:val="24"/>
          <w:szCs w:val="24"/>
        </w:rPr>
      </w:pPr>
      <w:r w:rsidRPr="00FA2767">
        <w:rPr>
          <w:b w:val="0"/>
          <w:i/>
          <w:sz w:val="24"/>
          <w:szCs w:val="24"/>
        </w:rPr>
        <w:t>Tình hình tài chính</w:t>
      </w:r>
    </w:p>
    <w:p w:rsidR="00D01C3A" w:rsidRPr="008245A1" w:rsidRDefault="00D01C3A" w:rsidP="008245A1">
      <w:pPr>
        <w:widowControl w:val="0"/>
        <w:ind w:left="357"/>
        <w:jc w:val="right"/>
        <w:rPr>
          <w:b w:val="0"/>
          <w:i/>
          <w:sz w:val="20"/>
          <w:szCs w:val="20"/>
        </w:rPr>
      </w:pPr>
      <w:r w:rsidRPr="008245A1">
        <w:rPr>
          <w:b w:val="0"/>
          <w:i/>
          <w:sz w:val="20"/>
          <w:szCs w:val="20"/>
        </w:rPr>
        <w:t xml:space="preserve">Đơn vị tính: </w:t>
      </w:r>
      <w:r w:rsidR="008245A1">
        <w:rPr>
          <w:b w:val="0"/>
          <w:i/>
          <w:sz w:val="20"/>
          <w:szCs w:val="20"/>
        </w:rPr>
        <w:t>VND</w:t>
      </w:r>
    </w:p>
    <w:tbl>
      <w:tblPr>
        <w:tblW w:w="8804" w:type="dxa"/>
        <w:tblInd w:w="93" w:type="dxa"/>
        <w:tblLook w:val="04A0"/>
      </w:tblPr>
      <w:tblGrid>
        <w:gridCol w:w="3299"/>
        <w:gridCol w:w="1843"/>
        <w:gridCol w:w="1961"/>
        <w:gridCol w:w="1701"/>
      </w:tblGrid>
      <w:tr w:rsidR="005E7207" w:rsidRPr="005E7207" w:rsidTr="00CB11E1">
        <w:trPr>
          <w:tblHeader/>
        </w:trPr>
        <w:tc>
          <w:tcPr>
            <w:tcW w:w="32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7207" w:rsidRPr="005E7207" w:rsidRDefault="005E7207" w:rsidP="008245A1">
            <w:pPr>
              <w:widowControl w:val="0"/>
              <w:spacing w:line="240" w:lineRule="auto"/>
              <w:rPr>
                <w:rFonts w:eastAsia="Times New Roman"/>
                <w:bCs/>
                <w:color w:val="000000"/>
                <w:sz w:val="24"/>
                <w:szCs w:val="24"/>
              </w:rPr>
            </w:pPr>
            <w:r w:rsidRPr="005E7207">
              <w:rPr>
                <w:rFonts w:eastAsia="Times New Roman"/>
                <w:bCs/>
                <w:color w:val="000000"/>
                <w:sz w:val="24"/>
                <w:szCs w:val="24"/>
              </w:rPr>
              <w:t>Chỉ tiêu</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5E7207" w:rsidRPr="005E7207" w:rsidRDefault="005E7207" w:rsidP="008245A1">
            <w:pPr>
              <w:widowControl w:val="0"/>
              <w:spacing w:line="240" w:lineRule="auto"/>
              <w:rPr>
                <w:rFonts w:eastAsia="Times New Roman"/>
                <w:bCs/>
                <w:color w:val="000000"/>
                <w:sz w:val="24"/>
                <w:szCs w:val="24"/>
              </w:rPr>
            </w:pPr>
            <w:r w:rsidRPr="005E7207">
              <w:rPr>
                <w:rFonts w:eastAsia="Times New Roman"/>
                <w:bCs/>
                <w:color w:val="000000"/>
                <w:sz w:val="24"/>
                <w:szCs w:val="24"/>
              </w:rPr>
              <w:t>Năm 2013</w:t>
            </w:r>
          </w:p>
        </w:tc>
        <w:tc>
          <w:tcPr>
            <w:tcW w:w="1961" w:type="dxa"/>
            <w:tcBorders>
              <w:top w:val="single" w:sz="8" w:space="0" w:color="auto"/>
              <w:left w:val="nil"/>
              <w:bottom w:val="single" w:sz="8" w:space="0" w:color="auto"/>
              <w:right w:val="single" w:sz="8" w:space="0" w:color="auto"/>
            </w:tcBorders>
            <w:shd w:val="clear" w:color="auto" w:fill="auto"/>
            <w:vAlign w:val="center"/>
            <w:hideMark/>
          </w:tcPr>
          <w:p w:rsidR="005E7207" w:rsidRPr="005E7207" w:rsidRDefault="005E7207" w:rsidP="008245A1">
            <w:pPr>
              <w:widowControl w:val="0"/>
              <w:spacing w:line="240" w:lineRule="auto"/>
              <w:rPr>
                <w:rFonts w:eastAsia="Times New Roman"/>
                <w:bCs/>
                <w:color w:val="000000"/>
                <w:sz w:val="24"/>
                <w:szCs w:val="24"/>
              </w:rPr>
            </w:pPr>
            <w:r w:rsidRPr="005E7207">
              <w:rPr>
                <w:rFonts w:eastAsia="Times New Roman"/>
                <w:bCs/>
                <w:color w:val="000000"/>
                <w:sz w:val="24"/>
                <w:szCs w:val="24"/>
              </w:rPr>
              <w:t>Năm 2014</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E7207" w:rsidRPr="005E7207" w:rsidRDefault="00941D04" w:rsidP="008245A1">
            <w:pPr>
              <w:widowControl w:val="0"/>
              <w:spacing w:line="240" w:lineRule="auto"/>
              <w:rPr>
                <w:rFonts w:eastAsia="Times New Roman"/>
                <w:bCs/>
                <w:color w:val="000000"/>
                <w:sz w:val="24"/>
                <w:szCs w:val="24"/>
              </w:rPr>
            </w:pPr>
            <w:r>
              <w:rPr>
                <w:rFonts w:eastAsia="Times New Roman"/>
                <w:bCs/>
                <w:color w:val="000000"/>
                <w:sz w:val="24"/>
                <w:szCs w:val="24"/>
              </w:rPr>
              <w:t>% so với năm 2013</w:t>
            </w:r>
          </w:p>
        </w:tc>
      </w:tr>
      <w:tr w:rsidR="0098670E" w:rsidRPr="005E7207" w:rsidTr="00CB11E1">
        <w:tc>
          <w:tcPr>
            <w:tcW w:w="3299" w:type="dxa"/>
            <w:tcBorders>
              <w:top w:val="nil"/>
              <w:left w:val="single" w:sz="8" w:space="0" w:color="auto"/>
              <w:bottom w:val="single" w:sz="8" w:space="0" w:color="auto"/>
              <w:right w:val="single" w:sz="8" w:space="0" w:color="auto"/>
            </w:tcBorders>
            <w:shd w:val="clear" w:color="auto" w:fill="auto"/>
            <w:vAlign w:val="center"/>
            <w:hideMark/>
          </w:tcPr>
          <w:p w:rsidR="0098670E" w:rsidRPr="005E7207" w:rsidRDefault="0098670E" w:rsidP="008245A1">
            <w:pPr>
              <w:widowControl w:val="0"/>
              <w:spacing w:line="240" w:lineRule="auto"/>
              <w:jc w:val="left"/>
              <w:rPr>
                <w:rFonts w:eastAsia="Times New Roman"/>
                <w:b w:val="0"/>
                <w:color w:val="000000"/>
                <w:sz w:val="24"/>
                <w:szCs w:val="24"/>
              </w:rPr>
            </w:pPr>
            <w:r w:rsidRPr="005E7207">
              <w:rPr>
                <w:rFonts w:eastAsia="Times New Roman"/>
                <w:b w:val="0"/>
                <w:color w:val="000000"/>
                <w:sz w:val="24"/>
                <w:szCs w:val="24"/>
              </w:rPr>
              <w:t>Tổng giá trị tài sản</w:t>
            </w:r>
          </w:p>
        </w:tc>
        <w:tc>
          <w:tcPr>
            <w:tcW w:w="1843" w:type="dxa"/>
            <w:tcBorders>
              <w:top w:val="nil"/>
              <w:left w:val="nil"/>
              <w:bottom w:val="single" w:sz="8" w:space="0" w:color="auto"/>
              <w:right w:val="single" w:sz="8" w:space="0" w:color="auto"/>
            </w:tcBorders>
            <w:shd w:val="clear" w:color="auto" w:fill="auto"/>
            <w:vAlign w:val="center"/>
            <w:hideMark/>
          </w:tcPr>
          <w:p w:rsidR="0098670E" w:rsidRPr="005E7207" w:rsidRDefault="0098670E"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316</w:t>
            </w:r>
            <w:r>
              <w:rPr>
                <w:rFonts w:eastAsia="Times New Roman"/>
                <w:b w:val="0"/>
                <w:color w:val="000000"/>
                <w:sz w:val="24"/>
                <w:szCs w:val="24"/>
              </w:rPr>
              <w:t>.</w:t>
            </w:r>
            <w:r w:rsidRPr="005E7207">
              <w:rPr>
                <w:rFonts w:eastAsia="Times New Roman"/>
                <w:b w:val="0"/>
                <w:color w:val="000000"/>
                <w:sz w:val="24"/>
                <w:szCs w:val="24"/>
              </w:rPr>
              <w:t>951</w:t>
            </w:r>
            <w:r>
              <w:rPr>
                <w:rFonts w:eastAsia="Times New Roman"/>
                <w:b w:val="0"/>
                <w:color w:val="000000"/>
                <w:sz w:val="24"/>
                <w:szCs w:val="24"/>
              </w:rPr>
              <w:t>.</w:t>
            </w:r>
            <w:r w:rsidRPr="005E7207">
              <w:rPr>
                <w:rFonts w:eastAsia="Times New Roman"/>
                <w:b w:val="0"/>
                <w:color w:val="000000"/>
                <w:sz w:val="24"/>
                <w:szCs w:val="24"/>
              </w:rPr>
              <w:t>432</w:t>
            </w:r>
            <w:r>
              <w:rPr>
                <w:rFonts w:eastAsia="Times New Roman"/>
                <w:b w:val="0"/>
                <w:color w:val="000000"/>
                <w:sz w:val="24"/>
                <w:szCs w:val="24"/>
              </w:rPr>
              <w:t>.</w:t>
            </w:r>
            <w:r w:rsidRPr="005E7207">
              <w:rPr>
                <w:rFonts w:eastAsia="Times New Roman"/>
                <w:b w:val="0"/>
                <w:color w:val="000000"/>
                <w:sz w:val="24"/>
                <w:szCs w:val="24"/>
              </w:rPr>
              <w:t>164</w:t>
            </w:r>
          </w:p>
        </w:tc>
        <w:tc>
          <w:tcPr>
            <w:tcW w:w="1961" w:type="dxa"/>
            <w:tcBorders>
              <w:top w:val="nil"/>
              <w:left w:val="nil"/>
              <w:bottom w:val="single" w:sz="8" w:space="0" w:color="auto"/>
              <w:right w:val="single" w:sz="8" w:space="0" w:color="auto"/>
            </w:tcBorders>
            <w:shd w:val="clear" w:color="auto" w:fill="auto"/>
            <w:vAlign w:val="center"/>
            <w:hideMark/>
          </w:tcPr>
          <w:p w:rsidR="0098670E" w:rsidRPr="005E7207" w:rsidRDefault="0098670E"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434</w:t>
            </w:r>
            <w:r>
              <w:rPr>
                <w:rFonts w:eastAsia="Times New Roman"/>
                <w:b w:val="0"/>
                <w:color w:val="000000"/>
                <w:sz w:val="24"/>
                <w:szCs w:val="24"/>
              </w:rPr>
              <w:t>.</w:t>
            </w:r>
            <w:r w:rsidRPr="005E7207">
              <w:rPr>
                <w:rFonts w:eastAsia="Times New Roman"/>
                <w:b w:val="0"/>
                <w:color w:val="000000"/>
                <w:sz w:val="24"/>
                <w:szCs w:val="24"/>
              </w:rPr>
              <w:t>715</w:t>
            </w:r>
            <w:r>
              <w:rPr>
                <w:rFonts w:eastAsia="Times New Roman"/>
                <w:b w:val="0"/>
                <w:color w:val="000000"/>
                <w:sz w:val="24"/>
                <w:szCs w:val="24"/>
              </w:rPr>
              <w:t>.</w:t>
            </w:r>
            <w:r w:rsidRPr="005E7207">
              <w:rPr>
                <w:rFonts w:eastAsia="Times New Roman"/>
                <w:b w:val="0"/>
                <w:color w:val="000000"/>
                <w:sz w:val="24"/>
                <w:szCs w:val="24"/>
              </w:rPr>
              <w:t>221</w:t>
            </w:r>
            <w:r>
              <w:rPr>
                <w:rFonts w:eastAsia="Times New Roman"/>
                <w:b w:val="0"/>
                <w:color w:val="000000"/>
                <w:sz w:val="24"/>
                <w:szCs w:val="24"/>
              </w:rPr>
              <w:t>.</w:t>
            </w:r>
            <w:r w:rsidRPr="005E7207">
              <w:rPr>
                <w:rFonts w:eastAsia="Times New Roman"/>
                <w:b w:val="0"/>
                <w:color w:val="000000"/>
                <w:sz w:val="24"/>
                <w:szCs w:val="24"/>
              </w:rPr>
              <w:t>951</w:t>
            </w:r>
          </w:p>
        </w:tc>
        <w:tc>
          <w:tcPr>
            <w:tcW w:w="1701" w:type="dxa"/>
            <w:tcBorders>
              <w:top w:val="nil"/>
              <w:left w:val="nil"/>
              <w:bottom w:val="single" w:sz="8" w:space="0" w:color="auto"/>
              <w:right w:val="single" w:sz="8" w:space="0" w:color="auto"/>
            </w:tcBorders>
            <w:shd w:val="clear" w:color="auto" w:fill="auto"/>
            <w:vAlign w:val="center"/>
            <w:hideMark/>
          </w:tcPr>
          <w:p w:rsidR="0098670E" w:rsidRPr="0098670E" w:rsidRDefault="0098670E" w:rsidP="008245A1">
            <w:pPr>
              <w:widowControl w:val="0"/>
              <w:rPr>
                <w:b w:val="0"/>
                <w:color w:val="000000"/>
                <w:sz w:val="24"/>
                <w:szCs w:val="24"/>
              </w:rPr>
            </w:pPr>
            <w:r w:rsidRPr="0098670E">
              <w:rPr>
                <w:b w:val="0"/>
                <w:color w:val="000000"/>
              </w:rPr>
              <w:t>37%</w:t>
            </w:r>
          </w:p>
        </w:tc>
      </w:tr>
      <w:tr w:rsidR="00941D04" w:rsidRPr="005E7207" w:rsidTr="00CB11E1">
        <w:tc>
          <w:tcPr>
            <w:tcW w:w="3299" w:type="dxa"/>
            <w:tcBorders>
              <w:top w:val="nil"/>
              <w:left w:val="single" w:sz="8" w:space="0" w:color="auto"/>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left"/>
              <w:rPr>
                <w:rFonts w:eastAsia="Times New Roman"/>
                <w:b w:val="0"/>
                <w:color w:val="000000"/>
                <w:sz w:val="24"/>
                <w:szCs w:val="24"/>
              </w:rPr>
            </w:pPr>
            <w:r w:rsidRPr="005E7207">
              <w:rPr>
                <w:rFonts w:eastAsia="Times New Roman"/>
                <w:b w:val="0"/>
                <w:color w:val="000000"/>
                <w:sz w:val="24"/>
                <w:szCs w:val="24"/>
              </w:rPr>
              <w:t>Doanh thu thuần</w:t>
            </w:r>
          </w:p>
        </w:tc>
        <w:tc>
          <w:tcPr>
            <w:tcW w:w="1843" w:type="dxa"/>
            <w:tcBorders>
              <w:top w:val="nil"/>
              <w:left w:val="nil"/>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52</w:t>
            </w:r>
            <w:r>
              <w:rPr>
                <w:rFonts w:eastAsia="Times New Roman"/>
                <w:b w:val="0"/>
                <w:color w:val="000000"/>
                <w:sz w:val="24"/>
                <w:szCs w:val="24"/>
              </w:rPr>
              <w:t>.</w:t>
            </w:r>
            <w:r w:rsidRPr="005E7207">
              <w:rPr>
                <w:rFonts w:eastAsia="Times New Roman"/>
                <w:b w:val="0"/>
                <w:color w:val="000000"/>
                <w:sz w:val="24"/>
                <w:szCs w:val="24"/>
              </w:rPr>
              <w:t>056</w:t>
            </w:r>
            <w:r>
              <w:rPr>
                <w:rFonts w:eastAsia="Times New Roman"/>
                <w:b w:val="0"/>
                <w:color w:val="000000"/>
                <w:sz w:val="24"/>
                <w:szCs w:val="24"/>
              </w:rPr>
              <w:t>.</w:t>
            </w:r>
            <w:r w:rsidRPr="005E7207">
              <w:rPr>
                <w:rFonts w:eastAsia="Times New Roman"/>
                <w:b w:val="0"/>
                <w:color w:val="000000"/>
                <w:sz w:val="24"/>
                <w:szCs w:val="24"/>
              </w:rPr>
              <w:t>835</w:t>
            </w:r>
            <w:r>
              <w:rPr>
                <w:rFonts w:eastAsia="Times New Roman"/>
                <w:b w:val="0"/>
                <w:color w:val="000000"/>
                <w:sz w:val="24"/>
                <w:szCs w:val="24"/>
              </w:rPr>
              <w:t>.</w:t>
            </w:r>
            <w:r w:rsidRPr="005E7207">
              <w:rPr>
                <w:rFonts w:eastAsia="Times New Roman"/>
                <w:b w:val="0"/>
                <w:color w:val="000000"/>
                <w:sz w:val="24"/>
                <w:szCs w:val="24"/>
              </w:rPr>
              <w:t>468</w:t>
            </w:r>
          </w:p>
        </w:tc>
        <w:tc>
          <w:tcPr>
            <w:tcW w:w="1961" w:type="dxa"/>
            <w:tcBorders>
              <w:top w:val="nil"/>
              <w:left w:val="nil"/>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139</w:t>
            </w:r>
            <w:r>
              <w:rPr>
                <w:rFonts w:eastAsia="Times New Roman"/>
                <w:b w:val="0"/>
                <w:color w:val="000000"/>
                <w:sz w:val="24"/>
                <w:szCs w:val="24"/>
              </w:rPr>
              <w:t>.</w:t>
            </w:r>
            <w:r w:rsidRPr="005E7207">
              <w:rPr>
                <w:rFonts w:eastAsia="Times New Roman"/>
                <w:b w:val="0"/>
                <w:color w:val="000000"/>
                <w:sz w:val="24"/>
                <w:szCs w:val="24"/>
              </w:rPr>
              <w:t>382</w:t>
            </w:r>
            <w:r>
              <w:rPr>
                <w:rFonts w:eastAsia="Times New Roman"/>
                <w:b w:val="0"/>
                <w:color w:val="000000"/>
                <w:sz w:val="24"/>
                <w:szCs w:val="24"/>
              </w:rPr>
              <w:t>.</w:t>
            </w:r>
            <w:r w:rsidRPr="005E7207">
              <w:rPr>
                <w:rFonts w:eastAsia="Times New Roman"/>
                <w:b w:val="0"/>
                <w:color w:val="000000"/>
                <w:sz w:val="24"/>
                <w:szCs w:val="24"/>
              </w:rPr>
              <w:t>082</w:t>
            </w:r>
            <w:r>
              <w:rPr>
                <w:rFonts w:eastAsia="Times New Roman"/>
                <w:b w:val="0"/>
                <w:color w:val="000000"/>
                <w:sz w:val="24"/>
                <w:szCs w:val="24"/>
              </w:rPr>
              <w:t>.</w:t>
            </w:r>
            <w:r w:rsidRPr="005E7207">
              <w:rPr>
                <w:rFonts w:eastAsia="Times New Roman"/>
                <w:b w:val="0"/>
                <w:color w:val="000000"/>
                <w:sz w:val="24"/>
                <w:szCs w:val="24"/>
              </w:rPr>
              <w:t xml:space="preserve">855 </w:t>
            </w:r>
          </w:p>
        </w:tc>
        <w:tc>
          <w:tcPr>
            <w:tcW w:w="1701" w:type="dxa"/>
            <w:tcBorders>
              <w:top w:val="nil"/>
              <w:left w:val="nil"/>
              <w:bottom w:val="single" w:sz="8" w:space="0" w:color="auto"/>
              <w:right w:val="single" w:sz="8" w:space="0" w:color="auto"/>
            </w:tcBorders>
            <w:shd w:val="clear" w:color="auto" w:fill="auto"/>
            <w:vAlign w:val="center"/>
            <w:hideMark/>
          </w:tcPr>
          <w:p w:rsidR="00941D04" w:rsidRPr="00941D04" w:rsidRDefault="00941D04" w:rsidP="008245A1">
            <w:pPr>
              <w:widowControl w:val="0"/>
              <w:rPr>
                <w:b w:val="0"/>
                <w:color w:val="000000"/>
                <w:sz w:val="24"/>
                <w:szCs w:val="24"/>
              </w:rPr>
            </w:pPr>
            <w:r w:rsidRPr="00941D04">
              <w:rPr>
                <w:b w:val="0"/>
                <w:color w:val="000000"/>
              </w:rPr>
              <w:t>168%</w:t>
            </w:r>
          </w:p>
        </w:tc>
      </w:tr>
      <w:tr w:rsidR="00941D04" w:rsidRPr="005E7207" w:rsidTr="00CB11E1">
        <w:tc>
          <w:tcPr>
            <w:tcW w:w="3299" w:type="dxa"/>
            <w:tcBorders>
              <w:top w:val="nil"/>
              <w:left w:val="single" w:sz="8" w:space="0" w:color="auto"/>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left"/>
              <w:rPr>
                <w:rFonts w:eastAsia="Times New Roman"/>
                <w:b w:val="0"/>
                <w:color w:val="000000"/>
                <w:sz w:val="24"/>
                <w:szCs w:val="24"/>
              </w:rPr>
            </w:pPr>
            <w:r w:rsidRPr="005E7207">
              <w:rPr>
                <w:rFonts w:eastAsia="Times New Roman"/>
                <w:b w:val="0"/>
                <w:color w:val="000000"/>
                <w:sz w:val="24"/>
                <w:szCs w:val="24"/>
              </w:rPr>
              <w:t>Lợi nhuận từ hoạt động kinh doanh</w:t>
            </w:r>
          </w:p>
        </w:tc>
        <w:tc>
          <w:tcPr>
            <w:tcW w:w="1843" w:type="dxa"/>
            <w:tcBorders>
              <w:top w:val="nil"/>
              <w:left w:val="nil"/>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41</w:t>
            </w:r>
            <w:r>
              <w:rPr>
                <w:rFonts w:eastAsia="Times New Roman"/>
                <w:b w:val="0"/>
                <w:color w:val="000000"/>
                <w:sz w:val="24"/>
                <w:szCs w:val="24"/>
              </w:rPr>
              <w:t>.</w:t>
            </w:r>
            <w:r w:rsidRPr="005E7207">
              <w:rPr>
                <w:rFonts w:eastAsia="Times New Roman"/>
                <w:b w:val="0"/>
                <w:color w:val="000000"/>
                <w:sz w:val="24"/>
                <w:szCs w:val="24"/>
              </w:rPr>
              <w:t>969</w:t>
            </w:r>
            <w:r>
              <w:rPr>
                <w:rFonts w:eastAsia="Times New Roman"/>
                <w:b w:val="0"/>
                <w:color w:val="000000"/>
                <w:sz w:val="24"/>
                <w:szCs w:val="24"/>
              </w:rPr>
              <w:t>.</w:t>
            </w:r>
            <w:r w:rsidRPr="005E7207">
              <w:rPr>
                <w:rFonts w:eastAsia="Times New Roman"/>
                <w:b w:val="0"/>
                <w:color w:val="000000"/>
                <w:sz w:val="24"/>
                <w:szCs w:val="24"/>
              </w:rPr>
              <w:t>807</w:t>
            </w:r>
            <w:r>
              <w:rPr>
                <w:rFonts w:eastAsia="Times New Roman"/>
                <w:b w:val="0"/>
                <w:color w:val="000000"/>
                <w:sz w:val="24"/>
                <w:szCs w:val="24"/>
              </w:rPr>
              <w:t>.</w:t>
            </w:r>
            <w:r w:rsidRPr="005E7207">
              <w:rPr>
                <w:rFonts w:eastAsia="Times New Roman"/>
                <w:b w:val="0"/>
                <w:color w:val="000000"/>
                <w:sz w:val="24"/>
                <w:szCs w:val="24"/>
              </w:rPr>
              <w:t>364</w:t>
            </w:r>
          </w:p>
        </w:tc>
        <w:tc>
          <w:tcPr>
            <w:tcW w:w="1961" w:type="dxa"/>
            <w:tcBorders>
              <w:top w:val="nil"/>
              <w:left w:val="nil"/>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98</w:t>
            </w:r>
            <w:r>
              <w:rPr>
                <w:rFonts w:eastAsia="Times New Roman"/>
                <w:b w:val="0"/>
                <w:color w:val="000000"/>
                <w:sz w:val="24"/>
                <w:szCs w:val="24"/>
              </w:rPr>
              <w:t>.</w:t>
            </w:r>
            <w:r w:rsidRPr="005E7207">
              <w:rPr>
                <w:rFonts w:eastAsia="Times New Roman"/>
                <w:b w:val="0"/>
                <w:color w:val="000000"/>
                <w:sz w:val="24"/>
                <w:szCs w:val="24"/>
              </w:rPr>
              <w:t>042</w:t>
            </w:r>
            <w:r>
              <w:rPr>
                <w:rFonts w:eastAsia="Times New Roman"/>
                <w:b w:val="0"/>
                <w:color w:val="000000"/>
                <w:sz w:val="24"/>
                <w:szCs w:val="24"/>
              </w:rPr>
              <w:t>.</w:t>
            </w:r>
            <w:r w:rsidRPr="005E7207">
              <w:rPr>
                <w:rFonts w:eastAsia="Times New Roman"/>
                <w:b w:val="0"/>
                <w:color w:val="000000"/>
                <w:sz w:val="24"/>
                <w:szCs w:val="24"/>
              </w:rPr>
              <w:t>356</w:t>
            </w:r>
            <w:r>
              <w:rPr>
                <w:rFonts w:eastAsia="Times New Roman"/>
                <w:b w:val="0"/>
                <w:color w:val="000000"/>
                <w:sz w:val="24"/>
                <w:szCs w:val="24"/>
              </w:rPr>
              <w:t>.</w:t>
            </w:r>
            <w:r w:rsidRPr="005E7207">
              <w:rPr>
                <w:rFonts w:eastAsia="Times New Roman"/>
                <w:b w:val="0"/>
                <w:color w:val="000000"/>
                <w:sz w:val="24"/>
                <w:szCs w:val="24"/>
              </w:rPr>
              <w:t xml:space="preserve">903 </w:t>
            </w:r>
          </w:p>
        </w:tc>
        <w:tc>
          <w:tcPr>
            <w:tcW w:w="1701" w:type="dxa"/>
            <w:tcBorders>
              <w:top w:val="nil"/>
              <w:left w:val="nil"/>
              <w:bottom w:val="single" w:sz="8" w:space="0" w:color="auto"/>
              <w:right w:val="single" w:sz="8" w:space="0" w:color="auto"/>
            </w:tcBorders>
            <w:shd w:val="clear" w:color="auto" w:fill="auto"/>
            <w:vAlign w:val="center"/>
            <w:hideMark/>
          </w:tcPr>
          <w:p w:rsidR="00941D04" w:rsidRPr="00941D04" w:rsidRDefault="00941D04" w:rsidP="008245A1">
            <w:pPr>
              <w:widowControl w:val="0"/>
              <w:rPr>
                <w:b w:val="0"/>
                <w:color w:val="000000"/>
                <w:sz w:val="24"/>
                <w:szCs w:val="24"/>
              </w:rPr>
            </w:pPr>
            <w:r w:rsidRPr="00941D04">
              <w:rPr>
                <w:b w:val="0"/>
                <w:color w:val="000000"/>
              </w:rPr>
              <w:t>134%</w:t>
            </w:r>
          </w:p>
        </w:tc>
      </w:tr>
      <w:tr w:rsidR="00941D04" w:rsidRPr="005E7207" w:rsidTr="00CB11E1">
        <w:tc>
          <w:tcPr>
            <w:tcW w:w="3299" w:type="dxa"/>
            <w:tcBorders>
              <w:top w:val="nil"/>
              <w:left w:val="single" w:sz="8" w:space="0" w:color="auto"/>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left"/>
              <w:rPr>
                <w:rFonts w:eastAsia="Times New Roman"/>
                <w:b w:val="0"/>
                <w:color w:val="000000"/>
                <w:sz w:val="24"/>
                <w:szCs w:val="24"/>
              </w:rPr>
            </w:pPr>
            <w:r w:rsidRPr="005E7207">
              <w:rPr>
                <w:rFonts w:eastAsia="Times New Roman"/>
                <w:b w:val="0"/>
                <w:color w:val="000000"/>
                <w:sz w:val="24"/>
                <w:szCs w:val="24"/>
              </w:rPr>
              <w:t xml:space="preserve">Lợi nhuận khác </w:t>
            </w:r>
          </w:p>
        </w:tc>
        <w:tc>
          <w:tcPr>
            <w:tcW w:w="1843" w:type="dxa"/>
            <w:tcBorders>
              <w:top w:val="nil"/>
              <w:left w:val="nil"/>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442</w:t>
            </w:r>
            <w:r>
              <w:rPr>
                <w:rFonts w:eastAsia="Times New Roman"/>
                <w:b w:val="0"/>
                <w:color w:val="000000"/>
                <w:sz w:val="24"/>
                <w:szCs w:val="24"/>
              </w:rPr>
              <w:t>.</w:t>
            </w:r>
            <w:r w:rsidRPr="005E7207">
              <w:rPr>
                <w:rFonts w:eastAsia="Times New Roman"/>
                <w:b w:val="0"/>
                <w:color w:val="000000"/>
                <w:sz w:val="24"/>
                <w:szCs w:val="24"/>
              </w:rPr>
              <w:t>980</w:t>
            </w:r>
            <w:r>
              <w:rPr>
                <w:rFonts w:eastAsia="Times New Roman"/>
                <w:b w:val="0"/>
                <w:color w:val="000000"/>
                <w:sz w:val="24"/>
                <w:szCs w:val="24"/>
              </w:rPr>
              <w:t>.</w:t>
            </w:r>
            <w:r w:rsidRPr="005E7207">
              <w:rPr>
                <w:rFonts w:eastAsia="Times New Roman"/>
                <w:b w:val="0"/>
                <w:color w:val="000000"/>
                <w:sz w:val="24"/>
                <w:szCs w:val="24"/>
              </w:rPr>
              <w:t>370</w:t>
            </w:r>
          </w:p>
        </w:tc>
        <w:tc>
          <w:tcPr>
            <w:tcW w:w="1961" w:type="dxa"/>
            <w:tcBorders>
              <w:top w:val="nil"/>
              <w:left w:val="nil"/>
              <w:bottom w:val="single" w:sz="8" w:space="0" w:color="auto"/>
              <w:right w:val="single" w:sz="8" w:space="0" w:color="auto"/>
            </w:tcBorders>
            <w:shd w:val="clear" w:color="auto" w:fill="auto"/>
            <w:vAlign w:val="center"/>
            <w:hideMark/>
          </w:tcPr>
          <w:p w:rsidR="00941D04" w:rsidRPr="005E7207" w:rsidRDefault="00890392" w:rsidP="008245A1">
            <w:pPr>
              <w:widowControl w:val="0"/>
              <w:spacing w:line="240" w:lineRule="auto"/>
              <w:jc w:val="right"/>
              <w:rPr>
                <w:rFonts w:eastAsia="Times New Roman"/>
                <w:b w:val="0"/>
                <w:color w:val="000000"/>
                <w:sz w:val="24"/>
                <w:szCs w:val="24"/>
              </w:rPr>
            </w:pPr>
            <w:r>
              <w:rPr>
                <w:rFonts w:eastAsia="Times New Roman"/>
                <w:b w:val="0"/>
                <w:color w:val="000000"/>
                <w:sz w:val="24"/>
                <w:szCs w:val="24"/>
              </w:rPr>
              <w:t>-</w:t>
            </w:r>
            <w:r w:rsidR="00941D04" w:rsidRPr="005E7207">
              <w:rPr>
                <w:rFonts w:eastAsia="Times New Roman"/>
                <w:b w:val="0"/>
                <w:color w:val="000000"/>
                <w:sz w:val="24"/>
                <w:szCs w:val="24"/>
              </w:rPr>
              <w:t>367</w:t>
            </w:r>
            <w:r w:rsidR="00941D04">
              <w:rPr>
                <w:rFonts w:eastAsia="Times New Roman"/>
                <w:b w:val="0"/>
                <w:color w:val="000000"/>
                <w:sz w:val="24"/>
                <w:szCs w:val="24"/>
              </w:rPr>
              <w:t>.</w:t>
            </w:r>
            <w:r w:rsidR="00941D04" w:rsidRPr="005E7207">
              <w:rPr>
                <w:rFonts w:eastAsia="Times New Roman"/>
                <w:b w:val="0"/>
                <w:color w:val="000000"/>
                <w:sz w:val="24"/>
                <w:szCs w:val="24"/>
              </w:rPr>
              <w:t>780</w:t>
            </w:r>
            <w:r w:rsidR="00941D04">
              <w:rPr>
                <w:rFonts w:eastAsia="Times New Roman"/>
                <w:b w:val="0"/>
                <w:color w:val="000000"/>
                <w:sz w:val="24"/>
                <w:szCs w:val="24"/>
              </w:rPr>
              <w:t>.</w:t>
            </w:r>
            <w:r w:rsidR="00941D04" w:rsidRPr="005E7207">
              <w:rPr>
                <w:rFonts w:eastAsia="Times New Roman"/>
                <w:b w:val="0"/>
                <w:color w:val="000000"/>
                <w:sz w:val="24"/>
                <w:szCs w:val="24"/>
              </w:rPr>
              <w:t xml:space="preserve">195 </w:t>
            </w:r>
          </w:p>
        </w:tc>
        <w:tc>
          <w:tcPr>
            <w:tcW w:w="1701" w:type="dxa"/>
            <w:tcBorders>
              <w:top w:val="nil"/>
              <w:left w:val="nil"/>
              <w:bottom w:val="single" w:sz="8" w:space="0" w:color="auto"/>
              <w:right w:val="single" w:sz="8" w:space="0" w:color="auto"/>
            </w:tcBorders>
            <w:shd w:val="clear" w:color="auto" w:fill="auto"/>
            <w:vAlign w:val="center"/>
            <w:hideMark/>
          </w:tcPr>
          <w:p w:rsidR="00941D04" w:rsidRPr="00941D04" w:rsidRDefault="00941D04" w:rsidP="008245A1">
            <w:pPr>
              <w:widowControl w:val="0"/>
              <w:rPr>
                <w:b w:val="0"/>
                <w:color w:val="000000"/>
                <w:sz w:val="24"/>
                <w:szCs w:val="24"/>
              </w:rPr>
            </w:pPr>
          </w:p>
        </w:tc>
      </w:tr>
      <w:tr w:rsidR="00941D04" w:rsidRPr="005E7207" w:rsidTr="00CB11E1">
        <w:tc>
          <w:tcPr>
            <w:tcW w:w="3299" w:type="dxa"/>
            <w:tcBorders>
              <w:top w:val="nil"/>
              <w:left w:val="single" w:sz="8" w:space="0" w:color="auto"/>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left"/>
              <w:rPr>
                <w:rFonts w:eastAsia="Times New Roman"/>
                <w:b w:val="0"/>
                <w:color w:val="000000"/>
                <w:sz w:val="24"/>
                <w:szCs w:val="24"/>
              </w:rPr>
            </w:pPr>
            <w:r w:rsidRPr="005E7207">
              <w:rPr>
                <w:rFonts w:eastAsia="Times New Roman"/>
                <w:b w:val="0"/>
                <w:color w:val="000000"/>
                <w:sz w:val="24"/>
                <w:szCs w:val="24"/>
              </w:rPr>
              <w:t>Lợi nhuận trước thuế</w:t>
            </w:r>
          </w:p>
        </w:tc>
        <w:tc>
          <w:tcPr>
            <w:tcW w:w="1843" w:type="dxa"/>
            <w:tcBorders>
              <w:top w:val="nil"/>
              <w:left w:val="nil"/>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42</w:t>
            </w:r>
            <w:r>
              <w:rPr>
                <w:rFonts w:eastAsia="Times New Roman"/>
                <w:b w:val="0"/>
                <w:color w:val="000000"/>
                <w:sz w:val="24"/>
                <w:szCs w:val="24"/>
              </w:rPr>
              <w:t>.</w:t>
            </w:r>
            <w:r w:rsidRPr="005E7207">
              <w:rPr>
                <w:rFonts w:eastAsia="Times New Roman"/>
                <w:b w:val="0"/>
                <w:color w:val="000000"/>
                <w:sz w:val="24"/>
                <w:szCs w:val="24"/>
              </w:rPr>
              <w:t>412</w:t>
            </w:r>
            <w:r>
              <w:rPr>
                <w:rFonts w:eastAsia="Times New Roman"/>
                <w:b w:val="0"/>
                <w:color w:val="000000"/>
                <w:sz w:val="24"/>
                <w:szCs w:val="24"/>
              </w:rPr>
              <w:t>.</w:t>
            </w:r>
            <w:r w:rsidRPr="005E7207">
              <w:rPr>
                <w:rFonts w:eastAsia="Times New Roman"/>
                <w:b w:val="0"/>
                <w:color w:val="000000"/>
                <w:sz w:val="24"/>
                <w:szCs w:val="24"/>
              </w:rPr>
              <w:t>787</w:t>
            </w:r>
            <w:r>
              <w:rPr>
                <w:rFonts w:eastAsia="Times New Roman"/>
                <w:b w:val="0"/>
                <w:color w:val="000000"/>
                <w:sz w:val="24"/>
                <w:szCs w:val="24"/>
              </w:rPr>
              <w:t>.</w:t>
            </w:r>
            <w:r w:rsidRPr="005E7207">
              <w:rPr>
                <w:rFonts w:eastAsia="Times New Roman"/>
                <w:b w:val="0"/>
                <w:color w:val="000000"/>
                <w:sz w:val="24"/>
                <w:szCs w:val="24"/>
              </w:rPr>
              <w:t>734</w:t>
            </w:r>
          </w:p>
        </w:tc>
        <w:tc>
          <w:tcPr>
            <w:tcW w:w="1961" w:type="dxa"/>
            <w:tcBorders>
              <w:top w:val="nil"/>
              <w:left w:val="nil"/>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97</w:t>
            </w:r>
            <w:r>
              <w:rPr>
                <w:rFonts w:eastAsia="Times New Roman"/>
                <w:b w:val="0"/>
                <w:color w:val="000000"/>
                <w:sz w:val="24"/>
                <w:szCs w:val="24"/>
              </w:rPr>
              <w:t>.</w:t>
            </w:r>
            <w:r w:rsidRPr="005E7207">
              <w:rPr>
                <w:rFonts w:eastAsia="Times New Roman"/>
                <w:b w:val="0"/>
                <w:color w:val="000000"/>
                <w:sz w:val="24"/>
                <w:szCs w:val="24"/>
              </w:rPr>
              <w:t>674</w:t>
            </w:r>
            <w:r>
              <w:rPr>
                <w:rFonts w:eastAsia="Times New Roman"/>
                <w:b w:val="0"/>
                <w:color w:val="000000"/>
                <w:sz w:val="24"/>
                <w:szCs w:val="24"/>
              </w:rPr>
              <w:t>.</w:t>
            </w:r>
            <w:r w:rsidRPr="005E7207">
              <w:rPr>
                <w:rFonts w:eastAsia="Times New Roman"/>
                <w:b w:val="0"/>
                <w:color w:val="000000"/>
                <w:sz w:val="24"/>
                <w:szCs w:val="24"/>
              </w:rPr>
              <w:t>576</w:t>
            </w:r>
            <w:r>
              <w:rPr>
                <w:rFonts w:eastAsia="Times New Roman"/>
                <w:b w:val="0"/>
                <w:color w:val="000000"/>
                <w:sz w:val="24"/>
                <w:szCs w:val="24"/>
              </w:rPr>
              <w:t>.</w:t>
            </w:r>
            <w:r w:rsidRPr="005E7207">
              <w:rPr>
                <w:rFonts w:eastAsia="Times New Roman"/>
                <w:b w:val="0"/>
                <w:color w:val="000000"/>
                <w:sz w:val="24"/>
                <w:szCs w:val="24"/>
              </w:rPr>
              <w:t xml:space="preserve">708 </w:t>
            </w:r>
          </w:p>
        </w:tc>
        <w:tc>
          <w:tcPr>
            <w:tcW w:w="1701" w:type="dxa"/>
            <w:tcBorders>
              <w:top w:val="nil"/>
              <w:left w:val="nil"/>
              <w:bottom w:val="single" w:sz="8" w:space="0" w:color="auto"/>
              <w:right w:val="single" w:sz="8" w:space="0" w:color="auto"/>
            </w:tcBorders>
            <w:shd w:val="clear" w:color="auto" w:fill="auto"/>
            <w:vAlign w:val="center"/>
            <w:hideMark/>
          </w:tcPr>
          <w:p w:rsidR="00941D04" w:rsidRPr="00941D04" w:rsidRDefault="00941D04" w:rsidP="008245A1">
            <w:pPr>
              <w:widowControl w:val="0"/>
              <w:rPr>
                <w:b w:val="0"/>
                <w:color w:val="000000"/>
                <w:sz w:val="24"/>
                <w:szCs w:val="24"/>
              </w:rPr>
            </w:pPr>
            <w:r w:rsidRPr="00941D04">
              <w:rPr>
                <w:b w:val="0"/>
                <w:color w:val="000000"/>
              </w:rPr>
              <w:t>130%</w:t>
            </w:r>
          </w:p>
        </w:tc>
      </w:tr>
      <w:tr w:rsidR="00941D04" w:rsidRPr="005E7207" w:rsidTr="00CB11E1">
        <w:tc>
          <w:tcPr>
            <w:tcW w:w="3299" w:type="dxa"/>
            <w:tcBorders>
              <w:top w:val="nil"/>
              <w:left w:val="single" w:sz="8" w:space="0" w:color="auto"/>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left"/>
              <w:rPr>
                <w:rFonts w:eastAsia="Times New Roman"/>
                <w:b w:val="0"/>
                <w:color w:val="000000"/>
                <w:sz w:val="24"/>
                <w:szCs w:val="24"/>
              </w:rPr>
            </w:pPr>
            <w:r w:rsidRPr="005E7207">
              <w:rPr>
                <w:rFonts w:eastAsia="Times New Roman"/>
                <w:b w:val="0"/>
                <w:color w:val="000000"/>
                <w:sz w:val="24"/>
                <w:szCs w:val="24"/>
              </w:rPr>
              <w:t>Lợi nhuận sau thuế</w:t>
            </w:r>
          </w:p>
        </w:tc>
        <w:tc>
          <w:tcPr>
            <w:tcW w:w="1843" w:type="dxa"/>
            <w:tcBorders>
              <w:top w:val="nil"/>
              <w:left w:val="nil"/>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42</w:t>
            </w:r>
            <w:r>
              <w:rPr>
                <w:rFonts w:eastAsia="Times New Roman"/>
                <w:b w:val="0"/>
                <w:color w:val="000000"/>
                <w:sz w:val="24"/>
                <w:szCs w:val="24"/>
              </w:rPr>
              <w:t>.</w:t>
            </w:r>
            <w:r w:rsidRPr="005E7207">
              <w:rPr>
                <w:rFonts w:eastAsia="Times New Roman"/>
                <w:b w:val="0"/>
                <w:color w:val="000000"/>
                <w:sz w:val="24"/>
                <w:szCs w:val="24"/>
              </w:rPr>
              <w:t>412</w:t>
            </w:r>
            <w:r>
              <w:rPr>
                <w:rFonts w:eastAsia="Times New Roman"/>
                <w:b w:val="0"/>
                <w:color w:val="000000"/>
                <w:sz w:val="24"/>
                <w:szCs w:val="24"/>
              </w:rPr>
              <w:t>.</w:t>
            </w:r>
            <w:r w:rsidRPr="005E7207">
              <w:rPr>
                <w:rFonts w:eastAsia="Times New Roman"/>
                <w:b w:val="0"/>
                <w:color w:val="000000"/>
                <w:sz w:val="24"/>
                <w:szCs w:val="24"/>
              </w:rPr>
              <w:t>787</w:t>
            </w:r>
            <w:r>
              <w:rPr>
                <w:rFonts w:eastAsia="Times New Roman"/>
                <w:b w:val="0"/>
                <w:color w:val="000000"/>
                <w:sz w:val="24"/>
                <w:szCs w:val="24"/>
              </w:rPr>
              <w:t>.</w:t>
            </w:r>
            <w:r w:rsidRPr="005E7207">
              <w:rPr>
                <w:rFonts w:eastAsia="Times New Roman"/>
                <w:b w:val="0"/>
                <w:color w:val="000000"/>
                <w:sz w:val="24"/>
                <w:szCs w:val="24"/>
              </w:rPr>
              <w:t>734</w:t>
            </w:r>
          </w:p>
        </w:tc>
        <w:tc>
          <w:tcPr>
            <w:tcW w:w="1961" w:type="dxa"/>
            <w:tcBorders>
              <w:top w:val="nil"/>
              <w:left w:val="nil"/>
              <w:bottom w:val="single" w:sz="8" w:space="0" w:color="auto"/>
              <w:right w:val="single" w:sz="8" w:space="0" w:color="auto"/>
            </w:tcBorders>
            <w:shd w:val="clear" w:color="auto" w:fill="auto"/>
            <w:vAlign w:val="center"/>
            <w:hideMark/>
          </w:tcPr>
          <w:p w:rsidR="00941D04" w:rsidRPr="005E7207" w:rsidRDefault="00941D04"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79</w:t>
            </w:r>
            <w:r>
              <w:rPr>
                <w:rFonts w:eastAsia="Times New Roman"/>
                <w:b w:val="0"/>
                <w:color w:val="000000"/>
                <w:sz w:val="24"/>
                <w:szCs w:val="24"/>
              </w:rPr>
              <w:t>.</w:t>
            </w:r>
            <w:r w:rsidRPr="005E7207">
              <w:rPr>
                <w:rFonts w:eastAsia="Times New Roman"/>
                <w:b w:val="0"/>
                <w:color w:val="000000"/>
                <w:sz w:val="24"/>
                <w:szCs w:val="24"/>
              </w:rPr>
              <w:t>323</w:t>
            </w:r>
            <w:r>
              <w:rPr>
                <w:rFonts w:eastAsia="Times New Roman"/>
                <w:b w:val="0"/>
                <w:color w:val="000000"/>
                <w:sz w:val="24"/>
                <w:szCs w:val="24"/>
              </w:rPr>
              <w:t>.</w:t>
            </w:r>
            <w:r w:rsidRPr="005E7207">
              <w:rPr>
                <w:rFonts w:eastAsia="Times New Roman"/>
                <w:b w:val="0"/>
                <w:color w:val="000000"/>
                <w:sz w:val="24"/>
                <w:szCs w:val="24"/>
              </w:rPr>
              <w:t>902</w:t>
            </w:r>
            <w:r>
              <w:rPr>
                <w:rFonts w:eastAsia="Times New Roman"/>
                <w:b w:val="0"/>
                <w:color w:val="000000"/>
                <w:sz w:val="24"/>
                <w:szCs w:val="24"/>
              </w:rPr>
              <w:t>.</w:t>
            </w:r>
            <w:r w:rsidRPr="005E7207">
              <w:rPr>
                <w:rFonts w:eastAsia="Times New Roman"/>
                <w:b w:val="0"/>
                <w:color w:val="000000"/>
                <w:sz w:val="24"/>
                <w:szCs w:val="24"/>
              </w:rPr>
              <w:t xml:space="preserve">503 </w:t>
            </w:r>
          </w:p>
        </w:tc>
        <w:tc>
          <w:tcPr>
            <w:tcW w:w="1701" w:type="dxa"/>
            <w:tcBorders>
              <w:top w:val="nil"/>
              <w:left w:val="nil"/>
              <w:bottom w:val="single" w:sz="8" w:space="0" w:color="auto"/>
              <w:right w:val="single" w:sz="8" w:space="0" w:color="auto"/>
            </w:tcBorders>
            <w:shd w:val="clear" w:color="auto" w:fill="auto"/>
            <w:vAlign w:val="center"/>
            <w:hideMark/>
          </w:tcPr>
          <w:p w:rsidR="00941D04" w:rsidRPr="00941D04" w:rsidRDefault="00941D04" w:rsidP="008245A1">
            <w:pPr>
              <w:widowControl w:val="0"/>
              <w:rPr>
                <w:b w:val="0"/>
                <w:color w:val="000000"/>
                <w:sz w:val="24"/>
                <w:szCs w:val="24"/>
              </w:rPr>
            </w:pPr>
            <w:r w:rsidRPr="00941D04">
              <w:rPr>
                <w:b w:val="0"/>
                <w:color w:val="000000"/>
              </w:rPr>
              <w:t>87%</w:t>
            </w:r>
          </w:p>
        </w:tc>
      </w:tr>
      <w:tr w:rsidR="005E7207" w:rsidRPr="005E7207" w:rsidTr="00CB11E1">
        <w:tc>
          <w:tcPr>
            <w:tcW w:w="3299" w:type="dxa"/>
            <w:tcBorders>
              <w:top w:val="nil"/>
              <w:left w:val="single" w:sz="8" w:space="0" w:color="auto"/>
              <w:bottom w:val="single" w:sz="8" w:space="0" w:color="auto"/>
              <w:right w:val="single" w:sz="8" w:space="0" w:color="auto"/>
            </w:tcBorders>
            <w:shd w:val="clear" w:color="auto" w:fill="auto"/>
            <w:vAlign w:val="center"/>
            <w:hideMark/>
          </w:tcPr>
          <w:p w:rsidR="005E7207" w:rsidRPr="005E7207" w:rsidRDefault="005E7207" w:rsidP="008245A1">
            <w:pPr>
              <w:widowControl w:val="0"/>
              <w:spacing w:line="240" w:lineRule="auto"/>
              <w:jc w:val="left"/>
              <w:rPr>
                <w:rFonts w:eastAsia="Times New Roman"/>
                <w:b w:val="0"/>
                <w:color w:val="000000"/>
                <w:sz w:val="24"/>
                <w:szCs w:val="24"/>
              </w:rPr>
            </w:pPr>
            <w:r w:rsidRPr="005E7207">
              <w:rPr>
                <w:rFonts w:eastAsia="Times New Roman"/>
                <w:b w:val="0"/>
                <w:color w:val="000000"/>
                <w:sz w:val="24"/>
                <w:szCs w:val="24"/>
              </w:rPr>
              <w:t>Tỷ lệ lợi nhuận trả cổ tức</w:t>
            </w:r>
          </w:p>
        </w:tc>
        <w:tc>
          <w:tcPr>
            <w:tcW w:w="1843" w:type="dxa"/>
            <w:tcBorders>
              <w:top w:val="nil"/>
              <w:left w:val="nil"/>
              <w:bottom w:val="single" w:sz="8" w:space="0" w:color="auto"/>
              <w:right w:val="single" w:sz="8" w:space="0" w:color="auto"/>
            </w:tcBorders>
            <w:shd w:val="clear" w:color="auto" w:fill="auto"/>
            <w:vAlign w:val="center"/>
            <w:hideMark/>
          </w:tcPr>
          <w:p w:rsidR="005E7207" w:rsidRPr="005E7207" w:rsidRDefault="005E7207"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 xml:space="preserve"> - </w:t>
            </w:r>
          </w:p>
        </w:tc>
        <w:tc>
          <w:tcPr>
            <w:tcW w:w="1961" w:type="dxa"/>
            <w:tcBorders>
              <w:top w:val="nil"/>
              <w:left w:val="nil"/>
              <w:bottom w:val="single" w:sz="8" w:space="0" w:color="auto"/>
              <w:right w:val="single" w:sz="8" w:space="0" w:color="auto"/>
            </w:tcBorders>
            <w:shd w:val="clear" w:color="auto" w:fill="auto"/>
            <w:vAlign w:val="center"/>
            <w:hideMark/>
          </w:tcPr>
          <w:p w:rsidR="005E7207" w:rsidRPr="005E7207" w:rsidRDefault="005E7207" w:rsidP="008245A1">
            <w:pPr>
              <w:widowControl w:val="0"/>
              <w:spacing w:line="240" w:lineRule="auto"/>
              <w:jc w:val="right"/>
              <w:rPr>
                <w:rFonts w:eastAsia="Times New Roman"/>
                <w:b w:val="0"/>
                <w:color w:val="000000"/>
                <w:sz w:val="24"/>
                <w:szCs w:val="24"/>
              </w:rPr>
            </w:pPr>
            <w:r w:rsidRPr="005E7207">
              <w:rPr>
                <w:rFonts w:eastAsia="Times New Roman"/>
                <w:b w:val="0"/>
                <w:color w:val="000000"/>
                <w:sz w:val="24"/>
                <w:szCs w:val="24"/>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rsidR="005E7207" w:rsidRPr="005E7207" w:rsidRDefault="005E7207" w:rsidP="008245A1">
            <w:pPr>
              <w:widowControl w:val="0"/>
              <w:spacing w:line="240" w:lineRule="auto"/>
              <w:rPr>
                <w:rFonts w:eastAsia="Times New Roman"/>
                <w:b w:val="0"/>
                <w:color w:val="000000"/>
                <w:sz w:val="24"/>
                <w:szCs w:val="24"/>
              </w:rPr>
            </w:pPr>
          </w:p>
        </w:tc>
      </w:tr>
    </w:tbl>
    <w:p w:rsidR="00A55A7D" w:rsidRPr="008245A1" w:rsidRDefault="00D01C3A" w:rsidP="008245A1">
      <w:pPr>
        <w:widowControl w:val="0"/>
        <w:ind w:left="357"/>
        <w:jc w:val="right"/>
        <w:rPr>
          <w:b w:val="0"/>
          <w:i/>
          <w:sz w:val="20"/>
          <w:szCs w:val="20"/>
        </w:rPr>
      </w:pPr>
      <w:r w:rsidRPr="008245A1">
        <w:rPr>
          <w:b w:val="0"/>
          <w:i/>
          <w:sz w:val="20"/>
          <w:szCs w:val="20"/>
        </w:rPr>
        <w:t>(Nguồn: Báo cáo kiểm toán năm 201</w:t>
      </w:r>
      <w:r w:rsidR="0098670E" w:rsidRPr="008245A1">
        <w:rPr>
          <w:b w:val="0"/>
          <w:i/>
          <w:sz w:val="20"/>
          <w:szCs w:val="20"/>
        </w:rPr>
        <w:t>3</w:t>
      </w:r>
      <w:r w:rsidRPr="008245A1">
        <w:rPr>
          <w:b w:val="0"/>
          <w:i/>
          <w:sz w:val="20"/>
          <w:szCs w:val="20"/>
        </w:rPr>
        <w:t>, 201</w:t>
      </w:r>
      <w:r w:rsidR="0098670E" w:rsidRPr="008245A1">
        <w:rPr>
          <w:b w:val="0"/>
          <w:i/>
          <w:sz w:val="20"/>
          <w:szCs w:val="20"/>
        </w:rPr>
        <w:t>4</w:t>
      </w:r>
      <w:r w:rsidRPr="008245A1">
        <w:rPr>
          <w:b w:val="0"/>
          <w:i/>
          <w:sz w:val="20"/>
          <w:szCs w:val="20"/>
        </w:rPr>
        <w:t>)</w:t>
      </w:r>
    </w:p>
    <w:p w:rsidR="000B482F" w:rsidRPr="00890392" w:rsidRDefault="000B482F" w:rsidP="008245A1">
      <w:pPr>
        <w:pStyle w:val="ListParagraph"/>
        <w:widowControl w:val="0"/>
        <w:numPr>
          <w:ilvl w:val="0"/>
          <w:numId w:val="30"/>
        </w:numPr>
        <w:spacing w:before="120" w:after="120"/>
        <w:ind w:left="0" w:hanging="357"/>
        <w:jc w:val="both"/>
        <w:rPr>
          <w:b w:val="0"/>
          <w:i/>
          <w:sz w:val="24"/>
          <w:szCs w:val="24"/>
        </w:rPr>
      </w:pPr>
      <w:r w:rsidRPr="00890392">
        <w:rPr>
          <w:b w:val="0"/>
          <w:i/>
          <w:sz w:val="24"/>
          <w:szCs w:val="24"/>
        </w:rPr>
        <w:t xml:space="preserve">Các chỉ tiêu tài chính chủ yếu </w:t>
      </w:r>
    </w:p>
    <w:tbl>
      <w:tblPr>
        <w:tblW w:w="8804" w:type="dxa"/>
        <w:tblInd w:w="93" w:type="dxa"/>
        <w:tblLayout w:type="fixed"/>
        <w:tblLook w:val="04A0"/>
      </w:tblPr>
      <w:tblGrid>
        <w:gridCol w:w="5567"/>
        <w:gridCol w:w="1559"/>
        <w:gridCol w:w="1678"/>
      </w:tblGrid>
      <w:tr w:rsidR="0098670E" w:rsidRPr="0098670E" w:rsidTr="00CB11E1">
        <w:tc>
          <w:tcPr>
            <w:tcW w:w="556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8670E" w:rsidRPr="0098670E" w:rsidRDefault="0098670E" w:rsidP="008245A1">
            <w:pPr>
              <w:widowControl w:val="0"/>
              <w:spacing w:line="240" w:lineRule="auto"/>
              <w:rPr>
                <w:rFonts w:eastAsia="Times New Roman"/>
                <w:bCs/>
                <w:color w:val="000000"/>
                <w:sz w:val="24"/>
                <w:szCs w:val="24"/>
              </w:rPr>
            </w:pPr>
            <w:r w:rsidRPr="0098670E">
              <w:rPr>
                <w:rFonts w:eastAsia="Times New Roman"/>
                <w:bCs/>
                <w:color w:val="000000"/>
                <w:sz w:val="24"/>
                <w:szCs w:val="24"/>
              </w:rPr>
              <w:t>Các chỉ tiêu</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98670E" w:rsidRPr="0098670E" w:rsidRDefault="0098670E" w:rsidP="008245A1">
            <w:pPr>
              <w:widowControl w:val="0"/>
              <w:spacing w:line="240" w:lineRule="auto"/>
              <w:rPr>
                <w:rFonts w:eastAsia="Times New Roman"/>
                <w:bCs/>
                <w:color w:val="000000"/>
                <w:sz w:val="24"/>
                <w:szCs w:val="24"/>
              </w:rPr>
            </w:pPr>
            <w:r w:rsidRPr="0098670E">
              <w:rPr>
                <w:rFonts w:eastAsia="Times New Roman"/>
                <w:bCs/>
                <w:color w:val="000000"/>
                <w:sz w:val="24"/>
                <w:szCs w:val="24"/>
              </w:rPr>
              <w:t>Năm 2013</w:t>
            </w:r>
          </w:p>
        </w:tc>
        <w:tc>
          <w:tcPr>
            <w:tcW w:w="1678" w:type="dxa"/>
            <w:tcBorders>
              <w:top w:val="single" w:sz="8" w:space="0" w:color="auto"/>
              <w:left w:val="nil"/>
              <w:bottom w:val="single" w:sz="8" w:space="0" w:color="auto"/>
              <w:right w:val="single" w:sz="8" w:space="0" w:color="auto"/>
            </w:tcBorders>
            <w:shd w:val="clear" w:color="auto" w:fill="auto"/>
            <w:vAlign w:val="bottom"/>
            <w:hideMark/>
          </w:tcPr>
          <w:p w:rsidR="0098670E" w:rsidRPr="0098670E" w:rsidRDefault="0098670E" w:rsidP="008245A1">
            <w:pPr>
              <w:widowControl w:val="0"/>
              <w:spacing w:line="240" w:lineRule="auto"/>
              <w:rPr>
                <w:rFonts w:eastAsia="Times New Roman"/>
                <w:bCs/>
                <w:color w:val="000000"/>
                <w:sz w:val="24"/>
                <w:szCs w:val="24"/>
              </w:rPr>
            </w:pPr>
            <w:r w:rsidRPr="0098670E">
              <w:rPr>
                <w:rFonts w:eastAsia="Times New Roman"/>
                <w:bCs/>
                <w:color w:val="000000"/>
                <w:sz w:val="24"/>
                <w:szCs w:val="24"/>
              </w:rPr>
              <w:t>Năm 2014</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left"/>
              <w:rPr>
                <w:rFonts w:eastAsia="Times New Roman"/>
                <w:b w:val="0"/>
                <w:i/>
                <w:iCs/>
                <w:color w:val="000000"/>
                <w:sz w:val="24"/>
                <w:szCs w:val="24"/>
              </w:rPr>
            </w:pPr>
            <w:r w:rsidRPr="0098670E">
              <w:rPr>
                <w:rFonts w:eastAsia="Times New Roman"/>
                <w:b w:val="0"/>
                <w:i/>
                <w:iCs/>
                <w:color w:val="000000"/>
                <w:sz w:val="24"/>
                <w:szCs w:val="24"/>
              </w:rPr>
              <w:t>Chỉ tiêu về khả năng thanh toán</w:t>
            </w:r>
          </w:p>
        </w:tc>
        <w:tc>
          <w:tcPr>
            <w:tcW w:w="1559" w:type="dxa"/>
            <w:tcBorders>
              <w:top w:val="nil"/>
              <w:left w:val="nil"/>
              <w:bottom w:val="single" w:sz="8" w:space="0" w:color="auto"/>
              <w:right w:val="single" w:sz="8" w:space="0" w:color="auto"/>
            </w:tcBorders>
            <w:shd w:val="clear" w:color="auto" w:fill="auto"/>
            <w:hideMark/>
          </w:tcPr>
          <w:p w:rsidR="0098670E" w:rsidRPr="0098670E" w:rsidRDefault="0098670E" w:rsidP="008245A1">
            <w:pPr>
              <w:widowControl w:val="0"/>
              <w:spacing w:line="240" w:lineRule="auto"/>
              <w:rPr>
                <w:rFonts w:eastAsia="Times New Roman"/>
                <w:b w:val="0"/>
                <w:color w:val="000000"/>
                <w:sz w:val="24"/>
                <w:szCs w:val="24"/>
              </w:rPr>
            </w:pPr>
            <w:r w:rsidRPr="0098670E">
              <w:rPr>
                <w:rFonts w:eastAsia="Times New Roman"/>
                <w:b w:val="0"/>
                <w:color w:val="000000"/>
                <w:sz w:val="24"/>
                <w:szCs w:val="24"/>
              </w:rPr>
              <w:t> </w:t>
            </w:r>
          </w:p>
        </w:tc>
        <w:tc>
          <w:tcPr>
            <w:tcW w:w="1678" w:type="dxa"/>
            <w:tcBorders>
              <w:top w:val="nil"/>
              <w:left w:val="nil"/>
              <w:bottom w:val="single" w:sz="8" w:space="0" w:color="auto"/>
              <w:right w:val="single" w:sz="8" w:space="0" w:color="auto"/>
            </w:tcBorders>
            <w:shd w:val="clear" w:color="auto" w:fill="auto"/>
            <w:hideMark/>
          </w:tcPr>
          <w:p w:rsidR="0098670E" w:rsidRPr="0098670E" w:rsidRDefault="0098670E" w:rsidP="008245A1">
            <w:pPr>
              <w:widowControl w:val="0"/>
              <w:spacing w:line="240" w:lineRule="auto"/>
              <w:rPr>
                <w:rFonts w:eastAsia="Times New Roman"/>
                <w:b w:val="0"/>
                <w:color w:val="000000"/>
                <w:sz w:val="24"/>
                <w:szCs w:val="24"/>
              </w:rPr>
            </w:pPr>
            <w:r w:rsidRPr="0098670E">
              <w:rPr>
                <w:rFonts w:eastAsia="Times New Roman"/>
                <w:b w:val="0"/>
                <w:color w:val="000000"/>
                <w:sz w:val="24"/>
                <w:szCs w:val="24"/>
              </w:rPr>
              <w:t> </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left"/>
              <w:rPr>
                <w:rFonts w:eastAsia="Times New Roman"/>
                <w:b w:val="0"/>
                <w:color w:val="000000"/>
                <w:sz w:val="24"/>
                <w:szCs w:val="24"/>
              </w:rPr>
            </w:pPr>
            <w:r w:rsidRPr="0098670E">
              <w:rPr>
                <w:rFonts w:eastAsia="Times New Roman"/>
                <w:b w:val="0"/>
                <w:color w:val="000000"/>
                <w:sz w:val="24"/>
                <w:szCs w:val="24"/>
              </w:rPr>
              <w:t>+</w:t>
            </w:r>
            <w:r w:rsidR="00890392">
              <w:rPr>
                <w:rFonts w:eastAsia="Times New Roman"/>
                <w:b w:val="0"/>
                <w:color w:val="000000"/>
                <w:sz w:val="24"/>
                <w:szCs w:val="24"/>
              </w:rPr>
              <w:t xml:space="preserve"> Hệ số thanh toán ngắn hạn (l</w:t>
            </w:r>
            <w:r w:rsidRPr="0098670E">
              <w:rPr>
                <w:rFonts w:eastAsia="Times New Roman"/>
                <w:b w:val="0"/>
                <w:color w:val="000000"/>
                <w:sz w:val="24"/>
                <w:szCs w:val="24"/>
              </w:rPr>
              <w:t>ần)</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41,</w:t>
            </w:r>
            <w:r w:rsidR="0098670E" w:rsidRPr="0098670E">
              <w:rPr>
                <w:rFonts w:eastAsia="Times New Roman"/>
                <w:b w:val="0"/>
                <w:color w:val="000000"/>
                <w:sz w:val="24"/>
                <w:szCs w:val="24"/>
              </w:rPr>
              <w:t>71</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9,</w:t>
            </w:r>
            <w:r w:rsidR="0098670E" w:rsidRPr="0098670E">
              <w:rPr>
                <w:rFonts w:eastAsia="Times New Roman"/>
                <w:b w:val="0"/>
                <w:color w:val="000000"/>
                <w:sz w:val="24"/>
                <w:szCs w:val="24"/>
              </w:rPr>
              <w:t>24</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left"/>
              <w:rPr>
                <w:rFonts w:eastAsia="Times New Roman"/>
                <w:b w:val="0"/>
                <w:color w:val="000000"/>
                <w:sz w:val="24"/>
                <w:szCs w:val="24"/>
              </w:rPr>
            </w:pPr>
            <w:r w:rsidRPr="0098670E">
              <w:rPr>
                <w:rFonts w:eastAsia="Times New Roman"/>
                <w:b w:val="0"/>
                <w:color w:val="000000"/>
                <w:sz w:val="24"/>
                <w:szCs w:val="24"/>
              </w:rPr>
              <w:t>+ Hệ số thanh toán nhanh (</w:t>
            </w:r>
            <w:r w:rsidR="00890392">
              <w:rPr>
                <w:rFonts w:eastAsia="Times New Roman"/>
                <w:b w:val="0"/>
                <w:color w:val="000000"/>
                <w:sz w:val="24"/>
                <w:szCs w:val="24"/>
              </w:rPr>
              <w:t>l</w:t>
            </w:r>
            <w:r w:rsidRPr="0098670E">
              <w:rPr>
                <w:rFonts w:eastAsia="Times New Roman"/>
                <w:b w:val="0"/>
                <w:color w:val="000000"/>
                <w:sz w:val="24"/>
                <w:szCs w:val="24"/>
              </w:rPr>
              <w:t>ần)</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34,</w:t>
            </w:r>
            <w:r w:rsidR="0098670E" w:rsidRPr="0098670E">
              <w:rPr>
                <w:rFonts w:eastAsia="Times New Roman"/>
                <w:b w:val="0"/>
                <w:color w:val="000000"/>
                <w:sz w:val="24"/>
                <w:szCs w:val="24"/>
              </w:rPr>
              <w:t>2</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3,</w:t>
            </w:r>
            <w:r w:rsidR="0098670E" w:rsidRPr="0098670E">
              <w:rPr>
                <w:rFonts w:eastAsia="Times New Roman"/>
                <w:b w:val="0"/>
                <w:color w:val="000000"/>
                <w:sz w:val="24"/>
                <w:szCs w:val="24"/>
              </w:rPr>
              <w:t>39</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both"/>
              <w:rPr>
                <w:rFonts w:eastAsia="Times New Roman"/>
                <w:b w:val="0"/>
                <w:i/>
                <w:iCs/>
                <w:color w:val="000000"/>
                <w:sz w:val="24"/>
                <w:szCs w:val="24"/>
              </w:rPr>
            </w:pPr>
            <w:r w:rsidRPr="0098670E">
              <w:rPr>
                <w:rFonts w:eastAsia="Times New Roman"/>
                <w:b w:val="0"/>
                <w:i/>
                <w:iCs/>
                <w:color w:val="000000"/>
                <w:sz w:val="24"/>
                <w:szCs w:val="24"/>
              </w:rPr>
              <w:t>Chỉ tiêu về cơ cấu vốn</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98670E" w:rsidP="008245A1">
            <w:pPr>
              <w:widowControl w:val="0"/>
              <w:spacing w:line="240" w:lineRule="auto"/>
              <w:rPr>
                <w:rFonts w:eastAsia="Times New Roman"/>
                <w:b w:val="0"/>
                <w:color w:val="000000"/>
                <w:sz w:val="24"/>
                <w:szCs w:val="24"/>
              </w:rPr>
            </w:pPr>
            <w:r w:rsidRPr="0098670E">
              <w:rPr>
                <w:rFonts w:eastAsia="Times New Roman"/>
                <w:b w:val="0"/>
                <w:color w:val="000000"/>
                <w:sz w:val="24"/>
                <w:szCs w:val="24"/>
              </w:rPr>
              <w:t> </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98670E" w:rsidP="008245A1">
            <w:pPr>
              <w:widowControl w:val="0"/>
              <w:spacing w:line="240" w:lineRule="auto"/>
              <w:rPr>
                <w:rFonts w:eastAsia="Times New Roman"/>
                <w:b w:val="0"/>
                <w:color w:val="000000"/>
                <w:sz w:val="24"/>
                <w:szCs w:val="24"/>
              </w:rPr>
            </w:pPr>
            <w:r w:rsidRPr="0098670E">
              <w:rPr>
                <w:rFonts w:eastAsia="Times New Roman"/>
                <w:b w:val="0"/>
                <w:color w:val="000000"/>
                <w:sz w:val="24"/>
                <w:szCs w:val="24"/>
              </w:rPr>
              <w:t> </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both"/>
              <w:rPr>
                <w:rFonts w:eastAsia="Times New Roman"/>
                <w:b w:val="0"/>
                <w:color w:val="000000"/>
                <w:sz w:val="24"/>
                <w:szCs w:val="24"/>
              </w:rPr>
            </w:pPr>
            <w:r w:rsidRPr="0098670E">
              <w:rPr>
                <w:rFonts w:eastAsia="Times New Roman"/>
                <w:b w:val="0"/>
                <w:color w:val="000000"/>
                <w:sz w:val="24"/>
                <w:szCs w:val="24"/>
              </w:rPr>
              <w:t>+ Hệ số Nợ/Tổng tài sản</w:t>
            </w:r>
            <w:r w:rsidR="00890392">
              <w:rPr>
                <w:rFonts w:eastAsia="Times New Roman"/>
                <w:b w:val="0"/>
                <w:color w:val="000000"/>
                <w:sz w:val="24"/>
                <w:szCs w:val="24"/>
              </w:rPr>
              <w:t xml:space="preserve"> (%)</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2,</w:t>
            </w:r>
            <w:r w:rsidR="0098670E" w:rsidRPr="0098670E">
              <w:rPr>
                <w:rFonts w:eastAsia="Times New Roman"/>
                <w:b w:val="0"/>
                <w:color w:val="000000"/>
                <w:sz w:val="24"/>
                <w:szCs w:val="24"/>
              </w:rPr>
              <w:t>31%</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10,</w:t>
            </w:r>
            <w:r w:rsidR="0098670E" w:rsidRPr="0098670E">
              <w:rPr>
                <w:rFonts w:eastAsia="Times New Roman"/>
                <w:b w:val="0"/>
                <w:color w:val="000000"/>
                <w:sz w:val="24"/>
                <w:szCs w:val="24"/>
              </w:rPr>
              <w:t>53%</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both"/>
              <w:rPr>
                <w:rFonts w:eastAsia="Times New Roman"/>
                <w:b w:val="0"/>
                <w:color w:val="000000"/>
                <w:sz w:val="24"/>
                <w:szCs w:val="24"/>
              </w:rPr>
            </w:pPr>
            <w:r w:rsidRPr="0098670E">
              <w:rPr>
                <w:rFonts w:eastAsia="Times New Roman"/>
                <w:b w:val="0"/>
                <w:color w:val="000000"/>
                <w:sz w:val="24"/>
                <w:szCs w:val="24"/>
              </w:rPr>
              <w:t>+ Hệ số Nợ/Vốn chủ sở hữu</w:t>
            </w:r>
            <w:r w:rsidR="00890392">
              <w:rPr>
                <w:rFonts w:eastAsia="Times New Roman"/>
                <w:b w:val="0"/>
                <w:color w:val="000000"/>
                <w:sz w:val="24"/>
                <w:szCs w:val="24"/>
              </w:rPr>
              <w:t xml:space="preserve"> (%)</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2,</w:t>
            </w:r>
            <w:r w:rsidR="0098670E" w:rsidRPr="0098670E">
              <w:rPr>
                <w:rFonts w:eastAsia="Times New Roman"/>
                <w:b w:val="0"/>
                <w:color w:val="000000"/>
                <w:sz w:val="24"/>
                <w:szCs w:val="24"/>
              </w:rPr>
              <w:t>37%</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11,</w:t>
            </w:r>
            <w:r w:rsidR="0098670E" w:rsidRPr="0098670E">
              <w:rPr>
                <w:rFonts w:eastAsia="Times New Roman"/>
                <w:b w:val="0"/>
                <w:color w:val="000000"/>
                <w:sz w:val="24"/>
                <w:szCs w:val="24"/>
              </w:rPr>
              <w:t>77%</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both"/>
              <w:rPr>
                <w:rFonts w:eastAsia="Times New Roman"/>
                <w:b w:val="0"/>
                <w:i/>
                <w:iCs/>
                <w:color w:val="000000"/>
                <w:sz w:val="24"/>
                <w:szCs w:val="24"/>
              </w:rPr>
            </w:pPr>
            <w:r w:rsidRPr="0098670E">
              <w:rPr>
                <w:rFonts w:eastAsia="Times New Roman"/>
                <w:b w:val="0"/>
                <w:i/>
                <w:iCs/>
                <w:color w:val="000000"/>
                <w:sz w:val="24"/>
                <w:szCs w:val="24"/>
              </w:rPr>
              <w:t>Chỉ tiêu về năng lực hoạt động</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98670E" w:rsidP="008245A1">
            <w:pPr>
              <w:widowControl w:val="0"/>
              <w:spacing w:line="240" w:lineRule="auto"/>
              <w:rPr>
                <w:rFonts w:eastAsia="Times New Roman"/>
                <w:b w:val="0"/>
                <w:color w:val="000000"/>
                <w:sz w:val="24"/>
                <w:szCs w:val="24"/>
              </w:rPr>
            </w:pPr>
            <w:r w:rsidRPr="0098670E">
              <w:rPr>
                <w:rFonts w:eastAsia="Times New Roman"/>
                <w:b w:val="0"/>
                <w:color w:val="000000"/>
                <w:sz w:val="24"/>
                <w:szCs w:val="24"/>
              </w:rPr>
              <w:t> </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98670E" w:rsidP="008245A1">
            <w:pPr>
              <w:widowControl w:val="0"/>
              <w:spacing w:line="240" w:lineRule="auto"/>
              <w:rPr>
                <w:rFonts w:eastAsia="Times New Roman"/>
                <w:b w:val="0"/>
                <w:color w:val="000000"/>
                <w:sz w:val="24"/>
                <w:szCs w:val="24"/>
              </w:rPr>
            </w:pPr>
            <w:r w:rsidRPr="0098670E">
              <w:rPr>
                <w:rFonts w:eastAsia="Times New Roman"/>
                <w:b w:val="0"/>
                <w:color w:val="000000"/>
                <w:sz w:val="24"/>
                <w:szCs w:val="24"/>
              </w:rPr>
              <w:t> </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both"/>
              <w:rPr>
                <w:rFonts w:eastAsia="Times New Roman"/>
                <w:b w:val="0"/>
                <w:color w:val="000000"/>
                <w:sz w:val="24"/>
                <w:szCs w:val="24"/>
              </w:rPr>
            </w:pPr>
            <w:r w:rsidRPr="0098670E">
              <w:rPr>
                <w:rFonts w:eastAsia="Times New Roman"/>
                <w:b w:val="0"/>
                <w:color w:val="000000"/>
                <w:sz w:val="24"/>
                <w:szCs w:val="24"/>
              </w:rPr>
              <w:t xml:space="preserve">+ Doanh thu thuần/Tổng tài sản </w:t>
            </w:r>
            <w:r w:rsidR="00890392">
              <w:rPr>
                <w:rFonts w:eastAsia="Times New Roman"/>
                <w:b w:val="0"/>
                <w:color w:val="000000"/>
                <w:sz w:val="24"/>
                <w:szCs w:val="24"/>
              </w:rPr>
              <w:t>(%)</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16,</w:t>
            </w:r>
            <w:r w:rsidR="0098670E" w:rsidRPr="0098670E">
              <w:rPr>
                <w:rFonts w:eastAsia="Times New Roman"/>
                <w:b w:val="0"/>
                <w:color w:val="000000"/>
                <w:sz w:val="24"/>
                <w:szCs w:val="24"/>
              </w:rPr>
              <w:t>42%</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31,</w:t>
            </w:r>
            <w:r w:rsidR="0098670E" w:rsidRPr="0098670E">
              <w:rPr>
                <w:rFonts w:eastAsia="Times New Roman"/>
                <w:b w:val="0"/>
                <w:color w:val="000000"/>
                <w:sz w:val="24"/>
                <w:szCs w:val="24"/>
              </w:rPr>
              <w:t>70%</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both"/>
              <w:rPr>
                <w:rFonts w:eastAsia="Times New Roman"/>
                <w:b w:val="0"/>
                <w:i/>
                <w:iCs/>
                <w:color w:val="000000"/>
                <w:sz w:val="24"/>
                <w:szCs w:val="24"/>
              </w:rPr>
            </w:pPr>
            <w:r w:rsidRPr="0098670E">
              <w:rPr>
                <w:rFonts w:eastAsia="Times New Roman"/>
                <w:b w:val="0"/>
                <w:i/>
                <w:iCs/>
                <w:color w:val="000000"/>
                <w:sz w:val="24"/>
                <w:szCs w:val="24"/>
              </w:rPr>
              <w:t>Chỉ tiêu về khả năng sinh lời</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98670E" w:rsidP="008245A1">
            <w:pPr>
              <w:widowControl w:val="0"/>
              <w:spacing w:line="240" w:lineRule="auto"/>
              <w:rPr>
                <w:rFonts w:eastAsia="Times New Roman"/>
                <w:b w:val="0"/>
                <w:color w:val="000000"/>
                <w:sz w:val="24"/>
                <w:szCs w:val="24"/>
              </w:rPr>
            </w:pPr>
            <w:r w:rsidRPr="0098670E">
              <w:rPr>
                <w:rFonts w:eastAsia="Times New Roman"/>
                <w:b w:val="0"/>
                <w:color w:val="000000"/>
                <w:sz w:val="24"/>
                <w:szCs w:val="24"/>
              </w:rPr>
              <w:t> </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98670E" w:rsidP="008245A1">
            <w:pPr>
              <w:widowControl w:val="0"/>
              <w:spacing w:line="240" w:lineRule="auto"/>
              <w:rPr>
                <w:rFonts w:eastAsia="Times New Roman"/>
                <w:b w:val="0"/>
                <w:color w:val="000000"/>
                <w:sz w:val="24"/>
                <w:szCs w:val="24"/>
              </w:rPr>
            </w:pPr>
            <w:r w:rsidRPr="0098670E">
              <w:rPr>
                <w:rFonts w:eastAsia="Times New Roman"/>
                <w:b w:val="0"/>
                <w:color w:val="000000"/>
                <w:sz w:val="24"/>
                <w:szCs w:val="24"/>
              </w:rPr>
              <w:t> </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both"/>
              <w:rPr>
                <w:rFonts w:eastAsia="Times New Roman"/>
                <w:b w:val="0"/>
                <w:color w:val="000000"/>
                <w:sz w:val="24"/>
                <w:szCs w:val="24"/>
              </w:rPr>
            </w:pPr>
            <w:r w:rsidRPr="0098670E">
              <w:rPr>
                <w:rFonts w:eastAsia="Times New Roman"/>
                <w:b w:val="0"/>
                <w:color w:val="000000"/>
                <w:sz w:val="24"/>
                <w:szCs w:val="24"/>
              </w:rPr>
              <w:t>+ Hệ số Lợi nhuận sau thuế/Doanh thu  thuần</w:t>
            </w:r>
            <w:r w:rsidR="00890392">
              <w:rPr>
                <w:rFonts w:eastAsia="Times New Roman"/>
                <w:b w:val="0"/>
                <w:color w:val="000000"/>
                <w:sz w:val="24"/>
                <w:szCs w:val="24"/>
              </w:rPr>
              <w:t xml:space="preserve"> (%)</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81,</w:t>
            </w:r>
            <w:r w:rsidR="0098670E" w:rsidRPr="0098670E">
              <w:rPr>
                <w:rFonts w:eastAsia="Times New Roman"/>
                <w:b w:val="0"/>
                <w:color w:val="000000"/>
                <w:sz w:val="24"/>
                <w:szCs w:val="24"/>
              </w:rPr>
              <w:t>50%</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57,</w:t>
            </w:r>
            <w:r w:rsidR="0098670E" w:rsidRPr="0098670E">
              <w:rPr>
                <w:rFonts w:eastAsia="Times New Roman"/>
                <w:b w:val="0"/>
                <w:color w:val="000000"/>
                <w:sz w:val="24"/>
                <w:szCs w:val="24"/>
              </w:rPr>
              <w:t>56%</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both"/>
              <w:rPr>
                <w:rFonts w:eastAsia="Times New Roman"/>
                <w:b w:val="0"/>
                <w:color w:val="000000"/>
                <w:sz w:val="24"/>
                <w:szCs w:val="24"/>
              </w:rPr>
            </w:pPr>
            <w:r w:rsidRPr="0098670E">
              <w:rPr>
                <w:rFonts w:eastAsia="Times New Roman"/>
                <w:b w:val="0"/>
                <w:color w:val="000000"/>
                <w:sz w:val="24"/>
                <w:szCs w:val="24"/>
              </w:rPr>
              <w:t xml:space="preserve">+ Hệ số Lợi nhuận sau thuế/Vốn chủ sở hữu </w:t>
            </w:r>
            <w:r w:rsidR="00890392">
              <w:rPr>
                <w:rFonts w:eastAsia="Times New Roman"/>
                <w:b w:val="0"/>
                <w:color w:val="000000"/>
                <w:sz w:val="24"/>
                <w:szCs w:val="24"/>
              </w:rPr>
              <w:t>(%)</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13,</w:t>
            </w:r>
            <w:r w:rsidR="0098670E" w:rsidRPr="0098670E">
              <w:rPr>
                <w:rFonts w:eastAsia="Times New Roman"/>
                <w:b w:val="0"/>
                <w:color w:val="000000"/>
                <w:sz w:val="24"/>
                <w:szCs w:val="24"/>
              </w:rPr>
              <w:t>70%</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20,</w:t>
            </w:r>
            <w:r w:rsidR="0098670E" w:rsidRPr="0098670E">
              <w:rPr>
                <w:rFonts w:eastAsia="Times New Roman"/>
                <w:b w:val="0"/>
                <w:color w:val="000000"/>
                <w:sz w:val="24"/>
                <w:szCs w:val="24"/>
              </w:rPr>
              <w:t>39%</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both"/>
              <w:rPr>
                <w:rFonts w:eastAsia="Times New Roman"/>
                <w:b w:val="0"/>
                <w:color w:val="000000"/>
                <w:sz w:val="24"/>
                <w:szCs w:val="24"/>
              </w:rPr>
            </w:pPr>
            <w:r w:rsidRPr="0098670E">
              <w:rPr>
                <w:rFonts w:eastAsia="Times New Roman"/>
                <w:b w:val="0"/>
                <w:color w:val="000000"/>
                <w:sz w:val="24"/>
                <w:szCs w:val="24"/>
              </w:rPr>
              <w:t>+ Hệ số Lợi nhuận sau thuế/Tổng tài sản</w:t>
            </w:r>
            <w:r w:rsidR="00890392">
              <w:rPr>
                <w:rFonts w:eastAsia="Times New Roman"/>
                <w:b w:val="0"/>
                <w:color w:val="000000"/>
                <w:sz w:val="24"/>
                <w:szCs w:val="24"/>
              </w:rPr>
              <w:t xml:space="preserve"> (%)</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13,</w:t>
            </w:r>
            <w:r w:rsidR="0098670E" w:rsidRPr="0098670E">
              <w:rPr>
                <w:rFonts w:eastAsia="Times New Roman"/>
                <w:b w:val="0"/>
                <w:color w:val="000000"/>
                <w:sz w:val="24"/>
                <w:szCs w:val="24"/>
              </w:rPr>
              <w:t>38%</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18,</w:t>
            </w:r>
            <w:r w:rsidR="0098670E" w:rsidRPr="0098670E">
              <w:rPr>
                <w:rFonts w:eastAsia="Times New Roman"/>
                <w:b w:val="0"/>
                <w:color w:val="000000"/>
                <w:sz w:val="24"/>
                <w:szCs w:val="24"/>
              </w:rPr>
              <w:t>25%</w:t>
            </w:r>
          </w:p>
        </w:tc>
      </w:tr>
      <w:tr w:rsidR="0098670E" w:rsidRPr="0098670E" w:rsidTr="00CB11E1">
        <w:tc>
          <w:tcPr>
            <w:tcW w:w="5567" w:type="dxa"/>
            <w:tcBorders>
              <w:top w:val="nil"/>
              <w:left w:val="single" w:sz="8" w:space="0" w:color="auto"/>
              <w:bottom w:val="single" w:sz="8" w:space="0" w:color="auto"/>
              <w:right w:val="single" w:sz="8" w:space="0" w:color="auto"/>
            </w:tcBorders>
            <w:shd w:val="clear" w:color="auto" w:fill="auto"/>
            <w:hideMark/>
          </w:tcPr>
          <w:p w:rsidR="0098670E" w:rsidRPr="0098670E" w:rsidRDefault="0098670E" w:rsidP="008245A1">
            <w:pPr>
              <w:widowControl w:val="0"/>
              <w:spacing w:line="240" w:lineRule="auto"/>
              <w:jc w:val="both"/>
              <w:rPr>
                <w:rFonts w:eastAsia="Times New Roman"/>
                <w:b w:val="0"/>
                <w:color w:val="000000"/>
                <w:sz w:val="24"/>
                <w:szCs w:val="24"/>
              </w:rPr>
            </w:pPr>
            <w:r w:rsidRPr="0098670E">
              <w:rPr>
                <w:rFonts w:eastAsia="Times New Roman"/>
                <w:b w:val="0"/>
                <w:color w:val="000000"/>
                <w:sz w:val="24"/>
                <w:szCs w:val="24"/>
              </w:rPr>
              <w:t>+ Hệ số Lợi nhuận từ hoạt động kinh doanh/Doanh thu thuần</w:t>
            </w:r>
            <w:r w:rsidR="00890392">
              <w:rPr>
                <w:rFonts w:eastAsia="Times New Roman"/>
                <w:b w:val="0"/>
                <w:color w:val="000000"/>
                <w:sz w:val="24"/>
                <w:szCs w:val="24"/>
              </w:rPr>
              <w:t xml:space="preserve"> (%)</w:t>
            </w:r>
          </w:p>
        </w:tc>
        <w:tc>
          <w:tcPr>
            <w:tcW w:w="1559"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80,</w:t>
            </w:r>
            <w:r w:rsidR="0098670E" w:rsidRPr="0098670E">
              <w:rPr>
                <w:rFonts w:eastAsia="Times New Roman"/>
                <w:b w:val="0"/>
                <w:color w:val="000000"/>
                <w:sz w:val="24"/>
                <w:szCs w:val="24"/>
              </w:rPr>
              <w:t>64%</w:t>
            </w:r>
          </w:p>
        </w:tc>
        <w:tc>
          <w:tcPr>
            <w:tcW w:w="1678" w:type="dxa"/>
            <w:tcBorders>
              <w:top w:val="nil"/>
              <w:left w:val="nil"/>
              <w:bottom w:val="single" w:sz="8" w:space="0" w:color="auto"/>
              <w:right w:val="single" w:sz="8" w:space="0" w:color="auto"/>
            </w:tcBorders>
            <w:shd w:val="clear" w:color="auto" w:fill="auto"/>
            <w:noWrap/>
            <w:hideMark/>
          </w:tcPr>
          <w:p w:rsidR="0098670E" w:rsidRPr="0098670E" w:rsidRDefault="005C3DC3" w:rsidP="008245A1">
            <w:pPr>
              <w:widowControl w:val="0"/>
              <w:spacing w:line="240" w:lineRule="auto"/>
              <w:rPr>
                <w:rFonts w:eastAsia="Times New Roman"/>
                <w:b w:val="0"/>
                <w:color w:val="000000"/>
                <w:sz w:val="24"/>
                <w:szCs w:val="24"/>
              </w:rPr>
            </w:pPr>
            <w:r>
              <w:rPr>
                <w:rFonts w:eastAsia="Times New Roman"/>
                <w:b w:val="0"/>
                <w:color w:val="000000"/>
                <w:sz w:val="24"/>
                <w:szCs w:val="24"/>
              </w:rPr>
              <w:t>71,</w:t>
            </w:r>
            <w:r w:rsidR="0098670E" w:rsidRPr="0098670E">
              <w:rPr>
                <w:rFonts w:eastAsia="Times New Roman"/>
                <w:b w:val="0"/>
                <w:color w:val="000000"/>
                <w:sz w:val="24"/>
                <w:szCs w:val="24"/>
              </w:rPr>
              <w:t>14%</w:t>
            </w:r>
          </w:p>
        </w:tc>
      </w:tr>
    </w:tbl>
    <w:p w:rsidR="00A55A7D" w:rsidRDefault="00A55A7D" w:rsidP="008245A1">
      <w:pPr>
        <w:widowControl w:val="0"/>
        <w:jc w:val="both"/>
        <w:rPr>
          <w:b w:val="0"/>
          <w:i/>
          <w:sz w:val="24"/>
          <w:szCs w:val="24"/>
          <w:lang w:val="nl-NL"/>
        </w:rPr>
      </w:pPr>
    </w:p>
    <w:p w:rsidR="000B482F" w:rsidRPr="00890392" w:rsidRDefault="000B482F" w:rsidP="008245A1">
      <w:pPr>
        <w:widowControl w:val="0"/>
        <w:numPr>
          <w:ilvl w:val="0"/>
          <w:numId w:val="3"/>
        </w:numPr>
        <w:spacing w:before="120" w:after="120"/>
        <w:ind w:left="0" w:hanging="284"/>
        <w:jc w:val="both"/>
        <w:rPr>
          <w:sz w:val="24"/>
          <w:szCs w:val="24"/>
          <w:lang w:val="nl-NL"/>
        </w:rPr>
      </w:pPr>
      <w:r w:rsidRPr="00890392">
        <w:rPr>
          <w:sz w:val="24"/>
          <w:szCs w:val="24"/>
          <w:lang w:val="nl-NL"/>
        </w:rPr>
        <w:t>Cơ cấu cổ đông, thay đổi vốn đầu tư của chủ sở hữu</w:t>
      </w:r>
    </w:p>
    <w:p w:rsidR="00E93564" w:rsidRPr="00DD0D51" w:rsidRDefault="00E93564" w:rsidP="008245A1">
      <w:pPr>
        <w:pStyle w:val="ListParagraph"/>
        <w:widowControl w:val="0"/>
        <w:numPr>
          <w:ilvl w:val="0"/>
          <w:numId w:val="31"/>
        </w:numPr>
        <w:ind w:left="0"/>
        <w:jc w:val="both"/>
        <w:rPr>
          <w:b w:val="0"/>
          <w:i/>
          <w:sz w:val="24"/>
          <w:szCs w:val="24"/>
          <w:lang w:val="nl-NL"/>
        </w:rPr>
      </w:pPr>
      <w:r w:rsidRPr="00DD0D51">
        <w:rPr>
          <w:b w:val="0"/>
          <w:i/>
          <w:sz w:val="24"/>
          <w:szCs w:val="24"/>
          <w:lang w:val="nl-NL"/>
        </w:rPr>
        <w:t>Cổ phầ</w:t>
      </w:r>
      <w:r w:rsidR="00DD0D51" w:rsidRPr="00DD0D51">
        <w:rPr>
          <w:b w:val="0"/>
          <w:i/>
          <w:sz w:val="24"/>
          <w:szCs w:val="24"/>
          <w:lang w:val="nl-NL"/>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9"/>
        <w:gridCol w:w="4389"/>
      </w:tblGrid>
      <w:tr w:rsidR="00DD0D51" w:rsidRPr="00DD0D51" w:rsidTr="00DD0D51">
        <w:tc>
          <w:tcPr>
            <w:tcW w:w="4389" w:type="dxa"/>
          </w:tcPr>
          <w:p w:rsidR="00DD0D51" w:rsidRPr="00DD0D51" w:rsidRDefault="00DD0D51" w:rsidP="008245A1">
            <w:pPr>
              <w:widowControl w:val="0"/>
              <w:jc w:val="both"/>
              <w:rPr>
                <w:b w:val="0"/>
                <w:sz w:val="24"/>
                <w:szCs w:val="24"/>
                <w:lang w:val="nl-NL"/>
              </w:rPr>
            </w:pPr>
            <w:r w:rsidRPr="00DD0D51">
              <w:rPr>
                <w:b w:val="0"/>
                <w:sz w:val="24"/>
                <w:szCs w:val="24"/>
                <w:lang w:val="nl-NL"/>
              </w:rPr>
              <w:t>Tổng số cổ phần đang lưu hành:</w:t>
            </w:r>
          </w:p>
        </w:tc>
        <w:tc>
          <w:tcPr>
            <w:tcW w:w="4389" w:type="dxa"/>
          </w:tcPr>
          <w:p w:rsidR="00DD0D51" w:rsidRPr="00DD0D51" w:rsidRDefault="00DD0D51" w:rsidP="008245A1">
            <w:pPr>
              <w:widowControl w:val="0"/>
              <w:jc w:val="both"/>
              <w:rPr>
                <w:b w:val="0"/>
                <w:sz w:val="24"/>
                <w:szCs w:val="24"/>
                <w:lang w:val="nl-NL"/>
              </w:rPr>
            </w:pPr>
            <w:r w:rsidRPr="00DD0D51">
              <w:rPr>
                <w:b w:val="0"/>
                <w:sz w:val="24"/>
                <w:szCs w:val="24"/>
                <w:lang w:val="nl-NL"/>
              </w:rPr>
              <w:t>30.000.000 cổ phần</w:t>
            </w:r>
          </w:p>
        </w:tc>
      </w:tr>
      <w:tr w:rsidR="00DD0D51" w:rsidRPr="00DD0D51" w:rsidTr="00DD0D51">
        <w:tc>
          <w:tcPr>
            <w:tcW w:w="4389" w:type="dxa"/>
          </w:tcPr>
          <w:p w:rsidR="00DD0D51" w:rsidRPr="00DD0D51" w:rsidRDefault="00DD0D51" w:rsidP="008245A1">
            <w:pPr>
              <w:widowControl w:val="0"/>
              <w:jc w:val="both"/>
              <w:rPr>
                <w:b w:val="0"/>
                <w:sz w:val="24"/>
                <w:szCs w:val="24"/>
                <w:lang w:val="nl-NL"/>
              </w:rPr>
            </w:pPr>
            <w:r w:rsidRPr="00DD0D51">
              <w:rPr>
                <w:b w:val="0"/>
                <w:sz w:val="24"/>
                <w:szCs w:val="24"/>
                <w:lang w:val="nl-NL"/>
              </w:rPr>
              <w:t>Cổ phần chuyển nhượng tự do:</w:t>
            </w:r>
          </w:p>
        </w:tc>
        <w:tc>
          <w:tcPr>
            <w:tcW w:w="4389" w:type="dxa"/>
          </w:tcPr>
          <w:p w:rsidR="00DD0D51" w:rsidRPr="00DD0D51" w:rsidRDefault="00DD0D51" w:rsidP="008245A1">
            <w:pPr>
              <w:widowControl w:val="0"/>
              <w:jc w:val="both"/>
              <w:rPr>
                <w:b w:val="0"/>
                <w:sz w:val="24"/>
                <w:szCs w:val="24"/>
                <w:lang w:val="nl-NL"/>
              </w:rPr>
            </w:pPr>
            <w:r w:rsidRPr="00DD0D51">
              <w:rPr>
                <w:b w:val="0"/>
                <w:sz w:val="24"/>
                <w:szCs w:val="24"/>
                <w:lang w:val="nl-NL"/>
              </w:rPr>
              <w:t>30.000.000 cổ phần</w:t>
            </w:r>
          </w:p>
        </w:tc>
      </w:tr>
      <w:tr w:rsidR="00DD0D51" w:rsidRPr="00DD0D51" w:rsidTr="00DD0D51">
        <w:tc>
          <w:tcPr>
            <w:tcW w:w="4389" w:type="dxa"/>
          </w:tcPr>
          <w:p w:rsidR="00DD0D51" w:rsidRPr="00DD0D51" w:rsidRDefault="00DD0D51" w:rsidP="008245A1">
            <w:pPr>
              <w:widowControl w:val="0"/>
              <w:jc w:val="both"/>
              <w:rPr>
                <w:b w:val="0"/>
                <w:sz w:val="24"/>
                <w:szCs w:val="24"/>
                <w:lang w:val="nl-NL"/>
              </w:rPr>
            </w:pPr>
            <w:r w:rsidRPr="00DD0D51">
              <w:rPr>
                <w:b w:val="0"/>
                <w:sz w:val="24"/>
                <w:szCs w:val="24"/>
                <w:lang w:val="nl-NL"/>
              </w:rPr>
              <w:t>Cổ phần hạn chế chuyển nhượng:</w:t>
            </w:r>
          </w:p>
        </w:tc>
        <w:tc>
          <w:tcPr>
            <w:tcW w:w="4389" w:type="dxa"/>
          </w:tcPr>
          <w:p w:rsidR="00DD0D51" w:rsidRDefault="00DD0D51" w:rsidP="008245A1">
            <w:pPr>
              <w:widowControl w:val="0"/>
              <w:jc w:val="both"/>
              <w:rPr>
                <w:b w:val="0"/>
                <w:sz w:val="24"/>
                <w:szCs w:val="24"/>
                <w:lang w:val="nl-NL"/>
              </w:rPr>
            </w:pPr>
            <w:r w:rsidRPr="00DD0D51">
              <w:rPr>
                <w:b w:val="0"/>
                <w:sz w:val="24"/>
                <w:szCs w:val="24"/>
                <w:lang w:val="nl-NL"/>
              </w:rPr>
              <w:t>0 cổ phần</w:t>
            </w:r>
          </w:p>
          <w:p w:rsidR="008245A1" w:rsidRPr="00DD0D51" w:rsidRDefault="008245A1" w:rsidP="008245A1">
            <w:pPr>
              <w:widowControl w:val="0"/>
              <w:jc w:val="both"/>
              <w:rPr>
                <w:b w:val="0"/>
                <w:sz w:val="24"/>
                <w:szCs w:val="24"/>
                <w:lang w:val="nl-NL"/>
              </w:rPr>
            </w:pPr>
          </w:p>
        </w:tc>
      </w:tr>
    </w:tbl>
    <w:p w:rsidR="00CA4072" w:rsidRPr="00DD0D51" w:rsidRDefault="00CA4072" w:rsidP="008245A1">
      <w:pPr>
        <w:pStyle w:val="ListParagraph"/>
        <w:widowControl w:val="0"/>
        <w:numPr>
          <w:ilvl w:val="0"/>
          <w:numId w:val="31"/>
        </w:numPr>
        <w:ind w:left="0"/>
        <w:jc w:val="both"/>
        <w:rPr>
          <w:b w:val="0"/>
          <w:i/>
          <w:sz w:val="24"/>
          <w:szCs w:val="24"/>
          <w:lang w:val="nl-NL"/>
        </w:rPr>
      </w:pPr>
      <w:r w:rsidRPr="00DD0D51">
        <w:rPr>
          <w:b w:val="0"/>
          <w:i/>
          <w:sz w:val="24"/>
          <w:szCs w:val="24"/>
          <w:lang w:val="nl-NL"/>
        </w:rPr>
        <w:t xml:space="preserve">Cơ cấu cổ đông: </w:t>
      </w:r>
    </w:p>
    <w:p w:rsidR="00FC5FE6" w:rsidRPr="00DD0D51" w:rsidRDefault="00FC5FE6" w:rsidP="008245A1">
      <w:pPr>
        <w:widowControl w:val="0"/>
        <w:ind w:left="357"/>
        <w:rPr>
          <w:b w:val="0"/>
          <w:sz w:val="24"/>
          <w:szCs w:val="24"/>
          <w:lang w:val="nl-NL"/>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424"/>
        <w:gridCol w:w="2096"/>
        <w:gridCol w:w="1531"/>
      </w:tblGrid>
      <w:tr w:rsidR="00E93564" w:rsidRPr="00DD0D51" w:rsidTr="00CB11E1">
        <w:trPr>
          <w:tblHeader/>
        </w:trPr>
        <w:tc>
          <w:tcPr>
            <w:tcW w:w="738" w:type="dxa"/>
            <w:vAlign w:val="center"/>
          </w:tcPr>
          <w:p w:rsidR="00E93564" w:rsidRPr="00DD0D51" w:rsidRDefault="00E93564" w:rsidP="008245A1">
            <w:pPr>
              <w:widowControl w:val="0"/>
              <w:spacing w:line="240" w:lineRule="auto"/>
              <w:rPr>
                <w:sz w:val="24"/>
                <w:szCs w:val="24"/>
                <w:lang w:val="nl-NL"/>
              </w:rPr>
            </w:pPr>
            <w:r w:rsidRPr="00DD0D51">
              <w:rPr>
                <w:sz w:val="24"/>
                <w:szCs w:val="24"/>
                <w:lang w:val="nl-NL"/>
              </w:rPr>
              <w:t>STT</w:t>
            </w:r>
          </w:p>
        </w:tc>
        <w:tc>
          <w:tcPr>
            <w:tcW w:w="4424" w:type="dxa"/>
            <w:vAlign w:val="center"/>
          </w:tcPr>
          <w:p w:rsidR="00E93564" w:rsidRPr="00DD0D51" w:rsidRDefault="00DD0D51" w:rsidP="008245A1">
            <w:pPr>
              <w:widowControl w:val="0"/>
              <w:spacing w:line="240" w:lineRule="auto"/>
              <w:rPr>
                <w:sz w:val="24"/>
                <w:szCs w:val="24"/>
                <w:lang w:val="nl-NL"/>
              </w:rPr>
            </w:pPr>
            <w:r w:rsidRPr="00DD0D51">
              <w:rPr>
                <w:sz w:val="24"/>
                <w:szCs w:val="24"/>
                <w:lang w:val="nl-NL"/>
              </w:rPr>
              <w:t>Phân l</w:t>
            </w:r>
            <w:r w:rsidR="00E93564" w:rsidRPr="00DD0D51">
              <w:rPr>
                <w:sz w:val="24"/>
                <w:szCs w:val="24"/>
                <w:lang w:val="nl-NL"/>
              </w:rPr>
              <w:t>oại cổ đông</w:t>
            </w:r>
          </w:p>
        </w:tc>
        <w:tc>
          <w:tcPr>
            <w:tcW w:w="2096" w:type="dxa"/>
            <w:vAlign w:val="center"/>
          </w:tcPr>
          <w:p w:rsidR="00E93564" w:rsidRPr="00DD0D51" w:rsidRDefault="00E93564" w:rsidP="008245A1">
            <w:pPr>
              <w:widowControl w:val="0"/>
              <w:spacing w:line="240" w:lineRule="auto"/>
              <w:rPr>
                <w:sz w:val="24"/>
                <w:szCs w:val="24"/>
                <w:lang w:val="nl-NL"/>
              </w:rPr>
            </w:pPr>
            <w:r w:rsidRPr="00DD0D51">
              <w:rPr>
                <w:sz w:val="24"/>
                <w:szCs w:val="24"/>
                <w:lang w:val="nl-NL"/>
              </w:rPr>
              <w:t xml:space="preserve">Số lượng </w:t>
            </w:r>
            <w:r w:rsidR="00DD0D51" w:rsidRPr="00DD0D51">
              <w:rPr>
                <w:sz w:val="24"/>
                <w:szCs w:val="24"/>
                <w:lang w:val="nl-NL"/>
              </w:rPr>
              <w:t>cổ phần</w:t>
            </w:r>
          </w:p>
        </w:tc>
        <w:tc>
          <w:tcPr>
            <w:tcW w:w="1531" w:type="dxa"/>
            <w:vAlign w:val="center"/>
          </w:tcPr>
          <w:p w:rsidR="00E93564" w:rsidRPr="00DD0D51" w:rsidRDefault="00E93564" w:rsidP="008245A1">
            <w:pPr>
              <w:widowControl w:val="0"/>
              <w:spacing w:line="240" w:lineRule="auto"/>
              <w:rPr>
                <w:sz w:val="24"/>
                <w:szCs w:val="24"/>
                <w:lang w:val="nl-NL"/>
              </w:rPr>
            </w:pPr>
            <w:r w:rsidRPr="00DD0D51">
              <w:rPr>
                <w:sz w:val="24"/>
                <w:szCs w:val="24"/>
                <w:lang w:val="nl-NL"/>
              </w:rPr>
              <w:t>Tỷ lệ</w:t>
            </w:r>
          </w:p>
        </w:tc>
      </w:tr>
      <w:tr w:rsidR="00E93564" w:rsidRPr="001351DE" w:rsidTr="00CB11E1">
        <w:tc>
          <w:tcPr>
            <w:tcW w:w="738" w:type="dxa"/>
            <w:vAlign w:val="center"/>
          </w:tcPr>
          <w:p w:rsidR="00E93564" w:rsidRPr="00DD0D51" w:rsidRDefault="00E93564" w:rsidP="008245A1">
            <w:pPr>
              <w:widowControl w:val="0"/>
              <w:spacing w:line="240" w:lineRule="auto"/>
              <w:rPr>
                <w:b w:val="0"/>
                <w:i/>
                <w:sz w:val="24"/>
                <w:szCs w:val="24"/>
                <w:lang w:val="nl-NL"/>
              </w:rPr>
            </w:pPr>
            <w:r w:rsidRPr="00DD0D51">
              <w:rPr>
                <w:b w:val="0"/>
                <w:i/>
                <w:sz w:val="24"/>
                <w:szCs w:val="24"/>
                <w:lang w:val="nl-NL"/>
              </w:rPr>
              <w:t>I</w:t>
            </w:r>
          </w:p>
        </w:tc>
        <w:tc>
          <w:tcPr>
            <w:tcW w:w="4424" w:type="dxa"/>
            <w:vAlign w:val="center"/>
          </w:tcPr>
          <w:p w:rsidR="00E93564" w:rsidRPr="00DD0D51" w:rsidRDefault="00E93564" w:rsidP="008245A1">
            <w:pPr>
              <w:widowControl w:val="0"/>
              <w:spacing w:line="240" w:lineRule="auto"/>
              <w:jc w:val="both"/>
              <w:rPr>
                <w:b w:val="0"/>
                <w:i/>
                <w:sz w:val="24"/>
                <w:szCs w:val="24"/>
                <w:lang w:val="nl-NL"/>
              </w:rPr>
            </w:pPr>
            <w:r w:rsidRPr="00DD0D51">
              <w:rPr>
                <w:b w:val="0"/>
                <w:i/>
                <w:sz w:val="24"/>
                <w:szCs w:val="24"/>
                <w:lang w:val="nl-NL"/>
              </w:rPr>
              <w:t xml:space="preserve">Phân </w:t>
            </w:r>
            <w:r w:rsidR="00DD0D51" w:rsidRPr="00DD0D51">
              <w:rPr>
                <w:b w:val="0"/>
                <w:i/>
                <w:sz w:val="24"/>
                <w:szCs w:val="24"/>
                <w:lang w:val="nl-NL"/>
              </w:rPr>
              <w:t xml:space="preserve">loại </w:t>
            </w:r>
            <w:r w:rsidRPr="00DD0D51">
              <w:rPr>
                <w:b w:val="0"/>
                <w:i/>
                <w:sz w:val="24"/>
                <w:szCs w:val="24"/>
                <w:lang w:val="nl-NL"/>
              </w:rPr>
              <w:t>theo tỷ lệ sở hữu</w:t>
            </w:r>
          </w:p>
        </w:tc>
        <w:tc>
          <w:tcPr>
            <w:tcW w:w="2096" w:type="dxa"/>
            <w:vAlign w:val="center"/>
          </w:tcPr>
          <w:p w:rsidR="00E93564" w:rsidRPr="00DD0D51" w:rsidRDefault="00E93564" w:rsidP="008245A1">
            <w:pPr>
              <w:widowControl w:val="0"/>
              <w:spacing w:line="240" w:lineRule="auto"/>
              <w:jc w:val="right"/>
              <w:rPr>
                <w:b w:val="0"/>
                <w:sz w:val="24"/>
                <w:szCs w:val="24"/>
                <w:lang w:val="nl-NL"/>
              </w:rPr>
            </w:pPr>
          </w:p>
        </w:tc>
        <w:tc>
          <w:tcPr>
            <w:tcW w:w="1531" w:type="dxa"/>
            <w:vAlign w:val="center"/>
          </w:tcPr>
          <w:p w:rsidR="00E93564" w:rsidRPr="00DD0D51" w:rsidRDefault="00E93564" w:rsidP="008245A1">
            <w:pPr>
              <w:widowControl w:val="0"/>
              <w:spacing w:line="240" w:lineRule="auto"/>
              <w:jc w:val="right"/>
              <w:rPr>
                <w:b w:val="0"/>
                <w:sz w:val="24"/>
                <w:szCs w:val="24"/>
                <w:lang w:val="nl-NL"/>
              </w:rPr>
            </w:pPr>
          </w:p>
        </w:tc>
      </w:tr>
      <w:tr w:rsidR="00E93564" w:rsidRPr="00DD0D51" w:rsidTr="00CB11E1">
        <w:tc>
          <w:tcPr>
            <w:tcW w:w="738" w:type="dxa"/>
            <w:vAlign w:val="center"/>
          </w:tcPr>
          <w:p w:rsidR="00E93564" w:rsidRPr="00DD0D51" w:rsidRDefault="00E93564" w:rsidP="008245A1">
            <w:pPr>
              <w:widowControl w:val="0"/>
              <w:spacing w:line="240" w:lineRule="auto"/>
              <w:rPr>
                <w:b w:val="0"/>
                <w:sz w:val="24"/>
                <w:szCs w:val="24"/>
                <w:lang w:val="nl-NL"/>
              </w:rPr>
            </w:pPr>
          </w:p>
        </w:tc>
        <w:tc>
          <w:tcPr>
            <w:tcW w:w="4424" w:type="dxa"/>
            <w:vAlign w:val="center"/>
          </w:tcPr>
          <w:p w:rsidR="00E93564" w:rsidRPr="00DD0D51" w:rsidRDefault="00DD0D51" w:rsidP="008245A1">
            <w:pPr>
              <w:widowControl w:val="0"/>
              <w:spacing w:line="240" w:lineRule="auto"/>
              <w:jc w:val="both"/>
              <w:rPr>
                <w:b w:val="0"/>
                <w:sz w:val="24"/>
                <w:szCs w:val="24"/>
                <w:lang w:val="nl-NL"/>
              </w:rPr>
            </w:pPr>
            <w:r w:rsidRPr="00DD0D51">
              <w:rPr>
                <w:b w:val="0"/>
                <w:sz w:val="24"/>
                <w:szCs w:val="24"/>
                <w:lang w:val="nl-NL"/>
              </w:rPr>
              <w:t xml:space="preserve">- </w:t>
            </w:r>
            <w:r w:rsidR="00E93564" w:rsidRPr="00DD0D51">
              <w:rPr>
                <w:b w:val="0"/>
                <w:sz w:val="24"/>
                <w:szCs w:val="24"/>
                <w:lang w:val="nl-NL"/>
              </w:rPr>
              <w:t>Cổ đông lớn</w:t>
            </w:r>
          </w:p>
        </w:tc>
        <w:tc>
          <w:tcPr>
            <w:tcW w:w="2096" w:type="dxa"/>
            <w:vAlign w:val="center"/>
          </w:tcPr>
          <w:p w:rsidR="00E93564" w:rsidRPr="00DD0D51" w:rsidRDefault="00E93564" w:rsidP="008245A1">
            <w:pPr>
              <w:widowControl w:val="0"/>
              <w:spacing w:line="240" w:lineRule="auto"/>
              <w:jc w:val="right"/>
              <w:rPr>
                <w:b w:val="0"/>
                <w:sz w:val="24"/>
                <w:szCs w:val="24"/>
                <w:lang w:val="nl-NL"/>
              </w:rPr>
            </w:pPr>
            <w:r w:rsidRPr="00DD0D51">
              <w:rPr>
                <w:b w:val="0"/>
                <w:sz w:val="24"/>
                <w:szCs w:val="24"/>
                <w:lang w:val="nl-NL"/>
              </w:rPr>
              <w:t>7.500.000</w:t>
            </w:r>
          </w:p>
        </w:tc>
        <w:tc>
          <w:tcPr>
            <w:tcW w:w="1531"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25%</w:t>
            </w:r>
          </w:p>
        </w:tc>
      </w:tr>
      <w:tr w:rsidR="00E93564" w:rsidRPr="00DD0D51" w:rsidTr="00CB11E1">
        <w:tc>
          <w:tcPr>
            <w:tcW w:w="738" w:type="dxa"/>
            <w:vAlign w:val="center"/>
          </w:tcPr>
          <w:p w:rsidR="00E93564" w:rsidRPr="00DD0D51" w:rsidRDefault="00E93564" w:rsidP="008245A1">
            <w:pPr>
              <w:widowControl w:val="0"/>
              <w:spacing w:line="240" w:lineRule="auto"/>
              <w:rPr>
                <w:b w:val="0"/>
                <w:sz w:val="24"/>
                <w:szCs w:val="24"/>
                <w:lang w:val="nl-NL"/>
              </w:rPr>
            </w:pPr>
          </w:p>
        </w:tc>
        <w:tc>
          <w:tcPr>
            <w:tcW w:w="4424" w:type="dxa"/>
            <w:vAlign w:val="center"/>
          </w:tcPr>
          <w:p w:rsidR="00E93564" w:rsidRPr="00DD0D51" w:rsidRDefault="00DD0D51" w:rsidP="008245A1">
            <w:pPr>
              <w:widowControl w:val="0"/>
              <w:spacing w:line="240" w:lineRule="auto"/>
              <w:jc w:val="both"/>
              <w:rPr>
                <w:b w:val="0"/>
                <w:sz w:val="24"/>
                <w:szCs w:val="24"/>
                <w:lang w:val="nl-NL"/>
              </w:rPr>
            </w:pPr>
            <w:r w:rsidRPr="00DD0D51">
              <w:rPr>
                <w:b w:val="0"/>
                <w:sz w:val="24"/>
                <w:szCs w:val="24"/>
                <w:lang w:val="nl-NL"/>
              </w:rPr>
              <w:t xml:space="preserve">- </w:t>
            </w:r>
            <w:r w:rsidR="00E93564" w:rsidRPr="00DD0D51">
              <w:rPr>
                <w:b w:val="0"/>
                <w:sz w:val="24"/>
                <w:szCs w:val="24"/>
                <w:lang w:val="nl-NL"/>
              </w:rPr>
              <w:t>Cổ đông nhỏ</w:t>
            </w:r>
          </w:p>
        </w:tc>
        <w:tc>
          <w:tcPr>
            <w:tcW w:w="2096"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22.500.000</w:t>
            </w:r>
          </w:p>
        </w:tc>
        <w:tc>
          <w:tcPr>
            <w:tcW w:w="1531"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75%</w:t>
            </w:r>
          </w:p>
        </w:tc>
      </w:tr>
      <w:tr w:rsidR="00E93564" w:rsidRPr="001351DE" w:rsidTr="00CB11E1">
        <w:tc>
          <w:tcPr>
            <w:tcW w:w="738" w:type="dxa"/>
            <w:vAlign w:val="center"/>
          </w:tcPr>
          <w:p w:rsidR="00E93564" w:rsidRPr="00DD0D51" w:rsidRDefault="00E93564" w:rsidP="008245A1">
            <w:pPr>
              <w:widowControl w:val="0"/>
              <w:spacing w:line="240" w:lineRule="auto"/>
              <w:rPr>
                <w:b w:val="0"/>
                <w:i/>
                <w:sz w:val="24"/>
                <w:szCs w:val="24"/>
                <w:lang w:val="nl-NL"/>
              </w:rPr>
            </w:pPr>
            <w:r w:rsidRPr="00DD0D51">
              <w:rPr>
                <w:b w:val="0"/>
                <w:i/>
                <w:sz w:val="24"/>
                <w:szCs w:val="24"/>
                <w:lang w:val="nl-NL"/>
              </w:rPr>
              <w:t>II</w:t>
            </w:r>
          </w:p>
        </w:tc>
        <w:tc>
          <w:tcPr>
            <w:tcW w:w="4424" w:type="dxa"/>
            <w:vAlign w:val="center"/>
          </w:tcPr>
          <w:p w:rsidR="00E93564" w:rsidRPr="00DD0D51" w:rsidRDefault="00E93564" w:rsidP="008245A1">
            <w:pPr>
              <w:widowControl w:val="0"/>
              <w:spacing w:line="240" w:lineRule="auto"/>
              <w:jc w:val="both"/>
              <w:rPr>
                <w:b w:val="0"/>
                <w:i/>
                <w:sz w:val="24"/>
                <w:szCs w:val="24"/>
                <w:lang w:val="nl-NL"/>
              </w:rPr>
            </w:pPr>
            <w:r w:rsidRPr="00DD0D51">
              <w:rPr>
                <w:b w:val="0"/>
                <w:i/>
                <w:sz w:val="24"/>
                <w:szCs w:val="24"/>
                <w:lang w:val="nl-NL"/>
              </w:rPr>
              <w:t xml:space="preserve">Phân </w:t>
            </w:r>
            <w:r w:rsidR="00DD0D51" w:rsidRPr="00DD0D51">
              <w:rPr>
                <w:b w:val="0"/>
                <w:i/>
                <w:sz w:val="24"/>
                <w:szCs w:val="24"/>
                <w:lang w:val="nl-NL"/>
              </w:rPr>
              <w:t xml:space="preserve">loại theo </w:t>
            </w:r>
            <w:r w:rsidRPr="00DD0D51">
              <w:rPr>
                <w:b w:val="0"/>
                <w:i/>
                <w:sz w:val="24"/>
                <w:szCs w:val="24"/>
                <w:lang w:val="nl-NL"/>
              </w:rPr>
              <w:t>pháp nhân, cá nhân</w:t>
            </w:r>
          </w:p>
        </w:tc>
        <w:tc>
          <w:tcPr>
            <w:tcW w:w="2096" w:type="dxa"/>
            <w:vAlign w:val="center"/>
          </w:tcPr>
          <w:p w:rsidR="00E93564" w:rsidRPr="00DD0D51" w:rsidRDefault="00E93564" w:rsidP="008245A1">
            <w:pPr>
              <w:widowControl w:val="0"/>
              <w:spacing w:line="240" w:lineRule="auto"/>
              <w:jc w:val="right"/>
              <w:rPr>
                <w:b w:val="0"/>
                <w:color w:val="000000"/>
                <w:sz w:val="24"/>
                <w:szCs w:val="24"/>
                <w:lang w:val="nl-NL"/>
              </w:rPr>
            </w:pPr>
          </w:p>
        </w:tc>
        <w:tc>
          <w:tcPr>
            <w:tcW w:w="1531" w:type="dxa"/>
            <w:vAlign w:val="center"/>
          </w:tcPr>
          <w:p w:rsidR="00E93564" w:rsidRPr="00DD0D51" w:rsidRDefault="00E93564" w:rsidP="008245A1">
            <w:pPr>
              <w:widowControl w:val="0"/>
              <w:spacing w:line="240" w:lineRule="auto"/>
              <w:jc w:val="right"/>
              <w:rPr>
                <w:b w:val="0"/>
                <w:color w:val="000000"/>
                <w:sz w:val="24"/>
                <w:szCs w:val="24"/>
                <w:lang w:val="nl-NL"/>
              </w:rPr>
            </w:pPr>
          </w:p>
        </w:tc>
      </w:tr>
      <w:tr w:rsidR="00E93564" w:rsidRPr="00DD0D51" w:rsidTr="00CB11E1">
        <w:tc>
          <w:tcPr>
            <w:tcW w:w="738" w:type="dxa"/>
            <w:vAlign w:val="center"/>
          </w:tcPr>
          <w:p w:rsidR="00E93564" w:rsidRPr="00DD0D51" w:rsidRDefault="00E93564" w:rsidP="008245A1">
            <w:pPr>
              <w:widowControl w:val="0"/>
              <w:spacing w:line="240" w:lineRule="auto"/>
              <w:rPr>
                <w:b w:val="0"/>
                <w:sz w:val="24"/>
                <w:szCs w:val="24"/>
                <w:lang w:val="nl-NL"/>
              </w:rPr>
            </w:pPr>
          </w:p>
        </w:tc>
        <w:tc>
          <w:tcPr>
            <w:tcW w:w="4424" w:type="dxa"/>
            <w:vAlign w:val="center"/>
          </w:tcPr>
          <w:p w:rsidR="00E93564" w:rsidRPr="00DD0D51" w:rsidRDefault="00DD0D51" w:rsidP="008245A1">
            <w:pPr>
              <w:widowControl w:val="0"/>
              <w:spacing w:line="240" w:lineRule="auto"/>
              <w:jc w:val="both"/>
              <w:rPr>
                <w:b w:val="0"/>
                <w:sz w:val="24"/>
                <w:szCs w:val="24"/>
                <w:lang w:val="nl-NL"/>
              </w:rPr>
            </w:pPr>
            <w:r w:rsidRPr="00DD0D51">
              <w:rPr>
                <w:b w:val="0"/>
                <w:sz w:val="24"/>
                <w:szCs w:val="24"/>
                <w:lang w:val="nl-NL"/>
              </w:rPr>
              <w:t xml:space="preserve">- </w:t>
            </w:r>
            <w:r w:rsidR="00E93564" w:rsidRPr="00DD0D51">
              <w:rPr>
                <w:b w:val="0"/>
                <w:sz w:val="24"/>
                <w:szCs w:val="24"/>
                <w:lang w:val="nl-NL"/>
              </w:rPr>
              <w:t>Cá nhân</w:t>
            </w:r>
          </w:p>
        </w:tc>
        <w:tc>
          <w:tcPr>
            <w:tcW w:w="2096"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24.876.750</w:t>
            </w:r>
          </w:p>
        </w:tc>
        <w:tc>
          <w:tcPr>
            <w:tcW w:w="1531"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82,92%</w:t>
            </w:r>
          </w:p>
        </w:tc>
      </w:tr>
      <w:tr w:rsidR="00E93564" w:rsidRPr="00DD0D51" w:rsidTr="00CB11E1">
        <w:tc>
          <w:tcPr>
            <w:tcW w:w="738" w:type="dxa"/>
            <w:vAlign w:val="center"/>
          </w:tcPr>
          <w:p w:rsidR="00E93564" w:rsidRPr="00DD0D51" w:rsidRDefault="00E93564" w:rsidP="008245A1">
            <w:pPr>
              <w:widowControl w:val="0"/>
              <w:spacing w:line="240" w:lineRule="auto"/>
              <w:rPr>
                <w:b w:val="0"/>
                <w:sz w:val="24"/>
                <w:szCs w:val="24"/>
                <w:lang w:val="nl-NL"/>
              </w:rPr>
            </w:pPr>
          </w:p>
        </w:tc>
        <w:tc>
          <w:tcPr>
            <w:tcW w:w="4424" w:type="dxa"/>
            <w:vAlign w:val="center"/>
          </w:tcPr>
          <w:p w:rsidR="00E93564" w:rsidRPr="00DD0D51" w:rsidRDefault="00DD0D51" w:rsidP="008245A1">
            <w:pPr>
              <w:widowControl w:val="0"/>
              <w:spacing w:line="240" w:lineRule="auto"/>
              <w:jc w:val="both"/>
              <w:rPr>
                <w:b w:val="0"/>
                <w:sz w:val="24"/>
                <w:szCs w:val="24"/>
                <w:lang w:val="nl-NL"/>
              </w:rPr>
            </w:pPr>
            <w:r w:rsidRPr="00DD0D51">
              <w:rPr>
                <w:b w:val="0"/>
                <w:sz w:val="24"/>
                <w:szCs w:val="24"/>
                <w:lang w:val="nl-NL"/>
              </w:rPr>
              <w:t xml:space="preserve">- </w:t>
            </w:r>
            <w:r w:rsidR="00E93564" w:rsidRPr="00DD0D51">
              <w:rPr>
                <w:b w:val="0"/>
                <w:sz w:val="24"/>
                <w:szCs w:val="24"/>
                <w:lang w:val="nl-NL"/>
              </w:rPr>
              <w:t>Tổ chức</w:t>
            </w:r>
          </w:p>
        </w:tc>
        <w:tc>
          <w:tcPr>
            <w:tcW w:w="2096"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5.123.250</w:t>
            </w:r>
          </w:p>
        </w:tc>
        <w:tc>
          <w:tcPr>
            <w:tcW w:w="1531"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17,08%</w:t>
            </w:r>
          </w:p>
        </w:tc>
      </w:tr>
      <w:tr w:rsidR="00E93564" w:rsidRPr="001351DE" w:rsidTr="00CB11E1">
        <w:tc>
          <w:tcPr>
            <w:tcW w:w="738" w:type="dxa"/>
            <w:vAlign w:val="center"/>
          </w:tcPr>
          <w:p w:rsidR="00E93564" w:rsidRPr="00DD0D51" w:rsidRDefault="00E93564" w:rsidP="008245A1">
            <w:pPr>
              <w:widowControl w:val="0"/>
              <w:spacing w:line="240" w:lineRule="auto"/>
              <w:rPr>
                <w:b w:val="0"/>
                <w:i/>
                <w:sz w:val="24"/>
                <w:szCs w:val="24"/>
                <w:lang w:val="nl-NL"/>
              </w:rPr>
            </w:pPr>
            <w:r w:rsidRPr="00DD0D51">
              <w:rPr>
                <w:b w:val="0"/>
                <w:i/>
                <w:sz w:val="24"/>
                <w:szCs w:val="24"/>
                <w:lang w:val="nl-NL"/>
              </w:rPr>
              <w:t>III</w:t>
            </w:r>
          </w:p>
        </w:tc>
        <w:tc>
          <w:tcPr>
            <w:tcW w:w="4424" w:type="dxa"/>
            <w:vAlign w:val="center"/>
          </w:tcPr>
          <w:p w:rsidR="00E93564" w:rsidRPr="00DD0D51" w:rsidRDefault="00E93564" w:rsidP="008245A1">
            <w:pPr>
              <w:widowControl w:val="0"/>
              <w:spacing w:line="240" w:lineRule="auto"/>
              <w:jc w:val="both"/>
              <w:rPr>
                <w:b w:val="0"/>
                <w:i/>
                <w:sz w:val="24"/>
                <w:szCs w:val="24"/>
                <w:lang w:val="nl-NL"/>
              </w:rPr>
            </w:pPr>
            <w:r w:rsidRPr="00DD0D51">
              <w:rPr>
                <w:b w:val="0"/>
                <w:i/>
                <w:sz w:val="24"/>
                <w:szCs w:val="24"/>
                <w:lang w:val="nl-NL"/>
              </w:rPr>
              <w:t xml:space="preserve">Phân </w:t>
            </w:r>
            <w:r w:rsidR="00DD0D51" w:rsidRPr="00DD0D51">
              <w:rPr>
                <w:b w:val="0"/>
                <w:i/>
                <w:sz w:val="24"/>
                <w:szCs w:val="24"/>
                <w:lang w:val="nl-NL"/>
              </w:rPr>
              <w:t xml:space="preserve">loại </w:t>
            </w:r>
            <w:r w:rsidRPr="00DD0D51">
              <w:rPr>
                <w:b w:val="0"/>
                <w:i/>
                <w:sz w:val="24"/>
                <w:szCs w:val="24"/>
                <w:lang w:val="nl-NL"/>
              </w:rPr>
              <w:t>theo địa bàn</w:t>
            </w:r>
          </w:p>
        </w:tc>
        <w:tc>
          <w:tcPr>
            <w:tcW w:w="2096" w:type="dxa"/>
            <w:vAlign w:val="center"/>
          </w:tcPr>
          <w:p w:rsidR="00E93564" w:rsidRPr="00DD0D51" w:rsidRDefault="00E93564" w:rsidP="008245A1">
            <w:pPr>
              <w:widowControl w:val="0"/>
              <w:spacing w:line="240" w:lineRule="auto"/>
              <w:jc w:val="right"/>
              <w:rPr>
                <w:b w:val="0"/>
                <w:color w:val="000000"/>
                <w:sz w:val="24"/>
                <w:szCs w:val="24"/>
                <w:lang w:val="nl-NL"/>
              </w:rPr>
            </w:pPr>
          </w:p>
        </w:tc>
        <w:tc>
          <w:tcPr>
            <w:tcW w:w="1531" w:type="dxa"/>
            <w:vAlign w:val="center"/>
          </w:tcPr>
          <w:p w:rsidR="00E93564" w:rsidRPr="00DD0D51" w:rsidRDefault="00E93564" w:rsidP="008245A1">
            <w:pPr>
              <w:widowControl w:val="0"/>
              <w:spacing w:line="240" w:lineRule="auto"/>
              <w:jc w:val="right"/>
              <w:rPr>
                <w:b w:val="0"/>
                <w:color w:val="000000"/>
                <w:sz w:val="24"/>
                <w:szCs w:val="24"/>
                <w:lang w:val="nl-NL"/>
              </w:rPr>
            </w:pPr>
          </w:p>
        </w:tc>
      </w:tr>
      <w:tr w:rsidR="00E93564" w:rsidRPr="00DD0D51" w:rsidTr="00CB11E1">
        <w:tc>
          <w:tcPr>
            <w:tcW w:w="738" w:type="dxa"/>
            <w:vAlign w:val="center"/>
          </w:tcPr>
          <w:p w:rsidR="00E93564" w:rsidRPr="00DD0D51" w:rsidRDefault="00E93564" w:rsidP="008245A1">
            <w:pPr>
              <w:widowControl w:val="0"/>
              <w:spacing w:line="240" w:lineRule="auto"/>
              <w:rPr>
                <w:b w:val="0"/>
                <w:sz w:val="24"/>
                <w:szCs w:val="24"/>
                <w:lang w:val="nl-NL"/>
              </w:rPr>
            </w:pPr>
          </w:p>
        </w:tc>
        <w:tc>
          <w:tcPr>
            <w:tcW w:w="4424" w:type="dxa"/>
            <w:vAlign w:val="center"/>
          </w:tcPr>
          <w:p w:rsidR="00E93564" w:rsidRPr="00DD0D51" w:rsidRDefault="00DD0D51" w:rsidP="008245A1">
            <w:pPr>
              <w:widowControl w:val="0"/>
              <w:spacing w:line="240" w:lineRule="auto"/>
              <w:jc w:val="both"/>
              <w:rPr>
                <w:b w:val="0"/>
                <w:sz w:val="24"/>
                <w:szCs w:val="24"/>
                <w:lang w:val="nl-NL"/>
              </w:rPr>
            </w:pPr>
            <w:r w:rsidRPr="00DD0D51">
              <w:rPr>
                <w:b w:val="0"/>
                <w:sz w:val="24"/>
                <w:szCs w:val="24"/>
                <w:lang w:val="nl-NL"/>
              </w:rPr>
              <w:t xml:space="preserve">- </w:t>
            </w:r>
            <w:r w:rsidR="00E93564" w:rsidRPr="00DD0D51">
              <w:rPr>
                <w:b w:val="0"/>
                <w:sz w:val="24"/>
                <w:szCs w:val="24"/>
                <w:lang w:val="nl-NL"/>
              </w:rPr>
              <w:t>Trong nước</w:t>
            </w:r>
          </w:p>
        </w:tc>
        <w:tc>
          <w:tcPr>
            <w:tcW w:w="2096"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29.877.200</w:t>
            </w:r>
          </w:p>
        </w:tc>
        <w:tc>
          <w:tcPr>
            <w:tcW w:w="1531"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99,59%</w:t>
            </w:r>
          </w:p>
        </w:tc>
      </w:tr>
      <w:tr w:rsidR="00E93564" w:rsidRPr="00DD0D51" w:rsidTr="00CB11E1">
        <w:tc>
          <w:tcPr>
            <w:tcW w:w="738" w:type="dxa"/>
            <w:vAlign w:val="center"/>
          </w:tcPr>
          <w:p w:rsidR="00E93564" w:rsidRPr="00DD0D51" w:rsidRDefault="00E93564" w:rsidP="008245A1">
            <w:pPr>
              <w:widowControl w:val="0"/>
              <w:spacing w:line="240" w:lineRule="auto"/>
              <w:rPr>
                <w:b w:val="0"/>
                <w:sz w:val="24"/>
                <w:szCs w:val="24"/>
                <w:lang w:val="nl-NL"/>
              </w:rPr>
            </w:pPr>
          </w:p>
        </w:tc>
        <w:tc>
          <w:tcPr>
            <w:tcW w:w="4424" w:type="dxa"/>
            <w:vAlign w:val="center"/>
          </w:tcPr>
          <w:p w:rsidR="00E93564" w:rsidRPr="00DD0D51" w:rsidRDefault="00DD0D51" w:rsidP="008245A1">
            <w:pPr>
              <w:widowControl w:val="0"/>
              <w:spacing w:line="240" w:lineRule="auto"/>
              <w:jc w:val="both"/>
              <w:rPr>
                <w:b w:val="0"/>
                <w:sz w:val="24"/>
                <w:szCs w:val="24"/>
                <w:lang w:val="nl-NL"/>
              </w:rPr>
            </w:pPr>
            <w:r w:rsidRPr="00DD0D51">
              <w:rPr>
                <w:b w:val="0"/>
                <w:sz w:val="24"/>
                <w:szCs w:val="24"/>
                <w:lang w:val="nl-NL"/>
              </w:rPr>
              <w:t xml:space="preserve">- </w:t>
            </w:r>
            <w:r w:rsidR="00E93564" w:rsidRPr="00DD0D51">
              <w:rPr>
                <w:b w:val="0"/>
                <w:sz w:val="24"/>
                <w:szCs w:val="24"/>
                <w:lang w:val="nl-NL"/>
              </w:rPr>
              <w:t>Nước ngoài</w:t>
            </w:r>
          </w:p>
        </w:tc>
        <w:tc>
          <w:tcPr>
            <w:tcW w:w="2096"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122.800</w:t>
            </w:r>
          </w:p>
        </w:tc>
        <w:tc>
          <w:tcPr>
            <w:tcW w:w="1531" w:type="dxa"/>
            <w:vAlign w:val="center"/>
          </w:tcPr>
          <w:p w:rsidR="00E93564" w:rsidRPr="00DD0D51" w:rsidRDefault="00E93564" w:rsidP="008245A1">
            <w:pPr>
              <w:widowControl w:val="0"/>
              <w:spacing w:line="240" w:lineRule="auto"/>
              <w:jc w:val="right"/>
              <w:rPr>
                <w:b w:val="0"/>
                <w:color w:val="000000"/>
                <w:sz w:val="24"/>
                <w:szCs w:val="24"/>
              </w:rPr>
            </w:pPr>
            <w:r w:rsidRPr="00DD0D51">
              <w:rPr>
                <w:b w:val="0"/>
                <w:color w:val="000000"/>
                <w:sz w:val="24"/>
                <w:szCs w:val="24"/>
              </w:rPr>
              <w:t>0,41%</w:t>
            </w:r>
          </w:p>
        </w:tc>
      </w:tr>
    </w:tbl>
    <w:p w:rsidR="00FC5FE6" w:rsidRPr="008245A1" w:rsidRDefault="00E93564" w:rsidP="008245A1">
      <w:pPr>
        <w:widowControl w:val="0"/>
        <w:spacing w:after="120"/>
        <w:ind w:left="1440"/>
        <w:jc w:val="right"/>
        <w:rPr>
          <w:b w:val="0"/>
          <w:i/>
          <w:sz w:val="20"/>
          <w:szCs w:val="20"/>
          <w:lang w:val="nl-NL"/>
        </w:rPr>
      </w:pPr>
      <w:r w:rsidRPr="008245A1">
        <w:rPr>
          <w:b w:val="0"/>
          <w:i/>
          <w:sz w:val="20"/>
          <w:szCs w:val="20"/>
          <w:lang w:val="nl-NL"/>
        </w:rPr>
        <w:t>( Nguồn: số dư cổ đông sở hữu VIX củ</w:t>
      </w:r>
      <w:r w:rsidR="00DD0D51" w:rsidRPr="008245A1">
        <w:rPr>
          <w:b w:val="0"/>
          <w:i/>
          <w:sz w:val="20"/>
          <w:szCs w:val="20"/>
          <w:lang w:val="nl-NL"/>
        </w:rPr>
        <w:t>a VSD NGDKHQ 06/02/2015)</w:t>
      </w:r>
    </w:p>
    <w:p w:rsidR="00DD0D51" w:rsidRPr="00DD0D51" w:rsidRDefault="00CA4072" w:rsidP="008245A1">
      <w:pPr>
        <w:pStyle w:val="ListParagraph"/>
        <w:widowControl w:val="0"/>
        <w:numPr>
          <w:ilvl w:val="0"/>
          <w:numId w:val="31"/>
        </w:numPr>
        <w:ind w:left="0"/>
        <w:jc w:val="both"/>
        <w:rPr>
          <w:b w:val="0"/>
          <w:i/>
          <w:sz w:val="24"/>
          <w:szCs w:val="24"/>
          <w:lang w:val="nl-NL"/>
        </w:rPr>
      </w:pPr>
      <w:r w:rsidRPr="00DD0D51">
        <w:rPr>
          <w:b w:val="0"/>
          <w:i/>
          <w:sz w:val="24"/>
          <w:szCs w:val="24"/>
          <w:lang w:val="nl-NL"/>
        </w:rPr>
        <w:t>Tình hình thay đổi vốn đầu tư của chủ sở hữu</w:t>
      </w:r>
    </w:p>
    <w:p w:rsidR="00CA4072" w:rsidRPr="00DD0D51" w:rsidRDefault="00DD0D51" w:rsidP="008245A1">
      <w:pPr>
        <w:pStyle w:val="ListParagraph"/>
        <w:widowControl w:val="0"/>
        <w:ind w:left="0"/>
        <w:jc w:val="both"/>
        <w:rPr>
          <w:b w:val="0"/>
          <w:sz w:val="24"/>
          <w:szCs w:val="24"/>
          <w:lang w:val="nl-NL"/>
        </w:rPr>
      </w:pPr>
      <w:r w:rsidRPr="00DD0D51">
        <w:rPr>
          <w:b w:val="0"/>
          <w:sz w:val="24"/>
          <w:szCs w:val="24"/>
          <w:lang w:val="nl-NL"/>
        </w:rPr>
        <w:t>Không phát sinh</w:t>
      </w:r>
    </w:p>
    <w:p w:rsidR="00DD0D51" w:rsidRDefault="00CA4072" w:rsidP="008245A1">
      <w:pPr>
        <w:pStyle w:val="ListParagraph"/>
        <w:widowControl w:val="0"/>
        <w:numPr>
          <w:ilvl w:val="0"/>
          <w:numId w:val="31"/>
        </w:numPr>
        <w:ind w:left="0"/>
        <w:jc w:val="both"/>
        <w:rPr>
          <w:b w:val="0"/>
          <w:i/>
          <w:sz w:val="24"/>
          <w:szCs w:val="24"/>
          <w:lang w:val="nl-NL"/>
        </w:rPr>
      </w:pPr>
      <w:r w:rsidRPr="00DD0D51">
        <w:rPr>
          <w:b w:val="0"/>
          <w:i/>
          <w:sz w:val="24"/>
          <w:szCs w:val="24"/>
          <w:lang w:val="nl-NL"/>
        </w:rPr>
        <w:t>Giao dịch cổ phiếu quỹ</w:t>
      </w:r>
    </w:p>
    <w:p w:rsidR="00CA4072" w:rsidRPr="00DD0D51" w:rsidRDefault="00DD0D51" w:rsidP="008245A1">
      <w:pPr>
        <w:pStyle w:val="ListParagraph"/>
        <w:widowControl w:val="0"/>
        <w:ind w:left="0"/>
        <w:jc w:val="both"/>
        <w:rPr>
          <w:b w:val="0"/>
          <w:sz w:val="24"/>
          <w:szCs w:val="24"/>
          <w:lang w:val="nl-NL"/>
        </w:rPr>
      </w:pPr>
      <w:r w:rsidRPr="00DD0D51">
        <w:rPr>
          <w:b w:val="0"/>
          <w:sz w:val="24"/>
          <w:szCs w:val="24"/>
          <w:lang w:val="nl-NL"/>
        </w:rPr>
        <w:t>Không phát sinh</w:t>
      </w:r>
    </w:p>
    <w:p w:rsidR="00DD0D51" w:rsidRDefault="00CA4072" w:rsidP="008245A1">
      <w:pPr>
        <w:pStyle w:val="ListParagraph"/>
        <w:widowControl w:val="0"/>
        <w:numPr>
          <w:ilvl w:val="0"/>
          <w:numId w:val="31"/>
        </w:numPr>
        <w:ind w:left="0"/>
        <w:jc w:val="both"/>
        <w:rPr>
          <w:b w:val="0"/>
          <w:i/>
          <w:sz w:val="24"/>
          <w:szCs w:val="24"/>
          <w:lang w:val="nl-NL"/>
        </w:rPr>
      </w:pPr>
      <w:r w:rsidRPr="00DD0D51">
        <w:rPr>
          <w:b w:val="0"/>
          <w:i/>
          <w:sz w:val="24"/>
          <w:szCs w:val="24"/>
          <w:lang w:val="nl-NL"/>
        </w:rPr>
        <w:t>Các chứng khoán khác</w:t>
      </w:r>
    </w:p>
    <w:p w:rsidR="00D8639E" w:rsidRPr="00DD0D51" w:rsidRDefault="00CA4072" w:rsidP="008245A1">
      <w:pPr>
        <w:pStyle w:val="ListParagraph"/>
        <w:widowControl w:val="0"/>
        <w:ind w:left="0"/>
        <w:jc w:val="both"/>
        <w:rPr>
          <w:b w:val="0"/>
          <w:sz w:val="24"/>
          <w:szCs w:val="24"/>
          <w:lang w:val="nl-NL"/>
        </w:rPr>
      </w:pPr>
      <w:r w:rsidRPr="00DD0D51">
        <w:rPr>
          <w:b w:val="0"/>
          <w:sz w:val="24"/>
          <w:szCs w:val="24"/>
          <w:lang w:val="nl-NL"/>
        </w:rPr>
        <w:t xml:space="preserve">Không </w:t>
      </w:r>
      <w:r w:rsidR="00DD0D51" w:rsidRPr="00DD0D51">
        <w:rPr>
          <w:b w:val="0"/>
          <w:sz w:val="24"/>
          <w:szCs w:val="24"/>
          <w:lang w:val="nl-NL"/>
        </w:rPr>
        <w:t>phát sinh</w:t>
      </w:r>
    </w:p>
    <w:p w:rsidR="000B482F" w:rsidRPr="00540107" w:rsidRDefault="000B482F" w:rsidP="008245A1">
      <w:pPr>
        <w:pStyle w:val="Subtitle"/>
        <w:widowControl w:val="0"/>
        <w:numPr>
          <w:ilvl w:val="0"/>
          <w:numId w:val="2"/>
        </w:numPr>
        <w:spacing w:before="240" w:after="240" w:line="276" w:lineRule="auto"/>
        <w:ind w:left="0" w:hanging="284"/>
        <w:rPr>
          <w:rFonts w:ascii="Times New Roman" w:hAnsi="Times New Roman"/>
          <w:sz w:val="24"/>
          <w:lang w:val="nl-NL"/>
        </w:rPr>
      </w:pPr>
      <w:r w:rsidRPr="00540107">
        <w:rPr>
          <w:rFonts w:ascii="Times New Roman" w:hAnsi="Times New Roman"/>
          <w:sz w:val="24"/>
          <w:lang w:val="nl-NL"/>
        </w:rPr>
        <w:t>Báo cáo và đánh giá của Ban Giám đốc</w:t>
      </w:r>
      <w:r w:rsidR="00460A6C" w:rsidRPr="00540107">
        <w:rPr>
          <w:rFonts w:ascii="Times New Roman" w:hAnsi="Times New Roman"/>
          <w:sz w:val="24"/>
          <w:lang w:val="nl-NL"/>
        </w:rPr>
        <w:t xml:space="preserve">: </w:t>
      </w:r>
    </w:p>
    <w:p w:rsidR="000B482F" w:rsidRPr="00DD0D51" w:rsidRDefault="000B482F" w:rsidP="008245A1">
      <w:pPr>
        <w:widowControl w:val="0"/>
        <w:numPr>
          <w:ilvl w:val="0"/>
          <w:numId w:val="7"/>
        </w:numPr>
        <w:spacing w:before="120" w:after="120"/>
        <w:ind w:left="0" w:hanging="284"/>
        <w:jc w:val="both"/>
        <w:rPr>
          <w:sz w:val="24"/>
          <w:szCs w:val="24"/>
          <w:lang w:val="nl-NL"/>
        </w:rPr>
      </w:pPr>
      <w:r w:rsidRPr="00DD0D51">
        <w:rPr>
          <w:sz w:val="24"/>
          <w:szCs w:val="24"/>
          <w:lang w:val="nl-NL"/>
        </w:rPr>
        <w:t>Đánh giá kết quả hoạt động sản xuất kinh doanh</w:t>
      </w:r>
    </w:p>
    <w:p w:rsidR="00CF21CF" w:rsidRPr="00BF0B27" w:rsidRDefault="00CF21CF" w:rsidP="008245A1">
      <w:pPr>
        <w:pStyle w:val="BodyTextIndent"/>
        <w:widowControl w:val="0"/>
        <w:tabs>
          <w:tab w:val="left" w:pos="567"/>
        </w:tabs>
        <w:spacing w:before="120" w:after="120" w:line="288" w:lineRule="auto"/>
        <w:rPr>
          <w:rFonts w:ascii="Times New Roman" w:hAnsi="Times New Roman"/>
          <w:sz w:val="24"/>
          <w:szCs w:val="24"/>
        </w:rPr>
      </w:pPr>
      <w:r w:rsidRPr="00E40FC7">
        <w:rPr>
          <w:rFonts w:ascii="Times New Roman" w:hAnsi="Times New Roman"/>
          <w:sz w:val="24"/>
          <w:szCs w:val="24"/>
          <w:lang w:val="nl-NL"/>
        </w:rPr>
        <w:t xml:space="preserve">Năm 2014 là năm Công ty Cổ phần Chứng khoán IB quyết liệt triển khai các giải pháp tái cấu trúc, góp phần mang lại hiệu quả trong hoạt động kinh doanh. Hầu hết các chỉ tiêu đều vượt kế hoạch đã đề ra trong năm 2014. </w:t>
      </w:r>
      <w:r w:rsidRPr="00BF0B27">
        <w:rPr>
          <w:rFonts w:ascii="Times New Roman" w:hAnsi="Times New Roman"/>
          <w:sz w:val="24"/>
          <w:szCs w:val="24"/>
        </w:rPr>
        <w:t xml:space="preserve">Cụ thể như sau: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64"/>
        <w:gridCol w:w="1276"/>
        <w:gridCol w:w="1275"/>
        <w:gridCol w:w="1389"/>
        <w:gridCol w:w="1276"/>
      </w:tblGrid>
      <w:tr w:rsidR="00CF21CF" w:rsidRPr="00BF0B27" w:rsidTr="00E579FD">
        <w:tc>
          <w:tcPr>
            <w:tcW w:w="709" w:type="dxa"/>
            <w:shd w:val="clear" w:color="auto" w:fill="auto"/>
            <w:vAlign w:val="center"/>
          </w:tcPr>
          <w:p w:rsidR="00CF21CF" w:rsidRPr="00BF0B27" w:rsidRDefault="00DD0D51" w:rsidP="008245A1">
            <w:pPr>
              <w:pStyle w:val="BodyTextIndent"/>
              <w:widowControl w:val="0"/>
              <w:spacing w:line="288" w:lineRule="auto"/>
              <w:jc w:val="center"/>
              <w:rPr>
                <w:rFonts w:ascii="Times New Roman" w:hAnsi="Times New Roman"/>
                <w:b/>
                <w:sz w:val="24"/>
                <w:szCs w:val="24"/>
              </w:rPr>
            </w:pPr>
            <w:r>
              <w:rPr>
                <w:rFonts w:ascii="Times New Roman" w:hAnsi="Times New Roman"/>
                <w:b/>
                <w:sz w:val="24"/>
                <w:szCs w:val="24"/>
              </w:rPr>
              <w:t>S</w:t>
            </w:r>
            <w:r w:rsidR="00CF21CF" w:rsidRPr="00BF0B27">
              <w:rPr>
                <w:rFonts w:ascii="Times New Roman" w:hAnsi="Times New Roman"/>
                <w:b/>
                <w:sz w:val="24"/>
                <w:szCs w:val="24"/>
              </w:rPr>
              <w:t>TT</w:t>
            </w:r>
          </w:p>
        </w:tc>
        <w:tc>
          <w:tcPr>
            <w:tcW w:w="2864"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b/>
                <w:sz w:val="24"/>
                <w:szCs w:val="24"/>
              </w:rPr>
            </w:pPr>
            <w:r w:rsidRPr="00BF0B27">
              <w:rPr>
                <w:rFonts w:ascii="Times New Roman" w:hAnsi="Times New Roman"/>
                <w:b/>
                <w:sz w:val="24"/>
                <w:szCs w:val="24"/>
              </w:rPr>
              <w:t>Chỉ tiêu</w:t>
            </w:r>
          </w:p>
        </w:tc>
        <w:tc>
          <w:tcPr>
            <w:tcW w:w="1276"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b/>
                <w:sz w:val="24"/>
                <w:szCs w:val="24"/>
              </w:rPr>
            </w:pPr>
            <w:r w:rsidRPr="00BF0B27">
              <w:rPr>
                <w:rFonts w:ascii="Times New Roman" w:hAnsi="Times New Roman"/>
                <w:b/>
                <w:sz w:val="24"/>
                <w:szCs w:val="24"/>
              </w:rPr>
              <w:t>Đơn vị</w:t>
            </w:r>
          </w:p>
        </w:tc>
        <w:tc>
          <w:tcPr>
            <w:tcW w:w="1275"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b/>
                <w:sz w:val="24"/>
                <w:szCs w:val="24"/>
              </w:rPr>
            </w:pPr>
            <w:r w:rsidRPr="00BF0B27">
              <w:rPr>
                <w:rFonts w:ascii="Times New Roman" w:hAnsi="Times New Roman"/>
                <w:b/>
                <w:sz w:val="24"/>
                <w:szCs w:val="24"/>
              </w:rPr>
              <w:t>Kế hoạch năm 2014</w:t>
            </w:r>
          </w:p>
        </w:tc>
        <w:tc>
          <w:tcPr>
            <w:tcW w:w="1389"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b/>
                <w:sz w:val="24"/>
                <w:szCs w:val="24"/>
              </w:rPr>
            </w:pPr>
            <w:r w:rsidRPr="00BF0B27">
              <w:rPr>
                <w:rFonts w:ascii="Times New Roman" w:hAnsi="Times New Roman"/>
                <w:b/>
                <w:sz w:val="24"/>
                <w:szCs w:val="24"/>
              </w:rPr>
              <w:t>Thực hiện năm 2014</w:t>
            </w:r>
          </w:p>
        </w:tc>
        <w:tc>
          <w:tcPr>
            <w:tcW w:w="1276"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b/>
                <w:sz w:val="24"/>
                <w:szCs w:val="24"/>
              </w:rPr>
            </w:pPr>
            <w:r>
              <w:rPr>
                <w:rFonts w:ascii="Times New Roman" w:hAnsi="Times New Roman"/>
                <w:b/>
                <w:sz w:val="24"/>
                <w:szCs w:val="24"/>
              </w:rPr>
              <w:t>Tỉ lệ thực hiện</w:t>
            </w:r>
          </w:p>
        </w:tc>
      </w:tr>
      <w:tr w:rsidR="00CF21CF" w:rsidRPr="00BF0B27" w:rsidTr="00E579FD">
        <w:tc>
          <w:tcPr>
            <w:tcW w:w="709"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sz w:val="24"/>
                <w:szCs w:val="24"/>
              </w:rPr>
            </w:pPr>
            <w:r w:rsidRPr="00BF0B27">
              <w:rPr>
                <w:rFonts w:ascii="Times New Roman" w:hAnsi="Times New Roman"/>
                <w:sz w:val="24"/>
                <w:szCs w:val="24"/>
              </w:rPr>
              <w:t>1</w:t>
            </w:r>
          </w:p>
        </w:tc>
        <w:tc>
          <w:tcPr>
            <w:tcW w:w="2864"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Pr>
                <w:rFonts w:ascii="Times New Roman" w:hAnsi="Times New Roman"/>
                <w:sz w:val="24"/>
                <w:szCs w:val="24"/>
              </w:rPr>
              <w:t>Tăng v</w:t>
            </w:r>
            <w:r w:rsidRPr="00BF0B27">
              <w:rPr>
                <w:rFonts w:ascii="Times New Roman" w:hAnsi="Times New Roman"/>
                <w:sz w:val="24"/>
                <w:szCs w:val="24"/>
              </w:rPr>
              <w:t>ốn điều lệ</w:t>
            </w:r>
          </w:p>
        </w:tc>
        <w:tc>
          <w:tcPr>
            <w:tcW w:w="1276"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Triệu đồng</w:t>
            </w:r>
          </w:p>
        </w:tc>
        <w:tc>
          <w:tcPr>
            <w:tcW w:w="1275"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Pr>
                <w:rFonts w:ascii="Times New Roman" w:hAnsi="Times New Roman"/>
                <w:sz w:val="24"/>
                <w:szCs w:val="24"/>
              </w:rPr>
              <w:t>6</w:t>
            </w:r>
            <w:r w:rsidRPr="00BF0B27">
              <w:rPr>
                <w:rFonts w:ascii="Times New Roman" w:hAnsi="Times New Roman"/>
                <w:sz w:val="24"/>
                <w:szCs w:val="24"/>
              </w:rPr>
              <w:t>0</w:t>
            </w:r>
            <w:r>
              <w:rPr>
                <w:rFonts w:ascii="Times New Roman" w:hAnsi="Times New Roman"/>
                <w:sz w:val="24"/>
                <w:szCs w:val="24"/>
              </w:rPr>
              <w:t>0</w:t>
            </w:r>
            <w:r w:rsidRPr="00BF0B27">
              <w:rPr>
                <w:rFonts w:ascii="Times New Roman" w:hAnsi="Times New Roman"/>
                <w:sz w:val="24"/>
                <w:szCs w:val="24"/>
              </w:rPr>
              <w:t>.000</w:t>
            </w:r>
          </w:p>
        </w:tc>
        <w:tc>
          <w:tcPr>
            <w:tcW w:w="1389"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Pr>
                <w:rFonts w:ascii="Times New Roman" w:hAnsi="Times New Roman"/>
                <w:sz w:val="24"/>
                <w:szCs w:val="24"/>
              </w:rPr>
              <w:t>Đang thực hiện (*)</w:t>
            </w:r>
          </w:p>
        </w:tc>
        <w:tc>
          <w:tcPr>
            <w:tcW w:w="1276"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p>
        </w:tc>
      </w:tr>
      <w:tr w:rsidR="00CF21CF" w:rsidRPr="00BF0B27" w:rsidTr="00E579FD">
        <w:tc>
          <w:tcPr>
            <w:tcW w:w="709"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sz w:val="24"/>
                <w:szCs w:val="24"/>
              </w:rPr>
            </w:pPr>
            <w:r w:rsidRPr="00BF0B27">
              <w:rPr>
                <w:rFonts w:ascii="Times New Roman" w:hAnsi="Times New Roman"/>
                <w:sz w:val="24"/>
                <w:szCs w:val="24"/>
              </w:rPr>
              <w:t>2</w:t>
            </w:r>
          </w:p>
        </w:tc>
        <w:tc>
          <w:tcPr>
            <w:tcW w:w="2864"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Doanh thu</w:t>
            </w:r>
          </w:p>
        </w:tc>
        <w:tc>
          <w:tcPr>
            <w:tcW w:w="1276"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 xml:space="preserve">Triệu đồng                         </w:t>
            </w:r>
          </w:p>
        </w:tc>
        <w:tc>
          <w:tcPr>
            <w:tcW w:w="1275"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sidRPr="00BF0B27">
              <w:rPr>
                <w:rFonts w:ascii="Times New Roman" w:hAnsi="Times New Roman"/>
                <w:sz w:val="24"/>
                <w:szCs w:val="24"/>
              </w:rPr>
              <w:t>113.738</w:t>
            </w:r>
          </w:p>
        </w:tc>
        <w:tc>
          <w:tcPr>
            <w:tcW w:w="1389"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sidRPr="00BF0B27">
              <w:rPr>
                <w:rFonts w:ascii="Times New Roman" w:hAnsi="Times New Roman"/>
                <w:sz w:val="24"/>
                <w:szCs w:val="24"/>
              </w:rPr>
              <w:t>139.382</w:t>
            </w:r>
          </w:p>
        </w:tc>
        <w:tc>
          <w:tcPr>
            <w:tcW w:w="1276"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Pr>
                <w:rFonts w:ascii="Times New Roman" w:hAnsi="Times New Roman"/>
                <w:sz w:val="24"/>
                <w:szCs w:val="24"/>
              </w:rPr>
              <w:t>1</w:t>
            </w:r>
            <w:r w:rsidRPr="00BF0B27">
              <w:rPr>
                <w:rFonts w:ascii="Times New Roman" w:hAnsi="Times New Roman"/>
                <w:sz w:val="24"/>
                <w:szCs w:val="24"/>
              </w:rPr>
              <w:t>22,55%</w:t>
            </w:r>
          </w:p>
        </w:tc>
      </w:tr>
      <w:tr w:rsidR="00CF21CF" w:rsidRPr="00BF0B27" w:rsidTr="00E579FD">
        <w:tc>
          <w:tcPr>
            <w:tcW w:w="709"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sz w:val="24"/>
                <w:szCs w:val="24"/>
              </w:rPr>
            </w:pPr>
            <w:r w:rsidRPr="00BF0B27">
              <w:rPr>
                <w:rFonts w:ascii="Times New Roman" w:hAnsi="Times New Roman"/>
                <w:sz w:val="24"/>
                <w:szCs w:val="24"/>
              </w:rPr>
              <w:t>3</w:t>
            </w:r>
          </w:p>
        </w:tc>
        <w:tc>
          <w:tcPr>
            <w:tcW w:w="2864"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Lợi nhuận trước thuế</w:t>
            </w:r>
          </w:p>
        </w:tc>
        <w:tc>
          <w:tcPr>
            <w:tcW w:w="1276"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Triệu đồng</w:t>
            </w:r>
          </w:p>
        </w:tc>
        <w:tc>
          <w:tcPr>
            <w:tcW w:w="1275"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sidRPr="00BF0B27">
              <w:rPr>
                <w:rFonts w:ascii="Times New Roman" w:hAnsi="Times New Roman"/>
                <w:sz w:val="24"/>
                <w:szCs w:val="24"/>
              </w:rPr>
              <w:t>61.922</w:t>
            </w:r>
          </w:p>
        </w:tc>
        <w:tc>
          <w:tcPr>
            <w:tcW w:w="1389"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sidRPr="00BF0B27">
              <w:rPr>
                <w:rFonts w:ascii="Times New Roman" w:hAnsi="Times New Roman"/>
                <w:sz w:val="24"/>
                <w:szCs w:val="24"/>
              </w:rPr>
              <w:t>97.674</w:t>
            </w:r>
          </w:p>
        </w:tc>
        <w:tc>
          <w:tcPr>
            <w:tcW w:w="1276"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Pr>
                <w:rFonts w:ascii="Times New Roman" w:hAnsi="Times New Roman"/>
                <w:sz w:val="24"/>
                <w:szCs w:val="24"/>
              </w:rPr>
              <w:t>1</w:t>
            </w:r>
            <w:r w:rsidRPr="00BF0B27">
              <w:rPr>
                <w:rFonts w:ascii="Times New Roman" w:hAnsi="Times New Roman"/>
                <w:sz w:val="24"/>
                <w:szCs w:val="24"/>
              </w:rPr>
              <w:t>57,74%</w:t>
            </w:r>
          </w:p>
        </w:tc>
      </w:tr>
      <w:tr w:rsidR="00CF21CF" w:rsidRPr="00BF0B27" w:rsidTr="00E579FD">
        <w:tc>
          <w:tcPr>
            <w:tcW w:w="709"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sz w:val="24"/>
                <w:szCs w:val="24"/>
              </w:rPr>
            </w:pPr>
            <w:r w:rsidRPr="00BF0B27">
              <w:rPr>
                <w:rFonts w:ascii="Times New Roman" w:hAnsi="Times New Roman"/>
                <w:sz w:val="24"/>
                <w:szCs w:val="24"/>
              </w:rPr>
              <w:t>4</w:t>
            </w:r>
          </w:p>
        </w:tc>
        <w:tc>
          <w:tcPr>
            <w:tcW w:w="2864"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Thuế thu nhập doanh nghiệp</w:t>
            </w:r>
          </w:p>
        </w:tc>
        <w:tc>
          <w:tcPr>
            <w:tcW w:w="1276"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Triệu đồng</w:t>
            </w:r>
          </w:p>
        </w:tc>
        <w:tc>
          <w:tcPr>
            <w:tcW w:w="1275"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sidRPr="00BF0B27">
              <w:rPr>
                <w:rFonts w:ascii="Times New Roman" w:hAnsi="Times New Roman"/>
                <w:sz w:val="24"/>
                <w:szCs w:val="24"/>
              </w:rPr>
              <w:t>13.623</w:t>
            </w:r>
          </w:p>
        </w:tc>
        <w:tc>
          <w:tcPr>
            <w:tcW w:w="1389"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sidRPr="00BF0B27">
              <w:rPr>
                <w:rFonts w:ascii="Times New Roman" w:hAnsi="Times New Roman"/>
                <w:sz w:val="24"/>
                <w:szCs w:val="24"/>
              </w:rPr>
              <w:t>18.350</w:t>
            </w:r>
          </w:p>
        </w:tc>
        <w:tc>
          <w:tcPr>
            <w:tcW w:w="1276"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Pr>
                <w:rFonts w:ascii="Times New Roman" w:hAnsi="Times New Roman"/>
                <w:sz w:val="24"/>
                <w:szCs w:val="24"/>
              </w:rPr>
              <w:t>1</w:t>
            </w:r>
            <w:r w:rsidRPr="00BF0B27">
              <w:rPr>
                <w:rFonts w:ascii="Times New Roman" w:hAnsi="Times New Roman"/>
                <w:sz w:val="24"/>
                <w:szCs w:val="24"/>
              </w:rPr>
              <w:t>34,7%</w:t>
            </w:r>
          </w:p>
        </w:tc>
      </w:tr>
      <w:tr w:rsidR="00CF21CF" w:rsidRPr="00BF0B27" w:rsidTr="00E579FD">
        <w:tc>
          <w:tcPr>
            <w:tcW w:w="709"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sz w:val="24"/>
                <w:szCs w:val="24"/>
              </w:rPr>
            </w:pPr>
            <w:r w:rsidRPr="00BF0B27">
              <w:rPr>
                <w:rFonts w:ascii="Times New Roman" w:hAnsi="Times New Roman"/>
                <w:sz w:val="24"/>
                <w:szCs w:val="24"/>
              </w:rPr>
              <w:t>5</w:t>
            </w:r>
          </w:p>
        </w:tc>
        <w:tc>
          <w:tcPr>
            <w:tcW w:w="2864"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Lợi nhuận sau thuế</w:t>
            </w:r>
          </w:p>
        </w:tc>
        <w:tc>
          <w:tcPr>
            <w:tcW w:w="1276"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Triệu đồng</w:t>
            </w:r>
          </w:p>
        </w:tc>
        <w:tc>
          <w:tcPr>
            <w:tcW w:w="1275"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sidRPr="00BF0B27">
              <w:rPr>
                <w:rFonts w:ascii="Times New Roman" w:hAnsi="Times New Roman"/>
                <w:sz w:val="24"/>
                <w:szCs w:val="24"/>
              </w:rPr>
              <w:t>48.299</w:t>
            </w:r>
          </w:p>
        </w:tc>
        <w:tc>
          <w:tcPr>
            <w:tcW w:w="1389"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sidRPr="00BF0B27">
              <w:rPr>
                <w:rFonts w:ascii="Times New Roman" w:hAnsi="Times New Roman"/>
                <w:sz w:val="24"/>
                <w:szCs w:val="24"/>
              </w:rPr>
              <w:t>79.324</w:t>
            </w:r>
          </w:p>
        </w:tc>
        <w:tc>
          <w:tcPr>
            <w:tcW w:w="1276"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Pr>
                <w:rFonts w:ascii="Times New Roman" w:hAnsi="Times New Roman"/>
                <w:sz w:val="24"/>
                <w:szCs w:val="24"/>
              </w:rPr>
              <w:t>1</w:t>
            </w:r>
            <w:r w:rsidRPr="00BF0B27">
              <w:rPr>
                <w:rFonts w:ascii="Times New Roman" w:hAnsi="Times New Roman"/>
                <w:sz w:val="24"/>
                <w:szCs w:val="24"/>
              </w:rPr>
              <w:t>64,23%</w:t>
            </w:r>
          </w:p>
        </w:tc>
      </w:tr>
      <w:tr w:rsidR="00CF21CF" w:rsidRPr="00BF0B27" w:rsidTr="00E579FD">
        <w:tc>
          <w:tcPr>
            <w:tcW w:w="709"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sz w:val="24"/>
                <w:szCs w:val="24"/>
              </w:rPr>
            </w:pPr>
            <w:r w:rsidRPr="00BF0B27">
              <w:rPr>
                <w:rFonts w:ascii="Times New Roman" w:hAnsi="Times New Roman"/>
                <w:sz w:val="24"/>
                <w:szCs w:val="24"/>
              </w:rPr>
              <w:t>6</w:t>
            </w:r>
          </w:p>
        </w:tc>
        <w:tc>
          <w:tcPr>
            <w:tcW w:w="2864"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 xml:space="preserve">Lãi cơ bản trên cổ phiếu </w:t>
            </w:r>
          </w:p>
        </w:tc>
        <w:tc>
          <w:tcPr>
            <w:tcW w:w="1276"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sidRPr="00BF0B27">
              <w:rPr>
                <w:rFonts w:ascii="Times New Roman" w:hAnsi="Times New Roman"/>
                <w:sz w:val="24"/>
                <w:szCs w:val="24"/>
              </w:rPr>
              <w:t>Đồng/Cổ phiếu</w:t>
            </w:r>
          </w:p>
        </w:tc>
        <w:tc>
          <w:tcPr>
            <w:tcW w:w="1275"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sidRPr="00BF0B27">
              <w:rPr>
                <w:rFonts w:ascii="Times New Roman" w:hAnsi="Times New Roman"/>
                <w:sz w:val="24"/>
                <w:szCs w:val="24"/>
              </w:rPr>
              <w:t>1.288</w:t>
            </w:r>
          </w:p>
        </w:tc>
        <w:tc>
          <w:tcPr>
            <w:tcW w:w="1389"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sidRPr="00BF0B27">
              <w:rPr>
                <w:rFonts w:ascii="Times New Roman" w:hAnsi="Times New Roman"/>
                <w:sz w:val="24"/>
                <w:szCs w:val="24"/>
              </w:rPr>
              <w:t>2.644</w:t>
            </w:r>
          </w:p>
        </w:tc>
        <w:tc>
          <w:tcPr>
            <w:tcW w:w="1276"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Pr>
                <w:rFonts w:ascii="Times New Roman" w:hAnsi="Times New Roman"/>
                <w:sz w:val="24"/>
                <w:szCs w:val="24"/>
              </w:rPr>
              <w:t>2</w:t>
            </w:r>
            <w:r w:rsidRPr="00BF0B27">
              <w:rPr>
                <w:rFonts w:ascii="Times New Roman" w:hAnsi="Times New Roman"/>
                <w:sz w:val="24"/>
                <w:szCs w:val="24"/>
              </w:rPr>
              <w:t>05,28%</w:t>
            </w:r>
          </w:p>
        </w:tc>
      </w:tr>
      <w:tr w:rsidR="00CF21CF" w:rsidRPr="00BF0B27" w:rsidTr="00E579FD">
        <w:tc>
          <w:tcPr>
            <w:tcW w:w="709" w:type="dxa"/>
            <w:shd w:val="clear" w:color="auto" w:fill="auto"/>
            <w:vAlign w:val="center"/>
          </w:tcPr>
          <w:p w:rsidR="00CF21CF" w:rsidRPr="00BF0B27" w:rsidRDefault="00CF21CF" w:rsidP="008245A1">
            <w:pPr>
              <w:pStyle w:val="BodyTextIndent"/>
              <w:widowControl w:val="0"/>
              <w:spacing w:line="288" w:lineRule="auto"/>
              <w:jc w:val="center"/>
              <w:rPr>
                <w:rFonts w:ascii="Times New Roman" w:hAnsi="Times New Roman"/>
                <w:sz w:val="24"/>
                <w:szCs w:val="24"/>
              </w:rPr>
            </w:pPr>
            <w:r>
              <w:rPr>
                <w:rFonts w:ascii="Times New Roman" w:hAnsi="Times New Roman"/>
                <w:sz w:val="24"/>
                <w:szCs w:val="24"/>
              </w:rPr>
              <w:t>7</w:t>
            </w:r>
          </w:p>
        </w:tc>
        <w:tc>
          <w:tcPr>
            <w:tcW w:w="2864"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Pr>
                <w:rFonts w:ascii="Times New Roman" w:hAnsi="Times New Roman"/>
                <w:sz w:val="24"/>
                <w:szCs w:val="24"/>
              </w:rPr>
              <w:t>Phát hành cổ phiếu cho cán bộ nhân viên</w:t>
            </w:r>
          </w:p>
        </w:tc>
        <w:tc>
          <w:tcPr>
            <w:tcW w:w="1276"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Pr>
                <w:rFonts w:ascii="Times New Roman" w:hAnsi="Times New Roman"/>
                <w:sz w:val="24"/>
                <w:szCs w:val="24"/>
              </w:rPr>
              <w:t>Triệu đồng</w:t>
            </w:r>
          </w:p>
        </w:tc>
        <w:tc>
          <w:tcPr>
            <w:tcW w:w="1275"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r>
              <w:rPr>
                <w:rFonts w:ascii="Times New Roman" w:hAnsi="Times New Roman"/>
                <w:sz w:val="24"/>
                <w:szCs w:val="24"/>
              </w:rPr>
              <w:t>9.000</w:t>
            </w:r>
          </w:p>
        </w:tc>
        <w:tc>
          <w:tcPr>
            <w:tcW w:w="1389" w:type="dxa"/>
            <w:shd w:val="clear" w:color="auto" w:fill="auto"/>
            <w:vAlign w:val="center"/>
          </w:tcPr>
          <w:p w:rsidR="00CF21CF" w:rsidRPr="00BF0B27" w:rsidRDefault="00CF21CF" w:rsidP="008245A1">
            <w:pPr>
              <w:pStyle w:val="BodyTextIndent"/>
              <w:widowControl w:val="0"/>
              <w:spacing w:line="288" w:lineRule="auto"/>
              <w:jc w:val="left"/>
              <w:rPr>
                <w:rFonts w:ascii="Times New Roman" w:hAnsi="Times New Roman"/>
                <w:sz w:val="24"/>
                <w:szCs w:val="24"/>
              </w:rPr>
            </w:pPr>
            <w:r>
              <w:rPr>
                <w:rFonts w:ascii="Times New Roman" w:hAnsi="Times New Roman"/>
                <w:sz w:val="24"/>
                <w:szCs w:val="24"/>
              </w:rPr>
              <w:t>Đang thực hiện (*)</w:t>
            </w:r>
          </w:p>
        </w:tc>
        <w:tc>
          <w:tcPr>
            <w:tcW w:w="1276" w:type="dxa"/>
            <w:shd w:val="clear" w:color="auto" w:fill="auto"/>
            <w:vAlign w:val="center"/>
          </w:tcPr>
          <w:p w:rsidR="00CF21CF" w:rsidRPr="00BF0B27" w:rsidRDefault="00CF21CF" w:rsidP="008245A1">
            <w:pPr>
              <w:pStyle w:val="BodyTextIndent"/>
              <w:widowControl w:val="0"/>
              <w:spacing w:line="288" w:lineRule="auto"/>
              <w:jc w:val="right"/>
              <w:rPr>
                <w:rFonts w:ascii="Times New Roman" w:hAnsi="Times New Roman"/>
                <w:sz w:val="24"/>
                <w:szCs w:val="24"/>
              </w:rPr>
            </w:pPr>
          </w:p>
        </w:tc>
      </w:tr>
    </w:tbl>
    <w:p w:rsidR="00CF21CF" w:rsidRPr="008245A1" w:rsidRDefault="00CF21CF" w:rsidP="008245A1">
      <w:pPr>
        <w:pStyle w:val="BodyTextIndent"/>
        <w:widowControl w:val="0"/>
        <w:tabs>
          <w:tab w:val="left" w:pos="567"/>
        </w:tabs>
        <w:spacing w:before="120" w:after="120" w:line="288" w:lineRule="auto"/>
        <w:rPr>
          <w:rFonts w:ascii="Times New Roman" w:hAnsi="Times New Roman"/>
          <w:i/>
          <w:sz w:val="20"/>
        </w:rPr>
      </w:pPr>
      <w:r w:rsidRPr="008245A1">
        <w:rPr>
          <w:rFonts w:ascii="Times New Roman" w:hAnsi="Times New Roman"/>
          <w:i/>
          <w:sz w:val="20"/>
        </w:rPr>
        <w:t>(*) IBSC đã nhận được giấy phép phát hành tăng vốn từ 300 tỉ lên 609 tỉ của UBCK cấp. IBSC đã chốt danh sách cổ đông để tăng vốn và danh sách CBNV tham gia chương trình ESOP.</w:t>
      </w:r>
    </w:p>
    <w:p w:rsidR="00CF21CF" w:rsidRPr="00DD0D51" w:rsidRDefault="00CF21CF" w:rsidP="008245A1">
      <w:pPr>
        <w:widowControl w:val="0"/>
        <w:numPr>
          <w:ilvl w:val="0"/>
          <w:numId w:val="7"/>
        </w:numPr>
        <w:spacing w:before="120" w:after="120"/>
        <w:ind w:left="0" w:hanging="284"/>
        <w:jc w:val="both"/>
        <w:rPr>
          <w:sz w:val="24"/>
          <w:szCs w:val="24"/>
          <w:lang w:val="nl-NL"/>
        </w:rPr>
      </w:pPr>
      <w:r w:rsidRPr="00DD0D51">
        <w:rPr>
          <w:sz w:val="24"/>
          <w:szCs w:val="24"/>
          <w:lang w:val="nl-NL"/>
        </w:rPr>
        <w:t xml:space="preserve"> Kết quả thực hiện nhiệm vụ công tác trọng tâm năm 2014:</w:t>
      </w:r>
    </w:p>
    <w:p w:rsidR="00CF21CF" w:rsidRPr="00DD0D51" w:rsidRDefault="00CF21CF" w:rsidP="008245A1">
      <w:pPr>
        <w:pStyle w:val="BodyTextIndent"/>
        <w:widowControl w:val="0"/>
        <w:numPr>
          <w:ilvl w:val="0"/>
          <w:numId w:val="32"/>
        </w:numPr>
        <w:spacing w:before="60" w:after="60" w:line="288" w:lineRule="auto"/>
        <w:ind w:left="567" w:hanging="357"/>
        <w:rPr>
          <w:rFonts w:ascii="Times New Roman" w:hAnsi="Times New Roman"/>
          <w:sz w:val="24"/>
          <w:szCs w:val="24"/>
          <w:lang w:val="nl-NL"/>
        </w:rPr>
      </w:pPr>
      <w:r w:rsidRPr="00E40FC7">
        <w:rPr>
          <w:rFonts w:ascii="Times New Roman" w:hAnsi="Times New Roman"/>
          <w:sz w:val="24"/>
          <w:szCs w:val="24"/>
          <w:lang w:val="nl-NL"/>
        </w:rPr>
        <w:t xml:space="preserve">Tái cơ cấu về nhân sự, mô hình tổ chức: Tuyển chọn các nhân sự chủ chốt khối IB, </w:t>
      </w:r>
      <w:r w:rsidRPr="00E40FC7">
        <w:rPr>
          <w:rFonts w:ascii="Times New Roman" w:hAnsi="Times New Roman"/>
          <w:sz w:val="24"/>
          <w:szCs w:val="24"/>
          <w:lang w:val="nl-NL"/>
        </w:rPr>
        <w:lastRenderedPageBreak/>
        <w:t xml:space="preserve">môi giới. </w:t>
      </w:r>
      <w:r w:rsidRPr="00DD0D51">
        <w:rPr>
          <w:rFonts w:ascii="Times New Roman" w:hAnsi="Times New Roman"/>
          <w:sz w:val="24"/>
          <w:szCs w:val="24"/>
          <w:lang w:val="nl-NL"/>
        </w:rPr>
        <w:t>Trình HĐQT phê duyệt mô hình tổ chức.</w:t>
      </w:r>
    </w:p>
    <w:p w:rsidR="00CF21CF" w:rsidRPr="00DD0D51" w:rsidRDefault="00CF21CF" w:rsidP="008245A1">
      <w:pPr>
        <w:pStyle w:val="BodyTextIndent"/>
        <w:widowControl w:val="0"/>
        <w:numPr>
          <w:ilvl w:val="0"/>
          <w:numId w:val="32"/>
        </w:numPr>
        <w:spacing w:before="60" w:after="60" w:line="288" w:lineRule="auto"/>
        <w:ind w:left="567" w:hanging="357"/>
        <w:rPr>
          <w:rFonts w:ascii="Times New Roman" w:hAnsi="Times New Roman"/>
          <w:sz w:val="24"/>
          <w:szCs w:val="24"/>
          <w:lang w:val="nl-NL"/>
        </w:rPr>
      </w:pPr>
      <w:r w:rsidRPr="00DD0D51">
        <w:rPr>
          <w:rFonts w:ascii="Times New Roman" w:hAnsi="Times New Roman"/>
          <w:sz w:val="24"/>
          <w:szCs w:val="24"/>
          <w:lang w:val="nl-NL"/>
        </w:rPr>
        <w:t>Lựa chọn địa điểm trụ sở mới, hoàn thiện hạ tầng và chuyển trụ sở Công ty về 52 Lê Đại Hành đúng tiến độ.</w:t>
      </w:r>
    </w:p>
    <w:p w:rsidR="00CF21CF" w:rsidRPr="00DD0D51" w:rsidRDefault="00CF21CF" w:rsidP="008245A1">
      <w:pPr>
        <w:pStyle w:val="BodyTextIndent"/>
        <w:widowControl w:val="0"/>
        <w:numPr>
          <w:ilvl w:val="0"/>
          <w:numId w:val="32"/>
        </w:numPr>
        <w:spacing w:before="60" w:after="60" w:line="288" w:lineRule="auto"/>
        <w:ind w:left="567" w:hanging="357"/>
        <w:rPr>
          <w:rFonts w:ascii="Times New Roman" w:hAnsi="Times New Roman"/>
          <w:sz w:val="24"/>
          <w:szCs w:val="24"/>
          <w:lang w:val="nl-NL"/>
        </w:rPr>
      </w:pPr>
      <w:r w:rsidRPr="00DD0D51">
        <w:rPr>
          <w:rFonts w:ascii="Times New Roman" w:hAnsi="Times New Roman"/>
          <w:sz w:val="24"/>
          <w:szCs w:val="24"/>
          <w:lang w:val="nl-NL"/>
        </w:rPr>
        <w:t>Đã nhận được giấy phép chào bán cổ phiếu ra công chúng tăng vốn điều lệ Công ty từ 300 tỷ lên 609 tỷ đồng, đang triển khai các công việc tiếp theo trong quá trình chào bán.</w:t>
      </w:r>
    </w:p>
    <w:p w:rsidR="00CF21CF" w:rsidRPr="008245A1" w:rsidRDefault="00CF21CF" w:rsidP="008245A1">
      <w:pPr>
        <w:pStyle w:val="BodyTextIndent"/>
        <w:widowControl w:val="0"/>
        <w:numPr>
          <w:ilvl w:val="0"/>
          <w:numId w:val="32"/>
        </w:numPr>
        <w:spacing w:before="60" w:after="60" w:line="288" w:lineRule="auto"/>
        <w:ind w:left="567" w:hanging="357"/>
        <w:rPr>
          <w:rFonts w:ascii="Times New Roman" w:hAnsi="Times New Roman"/>
          <w:sz w:val="24"/>
          <w:szCs w:val="24"/>
          <w:lang w:val="nl-NL"/>
        </w:rPr>
      </w:pPr>
      <w:r w:rsidRPr="00DD0D51">
        <w:rPr>
          <w:rFonts w:ascii="Times New Roman" w:hAnsi="Times New Roman"/>
          <w:sz w:val="24"/>
          <w:szCs w:val="24"/>
          <w:lang w:val="nl-NL"/>
        </w:rPr>
        <w:t xml:space="preserve">Lựa chọn nhà cung cấp phần mềm core giao dịch, ký hợp đồng mua phần mềm và phần cứng. </w:t>
      </w:r>
      <w:r w:rsidRPr="008245A1">
        <w:rPr>
          <w:rFonts w:ascii="Times New Roman" w:hAnsi="Times New Roman"/>
          <w:sz w:val="24"/>
          <w:szCs w:val="24"/>
          <w:lang w:val="nl-NL"/>
        </w:rPr>
        <w:t>Chuyển hệ thống máy chủ về trụ sở mới và kết nối với HNX, HOSE, VSD đúng tiến độ.</w:t>
      </w:r>
    </w:p>
    <w:p w:rsidR="00CF21CF" w:rsidRPr="005C3DC3" w:rsidRDefault="00CF21CF" w:rsidP="008245A1">
      <w:pPr>
        <w:pStyle w:val="BodyTextIndent"/>
        <w:widowControl w:val="0"/>
        <w:numPr>
          <w:ilvl w:val="0"/>
          <w:numId w:val="32"/>
        </w:numPr>
        <w:spacing w:before="60" w:after="60" w:line="288" w:lineRule="auto"/>
        <w:ind w:left="567" w:hanging="357"/>
        <w:rPr>
          <w:rFonts w:ascii="Times New Roman" w:hAnsi="Times New Roman"/>
          <w:sz w:val="24"/>
          <w:szCs w:val="24"/>
          <w:lang w:val="nl-NL"/>
        </w:rPr>
      </w:pPr>
      <w:r w:rsidRPr="005C3DC3">
        <w:rPr>
          <w:rFonts w:ascii="Times New Roman" w:hAnsi="Times New Roman"/>
          <w:sz w:val="24"/>
          <w:szCs w:val="24"/>
          <w:lang w:val="nl-NL"/>
        </w:rPr>
        <w:t>Chỉ đạo triển khai mạnh các mảng hoạt động IB, Tự doanh đem lại doanh thu lớn cho Công ty, hoàn thành vượt mức kế hoạch do Đại hội đồng cổ đông giao.</w:t>
      </w:r>
    </w:p>
    <w:p w:rsidR="000B482F" w:rsidRPr="00DD0D51" w:rsidRDefault="000B482F" w:rsidP="008245A1">
      <w:pPr>
        <w:widowControl w:val="0"/>
        <w:numPr>
          <w:ilvl w:val="0"/>
          <w:numId w:val="7"/>
        </w:numPr>
        <w:spacing w:before="120" w:after="120"/>
        <w:ind w:left="0" w:hanging="284"/>
        <w:jc w:val="both"/>
        <w:rPr>
          <w:sz w:val="24"/>
          <w:szCs w:val="24"/>
          <w:lang w:val="nl-NL"/>
        </w:rPr>
      </w:pPr>
      <w:r w:rsidRPr="00DD0D51">
        <w:rPr>
          <w:sz w:val="24"/>
          <w:szCs w:val="24"/>
          <w:lang w:val="nl-NL"/>
        </w:rPr>
        <w:t>Kế hoạch phát triển trong tương lai</w:t>
      </w:r>
    </w:p>
    <w:p w:rsidR="000F6982" w:rsidRPr="00E40FC7" w:rsidRDefault="000F6982" w:rsidP="008245A1">
      <w:pPr>
        <w:pStyle w:val="BodyTextIndent"/>
        <w:widowControl w:val="0"/>
        <w:numPr>
          <w:ilvl w:val="0"/>
          <w:numId w:val="19"/>
        </w:numPr>
        <w:spacing w:before="60" w:after="60" w:line="288" w:lineRule="auto"/>
        <w:ind w:left="567" w:hanging="357"/>
        <w:rPr>
          <w:rFonts w:ascii="Times New Roman" w:hAnsi="Times New Roman"/>
          <w:sz w:val="24"/>
          <w:szCs w:val="24"/>
          <w:lang w:val="nl-NL"/>
        </w:rPr>
      </w:pPr>
      <w:r w:rsidRPr="00E40FC7">
        <w:rPr>
          <w:rFonts w:ascii="Times New Roman" w:hAnsi="Times New Roman"/>
          <w:sz w:val="24"/>
          <w:szCs w:val="24"/>
          <w:lang w:val="nl-NL"/>
        </w:rPr>
        <w:t>Đẩy mạnh hoạt động tư vấn cổ phần hóa, tái cấu trúc doanh nghiệp.</w:t>
      </w:r>
    </w:p>
    <w:p w:rsidR="000F6982" w:rsidRPr="00E40FC7" w:rsidRDefault="000F6982" w:rsidP="008245A1">
      <w:pPr>
        <w:pStyle w:val="BodyTextIndent"/>
        <w:widowControl w:val="0"/>
        <w:numPr>
          <w:ilvl w:val="0"/>
          <w:numId w:val="19"/>
        </w:numPr>
        <w:spacing w:before="60" w:after="60" w:line="288" w:lineRule="auto"/>
        <w:ind w:left="567" w:hanging="357"/>
        <w:rPr>
          <w:rFonts w:ascii="Times New Roman" w:hAnsi="Times New Roman"/>
          <w:sz w:val="24"/>
          <w:szCs w:val="24"/>
          <w:lang w:val="nl-NL"/>
        </w:rPr>
      </w:pPr>
      <w:r w:rsidRPr="00E40FC7">
        <w:rPr>
          <w:rFonts w:ascii="Times New Roman" w:hAnsi="Times New Roman"/>
          <w:sz w:val="24"/>
          <w:szCs w:val="24"/>
          <w:lang w:val="nl-NL"/>
        </w:rPr>
        <w:t>Tìm kiếm các cơ hội đầu tư giá trị các DN tốt do Nhà nước thoái vốn và cổ phần hóa.</w:t>
      </w:r>
    </w:p>
    <w:p w:rsidR="000F6982" w:rsidRPr="00E40FC7" w:rsidRDefault="000F6982" w:rsidP="008245A1">
      <w:pPr>
        <w:pStyle w:val="BodyTextIndent"/>
        <w:widowControl w:val="0"/>
        <w:numPr>
          <w:ilvl w:val="0"/>
          <w:numId w:val="19"/>
        </w:numPr>
        <w:spacing w:before="60" w:after="60" w:line="288" w:lineRule="auto"/>
        <w:ind w:left="567" w:hanging="357"/>
        <w:rPr>
          <w:rFonts w:ascii="Times New Roman" w:hAnsi="Times New Roman"/>
          <w:sz w:val="24"/>
          <w:szCs w:val="24"/>
          <w:lang w:val="nl-NL"/>
        </w:rPr>
      </w:pPr>
      <w:r w:rsidRPr="00E40FC7">
        <w:rPr>
          <w:rFonts w:ascii="Times New Roman" w:hAnsi="Times New Roman"/>
          <w:sz w:val="24"/>
          <w:szCs w:val="24"/>
          <w:lang w:val="nl-NL"/>
        </w:rPr>
        <w:t>Mở rộng và phát triển hoạt động môi giới, xây dựng các quy trình quản lý rủi ro, kiểm soát tuân thủ để có bước phát triển nhanh, bền vững</w:t>
      </w:r>
    </w:p>
    <w:p w:rsidR="000F6982" w:rsidRPr="00E40FC7" w:rsidRDefault="000F6982" w:rsidP="008245A1">
      <w:pPr>
        <w:pStyle w:val="BodyTextIndent"/>
        <w:widowControl w:val="0"/>
        <w:numPr>
          <w:ilvl w:val="0"/>
          <w:numId w:val="19"/>
        </w:numPr>
        <w:spacing w:before="60" w:after="60" w:line="288" w:lineRule="auto"/>
        <w:ind w:left="567" w:hanging="357"/>
        <w:rPr>
          <w:rFonts w:ascii="Times New Roman" w:hAnsi="Times New Roman"/>
          <w:sz w:val="24"/>
          <w:szCs w:val="24"/>
          <w:lang w:val="nl-NL"/>
        </w:rPr>
      </w:pPr>
      <w:r w:rsidRPr="00E40FC7">
        <w:rPr>
          <w:rFonts w:ascii="Times New Roman" w:hAnsi="Times New Roman"/>
          <w:sz w:val="24"/>
          <w:szCs w:val="24"/>
          <w:lang w:val="nl-NL"/>
        </w:rPr>
        <w:t>Nghiên cứu đẩy mạnh phát triển thị trường phía Nam, đặt kế hoạch mở chi nhánh TP.HCM vaò quý 3 – quý 4 năm 2015.</w:t>
      </w:r>
    </w:p>
    <w:p w:rsidR="00D401BE" w:rsidRPr="00DD0D51" w:rsidRDefault="000F6982" w:rsidP="008245A1">
      <w:pPr>
        <w:pStyle w:val="BodyTextIndent"/>
        <w:widowControl w:val="0"/>
        <w:numPr>
          <w:ilvl w:val="0"/>
          <w:numId w:val="19"/>
        </w:numPr>
        <w:spacing w:before="60" w:after="60" w:line="288" w:lineRule="auto"/>
        <w:ind w:left="567" w:hanging="357"/>
        <w:rPr>
          <w:rFonts w:ascii="Times New Roman" w:hAnsi="Times New Roman"/>
          <w:sz w:val="24"/>
          <w:szCs w:val="24"/>
          <w:lang w:val="nl-NL"/>
        </w:rPr>
      </w:pPr>
      <w:r w:rsidRPr="00E40FC7">
        <w:rPr>
          <w:rFonts w:ascii="Times New Roman" w:hAnsi="Times New Roman"/>
          <w:sz w:val="24"/>
          <w:szCs w:val="24"/>
          <w:lang w:val="nl-NL"/>
        </w:rPr>
        <w:t>Nâng cao chất lượng, ổn định bộ máy nhân sự. Bổ sung nhân sự cao cấp, dự kiến định biên nhân sự năm 2015 từ 70-80 người.</w:t>
      </w:r>
    </w:p>
    <w:p w:rsidR="000B482F" w:rsidRPr="008245A1" w:rsidRDefault="000B482F" w:rsidP="008245A1">
      <w:pPr>
        <w:pStyle w:val="Subtitle"/>
        <w:widowControl w:val="0"/>
        <w:numPr>
          <w:ilvl w:val="0"/>
          <w:numId w:val="2"/>
        </w:numPr>
        <w:spacing w:before="240" w:after="240" w:line="276" w:lineRule="auto"/>
        <w:ind w:left="0" w:hanging="284"/>
        <w:rPr>
          <w:rFonts w:ascii="Times New Roman" w:hAnsi="Times New Roman"/>
          <w:sz w:val="24"/>
          <w:lang w:val="nl-NL"/>
        </w:rPr>
      </w:pPr>
      <w:r w:rsidRPr="008245A1">
        <w:rPr>
          <w:rFonts w:ascii="Times New Roman" w:hAnsi="Times New Roman"/>
          <w:sz w:val="24"/>
          <w:lang w:val="nl-NL"/>
        </w:rPr>
        <w:t>Đánh giá của Hội đồng quản trị về hoạt động của Công ty</w:t>
      </w:r>
      <w:r w:rsidR="00DE08E5" w:rsidRPr="008245A1">
        <w:rPr>
          <w:rFonts w:ascii="Times New Roman" w:hAnsi="Times New Roman"/>
          <w:sz w:val="24"/>
          <w:lang w:val="nl-NL"/>
        </w:rPr>
        <w:t xml:space="preserve">: </w:t>
      </w:r>
      <w:bookmarkStart w:id="0" w:name="_GoBack"/>
      <w:bookmarkEnd w:id="0"/>
    </w:p>
    <w:p w:rsidR="000B482F" w:rsidRPr="00DD0D51" w:rsidRDefault="000B482F" w:rsidP="008245A1">
      <w:pPr>
        <w:pStyle w:val="Subtitle"/>
        <w:widowControl w:val="0"/>
        <w:numPr>
          <w:ilvl w:val="0"/>
          <w:numId w:val="9"/>
        </w:numPr>
        <w:spacing w:line="276" w:lineRule="auto"/>
        <w:ind w:left="0" w:hanging="284"/>
        <w:rPr>
          <w:rFonts w:ascii="Times New Roman" w:hAnsi="Times New Roman"/>
          <w:sz w:val="24"/>
          <w:lang w:val="nl-NL"/>
        </w:rPr>
      </w:pPr>
      <w:r w:rsidRPr="00DD0D51">
        <w:rPr>
          <w:rFonts w:ascii="Times New Roman" w:hAnsi="Times New Roman"/>
          <w:sz w:val="24"/>
          <w:lang w:val="nl-NL"/>
        </w:rPr>
        <w:t>Đánh giá của Hội đồng quản trị về các mặt hoạt động của Công ty</w:t>
      </w:r>
    </w:p>
    <w:p w:rsidR="006F7716" w:rsidRPr="00E40FC7" w:rsidRDefault="006F7716" w:rsidP="008245A1">
      <w:pPr>
        <w:pStyle w:val="BodyTextIndent"/>
        <w:widowControl w:val="0"/>
        <w:spacing w:before="120" w:after="120" w:line="288" w:lineRule="auto"/>
        <w:rPr>
          <w:rFonts w:ascii="Times New Roman" w:hAnsi="Times New Roman"/>
          <w:sz w:val="24"/>
          <w:szCs w:val="24"/>
          <w:lang w:val="nl-NL"/>
        </w:rPr>
      </w:pPr>
      <w:r w:rsidRPr="00E40FC7">
        <w:rPr>
          <w:rFonts w:ascii="Times New Roman" w:hAnsi="Times New Roman"/>
          <w:sz w:val="24"/>
          <w:szCs w:val="24"/>
          <w:lang w:val="nl-NL"/>
        </w:rPr>
        <w:t>Với những chuyển động tương đối tích cực của thị trường chứng khoán năm vừa qua cùng với sự tin tưởng của cổ đông cũng như nỗ lực không ngừng của tập thể IBSC đã đem đến cho IBSC kết quả kinh doanh ấn tượng so với năm trước và nổi trội so với các công ty cùng ngành. Cụ thể, lợi nhuận sau thuế năm 2014 đạt hơn 79 tỷ đồng, tăng 87,03% so với năm 2013 và vượt 64,23% so với kế hoạch mà Đại hội đồng cổ đông thường niên năm 2014 đề ra. Tỷ suất ROE năm 2014 đạt 22,7%, ROA đạt 21% đều cao hơn so với mức bình quân ngành (ROE bình quân ngành là 8,1%, ROA bình quân ngành là 5%).</w:t>
      </w:r>
    </w:p>
    <w:p w:rsidR="006F7716" w:rsidRPr="00D2696C" w:rsidRDefault="006F7716" w:rsidP="008245A1">
      <w:pPr>
        <w:pStyle w:val="BodyTextIndent"/>
        <w:widowControl w:val="0"/>
        <w:spacing w:before="120" w:after="120" w:line="288" w:lineRule="auto"/>
        <w:rPr>
          <w:rFonts w:ascii="Times New Roman" w:hAnsi="Times New Roman"/>
          <w:sz w:val="24"/>
          <w:szCs w:val="24"/>
          <w:lang w:val="nl-NL"/>
        </w:rPr>
      </w:pPr>
      <w:r w:rsidRPr="00E40FC7">
        <w:rPr>
          <w:rFonts w:ascii="Times New Roman" w:hAnsi="Times New Roman"/>
          <w:sz w:val="24"/>
          <w:szCs w:val="24"/>
          <w:lang w:val="nl-NL"/>
        </w:rPr>
        <w:t xml:space="preserve">Tính đến ngày 31/12/2014 IBSC hiện đang quản lý 15.749 tài khoản, trong đó 37 tài khoản của nhà đầu tư tổ chức. </w:t>
      </w:r>
      <w:r w:rsidRPr="00D2696C">
        <w:rPr>
          <w:rFonts w:ascii="Times New Roman" w:hAnsi="Times New Roman"/>
          <w:sz w:val="24"/>
          <w:szCs w:val="24"/>
          <w:lang w:val="nl-NL"/>
        </w:rPr>
        <w:t>Thị phần môi giới đạt 0,</w:t>
      </w:r>
      <w:r w:rsidR="008A6D72">
        <w:rPr>
          <w:rFonts w:ascii="Times New Roman" w:hAnsi="Times New Roman"/>
          <w:sz w:val="24"/>
          <w:szCs w:val="24"/>
          <w:lang w:val="nl-NL"/>
        </w:rPr>
        <w:t>1</w:t>
      </w:r>
      <w:r w:rsidRPr="00D2696C">
        <w:rPr>
          <w:rFonts w:ascii="Times New Roman" w:hAnsi="Times New Roman"/>
          <w:sz w:val="24"/>
          <w:szCs w:val="24"/>
          <w:lang w:val="nl-NL"/>
        </w:rPr>
        <w:t>%.</w:t>
      </w:r>
    </w:p>
    <w:p w:rsidR="006F7716" w:rsidRPr="008245A1" w:rsidRDefault="006F7716" w:rsidP="008245A1">
      <w:pPr>
        <w:pStyle w:val="BodyTextIndent"/>
        <w:widowControl w:val="0"/>
        <w:spacing w:before="120" w:after="120" w:line="288" w:lineRule="auto"/>
        <w:rPr>
          <w:rFonts w:ascii="Times New Roman" w:hAnsi="Times New Roman"/>
          <w:sz w:val="24"/>
          <w:szCs w:val="24"/>
          <w:lang w:val="nl-NL"/>
        </w:rPr>
      </w:pPr>
      <w:r w:rsidRPr="008245A1">
        <w:rPr>
          <w:rFonts w:ascii="Times New Roman" w:hAnsi="Times New Roman"/>
          <w:sz w:val="24"/>
          <w:szCs w:val="24"/>
          <w:lang w:val="nl-NL"/>
        </w:rPr>
        <w:t>Ngoài ra, các khối kinh doanh khác cũng phấn đấu không ngừng để đạt được những thành quả nhất định. Doanh thu Khối IB năm 2014 đạt 3,47 tỷ đồng. Trong khi đó Khối Tự doanh có kết quả rất nổi trội so với năm 2013 với doanh thu đạt 123,98 tỷ đồng, tăng 441,39% so với 22,9 tỷ của năm 2013.</w:t>
      </w:r>
    </w:p>
    <w:p w:rsidR="006F7716" w:rsidRPr="005C3DC3" w:rsidRDefault="006F7716" w:rsidP="008245A1">
      <w:pPr>
        <w:pStyle w:val="BodyTextIndent"/>
        <w:widowControl w:val="0"/>
        <w:spacing w:before="120" w:after="120" w:line="288" w:lineRule="auto"/>
        <w:rPr>
          <w:rFonts w:ascii="Times New Roman" w:hAnsi="Times New Roman"/>
          <w:sz w:val="24"/>
          <w:szCs w:val="24"/>
          <w:lang w:val="nl-NL"/>
        </w:rPr>
      </w:pPr>
      <w:r w:rsidRPr="005C3DC3">
        <w:rPr>
          <w:rFonts w:ascii="Times New Roman" w:hAnsi="Times New Roman"/>
          <w:sz w:val="24"/>
          <w:szCs w:val="24"/>
          <w:lang w:val="nl-NL"/>
        </w:rPr>
        <w:t xml:space="preserve">Song song với việc đẩy mạnh hoạt động kinh doanh để đạt và vượt kế hoạch ĐHĐCĐ thường niên ngày 28/4/2014 thông qua, IBSC vẫn luôn tích cực xây dựng môi trường kinh </w:t>
      </w:r>
      <w:r w:rsidRPr="005C3DC3">
        <w:rPr>
          <w:rFonts w:ascii="Times New Roman" w:hAnsi="Times New Roman"/>
          <w:sz w:val="24"/>
          <w:szCs w:val="24"/>
          <w:lang w:val="nl-NL"/>
        </w:rPr>
        <w:lastRenderedPageBreak/>
        <w:t xml:space="preserve">doanh theo tiêu chí minh bạch, đáng tin cậy và phát triển bền vững. Do vậy việc thực hiện quản trị rủi ro trong công tác quản trị công ty được nhanh chóng xây dựng. Trên cơ sở đó, IBSC đang xây dựng mô hình quản trị rủi ro cho toàn Công ty để nhận diện, đánh giá, giám sát và quản trị rủi ro phù hợp với các nguyên tắc quản trị rủi ro trong nước và quốc tế. </w:t>
      </w:r>
    </w:p>
    <w:p w:rsidR="000B482F" w:rsidRPr="00D2696C" w:rsidRDefault="000B482F" w:rsidP="008245A1">
      <w:pPr>
        <w:pStyle w:val="Subtitle"/>
        <w:widowControl w:val="0"/>
        <w:numPr>
          <w:ilvl w:val="0"/>
          <w:numId w:val="9"/>
        </w:numPr>
        <w:spacing w:line="276" w:lineRule="auto"/>
        <w:ind w:left="0" w:hanging="284"/>
        <w:rPr>
          <w:rFonts w:ascii="Times New Roman" w:hAnsi="Times New Roman"/>
          <w:sz w:val="24"/>
          <w:lang w:val="nl-NL"/>
        </w:rPr>
      </w:pPr>
      <w:r w:rsidRPr="00D2696C">
        <w:rPr>
          <w:rFonts w:ascii="Times New Roman" w:hAnsi="Times New Roman"/>
          <w:sz w:val="24"/>
          <w:lang w:val="nl-NL"/>
        </w:rPr>
        <w:t>Đánh giá của Hội đồng quản trị về hoạt động của Ban Giám đốc công ty</w:t>
      </w:r>
    </w:p>
    <w:p w:rsidR="00FA5C91" w:rsidRPr="00E40FC7" w:rsidRDefault="00FA5C91" w:rsidP="008245A1">
      <w:pPr>
        <w:pStyle w:val="BodyTextIndent"/>
        <w:widowControl w:val="0"/>
        <w:spacing w:before="120" w:after="120" w:line="288" w:lineRule="auto"/>
        <w:rPr>
          <w:rFonts w:ascii="Times New Roman" w:hAnsi="Times New Roman"/>
          <w:sz w:val="24"/>
          <w:szCs w:val="24"/>
          <w:lang w:val="nl-NL"/>
        </w:rPr>
      </w:pPr>
      <w:r w:rsidRPr="00E40FC7">
        <w:rPr>
          <w:rFonts w:ascii="Times New Roman" w:hAnsi="Times New Roman"/>
          <w:sz w:val="24"/>
          <w:szCs w:val="24"/>
          <w:lang w:val="nl-NL"/>
        </w:rPr>
        <w:t>Sau khi hoàn tất công việc chuyển giao theo Nghị quyết Đại hội đồng cổ đông thường niên ngày 28/4/2014, IBSC bắt đầu bước vào giai đoạn mới với mục tiêu củng cố và đẩy mạnh các hoạt động kinh doanh nhằm đáp ứng yêu cầu chỉ tiêu kế hoạch đề ra. Đứng trước tình hình kết quả kinh doanh 6 tháng đầu năm 2014 mới đạt hơn 30% do bị ảnh hưởng bởi giai đoạn chuyển giao, Đại hội đồng cổ đông bất thường của Công ty đã tổ chức họp ngày 30/8/2014 thông qua nhiều nội dung quan trọng, trong đó có việc thay đổi người đại diện pháp luật từ Chủ tịch HĐQT sang Tổng Giám đốc và thông qua nhiều quy trình, quy chế tạo điều kiện thuận lợi cho Ban điều hành chủ động trong việc triển khai các hoạt động kinh doanh của Công ty.</w:t>
      </w:r>
    </w:p>
    <w:p w:rsidR="00FA5C91" w:rsidRPr="00E40FC7" w:rsidRDefault="00FA5C91" w:rsidP="008245A1">
      <w:pPr>
        <w:pStyle w:val="BodyTextIndent"/>
        <w:widowControl w:val="0"/>
        <w:spacing w:before="120" w:after="120" w:line="288" w:lineRule="auto"/>
        <w:rPr>
          <w:rFonts w:ascii="Times New Roman" w:hAnsi="Times New Roman"/>
          <w:sz w:val="24"/>
          <w:szCs w:val="24"/>
          <w:lang w:val="nl-NL"/>
        </w:rPr>
      </w:pPr>
      <w:r w:rsidRPr="00E40FC7">
        <w:rPr>
          <w:rFonts w:ascii="Times New Roman" w:hAnsi="Times New Roman"/>
          <w:sz w:val="24"/>
          <w:szCs w:val="24"/>
          <w:lang w:val="nl-NL"/>
        </w:rPr>
        <w:t>Hội đồng quản trị đánh giá Ban Tổng Giám đốc và các cán bộ quản lý của Công ty giai đoạn này đã đáp ứng tốt được yêu cầu đề ra, trong đó đặc biệt là công tác ổn định và thu hút được nhiều nhân sự chất lượng, đầu tư hoàn tất văn phòng mới, lựa chọn xong đối tác triển khai dự án Core và hoàn thành vượt mức kế hoạch kinh doanh đề ra.</w:t>
      </w:r>
    </w:p>
    <w:p w:rsidR="00CB338A" w:rsidRPr="00CB338A" w:rsidRDefault="00CB338A" w:rsidP="008245A1">
      <w:pPr>
        <w:widowControl w:val="0"/>
        <w:spacing w:line="288" w:lineRule="auto"/>
        <w:jc w:val="both"/>
        <w:rPr>
          <w:b w:val="0"/>
          <w:sz w:val="24"/>
          <w:szCs w:val="24"/>
          <w:lang w:val="vi-VN"/>
        </w:rPr>
      </w:pPr>
      <w:r w:rsidRPr="00CB338A">
        <w:rPr>
          <w:b w:val="0"/>
          <w:sz w:val="24"/>
          <w:szCs w:val="24"/>
          <w:lang w:val="vi-VN"/>
        </w:rPr>
        <w:t>Căn cứ Điều lệ, những quy chế và quy định đã ban hành, HĐQT giao quyền cho Ban Tổng Giám đốc quyết định công việc kinh doanh hàng ngày của Công ty, đồng thời tổ chức thực hiện các quyết định, kế hoạch kinh doanh và phương hướng hoạt động của HĐQT và ĐHĐCĐ giao cho. Thông qua cơ chế kiểm tra, giám sát bằng các báo cáo định kỳ về kết quả hoạt động kinh doanh, tình hình hoạt động Công ty và các báo cáo đột xuất khi có yêu cầu, HĐQT đánh giá Ban TGĐ đã thực hiện các quyền và nhiệm vụ được giao theo đúng quy định của pháp luật hiện hành, Điều lệ Công ty, Quyết định của ĐHĐCĐ/HĐQT đồng thời thực hiện các quyền và nhiệm vụ được giao một cách trung thực, cẩn trọng đảm bảo lợi ích hợp pháp tối đa của Công ty và cổ đông. Theo đó, Ban TGĐ đã hoàn thành vượt chỉ tiêu kế hoạch kinh doanh năm 2014 do ĐHĐCĐ phê duyệt. Đồng thời cũng thực hiện tốt việc xây dựng môi trường kinh doanh dựa trên nền tảng phát triển bền vững, nâng cao công tác quản trị Công ty, nâng cao vai trò quản trị và kiểm soát rủi ro.</w:t>
      </w:r>
    </w:p>
    <w:p w:rsidR="000B482F" w:rsidRPr="00D2696C" w:rsidRDefault="000B482F" w:rsidP="008245A1">
      <w:pPr>
        <w:pStyle w:val="Subtitle"/>
        <w:widowControl w:val="0"/>
        <w:numPr>
          <w:ilvl w:val="0"/>
          <w:numId w:val="9"/>
        </w:numPr>
        <w:spacing w:line="276" w:lineRule="auto"/>
        <w:ind w:left="0" w:hanging="284"/>
        <w:rPr>
          <w:rFonts w:ascii="Times New Roman" w:hAnsi="Times New Roman"/>
          <w:sz w:val="24"/>
          <w:lang w:val="nl-NL"/>
        </w:rPr>
      </w:pPr>
      <w:r w:rsidRPr="00D2696C">
        <w:rPr>
          <w:rFonts w:ascii="Times New Roman" w:hAnsi="Times New Roman"/>
          <w:sz w:val="24"/>
          <w:lang w:val="nl-NL"/>
        </w:rPr>
        <w:t>Các kế hoạch, định hướng của Hội đồng quản trị</w:t>
      </w:r>
    </w:p>
    <w:p w:rsidR="00CB338A" w:rsidRPr="00D2696C" w:rsidRDefault="00CB338A" w:rsidP="008245A1">
      <w:pPr>
        <w:pStyle w:val="ListParagraph"/>
        <w:widowControl w:val="0"/>
        <w:numPr>
          <w:ilvl w:val="0"/>
          <w:numId w:val="22"/>
        </w:numPr>
        <w:spacing w:before="120" w:after="120" w:line="288" w:lineRule="auto"/>
        <w:ind w:left="0" w:hanging="357"/>
        <w:jc w:val="both"/>
        <w:rPr>
          <w:b w:val="0"/>
          <w:i/>
          <w:sz w:val="24"/>
          <w:szCs w:val="24"/>
          <w:lang w:val="nl-NL"/>
        </w:rPr>
      </w:pPr>
      <w:r w:rsidRPr="00D2696C">
        <w:rPr>
          <w:b w:val="0"/>
          <w:i/>
          <w:sz w:val="24"/>
          <w:szCs w:val="24"/>
          <w:lang w:val="nl-NL"/>
        </w:rPr>
        <w:t>Kế hoạch, định hướng của Hội đồng quản trị năm 2015</w:t>
      </w:r>
    </w:p>
    <w:p w:rsidR="00CB338A" w:rsidRPr="00E40FC7" w:rsidRDefault="00CB338A" w:rsidP="008245A1">
      <w:pPr>
        <w:widowControl w:val="0"/>
        <w:spacing w:before="60" w:after="60" w:line="288" w:lineRule="auto"/>
        <w:jc w:val="both"/>
        <w:rPr>
          <w:b w:val="0"/>
          <w:sz w:val="24"/>
          <w:szCs w:val="24"/>
          <w:lang w:val="nl-NL"/>
        </w:rPr>
      </w:pPr>
      <w:r w:rsidRPr="00E40FC7">
        <w:rPr>
          <w:b w:val="0"/>
          <w:sz w:val="24"/>
          <w:szCs w:val="24"/>
          <w:lang w:val="nl-NL"/>
        </w:rPr>
        <w:t xml:space="preserve">Dự đoán kinh tế vĩ mô ổn định, lạm phát được kiềm chế, lãi suất ngân hàng giảm và việc thực hiện tái cấu trúc thị trường chứng khoán, thực hiện các đề án về thị trường chứng khoán phái sinh và đề án hợp nhất hai sở giao dịch cũng như cải thiện sức cầu thị trường về đầu tư nước ngoài của Ủy ban Chứng khoán Nhà nước là những yếu tố then chốt giúp thị trường chứng khoán Việt Nam dần dần được hồi phục. Với những dự đoán trên và để tiếp tục nâng cao hiệu quả trong việc sử dụng đồng vốn của cổ đông và nhà đầu tư cũng như </w:t>
      </w:r>
      <w:r w:rsidRPr="00E40FC7">
        <w:rPr>
          <w:b w:val="0"/>
          <w:sz w:val="24"/>
          <w:szCs w:val="24"/>
          <w:lang w:val="nl-NL"/>
        </w:rPr>
        <w:lastRenderedPageBreak/>
        <w:t xml:space="preserve">duy trì và hướng tới vị trí công ty chứng khoán hàng đầu Việt Nam, HĐQT Công ty xây dựng kế hoạch, định hướng hoạt động trong năm 2015 sẽ tập trung vào các nội dung sau: </w:t>
      </w:r>
    </w:p>
    <w:p w:rsidR="00CB338A" w:rsidRPr="00CB338A" w:rsidRDefault="00CB338A" w:rsidP="008245A1">
      <w:pPr>
        <w:widowControl w:val="0"/>
        <w:numPr>
          <w:ilvl w:val="1"/>
          <w:numId w:val="23"/>
        </w:numPr>
        <w:spacing w:before="60" w:after="60" w:line="288" w:lineRule="auto"/>
        <w:ind w:left="630" w:right="74" w:hanging="340"/>
        <w:jc w:val="both"/>
        <w:rPr>
          <w:b w:val="0"/>
          <w:sz w:val="24"/>
          <w:szCs w:val="24"/>
          <w:lang w:val="vi-VN"/>
        </w:rPr>
      </w:pPr>
      <w:r w:rsidRPr="00CB338A">
        <w:rPr>
          <w:b w:val="0"/>
          <w:sz w:val="24"/>
          <w:szCs w:val="24"/>
          <w:lang w:val="vi-VN"/>
        </w:rPr>
        <w:t>Tiếp tục ổn định bộ máy tổ chức.</w:t>
      </w:r>
    </w:p>
    <w:p w:rsidR="00CB338A" w:rsidRPr="00CB338A" w:rsidRDefault="00CB338A" w:rsidP="008245A1">
      <w:pPr>
        <w:widowControl w:val="0"/>
        <w:numPr>
          <w:ilvl w:val="1"/>
          <w:numId w:val="23"/>
        </w:numPr>
        <w:spacing w:before="60" w:after="60" w:line="288" w:lineRule="auto"/>
        <w:ind w:left="630" w:right="74" w:hanging="340"/>
        <w:jc w:val="both"/>
        <w:rPr>
          <w:b w:val="0"/>
          <w:sz w:val="24"/>
          <w:szCs w:val="24"/>
          <w:lang w:val="vi-VN"/>
        </w:rPr>
      </w:pPr>
      <w:r w:rsidRPr="00CB338A">
        <w:rPr>
          <w:b w:val="0"/>
          <w:sz w:val="24"/>
          <w:szCs w:val="24"/>
          <w:lang w:val="vi-VN"/>
        </w:rPr>
        <w:t>Nâng cao năng lực hoạt động: Đầu tư hệ thống Core, xây dựng đội ngũ tư vấn kinh nghiệm, đội ngũ môi giới chuyên nghiệp; Tăng vốn điều lệ nhằm nâng cao năng lực tài chính</w:t>
      </w:r>
    </w:p>
    <w:p w:rsidR="00CB338A" w:rsidRPr="00CB338A" w:rsidRDefault="00CB338A" w:rsidP="008245A1">
      <w:pPr>
        <w:widowControl w:val="0"/>
        <w:numPr>
          <w:ilvl w:val="1"/>
          <w:numId w:val="23"/>
        </w:numPr>
        <w:spacing w:before="60" w:after="60" w:line="288" w:lineRule="auto"/>
        <w:ind w:left="630" w:right="74" w:hanging="340"/>
        <w:jc w:val="both"/>
        <w:rPr>
          <w:b w:val="0"/>
          <w:sz w:val="24"/>
          <w:szCs w:val="24"/>
          <w:lang w:val="vi-VN"/>
        </w:rPr>
      </w:pPr>
      <w:r w:rsidRPr="00CB338A">
        <w:rPr>
          <w:b w:val="0"/>
          <w:sz w:val="24"/>
          <w:szCs w:val="24"/>
          <w:lang w:val="vi-VN"/>
        </w:rPr>
        <w:t>Xây dựng, phát triển thương hiệu và hình ảnh Công ty Chứng khoán IB trong lĩnh vực chứng khoán.</w:t>
      </w:r>
    </w:p>
    <w:p w:rsidR="00CB338A" w:rsidRPr="00D2696C" w:rsidRDefault="00CB338A" w:rsidP="008245A1">
      <w:pPr>
        <w:pStyle w:val="ListParagraph"/>
        <w:widowControl w:val="0"/>
        <w:numPr>
          <w:ilvl w:val="0"/>
          <w:numId w:val="22"/>
        </w:numPr>
        <w:spacing w:before="120" w:after="120" w:line="288" w:lineRule="auto"/>
        <w:ind w:left="0" w:hanging="357"/>
        <w:jc w:val="both"/>
        <w:rPr>
          <w:b w:val="0"/>
          <w:i/>
          <w:sz w:val="24"/>
          <w:szCs w:val="24"/>
          <w:lang w:val="nl-NL"/>
        </w:rPr>
      </w:pPr>
      <w:r w:rsidRPr="00D2696C">
        <w:rPr>
          <w:b w:val="0"/>
          <w:i/>
          <w:sz w:val="24"/>
          <w:szCs w:val="24"/>
          <w:lang w:val="nl-NL"/>
        </w:rPr>
        <w:t>Các giải pháp cụ thể để thực hiện kế hoạch</w:t>
      </w:r>
    </w:p>
    <w:p w:rsidR="00CB338A" w:rsidRPr="00CB338A" w:rsidRDefault="00CB338A" w:rsidP="008245A1">
      <w:pPr>
        <w:widowControl w:val="0"/>
        <w:numPr>
          <w:ilvl w:val="1"/>
          <w:numId w:val="23"/>
        </w:numPr>
        <w:spacing w:before="60" w:after="60" w:line="288" w:lineRule="auto"/>
        <w:ind w:left="623" w:right="74" w:hanging="357"/>
        <w:jc w:val="both"/>
        <w:rPr>
          <w:b w:val="0"/>
          <w:sz w:val="24"/>
          <w:szCs w:val="24"/>
          <w:lang w:val="vi-VN"/>
        </w:rPr>
      </w:pPr>
      <w:r w:rsidRPr="00CB338A">
        <w:rPr>
          <w:b w:val="0"/>
          <w:sz w:val="24"/>
          <w:szCs w:val="24"/>
          <w:lang w:val="vi-VN"/>
        </w:rPr>
        <w:t xml:space="preserve">Tiếp tục củng cố và nâng cao công tác quản trị Công ty đồng thời nâng cao vai trò quản trị và kiểm soát rủi ro trong quản trị tài chính, kế toán kiểm toán, quản lý rủi ro Công ty thông qua việc nâng cao năng lực của các Tiểu ban trực thuộc HĐQT;  </w:t>
      </w:r>
    </w:p>
    <w:p w:rsidR="00CB338A" w:rsidRPr="00CB338A" w:rsidRDefault="00CB338A" w:rsidP="008245A1">
      <w:pPr>
        <w:widowControl w:val="0"/>
        <w:numPr>
          <w:ilvl w:val="1"/>
          <w:numId w:val="23"/>
        </w:numPr>
        <w:spacing w:before="60" w:after="60" w:line="288" w:lineRule="auto"/>
        <w:ind w:left="623" w:right="74" w:hanging="357"/>
        <w:jc w:val="both"/>
        <w:rPr>
          <w:b w:val="0"/>
          <w:sz w:val="24"/>
          <w:szCs w:val="24"/>
          <w:lang w:val="vi-VN"/>
        </w:rPr>
      </w:pPr>
      <w:r w:rsidRPr="00CB338A">
        <w:rPr>
          <w:b w:val="0"/>
          <w:sz w:val="24"/>
          <w:szCs w:val="24"/>
          <w:lang w:val="vi-VN"/>
        </w:rPr>
        <w:t xml:space="preserve">Tiếp tục nâng cao tính minh bạch trong hoạt động của Công ty, nâng cao vai trò của thành viên HĐQT độc lập; </w:t>
      </w:r>
    </w:p>
    <w:p w:rsidR="00CB338A" w:rsidRPr="00CB338A" w:rsidRDefault="00CB338A" w:rsidP="008245A1">
      <w:pPr>
        <w:widowControl w:val="0"/>
        <w:numPr>
          <w:ilvl w:val="1"/>
          <w:numId w:val="23"/>
        </w:numPr>
        <w:spacing w:before="60" w:after="60" w:line="288" w:lineRule="auto"/>
        <w:ind w:left="623" w:right="74" w:hanging="357"/>
        <w:jc w:val="both"/>
        <w:rPr>
          <w:b w:val="0"/>
          <w:sz w:val="24"/>
          <w:szCs w:val="24"/>
          <w:lang w:val="vi-VN"/>
        </w:rPr>
      </w:pPr>
      <w:r w:rsidRPr="00CB338A">
        <w:rPr>
          <w:b w:val="0"/>
          <w:sz w:val="24"/>
          <w:szCs w:val="24"/>
          <w:lang w:val="vi-VN"/>
        </w:rPr>
        <w:t xml:space="preserve">Tập trung chuẩn hoá hệ thống quy trình nghiệp vụ của Công ty phù hợp với tình hình hoạt động kinh doanh và quy định của pháp luật, đặc biệt là an toàn thông tin, quản trị rủi ro, kiểm soát nội bộ,…; </w:t>
      </w:r>
    </w:p>
    <w:p w:rsidR="00CB338A" w:rsidRPr="00CB338A" w:rsidRDefault="00CB338A" w:rsidP="008245A1">
      <w:pPr>
        <w:widowControl w:val="0"/>
        <w:numPr>
          <w:ilvl w:val="1"/>
          <w:numId w:val="23"/>
        </w:numPr>
        <w:spacing w:before="60" w:after="60" w:line="288" w:lineRule="auto"/>
        <w:ind w:left="629" w:right="74" w:hanging="360"/>
        <w:jc w:val="both"/>
        <w:rPr>
          <w:b w:val="0"/>
          <w:sz w:val="24"/>
          <w:szCs w:val="24"/>
          <w:lang w:val="vi-VN"/>
        </w:rPr>
      </w:pPr>
      <w:r w:rsidRPr="00CB338A">
        <w:rPr>
          <w:b w:val="0"/>
          <w:sz w:val="24"/>
          <w:szCs w:val="24"/>
          <w:lang w:val="vi-VN"/>
        </w:rPr>
        <w:t xml:space="preserve">Nâng cao hiệu quả sử dụng vốn thông qua việc tiếp tục phát huy thế mạnh của những sản phẩm và dịch vụ hiện có đồng thời nghiên cứu và phát triển các sản phẩm dịch vụ mới phù hợp với thông lệ và chuẩn mực quốc tế để đáp ứng kịp thời nhu cầu của khách hàng; </w:t>
      </w:r>
    </w:p>
    <w:p w:rsidR="00CB338A" w:rsidRPr="00CB338A" w:rsidRDefault="00CB338A" w:rsidP="008245A1">
      <w:pPr>
        <w:widowControl w:val="0"/>
        <w:numPr>
          <w:ilvl w:val="1"/>
          <w:numId w:val="23"/>
        </w:numPr>
        <w:spacing w:before="60" w:after="60" w:line="288" w:lineRule="auto"/>
        <w:ind w:left="629" w:right="74" w:hanging="360"/>
        <w:jc w:val="both"/>
        <w:rPr>
          <w:b w:val="0"/>
          <w:sz w:val="24"/>
          <w:szCs w:val="24"/>
          <w:lang w:val="vi-VN"/>
        </w:rPr>
      </w:pPr>
      <w:r w:rsidRPr="00CB338A">
        <w:rPr>
          <w:b w:val="0"/>
          <w:sz w:val="24"/>
          <w:szCs w:val="24"/>
          <w:lang w:val="vi-VN"/>
        </w:rPr>
        <w:t xml:space="preserve">Đầu tư chiều sâu tối ưu hoá nghiệp vụ môi giới nhằm gia tăng thị phần đối với các công ty cùng ngành; </w:t>
      </w:r>
    </w:p>
    <w:p w:rsidR="00CB338A" w:rsidRPr="00CB338A" w:rsidRDefault="00CB338A" w:rsidP="008245A1">
      <w:pPr>
        <w:widowControl w:val="0"/>
        <w:numPr>
          <w:ilvl w:val="1"/>
          <w:numId w:val="23"/>
        </w:numPr>
        <w:spacing w:before="60" w:after="60" w:line="288" w:lineRule="auto"/>
        <w:ind w:left="629" w:right="74" w:hanging="360"/>
        <w:jc w:val="both"/>
        <w:rPr>
          <w:b w:val="0"/>
          <w:sz w:val="24"/>
          <w:szCs w:val="24"/>
          <w:lang w:val="vi-VN"/>
        </w:rPr>
      </w:pPr>
      <w:r w:rsidRPr="00CB338A">
        <w:rPr>
          <w:b w:val="0"/>
          <w:sz w:val="24"/>
          <w:szCs w:val="24"/>
          <w:lang w:val="vi-VN"/>
        </w:rPr>
        <w:t>Tiếp tục triển khai thận trọng hoạt động của Khối Tự doanh;</w:t>
      </w:r>
    </w:p>
    <w:p w:rsidR="00CB338A" w:rsidRPr="00CB338A" w:rsidRDefault="00CB338A" w:rsidP="008245A1">
      <w:pPr>
        <w:widowControl w:val="0"/>
        <w:numPr>
          <w:ilvl w:val="1"/>
          <w:numId w:val="23"/>
        </w:numPr>
        <w:spacing w:before="60" w:after="60" w:line="288" w:lineRule="auto"/>
        <w:ind w:left="629" w:right="74" w:hanging="360"/>
        <w:jc w:val="both"/>
        <w:rPr>
          <w:b w:val="0"/>
          <w:sz w:val="24"/>
          <w:szCs w:val="24"/>
          <w:lang w:val="vi-VN"/>
        </w:rPr>
      </w:pPr>
      <w:r w:rsidRPr="00CB338A">
        <w:rPr>
          <w:b w:val="0"/>
          <w:sz w:val="24"/>
          <w:szCs w:val="24"/>
          <w:lang w:val="vi-VN"/>
        </w:rPr>
        <w:t xml:space="preserve">Đầu tư phát triển công nghệ và dịch vụ hỗ trợ giao dịch hiện đại, mở rộng có chọn lọc mạng lưới hoạt động;  </w:t>
      </w:r>
    </w:p>
    <w:p w:rsidR="00CB338A" w:rsidRPr="00CB338A" w:rsidRDefault="00CB338A" w:rsidP="008245A1">
      <w:pPr>
        <w:widowControl w:val="0"/>
        <w:numPr>
          <w:ilvl w:val="1"/>
          <w:numId w:val="23"/>
        </w:numPr>
        <w:spacing w:before="60" w:after="60" w:line="288" w:lineRule="auto"/>
        <w:ind w:left="629" w:right="74" w:hanging="360"/>
        <w:jc w:val="both"/>
        <w:rPr>
          <w:b w:val="0"/>
          <w:sz w:val="24"/>
          <w:szCs w:val="24"/>
          <w:lang w:val="vi-VN"/>
        </w:rPr>
      </w:pPr>
      <w:r w:rsidRPr="00CB338A">
        <w:rPr>
          <w:b w:val="0"/>
          <w:sz w:val="24"/>
          <w:szCs w:val="24"/>
          <w:lang w:val="vi-VN"/>
        </w:rPr>
        <w:t xml:space="preserve">Tiếp tục hướng dẫn đôn đốc triển khai chiến lược phát triển kinh doanh năm 2015 trong đó nhấn mạnh đến các hoạt động tư vấn, bảo lãnh phát hành, dịch vụ ngân hàng đầu tư nhằm nhanh chóng khẳng định và cải thiện vị thế cạnh tranh của IBSC; </w:t>
      </w:r>
    </w:p>
    <w:p w:rsidR="00CB338A" w:rsidRPr="00CB338A" w:rsidRDefault="00CB338A" w:rsidP="008245A1">
      <w:pPr>
        <w:widowControl w:val="0"/>
        <w:numPr>
          <w:ilvl w:val="1"/>
          <w:numId w:val="23"/>
        </w:numPr>
        <w:spacing w:before="60" w:after="60" w:line="288" w:lineRule="auto"/>
        <w:ind w:left="629" w:right="74" w:hanging="360"/>
        <w:jc w:val="both"/>
        <w:rPr>
          <w:b w:val="0"/>
          <w:sz w:val="24"/>
          <w:szCs w:val="24"/>
          <w:lang w:val="vi-VN"/>
        </w:rPr>
      </w:pPr>
      <w:r w:rsidRPr="00CB338A">
        <w:rPr>
          <w:b w:val="0"/>
          <w:sz w:val="24"/>
          <w:szCs w:val="24"/>
          <w:lang w:val="vi-VN"/>
        </w:rPr>
        <w:t xml:space="preserve">Tăng cường chế độ đãi ngộ và thu hút nhân tài; </w:t>
      </w:r>
    </w:p>
    <w:p w:rsidR="00CB338A" w:rsidRDefault="00CB338A" w:rsidP="008245A1">
      <w:pPr>
        <w:widowControl w:val="0"/>
        <w:numPr>
          <w:ilvl w:val="1"/>
          <w:numId w:val="23"/>
        </w:numPr>
        <w:spacing w:before="60" w:after="60" w:line="288" w:lineRule="auto"/>
        <w:ind w:left="629" w:right="74" w:hanging="360"/>
        <w:jc w:val="both"/>
        <w:rPr>
          <w:b w:val="0"/>
          <w:sz w:val="24"/>
          <w:szCs w:val="24"/>
          <w:lang w:val="vi-VN"/>
        </w:rPr>
      </w:pPr>
      <w:r w:rsidRPr="00CB338A">
        <w:rPr>
          <w:b w:val="0"/>
          <w:sz w:val="24"/>
          <w:szCs w:val="24"/>
          <w:lang w:val="vi-VN"/>
        </w:rPr>
        <w:t>Tối đa hóa quyền lợi của cổ đông, cân đối thích hợp với việc điề</w:t>
      </w:r>
      <w:r w:rsidR="00540107">
        <w:rPr>
          <w:b w:val="0"/>
          <w:sz w:val="24"/>
          <w:szCs w:val="24"/>
          <w:lang w:val="vi-VN"/>
        </w:rPr>
        <w:t>u hành công ty.</w:t>
      </w:r>
    </w:p>
    <w:p w:rsidR="000B482F" w:rsidRPr="00E40FC7" w:rsidRDefault="000B482F" w:rsidP="008245A1">
      <w:pPr>
        <w:pStyle w:val="Subtitle"/>
        <w:widowControl w:val="0"/>
        <w:numPr>
          <w:ilvl w:val="0"/>
          <w:numId w:val="2"/>
        </w:numPr>
        <w:spacing w:before="240" w:after="240" w:line="276" w:lineRule="auto"/>
        <w:ind w:left="0" w:hanging="284"/>
        <w:rPr>
          <w:rFonts w:ascii="Times New Roman" w:hAnsi="Times New Roman"/>
          <w:sz w:val="24"/>
        </w:rPr>
      </w:pPr>
      <w:r w:rsidRPr="00E40FC7">
        <w:rPr>
          <w:rFonts w:ascii="Times New Roman" w:hAnsi="Times New Roman"/>
          <w:sz w:val="24"/>
        </w:rPr>
        <w:t>Quản trị công ty</w:t>
      </w:r>
      <w:r w:rsidR="00621EA9" w:rsidRPr="00E40FC7">
        <w:rPr>
          <w:rFonts w:ascii="Times New Roman" w:hAnsi="Times New Roman"/>
          <w:sz w:val="24"/>
        </w:rPr>
        <w:t xml:space="preserve">: </w:t>
      </w:r>
    </w:p>
    <w:p w:rsidR="000B482F" w:rsidRPr="00D2696C" w:rsidRDefault="000B482F" w:rsidP="008245A1">
      <w:pPr>
        <w:pStyle w:val="Subtitle"/>
        <w:widowControl w:val="0"/>
        <w:numPr>
          <w:ilvl w:val="0"/>
          <w:numId w:val="14"/>
        </w:numPr>
        <w:spacing w:before="0" w:after="0" w:line="276" w:lineRule="auto"/>
        <w:ind w:left="0" w:hanging="284"/>
        <w:rPr>
          <w:rFonts w:ascii="Times New Roman" w:hAnsi="Times New Roman"/>
          <w:sz w:val="24"/>
          <w:lang w:val="nl-NL"/>
        </w:rPr>
      </w:pPr>
      <w:r w:rsidRPr="00D2696C">
        <w:rPr>
          <w:rFonts w:ascii="Times New Roman" w:hAnsi="Times New Roman"/>
          <w:sz w:val="24"/>
          <w:lang w:val="nl-NL"/>
        </w:rPr>
        <w:t>Hội đồng quản trị</w:t>
      </w:r>
      <w:r w:rsidR="00470CBC" w:rsidRPr="00D2696C">
        <w:rPr>
          <w:rFonts w:ascii="Times New Roman" w:hAnsi="Times New Roman"/>
          <w:sz w:val="24"/>
          <w:lang w:val="nl-NL"/>
        </w:rPr>
        <w:t>:</w:t>
      </w:r>
    </w:p>
    <w:p w:rsidR="00825AB7" w:rsidRPr="00540107" w:rsidRDefault="00825AB7" w:rsidP="008245A1">
      <w:pPr>
        <w:pStyle w:val="ListParagraph"/>
        <w:widowControl w:val="0"/>
        <w:numPr>
          <w:ilvl w:val="0"/>
          <w:numId w:val="33"/>
        </w:numPr>
        <w:spacing w:before="120" w:after="120"/>
        <w:ind w:left="0" w:hanging="357"/>
        <w:jc w:val="both"/>
        <w:rPr>
          <w:b w:val="0"/>
          <w:i/>
          <w:sz w:val="24"/>
          <w:szCs w:val="24"/>
          <w:lang w:val="nl-NL"/>
        </w:rPr>
      </w:pPr>
      <w:r w:rsidRPr="00D2696C">
        <w:rPr>
          <w:b w:val="0"/>
          <w:i/>
          <w:sz w:val="24"/>
          <w:szCs w:val="24"/>
          <w:lang w:val="nl-NL"/>
        </w:rPr>
        <w:t>Thành viên và cơ cấu của Hội đồng quản trị đến ngày 31/12/2014:</w:t>
      </w:r>
    </w:p>
    <w:tbl>
      <w:tblPr>
        <w:tblW w:w="8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4"/>
        <w:gridCol w:w="1418"/>
        <w:gridCol w:w="1843"/>
        <w:gridCol w:w="1559"/>
        <w:gridCol w:w="2126"/>
      </w:tblGrid>
      <w:tr w:rsidR="00D2696C" w:rsidRPr="00D2696C" w:rsidTr="003C49F0">
        <w:trPr>
          <w:tblHeader/>
        </w:trPr>
        <w:tc>
          <w:tcPr>
            <w:tcW w:w="1814" w:type="dxa"/>
            <w:vAlign w:val="center"/>
          </w:tcPr>
          <w:p w:rsidR="00D2696C" w:rsidRPr="00D2696C" w:rsidRDefault="00D2696C" w:rsidP="008245A1">
            <w:pPr>
              <w:widowControl w:val="0"/>
              <w:overflowPunct w:val="0"/>
              <w:autoSpaceDE w:val="0"/>
              <w:autoSpaceDN w:val="0"/>
              <w:adjustRightInd w:val="0"/>
              <w:ind w:left="-108"/>
              <w:textAlignment w:val="baseline"/>
              <w:rPr>
                <w:color w:val="000000"/>
                <w:sz w:val="24"/>
                <w:szCs w:val="24"/>
              </w:rPr>
            </w:pPr>
            <w:r w:rsidRPr="00D2696C">
              <w:rPr>
                <w:color w:val="000000"/>
                <w:sz w:val="24"/>
                <w:szCs w:val="24"/>
              </w:rPr>
              <w:t>Tên</w:t>
            </w:r>
          </w:p>
        </w:tc>
        <w:tc>
          <w:tcPr>
            <w:tcW w:w="1418" w:type="dxa"/>
            <w:vAlign w:val="center"/>
          </w:tcPr>
          <w:p w:rsidR="00D2696C" w:rsidRPr="00D2696C" w:rsidRDefault="00D2696C" w:rsidP="008245A1">
            <w:pPr>
              <w:widowControl w:val="0"/>
              <w:overflowPunct w:val="0"/>
              <w:autoSpaceDE w:val="0"/>
              <w:autoSpaceDN w:val="0"/>
              <w:adjustRightInd w:val="0"/>
              <w:ind w:left="-108"/>
              <w:textAlignment w:val="baseline"/>
              <w:rPr>
                <w:color w:val="000000"/>
                <w:sz w:val="24"/>
                <w:szCs w:val="24"/>
              </w:rPr>
            </w:pPr>
            <w:r w:rsidRPr="00D2696C">
              <w:rPr>
                <w:color w:val="000000"/>
                <w:sz w:val="24"/>
                <w:szCs w:val="24"/>
              </w:rPr>
              <w:t>Vị trí</w:t>
            </w:r>
          </w:p>
        </w:tc>
        <w:tc>
          <w:tcPr>
            <w:tcW w:w="1843" w:type="dxa"/>
            <w:vAlign w:val="center"/>
          </w:tcPr>
          <w:p w:rsidR="00D2696C" w:rsidRPr="00D2696C" w:rsidRDefault="00D2696C" w:rsidP="008245A1">
            <w:pPr>
              <w:widowControl w:val="0"/>
              <w:overflowPunct w:val="0"/>
              <w:autoSpaceDE w:val="0"/>
              <w:autoSpaceDN w:val="0"/>
              <w:adjustRightInd w:val="0"/>
              <w:ind w:left="-108"/>
              <w:textAlignment w:val="baseline"/>
              <w:rPr>
                <w:color w:val="000000"/>
                <w:sz w:val="24"/>
                <w:szCs w:val="24"/>
              </w:rPr>
            </w:pPr>
            <w:r w:rsidRPr="00D2696C">
              <w:rPr>
                <w:color w:val="000000"/>
                <w:sz w:val="24"/>
                <w:szCs w:val="24"/>
              </w:rPr>
              <w:t>Ngày bổ nhiệm</w:t>
            </w:r>
          </w:p>
        </w:tc>
        <w:tc>
          <w:tcPr>
            <w:tcW w:w="1559" w:type="dxa"/>
            <w:vAlign w:val="center"/>
          </w:tcPr>
          <w:p w:rsidR="008245A1" w:rsidRPr="00D2696C" w:rsidRDefault="00D2696C" w:rsidP="007C5793">
            <w:pPr>
              <w:widowControl w:val="0"/>
              <w:overflowPunct w:val="0"/>
              <w:autoSpaceDE w:val="0"/>
              <w:autoSpaceDN w:val="0"/>
              <w:adjustRightInd w:val="0"/>
              <w:ind w:left="-108"/>
              <w:textAlignment w:val="baseline"/>
              <w:rPr>
                <w:color w:val="000000"/>
                <w:sz w:val="24"/>
                <w:szCs w:val="24"/>
              </w:rPr>
            </w:pPr>
            <w:r w:rsidRPr="00D2696C">
              <w:rPr>
                <w:color w:val="000000"/>
                <w:sz w:val="24"/>
                <w:szCs w:val="24"/>
              </w:rPr>
              <w:t>Tỷ lệ cổ phần có quyền biểu quyết</w:t>
            </w:r>
          </w:p>
        </w:tc>
        <w:tc>
          <w:tcPr>
            <w:tcW w:w="2126" w:type="dxa"/>
            <w:vAlign w:val="center"/>
          </w:tcPr>
          <w:p w:rsidR="00D2696C" w:rsidRPr="00D2696C" w:rsidRDefault="00D2696C" w:rsidP="008245A1">
            <w:pPr>
              <w:widowControl w:val="0"/>
              <w:overflowPunct w:val="0"/>
              <w:autoSpaceDE w:val="0"/>
              <w:autoSpaceDN w:val="0"/>
              <w:adjustRightInd w:val="0"/>
              <w:ind w:left="-108"/>
              <w:textAlignment w:val="baseline"/>
              <w:rPr>
                <w:color w:val="000000"/>
                <w:sz w:val="24"/>
                <w:szCs w:val="24"/>
              </w:rPr>
            </w:pPr>
            <w:r w:rsidRPr="00D2696C">
              <w:rPr>
                <w:color w:val="000000"/>
                <w:sz w:val="24"/>
                <w:szCs w:val="24"/>
              </w:rPr>
              <w:t>Ghi chú</w:t>
            </w:r>
          </w:p>
        </w:tc>
      </w:tr>
      <w:tr w:rsidR="00D2696C" w:rsidRPr="00D2696C" w:rsidTr="003C49F0">
        <w:tc>
          <w:tcPr>
            <w:tcW w:w="1814" w:type="dxa"/>
            <w:vAlign w:val="center"/>
          </w:tcPr>
          <w:p w:rsidR="00D2696C" w:rsidRPr="00D2696C" w:rsidRDefault="00D2696C" w:rsidP="008245A1">
            <w:pPr>
              <w:widowControl w:val="0"/>
              <w:overflowPunct w:val="0"/>
              <w:autoSpaceDE w:val="0"/>
              <w:autoSpaceDN w:val="0"/>
              <w:adjustRightInd w:val="0"/>
              <w:jc w:val="left"/>
              <w:textAlignment w:val="baseline"/>
              <w:rPr>
                <w:b w:val="0"/>
                <w:color w:val="000000"/>
                <w:sz w:val="24"/>
                <w:szCs w:val="24"/>
              </w:rPr>
            </w:pPr>
            <w:r w:rsidRPr="00D2696C">
              <w:rPr>
                <w:b w:val="0"/>
                <w:color w:val="000000"/>
                <w:sz w:val="24"/>
                <w:szCs w:val="24"/>
              </w:rPr>
              <w:lastRenderedPageBreak/>
              <w:t>Ông Ngô Phương Chí</w:t>
            </w:r>
          </w:p>
        </w:tc>
        <w:tc>
          <w:tcPr>
            <w:tcW w:w="1418"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Chủ tịch</w:t>
            </w:r>
          </w:p>
        </w:tc>
        <w:tc>
          <w:tcPr>
            <w:tcW w:w="1843" w:type="dxa"/>
            <w:vAlign w:val="center"/>
          </w:tcPr>
          <w:p w:rsidR="00D2696C" w:rsidRPr="00D2696C" w:rsidRDefault="00D2696C" w:rsidP="008245A1">
            <w:pPr>
              <w:widowControl w:val="0"/>
              <w:overflowPunct w:val="0"/>
              <w:autoSpaceDE w:val="0"/>
              <w:autoSpaceDN w:val="0"/>
              <w:adjustRightInd w:val="0"/>
              <w:jc w:val="both"/>
              <w:textAlignment w:val="baseline"/>
              <w:rPr>
                <w:b w:val="0"/>
                <w:color w:val="000000"/>
                <w:sz w:val="24"/>
                <w:szCs w:val="24"/>
              </w:rPr>
            </w:pPr>
            <w:r w:rsidRPr="00D2696C">
              <w:rPr>
                <w:b w:val="0"/>
                <w:color w:val="000000"/>
                <w:sz w:val="24"/>
                <w:szCs w:val="24"/>
              </w:rPr>
              <w:t>28</w:t>
            </w:r>
            <w:r w:rsidR="008245A1">
              <w:rPr>
                <w:b w:val="0"/>
                <w:color w:val="000000"/>
                <w:sz w:val="24"/>
                <w:szCs w:val="24"/>
              </w:rPr>
              <w:t>/04/</w:t>
            </w:r>
            <w:r w:rsidRPr="00D2696C">
              <w:rPr>
                <w:b w:val="0"/>
                <w:color w:val="000000"/>
                <w:sz w:val="24"/>
                <w:szCs w:val="24"/>
              </w:rPr>
              <w:t>2014</w:t>
            </w:r>
          </w:p>
        </w:tc>
        <w:tc>
          <w:tcPr>
            <w:tcW w:w="1559"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0,00%</w:t>
            </w:r>
          </w:p>
        </w:tc>
        <w:tc>
          <w:tcPr>
            <w:tcW w:w="2126"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Thành viên điều hành</w:t>
            </w:r>
          </w:p>
        </w:tc>
      </w:tr>
      <w:tr w:rsidR="00D2696C" w:rsidRPr="00D2696C" w:rsidTr="003C49F0">
        <w:tc>
          <w:tcPr>
            <w:tcW w:w="1814" w:type="dxa"/>
            <w:vAlign w:val="center"/>
          </w:tcPr>
          <w:p w:rsidR="00D2696C" w:rsidRPr="00D2696C" w:rsidRDefault="00D2696C" w:rsidP="008245A1">
            <w:pPr>
              <w:widowControl w:val="0"/>
              <w:overflowPunct w:val="0"/>
              <w:autoSpaceDE w:val="0"/>
              <w:autoSpaceDN w:val="0"/>
              <w:adjustRightInd w:val="0"/>
              <w:jc w:val="left"/>
              <w:textAlignment w:val="baseline"/>
              <w:rPr>
                <w:b w:val="0"/>
                <w:color w:val="000000"/>
                <w:sz w:val="24"/>
                <w:szCs w:val="24"/>
                <w:lang w:val="fr-BE"/>
              </w:rPr>
            </w:pPr>
            <w:r w:rsidRPr="00D2696C">
              <w:rPr>
                <w:b w:val="0"/>
                <w:color w:val="000000"/>
                <w:sz w:val="24"/>
                <w:szCs w:val="24"/>
                <w:lang w:val="fr-BE"/>
              </w:rPr>
              <w:t>Ông Nguyễn Văn Tuấn</w:t>
            </w:r>
          </w:p>
        </w:tc>
        <w:tc>
          <w:tcPr>
            <w:tcW w:w="1418"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Phó Chủ Tịch</w:t>
            </w:r>
          </w:p>
        </w:tc>
        <w:tc>
          <w:tcPr>
            <w:tcW w:w="1843" w:type="dxa"/>
            <w:vAlign w:val="center"/>
          </w:tcPr>
          <w:p w:rsidR="00D2696C" w:rsidRPr="00D2696C" w:rsidRDefault="00D2696C" w:rsidP="008245A1">
            <w:pPr>
              <w:widowControl w:val="0"/>
              <w:overflowPunct w:val="0"/>
              <w:autoSpaceDE w:val="0"/>
              <w:autoSpaceDN w:val="0"/>
              <w:adjustRightInd w:val="0"/>
              <w:jc w:val="both"/>
              <w:textAlignment w:val="baseline"/>
              <w:rPr>
                <w:b w:val="0"/>
                <w:color w:val="000000"/>
                <w:sz w:val="24"/>
                <w:szCs w:val="24"/>
              </w:rPr>
            </w:pPr>
            <w:r w:rsidRPr="00D2696C">
              <w:rPr>
                <w:b w:val="0"/>
                <w:color w:val="000000"/>
                <w:sz w:val="24"/>
                <w:szCs w:val="24"/>
              </w:rPr>
              <w:t>30</w:t>
            </w:r>
            <w:r w:rsidR="008245A1">
              <w:rPr>
                <w:b w:val="0"/>
                <w:color w:val="000000"/>
                <w:sz w:val="24"/>
                <w:szCs w:val="24"/>
              </w:rPr>
              <w:t>/</w:t>
            </w:r>
            <w:r w:rsidRPr="00D2696C">
              <w:rPr>
                <w:b w:val="0"/>
                <w:color w:val="000000"/>
                <w:sz w:val="24"/>
                <w:szCs w:val="24"/>
              </w:rPr>
              <w:t>08</w:t>
            </w:r>
            <w:r w:rsidR="008245A1">
              <w:rPr>
                <w:b w:val="0"/>
                <w:color w:val="000000"/>
                <w:sz w:val="24"/>
                <w:szCs w:val="24"/>
              </w:rPr>
              <w:t>/</w:t>
            </w:r>
            <w:r w:rsidRPr="00D2696C">
              <w:rPr>
                <w:b w:val="0"/>
                <w:color w:val="000000"/>
                <w:sz w:val="24"/>
                <w:szCs w:val="24"/>
              </w:rPr>
              <w:t>2014</w:t>
            </w:r>
          </w:p>
        </w:tc>
        <w:tc>
          <w:tcPr>
            <w:tcW w:w="1559" w:type="dxa"/>
            <w:vAlign w:val="center"/>
          </w:tcPr>
          <w:p w:rsidR="00D2696C" w:rsidRPr="00D2696C" w:rsidRDefault="00D2696C" w:rsidP="008245A1">
            <w:pPr>
              <w:widowControl w:val="0"/>
              <w:overflowPunct w:val="0"/>
              <w:autoSpaceDE w:val="0"/>
              <w:autoSpaceDN w:val="0"/>
              <w:adjustRightInd w:val="0"/>
              <w:ind w:left="-108" w:right="-170"/>
              <w:textAlignment w:val="baseline"/>
              <w:rPr>
                <w:b w:val="0"/>
                <w:color w:val="000000"/>
                <w:sz w:val="24"/>
                <w:szCs w:val="24"/>
              </w:rPr>
            </w:pPr>
            <w:r w:rsidRPr="00D2696C">
              <w:rPr>
                <w:b w:val="0"/>
                <w:color w:val="000000"/>
                <w:sz w:val="24"/>
                <w:szCs w:val="24"/>
              </w:rPr>
              <w:t>10,00%</w:t>
            </w:r>
          </w:p>
        </w:tc>
        <w:tc>
          <w:tcPr>
            <w:tcW w:w="2126" w:type="dxa"/>
            <w:vAlign w:val="center"/>
          </w:tcPr>
          <w:p w:rsidR="00D2696C" w:rsidRPr="00D2696C" w:rsidRDefault="00D2696C" w:rsidP="008245A1">
            <w:pPr>
              <w:widowControl w:val="0"/>
              <w:overflowPunct w:val="0"/>
              <w:autoSpaceDE w:val="0"/>
              <w:autoSpaceDN w:val="0"/>
              <w:adjustRightInd w:val="0"/>
              <w:ind w:left="-108" w:right="-170"/>
              <w:textAlignment w:val="baseline"/>
              <w:rPr>
                <w:b w:val="0"/>
                <w:color w:val="000000"/>
                <w:sz w:val="24"/>
                <w:szCs w:val="24"/>
              </w:rPr>
            </w:pPr>
            <w:r w:rsidRPr="00D2696C">
              <w:rPr>
                <w:b w:val="0"/>
                <w:color w:val="000000"/>
                <w:sz w:val="24"/>
                <w:szCs w:val="24"/>
              </w:rPr>
              <w:t>Thành viên điều hành</w:t>
            </w:r>
          </w:p>
        </w:tc>
      </w:tr>
      <w:tr w:rsidR="00D2696C" w:rsidRPr="00D2696C" w:rsidTr="003C49F0">
        <w:tc>
          <w:tcPr>
            <w:tcW w:w="1814" w:type="dxa"/>
            <w:vAlign w:val="center"/>
          </w:tcPr>
          <w:p w:rsidR="00D2696C" w:rsidRPr="00D2696C" w:rsidRDefault="00D2696C" w:rsidP="008245A1">
            <w:pPr>
              <w:widowControl w:val="0"/>
              <w:overflowPunct w:val="0"/>
              <w:autoSpaceDE w:val="0"/>
              <w:autoSpaceDN w:val="0"/>
              <w:adjustRightInd w:val="0"/>
              <w:jc w:val="left"/>
              <w:textAlignment w:val="baseline"/>
              <w:rPr>
                <w:b w:val="0"/>
                <w:color w:val="000000"/>
                <w:sz w:val="24"/>
                <w:szCs w:val="24"/>
              </w:rPr>
            </w:pPr>
            <w:r w:rsidRPr="00D2696C">
              <w:rPr>
                <w:b w:val="0"/>
                <w:color w:val="000000"/>
                <w:sz w:val="24"/>
                <w:szCs w:val="24"/>
              </w:rPr>
              <w:t>Bà Cao Thị Hồng</w:t>
            </w:r>
          </w:p>
        </w:tc>
        <w:tc>
          <w:tcPr>
            <w:tcW w:w="1418"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Thành viên</w:t>
            </w:r>
          </w:p>
        </w:tc>
        <w:tc>
          <w:tcPr>
            <w:tcW w:w="1843" w:type="dxa"/>
            <w:vAlign w:val="center"/>
          </w:tcPr>
          <w:p w:rsidR="00D2696C" w:rsidRPr="00D2696C" w:rsidRDefault="00D2696C" w:rsidP="001351DE">
            <w:pPr>
              <w:widowControl w:val="0"/>
              <w:overflowPunct w:val="0"/>
              <w:autoSpaceDE w:val="0"/>
              <w:autoSpaceDN w:val="0"/>
              <w:adjustRightInd w:val="0"/>
              <w:textAlignment w:val="baseline"/>
              <w:rPr>
                <w:b w:val="0"/>
                <w:color w:val="000000"/>
                <w:sz w:val="24"/>
                <w:szCs w:val="24"/>
              </w:rPr>
            </w:pPr>
            <w:r w:rsidRPr="00D2696C">
              <w:rPr>
                <w:b w:val="0"/>
                <w:color w:val="000000"/>
                <w:sz w:val="24"/>
                <w:szCs w:val="24"/>
              </w:rPr>
              <w:t>30</w:t>
            </w:r>
            <w:r w:rsidR="008245A1">
              <w:rPr>
                <w:b w:val="0"/>
                <w:color w:val="000000"/>
                <w:sz w:val="24"/>
                <w:szCs w:val="24"/>
              </w:rPr>
              <w:t>/</w:t>
            </w:r>
            <w:r w:rsidRPr="00D2696C">
              <w:rPr>
                <w:b w:val="0"/>
                <w:color w:val="000000"/>
                <w:sz w:val="24"/>
                <w:szCs w:val="24"/>
              </w:rPr>
              <w:t>08</w:t>
            </w:r>
            <w:r w:rsidR="008245A1">
              <w:rPr>
                <w:b w:val="0"/>
                <w:color w:val="000000"/>
                <w:sz w:val="24"/>
                <w:szCs w:val="24"/>
              </w:rPr>
              <w:t>/</w:t>
            </w:r>
            <w:r w:rsidRPr="00D2696C">
              <w:rPr>
                <w:b w:val="0"/>
                <w:color w:val="000000"/>
                <w:sz w:val="24"/>
                <w:szCs w:val="24"/>
              </w:rPr>
              <w:t>2014</w:t>
            </w:r>
          </w:p>
        </w:tc>
        <w:tc>
          <w:tcPr>
            <w:tcW w:w="1559" w:type="dxa"/>
            <w:vAlign w:val="center"/>
          </w:tcPr>
          <w:p w:rsidR="00D2696C" w:rsidRPr="00D2696C" w:rsidRDefault="00D2696C" w:rsidP="008245A1">
            <w:pPr>
              <w:widowControl w:val="0"/>
              <w:overflowPunct w:val="0"/>
              <w:autoSpaceDE w:val="0"/>
              <w:autoSpaceDN w:val="0"/>
              <w:adjustRightInd w:val="0"/>
              <w:ind w:left="-108" w:right="-170"/>
              <w:textAlignment w:val="baseline"/>
              <w:rPr>
                <w:b w:val="0"/>
                <w:color w:val="000000"/>
                <w:sz w:val="24"/>
                <w:szCs w:val="24"/>
              </w:rPr>
            </w:pPr>
            <w:r w:rsidRPr="00D2696C">
              <w:rPr>
                <w:b w:val="0"/>
                <w:color w:val="000000"/>
                <w:sz w:val="24"/>
                <w:szCs w:val="24"/>
              </w:rPr>
              <w:t>0,00%</w:t>
            </w:r>
          </w:p>
        </w:tc>
        <w:tc>
          <w:tcPr>
            <w:tcW w:w="2126" w:type="dxa"/>
            <w:vAlign w:val="center"/>
          </w:tcPr>
          <w:p w:rsidR="00D2696C" w:rsidRPr="00D2696C" w:rsidRDefault="00D2696C" w:rsidP="008245A1">
            <w:pPr>
              <w:widowControl w:val="0"/>
              <w:overflowPunct w:val="0"/>
              <w:autoSpaceDE w:val="0"/>
              <w:autoSpaceDN w:val="0"/>
              <w:adjustRightInd w:val="0"/>
              <w:ind w:left="-108" w:right="-170"/>
              <w:textAlignment w:val="baseline"/>
              <w:rPr>
                <w:b w:val="0"/>
                <w:color w:val="000000"/>
                <w:sz w:val="24"/>
                <w:szCs w:val="24"/>
              </w:rPr>
            </w:pPr>
            <w:r w:rsidRPr="00D2696C">
              <w:rPr>
                <w:b w:val="0"/>
                <w:color w:val="000000"/>
                <w:sz w:val="24"/>
                <w:szCs w:val="24"/>
              </w:rPr>
              <w:t>Thành viên điều hành</w:t>
            </w:r>
          </w:p>
        </w:tc>
      </w:tr>
      <w:tr w:rsidR="00D2696C" w:rsidRPr="00D2696C" w:rsidTr="003C49F0">
        <w:tc>
          <w:tcPr>
            <w:tcW w:w="1814" w:type="dxa"/>
            <w:vAlign w:val="center"/>
          </w:tcPr>
          <w:p w:rsidR="00D2696C" w:rsidRPr="00D2696C" w:rsidRDefault="00D2696C" w:rsidP="008245A1">
            <w:pPr>
              <w:widowControl w:val="0"/>
              <w:overflowPunct w:val="0"/>
              <w:autoSpaceDE w:val="0"/>
              <w:autoSpaceDN w:val="0"/>
              <w:adjustRightInd w:val="0"/>
              <w:jc w:val="left"/>
              <w:textAlignment w:val="baseline"/>
              <w:rPr>
                <w:b w:val="0"/>
                <w:color w:val="000000"/>
                <w:sz w:val="24"/>
                <w:szCs w:val="24"/>
              </w:rPr>
            </w:pPr>
            <w:r w:rsidRPr="00D2696C">
              <w:rPr>
                <w:b w:val="0"/>
                <w:color w:val="000000"/>
                <w:sz w:val="24"/>
                <w:szCs w:val="24"/>
              </w:rPr>
              <w:t>Ông Lê Đăng Thọ</w:t>
            </w:r>
          </w:p>
        </w:tc>
        <w:tc>
          <w:tcPr>
            <w:tcW w:w="1418"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Thành viên</w:t>
            </w:r>
          </w:p>
        </w:tc>
        <w:tc>
          <w:tcPr>
            <w:tcW w:w="1843" w:type="dxa"/>
            <w:vAlign w:val="center"/>
          </w:tcPr>
          <w:p w:rsidR="00D2696C" w:rsidRPr="00D2696C" w:rsidRDefault="008245A1"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28</w:t>
            </w:r>
            <w:r>
              <w:rPr>
                <w:b w:val="0"/>
                <w:color w:val="000000"/>
                <w:sz w:val="24"/>
                <w:szCs w:val="24"/>
              </w:rPr>
              <w:t>/04/</w:t>
            </w:r>
            <w:r w:rsidRPr="00D2696C">
              <w:rPr>
                <w:b w:val="0"/>
                <w:color w:val="000000"/>
                <w:sz w:val="24"/>
                <w:szCs w:val="24"/>
              </w:rPr>
              <w:t>2014</w:t>
            </w:r>
          </w:p>
        </w:tc>
        <w:tc>
          <w:tcPr>
            <w:tcW w:w="1559"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1,87%</w:t>
            </w:r>
          </w:p>
        </w:tc>
        <w:tc>
          <w:tcPr>
            <w:tcW w:w="2126"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Thành viên độc lập</w:t>
            </w:r>
          </w:p>
        </w:tc>
      </w:tr>
      <w:tr w:rsidR="00D2696C" w:rsidRPr="00D2696C" w:rsidTr="003C49F0">
        <w:tc>
          <w:tcPr>
            <w:tcW w:w="1814" w:type="dxa"/>
            <w:vAlign w:val="center"/>
          </w:tcPr>
          <w:p w:rsidR="00D2696C" w:rsidRPr="00D2696C" w:rsidRDefault="00D2696C" w:rsidP="008245A1">
            <w:pPr>
              <w:widowControl w:val="0"/>
              <w:overflowPunct w:val="0"/>
              <w:autoSpaceDE w:val="0"/>
              <w:autoSpaceDN w:val="0"/>
              <w:adjustRightInd w:val="0"/>
              <w:jc w:val="left"/>
              <w:textAlignment w:val="baseline"/>
              <w:rPr>
                <w:b w:val="0"/>
                <w:color w:val="000000"/>
                <w:sz w:val="24"/>
                <w:szCs w:val="24"/>
              </w:rPr>
            </w:pPr>
            <w:r w:rsidRPr="00D2696C">
              <w:rPr>
                <w:b w:val="0"/>
                <w:color w:val="000000"/>
                <w:sz w:val="24"/>
                <w:szCs w:val="24"/>
              </w:rPr>
              <w:t>Ông David Frank Woodhouse</w:t>
            </w:r>
          </w:p>
        </w:tc>
        <w:tc>
          <w:tcPr>
            <w:tcW w:w="1418"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Thành viên</w:t>
            </w:r>
          </w:p>
        </w:tc>
        <w:tc>
          <w:tcPr>
            <w:tcW w:w="1843" w:type="dxa"/>
            <w:vAlign w:val="center"/>
          </w:tcPr>
          <w:p w:rsidR="00D2696C" w:rsidRPr="00D2696C" w:rsidRDefault="008245A1"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28</w:t>
            </w:r>
            <w:r>
              <w:rPr>
                <w:b w:val="0"/>
                <w:color w:val="000000"/>
                <w:sz w:val="24"/>
                <w:szCs w:val="24"/>
              </w:rPr>
              <w:t>/04/</w:t>
            </w:r>
            <w:r w:rsidRPr="00D2696C">
              <w:rPr>
                <w:b w:val="0"/>
                <w:color w:val="000000"/>
                <w:sz w:val="24"/>
                <w:szCs w:val="24"/>
              </w:rPr>
              <w:t>2014</w:t>
            </w:r>
          </w:p>
        </w:tc>
        <w:tc>
          <w:tcPr>
            <w:tcW w:w="1559"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0,00%</w:t>
            </w:r>
          </w:p>
        </w:tc>
        <w:tc>
          <w:tcPr>
            <w:tcW w:w="2126" w:type="dxa"/>
            <w:vAlign w:val="center"/>
          </w:tcPr>
          <w:p w:rsidR="00D2696C" w:rsidRPr="00D2696C" w:rsidRDefault="00D2696C" w:rsidP="008245A1">
            <w:pPr>
              <w:widowControl w:val="0"/>
              <w:overflowPunct w:val="0"/>
              <w:autoSpaceDE w:val="0"/>
              <w:autoSpaceDN w:val="0"/>
              <w:adjustRightInd w:val="0"/>
              <w:ind w:left="-108"/>
              <w:textAlignment w:val="baseline"/>
              <w:rPr>
                <w:b w:val="0"/>
                <w:color w:val="000000"/>
                <w:sz w:val="24"/>
                <w:szCs w:val="24"/>
              </w:rPr>
            </w:pPr>
            <w:r w:rsidRPr="00D2696C">
              <w:rPr>
                <w:b w:val="0"/>
                <w:color w:val="000000"/>
                <w:sz w:val="24"/>
                <w:szCs w:val="24"/>
              </w:rPr>
              <w:t>Thành viên độc lập</w:t>
            </w:r>
          </w:p>
        </w:tc>
      </w:tr>
    </w:tbl>
    <w:p w:rsidR="00825AB7" w:rsidRPr="008C217A" w:rsidRDefault="00825AB7" w:rsidP="008245A1">
      <w:pPr>
        <w:widowControl w:val="0"/>
        <w:overflowPunct w:val="0"/>
        <w:autoSpaceDE w:val="0"/>
        <w:autoSpaceDN w:val="0"/>
        <w:adjustRightInd w:val="0"/>
        <w:ind w:left="720"/>
        <w:jc w:val="both"/>
        <w:textAlignment w:val="baseline"/>
        <w:rPr>
          <w:rFonts w:ascii="Arial" w:hAnsi="Arial" w:cs="Arial"/>
          <w:sz w:val="20"/>
          <w:szCs w:val="20"/>
          <w:lang w:val="en-GB"/>
        </w:rPr>
      </w:pPr>
    </w:p>
    <w:p w:rsidR="00D2696C" w:rsidRPr="00D2696C" w:rsidRDefault="00825AB7" w:rsidP="008245A1">
      <w:pPr>
        <w:pStyle w:val="ListParagraph"/>
        <w:widowControl w:val="0"/>
        <w:numPr>
          <w:ilvl w:val="0"/>
          <w:numId w:val="33"/>
        </w:numPr>
        <w:spacing w:before="120" w:after="120"/>
        <w:ind w:left="0" w:hanging="357"/>
        <w:jc w:val="both"/>
        <w:rPr>
          <w:b w:val="0"/>
          <w:i/>
          <w:sz w:val="24"/>
          <w:szCs w:val="24"/>
          <w:lang w:val="nl-NL"/>
        </w:rPr>
      </w:pPr>
      <w:r w:rsidRPr="00D2696C">
        <w:rPr>
          <w:b w:val="0"/>
          <w:i/>
          <w:sz w:val="24"/>
          <w:szCs w:val="24"/>
          <w:lang w:val="nl-NL"/>
        </w:rPr>
        <w:t xml:space="preserve">Các tiểu ban thuộc Hội đồng quản trị  </w:t>
      </w:r>
    </w:p>
    <w:p w:rsidR="00825AB7" w:rsidRPr="00E40FC7" w:rsidRDefault="00825AB7" w:rsidP="008245A1">
      <w:pPr>
        <w:widowControl w:val="0"/>
        <w:jc w:val="both"/>
        <w:rPr>
          <w:b w:val="0"/>
          <w:color w:val="000000"/>
          <w:sz w:val="24"/>
          <w:szCs w:val="24"/>
          <w:lang w:val="nl-NL"/>
        </w:rPr>
      </w:pPr>
      <w:r w:rsidRPr="00E40FC7">
        <w:rPr>
          <w:b w:val="0"/>
          <w:color w:val="000000"/>
          <w:sz w:val="24"/>
          <w:szCs w:val="24"/>
          <w:lang w:val="nl-NL"/>
        </w:rPr>
        <w:t>Ngày 20/05/2014 Hội đ</w:t>
      </w:r>
      <w:r w:rsidRPr="0059628D">
        <w:rPr>
          <w:b w:val="0"/>
          <w:sz w:val="24"/>
          <w:szCs w:val="24"/>
          <w:lang w:val="nl-NL"/>
        </w:rPr>
        <w:t xml:space="preserve">ồng quản trị đã thành lập </w:t>
      </w:r>
      <w:r w:rsidRPr="00E40FC7">
        <w:rPr>
          <w:b w:val="0"/>
          <w:color w:val="000000"/>
          <w:sz w:val="24"/>
          <w:szCs w:val="24"/>
          <w:lang w:val="nl-NL"/>
        </w:rPr>
        <w:t>Hội đồng tư vấn chiến lược và phát triển kinh doanh, có chức năng tham mưu cho HĐQT các công việc sau:</w:t>
      </w:r>
    </w:p>
    <w:p w:rsidR="00825AB7" w:rsidRPr="00E40FC7" w:rsidRDefault="00825AB7" w:rsidP="008245A1">
      <w:pPr>
        <w:pStyle w:val="BodyText"/>
        <w:widowControl w:val="0"/>
        <w:numPr>
          <w:ilvl w:val="0"/>
          <w:numId w:val="20"/>
        </w:numPr>
        <w:snapToGrid w:val="0"/>
        <w:spacing w:before="120" w:line="240" w:lineRule="auto"/>
        <w:ind w:left="709" w:right="-550" w:hanging="283"/>
        <w:jc w:val="both"/>
        <w:rPr>
          <w:b w:val="0"/>
          <w:color w:val="000000"/>
          <w:sz w:val="24"/>
          <w:szCs w:val="24"/>
          <w:lang w:val="nl-NL"/>
        </w:rPr>
      </w:pPr>
      <w:r w:rsidRPr="00E40FC7">
        <w:rPr>
          <w:b w:val="0"/>
          <w:color w:val="000000"/>
          <w:sz w:val="24"/>
          <w:szCs w:val="24"/>
          <w:lang w:val="nl-NL"/>
        </w:rPr>
        <w:t>Xây dựng các quy trình quy chế hoạt động của công ty</w:t>
      </w:r>
    </w:p>
    <w:p w:rsidR="00825AB7" w:rsidRPr="00E40FC7" w:rsidRDefault="00825AB7" w:rsidP="00EC0058">
      <w:pPr>
        <w:pStyle w:val="BodyText"/>
        <w:widowControl w:val="0"/>
        <w:numPr>
          <w:ilvl w:val="0"/>
          <w:numId w:val="20"/>
        </w:numPr>
        <w:snapToGrid w:val="0"/>
        <w:spacing w:before="120" w:line="240" w:lineRule="auto"/>
        <w:ind w:left="709" w:right="-1" w:hanging="283"/>
        <w:jc w:val="both"/>
        <w:rPr>
          <w:b w:val="0"/>
          <w:color w:val="000000"/>
          <w:sz w:val="24"/>
          <w:szCs w:val="24"/>
          <w:lang w:val="nl-NL"/>
        </w:rPr>
      </w:pPr>
      <w:r w:rsidRPr="00E40FC7">
        <w:rPr>
          <w:b w:val="0"/>
          <w:color w:val="000000"/>
          <w:sz w:val="24"/>
          <w:szCs w:val="24"/>
          <w:lang w:val="nl-NL"/>
        </w:rPr>
        <w:t>Xây dựng bộ máy tổ chức kinh doanh và tuyển dụng nhân sự từ cấp trưởng phòng trở lên</w:t>
      </w:r>
    </w:p>
    <w:p w:rsidR="00825AB7" w:rsidRPr="00E40FC7" w:rsidRDefault="00825AB7" w:rsidP="008245A1">
      <w:pPr>
        <w:pStyle w:val="BodyText"/>
        <w:widowControl w:val="0"/>
        <w:numPr>
          <w:ilvl w:val="0"/>
          <w:numId w:val="20"/>
        </w:numPr>
        <w:tabs>
          <w:tab w:val="clear" w:pos="170"/>
          <w:tab w:val="num" w:pos="426"/>
        </w:tabs>
        <w:snapToGrid w:val="0"/>
        <w:spacing w:before="120" w:line="240" w:lineRule="auto"/>
        <w:ind w:left="709" w:right="-550" w:hanging="283"/>
        <w:jc w:val="both"/>
        <w:rPr>
          <w:b w:val="0"/>
          <w:color w:val="000000"/>
          <w:sz w:val="24"/>
          <w:szCs w:val="24"/>
          <w:lang w:val="nl-NL"/>
        </w:rPr>
      </w:pPr>
      <w:r w:rsidRPr="00E40FC7">
        <w:rPr>
          <w:b w:val="0"/>
          <w:color w:val="000000"/>
          <w:sz w:val="24"/>
          <w:szCs w:val="24"/>
          <w:lang w:val="nl-NL"/>
        </w:rPr>
        <w:t>Phát triển khách hàng chiến lược, phát triển dịch vụ, tìm kiếm cơ hội kinh doanh</w:t>
      </w:r>
    </w:p>
    <w:p w:rsidR="00825AB7" w:rsidRPr="00A5382F" w:rsidRDefault="00825AB7" w:rsidP="008245A1">
      <w:pPr>
        <w:pStyle w:val="BodyText"/>
        <w:widowControl w:val="0"/>
        <w:numPr>
          <w:ilvl w:val="0"/>
          <w:numId w:val="20"/>
        </w:numPr>
        <w:snapToGrid w:val="0"/>
        <w:spacing w:before="120" w:line="240" w:lineRule="auto"/>
        <w:ind w:left="709" w:right="-550" w:hanging="283"/>
        <w:jc w:val="both"/>
        <w:rPr>
          <w:b w:val="0"/>
          <w:color w:val="000000"/>
          <w:sz w:val="24"/>
          <w:szCs w:val="24"/>
        </w:rPr>
      </w:pPr>
      <w:r w:rsidRPr="00A5382F">
        <w:rPr>
          <w:b w:val="0"/>
          <w:color w:val="000000"/>
          <w:sz w:val="24"/>
          <w:szCs w:val="24"/>
        </w:rPr>
        <w:t>Tái cơ cấu tài chính</w:t>
      </w:r>
    </w:p>
    <w:p w:rsidR="00825AB7" w:rsidRPr="00A5382F" w:rsidRDefault="00825AB7" w:rsidP="008245A1">
      <w:pPr>
        <w:pStyle w:val="BodyText"/>
        <w:widowControl w:val="0"/>
        <w:numPr>
          <w:ilvl w:val="0"/>
          <w:numId w:val="20"/>
        </w:numPr>
        <w:snapToGrid w:val="0"/>
        <w:spacing w:before="120" w:line="240" w:lineRule="auto"/>
        <w:ind w:left="709" w:right="-550" w:hanging="283"/>
        <w:jc w:val="both"/>
        <w:rPr>
          <w:b w:val="0"/>
          <w:color w:val="000000"/>
          <w:sz w:val="24"/>
          <w:szCs w:val="24"/>
          <w:vertAlign w:val="subscript"/>
        </w:rPr>
      </w:pPr>
      <w:r w:rsidRPr="00A5382F">
        <w:rPr>
          <w:b w:val="0"/>
          <w:color w:val="000000"/>
          <w:sz w:val="24"/>
          <w:szCs w:val="24"/>
        </w:rPr>
        <w:t>Xây dựng thương hiệu và văn hoá công ty</w:t>
      </w:r>
    </w:p>
    <w:p w:rsidR="00825AB7" w:rsidRPr="00D2696C" w:rsidRDefault="00825AB7" w:rsidP="008245A1">
      <w:pPr>
        <w:pStyle w:val="ListParagraph"/>
        <w:widowControl w:val="0"/>
        <w:numPr>
          <w:ilvl w:val="0"/>
          <w:numId w:val="33"/>
        </w:numPr>
        <w:spacing w:before="120" w:after="120"/>
        <w:ind w:left="0" w:hanging="357"/>
        <w:jc w:val="both"/>
        <w:rPr>
          <w:b w:val="0"/>
          <w:i/>
          <w:sz w:val="24"/>
          <w:szCs w:val="24"/>
          <w:lang w:val="nl-NL"/>
        </w:rPr>
      </w:pPr>
      <w:r w:rsidRPr="00D2696C">
        <w:rPr>
          <w:b w:val="0"/>
          <w:i/>
          <w:sz w:val="24"/>
          <w:szCs w:val="24"/>
          <w:lang w:val="nl-NL"/>
        </w:rPr>
        <w:t>Hoạt động của Hội đồng quản trị:</w:t>
      </w:r>
    </w:p>
    <w:p w:rsidR="00825AB7" w:rsidRDefault="00825AB7" w:rsidP="008245A1">
      <w:pPr>
        <w:widowControl w:val="0"/>
        <w:jc w:val="both"/>
        <w:rPr>
          <w:rFonts w:eastAsia="Times New Roman"/>
          <w:b w:val="0"/>
          <w:snapToGrid w:val="0"/>
          <w:sz w:val="24"/>
          <w:szCs w:val="24"/>
          <w:lang w:val="nl-NL"/>
        </w:rPr>
      </w:pPr>
      <w:r>
        <w:rPr>
          <w:rFonts w:eastAsia="Times New Roman"/>
          <w:b w:val="0"/>
          <w:snapToGrid w:val="0"/>
          <w:sz w:val="24"/>
          <w:szCs w:val="24"/>
          <w:lang w:val="nl-NL"/>
        </w:rPr>
        <w:t>Trong năm 2014 Công ty có 03 lần thay đổi thành viên HĐQT vào các thời điểm ngày 01/04/2014, ngày 28/04/2014 và ngày 30/08/2014, chi tiết như sau:</w:t>
      </w:r>
    </w:p>
    <w:tbl>
      <w:tblPr>
        <w:tblW w:w="86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1984"/>
        <w:gridCol w:w="1984"/>
        <w:gridCol w:w="2098"/>
      </w:tblGrid>
      <w:tr w:rsidR="00825AB7" w:rsidRPr="002040F0" w:rsidTr="003C49F0">
        <w:trPr>
          <w:trHeight w:val="20"/>
          <w:tblHeader/>
        </w:trPr>
        <w:tc>
          <w:tcPr>
            <w:tcW w:w="2552" w:type="dxa"/>
            <w:vAlign w:val="center"/>
          </w:tcPr>
          <w:p w:rsidR="00825AB7" w:rsidRPr="00082213" w:rsidRDefault="00082213" w:rsidP="008245A1">
            <w:pPr>
              <w:widowControl w:val="0"/>
              <w:overflowPunct w:val="0"/>
              <w:autoSpaceDE w:val="0"/>
              <w:autoSpaceDN w:val="0"/>
              <w:adjustRightInd w:val="0"/>
              <w:spacing w:line="360" w:lineRule="auto"/>
              <w:textAlignment w:val="baseline"/>
              <w:rPr>
                <w:color w:val="000000"/>
                <w:sz w:val="22"/>
                <w:szCs w:val="22"/>
              </w:rPr>
            </w:pPr>
            <w:r>
              <w:rPr>
                <w:color w:val="000000"/>
                <w:sz w:val="22"/>
                <w:szCs w:val="22"/>
              </w:rPr>
              <w:t>Họ và t</w:t>
            </w:r>
            <w:r w:rsidR="00825AB7" w:rsidRPr="00082213">
              <w:rPr>
                <w:color w:val="000000"/>
                <w:sz w:val="22"/>
                <w:szCs w:val="22"/>
              </w:rPr>
              <w:t>ên</w:t>
            </w:r>
          </w:p>
        </w:tc>
        <w:tc>
          <w:tcPr>
            <w:tcW w:w="1984" w:type="dxa"/>
            <w:vAlign w:val="center"/>
          </w:tcPr>
          <w:p w:rsidR="00825AB7" w:rsidRPr="00082213" w:rsidRDefault="00825AB7" w:rsidP="008245A1">
            <w:pPr>
              <w:widowControl w:val="0"/>
              <w:overflowPunct w:val="0"/>
              <w:autoSpaceDE w:val="0"/>
              <w:autoSpaceDN w:val="0"/>
              <w:adjustRightInd w:val="0"/>
              <w:spacing w:line="360" w:lineRule="auto"/>
              <w:textAlignment w:val="baseline"/>
              <w:rPr>
                <w:color w:val="000000"/>
                <w:sz w:val="22"/>
                <w:szCs w:val="22"/>
              </w:rPr>
            </w:pPr>
            <w:r w:rsidRPr="00082213">
              <w:rPr>
                <w:color w:val="000000"/>
                <w:sz w:val="22"/>
                <w:szCs w:val="22"/>
              </w:rPr>
              <w:t>Vị trí</w:t>
            </w:r>
          </w:p>
        </w:tc>
        <w:tc>
          <w:tcPr>
            <w:tcW w:w="1984" w:type="dxa"/>
            <w:vAlign w:val="center"/>
          </w:tcPr>
          <w:p w:rsidR="00825AB7" w:rsidRPr="00082213" w:rsidRDefault="00825AB7" w:rsidP="008245A1">
            <w:pPr>
              <w:widowControl w:val="0"/>
              <w:overflowPunct w:val="0"/>
              <w:autoSpaceDE w:val="0"/>
              <w:autoSpaceDN w:val="0"/>
              <w:adjustRightInd w:val="0"/>
              <w:spacing w:line="360" w:lineRule="auto"/>
              <w:textAlignment w:val="baseline"/>
              <w:rPr>
                <w:color w:val="000000"/>
                <w:sz w:val="22"/>
                <w:szCs w:val="22"/>
              </w:rPr>
            </w:pPr>
            <w:r w:rsidRPr="00082213">
              <w:rPr>
                <w:color w:val="000000"/>
                <w:sz w:val="22"/>
                <w:szCs w:val="22"/>
              </w:rPr>
              <w:t>Ngày bổ nhiệm</w:t>
            </w:r>
          </w:p>
        </w:tc>
        <w:tc>
          <w:tcPr>
            <w:tcW w:w="2098" w:type="dxa"/>
            <w:vAlign w:val="center"/>
          </w:tcPr>
          <w:p w:rsidR="00825AB7" w:rsidRPr="00082213" w:rsidRDefault="00825AB7" w:rsidP="008245A1">
            <w:pPr>
              <w:widowControl w:val="0"/>
              <w:overflowPunct w:val="0"/>
              <w:autoSpaceDE w:val="0"/>
              <w:autoSpaceDN w:val="0"/>
              <w:adjustRightInd w:val="0"/>
              <w:spacing w:line="360" w:lineRule="auto"/>
              <w:textAlignment w:val="baseline"/>
              <w:rPr>
                <w:color w:val="000000"/>
                <w:sz w:val="22"/>
                <w:szCs w:val="22"/>
              </w:rPr>
            </w:pPr>
            <w:r w:rsidRPr="00082213">
              <w:rPr>
                <w:color w:val="000000"/>
                <w:sz w:val="22"/>
                <w:szCs w:val="22"/>
              </w:rPr>
              <w:t>Ngày miễn nhiệm</w:t>
            </w: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Ông Nguyễn Đức Thụy</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Chủ tịch</w:t>
            </w:r>
          </w:p>
        </w:tc>
        <w:tc>
          <w:tcPr>
            <w:tcW w:w="1984"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Pr>
                <w:b w:val="0"/>
                <w:color w:val="000000"/>
                <w:sz w:val="22"/>
                <w:szCs w:val="22"/>
              </w:rPr>
              <w:t>0</w:t>
            </w:r>
            <w:r w:rsidR="00825AB7" w:rsidRPr="00825AB7">
              <w:rPr>
                <w:b w:val="0"/>
                <w:color w:val="000000"/>
                <w:sz w:val="22"/>
                <w:szCs w:val="22"/>
              </w:rPr>
              <w:t>5</w:t>
            </w:r>
            <w:r>
              <w:rPr>
                <w:b w:val="0"/>
                <w:color w:val="000000"/>
                <w:sz w:val="22"/>
                <w:szCs w:val="22"/>
              </w:rPr>
              <w:t>/0</w:t>
            </w:r>
            <w:r w:rsidR="00825AB7" w:rsidRPr="00825AB7">
              <w:rPr>
                <w:b w:val="0"/>
                <w:color w:val="000000"/>
                <w:sz w:val="22"/>
                <w:szCs w:val="22"/>
              </w:rPr>
              <w:t>4</w:t>
            </w:r>
            <w:r>
              <w:rPr>
                <w:b w:val="0"/>
                <w:color w:val="000000"/>
                <w:sz w:val="22"/>
                <w:szCs w:val="22"/>
              </w:rPr>
              <w:t>/</w:t>
            </w:r>
            <w:r w:rsidR="00825AB7" w:rsidRPr="00825AB7">
              <w:rPr>
                <w:b w:val="0"/>
                <w:color w:val="000000"/>
                <w:sz w:val="22"/>
                <w:szCs w:val="22"/>
              </w:rPr>
              <w:t>2011</w:t>
            </w:r>
          </w:p>
        </w:tc>
        <w:tc>
          <w:tcPr>
            <w:tcW w:w="2098" w:type="dxa"/>
            <w:vAlign w:val="center"/>
          </w:tcPr>
          <w:p w:rsidR="00825AB7" w:rsidRPr="00825AB7" w:rsidRDefault="00082213" w:rsidP="008245A1">
            <w:pPr>
              <w:widowControl w:val="0"/>
              <w:overflowPunct w:val="0"/>
              <w:autoSpaceDE w:val="0"/>
              <w:autoSpaceDN w:val="0"/>
              <w:adjustRightInd w:val="0"/>
              <w:spacing w:before="120"/>
              <w:ind w:right="-110"/>
              <w:textAlignment w:val="baseline"/>
              <w:rPr>
                <w:b w:val="0"/>
                <w:color w:val="000000"/>
                <w:sz w:val="22"/>
                <w:szCs w:val="22"/>
              </w:rPr>
            </w:pPr>
            <w:r>
              <w:rPr>
                <w:b w:val="0"/>
                <w:color w:val="000000"/>
                <w:sz w:val="22"/>
                <w:szCs w:val="22"/>
              </w:rPr>
              <w:t>0</w:t>
            </w:r>
            <w:r w:rsidRPr="00825AB7">
              <w:rPr>
                <w:b w:val="0"/>
                <w:color w:val="000000"/>
                <w:sz w:val="22"/>
                <w:szCs w:val="22"/>
              </w:rPr>
              <w:t>1</w:t>
            </w:r>
            <w:r>
              <w:rPr>
                <w:b w:val="0"/>
                <w:color w:val="000000"/>
                <w:sz w:val="22"/>
                <w:szCs w:val="22"/>
              </w:rPr>
              <w:t>/</w:t>
            </w:r>
            <w:r w:rsidRPr="00825AB7">
              <w:rPr>
                <w:b w:val="0"/>
                <w:color w:val="000000"/>
                <w:sz w:val="22"/>
                <w:szCs w:val="22"/>
              </w:rPr>
              <w:t>04</w:t>
            </w:r>
            <w:r>
              <w:rPr>
                <w:b w:val="0"/>
                <w:color w:val="000000"/>
                <w:sz w:val="22"/>
                <w:szCs w:val="22"/>
              </w:rPr>
              <w:t>/</w:t>
            </w:r>
            <w:r w:rsidRPr="00825AB7">
              <w:rPr>
                <w:b w:val="0"/>
                <w:color w:val="000000"/>
                <w:sz w:val="22"/>
                <w:szCs w:val="22"/>
              </w:rPr>
              <w:t>2014</w:t>
            </w: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Bà Thẩm Thị Mai Hương</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Chủ tịch</w:t>
            </w:r>
          </w:p>
        </w:tc>
        <w:tc>
          <w:tcPr>
            <w:tcW w:w="1984"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Pr>
                <w:b w:val="0"/>
                <w:color w:val="000000"/>
                <w:sz w:val="22"/>
                <w:szCs w:val="22"/>
              </w:rPr>
              <w:t>0</w:t>
            </w:r>
            <w:r w:rsidR="00825AB7" w:rsidRPr="00825AB7">
              <w:rPr>
                <w:b w:val="0"/>
                <w:color w:val="000000"/>
                <w:sz w:val="22"/>
                <w:szCs w:val="22"/>
              </w:rPr>
              <w:t>1</w:t>
            </w:r>
            <w:r>
              <w:rPr>
                <w:b w:val="0"/>
                <w:color w:val="000000"/>
                <w:sz w:val="22"/>
                <w:szCs w:val="22"/>
              </w:rPr>
              <w:t>/</w:t>
            </w:r>
            <w:r w:rsidR="00825AB7" w:rsidRPr="00825AB7">
              <w:rPr>
                <w:b w:val="0"/>
                <w:color w:val="000000"/>
                <w:sz w:val="22"/>
                <w:szCs w:val="22"/>
              </w:rPr>
              <w:t>04</w:t>
            </w:r>
            <w:r>
              <w:rPr>
                <w:b w:val="0"/>
                <w:color w:val="000000"/>
                <w:sz w:val="22"/>
                <w:szCs w:val="22"/>
              </w:rPr>
              <w:t>/</w:t>
            </w:r>
            <w:r w:rsidR="00825AB7" w:rsidRPr="00825AB7">
              <w:rPr>
                <w:b w:val="0"/>
                <w:color w:val="000000"/>
                <w:sz w:val="22"/>
                <w:szCs w:val="22"/>
              </w:rPr>
              <w:t>2014</w:t>
            </w:r>
          </w:p>
        </w:tc>
        <w:tc>
          <w:tcPr>
            <w:tcW w:w="2098" w:type="dxa"/>
            <w:vAlign w:val="center"/>
          </w:tcPr>
          <w:p w:rsidR="00825AB7" w:rsidRPr="00825AB7" w:rsidRDefault="00082213"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28</w:t>
            </w:r>
            <w:r>
              <w:rPr>
                <w:b w:val="0"/>
                <w:color w:val="000000"/>
                <w:sz w:val="22"/>
                <w:szCs w:val="22"/>
              </w:rPr>
              <w:t>/0</w:t>
            </w:r>
            <w:r w:rsidRPr="00825AB7">
              <w:rPr>
                <w:b w:val="0"/>
                <w:color w:val="000000"/>
                <w:sz w:val="22"/>
                <w:szCs w:val="22"/>
              </w:rPr>
              <w:t>4</w:t>
            </w:r>
            <w:r>
              <w:rPr>
                <w:b w:val="0"/>
                <w:color w:val="000000"/>
                <w:sz w:val="22"/>
                <w:szCs w:val="22"/>
              </w:rPr>
              <w:t>/</w:t>
            </w:r>
            <w:r w:rsidRPr="00825AB7">
              <w:rPr>
                <w:b w:val="0"/>
                <w:color w:val="000000"/>
                <w:sz w:val="22"/>
                <w:szCs w:val="22"/>
              </w:rPr>
              <w:t>2014</w:t>
            </w: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Bà Nguyễn Thị Vui</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Pr>
                <w:b w:val="0"/>
                <w:color w:val="000000"/>
                <w:sz w:val="22"/>
                <w:szCs w:val="22"/>
              </w:rPr>
              <w:t>0</w:t>
            </w:r>
            <w:r w:rsidR="00825AB7" w:rsidRPr="00825AB7">
              <w:rPr>
                <w:b w:val="0"/>
                <w:color w:val="000000"/>
                <w:sz w:val="22"/>
                <w:szCs w:val="22"/>
              </w:rPr>
              <w:t>1</w:t>
            </w:r>
            <w:r>
              <w:rPr>
                <w:b w:val="0"/>
                <w:color w:val="000000"/>
                <w:sz w:val="22"/>
                <w:szCs w:val="22"/>
              </w:rPr>
              <w:t>/0</w:t>
            </w:r>
            <w:r w:rsidR="00825AB7" w:rsidRPr="00825AB7">
              <w:rPr>
                <w:b w:val="0"/>
                <w:color w:val="000000"/>
                <w:sz w:val="22"/>
                <w:szCs w:val="22"/>
              </w:rPr>
              <w:t>4</w:t>
            </w:r>
            <w:r>
              <w:rPr>
                <w:b w:val="0"/>
                <w:color w:val="000000"/>
                <w:sz w:val="22"/>
                <w:szCs w:val="22"/>
              </w:rPr>
              <w:t>/</w:t>
            </w:r>
            <w:r w:rsidR="00825AB7" w:rsidRPr="00825AB7">
              <w:rPr>
                <w:b w:val="0"/>
                <w:color w:val="000000"/>
                <w:sz w:val="22"/>
                <w:szCs w:val="22"/>
              </w:rPr>
              <w:t>2011</w:t>
            </w:r>
          </w:p>
        </w:tc>
        <w:tc>
          <w:tcPr>
            <w:tcW w:w="2098" w:type="dxa"/>
            <w:vAlign w:val="center"/>
          </w:tcPr>
          <w:p w:rsidR="00825AB7" w:rsidRPr="00825AB7" w:rsidRDefault="00082213" w:rsidP="008245A1">
            <w:pPr>
              <w:widowControl w:val="0"/>
              <w:overflowPunct w:val="0"/>
              <w:autoSpaceDE w:val="0"/>
              <w:autoSpaceDN w:val="0"/>
              <w:adjustRightInd w:val="0"/>
              <w:spacing w:before="120"/>
              <w:textAlignment w:val="baseline"/>
              <w:rPr>
                <w:b w:val="0"/>
                <w:color w:val="000000"/>
                <w:sz w:val="22"/>
                <w:szCs w:val="22"/>
              </w:rPr>
            </w:pPr>
            <w:r>
              <w:rPr>
                <w:b w:val="0"/>
                <w:color w:val="000000"/>
                <w:sz w:val="22"/>
                <w:szCs w:val="22"/>
              </w:rPr>
              <w:t>0</w:t>
            </w:r>
            <w:r w:rsidRPr="00825AB7">
              <w:rPr>
                <w:b w:val="0"/>
                <w:color w:val="000000"/>
                <w:sz w:val="22"/>
                <w:szCs w:val="22"/>
              </w:rPr>
              <w:t>1</w:t>
            </w:r>
            <w:r>
              <w:rPr>
                <w:b w:val="0"/>
                <w:color w:val="000000"/>
                <w:sz w:val="22"/>
                <w:szCs w:val="22"/>
              </w:rPr>
              <w:t>/</w:t>
            </w:r>
            <w:r w:rsidRPr="00825AB7">
              <w:rPr>
                <w:b w:val="0"/>
                <w:color w:val="000000"/>
                <w:sz w:val="22"/>
                <w:szCs w:val="22"/>
              </w:rPr>
              <w:t>04</w:t>
            </w:r>
            <w:r>
              <w:rPr>
                <w:b w:val="0"/>
                <w:color w:val="000000"/>
                <w:sz w:val="22"/>
                <w:szCs w:val="22"/>
              </w:rPr>
              <w:t>/</w:t>
            </w:r>
            <w:r w:rsidRPr="00825AB7">
              <w:rPr>
                <w:b w:val="0"/>
                <w:color w:val="000000"/>
                <w:sz w:val="22"/>
                <w:szCs w:val="22"/>
              </w:rPr>
              <w:t>2014</w:t>
            </w: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Bà Nguyễn Thị Mừng</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Pr>
                <w:b w:val="0"/>
                <w:color w:val="000000"/>
                <w:sz w:val="22"/>
                <w:szCs w:val="22"/>
              </w:rPr>
              <w:t>0</w:t>
            </w:r>
            <w:r w:rsidR="00825AB7" w:rsidRPr="00825AB7">
              <w:rPr>
                <w:b w:val="0"/>
                <w:color w:val="000000"/>
                <w:sz w:val="22"/>
                <w:szCs w:val="22"/>
              </w:rPr>
              <w:t>5</w:t>
            </w:r>
            <w:r>
              <w:rPr>
                <w:b w:val="0"/>
                <w:color w:val="000000"/>
                <w:sz w:val="22"/>
                <w:szCs w:val="22"/>
              </w:rPr>
              <w:t>/0</w:t>
            </w:r>
            <w:r w:rsidR="00825AB7" w:rsidRPr="00825AB7">
              <w:rPr>
                <w:b w:val="0"/>
                <w:color w:val="000000"/>
                <w:sz w:val="22"/>
                <w:szCs w:val="22"/>
              </w:rPr>
              <w:t>4</w:t>
            </w:r>
            <w:r>
              <w:rPr>
                <w:b w:val="0"/>
                <w:color w:val="000000"/>
                <w:sz w:val="22"/>
                <w:szCs w:val="22"/>
              </w:rPr>
              <w:t>/</w:t>
            </w:r>
            <w:r w:rsidR="00825AB7" w:rsidRPr="00825AB7">
              <w:rPr>
                <w:b w:val="0"/>
                <w:color w:val="000000"/>
                <w:sz w:val="22"/>
                <w:szCs w:val="22"/>
              </w:rPr>
              <w:t>2011</w:t>
            </w:r>
          </w:p>
        </w:tc>
        <w:tc>
          <w:tcPr>
            <w:tcW w:w="2098" w:type="dxa"/>
            <w:vAlign w:val="center"/>
          </w:tcPr>
          <w:p w:rsidR="00825AB7" w:rsidRPr="00825AB7" w:rsidRDefault="00082213" w:rsidP="008245A1">
            <w:pPr>
              <w:widowControl w:val="0"/>
              <w:overflowPunct w:val="0"/>
              <w:autoSpaceDE w:val="0"/>
              <w:autoSpaceDN w:val="0"/>
              <w:adjustRightInd w:val="0"/>
              <w:spacing w:before="120"/>
              <w:textAlignment w:val="baseline"/>
              <w:rPr>
                <w:b w:val="0"/>
                <w:color w:val="000000"/>
                <w:sz w:val="22"/>
                <w:szCs w:val="22"/>
              </w:rPr>
            </w:pPr>
            <w:r>
              <w:rPr>
                <w:b w:val="0"/>
                <w:color w:val="000000"/>
                <w:sz w:val="22"/>
                <w:szCs w:val="22"/>
              </w:rPr>
              <w:t>0</w:t>
            </w:r>
            <w:r w:rsidRPr="00825AB7">
              <w:rPr>
                <w:b w:val="0"/>
                <w:color w:val="000000"/>
                <w:sz w:val="22"/>
                <w:szCs w:val="22"/>
              </w:rPr>
              <w:t>1</w:t>
            </w:r>
            <w:r>
              <w:rPr>
                <w:b w:val="0"/>
                <w:color w:val="000000"/>
                <w:sz w:val="22"/>
                <w:szCs w:val="22"/>
              </w:rPr>
              <w:t>/</w:t>
            </w:r>
            <w:r w:rsidRPr="00825AB7">
              <w:rPr>
                <w:b w:val="0"/>
                <w:color w:val="000000"/>
                <w:sz w:val="22"/>
                <w:szCs w:val="22"/>
              </w:rPr>
              <w:t>04</w:t>
            </w:r>
            <w:r>
              <w:rPr>
                <w:b w:val="0"/>
                <w:color w:val="000000"/>
                <w:sz w:val="22"/>
                <w:szCs w:val="22"/>
              </w:rPr>
              <w:t>/</w:t>
            </w:r>
            <w:r w:rsidRPr="00825AB7">
              <w:rPr>
                <w:b w:val="0"/>
                <w:color w:val="000000"/>
                <w:sz w:val="22"/>
                <w:szCs w:val="22"/>
              </w:rPr>
              <w:t>2014</w:t>
            </w: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Bà Nguyễn Bích Diệp</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825AB7"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25</w:t>
            </w:r>
            <w:r w:rsidR="00D2696C">
              <w:rPr>
                <w:b w:val="0"/>
                <w:color w:val="000000"/>
                <w:sz w:val="22"/>
                <w:szCs w:val="22"/>
              </w:rPr>
              <w:t>/0</w:t>
            </w:r>
            <w:r w:rsidRPr="00825AB7">
              <w:rPr>
                <w:b w:val="0"/>
                <w:color w:val="000000"/>
                <w:sz w:val="22"/>
                <w:szCs w:val="22"/>
              </w:rPr>
              <w:t>4</w:t>
            </w:r>
            <w:r w:rsidR="00D2696C">
              <w:rPr>
                <w:b w:val="0"/>
                <w:color w:val="000000"/>
                <w:sz w:val="22"/>
                <w:szCs w:val="22"/>
              </w:rPr>
              <w:t>/</w:t>
            </w:r>
            <w:r w:rsidRPr="00825AB7">
              <w:rPr>
                <w:b w:val="0"/>
                <w:color w:val="000000"/>
                <w:sz w:val="22"/>
                <w:szCs w:val="22"/>
              </w:rPr>
              <w:t>2013</w:t>
            </w:r>
          </w:p>
        </w:tc>
        <w:tc>
          <w:tcPr>
            <w:tcW w:w="2098"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28</w:t>
            </w:r>
            <w:r>
              <w:rPr>
                <w:b w:val="0"/>
                <w:color w:val="000000"/>
                <w:sz w:val="22"/>
                <w:szCs w:val="22"/>
              </w:rPr>
              <w:t>/0</w:t>
            </w:r>
            <w:r w:rsidRPr="00825AB7">
              <w:rPr>
                <w:b w:val="0"/>
                <w:color w:val="000000"/>
                <w:sz w:val="22"/>
                <w:szCs w:val="22"/>
              </w:rPr>
              <w:t>4</w:t>
            </w:r>
            <w:r>
              <w:rPr>
                <w:b w:val="0"/>
                <w:color w:val="000000"/>
                <w:sz w:val="22"/>
                <w:szCs w:val="22"/>
              </w:rPr>
              <w:t>/</w:t>
            </w:r>
            <w:r w:rsidRPr="00825AB7">
              <w:rPr>
                <w:b w:val="0"/>
                <w:color w:val="000000"/>
                <w:sz w:val="22"/>
                <w:szCs w:val="22"/>
              </w:rPr>
              <w:t>2014</w:t>
            </w: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Bà Lê Thị Hồng Tâm</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825AB7"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25</w:t>
            </w:r>
            <w:r w:rsidR="00D2696C">
              <w:rPr>
                <w:b w:val="0"/>
                <w:color w:val="000000"/>
                <w:sz w:val="22"/>
                <w:szCs w:val="22"/>
              </w:rPr>
              <w:t>/0</w:t>
            </w:r>
            <w:r w:rsidRPr="00825AB7">
              <w:rPr>
                <w:b w:val="0"/>
                <w:color w:val="000000"/>
                <w:sz w:val="22"/>
                <w:szCs w:val="22"/>
              </w:rPr>
              <w:t>4</w:t>
            </w:r>
            <w:r w:rsidR="00D2696C">
              <w:rPr>
                <w:b w:val="0"/>
                <w:color w:val="000000"/>
                <w:sz w:val="22"/>
                <w:szCs w:val="22"/>
              </w:rPr>
              <w:t>/2</w:t>
            </w:r>
            <w:r w:rsidRPr="00825AB7">
              <w:rPr>
                <w:b w:val="0"/>
                <w:color w:val="000000"/>
                <w:sz w:val="22"/>
                <w:szCs w:val="22"/>
              </w:rPr>
              <w:t>013</w:t>
            </w:r>
          </w:p>
        </w:tc>
        <w:tc>
          <w:tcPr>
            <w:tcW w:w="2098"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28</w:t>
            </w:r>
            <w:r>
              <w:rPr>
                <w:b w:val="0"/>
                <w:color w:val="000000"/>
                <w:sz w:val="22"/>
                <w:szCs w:val="22"/>
              </w:rPr>
              <w:t>/0</w:t>
            </w:r>
            <w:r w:rsidRPr="00825AB7">
              <w:rPr>
                <w:b w:val="0"/>
                <w:color w:val="000000"/>
                <w:sz w:val="22"/>
                <w:szCs w:val="22"/>
              </w:rPr>
              <w:t>4</w:t>
            </w:r>
            <w:r>
              <w:rPr>
                <w:b w:val="0"/>
                <w:color w:val="000000"/>
                <w:sz w:val="22"/>
                <w:szCs w:val="22"/>
              </w:rPr>
              <w:t>/</w:t>
            </w:r>
            <w:r w:rsidRPr="00825AB7">
              <w:rPr>
                <w:b w:val="0"/>
                <w:color w:val="000000"/>
                <w:sz w:val="22"/>
                <w:szCs w:val="22"/>
              </w:rPr>
              <w:t>2014</w:t>
            </w: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Bà Nguyễn Thị Thanh</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Pr>
                <w:b w:val="0"/>
                <w:color w:val="000000"/>
                <w:sz w:val="22"/>
                <w:szCs w:val="22"/>
              </w:rPr>
              <w:t>0</w:t>
            </w:r>
            <w:r w:rsidR="00825AB7" w:rsidRPr="00825AB7">
              <w:rPr>
                <w:b w:val="0"/>
                <w:color w:val="000000"/>
                <w:sz w:val="22"/>
                <w:szCs w:val="22"/>
              </w:rPr>
              <w:t>1</w:t>
            </w:r>
            <w:r>
              <w:rPr>
                <w:b w:val="0"/>
                <w:color w:val="000000"/>
                <w:sz w:val="22"/>
                <w:szCs w:val="22"/>
              </w:rPr>
              <w:t>/0</w:t>
            </w:r>
            <w:r w:rsidR="00825AB7" w:rsidRPr="00825AB7">
              <w:rPr>
                <w:b w:val="0"/>
                <w:color w:val="000000"/>
                <w:sz w:val="22"/>
                <w:szCs w:val="22"/>
              </w:rPr>
              <w:t>4</w:t>
            </w:r>
            <w:r>
              <w:rPr>
                <w:b w:val="0"/>
                <w:color w:val="000000"/>
                <w:sz w:val="22"/>
                <w:szCs w:val="22"/>
              </w:rPr>
              <w:t>/</w:t>
            </w:r>
            <w:r w:rsidR="00825AB7" w:rsidRPr="00825AB7">
              <w:rPr>
                <w:b w:val="0"/>
                <w:color w:val="000000"/>
                <w:sz w:val="22"/>
                <w:szCs w:val="22"/>
              </w:rPr>
              <w:t>2014</w:t>
            </w:r>
          </w:p>
        </w:tc>
        <w:tc>
          <w:tcPr>
            <w:tcW w:w="2098"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28</w:t>
            </w:r>
            <w:r>
              <w:rPr>
                <w:b w:val="0"/>
                <w:color w:val="000000"/>
                <w:sz w:val="22"/>
                <w:szCs w:val="22"/>
              </w:rPr>
              <w:t>/0</w:t>
            </w:r>
            <w:r w:rsidRPr="00825AB7">
              <w:rPr>
                <w:b w:val="0"/>
                <w:color w:val="000000"/>
                <w:sz w:val="22"/>
                <w:szCs w:val="22"/>
              </w:rPr>
              <w:t>4</w:t>
            </w:r>
            <w:r>
              <w:rPr>
                <w:b w:val="0"/>
                <w:color w:val="000000"/>
                <w:sz w:val="22"/>
                <w:szCs w:val="22"/>
              </w:rPr>
              <w:t>/</w:t>
            </w:r>
            <w:r w:rsidRPr="00825AB7">
              <w:rPr>
                <w:b w:val="0"/>
                <w:color w:val="000000"/>
                <w:sz w:val="22"/>
                <w:szCs w:val="22"/>
              </w:rPr>
              <w:t>2014</w:t>
            </w: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Ông Trịnh Xuân Sơn</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Pr>
                <w:b w:val="0"/>
                <w:color w:val="000000"/>
                <w:sz w:val="22"/>
                <w:szCs w:val="22"/>
              </w:rPr>
              <w:t>0</w:t>
            </w:r>
            <w:r w:rsidRPr="00825AB7">
              <w:rPr>
                <w:b w:val="0"/>
                <w:color w:val="000000"/>
                <w:sz w:val="22"/>
                <w:szCs w:val="22"/>
              </w:rPr>
              <w:t>1</w:t>
            </w:r>
            <w:r>
              <w:rPr>
                <w:b w:val="0"/>
                <w:color w:val="000000"/>
                <w:sz w:val="22"/>
                <w:szCs w:val="22"/>
              </w:rPr>
              <w:t>/0</w:t>
            </w:r>
            <w:r w:rsidRPr="00825AB7">
              <w:rPr>
                <w:b w:val="0"/>
                <w:color w:val="000000"/>
                <w:sz w:val="22"/>
                <w:szCs w:val="22"/>
              </w:rPr>
              <w:t>4</w:t>
            </w:r>
            <w:r>
              <w:rPr>
                <w:b w:val="0"/>
                <w:color w:val="000000"/>
                <w:sz w:val="22"/>
                <w:szCs w:val="22"/>
              </w:rPr>
              <w:t>/</w:t>
            </w:r>
            <w:r w:rsidRPr="00825AB7">
              <w:rPr>
                <w:b w:val="0"/>
                <w:color w:val="000000"/>
                <w:sz w:val="22"/>
                <w:szCs w:val="22"/>
              </w:rPr>
              <w:t>2014</w:t>
            </w:r>
          </w:p>
        </w:tc>
        <w:tc>
          <w:tcPr>
            <w:tcW w:w="2098"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30</w:t>
            </w:r>
            <w:r>
              <w:rPr>
                <w:b w:val="0"/>
                <w:color w:val="000000"/>
                <w:sz w:val="22"/>
                <w:szCs w:val="22"/>
              </w:rPr>
              <w:t>/0</w:t>
            </w:r>
            <w:r w:rsidRPr="00825AB7">
              <w:rPr>
                <w:b w:val="0"/>
                <w:color w:val="000000"/>
                <w:sz w:val="22"/>
                <w:szCs w:val="22"/>
              </w:rPr>
              <w:t>8</w:t>
            </w:r>
            <w:r>
              <w:rPr>
                <w:b w:val="0"/>
                <w:color w:val="000000"/>
                <w:sz w:val="22"/>
                <w:szCs w:val="22"/>
              </w:rPr>
              <w:t>/</w:t>
            </w:r>
            <w:r w:rsidRPr="00825AB7">
              <w:rPr>
                <w:b w:val="0"/>
                <w:color w:val="000000"/>
                <w:sz w:val="22"/>
                <w:szCs w:val="22"/>
              </w:rPr>
              <w:t>2014</w:t>
            </w: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Ông Vũ Lâm</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825AB7"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28</w:t>
            </w:r>
            <w:r w:rsidR="00D2696C">
              <w:rPr>
                <w:b w:val="0"/>
                <w:color w:val="000000"/>
                <w:sz w:val="22"/>
                <w:szCs w:val="22"/>
              </w:rPr>
              <w:t>/0</w:t>
            </w:r>
            <w:r w:rsidRPr="00825AB7">
              <w:rPr>
                <w:b w:val="0"/>
                <w:color w:val="000000"/>
                <w:sz w:val="22"/>
                <w:szCs w:val="22"/>
              </w:rPr>
              <w:t>4</w:t>
            </w:r>
            <w:r w:rsidR="00D2696C">
              <w:rPr>
                <w:b w:val="0"/>
                <w:color w:val="000000"/>
                <w:sz w:val="22"/>
                <w:szCs w:val="22"/>
              </w:rPr>
              <w:t>/</w:t>
            </w:r>
            <w:r w:rsidRPr="00825AB7">
              <w:rPr>
                <w:b w:val="0"/>
                <w:color w:val="000000"/>
                <w:sz w:val="22"/>
                <w:szCs w:val="22"/>
              </w:rPr>
              <w:t>2014</w:t>
            </w:r>
          </w:p>
        </w:tc>
        <w:tc>
          <w:tcPr>
            <w:tcW w:w="2098"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30</w:t>
            </w:r>
            <w:r>
              <w:rPr>
                <w:b w:val="0"/>
                <w:color w:val="000000"/>
                <w:sz w:val="22"/>
                <w:szCs w:val="22"/>
              </w:rPr>
              <w:t>/0</w:t>
            </w:r>
            <w:r w:rsidRPr="00825AB7">
              <w:rPr>
                <w:b w:val="0"/>
                <w:color w:val="000000"/>
                <w:sz w:val="22"/>
                <w:szCs w:val="22"/>
              </w:rPr>
              <w:t>8</w:t>
            </w:r>
            <w:r>
              <w:rPr>
                <w:b w:val="0"/>
                <w:color w:val="000000"/>
                <w:sz w:val="22"/>
                <w:szCs w:val="22"/>
              </w:rPr>
              <w:t>/</w:t>
            </w:r>
            <w:r w:rsidRPr="00825AB7">
              <w:rPr>
                <w:b w:val="0"/>
                <w:color w:val="000000"/>
                <w:sz w:val="22"/>
                <w:szCs w:val="22"/>
              </w:rPr>
              <w:t>2014</w:t>
            </w: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lastRenderedPageBreak/>
              <w:t>Ông Ngô Phương Chí</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Chủ tịch</w:t>
            </w:r>
          </w:p>
        </w:tc>
        <w:tc>
          <w:tcPr>
            <w:tcW w:w="1984"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28</w:t>
            </w:r>
            <w:r>
              <w:rPr>
                <w:b w:val="0"/>
                <w:color w:val="000000"/>
                <w:sz w:val="22"/>
                <w:szCs w:val="22"/>
              </w:rPr>
              <w:t>/0</w:t>
            </w:r>
            <w:r w:rsidRPr="00825AB7">
              <w:rPr>
                <w:b w:val="0"/>
                <w:color w:val="000000"/>
                <w:sz w:val="22"/>
                <w:szCs w:val="22"/>
              </w:rPr>
              <w:t>4</w:t>
            </w:r>
            <w:r>
              <w:rPr>
                <w:b w:val="0"/>
                <w:color w:val="000000"/>
                <w:sz w:val="22"/>
                <w:szCs w:val="22"/>
              </w:rPr>
              <w:t>/</w:t>
            </w:r>
            <w:r w:rsidRPr="00825AB7">
              <w:rPr>
                <w:b w:val="0"/>
                <w:color w:val="000000"/>
                <w:sz w:val="22"/>
                <w:szCs w:val="22"/>
              </w:rPr>
              <w:t>2014</w:t>
            </w:r>
          </w:p>
        </w:tc>
        <w:tc>
          <w:tcPr>
            <w:tcW w:w="2098" w:type="dxa"/>
            <w:vAlign w:val="center"/>
          </w:tcPr>
          <w:p w:rsidR="00825AB7" w:rsidRPr="00825AB7" w:rsidRDefault="00825AB7" w:rsidP="008245A1">
            <w:pPr>
              <w:widowControl w:val="0"/>
              <w:overflowPunct w:val="0"/>
              <w:autoSpaceDE w:val="0"/>
              <w:autoSpaceDN w:val="0"/>
              <w:adjustRightInd w:val="0"/>
              <w:spacing w:before="120"/>
              <w:ind w:left="-108"/>
              <w:textAlignment w:val="baseline"/>
              <w:rPr>
                <w:b w:val="0"/>
                <w:color w:val="000000"/>
                <w:sz w:val="22"/>
                <w:szCs w:val="22"/>
              </w:rPr>
            </w:pP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Ông Lê Đăng Thọ</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28</w:t>
            </w:r>
            <w:r>
              <w:rPr>
                <w:b w:val="0"/>
                <w:color w:val="000000"/>
                <w:sz w:val="22"/>
                <w:szCs w:val="22"/>
              </w:rPr>
              <w:t>/0</w:t>
            </w:r>
            <w:r w:rsidRPr="00825AB7">
              <w:rPr>
                <w:b w:val="0"/>
                <w:color w:val="000000"/>
                <w:sz w:val="22"/>
                <w:szCs w:val="22"/>
              </w:rPr>
              <w:t>4</w:t>
            </w:r>
            <w:r>
              <w:rPr>
                <w:b w:val="0"/>
                <w:color w:val="000000"/>
                <w:sz w:val="22"/>
                <w:szCs w:val="22"/>
              </w:rPr>
              <w:t>/</w:t>
            </w:r>
            <w:r w:rsidRPr="00825AB7">
              <w:rPr>
                <w:b w:val="0"/>
                <w:color w:val="000000"/>
                <w:sz w:val="22"/>
                <w:szCs w:val="22"/>
              </w:rPr>
              <w:t>2014</w:t>
            </w:r>
          </w:p>
        </w:tc>
        <w:tc>
          <w:tcPr>
            <w:tcW w:w="2098" w:type="dxa"/>
            <w:vAlign w:val="center"/>
          </w:tcPr>
          <w:p w:rsidR="00825AB7" w:rsidRPr="00825AB7" w:rsidRDefault="00825AB7" w:rsidP="008245A1">
            <w:pPr>
              <w:widowControl w:val="0"/>
              <w:overflowPunct w:val="0"/>
              <w:autoSpaceDE w:val="0"/>
              <w:autoSpaceDN w:val="0"/>
              <w:adjustRightInd w:val="0"/>
              <w:spacing w:before="120"/>
              <w:ind w:left="-108"/>
              <w:textAlignment w:val="baseline"/>
              <w:rPr>
                <w:b w:val="0"/>
                <w:color w:val="000000"/>
                <w:sz w:val="22"/>
                <w:szCs w:val="22"/>
              </w:rPr>
            </w:pP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Ông David FrankWoodhouse</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28</w:t>
            </w:r>
            <w:r>
              <w:rPr>
                <w:b w:val="0"/>
                <w:color w:val="000000"/>
                <w:sz w:val="22"/>
                <w:szCs w:val="22"/>
              </w:rPr>
              <w:t>/0</w:t>
            </w:r>
            <w:r w:rsidRPr="00825AB7">
              <w:rPr>
                <w:b w:val="0"/>
                <w:color w:val="000000"/>
                <w:sz w:val="22"/>
                <w:szCs w:val="22"/>
              </w:rPr>
              <w:t>4</w:t>
            </w:r>
            <w:r>
              <w:rPr>
                <w:b w:val="0"/>
                <w:color w:val="000000"/>
                <w:sz w:val="22"/>
                <w:szCs w:val="22"/>
              </w:rPr>
              <w:t>/</w:t>
            </w:r>
            <w:r w:rsidRPr="00825AB7">
              <w:rPr>
                <w:b w:val="0"/>
                <w:color w:val="000000"/>
                <w:sz w:val="22"/>
                <w:szCs w:val="22"/>
              </w:rPr>
              <w:t>2014</w:t>
            </w:r>
          </w:p>
        </w:tc>
        <w:tc>
          <w:tcPr>
            <w:tcW w:w="2098" w:type="dxa"/>
            <w:vAlign w:val="center"/>
          </w:tcPr>
          <w:p w:rsidR="00825AB7" w:rsidRPr="00825AB7" w:rsidRDefault="00825AB7" w:rsidP="008245A1">
            <w:pPr>
              <w:widowControl w:val="0"/>
              <w:overflowPunct w:val="0"/>
              <w:autoSpaceDE w:val="0"/>
              <w:autoSpaceDN w:val="0"/>
              <w:adjustRightInd w:val="0"/>
              <w:spacing w:before="120"/>
              <w:ind w:left="-108"/>
              <w:textAlignment w:val="baseline"/>
              <w:rPr>
                <w:b w:val="0"/>
                <w:color w:val="000000"/>
                <w:sz w:val="22"/>
                <w:szCs w:val="22"/>
              </w:rPr>
            </w:pP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Ông Nguyễn Văn Tuấn</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825AB7"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30</w:t>
            </w:r>
            <w:r w:rsidR="00D2696C">
              <w:rPr>
                <w:b w:val="0"/>
                <w:color w:val="000000"/>
                <w:sz w:val="22"/>
                <w:szCs w:val="22"/>
              </w:rPr>
              <w:t>/0</w:t>
            </w:r>
            <w:r w:rsidRPr="00825AB7">
              <w:rPr>
                <w:b w:val="0"/>
                <w:color w:val="000000"/>
                <w:sz w:val="22"/>
                <w:szCs w:val="22"/>
              </w:rPr>
              <w:t>8</w:t>
            </w:r>
            <w:r w:rsidR="00D2696C">
              <w:rPr>
                <w:b w:val="0"/>
                <w:color w:val="000000"/>
                <w:sz w:val="22"/>
                <w:szCs w:val="22"/>
              </w:rPr>
              <w:t>/</w:t>
            </w:r>
            <w:r w:rsidRPr="00825AB7">
              <w:rPr>
                <w:b w:val="0"/>
                <w:color w:val="000000"/>
                <w:sz w:val="22"/>
                <w:szCs w:val="22"/>
              </w:rPr>
              <w:t>2014</w:t>
            </w:r>
          </w:p>
        </w:tc>
        <w:tc>
          <w:tcPr>
            <w:tcW w:w="2098" w:type="dxa"/>
            <w:vAlign w:val="center"/>
          </w:tcPr>
          <w:p w:rsidR="00825AB7" w:rsidRPr="00825AB7" w:rsidRDefault="00825AB7" w:rsidP="008245A1">
            <w:pPr>
              <w:widowControl w:val="0"/>
              <w:overflowPunct w:val="0"/>
              <w:autoSpaceDE w:val="0"/>
              <w:autoSpaceDN w:val="0"/>
              <w:adjustRightInd w:val="0"/>
              <w:spacing w:before="120"/>
              <w:ind w:left="-108"/>
              <w:textAlignment w:val="baseline"/>
              <w:rPr>
                <w:b w:val="0"/>
                <w:color w:val="000000"/>
                <w:sz w:val="22"/>
                <w:szCs w:val="22"/>
              </w:rPr>
            </w:pPr>
          </w:p>
        </w:tc>
      </w:tr>
      <w:tr w:rsidR="00825AB7" w:rsidRPr="00D37BE9" w:rsidTr="003C49F0">
        <w:trPr>
          <w:trHeight w:val="20"/>
        </w:trPr>
        <w:tc>
          <w:tcPr>
            <w:tcW w:w="2552"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Bà Cao Thị Hồng</w:t>
            </w:r>
          </w:p>
        </w:tc>
        <w:tc>
          <w:tcPr>
            <w:tcW w:w="1984" w:type="dxa"/>
            <w:vAlign w:val="center"/>
          </w:tcPr>
          <w:p w:rsidR="00825AB7" w:rsidRPr="00825AB7" w:rsidRDefault="00825AB7" w:rsidP="008245A1">
            <w:pPr>
              <w:widowControl w:val="0"/>
              <w:overflowPunct w:val="0"/>
              <w:autoSpaceDE w:val="0"/>
              <w:autoSpaceDN w:val="0"/>
              <w:adjustRightInd w:val="0"/>
              <w:spacing w:before="120"/>
              <w:jc w:val="left"/>
              <w:textAlignment w:val="baseline"/>
              <w:rPr>
                <w:b w:val="0"/>
                <w:color w:val="000000"/>
                <w:sz w:val="22"/>
                <w:szCs w:val="22"/>
              </w:rPr>
            </w:pPr>
            <w:r w:rsidRPr="00825AB7">
              <w:rPr>
                <w:b w:val="0"/>
                <w:color w:val="000000"/>
                <w:sz w:val="22"/>
                <w:szCs w:val="22"/>
              </w:rPr>
              <w:t>Thành viên</w:t>
            </w:r>
          </w:p>
        </w:tc>
        <w:tc>
          <w:tcPr>
            <w:tcW w:w="1984" w:type="dxa"/>
            <w:vAlign w:val="center"/>
          </w:tcPr>
          <w:p w:rsidR="00825AB7" w:rsidRPr="00825AB7" w:rsidRDefault="00D2696C" w:rsidP="008245A1">
            <w:pPr>
              <w:widowControl w:val="0"/>
              <w:overflowPunct w:val="0"/>
              <w:autoSpaceDE w:val="0"/>
              <w:autoSpaceDN w:val="0"/>
              <w:adjustRightInd w:val="0"/>
              <w:spacing w:before="120"/>
              <w:textAlignment w:val="baseline"/>
              <w:rPr>
                <w:b w:val="0"/>
                <w:color w:val="000000"/>
                <w:sz w:val="22"/>
                <w:szCs w:val="22"/>
              </w:rPr>
            </w:pPr>
            <w:r w:rsidRPr="00825AB7">
              <w:rPr>
                <w:b w:val="0"/>
                <w:color w:val="000000"/>
                <w:sz w:val="22"/>
                <w:szCs w:val="22"/>
              </w:rPr>
              <w:t>30</w:t>
            </w:r>
            <w:r>
              <w:rPr>
                <w:b w:val="0"/>
                <w:color w:val="000000"/>
                <w:sz w:val="22"/>
                <w:szCs w:val="22"/>
              </w:rPr>
              <w:t>/0</w:t>
            </w:r>
            <w:r w:rsidRPr="00825AB7">
              <w:rPr>
                <w:b w:val="0"/>
                <w:color w:val="000000"/>
                <w:sz w:val="22"/>
                <w:szCs w:val="22"/>
              </w:rPr>
              <w:t>8</w:t>
            </w:r>
            <w:r>
              <w:rPr>
                <w:b w:val="0"/>
                <w:color w:val="000000"/>
                <w:sz w:val="22"/>
                <w:szCs w:val="22"/>
              </w:rPr>
              <w:t>/</w:t>
            </w:r>
            <w:r w:rsidRPr="00825AB7">
              <w:rPr>
                <w:b w:val="0"/>
                <w:color w:val="000000"/>
                <w:sz w:val="22"/>
                <w:szCs w:val="22"/>
              </w:rPr>
              <w:t>2014</w:t>
            </w:r>
          </w:p>
        </w:tc>
        <w:tc>
          <w:tcPr>
            <w:tcW w:w="2098" w:type="dxa"/>
            <w:vAlign w:val="center"/>
          </w:tcPr>
          <w:p w:rsidR="00825AB7" w:rsidRPr="00825AB7" w:rsidRDefault="00825AB7" w:rsidP="008245A1">
            <w:pPr>
              <w:widowControl w:val="0"/>
              <w:overflowPunct w:val="0"/>
              <w:autoSpaceDE w:val="0"/>
              <w:autoSpaceDN w:val="0"/>
              <w:adjustRightInd w:val="0"/>
              <w:spacing w:before="120"/>
              <w:ind w:left="-108"/>
              <w:textAlignment w:val="baseline"/>
              <w:rPr>
                <w:b w:val="0"/>
                <w:color w:val="000000"/>
                <w:sz w:val="22"/>
                <w:szCs w:val="22"/>
              </w:rPr>
            </w:pPr>
          </w:p>
        </w:tc>
      </w:tr>
    </w:tbl>
    <w:p w:rsidR="00540107" w:rsidRDefault="00540107" w:rsidP="008245A1">
      <w:pPr>
        <w:widowControl w:val="0"/>
        <w:jc w:val="both"/>
        <w:rPr>
          <w:rFonts w:eastAsia="Times New Roman"/>
          <w:b w:val="0"/>
          <w:snapToGrid w:val="0"/>
          <w:sz w:val="24"/>
          <w:szCs w:val="24"/>
          <w:lang w:val="nl-NL"/>
        </w:rPr>
      </w:pPr>
    </w:p>
    <w:p w:rsidR="00825AB7" w:rsidRDefault="00825AB7" w:rsidP="008245A1">
      <w:pPr>
        <w:widowControl w:val="0"/>
        <w:spacing w:before="60" w:after="60"/>
        <w:jc w:val="both"/>
        <w:rPr>
          <w:rFonts w:eastAsia="Times New Roman"/>
          <w:b w:val="0"/>
          <w:snapToGrid w:val="0"/>
          <w:sz w:val="24"/>
          <w:szCs w:val="24"/>
          <w:lang w:val="nl-NL"/>
        </w:rPr>
      </w:pPr>
      <w:r>
        <w:rPr>
          <w:rFonts w:eastAsia="Times New Roman"/>
          <w:b w:val="0"/>
          <w:snapToGrid w:val="0"/>
          <w:sz w:val="24"/>
          <w:szCs w:val="24"/>
          <w:lang w:val="nl-NL"/>
        </w:rPr>
        <w:t xml:space="preserve">Ngay sau quá trình thay đổi thành viên HĐQT, các thành viên được thay thế đã nhanh chóng tiếp quản công việc, ổn định nhân sự, vừa chỉ đạo quá trình hoạt động của công ty diễn ra được bình thường, vừa tiến hành tái cơ cấu toàn diện công ty bao gồm tái cơ cấu về nhân sự chủ chốt, mô hình tổ chức, rà soát và ban hành hệ thống các văn bản, quy trình quy chế về quản trị điều hành. </w:t>
      </w:r>
    </w:p>
    <w:p w:rsidR="00825AB7" w:rsidRDefault="00825AB7" w:rsidP="008245A1">
      <w:pPr>
        <w:widowControl w:val="0"/>
        <w:spacing w:before="60" w:after="60"/>
        <w:jc w:val="both"/>
        <w:rPr>
          <w:rFonts w:eastAsia="Times New Roman"/>
          <w:b w:val="0"/>
          <w:snapToGrid w:val="0"/>
          <w:sz w:val="24"/>
          <w:szCs w:val="24"/>
          <w:lang w:val="nl-NL"/>
        </w:rPr>
      </w:pPr>
      <w:r w:rsidRPr="00AF5505">
        <w:rPr>
          <w:rFonts w:eastAsia="Times New Roman"/>
          <w:b w:val="0"/>
          <w:snapToGrid w:val="0"/>
          <w:sz w:val="24"/>
          <w:szCs w:val="24"/>
          <w:lang w:val="nl-NL"/>
        </w:rPr>
        <w:t>Trong năm 201</w:t>
      </w:r>
      <w:r>
        <w:rPr>
          <w:rFonts w:eastAsia="Times New Roman"/>
          <w:b w:val="0"/>
          <w:snapToGrid w:val="0"/>
          <w:sz w:val="24"/>
          <w:szCs w:val="24"/>
          <w:lang w:val="nl-NL"/>
        </w:rPr>
        <w:t>4</w:t>
      </w:r>
      <w:r w:rsidRPr="00AF5505">
        <w:rPr>
          <w:rFonts w:eastAsia="Times New Roman"/>
          <w:b w:val="0"/>
          <w:snapToGrid w:val="0"/>
          <w:sz w:val="24"/>
          <w:szCs w:val="24"/>
          <w:lang w:val="nl-NL"/>
        </w:rPr>
        <w:t xml:space="preserve"> các thành viên HĐQT công ty đã tích cực phối hợp công tác quản trị </w:t>
      </w:r>
      <w:r>
        <w:rPr>
          <w:rFonts w:eastAsia="Times New Roman"/>
          <w:b w:val="0"/>
          <w:snapToGrid w:val="0"/>
          <w:sz w:val="24"/>
          <w:szCs w:val="24"/>
          <w:lang w:val="nl-NL"/>
        </w:rPr>
        <w:t xml:space="preserve">điều hành với chỉ đạo Ban điều hành triển khai thực hiện kế hoạch kinh doanh và thực hiện nghị quyết </w:t>
      </w:r>
      <w:r w:rsidRPr="001351DE">
        <w:rPr>
          <w:rFonts w:eastAsia="Times New Roman"/>
          <w:b w:val="0"/>
          <w:snapToGrid w:val="0"/>
          <w:sz w:val="24"/>
          <w:szCs w:val="24"/>
          <w:lang w:val="nl-NL"/>
        </w:rPr>
        <w:t xml:space="preserve">của Đại hội đồng cổ đông. HĐQT đã có những chỉ đạo kịp thời và chính xác, đẩy mạnh hoạt động đầu tư tự doanh, tư vấn, bảo lãnh phát hành trái phiếu doanh nghiệp. Kết quả Công ty đã hoàn thành vượt mức các chỉ tiêu nhiệm vụ do ĐHĐCĐ đề ra như : Doanh thu đạt 139,4 tỷ vượt kế hoạch </w:t>
      </w:r>
      <w:r w:rsidR="0075547C" w:rsidRPr="001351DE">
        <w:rPr>
          <w:rFonts w:eastAsia="Times New Roman"/>
          <w:b w:val="0"/>
          <w:snapToGrid w:val="0"/>
          <w:sz w:val="24"/>
          <w:szCs w:val="24"/>
          <w:lang w:val="nl-NL"/>
        </w:rPr>
        <w:t>22,5</w:t>
      </w:r>
      <w:r w:rsidRPr="001351DE">
        <w:rPr>
          <w:rFonts w:eastAsia="Times New Roman"/>
          <w:b w:val="0"/>
          <w:snapToGrid w:val="0"/>
          <w:sz w:val="24"/>
          <w:szCs w:val="24"/>
          <w:lang w:val="nl-NL"/>
        </w:rPr>
        <w:t xml:space="preserve"> %, lợi nhuận sau thuế đạt 79,3 tỷ đồngvượt kế hoạch </w:t>
      </w:r>
      <w:r w:rsidR="0075547C" w:rsidRPr="001351DE">
        <w:rPr>
          <w:rFonts w:eastAsia="Times New Roman"/>
          <w:b w:val="0"/>
          <w:snapToGrid w:val="0"/>
          <w:sz w:val="24"/>
          <w:szCs w:val="24"/>
          <w:lang w:val="nl-NL"/>
        </w:rPr>
        <w:t>64,23</w:t>
      </w:r>
      <w:r w:rsidRPr="001351DE">
        <w:rPr>
          <w:rFonts w:eastAsia="Times New Roman"/>
          <w:b w:val="0"/>
          <w:snapToGrid w:val="0"/>
          <w:sz w:val="24"/>
          <w:szCs w:val="24"/>
          <w:lang w:val="nl-NL"/>
        </w:rPr>
        <w:t>%, lãi cơ bản trên mỗi cổ phiếu (EPS) đạt 2.644đ/CP vượt kế hoạch 105,2</w:t>
      </w:r>
      <w:r w:rsidR="0075547C" w:rsidRPr="001351DE">
        <w:rPr>
          <w:rFonts w:eastAsia="Times New Roman"/>
          <w:b w:val="0"/>
          <w:snapToGrid w:val="0"/>
          <w:sz w:val="24"/>
          <w:szCs w:val="24"/>
          <w:lang w:val="nl-NL"/>
        </w:rPr>
        <w:t>7</w:t>
      </w:r>
      <w:r w:rsidRPr="001351DE">
        <w:rPr>
          <w:rFonts w:eastAsia="Times New Roman"/>
          <w:b w:val="0"/>
          <w:snapToGrid w:val="0"/>
          <w:sz w:val="24"/>
          <w:szCs w:val="24"/>
          <w:lang w:val="nl-NL"/>
        </w:rPr>
        <w:t>%.</w:t>
      </w:r>
    </w:p>
    <w:p w:rsidR="00825AB7" w:rsidRPr="00AF5505" w:rsidRDefault="00825AB7" w:rsidP="008245A1">
      <w:pPr>
        <w:widowControl w:val="0"/>
        <w:spacing w:before="60" w:after="60"/>
        <w:jc w:val="both"/>
        <w:rPr>
          <w:rFonts w:eastAsia="Times New Roman"/>
          <w:b w:val="0"/>
          <w:snapToGrid w:val="0"/>
          <w:sz w:val="24"/>
          <w:szCs w:val="24"/>
          <w:lang w:val="nl-NL"/>
        </w:rPr>
      </w:pPr>
      <w:r>
        <w:rPr>
          <w:rFonts w:eastAsia="Times New Roman"/>
          <w:b w:val="0"/>
          <w:snapToGrid w:val="0"/>
          <w:sz w:val="24"/>
          <w:szCs w:val="24"/>
          <w:lang w:val="nl-NL"/>
        </w:rPr>
        <w:t>HĐQT đã chỉ đạo và phê duyệt việc xây dựng cơ sở hạ tầng gồm</w:t>
      </w:r>
      <w:r w:rsidR="006D0A4D">
        <w:rPr>
          <w:rFonts w:eastAsia="Times New Roman"/>
          <w:b w:val="0"/>
          <w:snapToGrid w:val="0"/>
          <w:sz w:val="24"/>
          <w:szCs w:val="24"/>
          <w:lang w:val="nl-NL"/>
        </w:rPr>
        <w:t>:C</w:t>
      </w:r>
      <w:r>
        <w:rPr>
          <w:rFonts w:eastAsia="Times New Roman"/>
          <w:b w:val="0"/>
          <w:snapToGrid w:val="0"/>
          <w:sz w:val="24"/>
          <w:szCs w:val="24"/>
          <w:lang w:val="nl-NL"/>
        </w:rPr>
        <w:t>huyểnvăn phòng</w:t>
      </w:r>
      <w:r w:rsidR="006D0A4D">
        <w:rPr>
          <w:rFonts w:eastAsia="Times New Roman"/>
          <w:b w:val="0"/>
          <w:snapToGrid w:val="0"/>
          <w:sz w:val="24"/>
          <w:szCs w:val="24"/>
          <w:lang w:val="nl-NL"/>
        </w:rPr>
        <w:t xml:space="preserve"> trụ sở</w:t>
      </w:r>
      <w:r>
        <w:rPr>
          <w:rFonts w:eastAsia="Times New Roman"/>
          <w:b w:val="0"/>
          <w:snapToGrid w:val="0"/>
          <w:sz w:val="24"/>
          <w:szCs w:val="24"/>
          <w:lang w:val="nl-NL"/>
        </w:rPr>
        <w:t xml:space="preserve"> công ty về địa điểm tòa nhà GLEX, số 52 Lê Đại Hành, quận Hai Bà Trưng, Hà Nội, phê duyệt chủ trương và triển khai đầu tư hệ thống giao dịch chứng khoán mới hiện đại bao gồm cả phần cứng và phần mềm. Dự kiến hoàn thành dự án vào tháng 05/2015, tạo tiền đề cho việc cung cấp công cụ giao dịch và sản phẩm tài chính cho khách hàng trong các năm tới.</w:t>
      </w:r>
    </w:p>
    <w:p w:rsidR="00825AB7" w:rsidRPr="00082213" w:rsidRDefault="00825AB7" w:rsidP="008245A1">
      <w:pPr>
        <w:pStyle w:val="ListParagraph"/>
        <w:widowControl w:val="0"/>
        <w:numPr>
          <w:ilvl w:val="0"/>
          <w:numId w:val="33"/>
        </w:numPr>
        <w:spacing w:before="120" w:after="120"/>
        <w:ind w:left="0" w:hanging="357"/>
        <w:jc w:val="both"/>
        <w:rPr>
          <w:b w:val="0"/>
          <w:i/>
          <w:sz w:val="24"/>
          <w:szCs w:val="24"/>
          <w:lang w:val="nl-NL"/>
        </w:rPr>
      </w:pPr>
      <w:r w:rsidRPr="00082213">
        <w:rPr>
          <w:b w:val="0"/>
          <w:i/>
          <w:sz w:val="24"/>
          <w:szCs w:val="24"/>
          <w:lang w:val="nl-NL"/>
        </w:rPr>
        <w:t>Hoạt động giám sát của HĐQT</w:t>
      </w:r>
    </w:p>
    <w:p w:rsidR="00825AB7" w:rsidRDefault="00825AB7" w:rsidP="008245A1">
      <w:pPr>
        <w:widowControl w:val="0"/>
        <w:spacing w:before="60" w:after="60"/>
        <w:jc w:val="both"/>
        <w:rPr>
          <w:rFonts w:eastAsia="Times New Roman"/>
          <w:b w:val="0"/>
          <w:snapToGrid w:val="0"/>
          <w:sz w:val="24"/>
          <w:szCs w:val="24"/>
          <w:lang w:val="nl-NL"/>
        </w:rPr>
      </w:pPr>
      <w:r w:rsidRPr="00AF5505">
        <w:rPr>
          <w:rFonts w:eastAsia="Times New Roman"/>
          <w:b w:val="0"/>
          <w:snapToGrid w:val="0"/>
          <w:sz w:val="24"/>
          <w:szCs w:val="24"/>
          <w:lang w:val="nl-NL"/>
        </w:rPr>
        <w:t>HĐQT đã thường xuyênchỉ đạo</w:t>
      </w:r>
      <w:r>
        <w:rPr>
          <w:rFonts w:eastAsia="Times New Roman"/>
          <w:b w:val="0"/>
          <w:snapToGrid w:val="0"/>
          <w:sz w:val="24"/>
          <w:szCs w:val="24"/>
          <w:lang w:val="nl-NL"/>
        </w:rPr>
        <w:t xml:space="preserve">, </w:t>
      </w:r>
      <w:r w:rsidRPr="00AF5505">
        <w:rPr>
          <w:rFonts w:eastAsia="Times New Roman"/>
          <w:b w:val="0"/>
          <w:snapToGrid w:val="0"/>
          <w:sz w:val="24"/>
          <w:szCs w:val="24"/>
          <w:lang w:val="nl-NL"/>
        </w:rPr>
        <w:t xml:space="preserve">giám sát, kiểm tra hoạt động của Ban Giám đốc và các cán bộ quản lý nhằm đảm bảo hoạt động của Công ty tuân thủ theo đúng pháp luật, </w:t>
      </w:r>
      <w:r>
        <w:rPr>
          <w:rFonts w:eastAsia="Times New Roman"/>
          <w:b w:val="0"/>
          <w:snapToGrid w:val="0"/>
          <w:sz w:val="24"/>
          <w:szCs w:val="24"/>
          <w:lang w:val="nl-NL"/>
        </w:rPr>
        <w:t xml:space="preserve">điều lệ công ty, </w:t>
      </w:r>
      <w:r w:rsidRPr="00AF5505">
        <w:rPr>
          <w:rFonts w:eastAsia="Times New Roman"/>
          <w:b w:val="0"/>
          <w:snapToGrid w:val="0"/>
          <w:sz w:val="24"/>
          <w:szCs w:val="24"/>
          <w:lang w:val="nl-NL"/>
        </w:rPr>
        <w:t>triển khai thực hiện theo đúng các Nghị quyết của Đại hội đồng cổ đông.</w:t>
      </w:r>
      <w:r>
        <w:rPr>
          <w:rFonts w:eastAsia="Times New Roman"/>
          <w:b w:val="0"/>
          <w:snapToGrid w:val="0"/>
          <w:sz w:val="24"/>
          <w:szCs w:val="24"/>
          <w:lang w:val="nl-NL"/>
        </w:rPr>
        <w:t xml:space="preserve"> Trọng tâm trong năm 2014 là tái cơ cấu về nhân sự, </w:t>
      </w:r>
      <w:r w:rsidRPr="00AF5505">
        <w:rPr>
          <w:rFonts w:eastAsia="Times New Roman"/>
          <w:b w:val="0"/>
          <w:snapToGrid w:val="0"/>
          <w:sz w:val="24"/>
          <w:szCs w:val="24"/>
          <w:lang w:val="nl-NL"/>
        </w:rPr>
        <w:t xml:space="preserve">chuẩn hóa công tác quản lý điều hành, </w:t>
      </w:r>
      <w:r>
        <w:rPr>
          <w:rFonts w:eastAsia="Times New Roman"/>
          <w:b w:val="0"/>
          <w:snapToGrid w:val="0"/>
          <w:sz w:val="24"/>
          <w:szCs w:val="24"/>
          <w:lang w:val="nl-NL"/>
        </w:rPr>
        <w:t xml:space="preserve">tăng cường quản trị rủi ro, tuân thủ và công bố thông tin đầy đủ, kịp thời, chính xác </w:t>
      </w:r>
      <w:r w:rsidRPr="00AF5505">
        <w:rPr>
          <w:rFonts w:eastAsia="Times New Roman"/>
          <w:b w:val="0"/>
          <w:snapToGrid w:val="0"/>
          <w:sz w:val="24"/>
          <w:szCs w:val="24"/>
          <w:lang w:val="nl-NL"/>
        </w:rPr>
        <w:t xml:space="preserve">để các cơ quan quản lý dễ dàng trong công tác </w:t>
      </w:r>
      <w:r>
        <w:rPr>
          <w:rFonts w:eastAsia="Times New Roman"/>
          <w:b w:val="0"/>
          <w:snapToGrid w:val="0"/>
          <w:sz w:val="24"/>
          <w:szCs w:val="24"/>
          <w:lang w:val="nl-NL"/>
        </w:rPr>
        <w:t xml:space="preserve">kiểm tra, </w:t>
      </w:r>
      <w:r w:rsidRPr="00AF5505">
        <w:rPr>
          <w:rFonts w:eastAsia="Times New Roman"/>
          <w:b w:val="0"/>
          <w:snapToGrid w:val="0"/>
          <w:sz w:val="24"/>
          <w:szCs w:val="24"/>
          <w:lang w:val="nl-NL"/>
        </w:rPr>
        <w:t>giám sát</w:t>
      </w:r>
      <w:r>
        <w:rPr>
          <w:rFonts w:eastAsia="Times New Roman"/>
          <w:b w:val="0"/>
          <w:snapToGrid w:val="0"/>
          <w:sz w:val="24"/>
          <w:szCs w:val="24"/>
          <w:lang w:val="nl-NL"/>
        </w:rPr>
        <w:t xml:space="preserve">, </w:t>
      </w:r>
      <w:r w:rsidRPr="00AF5505">
        <w:rPr>
          <w:rFonts w:eastAsia="Times New Roman"/>
          <w:b w:val="0"/>
          <w:snapToGrid w:val="0"/>
          <w:sz w:val="24"/>
          <w:szCs w:val="24"/>
          <w:lang w:val="nl-NL"/>
        </w:rPr>
        <w:t xml:space="preserve">cổ đông và nhà đầu tư </w:t>
      </w:r>
      <w:r>
        <w:rPr>
          <w:rFonts w:eastAsia="Times New Roman"/>
          <w:b w:val="0"/>
          <w:snapToGrid w:val="0"/>
          <w:sz w:val="24"/>
          <w:szCs w:val="24"/>
          <w:lang w:val="nl-NL"/>
        </w:rPr>
        <w:t xml:space="preserve"> thuận lợi trong việc tiếp cận thông tin</w:t>
      </w:r>
      <w:r w:rsidRPr="00AF5505">
        <w:rPr>
          <w:rFonts w:eastAsia="Times New Roman"/>
          <w:b w:val="0"/>
          <w:snapToGrid w:val="0"/>
          <w:sz w:val="24"/>
          <w:szCs w:val="24"/>
          <w:lang w:val="nl-NL"/>
        </w:rPr>
        <w:t>.</w:t>
      </w:r>
    </w:p>
    <w:p w:rsidR="00825AB7" w:rsidRPr="00082213" w:rsidRDefault="00825AB7" w:rsidP="008245A1">
      <w:pPr>
        <w:pStyle w:val="ListParagraph"/>
        <w:widowControl w:val="0"/>
        <w:numPr>
          <w:ilvl w:val="0"/>
          <w:numId w:val="33"/>
        </w:numPr>
        <w:spacing w:before="120" w:after="120"/>
        <w:ind w:left="0" w:hanging="357"/>
        <w:jc w:val="both"/>
        <w:rPr>
          <w:b w:val="0"/>
          <w:i/>
          <w:sz w:val="24"/>
          <w:szCs w:val="24"/>
          <w:lang w:val="nl-NL"/>
        </w:rPr>
      </w:pPr>
      <w:r w:rsidRPr="00082213">
        <w:rPr>
          <w:b w:val="0"/>
          <w:i/>
          <w:sz w:val="24"/>
          <w:szCs w:val="24"/>
          <w:lang w:val="nl-NL"/>
        </w:rPr>
        <w:t>Các cuộc họp của Hội đồng quản trị</w:t>
      </w:r>
    </w:p>
    <w:p w:rsidR="00825AB7" w:rsidRDefault="00825AB7" w:rsidP="008245A1">
      <w:pPr>
        <w:widowControl w:val="0"/>
        <w:jc w:val="both"/>
        <w:rPr>
          <w:rFonts w:eastAsia="Times New Roman"/>
          <w:b w:val="0"/>
          <w:snapToGrid w:val="0"/>
          <w:sz w:val="24"/>
          <w:szCs w:val="24"/>
          <w:lang w:val="nl-NL"/>
        </w:rPr>
      </w:pPr>
      <w:r w:rsidRPr="00082213">
        <w:rPr>
          <w:rFonts w:eastAsia="Times New Roman"/>
          <w:b w:val="0"/>
          <w:snapToGrid w:val="0"/>
          <w:sz w:val="24"/>
          <w:szCs w:val="24"/>
          <w:lang w:val="nl-NL"/>
        </w:rPr>
        <w:t>Trong năm 2014, HĐQTđã tiến hành 40 cuộc họp với các hình thức trực tiếp tại Trụ sở IBSC hoặc lấy ý kiến các thành viên bằng văn bản</w:t>
      </w:r>
      <w:r w:rsidR="00235A25" w:rsidRPr="00082213">
        <w:rPr>
          <w:rFonts w:eastAsia="Times New Roman"/>
          <w:b w:val="0"/>
          <w:snapToGrid w:val="0"/>
          <w:sz w:val="24"/>
          <w:szCs w:val="24"/>
          <w:lang w:val="nl-NL"/>
        </w:rPr>
        <w:t>,</w:t>
      </w:r>
      <w:r w:rsidRPr="00082213">
        <w:rPr>
          <w:rFonts w:eastAsia="Times New Roman"/>
          <w:b w:val="0"/>
          <w:snapToGrid w:val="0"/>
          <w:sz w:val="24"/>
          <w:szCs w:val="24"/>
          <w:lang w:val="nl-NL"/>
        </w:rPr>
        <w:t xml:space="preserve"> qua thư điện tử, ban hành 56 nghị quyết. Các thành viên  tham gia các cuộc họp HĐQT như sau:</w:t>
      </w:r>
    </w:p>
    <w:p w:rsidR="008245A1" w:rsidRPr="00082213" w:rsidRDefault="008245A1" w:rsidP="008245A1">
      <w:pPr>
        <w:widowControl w:val="0"/>
        <w:jc w:val="both"/>
        <w:rPr>
          <w:rFonts w:eastAsia="Times New Roman"/>
          <w:b w:val="0"/>
          <w:snapToGrid w:val="0"/>
          <w:sz w:val="24"/>
          <w:szCs w:val="24"/>
          <w:lang w:val="nl-N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59"/>
        <w:gridCol w:w="1701"/>
        <w:gridCol w:w="1418"/>
        <w:gridCol w:w="992"/>
        <w:gridCol w:w="2381"/>
      </w:tblGrid>
      <w:tr w:rsidR="00825AB7" w:rsidRPr="00DA11F7" w:rsidTr="003C49F0">
        <w:trPr>
          <w:tblHeader/>
        </w:trPr>
        <w:tc>
          <w:tcPr>
            <w:tcW w:w="738" w:type="dxa"/>
            <w:tcBorders>
              <w:top w:val="single" w:sz="4" w:space="0" w:color="auto"/>
              <w:left w:val="single" w:sz="4" w:space="0" w:color="auto"/>
              <w:bottom w:val="single" w:sz="4" w:space="0" w:color="auto"/>
              <w:right w:val="single" w:sz="4" w:space="0" w:color="auto"/>
            </w:tcBorders>
            <w:vAlign w:val="center"/>
          </w:tcPr>
          <w:p w:rsidR="00825AB7" w:rsidRPr="00DA11F7" w:rsidRDefault="00082213" w:rsidP="008245A1">
            <w:pPr>
              <w:pStyle w:val="BodyText"/>
              <w:widowControl w:val="0"/>
              <w:spacing w:after="0"/>
              <w:rPr>
                <w:b w:val="0"/>
                <w:color w:val="000000"/>
                <w:sz w:val="22"/>
                <w:szCs w:val="22"/>
              </w:rPr>
            </w:pPr>
            <w:r>
              <w:rPr>
                <w:color w:val="000000"/>
                <w:sz w:val="22"/>
                <w:szCs w:val="22"/>
              </w:rPr>
              <w:lastRenderedPageBreak/>
              <w:t>S</w:t>
            </w:r>
            <w:r w:rsidR="00825AB7" w:rsidRPr="00DA11F7">
              <w:rPr>
                <w:color w:val="000000"/>
                <w:sz w:val="22"/>
                <w:szCs w:val="22"/>
              </w:rPr>
              <w:t>TT</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DA11F7" w:rsidRDefault="00825AB7" w:rsidP="008245A1">
            <w:pPr>
              <w:pStyle w:val="BodyText"/>
              <w:widowControl w:val="0"/>
              <w:spacing w:after="0"/>
              <w:rPr>
                <w:b w:val="0"/>
                <w:color w:val="000000"/>
                <w:sz w:val="22"/>
                <w:szCs w:val="22"/>
              </w:rPr>
            </w:pPr>
            <w:r w:rsidRPr="00DA11F7">
              <w:rPr>
                <w:color w:val="000000"/>
                <w:sz w:val="22"/>
                <w:szCs w:val="22"/>
              </w:rPr>
              <w:t>Thành viên HĐQT</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DA11F7" w:rsidRDefault="00825AB7" w:rsidP="008245A1">
            <w:pPr>
              <w:pStyle w:val="BodyText"/>
              <w:widowControl w:val="0"/>
              <w:spacing w:after="0"/>
              <w:rPr>
                <w:b w:val="0"/>
                <w:color w:val="000000"/>
                <w:sz w:val="22"/>
                <w:szCs w:val="22"/>
              </w:rPr>
            </w:pPr>
            <w:r w:rsidRPr="00DA11F7">
              <w:rPr>
                <w:color w:val="000000"/>
                <w:sz w:val="22"/>
                <w:szCs w:val="22"/>
              </w:rPr>
              <w:t>Chức vụ</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DA11F7" w:rsidRDefault="00825AB7" w:rsidP="008245A1">
            <w:pPr>
              <w:pStyle w:val="BodyText"/>
              <w:widowControl w:val="0"/>
              <w:spacing w:after="0"/>
              <w:rPr>
                <w:b w:val="0"/>
                <w:color w:val="000000"/>
                <w:sz w:val="22"/>
                <w:szCs w:val="22"/>
              </w:rPr>
            </w:pPr>
            <w:r w:rsidRPr="00DA11F7">
              <w:rPr>
                <w:color w:val="000000"/>
                <w:sz w:val="22"/>
                <w:szCs w:val="22"/>
              </w:rPr>
              <w:t>Số buổi họp tham dự</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DA11F7" w:rsidRDefault="00825AB7" w:rsidP="008245A1">
            <w:pPr>
              <w:pStyle w:val="BodyText"/>
              <w:widowControl w:val="0"/>
              <w:spacing w:after="0"/>
              <w:rPr>
                <w:b w:val="0"/>
                <w:color w:val="000000"/>
                <w:sz w:val="22"/>
                <w:szCs w:val="22"/>
              </w:rPr>
            </w:pPr>
            <w:r w:rsidRPr="00DA11F7">
              <w:rPr>
                <w:color w:val="000000"/>
                <w:sz w:val="22"/>
                <w:szCs w:val="22"/>
              </w:rPr>
              <w:t>Tỷ lệ (%)</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Pr="00DA11F7" w:rsidRDefault="00825AB7" w:rsidP="008245A1">
            <w:pPr>
              <w:pStyle w:val="BodyText"/>
              <w:widowControl w:val="0"/>
              <w:spacing w:after="0"/>
              <w:ind w:right="459"/>
              <w:rPr>
                <w:b w:val="0"/>
                <w:color w:val="000000"/>
                <w:sz w:val="22"/>
                <w:szCs w:val="22"/>
              </w:rPr>
            </w:pPr>
            <w:r w:rsidRPr="00DA11F7">
              <w:rPr>
                <w:color w:val="000000"/>
                <w:sz w:val="22"/>
                <w:szCs w:val="22"/>
              </w:rPr>
              <w:t>Lý do không tham dự</w:t>
            </w:r>
          </w:p>
        </w:tc>
      </w:tr>
      <w:tr w:rsidR="00825AB7" w:rsidRPr="00DA11F7"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Ông:Nguyễn Đức Thuỵ</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Chủ Tịch từ ngày 01/01/2014 đến 01/04/2014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5/40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12,5</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Default="00825AB7" w:rsidP="008245A1">
            <w:pPr>
              <w:pStyle w:val="BodyText"/>
              <w:widowControl w:val="0"/>
              <w:spacing w:after="0"/>
              <w:ind w:right="459"/>
              <w:jc w:val="left"/>
              <w:rPr>
                <w:b w:val="0"/>
                <w:color w:val="000000"/>
                <w:sz w:val="22"/>
                <w:szCs w:val="22"/>
              </w:rPr>
            </w:pPr>
            <w:r w:rsidRPr="00BE1DF6">
              <w:rPr>
                <w:b w:val="0"/>
                <w:color w:val="000000"/>
                <w:sz w:val="22"/>
                <w:szCs w:val="22"/>
              </w:rPr>
              <w:t>Tham dự 5cuộc họp trước khi từ nhiệm ngày 01/04/2014</w:t>
            </w:r>
          </w:p>
          <w:p w:rsidR="008245A1" w:rsidRPr="00BE1DF6" w:rsidRDefault="008245A1" w:rsidP="008245A1">
            <w:pPr>
              <w:pStyle w:val="BodyText"/>
              <w:widowControl w:val="0"/>
              <w:spacing w:after="0"/>
              <w:ind w:right="459"/>
              <w:jc w:val="left"/>
              <w:rPr>
                <w:b w:val="0"/>
                <w:color w:val="000000"/>
                <w:sz w:val="22"/>
                <w:szCs w:val="22"/>
              </w:rPr>
            </w:pPr>
          </w:p>
        </w:tc>
      </w:tr>
      <w:tr w:rsidR="00825AB7"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Bà: Nguyễn Thị Vui</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Thành viên từ ngày 01/01/2014 đến 01/04/2014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5/40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12,5</w:t>
            </w:r>
          </w:p>
        </w:tc>
        <w:tc>
          <w:tcPr>
            <w:tcW w:w="2381" w:type="dxa"/>
            <w:tcBorders>
              <w:top w:val="single" w:sz="4" w:space="0" w:color="auto"/>
              <w:left w:val="single" w:sz="4" w:space="0" w:color="auto"/>
              <w:bottom w:val="single" w:sz="4" w:space="0" w:color="auto"/>
              <w:right w:val="single" w:sz="4" w:space="0" w:color="auto"/>
            </w:tcBorders>
          </w:tcPr>
          <w:p w:rsidR="00825AB7" w:rsidRPr="00BE1DF6" w:rsidRDefault="00825AB7" w:rsidP="008245A1">
            <w:pPr>
              <w:widowControl w:val="0"/>
              <w:jc w:val="both"/>
              <w:rPr>
                <w:b w:val="0"/>
              </w:rPr>
            </w:pPr>
            <w:r w:rsidRPr="00BE1DF6">
              <w:rPr>
                <w:b w:val="0"/>
                <w:color w:val="000000"/>
                <w:sz w:val="22"/>
                <w:szCs w:val="22"/>
              </w:rPr>
              <w:t>Tham dự 5 cuộc họp trước khi từ nhiệm ngày 01/04/2014</w:t>
            </w:r>
          </w:p>
        </w:tc>
      </w:tr>
      <w:tr w:rsidR="00825AB7"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Bà: Nguyễn Thị Mừng</w:t>
            </w:r>
          </w:p>
        </w:tc>
        <w:tc>
          <w:tcPr>
            <w:tcW w:w="1701" w:type="dxa"/>
            <w:tcBorders>
              <w:top w:val="single" w:sz="4" w:space="0" w:color="auto"/>
              <w:left w:val="single" w:sz="4" w:space="0" w:color="auto"/>
              <w:bottom w:val="single" w:sz="4" w:space="0" w:color="auto"/>
              <w:right w:val="single" w:sz="4" w:space="0" w:color="auto"/>
            </w:tcBorders>
          </w:tcPr>
          <w:p w:rsidR="00825AB7" w:rsidRPr="00BE1DF6" w:rsidRDefault="00825AB7" w:rsidP="008245A1">
            <w:pPr>
              <w:widowControl w:val="0"/>
              <w:rPr>
                <w:b w:val="0"/>
              </w:rPr>
            </w:pPr>
            <w:r w:rsidRPr="00BE1DF6">
              <w:rPr>
                <w:b w:val="0"/>
                <w:color w:val="000000"/>
                <w:sz w:val="22"/>
                <w:szCs w:val="22"/>
              </w:rPr>
              <w:t>Thành viên từ ngày 01/01/2014 đến 01/04/2014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5/40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12,5</w:t>
            </w:r>
          </w:p>
        </w:tc>
        <w:tc>
          <w:tcPr>
            <w:tcW w:w="2381" w:type="dxa"/>
            <w:tcBorders>
              <w:top w:val="single" w:sz="4" w:space="0" w:color="auto"/>
              <w:left w:val="single" w:sz="4" w:space="0" w:color="auto"/>
              <w:bottom w:val="single" w:sz="4" w:space="0" w:color="auto"/>
              <w:right w:val="single" w:sz="4" w:space="0" w:color="auto"/>
            </w:tcBorders>
          </w:tcPr>
          <w:p w:rsidR="00825AB7" w:rsidRPr="00BE1DF6" w:rsidRDefault="00825AB7" w:rsidP="008245A1">
            <w:pPr>
              <w:widowControl w:val="0"/>
              <w:jc w:val="both"/>
              <w:rPr>
                <w:b w:val="0"/>
              </w:rPr>
            </w:pPr>
            <w:r w:rsidRPr="00BE1DF6">
              <w:rPr>
                <w:b w:val="0"/>
                <w:color w:val="000000"/>
                <w:sz w:val="22"/>
                <w:szCs w:val="22"/>
              </w:rPr>
              <w:t>Tham dự 5 cuộc họp trước khi từ nhiệm ngày 01/04/2014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Bà: Lê Thị Hồng Tâm</w:t>
            </w:r>
          </w:p>
        </w:tc>
        <w:tc>
          <w:tcPr>
            <w:tcW w:w="1701" w:type="dxa"/>
            <w:tcBorders>
              <w:top w:val="single" w:sz="4" w:space="0" w:color="auto"/>
              <w:left w:val="single" w:sz="4" w:space="0" w:color="auto"/>
              <w:bottom w:val="single" w:sz="4" w:space="0" w:color="auto"/>
              <w:right w:val="single" w:sz="4" w:space="0" w:color="auto"/>
            </w:tcBorders>
          </w:tcPr>
          <w:p w:rsidR="00825AB7" w:rsidRPr="00BE1DF6" w:rsidRDefault="00825AB7" w:rsidP="008245A1">
            <w:pPr>
              <w:widowControl w:val="0"/>
              <w:rPr>
                <w:b w:val="0"/>
              </w:rPr>
            </w:pPr>
            <w:r w:rsidRPr="00BE1DF6">
              <w:rPr>
                <w:b w:val="0"/>
                <w:color w:val="000000"/>
                <w:sz w:val="22"/>
                <w:szCs w:val="22"/>
              </w:rPr>
              <w:t>Thành viên từ ngày 01/04/2014 đến 28/04/2014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17/40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42,5</w:t>
            </w:r>
          </w:p>
        </w:tc>
        <w:tc>
          <w:tcPr>
            <w:tcW w:w="2381" w:type="dxa"/>
            <w:tcBorders>
              <w:top w:val="single" w:sz="4" w:space="0" w:color="auto"/>
              <w:left w:val="single" w:sz="4" w:space="0" w:color="auto"/>
              <w:bottom w:val="single" w:sz="4" w:space="0" w:color="auto"/>
              <w:right w:val="single" w:sz="4" w:space="0" w:color="auto"/>
            </w:tcBorders>
          </w:tcPr>
          <w:p w:rsidR="00825AB7" w:rsidRPr="00BE1DF6" w:rsidRDefault="00825AB7" w:rsidP="008245A1">
            <w:pPr>
              <w:widowControl w:val="0"/>
              <w:jc w:val="both"/>
              <w:rPr>
                <w:b w:val="0"/>
              </w:rPr>
            </w:pPr>
            <w:r w:rsidRPr="00BE1DF6">
              <w:rPr>
                <w:b w:val="0"/>
                <w:color w:val="000000"/>
                <w:sz w:val="22"/>
                <w:szCs w:val="22"/>
              </w:rPr>
              <w:t>Tham dự 17 cuộc họp trước khi từ nhiệm ngày 28/04/2014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Bà: Nguyễn Bích Diệp</w:t>
            </w:r>
          </w:p>
        </w:tc>
        <w:tc>
          <w:tcPr>
            <w:tcW w:w="1701" w:type="dxa"/>
            <w:tcBorders>
              <w:top w:val="single" w:sz="4" w:space="0" w:color="auto"/>
              <w:left w:val="single" w:sz="4" w:space="0" w:color="auto"/>
              <w:bottom w:val="single" w:sz="4" w:space="0" w:color="auto"/>
              <w:right w:val="single" w:sz="4" w:space="0" w:color="auto"/>
            </w:tcBorders>
          </w:tcPr>
          <w:p w:rsidR="00825AB7" w:rsidRPr="00BE1DF6" w:rsidRDefault="00825AB7" w:rsidP="008245A1">
            <w:pPr>
              <w:widowControl w:val="0"/>
              <w:rPr>
                <w:b w:val="0"/>
              </w:rPr>
            </w:pPr>
            <w:r w:rsidRPr="00BE1DF6">
              <w:rPr>
                <w:b w:val="0"/>
                <w:color w:val="000000"/>
                <w:sz w:val="22"/>
                <w:szCs w:val="22"/>
              </w:rPr>
              <w:t>Thành viên từ ngày 01/01/2014 đến 28/04/2014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17/40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42,5</w:t>
            </w:r>
          </w:p>
        </w:tc>
        <w:tc>
          <w:tcPr>
            <w:tcW w:w="2381" w:type="dxa"/>
            <w:tcBorders>
              <w:top w:val="single" w:sz="4" w:space="0" w:color="auto"/>
              <w:left w:val="single" w:sz="4" w:space="0" w:color="auto"/>
              <w:bottom w:val="single" w:sz="4" w:space="0" w:color="auto"/>
              <w:right w:val="single" w:sz="4" w:space="0" w:color="auto"/>
            </w:tcBorders>
          </w:tcPr>
          <w:p w:rsidR="00825AB7" w:rsidRPr="00BE1DF6" w:rsidRDefault="00825AB7" w:rsidP="008245A1">
            <w:pPr>
              <w:widowControl w:val="0"/>
              <w:jc w:val="both"/>
              <w:rPr>
                <w:b w:val="0"/>
              </w:rPr>
            </w:pPr>
            <w:r w:rsidRPr="00BE1DF6">
              <w:rPr>
                <w:b w:val="0"/>
                <w:color w:val="000000"/>
                <w:sz w:val="22"/>
                <w:szCs w:val="22"/>
              </w:rPr>
              <w:t>Tham dự 17 cuộc họp trước khi từ nhiệm ngày 28/04/2014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Bà: Thẩm Thị Mai Hương</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Chủ Tịch từ ngày 02/04/2014 đến 28/04/2014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12/40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30</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Tham dự 12 cuộc họp trước khi từ nhiệm ngày 28/04/2014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Bà: Nguyễn Thị Thanh</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Thành viên từ ngày 02/04/2014 đến 28/04/2014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12/40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30</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Tham dự 12 cuộc họp trước khi từ nhiệm ngày 28/04/2014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Ông: Ngô Phương Chí</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Chủ Tịch từ ngày 28/04/2014 đến nay</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23/40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57,5</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Tham dự 23 cuộc họp từ ngày 28/04/2014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9</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Ông: Nguyễn Văn Tuấn</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 xml:space="preserve">Phó chủ tịch từ ngày 30/08/2014 </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6/40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15</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Tham dự 6 cuộc họp kể từ ngày được bổ nhiệm: 30/08/2014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Bà : Cao Thị Hồng</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Thành viên từ ngày 30/08/2014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5/40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15</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Tham dự 5 cuộc họp kể từ ngày được bổ nhiệm: 30/08/2014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11</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Ông: Lê Đăng Thọ</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Thành viên từ ngày 28/04/2014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23/40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57,5</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Tham dự 23 cuộc họp từ ngày 28/04/2014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12</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Ông: David Frank Woodhouse</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Thành viên từ ngày 28/04/2014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23/40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57,5</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Tham dự 23 cuộc họp từ ngày 28/04/2014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Ông: Trịnh Xuân Sơn</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Thành viên từ ngày 28/04/2014 đến 30/08/2014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18/40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45</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Tham dự 18 cuộc họp trước khi từ nhiệm ngày 30/08/2014</w:t>
            </w:r>
          </w:p>
        </w:tc>
      </w:tr>
      <w:tr w:rsidR="00825AB7" w:rsidRPr="00BE1DF6" w:rsidTr="003C49F0">
        <w:tc>
          <w:tcPr>
            <w:tcW w:w="73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Ông: Vũ Lâm (Uỷ quyền họp cho Ông Lê Khả Tuyên)</w:t>
            </w:r>
          </w:p>
        </w:tc>
        <w:tc>
          <w:tcPr>
            <w:tcW w:w="170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Thành viên từ 28/04/2014 đến 30/08/2014</w:t>
            </w:r>
          </w:p>
        </w:tc>
        <w:tc>
          <w:tcPr>
            <w:tcW w:w="1418"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17/40</w:t>
            </w:r>
          </w:p>
        </w:tc>
        <w:tc>
          <w:tcPr>
            <w:tcW w:w="992"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rPr>
                <w:b w:val="0"/>
                <w:color w:val="000000"/>
                <w:sz w:val="22"/>
                <w:szCs w:val="22"/>
              </w:rPr>
            </w:pPr>
            <w:r w:rsidRPr="00BE1DF6">
              <w:rPr>
                <w:b w:val="0"/>
                <w:color w:val="000000"/>
                <w:sz w:val="22"/>
                <w:szCs w:val="22"/>
              </w:rPr>
              <w:t>42,5</w:t>
            </w:r>
          </w:p>
        </w:tc>
        <w:tc>
          <w:tcPr>
            <w:tcW w:w="2381" w:type="dxa"/>
            <w:tcBorders>
              <w:top w:val="single" w:sz="4" w:space="0" w:color="auto"/>
              <w:left w:val="single" w:sz="4" w:space="0" w:color="auto"/>
              <w:bottom w:val="single" w:sz="4" w:space="0" w:color="auto"/>
              <w:right w:val="single" w:sz="4" w:space="0" w:color="auto"/>
            </w:tcBorders>
            <w:vAlign w:val="center"/>
          </w:tcPr>
          <w:p w:rsidR="00825AB7" w:rsidRPr="00BE1DF6" w:rsidRDefault="00825AB7" w:rsidP="008245A1">
            <w:pPr>
              <w:pStyle w:val="BodyText"/>
              <w:widowControl w:val="0"/>
              <w:spacing w:after="0"/>
              <w:jc w:val="left"/>
              <w:rPr>
                <w:b w:val="0"/>
                <w:color w:val="000000"/>
                <w:sz w:val="22"/>
                <w:szCs w:val="22"/>
              </w:rPr>
            </w:pPr>
            <w:r w:rsidRPr="00BE1DF6">
              <w:rPr>
                <w:b w:val="0"/>
                <w:color w:val="000000"/>
                <w:sz w:val="22"/>
                <w:szCs w:val="22"/>
              </w:rPr>
              <w:t>Tham dự 17 cuộc họp trước khi từ nhiệm vào ngày 30/08/2014</w:t>
            </w:r>
          </w:p>
        </w:tc>
      </w:tr>
    </w:tbl>
    <w:p w:rsidR="00973A72" w:rsidRDefault="00973A72" w:rsidP="00973A72">
      <w:pPr>
        <w:pStyle w:val="ListParagraph"/>
        <w:widowControl w:val="0"/>
        <w:spacing w:before="120" w:after="120"/>
        <w:ind w:left="0"/>
        <w:jc w:val="both"/>
        <w:rPr>
          <w:b w:val="0"/>
          <w:i/>
          <w:sz w:val="24"/>
          <w:szCs w:val="24"/>
          <w:lang w:val="nl-NL"/>
        </w:rPr>
      </w:pPr>
    </w:p>
    <w:p w:rsidR="00973A72" w:rsidRDefault="00973A72" w:rsidP="00973A72">
      <w:pPr>
        <w:pStyle w:val="ListParagraph"/>
        <w:widowControl w:val="0"/>
        <w:spacing w:before="120" w:after="120"/>
        <w:ind w:left="0"/>
        <w:jc w:val="both"/>
        <w:rPr>
          <w:b w:val="0"/>
          <w:i/>
          <w:sz w:val="24"/>
          <w:szCs w:val="24"/>
          <w:lang w:val="nl-NL"/>
        </w:rPr>
      </w:pPr>
    </w:p>
    <w:p w:rsidR="00973A72" w:rsidRDefault="00973A72" w:rsidP="00973A72">
      <w:pPr>
        <w:pStyle w:val="ListParagraph"/>
        <w:widowControl w:val="0"/>
        <w:spacing w:before="120" w:after="120"/>
        <w:ind w:left="0"/>
        <w:jc w:val="both"/>
        <w:rPr>
          <w:b w:val="0"/>
          <w:i/>
          <w:sz w:val="24"/>
          <w:szCs w:val="24"/>
          <w:lang w:val="nl-NL"/>
        </w:rPr>
      </w:pPr>
    </w:p>
    <w:p w:rsidR="00973A72" w:rsidRDefault="00973A72" w:rsidP="00973A72">
      <w:pPr>
        <w:pStyle w:val="ListParagraph"/>
        <w:widowControl w:val="0"/>
        <w:spacing w:before="120" w:after="120"/>
        <w:ind w:left="0"/>
        <w:jc w:val="both"/>
        <w:rPr>
          <w:b w:val="0"/>
          <w:i/>
          <w:sz w:val="24"/>
          <w:szCs w:val="24"/>
          <w:lang w:val="nl-NL"/>
        </w:rPr>
      </w:pPr>
    </w:p>
    <w:p w:rsidR="00973A72" w:rsidRDefault="00973A72" w:rsidP="00973A72">
      <w:pPr>
        <w:pStyle w:val="ListParagraph"/>
        <w:widowControl w:val="0"/>
        <w:spacing w:before="120" w:after="120"/>
        <w:ind w:left="0"/>
        <w:jc w:val="both"/>
        <w:rPr>
          <w:b w:val="0"/>
          <w:i/>
          <w:sz w:val="24"/>
          <w:szCs w:val="24"/>
          <w:lang w:val="nl-NL"/>
        </w:rPr>
      </w:pPr>
    </w:p>
    <w:p w:rsidR="00825AB7" w:rsidRPr="00082213" w:rsidRDefault="00082213" w:rsidP="008245A1">
      <w:pPr>
        <w:pStyle w:val="ListParagraph"/>
        <w:widowControl w:val="0"/>
        <w:numPr>
          <w:ilvl w:val="0"/>
          <w:numId w:val="33"/>
        </w:numPr>
        <w:spacing w:before="120" w:after="120"/>
        <w:ind w:left="0" w:hanging="357"/>
        <w:jc w:val="both"/>
        <w:rPr>
          <w:b w:val="0"/>
          <w:i/>
          <w:sz w:val="24"/>
          <w:szCs w:val="24"/>
          <w:lang w:val="nl-NL"/>
        </w:rPr>
      </w:pPr>
      <w:r w:rsidRPr="00082213">
        <w:rPr>
          <w:b w:val="0"/>
          <w:i/>
          <w:sz w:val="24"/>
          <w:szCs w:val="24"/>
          <w:lang w:val="nl-NL"/>
        </w:rPr>
        <w:t>Chi tiết n</w:t>
      </w:r>
      <w:r w:rsidR="00825AB7" w:rsidRPr="00082213">
        <w:rPr>
          <w:b w:val="0"/>
          <w:i/>
          <w:sz w:val="24"/>
          <w:szCs w:val="24"/>
          <w:lang w:val="nl-NL"/>
        </w:rPr>
        <w:t xml:space="preserve">ội dung nghị quyết, quyết định của HĐQT </w:t>
      </w:r>
      <w:r w:rsidRPr="00082213">
        <w:rPr>
          <w:b w:val="0"/>
          <w:i/>
          <w:sz w:val="24"/>
          <w:szCs w:val="24"/>
          <w:lang w:val="nl-NL"/>
        </w:rPr>
        <w:t xml:space="preserve">trong năm 2014 </w:t>
      </w:r>
      <w:r w:rsidR="00973A72">
        <w:rPr>
          <w:b w:val="0"/>
          <w:i/>
          <w:sz w:val="24"/>
          <w:szCs w:val="24"/>
          <w:lang w:val="nl-NL"/>
        </w:rPr>
        <w:t>như sau</w:t>
      </w:r>
    </w:p>
    <w:tbl>
      <w:tblPr>
        <w:tblW w:w="8760" w:type="dxa"/>
        <w:tblInd w:w="137" w:type="dxa"/>
        <w:tblLook w:val="04A0"/>
      </w:tblPr>
      <w:tblGrid>
        <w:gridCol w:w="670"/>
        <w:gridCol w:w="3007"/>
        <w:gridCol w:w="1417"/>
        <w:gridCol w:w="3666"/>
      </w:tblGrid>
      <w:tr w:rsidR="00825AB7" w:rsidRPr="00082213" w:rsidTr="003C49F0">
        <w:trPr>
          <w:tblHead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AB7" w:rsidRPr="00082213" w:rsidRDefault="00082213" w:rsidP="008245A1">
            <w:pPr>
              <w:widowControl w:val="0"/>
              <w:rPr>
                <w:bCs/>
                <w:color w:val="000000"/>
                <w:sz w:val="24"/>
                <w:szCs w:val="24"/>
              </w:rPr>
            </w:pPr>
            <w:r w:rsidRPr="00082213">
              <w:rPr>
                <w:bCs/>
                <w:color w:val="000000"/>
                <w:sz w:val="24"/>
                <w:szCs w:val="24"/>
              </w:rPr>
              <w:t>S</w:t>
            </w:r>
            <w:r w:rsidR="00825AB7" w:rsidRPr="00082213">
              <w:rPr>
                <w:bCs/>
                <w:color w:val="000000"/>
                <w:sz w:val="24"/>
                <w:szCs w:val="24"/>
              </w:rPr>
              <w:t>TT</w:t>
            </w:r>
          </w:p>
        </w:tc>
        <w:tc>
          <w:tcPr>
            <w:tcW w:w="3007" w:type="dxa"/>
            <w:tcBorders>
              <w:top w:val="single" w:sz="4" w:space="0" w:color="auto"/>
              <w:left w:val="nil"/>
              <w:bottom w:val="single" w:sz="4" w:space="0" w:color="auto"/>
              <w:right w:val="single" w:sz="4" w:space="0" w:color="auto"/>
            </w:tcBorders>
            <w:shd w:val="clear" w:color="auto" w:fill="auto"/>
            <w:noWrap/>
            <w:vAlign w:val="center"/>
            <w:hideMark/>
          </w:tcPr>
          <w:p w:rsidR="00825AB7" w:rsidRPr="00082213" w:rsidRDefault="00825AB7" w:rsidP="008245A1">
            <w:pPr>
              <w:widowControl w:val="0"/>
              <w:rPr>
                <w:bCs/>
                <w:color w:val="000000"/>
                <w:sz w:val="24"/>
                <w:szCs w:val="24"/>
              </w:rPr>
            </w:pPr>
            <w:r w:rsidRPr="00082213">
              <w:rPr>
                <w:bCs/>
                <w:color w:val="000000"/>
                <w:sz w:val="24"/>
                <w:szCs w:val="24"/>
              </w:rPr>
              <w:t>Số hiệu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5AB7" w:rsidRPr="00082213" w:rsidRDefault="00825AB7" w:rsidP="008245A1">
            <w:pPr>
              <w:widowControl w:val="0"/>
              <w:rPr>
                <w:bCs/>
                <w:color w:val="000000"/>
                <w:sz w:val="24"/>
                <w:szCs w:val="24"/>
              </w:rPr>
            </w:pPr>
            <w:r w:rsidRPr="00082213">
              <w:rPr>
                <w:bCs/>
                <w:color w:val="000000"/>
                <w:sz w:val="24"/>
                <w:szCs w:val="24"/>
              </w:rPr>
              <w:t>Ngày ban hành</w:t>
            </w:r>
          </w:p>
        </w:tc>
        <w:tc>
          <w:tcPr>
            <w:tcW w:w="3666" w:type="dxa"/>
            <w:tcBorders>
              <w:top w:val="single" w:sz="4" w:space="0" w:color="auto"/>
              <w:left w:val="nil"/>
              <w:bottom w:val="single" w:sz="4" w:space="0" w:color="auto"/>
              <w:right w:val="single" w:sz="4" w:space="0" w:color="auto"/>
            </w:tcBorders>
            <w:shd w:val="clear" w:color="auto" w:fill="auto"/>
            <w:noWrap/>
            <w:vAlign w:val="center"/>
            <w:hideMark/>
          </w:tcPr>
          <w:p w:rsidR="00825AB7" w:rsidRPr="00082213" w:rsidRDefault="00825AB7" w:rsidP="008245A1">
            <w:pPr>
              <w:widowControl w:val="0"/>
              <w:rPr>
                <w:bCs/>
                <w:color w:val="000000"/>
                <w:sz w:val="24"/>
                <w:szCs w:val="24"/>
              </w:rPr>
            </w:pPr>
            <w:r w:rsidRPr="00082213">
              <w:rPr>
                <w:bCs/>
                <w:color w:val="000000"/>
                <w:sz w:val="24"/>
                <w:szCs w:val="24"/>
              </w:rPr>
              <w:t>Nội dung</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01/2014/XTS/QĐ-HĐQT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11/01/2014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Bổ nhiệm quyền trưởng phòng phân tích- đầu tư</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02/2014/XTS/QĐ-HĐQT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11/01/2014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Chấm dứt Hợp đồng lao động</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03/2014/XTS/QĐ-HĐQT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24/01/2014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Chấm dứt Hợp đồng lao động</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04/2014/XTS/QĐ-HĐQT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06/03/2014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Nghị quyết về tổ chức Đại hội đồng cổ đông thường niên 2014</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5</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05/2014/XTS/QĐ-HĐQT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01/04/2014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Bổ nhiệm thành viên HĐQT thay thế</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6</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06/2014/XTS/QĐ-HĐQT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02/04/2014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Thực hiện đầu tư</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7</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06A/2014/XTS/QĐ-HĐQT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02/04/2014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Đầu tư cổ phiếu niêm yết</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8</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06B/2014/XTS/QĐ-HĐQT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02/04/2014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Phân quyền cho Chủ tịch HĐQT</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9</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07/2014/XTS/QĐ-HĐQT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07/04/2014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pStyle w:val="BodyText"/>
              <w:widowControl w:val="0"/>
              <w:spacing w:after="0"/>
              <w:jc w:val="left"/>
              <w:rPr>
                <w:b w:val="0"/>
                <w:color w:val="000000"/>
                <w:sz w:val="24"/>
                <w:szCs w:val="24"/>
              </w:rPr>
            </w:pPr>
            <w:r w:rsidRPr="00D613C8">
              <w:rPr>
                <w:b w:val="0"/>
                <w:color w:val="000000"/>
                <w:sz w:val="24"/>
                <w:szCs w:val="24"/>
              </w:rPr>
              <w:t>Lựa chọn thời gian, địa điểm tổ chức ĐHĐCĐ thường niên 2014</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10</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08/2014/XTS/QĐ-HĐQT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02/04/2014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Chủ trương thực hiện đầu tư</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11</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09/2014/XTS/QĐ-HĐQT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03/04/2014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Phê duyệt phương án vay vốn</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12</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09A/2014/XTS/QĐ-HĐQT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11/04/2014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Pr>
                <w:b w:val="0"/>
                <w:color w:val="000000"/>
                <w:sz w:val="24"/>
                <w:szCs w:val="24"/>
              </w:rPr>
              <w:t>Phê duyệt chủ trương tự doanh</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13</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10/2014/XTS/QĐ-HĐQT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15/04/2014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Chỉ định đầu tư</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14</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11/2014/XTS/QĐ-HĐQT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15/04/2014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Chỉ định người đại diện phần vốn</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15</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12/2014/XTS/QĐ-HĐQT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21/04/2014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 xml:space="preserve">Đăng ký mới thẻ tín dụng cho </w:t>
            </w:r>
            <w:r>
              <w:rPr>
                <w:b w:val="0"/>
                <w:color w:val="000000"/>
                <w:sz w:val="24"/>
                <w:szCs w:val="24"/>
              </w:rPr>
              <w:t>cán bộ</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16</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13/2014/XTS/QĐ-HĐQT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21/04/2014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Thành lập Ban kiểm tra tư cách cổ đông</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17</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14/2014/XTS/QĐ-HĐQT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24/04/2014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Chủ trương thực hiện đầu tư</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18</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16/2014/XTS/QĐ-HĐQT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29/04/2014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Bổ nhiệm Quyền Tổng giám đốc</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19</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16A/2014/XTS/QĐ-HĐQT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29/04/2014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Trả tạm ứng thù lao hàng tháng cho Chủ tịch HĐQT</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20</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16B/2014/XTS/QĐ-HĐQT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05/05/2014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Phân quyền cho Chủ tịch HĐQT</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21</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17/2014/XTS/QĐ-HĐQT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09/05/2014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Thông qua một số chỉ tiêu kế hoạch 2014</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22</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18/2014/XTS/QĐ-HĐQT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20/05/2014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Thành lập HĐ tư vấn chiến lược và phát triển kinh doanh</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23</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18A/2014/XTS/QĐ-HĐQT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20/05/2014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Thành lập hội đồng huỷ hoá đơn</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24</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19/2014/IBSC/QĐ-HĐQT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22/05/2014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Phê duyệt mô hình tổ chức công ty</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25</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20/2014/IBSC/QĐ-HĐQT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02/06/2014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Ban hành quy chế bảo mật thông tin</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lastRenderedPageBreak/>
              <w:t>26</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20A/2014/IBSC/QĐ-HĐQT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06/06/2014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Thoái một phần danh mục đầu tư CK</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27</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21/2014/IBSC/QĐ-HĐQT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07/06/2014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Cung cấp dịch vụ Bảo lãnh phát hành (Cam kết)</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28</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22/2014/IBSC/QĐ-HĐQT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12/06/2014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Mua cổ phiếu</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29</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23/2014/IBSC/QĐ-HĐQT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13/06/2014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Xây dựng quy định về đầu tư (sửa đổi)</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30</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24/2014/IBSC/QĐ-HĐQT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19/06/2014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Miễn nhiệm kế toán trưởng</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31</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25/2014/IBSC/QĐ-HĐQT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19/06/2014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Bổ nhiệm giám đốc tài chính</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32</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26/2014/IBSC/QĐ-HĐQT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19/06/2014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Giao nhiệm vụ kiêm nhiệm Kế toán trưởng</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33</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28/2014/IBSC/QĐ-HĐQT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24/06/2014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Phê duyệt mô hình, chức năng NV Ban pháp chế</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34</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29/2014/IBSC/QĐ-HĐQT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27/06/2014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Ban hành Quy chế làm việc của Ban điều hành</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35</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30/2014/IBSC/QĐ-HĐQT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14/7/2014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Mô hình tổ chức và chức năng nhiệm vụ của Phòng Kiểm soát nội bộ</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36</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31/2014/IBSC/QĐ-HĐQT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15/7/2014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Tổ chức đại hội cổ đông bất thường năm 2014</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37</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32/2014/IBSC/HĐQT-QĐ</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16/07/2014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Mô hình tổ chức và chức năng nhiệm vụ của Khối Nghiệp vụ</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38</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33A/2014/IBSC/HĐQT-QĐ</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18/07/2014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Ban hành phân quyền quản trị điều hành công ty</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39</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33B/2014/IBSC/HĐQT-QĐ</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18/07/2014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Ban hành quy chế hoạt động của Hội đồng quản trị Công ty Cổ phần CK IB</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40</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33C/2014/IBSC/NQ-HĐQT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08/04/2014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Thay thế thành viên Hội đồng quản trị</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41</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34/2014/IBSC/HĐQT-QĐ</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28/07/2014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Phương án sử dụng tiền gửi tại các ngân hàng làm tài sản đảm bảo để vay thấu chi</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42</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35/2014/IBSC/HĐQT-QĐ</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31/07/2014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Mô hình tổ chức và chức năng nhiệm vụ của Khối Nghiên cứu</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43</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36/2014/IBSC/QĐ-HĐQT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08/05/2014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Thành lập ban quy trình, quy chế</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44</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37/2014/IBSC/NQ-HĐQT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08/07/2014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Bầu chức danh Phó Chủ tịch và thành lập Thường trưc HĐQT</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45</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38/2014/IBSC/QĐ-HĐQT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08/11/2014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Ban hành quy chế chi tiêu nội bộ Công ty cổ phần Chứng khoán IB</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46</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39/2014/IBSC/QĐ-HĐQT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08/11/2014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Ban hành quy chế quản lý tài chính Công ty cổ phần Chứng khoán IB</w:t>
            </w:r>
          </w:p>
        </w:tc>
      </w:tr>
      <w:tr w:rsidR="00825AB7" w:rsidRPr="000823F0"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lastRenderedPageBreak/>
              <w:t>4</w:t>
            </w:r>
            <w:r>
              <w:rPr>
                <w:b w:val="0"/>
                <w:color w:val="000000"/>
                <w:sz w:val="24"/>
                <w:szCs w:val="24"/>
              </w:rPr>
              <w:t>7</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40A/2014/IBSC/NQ-HĐQT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08/11/2014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Lựa chọn địa điểm, thời gian và thống nhất nội dung họp Đại hội cổ đông bất thường năm 2014</w:t>
            </w:r>
          </w:p>
        </w:tc>
      </w:tr>
      <w:tr w:rsidR="00825AB7" w:rsidRPr="000823F0"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w:t>
            </w:r>
            <w:r>
              <w:rPr>
                <w:b w:val="0"/>
                <w:color w:val="000000"/>
                <w:sz w:val="24"/>
                <w:szCs w:val="24"/>
              </w:rPr>
              <w:t>8</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40B/2014/IBSC/NQ-HĐQT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22/08/2014</w:t>
            </w:r>
          </w:p>
        </w:tc>
        <w:tc>
          <w:tcPr>
            <w:tcW w:w="3666" w:type="dxa"/>
            <w:tcBorders>
              <w:top w:val="nil"/>
              <w:left w:val="nil"/>
              <w:bottom w:val="single" w:sz="4" w:space="0" w:color="auto"/>
              <w:right w:val="single" w:sz="4" w:space="0" w:color="auto"/>
            </w:tcBorders>
            <w:shd w:val="clear" w:color="000000" w:fill="FFFFFF"/>
            <w:noWrap/>
            <w:vAlign w:val="center"/>
            <w:hideMark/>
          </w:tcPr>
          <w:p w:rsidR="00973A72" w:rsidRPr="00D613C8" w:rsidRDefault="00825AB7" w:rsidP="008245A1">
            <w:pPr>
              <w:widowControl w:val="0"/>
              <w:jc w:val="left"/>
              <w:rPr>
                <w:b w:val="0"/>
                <w:color w:val="000000"/>
                <w:sz w:val="24"/>
                <w:szCs w:val="24"/>
              </w:rPr>
            </w:pPr>
            <w:r w:rsidRPr="00D613C8">
              <w:rPr>
                <w:b w:val="0"/>
                <w:color w:val="000000"/>
                <w:sz w:val="24"/>
                <w:szCs w:val="24"/>
              </w:rPr>
              <w:t>Thành lập Ban kiểm tra tư cách cổ đông tại Đại hội đồng cổ đông bất thường năm 2014</w:t>
            </w:r>
          </w:p>
        </w:tc>
      </w:tr>
      <w:tr w:rsidR="00825AB7" w:rsidRPr="000823F0"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Pr>
                <w:b w:val="0"/>
                <w:color w:val="000000"/>
                <w:sz w:val="24"/>
                <w:szCs w:val="24"/>
              </w:rPr>
              <w:t>49</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41A/2014/IBSC/NQ-HĐQT</w:t>
            </w:r>
          </w:p>
        </w:tc>
        <w:tc>
          <w:tcPr>
            <w:tcW w:w="141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25/08/2014</w:t>
            </w:r>
          </w:p>
        </w:tc>
        <w:tc>
          <w:tcPr>
            <w:tcW w:w="3666"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 xml:space="preserve">Giao nhiệm vụ Phó Tổng Giám đốc </w:t>
            </w:r>
          </w:p>
        </w:tc>
      </w:tr>
      <w:tr w:rsidR="00825AB7" w:rsidRPr="000823F0"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Pr>
                <w:b w:val="0"/>
                <w:color w:val="000000"/>
                <w:sz w:val="24"/>
                <w:szCs w:val="24"/>
              </w:rPr>
              <w:t>50</w:t>
            </w:r>
          </w:p>
        </w:tc>
        <w:tc>
          <w:tcPr>
            <w:tcW w:w="3007" w:type="dxa"/>
            <w:tcBorders>
              <w:top w:val="nil"/>
              <w:left w:val="nil"/>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41B/2014/IBSC/NQ-HĐQT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25/08/2014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Bổ nhiệm Tổng Giám đốc (Bà Cao Thị Hồng)</w:t>
            </w:r>
          </w:p>
        </w:tc>
      </w:tr>
      <w:tr w:rsidR="00825AB7" w:rsidRPr="00F705FF"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5</w:t>
            </w:r>
            <w:r>
              <w:rPr>
                <w:b w:val="0"/>
                <w:color w:val="000000"/>
                <w:sz w:val="24"/>
                <w:szCs w:val="24"/>
              </w:rPr>
              <w:t>1</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43/2014/IBSC/NQ-HĐQT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08/09/2014</w:t>
            </w:r>
          </w:p>
        </w:tc>
        <w:tc>
          <w:tcPr>
            <w:tcW w:w="3666" w:type="dxa"/>
            <w:tcBorders>
              <w:top w:val="nil"/>
              <w:left w:val="nil"/>
              <w:bottom w:val="single" w:sz="4" w:space="0" w:color="auto"/>
              <w:right w:val="single" w:sz="4" w:space="0" w:color="auto"/>
            </w:tcBorders>
            <w:shd w:val="clear" w:color="auto" w:fill="auto"/>
            <w:vAlign w:val="center"/>
            <w:hideMark/>
          </w:tcPr>
          <w:p w:rsidR="00825AB7" w:rsidRPr="00D613C8" w:rsidRDefault="00825AB7" w:rsidP="008245A1">
            <w:pPr>
              <w:widowControl w:val="0"/>
              <w:jc w:val="left"/>
              <w:rPr>
                <w:b w:val="0"/>
                <w:color w:val="000000"/>
                <w:sz w:val="24"/>
                <w:szCs w:val="24"/>
              </w:rPr>
            </w:pPr>
            <w:r>
              <w:rPr>
                <w:b w:val="0"/>
                <w:color w:val="000000"/>
                <w:sz w:val="24"/>
                <w:szCs w:val="24"/>
              </w:rPr>
              <w:t>v</w:t>
            </w:r>
            <w:r w:rsidRPr="00D613C8">
              <w:rPr>
                <w:b w:val="0"/>
                <w:color w:val="000000"/>
                <w:sz w:val="24"/>
                <w:szCs w:val="24"/>
              </w:rPr>
              <w:t>/</w:t>
            </w:r>
            <w:r>
              <w:rPr>
                <w:b w:val="0"/>
                <w:color w:val="000000"/>
                <w:sz w:val="24"/>
                <w:szCs w:val="24"/>
              </w:rPr>
              <w:t>v</w:t>
            </w:r>
            <w:r w:rsidRPr="00D613C8">
              <w:rPr>
                <w:b w:val="0"/>
                <w:color w:val="000000"/>
                <w:sz w:val="24"/>
                <w:szCs w:val="24"/>
              </w:rPr>
              <w:t xml:space="preserve"> thành lập ban điều hành ESOP và ban hành Quy chế chào bán cổ phiếu cho người lao động trong Công ty</w:t>
            </w:r>
          </w:p>
        </w:tc>
      </w:tr>
      <w:tr w:rsidR="00825AB7" w:rsidRPr="00F705FF" w:rsidTr="003C49F0">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5</w:t>
            </w:r>
            <w:r>
              <w:rPr>
                <w:b w:val="0"/>
                <w:color w:val="000000"/>
                <w:sz w:val="24"/>
                <w:szCs w:val="24"/>
              </w:rPr>
              <w:t>2</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44/2014/IBSC/NQ-HĐQT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09/09/2014</w:t>
            </w:r>
          </w:p>
        </w:tc>
        <w:tc>
          <w:tcPr>
            <w:tcW w:w="3666" w:type="dxa"/>
            <w:tcBorders>
              <w:top w:val="nil"/>
              <w:left w:val="nil"/>
              <w:bottom w:val="single" w:sz="4" w:space="0" w:color="auto"/>
              <w:right w:val="single" w:sz="4" w:space="0" w:color="auto"/>
            </w:tcBorders>
            <w:shd w:val="clear" w:color="auto" w:fill="auto"/>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V/V thông qua danh sách g lđ được tham gia chương trình ESOP năm 2014</w:t>
            </w:r>
          </w:p>
        </w:tc>
      </w:tr>
      <w:tr w:rsidR="00825AB7" w:rsidRPr="00F705FF"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5</w:t>
            </w:r>
            <w:r>
              <w:rPr>
                <w:b w:val="0"/>
                <w:color w:val="000000"/>
                <w:sz w:val="24"/>
                <w:szCs w:val="24"/>
              </w:rPr>
              <w:t>3</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45/2014/IBSC/NQ-HĐQT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09/09/2014</w:t>
            </w:r>
          </w:p>
        </w:tc>
        <w:tc>
          <w:tcPr>
            <w:tcW w:w="3666" w:type="dxa"/>
            <w:tcBorders>
              <w:top w:val="nil"/>
              <w:left w:val="nil"/>
              <w:bottom w:val="single" w:sz="4" w:space="0" w:color="auto"/>
              <w:right w:val="single" w:sz="4" w:space="0" w:color="auto"/>
            </w:tcBorders>
            <w:shd w:val="clear" w:color="auto" w:fill="auto"/>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V/v thông qua hồ sơ đăng ký chào bán cổ phiếu ra công chúng</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Pr>
                <w:b w:val="0"/>
                <w:color w:val="000000"/>
                <w:sz w:val="24"/>
                <w:szCs w:val="24"/>
              </w:rPr>
              <w:t>54</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Default="00825AB7" w:rsidP="008245A1">
            <w:pPr>
              <w:widowControl w:val="0"/>
              <w:rPr>
                <w:b w:val="0"/>
                <w:color w:val="000000"/>
                <w:sz w:val="24"/>
                <w:szCs w:val="24"/>
              </w:rPr>
            </w:pPr>
          </w:p>
          <w:p w:rsidR="00825AB7" w:rsidRPr="00D613C8" w:rsidRDefault="00825AB7" w:rsidP="008245A1">
            <w:pPr>
              <w:widowControl w:val="0"/>
              <w:rPr>
                <w:b w:val="0"/>
                <w:color w:val="000000"/>
                <w:sz w:val="24"/>
                <w:szCs w:val="24"/>
              </w:rPr>
            </w:pPr>
            <w:r w:rsidRPr="00D613C8">
              <w:rPr>
                <w:b w:val="0"/>
                <w:color w:val="000000"/>
                <w:sz w:val="24"/>
                <w:szCs w:val="24"/>
              </w:rPr>
              <w:t>48A/2014/IBSC/HĐQT-QĐ</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30/10/2014</w:t>
            </w:r>
          </w:p>
        </w:tc>
        <w:tc>
          <w:tcPr>
            <w:tcW w:w="3666" w:type="dxa"/>
            <w:tcBorders>
              <w:top w:val="nil"/>
              <w:left w:val="nil"/>
              <w:bottom w:val="single" w:sz="4" w:space="0" w:color="auto"/>
              <w:right w:val="single" w:sz="4" w:space="0" w:color="auto"/>
            </w:tcBorders>
            <w:shd w:val="clear" w:color="auto" w:fill="auto"/>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V/v Thay đổi địa điểm trụ sở chính</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Pr>
                <w:b w:val="0"/>
                <w:color w:val="000000"/>
                <w:sz w:val="24"/>
                <w:szCs w:val="24"/>
              </w:rPr>
              <w:t>55</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52/2014/IBSC/QĐ-HĐQT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22/12/2014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V/v chi lương tháng thứ 13 và lương bổ sung 2014</w:t>
            </w:r>
          </w:p>
        </w:tc>
      </w:tr>
      <w:tr w:rsidR="00825AB7" w:rsidRPr="00DA11F7" w:rsidTr="003C49F0">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Pr>
                <w:b w:val="0"/>
                <w:color w:val="000000"/>
                <w:sz w:val="24"/>
                <w:szCs w:val="24"/>
              </w:rPr>
              <w:t>56</w:t>
            </w:r>
          </w:p>
        </w:tc>
        <w:tc>
          <w:tcPr>
            <w:tcW w:w="300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53/2014/IBSC/QĐ-HĐQT</w:t>
            </w:r>
          </w:p>
        </w:tc>
        <w:tc>
          <w:tcPr>
            <w:tcW w:w="1417"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rPr>
                <w:b w:val="0"/>
                <w:color w:val="000000"/>
                <w:sz w:val="24"/>
                <w:szCs w:val="24"/>
              </w:rPr>
            </w:pPr>
            <w:r w:rsidRPr="00D613C8">
              <w:rPr>
                <w:b w:val="0"/>
                <w:color w:val="000000"/>
                <w:sz w:val="24"/>
                <w:szCs w:val="24"/>
              </w:rPr>
              <w:t>24/12/2014</w:t>
            </w:r>
          </w:p>
        </w:tc>
        <w:tc>
          <w:tcPr>
            <w:tcW w:w="3666" w:type="dxa"/>
            <w:tcBorders>
              <w:top w:val="nil"/>
              <w:left w:val="nil"/>
              <w:bottom w:val="single" w:sz="4" w:space="0" w:color="auto"/>
              <w:right w:val="single" w:sz="4" w:space="0" w:color="auto"/>
            </w:tcBorders>
            <w:shd w:val="clear" w:color="auto" w:fill="auto"/>
            <w:noWrap/>
            <w:vAlign w:val="center"/>
            <w:hideMark/>
          </w:tcPr>
          <w:p w:rsidR="00825AB7" w:rsidRPr="00D613C8" w:rsidRDefault="00825AB7" w:rsidP="008245A1">
            <w:pPr>
              <w:widowControl w:val="0"/>
              <w:jc w:val="left"/>
              <w:rPr>
                <w:b w:val="0"/>
                <w:color w:val="000000"/>
                <w:sz w:val="24"/>
                <w:szCs w:val="24"/>
              </w:rPr>
            </w:pPr>
            <w:r w:rsidRPr="00D613C8">
              <w:rPr>
                <w:b w:val="0"/>
                <w:color w:val="000000"/>
                <w:sz w:val="24"/>
                <w:szCs w:val="24"/>
              </w:rPr>
              <w:t>V/v chi trả thù lao cho HĐQT và BKS</w:t>
            </w:r>
          </w:p>
        </w:tc>
      </w:tr>
    </w:tbl>
    <w:p w:rsidR="00825AB7" w:rsidRDefault="00825AB7" w:rsidP="008245A1">
      <w:pPr>
        <w:widowControl w:val="0"/>
        <w:ind w:left="357"/>
        <w:jc w:val="both"/>
        <w:rPr>
          <w:b w:val="0"/>
          <w:sz w:val="24"/>
          <w:szCs w:val="24"/>
          <w:lang w:val="nl-NL"/>
        </w:rPr>
      </w:pPr>
    </w:p>
    <w:p w:rsidR="00082213" w:rsidRPr="00082213" w:rsidRDefault="00825AB7" w:rsidP="008245A1">
      <w:pPr>
        <w:pStyle w:val="ListParagraph"/>
        <w:widowControl w:val="0"/>
        <w:numPr>
          <w:ilvl w:val="0"/>
          <w:numId w:val="33"/>
        </w:numPr>
        <w:spacing w:before="120" w:after="120"/>
        <w:ind w:left="0" w:hanging="357"/>
        <w:jc w:val="both"/>
        <w:rPr>
          <w:b w:val="0"/>
          <w:i/>
          <w:sz w:val="24"/>
          <w:szCs w:val="24"/>
          <w:lang w:val="nl-NL"/>
        </w:rPr>
      </w:pPr>
      <w:r w:rsidRPr="00082213">
        <w:rPr>
          <w:b w:val="0"/>
          <w:i/>
          <w:sz w:val="24"/>
          <w:szCs w:val="24"/>
          <w:lang w:val="nl-NL"/>
        </w:rPr>
        <w:t>Hoạt động của thành viên Hội đồng quản trị độc lập không điề</w:t>
      </w:r>
      <w:r w:rsidR="00973A72">
        <w:rPr>
          <w:b w:val="0"/>
          <w:i/>
          <w:sz w:val="24"/>
          <w:szCs w:val="24"/>
          <w:lang w:val="nl-NL"/>
        </w:rPr>
        <w:t>u hành</w:t>
      </w:r>
    </w:p>
    <w:p w:rsidR="00825AB7" w:rsidRPr="00E40FC7" w:rsidRDefault="00825AB7" w:rsidP="008245A1">
      <w:pPr>
        <w:widowControl w:val="0"/>
        <w:jc w:val="both"/>
        <w:rPr>
          <w:b w:val="0"/>
          <w:sz w:val="24"/>
          <w:szCs w:val="24"/>
          <w:lang w:val="nl-NL"/>
        </w:rPr>
      </w:pPr>
      <w:r>
        <w:rPr>
          <w:b w:val="0"/>
          <w:sz w:val="24"/>
          <w:szCs w:val="24"/>
          <w:lang w:val="nl-NL"/>
        </w:rPr>
        <w:t>Thành viên Hội đồng quản trị độc lập của Công ty tuân thủ đúng quy định về quản trị công ty đã ban hành.</w:t>
      </w:r>
    </w:p>
    <w:p w:rsidR="00082213" w:rsidRPr="00082213" w:rsidRDefault="00825AB7" w:rsidP="008245A1">
      <w:pPr>
        <w:pStyle w:val="ListParagraph"/>
        <w:widowControl w:val="0"/>
        <w:numPr>
          <w:ilvl w:val="0"/>
          <w:numId w:val="33"/>
        </w:numPr>
        <w:spacing w:before="120" w:after="120"/>
        <w:ind w:left="0" w:hanging="357"/>
        <w:jc w:val="both"/>
        <w:rPr>
          <w:b w:val="0"/>
          <w:i/>
          <w:sz w:val="24"/>
          <w:szCs w:val="24"/>
          <w:lang w:val="nl-NL"/>
        </w:rPr>
      </w:pPr>
      <w:r w:rsidRPr="00082213">
        <w:rPr>
          <w:b w:val="0"/>
          <w:i/>
          <w:sz w:val="24"/>
          <w:szCs w:val="24"/>
          <w:lang w:val="nl-NL"/>
        </w:rPr>
        <w:t>Hoạt động của các tiểu ban trong Hội đồng quản trị</w:t>
      </w:r>
    </w:p>
    <w:p w:rsidR="009A2266" w:rsidRPr="00E40FC7" w:rsidRDefault="00825AB7" w:rsidP="008245A1">
      <w:pPr>
        <w:widowControl w:val="0"/>
        <w:jc w:val="both"/>
        <w:rPr>
          <w:b w:val="0"/>
          <w:sz w:val="24"/>
          <w:szCs w:val="24"/>
          <w:lang w:val="nl-NL"/>
        </w:rPr>
      </w:pPr>
      <w:r w:rsidRPr="00E40FC7">
        <w:rPr>
          <w:b w:val="0"/>
          <w:sz w:val="24"/>
          <w:szCs w:val="24"/>
          <w:lang w:val="nl-NL"/>
        </w:rPr>
        <w:t>Hội đồng tư vấn chiến lược và phát triển kinh doanh năm 2014 đã hoàn thành xuất sắc nhiệm vụ được giao, góp phần vào quá trình tái cơ cấu nhân sự và định hướng chiến lược phát triển công ty, xây dựng môi trường làm việc chuyên nghiệp, từng bước hình thành bản sắc văn hóa công ty</w:t>
      </w:r>
      <w:r w:rsidR="0011626D" w:rsidRPr="00E40FC7">
        <w:rPr>
          <w:b w:val="0"/>
          <w:sz w:val="24"/>
          <w:szCs w:val="24"/>
          <w:lang w:val="nl-NL"/>
        </w:rPr>
        <w:t xml:space="preserve"> IBSC</w:t>
      </w:r>
      <w:r w:rsidRPr="00E40FC7">
        <w:rPr>
          <w:b w:val="0"/>
          <w:sz w:val="24"/>
          <w:szCs w:val="24"/>
          <w:lang w:val="nl-NL"/>
        </w:rPr>
        <w:t>.</w:t>
      </w:r>
    </w:p>
    <w:p w:rsidR="000B482F" w:rsidRPr="00082213" w:rsidRDefault="000B482F" w:rsidP="008245A1">
      <w:pPr>
        <w:pStyle w:val="Subtitle"/>
        <w:widowControl w:val="0"/>
        <w:numPr>
          <w:ilvl w:val="0"/>
          <w:numId w:val="14"/>
        </w:numPr>
        <w:spacing w:line="276" w:lineRule="auto"/>
        <w:ind w:left="0" w:hanging="284"/>
        <w:rPr>
          <w:rFonts w:ascii="Times New Roman" w:hAnsi="Times New Roman"/>
          <w:sz w:val="24"/>
          <w:lang w:val="nl-NL"/>
        </w:rPr>
      </w:pPr>
      <w:r w:rsidRPr="00082213">
        <w:rPr>
          <w:rFonts w:ascii="Times New Roman" w:hAnsi="Times New Roman"/>
          <w:sz w:val="24"/>
          <w:lang w:val="nl-NL"/>
        </w:rPr>
        <w:t>Ban Kiểm soát</w:t>
      </w:r>
    </w:p>
    <w:p w:rsidR="00D869C9" w:rsidRPr="00082213" w:rsidRDefault="00D869C9" w:rsidP="008245A1">
      <w:pPr>
        <w:pStyle w:val="ListParagraph"/>
        <w:widowControl w:val="0"/>
        <w:numPr>
          <w:ilvl w:val="0"/>
          <w:numId w:val="34"/>
        </w:numPr>
        <w:ind w:left="0"/>
        <w:jc w:val="both"/>
        <w:rPr>
          <w:b w:val="0"/>
          <w:i/>
          <w:sz w:val="24"/>
          <w:szCs w:val="24"/>
          <w:lang w:val="nl-NL"/>
        </w:rPr>
      </w:pPr>
      <w:r w:rsidRPr="00082213">
        <w:rPr>
          <w:b w:val="0"/>
          <w:i/>
          <w:sz w:val="24"/>
          <w:szCs w:val="24"/>
          <w:lang w:val="nl-NL"/>
        </w:rPr>
        <w:t>Thành viên và cơ cấu của Ban kiểm soát đế</w:t>
      </w:r>
      <w:r w:rsidR="00973A72">
        <w:rPr>
          <w:b w:val="0"/>
          <w:i/>
          <w:sz w:val="24"/>
          <w:szCs w:val="24"/>
          <w:lang w:val="nl-NL"/>
        </w:rPr>
        <w:t>n ngày 31/12/2014</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89"/>
        <w:gridCol w:w="1701"/>
        <w:gridCol w:w="1956"/>
        <w:gridCol w:w="1843"/>
      </w:tblGrid>
      <w:tr w:rsidR="00082213" w:rsidRPr="00082213" w:rsidTr="003C49F0">
        <w:trPr>
          <w:trHeight w:val="20"/>
        </w:trPr>
        <w:tc>
          <w:tcPr>
            <w:tcW w:w="3289" w:type="dxa"/>
            <w:vAlign w:val="center"/>
          </w:tcPr>
          <w:p w:rsidR="00082213" w:rsidRPr="00082213" w:rsidRDefault="00082213" w:rsidP="008245A1">
            <w:pPr>
              <w:keepNext/>
              <w:widowControl w:val="0"/>
              <w:overflowPunct w:val="0"/>
              <w:autoSpaceDE w:val="0"/>
              <w:autoSpaceDN w:val="0"/>
              <w:adjustRightInd w:val="0"/>
              <w:ind w:left="-85" w:right="-113"/>
              <w:jc w:val="left"/>
              <w:textAlignment w:val="baseline"/>
              <w:outlineLvl w:val="0"/>
              <w:rPr>
                <w:b w:val="0"/>
                <w:bCs/>
                <w:color w:val="000000"/>
                <w:sz w:val="24"/>
                <w:szCs w:val="24"/>
                <w:lang w:val="en-GB"/>
              </w:rPr>
            </w:pPr>
            <w:r w:rsidRPr="00082213">
              <w:rPr>
                <w:bCs/>
                <w:color w:val="000000"/>
                <w:sz w:val="24"/>
                <w:szCs w:val="24"/>
                <w:lang w:val="en-GB"/>
              </w:rPr>
              <w:lastRenderedPageBreak/>
              <w:t>Tên</w:t>
            </w:r>
          </w:p>
        </w:tc>
        <w:tc>
          <w:tcPr>
            <w:tcW w:w="1701" w:type="dxa"/>
            <w:vAlign w:val="center"/>
          </w:tcPr>
          <w:p w:rsidR="00082213" w:rsidRPr="00082213" w:rsidRDefault="00082213" w:rsidP="008245A1">
            <w:pPr>
              <w:keepNext/>
              <w:widowControl w:val="0"/>
              <w:overflowPunct w:val="0"/>
              <w:autoSpaceDE w:val="0"/>
              <w:autoSpaceDN w:val="0"/>
              <w:adjustRightInd w:val="0"/>
              <w:ind w:left="-85" w:right="-57"/>
              <w:textAlignment w:val="baseline"/>
              <w:outlineLvl w:val="0"/>
              <w:rPr>
                <w:b w:val="0"/>
                <w:bCs/>
                <w:color w:val="000000"/>
                <w:sz w:val="24"/>
                <w:szCs w:val="24"/>
                <w:lang w:val="en-GB"/>
              </w:rPr>
            </w:pPr>
            <w:r w:rsidRPr="00082213">
              <w:rPr>
                <w:bCs/>
                <w:color w:val="000000"/>
                <w:sz w:val="24"/>
                <w:szCs w:val="24"/>
                <w:lang w:val="en-GB"/>
              </w:rPr>
              <w:t>Vị trí</w:t>
            </w:r>
          </w:p>
        </w:tc>
        <w:tc>
          <w:tcPr>
            <w:tcW w:w="1956" w:type="dxa"/>
            <w:vAlign w:val="center"/>
          </w:tcPr>
          <w:p w:rsidR="00082213" w:rsidRPr="00082213" w:rsidRDefault="00082213" w:rsidP="008245A1">
            <w:pPr>
              <w:keepNext/>
              <w:widowControl w:val="0"/>
              <w:overflowPunct w:val="0"/>
              <w:autoSpaceDE w:val="0"/>
              <w:autoSpaceDN w:val="0"/>
              <w:adjustRightInd w:val="0"/>
              <w:textAlignment w:val="baseline"/>
              <w:outlineLvl w:val="0"/>
              <w:rPr>
                <w:b w:val="0"/>
                <w:bCs/>
                <w:color w:val="000000"/>
                <w:sz w:val="24"/>
                <w:szCs w:val="24"/>
                <w:lang w:val="en-GB"/>
              </w:rPr>
            </w:pPr>
            <w:r w:rsidRPr="00082213">
              <w:rPr>
                <w:bCs/>
                <w:color w:val="000000"/>
                <w:sz w:val="24"/>
                <w:szCs w:val="24"/>
                <w:lang w:val="en-GB"/>
              </w:rPr>
              <w:t>Ngày bổ nhiệm</w:t>
            </w:r>
          </w:p>
        </w:tc>
        <w:tc>
          <w:tcPr>
            <w:tcW w:w="1843" w:type="dxa"/>
            <w:vAlign w:val="center"/>
          </w:tcPr>
          <w:p w:rsidR="00082213" w:rsidRPr="00082213" w:rsidRDefault="00082213" w:rsidP="008245A1">
            <w:pPr>
              <w:keepNext/>
              <w:widowControl w:val="0"/>
              <w:overflowPunct w:val="0"/>
              <w:autoSpaceDE w:val="0"/>
              <w:autoSpaceDN w:val="0"/>
              <w:adjustRightInd w:val="0"/>
              <w:ind w:left="-85" w:right="-113"/>
              <w:textAlignment w:val="baseline"/>
              <w:outlineLvl w:val="0"/>
              <w:rPr>
                <w:b w:val="0"/>
                <w:color w:val="000000"/>
                <w:sz w:val="24"/>
                <w:szCs w:val="24"/>
              </w:rPr>
            </w:pPr>
            <w:r w:rsidRPr="00082213">
              <w:rPr>
                <w:bCs/>
                <w:color w:val="000000"/>
                <w:sz w:val="24"/>
                <w:szCs w:val="24"/>
                <w:lang w:val="en-GB"/>
              </w:rPr>
              <w:t>Tỷ lệ sở hữu</w:t>
            </w:r>
          </w:p>
        </w:tc>
      </w:tr>
      <w:tr w:rsidR="00082213" w:rsidRPr="00AF5505" w:rsidTr="003C49F0">
        <w:trPr>
          <w:trHeight w:val="20"/>
        </w:trPr>
        <w:tc>
          <w:tcPr>
            <w:tcW w:w="3289" w:type="dxa"/>
            <w:vAlign w:val="center"/>
          </w:tcPr>
          <w:p w:rsidR="00082213" w:rsidRPr="00AF5505" w:rsidRDefault="00082213" w:rsidP="008245A1">
            <w:pPr>
              <w:keepNext/>
              <w:widowControl w:val="0"/>
              <w:overflowPunct w:val="0"/>
              <w:autoSpaceDE w:val="0"/>
              <w:autoSpaceDN w:val="0"/>
              <w:adjustRightInd w:val="0"/>
              <w:ind w:left="-85" w:right="-113"/>
              <w:jc w:val="left"/>
              <w:textAlignment w:val="baseline"/>
              <w:outlineLvl w:val="0"/>
              <w:rPr>
                <w:b w:val="0"/>
                <w:color w:val="000000"/>
                <w:sz w:val="24"/>
                <w:szCs w:val="24"/>
                <w:lang w:val="en-GB"/>
              </w:rPr>
            </w:pPr>
            <w:r w:rsidRPr="00AF5505">
              <w:rPr>
                <w:b w:val="0"/>
                <w:bCs/>
                <w:color w:val="000000"/>
                <w:sz w:val="24"/>
                <w:szCs w:val="24"/>
                <w:lang w:val="en-GB"/>
              </w:rPr>
              <w:t xml:space="preserve">Bà </w:t>
            </w:r>
            <w:r>
              <w:rPr>
                <w:b w:val="0"/>
                <w:bCs/>
                <w:color w:val="000000"/>
                <w:sz w:val="24"/>
                <w:szCs w:val="24"/>
                <w:lang w:val="en-GB"/>
              </w:rPr>
              <w:t>Nguyễn Thị Hường</w:t>
            </w:r>
          </w:p>
        </w:tc>
        <w:tc>
          <w:tcPr>
            <w:tcW w:w="1701" w:type="dxa"/>
            <w:vAlign w:val="center"/>
          </w:tcPr>
          <w:p w:rsidR="00082213" w:rsidRPr="00AF5505" w:rsidRDefault="00082213" w:rsidP="008245A1">
            <w:pPr>
              <w:keepNext/>
              <w:widowControl w:val="0"/>
              <w:overflowPunct w:val="0"/>
              <w:autoSpaceDE w:val="0"/>
              <w:autoSpaceDN w:val="0"/>
              <w:adjustRightInd w:val="0"/>
              <w:ind w:left="-85" w:right="-57"/>
              <w:textAlignment w:val="baseline"/>
              <w:outlineLvl w:val="0"/>
              <w:rPr>
                <w:b w:val="0"/>
                <w:color w:val="000000"/>
                <w:sz w:val="24"/>
                <w:szCs w:val="24"/>
                <w:lang w:val="en-GB"/>
              </w:rPr>
            </w:pPr>
            <w:r w:rsidRPr="00AF5505">
              <w:rPr>
                <w:b w:val="0"/>
                <w:bCs/>
                <w:color w:val="000000"/>
                <w:sz w:val="24"/>
                <w:szCs w:val="24"/>
                <w:lang w:val="en-GB"/>
              </w:rPr>
              <w:t xml:space="preserve">Trưởng ban </w:t>
            </w:r>
          </w:p>
        </w:tc>
        <w:tc>
          <w:tcPr>
            <w:tcW w:w="1956" w:type="dxa"/>
            <w:vAlign w:val="center"/>
          </w:tcPr>
          <w:p w:rsidR="00082213" w:rsidRPr="00AF5505" w:rsidRDefault="00082213" w:rsidP="008245A1">
            <w:pPr>
              <w:keepNext/>
              <w:widowControl w:val="0"/>
              <w:overflowPunct w:val="0"/>
              <w:autoSpaceDE w:val="0"/>
              <w:autoSpaceDN w:val="0"/>
              <w:adjustRightInd w:val="0"/>
              <w:textAlignment w:val="baseline"/>
              <w:outlineLvl w:val="0"/>
              <w:rPr>
                <w:b w:val="0"/>
                <w:bCs/>
                <w:color w:val="000000"/>
                <w:sz w:val="24"/>
                <w:szCs w:val="24"/>
                <w:lang w:val="en-GB"/>
              </w:rPr>
            </w:pPr>
            <w:r>
              <w:rPr>
                <w:b w:val="0"/>
                <w:bCs/>
                <w:color w:val="000000"/>
                <w:sz w:val="24"/>
                <w:szCs w:val="24"/>
                <w:lang w:val="en-GB"/>
              </w:rPr>
              <w:t>28/0</w:t>
            </w:r>
            <w:r w:rsidRPr="00AF5505">
              <w:rPr>
                <w:b w:val="0"/>
                <w:bCs/>
                <w:color w:val="000000"/>
                <w:sz w:val="24"/>
                <w:szCs w:val="24"/>
                <w:lang w:val="en-GB"/>
              </w:rPr>
              <w:t>4</w:t>
            </w:r>
            <w:r>
              <w:rPr>
                <w:b w:val="0"/>
                <w:bCs/>
                <w:color w:val="000000"/>
                <w:sz w:val="24"/>
                <w:szCs w:val="24"/>
                <w:lang w:val="en-GB"/>
              </w:rPr>
              <w:t>/</w:t>
            </w:r>
            <w:r w:rsidRPr="00AF5505">
              <w:rPr>
                <w:b w:val="0"/>
                <w:bCs/>
                <w:color w:val="000000"/>
                <w:sz w:val="24"/>
                <w:szCs w:val="24"/>
                <w:lang w:val="en-GB"/>
              </w:rPr>
              <w:t>201</w:t>
            </w:r>
            <w:r>
              <w:rPr>
                <w:b w:val="0"/>
                <w:bCs/>
                <w:color w:val="000000"/>
                <w:sz w:val="24"/>
                <w:szCs w:val="24"/>
                <w:lang w:val="en-GB"/>
              </w:rPr>
              <w:t>4</w:t>
            </w:r>
          </w:p>
        </w:tc>
        <w:tc>
          <w:tcPr>
            <w:tcW w:w="1843" w:type="dxa"/>
            <w:vAlign w:val="center"/>
          </w:tcPr>
          <w:p w:rsidR="00082213" w:rsidRPr="00AF5505" w:rsidRDefault="00082213" w:rsidP="008245A1">
            <w:pPr>
              <w:keepNext/>
              <w:widowControl w:val="0"/>
              <w:overflowPunct w:val="0"/>
              <w:autoSpaceDE w:val="0"/>
              <w:autoSpaceDN w:val="0"/>
              <w:adjustRightInd w:val="0"/>
              <w:ind w:left="-85" w:right="-113"/>
              <w:textAlignment w:val="baseline"/>
              <w:outlineLvl w:val="0"/>
              <w:rPr>
                <w:b w:val="0"/>
                <w:color w:val="000000"/>
                <w:sz w:val="24"/>
                <w:szCs w:val="24"/>
              </w:rPr>
            </w:pPr>
            <w:r>
              <w:rPr>
                <w:b w:val="0"/>
                <w:color w:val="000000"/>
                <w:sz w:val="24"/>
                <w:szCs w:val="24"/>
              </w:rPr>
              <w:t>0,00%</w:t>
            </w:r>
          </w:p>
        </w:tc>
      </w:tr>
      <w:tr w:rsidR="00082213" w:rsidRPr="00AF5505" w:rsidTr="003C49F0">
        <w:trPr>
          <w:trHeight w:val="20"/>
        </w:trPr>
        <w:tc>
          <w:tcPr>
            <w:tcW w:w="3289" w:type="dxa"/>
            <w:vAlign w:val="center"/>
          </w:tcPr>
          <w:p w:rsidR="00082213" w:rsidRPr="00AF5505" w:rsidRDefault="00082213" w:rsidP="008245A1">
            <w:pPr>
              <w:keepNext/>
              <w:widowControl w:val="0"/>
              <w:overflowPunct w:val="0"/>
              <w:autoSpaceDE w:val="0"/>
              <w:autoSpaceDN w:val="0"/>
              <w:adjustRightInd w:val="0"/>
              <w:ind w:left="-85"/>
              <w:jc w:val="left"/>
              <w:textAlignment w:val="baseline"/>
              <w:outlineLvl w:val="0"/>
              <w:rPr>
                <w:b w:val="0"/>
                <w:color w:val="000000"/>
                <w:sz w:val="24"/>
                <w:szCs w:val="24"/>
                <w:lang w:val="en-GB"/>
              </w:rPr>
            </w:pPr>
            <w:r w:rsidRPr="00AF5505">
              <w:rPr>
                <w:b w:val="0"/>
                <w:color w:val="000000"/>
                <w:sz w:val="24"/>
                <w:szCs w:val="24"/>
                <w:lang w:val="en-GB"/>
              </w:rPr>
              <w:t>Ông Dư Văn Toàn</w:t>
            </w:r>
          </w:p>
        </w:tc>
        <w:tc>
          <w:tcPr>
            <w:tcW w:w="1701" w:type="dxa"/>
            <w:vAlign w:val="center"/>
          </w:tcPr>
          <w:p w:rsidR="00082213" w:rsidRPr="00AF5505" w:rsidRDefault="00082213" w:rsidP="008245A1">
            <w:pPr>
              <w:keepNext/>
              <w:widowControl w:val="0"/>
              <w:overflowPunct w:val="0"/>
              <w:autoSpaceDE w:val="0"/>
              <w:autoSpaceDN w:val="0"/>
              <w:adjustRightInd w:val="0"/>
              <w:ind w:left="-85"/>
              <w:textAlignment w:val="baseline"/>
              <w:outlineLvl w:val="0"/>
              <w:rPr>
                <w:b w:val="0"/>
                <w:bCs/>
                <w:color w:val="000000"/>
                <w:sz w:val="24"/>
                <w:szCs w:val="24"/>
                <w:lang w:val="en-GB"/>
              </w:rPr>
            </w:pPr>
            <w:r w:rsidRPr="00AF5505">
              <w:rPr>
                <w:b w:val="0"/>
                <w:bCs/>
                <w:color w:val="000000"/>
                <w:sz w:val="24"/>
                <w:szCs w:val="24"/>
                <w:lang w:val="en-GB"/>
              </w:rPr>
              <w:t>Thành viên</w:t>
            </w:r>
          </w:p>
        </w:tc>
        <w:tc>
          <w:tcPr>
            <w:tcW w:w="1956" w:type="dxa"/>
            <w:vAlign w:val="center"/>
          </w:tcPr>
          <w:p w:rsidR="00082213" w:rsidRPr="00AF5505" w:rsidRDefault="005C3DC3" w:rsidP="008245A1">
            <w:pPr>
              <w:keepNext/>
              <w:widowControl w:val="0"/>
              <w:overflowPunct w:val="0"/>
              <w:autoSpaceDE w:val="0"/>
              <w:autoSpaceDN w:val="0"/>
              <w:adjustRightInd w:val="0"/>
              <w:ind w:left="-85"/>
              <w:textAlignment w:val="baseline"/>
              <w:outlineLvl w:val="0"/>
              <w:rPr>
                <w:b w:val="0"/>
                <w:bCs/>
                <w:color w:val="000000"/>
                <w:sz w:val="24"/>
                <w:szCs w:val="24"/>
                <w:lang w:val="en-GB"/>
              </w:rPr>
            </w:pPr>
            <w:r>
              <w:rPr>
                <w:b w:val="0"/>
                <w:bCs/>
                <w:color w:val="000000"/>
                <w:sz w:val="24"/>
                <w:szCs w:val="24"/>
                <w:lang w:val="en-GB"/>
              </w:rPr>
              <w:t>30</w:t>
            </w:r>
            <w:r w:rsidR="00082213">
              <w:rPr>
                <w:b w:val="0"/>
                <w:bCs/>
                <w:color w:val="000000"/>
                <w:sz w:val="24"/>
                <w:szCs w:val="24"/>
                <w:lang w:val="en-GB"/>
              </w:rPr>
              <w:t>/0</w:t>
            </w:r>
            <w:r>
              <w:rPr>
                <w:b w:val="0"/>
                <w:bCs/>
                <w:color w:val="000000"/>
                <w:sz w:val="24"/>
                <w:szCs w:val="24"/>
                <w:lang w:val="en-GB"/>
              </w:rPr>
              <w:t>8</w:t>
            </w:r>
            <w:r w:rsidR="00082213">
              <w:rPr>
                <w:b w:val="0"/>
                <w:bCs/>
                <w:color w:val="000000"/>
                <w:sz w:val="24"/>
                <w:szCs w:val="24"/>
                <w:lang w:val="en-GB"/>
              </w:rPr>
              <w:t>/</w:t>
            </w:r>
            <w:r w:rsidR="00082213" w:rsidRPr="00AF5505">
              <w:rPr>
                <w:b w:val="0"/>
                <w:bCs/>
                <w:color w:val="000000"/>
                <w:sz w:val="24"/>
                <w:szCs w:val="24"/>
                <w:lang w:val="en-GB"/>
              </w:rPr>
              <w:t>201</w:t>
            </w:r>
            <w:r w:rsidR="00082213">
              <w:rPr>
                <w:b w:val="0"/>
                <w:bCs/>
                <w:color w:val="000000"/>
                <w:sz w:val="24"/>
                <w:szCs w:val="24"/>
                <w:lang w:val="en-GB"/>
              </w:rPr>
              <w:t>4</w:t>
            </w:r>
          </w:p>
        </w:tc>
        <w:tc>
          <w:tcPr>
            <w:tcW w:w="1843" w:type="dxa"/>
            <w:vAlign w:val="center"/>
          </w:tcPr>
          <w:p w:rsidR="00082213" w:rsidRPr="00AF5505" w:rsidRDefault="00082213" w:rsidP="008245A1">
            <w:pPr>
              <w:keepNext/>
              <w:widowControl w:val="0"/>
              <w:overflowPunct w:val="0"/>
              <w:autoSpaceDE w:val="0"/>
              <w:autoSpaceDN w:val="0"/>
              <w:adjustRightInd w:val="0"/>
              <w:ind w:left="-85" w:right="-113"/>
              <w:textAlignment w:val="baseline"/>
              <w:outlineLvl w:val="0"/>
              <w:rPr>
                <w:b w:val="0"/>
                <w:bCs/>
                <w:color w:val="000000"/>
                <w:sz w:val="24"/>
                <w:szCs w:val="24"/>
                <w:lang w:val="en-GB"/>
              </w:rPr>
            </w:pPr>
            <w:r>
              <w:rPr>
                <w:b w:val="0"/>
                <w:bCs/>
                <w:color w:val="000000"/>
                <w:sz w:val="24"/>
                <w:szCs w:val="24"/>
                <w:lang w:val="en-GB"/>
              </w:rPr>
              <w:t>0,00%</w:t>
            </w:r>
          </w:p>
        </w:tc>
      </w:tr>
      <w:tr w:rsidR="00082213" w:rsidRPr="00AF5505" w:rsidTr="003C49F0">
        <w:trPr>
          <w:trHeight w:val="20"/>
        </w:trPr>
        <w:tc>
          <w:tcPr>
            <w:tcW w:w="3289" w:type="dxa"/>
            <w:vAlign w:val="center"/>
          </w:tcPr>
          <w:p w:rsidR="00082213" w:rsidRPr="00AF5505" w:rsidRDefault="00082213" w:rsidP="008245A1">
            <w:pPr>
              <w:keepNext/>
              <w:widowControl w:val="0"/>
              <w:overflowPunct w:val="0"/>
              <w:autoSpaceDE w:val="0"/>
              <w:autoSpaceDN w:val="0"/>
              <w:adjustRightInd w:val="0"/>
              <w:ind w:left="-85"/>
              <w:jc w:val="left"/>
              <w:textAlignment w:val="baseline"/>
              <w:outlineLvl w:val="0"/>
              <w:rPr>
                <w:b w:val="0"/>
                <w:color w:val="000000"/>
                <w:sz w:val="24"/>
                <w:szCs w:val="24"/>
                <w:lang w:val="en-GB"/>
              </w:rPr>
            </w:pPr>
            <w:r w:rsidRPr="00AF5505">
              <w:rPr>
                <w:b w:val="0"/>
                <w:color w:val="000000"/>
                <w:sz w:val="24"/>
                <w:szCs w:val="24"/>
                <w:lang w:val="en-GB"/>
              </w:rPr>
              <w:t xml:space="preserve">Bà </w:t>
            </w:r>
            <w:r>
              <w:rPr>
                <w:b w:val="0"/>
                <w:color w:val="000000"/>
                <w:sz w:val="24"/>
                <w:szCs w:val="24"/>
                <w:lang w:val="en-GB"/>
              </w:rPr>
              <w:t>Nguyễn Tú Uyên</w:t>
            </w:r>
          </w:p>
        </w:tc>
        <w:tc>
          <w:tcPr>
            <w:tcW w:w="1701" w:type="dxa"/>
            <w:vAlign w:val="center"/>
          </w:tcPr>
          <w:p w:rsidR="00082213" w:rsidRPr="00AF5505" w:rsidRDefault="00082213" w:rsidP="008245A1">
            <w:pPr>
              <w:keepNext/>
              <w:widowControl w:val="0"/>
              <w:overflowPunct w:val="0"/>
              <w:autoSpaceDE w:val="0"/>
              <w:autoSpaceDN w:val="0"/>
              <w:adjustRightInd w:val="0"/>
              <w:ind w:left="-85"/>
              <w:textAlignment w:val="baseline"/>
              <w:outlineLvl w:val="0"/>
              <w:rPr>
                <w:b w:val="0"/>
                <w:bCs/>
                <w:color w:val="000000"/>
                <w:sz w:val="24"/>
                <w:szCs w:val="24"/>
                <w:lang w:val="en-GB"/>
              </w:rPr>
            </w:pPr>
            <w:r w:rsidRPr="00AF5505">
              <w:rPr>
                <w:b w:val="0"/>
                <w:bCs/>
                <w:color w:val="000000"/>
                <w:sz w:val="24"/>
                <w:szCs w:val="24"/>
                <w:lang w:val="en-GB"/>
              </w:rPr>
              <w:t>Thành viên</w:t>
            </w:r>
          </w:p>
        </w:tc>
        <w:tc>
          <w:tcPr>
            <w:tcW w:w="1956" w:type="dxa"/>
            <w:vAlign w:val="center"/>
          </w:tcPr>
          <w:p w:rsidR="00082213" w:rsidRPr="00AF5505" w:rsidRDefault="00082213" w:rsidP="008245A1">
            <w:pPr>
              <w:keepNext/>
              <w:widowControl w:val="0"/>
              <w:overflowPunct w:val="0"/>
              <w:autoSpaceDE w:val="0"/>
              <w:autoSpaceDN w:val="0"/>
              <w:adjustRightInd w:val="0"/>
              <w:ind w:left="-85"/>
              <w:textAlignment w:val="baseline"/>
              <w:outlineLvl w:val="0"/>
              <w:rPr>
                <w:b w:val="0"/>
                <w:bCs/>
                <w:color w:val="000000"/>
                <w:sz w:val="24"/>
                <w:szCs w:val="24"/>
                <w:lang w:val="en-GB"/>
              </w:rPr>
            </w:pPr>
            <w:r>
              <w:rPr>
                <w:b w:val="0"/>
                <w:bCs/>
                <w:color w:val="000000"/>
                <w:sz w:val="24"/>
                <w:szCs w:val="24"/>
                <w:lang w:val="en-GB"/>
              </w:rPr>
              <w:t>28/0</w:t>
            </w:r>
            <w:r w:rsidRPr="00AF5505">
              <w:rPr>
                <w:b w:val="0"/>
                <w:bCs/>
                <w:color w:val="000000"/>
                <w:sz w:val="24"/>
                <w:szCs w:val="24"/>
                <w:lang w:val="en-GB"/>
              </w:rPr>
              <w:t>4</w:t>
            </w:r>
            <w:r>
              <w:rPr>
                <w:b w:val="0"/>
                <w:bCs/>
                <w:color w:val="000000"/>
                <w:sz w:val="24"/>
                <w:szCs w:val="24"/>
                <w:lang w:val="en-GB"/>
              </w:rPr>
              <w:t>/</w:t>
            </w:r>
            <w:r w:rsidRPr="00AF5505">
              <w:rPr>
                <w:b w:val="0"/>
                <w:bCs/>
                <w:color w:val="000000"/>
                <w:sz w:val="24"/>
                <w:szCs w:val="24"/>
                <w:lang w:val="en-GB"/>
              </w:rPr>
              <w:t>201</w:t>
            </w:r>
            <w:r>
              <w:rPr>
                <w:b w:val="0"/>
                <w:bCs/>
                <w:color w:val="000000"/>
                <w:sz w:val="24"/>
                <w:szCs w:val="24"/>
                <w:lang w:val="en-GB"/>
              </w:rPr>
              <w:t>4</w:t>
            </w:r>
          </w:p>
        </w:tc>
        <w:tc>
          <w:tcPr>
            <w:tcW w:w="1843" w:type="dxa"/>
            <w:vAlign w:val="center"/>
          </w:tcPr>
          <w:p w:rsidR="00082213" w:rsidRPr="00AF5505" w:rsidRDefault="00082213" w:rsidP="008245A1">
            <w:pPr>
              <w:keepNext/>
              <w:widowControl w:val="0"/>
              <w:overflowPunct w:val="0"/>
              <w:autoSpaceDE w:val="0"/>
              <w:autoSpaceDN w:val="0"/>
              <w:adjustRightInd w:val="0"/>
              <w:ind w:left="-85" w:right="-113"/>
              <w:textAlignment w:val="baseline"/>
              <w:outlineLvl w:val="0"/>
              <w:rPr>
                <w:b w:val="0"/>
                <w:bCs/>
                <w:color w:val="000000"/>
                <w:sz w:val="24"/>
                <w:szCs w:val="24"/>
                <w:lang w:val="en-GB"/>
              </w:rPr>
            </w:pPr>
            <w:r>
              <w:rPr>
                <w:b w:val="0"/>
                <w:bCs/>
                <w:color w:val="000000"/>
                <w:sz w:val="24"/>
                <w:szCs w:val="24"/>
                <w:lang w:val="en-GB"/>
              </w:rPr>
              <w:t>0,00%</w:t>
            </w:r>
          </w:p>
        </w:tc>
      </w:tr>
    </w:tbl>
    <w:p w:rsidR="00BD673E" w:rsidRDefault="00BD673E" w:rsidP="008245A1">
      <w:pPr>
        <w:widowControl w:val="0"/>
        <w:jc w:val="both"/>
        <w:rPr>
          <w:b w:val="0"/>
          <w:sz w:val="24"/>
          <w:szCs w:val="24"/>
          <w:lang w:val="nl-NL"/>
        </w:rPr>
      </w:pPr>
    </w:p>
    <w:p w:rsidR="00973A72" w:rsidRPr="005B1D18" w:rsidRDefault="00973A72" w:rsidP="008245A1">
      <w:pPr>
        <w:widowControl w:val="0"/>
        <w:jc w:val="both"/>
        <w:rPr>
          <w:b w:val="0"/>
          <w:sz w:val="24"/>
          <w:szCs w:val="24"/>
          <w:lang w:val="nl-NL"/>
        </w:rPr>
      </w:pPr>
    </w:p>
    <w:p w:rsidR="00D869C9" w:rsidRPr="0070091D" w:rsidRDefault="00D869C9" w:rsidP="008245A1">
      <w:pPr>
        <w:pStyle w:val="ListParagraph"/>
        <w:widowControl w:val="0"/>
        <w:numPr>
          <w:ilvl w:val="0"/>
          <w:numId w:val="34"/>
        </w:numPr>
        <w:ind w:left="0"/>
        <w:jc w:val="both"/>
        <w:rPr>
          <w:b w:val="0"/>
          <w:i/>
          <w:sz w:val="24"/>
          <w:szCs w:val="24"/>
          <w:lang w:val="nl-NL"/>
        </w:rPr>
      </w:pPr>
      <w:r w:rsidRPr="0070091D">
        <w:rPr>
          <w:b w:val="0"/>
          <w:i/>
          <w:sz w:val="24"/>
          <w:szCs w:val="24"/>
          <w:lang w:val="nl-NL"/>
        </w:rPr>
        <w:t>Hoạt động của Ban kiểm soát</w:t>
      </w:r>
    </w:p>
    <w:p w:rsidR="00D869C9" w:rsidRPr="00E40FC7" w:rsidRDefault="00D869C9" w:rsidP="008245A1">
      <w:pPr>
        <w:pStyle w:val="ListParagraph"/>
        <w:widowControl w:val="0"/>
        <w:numPr>
          <w:ilvl w:val="0"/>
          <w:numId w:val="21"/>
        </w:numPr>
        <w:spacing w:before="60" w:after="60" w:line="288" w:lineRule="auto"/>
        <w:ind w:left="567" w:hanging="357"/>
        <w:contextualSpacing w:val="0"/>
        <w:jc w:val="both"/>
        <w:rPr>
          <w:b w:val="0"/>
          <w:color w:val="000000"/>
          <w:sz w:val="24"/>
          <w:szCs w:val="24"/>
          <w:lang w:val="nl-NL"/>
        </w:rPr>
      </w:pPr>
      <w:r w:rsidRPr="00E40FC7">
        <w:rPr>
          <w:b w:val="0"/>
          <w:color w:val="000000"/>
          <w:sz w:val="24"/>
          <w:szCs w:val="24"/>
          <w:lang w:val="nl-NL"/>
        </w:rPr>
        <w:t>Giám sát hoạt động của HĐQT, Ban giám đốc và các cán bộ quản lý khác trong công ty đối với việc tuân thủ quy định của Pháp luật, Điều lệ và quy chế nội bộ của công ty.</w:t>
      </w:r>
    </w:p>
    <w:p w:rsidR="00D869C9" w:rsidRPr="00E40FC7" w:rsidRDefault="00D869C9" w:rsidP="008245A1">
      <w:pPr>
        <w:pStyle w:val="ListParagraph"/>
        <w:widowControl w:val="0"/>
        <w:numPr>
          <w:ilvl w:val="0"/>
          <w:numId w:val="21"/>
        </w:numPr>
        <w:spacing w:before="60" w:after="60" w:line="288" w:lineRule="auto"/>
        <w:ind w:left="567" w:hanging="357"/>
        <w:contextualSpacing w:val="0"/>
        <w:jc w:val="both"/>
        <w:rPr>
          <w:b w:val="0"/>
          <w:color w:val="000000"/>
          <w:sz w:val="24"/>
          <w:szCs w:val="24"/>
          <w:lang w:val="nl-NL"/>
        </w:rPr>
      </w:pPr>
      <w:r w:rsidRPr="00E40FC7">
        <w:rPr>
          <w:b w:val="0"/>
          <w:color w:val="000000"/>
          <w:sz w:val="24"/>
          <w:szCs w:val="24"/>
          <w:lang w:val="nl-NL"/>
        </w:rPr>
        <w:t xml:space="preserve">Kiểm tra, giám sát tình hình thực hiện kế hoạch kinh doanh, giám sát việc thực hiện Nghị quyết Đại hội đồng cổ đông thường niên năm 2014. </w:t>
      </w:r>
    </w:p>
    <w:p w:rsidR="00D869C9" w:rsidRPr="00E40FC7" w:rsidRDefault="00D869C9" w:rsidP="008245A1">
      <w:pPr>
        <w:pStyle w:val="ListParagraph"/>
        <w:widowControl w:val="0"/>
        <w:numPr>
          <w:ilvl w:val="0"/>
          <w:numId w:val="21"/>
        </w:numPr>
        <w:spacing w:before="60" w:after="60" w:line="288" w:lineRule="auto"/>
        <w:ind w:left="567" w:hanging="357"/>
        <w:contextualSpacing w:val="0"/>
        <w:jc w:val="both"/>
        <w:rPr>
          <w:b w:val="0"/>
          <w:color w:val="000000"/>
          <w:sz w:val="24"/>
          <w:szCs w:val="24"/>
          <w:lang w:val="nl-NL"/>
        </w:rPr>
      </w:pPr>
      <w:r w:rsidRPr="00E40FC7">
        <w:rPr>
          <w:b w:val="0"/>
          <w:color w:val="000000"/>
          <w:sz w:val="24"/>
          <w:szCs w:val="24"/>
          <w:lang w:val="nl-NL"/>
        </w:rPr>
        <w:t>Kiểm tra giám sát việc mua sắm, các khoản chi tiêu theo đúng quy định và định mức chi tiêu của công ty, công tác quản lý tài sản, thanh lý tài sản cố định, công cụ dụng cụ.</w:t>
      </w:r>
    </w:p>
    <w:p w:rsidR="00D869C9" w:rsidRPr="00E40FC7" w:rsidRDefault="00D869C9" w:rsidP="008245A1">
      <w:pPr>
        <w:pStyle w:val="ListParagraph"/>
        <w:widowControl w:val="0"/>
        <w:numPr>
          <w:ilvl w:val="0"/>
          <w:numId w:val="21"/>
        </w:numPr>
        <w:spacing w:before="60" w:after="60" w:line="288" w:lineRule="auto"/>
        <w:ind w:left="567" w:hanging="357"/>
        <w:contextualSpacing w:val="0"/>
        <w:jc w:val="both"/>
        <w:rPr>
          <w:b w:val="0"/>
          <w:color w:val="000000"/>
          <w:sz w:val="24"/>
          <w:szCs w:val="24"/>
          <w:lang w:val="nl-NL"/>
        </w:rPr>
      </w:pPr>
      <w:r w:rsidRPr="00E40FC7">
        <w:rPr>
          <w:b w:val="0"/>
          <w:color w:val="000000"/>
          <w:sz w:val="24"/>
          <w:szCs w:val="24"/>
          <w:lang w:val="nl-NL"/>
        </w:rPr>
        <w:t xml:space="preserve">Kiểm tra giám sát việc lập và công bố báo cáo tài chính hàng Tháng, Quý, Năm. Ban kiểm soát đã làm việc và phối hợp với Công ty Kiểm toán E&amp;Y Việt Nam trong quá trình thẩm định số liệu Báo cáo tài chính bán niên và BCTC năm 2014. </w:t>
      </w:r>
    </w:p>
    <w:p w:rsidR="00D869C9" w:rsidRPr="00E40FC7" w:rsidRDefault="00D869C9" w:rsidP="008245A1">
      <w:pPr>
        <w:pStyle w:val="ListParagraph"/>
        <w:widowControl w:val="0"/>
        <w:numPr>
          <w:ilvl w:val="0"/>
          <w:numId w:val="21"/>
        </w:numPr>
        <w:spacing w:before="60" w:after="60" w:line="288" w:lineRule="auto"/>
        <w:ind w:left="567" w:hanging="357"/>
        <w:contextualSpacing w:val="0"/>
        <w:jc w:val="both"/>
        <w:rPr>
          <w:b w:val="0"/>
          <w:color w:val="000000"/>
          <w:sz w:val="24"/>
          <w:szCs w:val="24"/>
          <w:lang w:val="nl-NL"/>
        </w:rPr>
      </w:pPr>
      <w:r w:rsidRPr="00E40FC7">
        <w:rPr>
          <w:b w:val="0"/>
          <w:color w:val="000000"/>
          <w:sz w:val="24"/>
          <w:szCs w:val="24"/>
          <w:lang w:val="nl-NL"/>
        </w:rPr>
        <w:t>Tham gia làm việc và cung cấp tài liệu cho Đoàn kiểm tra của Ủy ban chứng khoán Nhà nước đối với các hoạt động của Công ty (tháng 12/2014).</w:t>
      </w:r>
    </w:p>
    <w:p w:rsidR="00D869C9" w:rsidRPr="00AB2655" w:rsidRDefault="00D869C9" w:rsidP="008245A1">
      <w:pPr>
        <w:pStyle w:val="ListParagraph"/>
        <w:widowControl w:val="0"/>
        <w:numPr>
          <w:ilvl w:val="0"/>
          <w:numId w:val="21"/>
        </w:numPr>
        <w:spacing w:before="60" w:after="60" w:line="288" w:lineRule="auto"/>
        <w:ind w:left="567" w:hanging="357"/>
        <w:contextualSpacing w:val="0"/>
        <w:jc w:val="both"/>
        <w:rPr>
          <w:rFonts w:eastAsia="Times New Roman"/>
          <w:b w:val="0"/>
          <w:snapToGrid w:val="0"/>
          <w:sz w:val="24"/>
          <w:szCs w:val="24"/>
          <w:lang w:val="nl-NL"/>
        </w:rPr>
      </w:pPr>
      <w:r w:rsidRPr="00E40FC7">
        <w:rPr>
          <w:b w:val="0"/>
          <w:color w:val="000000"/>
          <w:sz w:val="24"/>
          <w:szCs w:val="24"/>
          <w:lang w:val="nl-NL"/>
        </w:rPr>
        <w:t>Một số hoạt động khác theo chức năng nhiệm vụ của BKS.</w:t>
      </w:r>
    </w:p>
    <w:p w:rsidR="00B7743F" w:rsidRPr="0070091D" w:rsidRDefault="00B7743F" w:rsidP="008245A1">
      <w:pPr>
        <w:pStyle w:val="ListParagraph"/>
        <w:widowControl w:val="0"/>
        <w:numPr>
          <w:ilvl w:val="0"/>
          <w:numId w:val="34"/>
        </w:numPr>
        <w:ind w:left="0"/>
        <w:jc w:val="both"/>
        <w:rPr>
          <w:b w:val="0"/>
          <w:i/>
          <w:sz w:val="24"/>
          <w:szCs w:val="24"/>
          <w:lang w:val="nl-NL"/>
        </w:rPr>
      </w:pPr>
      <w:r w:rsidRPr="0070091D">
        <w:rPr>
          <w:b w:val="0"/>
          <w:i/>
          <w:sz w:val="24"/>
          <w:szCs w:val="24"/>
          <w:lang w:val="nl-NL"/>
        </w:rPr>
        <w:t>Nhận xét đánh giá hoạt động củ</w:t>
      </w:r>
      <w:r w:rsidR="00973A72">
        <w:rPr>
          <w:b w:val="0"/>
          <w:i/>
          <w:sz w:val="24"/>
          <w:szCs w:val="24"/>
          <w:lang w:val="nl-NL"/>
        </w:rPr>
        <w:t>a BKS</w:t>
      </w:r>
    </w:p>
    <w:p w:rsidR="00AB2655" w:rsidRPr="00E40FC7" w:rsidRDefault="00AB2655" w:rsidP="008245A1">
      <w:pPr>
        <w:pStyle w:val="ListParagraph"/>
        <w:widowControl w:val="0"/>
        <w:numPr>
          <w:ilvl w:val="0"/>
          <w:numId w:val="25"/>
        </w:numPr>
        <w:spacing w:line="360" w:lineRule="auto"/>
        <w:ind w:left="567" w:hanging="283"/>
        <w:contextualSpacing w:val="0"/>
        <w:jc w:val="both"/>
        <w:rPr>
          <w:b w:val="0"/>
          <w:color w:val="000000"/>
          <w:sz w:val="24"/>
          <w:szCs w:val="24"/>
          <w:lang w:val="nl-NL"/>
        </w:rPr>
      </w:pPr>
      <w:r w:rsidRPr="00E40FC7">
        <w:rPr>
          <w:b w:val="0"/>
          <w:color w:val="000000"/>
          <w:sz w:val="24"/>
          <w:szCs w:val="24"/>
          <w:lang w:val="nl-NL"/>
        </w:rPr>
        <w:t xml:space="preserve">Ban kiểm soát đã hoàn thành tốt nhiệm vụ theo chức năng quyền hạn được giao, phối hợp chặt chẽ với HĐQT, Ban điều hành và các cán bộ quản lý khác trong </w:t>
      </w:r>
      <w:r w:rsidR="00B7743F" w:rsidRPr="00E40FC7">
        <w:rPr>
          <w:b w:val="0"/>
          <w:color w:val="000000"/>
          <w:sz w:val="24"/>
          <w:szCs w:val="24"/>
          <w:lang w:val="nl-NL"/>
        </w:rPr>
        <w:t>công ty.G</w:t>
      </w:r>
      <w:r w:rsidRPr="00E40FC7">
        <w:rPr>
          <w:b w:val="0"/>
          <w:color w:val="000000"/>
          <w:sz w:val="24"/>
          <w:szCs w:val="24"/>
          <w:lang w:val="nl-NL"/>
        </w:rPr>
        <w:t>iám sá</w:t>
      </w:r>
      <w:r w:rsidR="00B7743F" w:rsidRPr="00E40FC7">
        <w:rPr>
          <w:b w:val="0"/>
          <w:color w:val="000000"/>
          <w:sz w:val="24"/>
          <w:szCs w:val="24"/>
          <w:lang w:val="nl-NL"/>
        </w:rPr>
        <w:t>t quá trình công bố thông tin theo quy định c</w:t>
      </w:r>
      <w:r w:rsidR="00F76DA3" w:rsidRPr="00E40FC7">
        <w:rPr>
          <w:b w:val="0"/>
          <w:color w:val="000000"/>
          <w:sz w:val="24"/>
          <w:szCs w:val="24"/>
          <w:lang w:val="nl-NL"/>
        </w:rPr>
        <w:t>ủa</w:t>
      </w:r>
      <w:r w:rsidR="00B7743F" w:rsidRPr="00E40FC7">
        <w:rPr>
          <w:b w:val="0"/>
          <w:color w:val="000000"/>
          <w:sz w:val="24"/>
          <w:szCs w:val="24"/>
          <w:lang w:val="nl-NL"/>
        </w:rPr>
        <w:t xml:space="preserve"> pháp luật.</w:t>
      </w:r>
    </w:p>
    <w:p w:rsidR="00B7743F" w:rsidRPr="00E40FC7" w:rsidRDefault="00B7743F" w:rsidP="008245A1">
      <w:pPr>
        <w:pStyle w:val="ListParagraph"/>
        <w:widowControl w:val="0"/>
        <w:numPr>
          <w:ilvl w:val="0"/>
          <w:numId w:val="25"/>
        </w:numPr>
        <w:spacing w:line="360" w:lineRule="auto"/>
        <w:ind w:left="567" w:hanging="283"/>
        <w:contextualSpacing w:val="0"/>
        <w:jc w:val="both"/>
        <w:rPr>
          <w:b w:val="0"/>
          <w:color w:val="000000"/>
          <w:sz w:val="24"/>
          <w:szCs w:val="24"/>
          <w:lang w:val="nl-NL"/>
        </w:rPr>
      </w:pPr>
      <w:r w:rsidRPr="00E40FC7">
        <w:rPr>
          <w:b w:val="0"/>
          <w:color w:val="000000"/>
          <w:sz w:val="24"/>
          <w:szCs w:val="24"/>
          <w:lang w:val="nl-NL"/>
        </w:rPr>
        <w:t xml:space="preserve">Trong năm 2014, Ban kiểm soát không nhận được bất kỳ đơn thư khiếu nại, thắc mắc nào của cổ đông liên quan đến quản trị điều hành và tình hình tài chính của công ty. </w:t>
      </w:r>
    </w:p>
    <w:p w:rsidR="00D869C9" w:rsidRPr="0070091D" w:rsidRDefault="00D869C9" w:rsidP="008245A1">
      <w:pPr>
        <w:pStyle w:val="Subtitle"/>
        <w:widowControl w:val="0"/>
        <w:numPr>
          <w:ilvl w:val="0"/>
          <w:numId w:val="14"/>
        </w:numPr>
        <w:spacing w:line="276" w:lineRule="auto"/>
        <w:ind w:left="0" w:hanging="284"/>
        <w:rPr>
          <w:rFonts w:ascii="Times New Roman" w:hAnsi="Times New Roman"/>
          <w:sz w:val="24"/>
          <w:lang w:val="nl-NL"/>
        </w:rPr>
      </w:pPr>
      <w:r w:rsidRPr="0070091D">
        <w:rPr>
          <w:rFonts w:ascii="Times New Roman" w:hAnsi="Times New Roman"/>
          <w:sz w:val="24"/>
          <w:lang w:val="nl-NL"/>
        </w:rPr>
        <w:t>Các giao dịch, thù lao và các khoản lợi ích của Hội đồng quản trị, Ban giám đốc và Ban kiểm soát</w:t>
      </w:r>
    </w:p>
    <w:p w:rsidR="00D869C9" w:rsidRPr="0070091D" w:rsidRDefault="00D869C9" w:rsidP="008245A1">
      <w:pPr>
        <w:pStyle w:val="ListParagraph"/>
        <w:widowControl w:val="0"/>
        <w:numPr>
          <w:ilvl w:val="0"/>
          <w:numId w:val="35"/>
        </w:numPr>
        <w:spacing w:before="120" w:after="120"/>
        <w:ind w:left="0" w:hanging="357"/>
        <w:jc w:val="both"/>
        <w:rPr>
          <w:b w:val="0"/>
          <w:i/>
          <w:color w:val="000000"/>
          <w:sz w:val="24"/>
          <w:szCs w:val="24"/>
          <w:lang w:val="nl-NL"/>
        </w:rPr>
      </w:pPr>
      <w:r w:rsidRPr="0070091D">
        <w:rPr>
          <w:b w:val="0"/>
          <w:i/>
          <w:sz w:val="24"/>
          <w:szCs w:val="24"/>
          <w:lang w:val="nl-NL"/>
        </w:rPr>
        <w:t>Lương, thưởng, thù lao, các khoản lợi ích</w:t>
      </w:r>
      <w:r w:rsidR="001351DE">
        <w:rPr>
          <w:b w:val="0"/>
          <w:i/>
          <w:sz w:val="24"/>
          <w:szCs w:val="24"/>
          <w:lang w:val="nl-NL"/>
        </w:rPr>
        <w:t xml:space="preserve"> trong năm 2014</w:t>
      </w:r>
    </w:p>
    <w:p w:rsidR="00D869C9" w:rsidRPr="00E2131C" w:rsidRDefault="00D869C9" w:rsidP="008245A1">
      <w:pPr>
        <w:widowControl w:val="0"/>
        <w:ind w:left="720"/>
        <w:jc w:val="both"/>
        <w:rPr>
          <w:rFonts w:eastAsia="Times New Roman"/>
          <w:b w:val="0"/>
          <w:snapToGrid w:val="0"/>
          <w:sz w:val="24"/>
          <w:szCs w:val="24"/>
          <w:lang w:val="nl-NL"/>
        </w:rPr>
      </w:pPr>
      <w:r w:rsidRPr="00E2131C">
        <w:rPr>
          <w:rFonts w:eastAsia="Times New Roman"/>
          <w:b w:val="0"/>
          <w:snapToGrid w:val="0"/>
          <w:sz w:val="24"/>
          <w:szCs w:val="24"/>
          <w:lang w:val="nl-NL"/>
        </w:rPr>
        <w:t>HĐQT</w:t>
      </w:r>
      <w:r w:rsidR="001351DE">
        <w:rPr>
          <w:rFonts w:eastAsia="Times New Roman"/>
          <w:b w:val="0"/>
          <w:snapToGrid w:val="0"/>
          <w:sz w:val="24"/>
          <w:szCs w:val="24"/>
          <w:lang w:val="nl-NL"/>
        </w:rPr>
        <w:tab/>
      </w:r>
      <w:r w:rsidR="001351DE">
        <w:rPr>
          <w:rFonts w:eastAsia="Times New Roman"/>
          <w:b w:val="0"/>
          <w:snapToGrid w:val="0"/>
          <w:sz w:val="24"/>
          <w:szCs w:val="24"/>
          <w:lang w:val="nl-NL"/>
        </w:rPr>
        <w:tab/>
      </w:r>
      <w:r w:rsidR="001351DE">
        <w:rPr>
          <w:rFonts w:eastAsia="Times New Roman"/>
          <w:b w:val="0"/>
          <w:snapToGrid w:val="0"/>
          <w:sz w:val="24"/>
          <w:szCs w:val="24"/>
          <w:lang w:val="nl-NL"/>
        </w:rPr>
        <w:tab/>
        <w:t>1.096.972.603 VND</w:t>
      </w:r>
    </w:p>
    <w:p w:rsidR="00D869C9" w:rsidRPr="00E2131C" w:rsidRDefault="00D869C9" w:rsidP="008245A1">
      <w:pPr>
        <w:widowControl w:val="0"/>
        <w:ind w:left="720"/>
        <w:jc w:val="both"/>
        <w:rPr>
          <w:rFonts w:eastAsia="Times New Roman"/>
          <w:b w:val="0"/>
          <w:snapToGrid w:val="0"/>
          <w:sz w:val="24"/>
          <w:szCs w:val="24"/>
          <w:lang w:val="nl-NL"/>
        </w:rPr>
      </w:pPr>
      <w:r w:rsidRPr="00E2131C">
        <w:rPr>
          <w:rFonts w:eastAsia="Times New Roman"/>
          <w:b w:val="0"/>
          <w:snapToGrid w:val="0"/>
          <w:sz w:val="24"/>
          <w:szCs w:val="24"/>
          <w:lang w:val="nl-NL"/>
        </w:rPr>
        <w:t>Ban Kiểm soát</w:t>
      </w:r>
      <w:r w:rsidR="001351DE">
        <w:rPr>
          <w:rFonts w:eastAsia="Times New Roman"/>
          <w:b w:val="0"/>
          <w:snapToGrid w:val="0"/>
          <w:sz w:val="24"/>
          <w:szCs w:val="24"/>
          <w:lang w:val="nl-NL"/>
        </w:rPr>
        <w:tab/>
      </w:r>
      <w:r w:rsidR="001351DE">
        <w:rPr>
          <w:rFonts w:eastAsia="Times New Roman"/>
          <w:b w:val="0"/>
          <w:snapToGrid w:val="0"/>
          <w:sz w:val="24"/>
          <w:szCs w:val="24"/>
          <w:lang w:val="nl-NL"/>
        </w:rPr>
        <w:tab/>
        <w:t xml:space="preserve">   209.712.329 VND</w:t>
      </w:r>
    </w:p>
    <w:p w:rsidR="00D869C9" w:rsidRPr="00E40FC7" w:rsidRDefault="00D869C9" w:rsidP="008245A1">
      <w:pPr>
        <w:widowControl w:val="0"/>
        <w:jc w:val="both"/>
        <w:rPr>
          <w:b w:val="0"/>
          <w:sz w:val="24"/>
          <w:szCs w:val="24"/>
          <w:lang w:val="nl-NL"/>
        </w:rPr>
      </w:pPr>
      <w:r w:rsidRPr="00E40FC7">
        <w:rPr>
          <w:b w:val="0"/>
          <w:sz w:val="24"/>
          <w:szCs w:val="24"/>
          <w:lang w:val="nl-NL"/>
        </w:rPr>
        <w:tab/>
        <w:t>Ban Tổng Giám đốc</w:t>
      </w:r>
      <w:r w:rsidR="00F3369C" w:rsidRPr="00E40FC7">
        <w:rPr>
          <w:b w:val="0"/>
          <w:sz w:val="24"/>
          <w:szCs w:val="24"/>
          <w:lang w:val="nl-NL"/>
        </w:rPr>
        <w:tab/>
      </w:r>
      <w:r w:rsidR="000E06A3" w:rsidRPr="00E40FC7">
        <w:rPr>
          <w:b w:val="0"/>
          <w:sz w:val="24"/>
          <w:szCs w:val="24"/>
          <w:lang w:val="nl-NL"/>
        </w:rPr>
        <w:t xml:space="preserve">   902.201</w:t>
      </w:r>
      <w:r w:rsidR="0070091D">
        <w:rPr>
          <w:b w:val="0"/>
          <w:sz w:val="24"/>
          <w:szCs w:val="24"/>
          <w:lang w:val="nl-NL"/>
        </w:rPr>
        <w:t>.</w:t>
      </w:r>
      <w:r w:rsidR="000E06A3" w:rsidRPr="00E40FC7">
        <w:rPr>
          <w:b w:val="0"/>
          <w:sz w:val="24"/>
          <w:szCs w:val="24"/>
          <w:lang w:val="nl-NL"/>
        </w:rPr>
        <w:t xml:space="preserve">083 </w:t>
      </w:r>
      <w:r w:rsidR="001351DE">
        <w:rPr>
          <w:b w:val="0"/>
          <w:sz w:val="24"/>
          <w:szCs w:val="24"/>
          <w:lang w:val="nl-NL"/>
        </w:rPr>
        <w:t>VND</w:t>
      </w:r>
    </w:p>
    <w:p w:rsidR="00B7743F" w:rsidRPr="00E40FC7" w:rsidRDefault="00B7743F" w:rsidP="008245A1">
      <w:pPr>
        <w:widowControl w:val="0"/>
        <w:jc w:val="both"/>
        <w:rPr>
          <w:b w:val="0"/>
          <w:sz w:val="24"/>
          <w:szCs w:val="24"/>
          <w:lang w:val="nl-NL"/>
        </w:rPr>
      </w:pPr>
    </w:p>
    <w:p w:rsidR="00D869C9" w:rsidRPr="0070091D" w:rsidRDefault="00D869C9" w:rsidP="008245A1">
      <w:pPr>
        <w:pStyle w:val="ListParagraph"/>
        <w:widowControl w:val="0"/>
        <w:numPr>
          <w:ilvl w:val="0"/>
          <w:numId w:val="35"/>
        </w:numPr>
        <w:spacing w:before="120" w:after="120"/>
        <w:ind w:left="0" w:hanging="357"/>
        <w:jc w:val="both"/>
        <w:rPr>
          <w:b w:val="0"/>
          <w:i/>
          <w:sz w:val="24"/>
          <w:szCs w:val="24"/>
          <w:lang w:val="nl-NL"/>
        </w:rPr>
      </w:pPr>
      <w:r w:rsidRPr="0070091D">
        <w:rPr>
          <w:b w:val="0"/>
          <w:i/>
          <w:sz w:val="24"/>
          <w:szCs w:val="24"/>
          <w:lang w:val="nl-NL"/>
        </w:rPr>
        <w:t>Giao dịch cổ phiếu của cổ đông nội bộ, cổ đông lớ</w:t>
      </w:r>
      <w:r w:rsidR="001351DE">
        <w:rPr>
          <w:b w:val="0"/>
          <w:i/>
          <w:sz w:val="24"/>
          <w:szCs w:val="24"/>
          <w:lang w:val="nl-NL"/>
        </w:rPr>
        <w:t>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1843"/>
        <w:gridCol w:w="1275"/>
        <w:gridCol w:w="851"/>
        <w:gridCol w:w="1276"/>
        <w:gridCol w:w="850"/>
        <w:gridCol w:w="1105"/>
      </w:tblGrid>
      <w:tr w:rsidR="00D869C9" w:rsidRPr="0070091D" w:rsidTr="003C49F0">
        <w:trPr>
          <w:tblHeader/>
        </w:trPr>
        <w:tc>
          <w:tcPr>
            <w:tcW w:w="1872" w:type="dxa"/>
            <w:vMerge w:val="restart"/>
          </w:tcPr>
          <w:p w:rsidR="00D869C9" w:rsidRPr="0070091D" w:rsidRDefault="00D869C9" w:rsidP="008245A1">
            <w:pPr>
              <w:pStyle w:val="BodyText"/>
              <w:widowControl w:val="0"/>
              <w:spacing w:after="0" w:line="288" w:lineRule="auto"/>
              <w:contextualSpacing/>
              <w:rPr>
                <w:color w:val="000000"/>
                <w:sz w:val="24"/>
                <w:szCs w:val="24"/>
                <w:lang w:val="nl-NL"/>
              </w:rPr>
            </w:pPr>
          </w:p>
          <w:p w:rsidR="00D869C9" w:rsidRPr="0070091D" w:rsidRDefault="00D869C9" w:rsidP="008245A1">
            <w:pPr>
              <w:pStyle w:val="BodyText"/>
              <w:widowControl w:val="0"/>
              <w:spacing w:after="0" w:line="288" w:lineRule="auto"/>
              <w:contextualSpacing/>
              <w:rPr>
                <w:color w:val="000000"/>
                <w:sz w:val="24"/>
                <w:szCs w:val="24"/>
                <w:lang w:val="nl-NL"/>
              </w:rPr>
            </w:pPr>
            <w:r w:rsidRPr="0070091D">
              <w:rPr>
                <w:color w:val="000000"/>
                <w:sz w:val="24"/>
                <w:szCs w:val="24"/>
                <w:lang w:val="nl-NL"/>
              </w:rPr>
              <w:t xml:space="preserve">Người thực </w:t>
            </w:r>
            <w:r w:rsidRPr="0070091D">
              <w:rPr>
                <w:color w:val="000000"/>
                <w:sz w:val="24"/>
                <w:szCs w:val="24"/>
                <w:lang w:val="nl-NL"/>
              </w:rPr>
              <w:lastRenderedPageBreak/>
              <w:t>hiện giao dịch</w:t>
            </w:r>
          </w:p>
        </w:tc>
        <w:tc>
          <w:tcPr>
            <w:tcW w:w="1843" w:type="dxa"/>
            <w:vMerge w:val="restart"/>
          </w:tcPr>
          <w:p w:rsidR="00D869C9" w:rsidRPr="0070091D" w:rsidRDefault="00D869C9" w:rsidP="008245A1">
            <w:pPr>
              <w:pStyle w:val="BodyText"/>
              <w:widowControl w:val="0"/>
              <w:spacing w:after="0" w:line="288" w:lineRule="auto"/>
              <w:contextualSpacing/>
              <w:rPr>
                <w:color w:val="000000"/>
                <w:sz w:val="24"/>
                <w:szCs w:val="24"/>
                <w:lang w:val="nl-NL"/>
              </w:rPr>
            </w:pPr>
          </w:p>
          <w:p w:rsidR="00D869C9" w:rsidRPr="0070091D" w:rsidRDefault="00D869C9" w:rsidP="008245A1">
            <w:pPr>
              <w:pStyle w:val="BodyText"/>
              <w:widowControl w:val="0"/>
              <w:spacing w:after="0" w:line="288" w:lineRule="auto"/>
              <w:contextualSpacing/>
              <w:rPr>
                <w:color w:val="000000"/>
                <w:sz w:val="24"/>
                <w:szCs w:val="24"/>
                <w:lang w:val="nl-NL"/>
              </w:rPr>
            </w:pPr>
            <w:r w:rsidRPr="0070091D">
              <w:rPr>
                <w:color w:val="000000"/>
                <w:sz w:val="24"/>
                <w:szCs w:val="24"/>
                <w:lang w:val="nl-NL"/>
              </w:rPr>
              <w:t xml:space="preserve">Quan hệ với cổ </w:t>
            </w:r>
            <w:r w:rsidRPr="0070091D">
              <w:rPr>
                <w:color w:val="000000"/>
                <w:sz w:val="24"/>
                <w:szCs w:val="24"/>
                <w:lang w:val="nl-NL"/>
              </w:rPr>
              <w:lastRenderedPageBreak/>
              <w:t>đông nội bộ</w:t>
            </w:r>
          </w:p>
        </w:tc>
        <w:tc>
          <w:tcPr>
            <w:tcW w:w="2126" w:type="dxa"/>
            <w:gridSpan w:val="2"/>
          </w:tcPr>
          <w:p w:rsidR="00D869C9" w:rsidRPr="0070091D" w:rsidRDefault="00D869C9" w:rsidP="008245A1">
            <w:pPr>
              <w:pStyle w:val="BodyText"/>
              <w:widowControl w:val="0"/>
              <w:spacing w:after="0" w:line="288" w:lineRule="auto"/>
              <w:contextualSpacing/>
              <w:rPr>
                <w:color w:val="000000"/>
                <w:sz w:val="24"/>
                <w:szCs w:val="24"/>
                <w:lang w:val="nl-NL"/>
              </w:rPr>
            </w:pPr>
            <w:r w:rsidRPr="0070091D">
              <w:rPr>
                <w:color w:val="000000"/>
                <w:sz w:val="24"/>
                <w:szCs w:val="24"/>
                <w:lang w:val="nl-NL"/>
              </w:rPr>
              <w:lastRenderedPageBreak/>
              <w:t>Số cổ phiếu sở hữu đầu kỳ</w:t>
            </w:r>
          </w:p>
        </w:tc>
        <w:tc>
          <w:tcPr>
            <w:tcW w:w="2126" w:type="dxa"/>
            <w:gridSpan w:val="2"/>
          </w:tcPr>
          <w:p w:rsidR="00D869C9" w:rsidRPr="0070091D" w:rsidRDefault="00D869C9" w:rsidP="008245A1">
            <w:pPr>
              <w:pStyle w:val="BodyText"/>
              <w:widowControl w:val="0"/>
              <w:spacing w:after="0" w:line="288" w:lineRule="auto"/>
              <w:contextualSpacing/>
              <w:rPr>
                <w:color w:val="000000"/>
                <w:sz w:val="24"/>
                <w:szCs w:val="24"/>
                <w:lang w:val="nl-NL"/>
              </w:rPr>
            </w:pPr>
            <w:r w:rsidRPr="0070091D">
              <w:rPr>
                <w:color w:val="000000"/>
                <w:sz w:val="24"/>
                <w:szCs w:val="24"/>
                <w:lang w:val="nl-NL"/>
              </w:rPr>
              <w:t>Số cổ phiếu sở hữu cuối kỳ</w:t>
            </w:r>
          </w:p>
        </w:tc>
        <w:tc>
          <w:tcPr>
            <w:tcW w:w="1105" w:type="dxa"/>
            <w:vMerge w:val="restart"/>
            <w:vAlign w:val="center"/>
          </w:tcPr>
          <w:p w:rsidR="00D869C9" w:rsidRPr="0070091D" w:rsidRDefault="00D869C9" w:rsidP="008245A1">
            <w:pPr>
              <w:pStyle w:val="BodyText"/>
              <w:widowControl w:val="0"/>
              <w:spacing w:after="0" w:line="288" w:lineRule="auto"/>
              <w:contextualSpacing/>
              <w:rPr>
                <w:color w:val="000000"/>
                <w:sz w:val="24"/>
                <w:szCs w:val="24"/>
              </w:rPr>
            </w:pPr>
            <w:r w:rsidRPr="0070091D">
              <w:rPr>
                <w:color w:val="000000"/>
                <w:sz w:val="24"/>
                <w:szCs w:val="24"/>
              </w:rPr>
              <w:t xml:space="preserve">Lý do tăng, </w:t>
            </w:r>
            <w:r w:rsidRPr="0070091D">
              <w:rPr>
                <w:color w:val="000000"/>
                <w:sz w:val="24"/>
                <w:szCs w:val="24"/>
              </w:rPr>
              <w:lastRenderedPageBreak/>
              <w:t>giảm</w:t>
            </w:r>
          </w:p>
        </w:tc>
      </w:tr>
      <w:tr w:rsidR="00D869C9" w:rsidRPr="0070091D" w:rsidTr="003C49F0">
        <w:trPr>
          <w:tblHeader/>
        </w:trPr>
        <w:tc>
          <w:tcPr>
            <w:tcW w:w="1872" w:type="dxa"/>
            <w:vMerge/>
          </w:tcPr>
          <w:p w:rsidR="00D869C9" w:rsidRPr="0070091D" w:rsidRDefault="00D869C9" w:rsidP="008245A1">
            <w:pPr>
              <w:pStyle w:val="BodyText"/>
              <w:widowControl w:val="0"/>
              <w:spacing w:after="0" w:line="288" w:lineRule="auto"/>
              <w:contextualSpacing/>
              <w:rPr>
                <w:color w:val="000000"/>
                <w:sz w:val="24"/>
                <w:szCs w:val="24"/>
              </w:rPr>
            </w:pPr>
          </w:p>
        </w:tc>
        <w:tc>
          <w:tcPr>
            <w:tcW w:w="1843" w:type="dxa"/>
            <w:vMerge/>
          </w:tcPr>
          <w:p w:rsidR="00D869C9" w:rsidRPr="0070091D" w:rsidRDefault="00D869C9" w:rsidP="008245A1">
            <w:pPr>
              <w:pStyle w:val="BodyText"/>
              <w:widowControl w:val="0"/>
              <w:spacing w:after="0" w:line="288" w:lineRule="auto"/>
              <w:contextualSpacing/>
              <w:rPr>
                <w:color w:val="000000"/>
                <w:sz w:val="24"/>
                <w:szCs w:val="24"/>
              </w:rPr>
            </w:pPr>
          </w:p>
        </w:tc>
        <w:tc>
          <w:tcPr>
            <w:tcW w:w="1275" w:type="dxa"/>
            <w:vAlign w:val="center"/>
          </w:tcPr>
          <w:p w:rsidR="00D869C9" w:rsidRPr="0070091D" w:rsidRDefault="00D869C9" w:rsidP="008245A1">
            <w:pPr>
              <w:pStyle w:val="BodyText"/>
              <w:widowControl w:val="0"/>
              <w:spacing w:after="0" w:line="288" w:lineRule="auto"/>
              <w:contextualSpacing/>
              <w:rPr>
                <w:color w:val="000000"/>
                <w:sz w:val="24"/>
                <w:szCs w:val="24"/>
              </w:rPr>
            </w:pPr>
            <w:r w:rsidRPr="0070091D">
              <w:rPr>
                <w:color w:val="000000"/>
                <w:sz w:val="24"/>
                <w:szCs w:val="24"/>
              </w:rPr>
              <w:t>Số cổ phiếu</w:t>
            </w:r>
          </w:p>
        </w:tc>
        <w:tc>
          <w:tcPr>
            <w:tcW w:w="851" w:type="dxa"/>
            <w:vAlign w:val="center"/>
          </w:tcPr>
          <w:p w:rsidR="00D869C9" w:rsidRPr="0070091D" w:rsidRDefault="00D869C9" w:rsidP="008245A1">
            <w:pPr>
              <w:pStyle w:val="BodyText"/>
              <w:widowControl w:val="0"/>
              <w:spacing w:after="0" w:line="288" w:lineRule="auto"/>
              <w:contextualSpacing/>
              <w:rPr>
                <w:color w:val="000000"/>
                <w:sz w:val="24"/>
                <w:szCs w:val="24"/>
              </w:rPr>
            </w:pPr>
            <w:r w:rsidRPr="0070091D">
              <w:rPr>
                <w:color w:val="000000"/>
                <w:sz w:val="24"/>
                <w:szCs w:val="24"/>
              </w:rPr>
              <w:t>Tỷ lệ (%)</w:t>
            </w:r>
          </w:p>
        </w:tc>
        <w:tc>
          <w:tcPr>
            <w:tcW w:w="1276" w:type="dxa"/>
            <w:vAlign w:val="center"/>
          </w:tcPr>
          <w:p w:rsidR="00D869C9" w:rsidRPr="0070091D" w:rsidRDefault="00D869C9" w:rsidP="008245A1">
            <w:pPr>
              <w:pStyle w:val="BodyText"/>
              <w:widowControl w:val="0"/>
              <w:spacing w:after="0" w:line="288" w:lineRule="auto"/>
              <w:contextualSpacing/>
              <w:rPr>
                <w:color w:val="000000"/>
                <w:sz w:val="24"/>
                <w:szCs w:val="24"/>
              </w:rPr>
            </w:pPr>
            <w:r w:rsidRPr="0070091D">
              <w:rPr>
                <w:color w:val="000000"/>
                <w:sz w:val="24"/>
                <w:szCs w:val="24"/>
              </w:rPr>
              <w:t>Số cổ phiếu</w:t>
            </w:r>
          </w:p>
        </w:tc>
        <w:tc>
          <w:tcPr>
            <w:tcW w:w="850" w:type="dxa"/>
            <w:vAlign w:val="center"/>
          </w:tcPr>
          <w:p w:rsidR="00D869C9" w:rsidRPr="0070091D" w:rsidRDefault="00D869C9" w:rsidP="008245A1">
            <w:pPr>
              <w:pStyle w:val="BodyText"/>
              <w:widowControl w:val="0"/>
              <w:spacing w:after="0" w:line="288" w:lineRule="auto"/>
              <w:contextualSpacing/>
              <w:rPr>
                <w:color w:val="000000"/>
                <w:sz w:val="24"/>
                <w:szCs w:val="24"/>
              </w:rPr>
            </w:pPr>
            <w:r w:rsidRPr="0070091D">
              <w:rPr>
                <w:color w:val="000000"/>
                <w:sz w:val="24"/>
                <w:szCs w:val="24"/>
              </w:rPr>
              <w:t>Tỷ lệ (%)</w:t>
            </w:r>
          </w:p>
        </w:tc>
        <w:tc>
          <w:tcPr>
            <w:tcW w:w="1105" w:type="dxa"/>
            <w:vMerge/>
          </w:tcPr>
          <w:p w:rsidR="00D869C9" w:rsidRPr="0070091D" w:rsidRDefault="00D869C9" w:rsidP="008245A1">
            <w:pPr>
              <w:pStyle w:val="BodyText"/>
              <w:widowControl w:val="0"/>
              <w:spacing w:after="0" w:line="288" w:lineRule="auto"/>
              <w:contextualSpacing/>
              <w:rPr>
                <w:color w:val="000000"/>
                <w:sz w:val="24"/>
                <w:szCs w:val="24"/>
              </w:rPr>
            </w:pPr>
          </w:p>
        </w:tc>
      </w:tr>
      <w:tr w:rsidR="00D869C9" w:rsidRPr="0070091D" w:rsidTr="003C49F0">
        <w:tc>
          <w:tcPr>
            <w:tcW w:w="1872"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lastRenderedPageBreak/>
              <w:t>Nguyễn Đức Thuỵ</w:t>
            </w:r>
          </w:p>
        </w:tc>
        <w:tc>
          <w:tcPr>
            <w:tcW w:w="1843"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Chủ Tịch HĐQT (từ 01/01/2011 đến 01/04/2014</w:t>
            </w:r>
          </w:p>
        </w:tc>
        <w:tc>
          <w:tcPr>
            <w:tcW w:w="1275"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22.250.000</w:t>
            </w:r>
          </w:p>
        </w:tc>
        <w:tc>
          <w:tcPr>
            <w:tcW w:w="851"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74,17</w:t>
            </w:r>
          </w:p>
        </w:tc>
        <w:tc>
          <w:tcPr>
            <w:tcW w:w="1276" w:type="dxa"/>
            <w:vAlign w:val="center"/>
          </w:tcPr>
          <w:p w:rsidR="00D869C9" w:rsidRPr="0070091D" w:rsidRDefault="00D869C9" w:rsidP="008245A1">
            <w:pPr>
              <w:widowControl w:val="0"/>
              <w:spacing w:line="288" w:lineRule="auto"/>
              <w:contextualSpacing/>
              <w:jc w:val="right"/>
              <w:rPr>
                <w:b w:val="0"/>
                <w:color w:val="000000"/>
                <w:sz w:val="24"/>
                <w:szCs w:val="24"/>
              </w:rPr>
            </w:pPr>
            <w:r w:rsidRPr="0070091D">
              <w:rPr>
                <w:b w:val="0"/>
                <w:color w:val="000000"/>
                <w:sz w:val="24"/>
                <w:szCs w:val="24"/>
              </w:rPr>
              <w:t>0</w:t>
            </w:r>
          </w:p>
        </w:tc>
        <w:tc>
          <w:tcPr>
            <w:tcW w:w="850"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w:t>
            </w:r>
          </w:p>
        </w:tc>
        <w:tc>
          <w:tcPr>
            <w:tcW w:w="1105" w:type="dxa"/>
            <w:vAlign w:val="center"/>
          </w:tcPr>
          <w:p w:rsidR="00D869C9" w:rsidRPr="0070091D" w:rsidRDefault="00D869C9" w:rsidP="008245A1">
            <w:pPr>
              <w:pStyle w:val="BodyText"/>
              <w:widowControl w:val="0"/>
              <w:spacing w:after="0" w:line="288" w:lineRule="auto"/>
              <w:contextualSpacing/>
              <w:rPr>
                <w:b w:val="0"/>
                <w:color w:val="000000"/>
                <w:sz w:val="24"/>
                <w:szCs w:val="24"/>
              </w:rPr>
            </w:pPr>
            <w:r w:rsidRPr="0070091D">
              <w:rPr>
                <w:b w:val="0"/>
                <w:color w:val="000000"/>
                <w:sz w:val="24"/>
                <w:szCs w:val="24"/>
              </w:rPr>
              <w:t>Giảm tỷ lệ sở hữu</w:t>
            </w:r>
          </w:p>
        </w:tc>
      </w:tr>
      <w:tr w:rsidR="00D869C9" w:rsidRPr="0070091D" w:rsidTr="003C49F0">
        <w:tc>
          <w:tcPr>
            <w:tcW w:w="1872"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Nguyễn Thị Vui</w:t>
            </w:r>
          </w:p>
        </w:tc>
        <w:tc>
          <w:tcPr>
            <w:tcW w:w="1843"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Thành viên HĐQT</w:t>
            </w:r>
          </w:p>
        </w:tc>
        <w:tc>
          <w:tcPr>
            <w:tcW w:w="1275"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75.000</w:t>
            </w:r>
          </w:p>
        </w:tc>
        <w:tc>
          <w:tcPr>
            <w:tcW w:w="851"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0,25</w:t>
            </w:r>
          </w:p>
        </w:tc>
        <w:tc>
          <w:tcPr>
            <w:tcW w:w="1276" w:type="dxa"/>
            <w:vAlign w:val="center"/>
          </w:tcPr>
          <w:p w:rsidR="00D869C9" w:rsidRPr="0070091D" w:rsidRDefault="00D869C9" w:rsidP="008245A1">
            <w:pPr>
              <w:widowControl w:val="0"/>
              <w:spacing w:line="288" w:lineRule="auto"/>
              <w:contextualSpacing/>
              <w:jc w:val="right"/>
              <w:rPr>
                <w:b w:val="0"/>
                <w:color w:val="000000"/>
                <w:sz w:val="24"/>
                <w:szCs w:val="24"/>
              </w:rPr>
            </w:pPr>
            <w:r w:rsidRPr="0070091D">
              <w:rPr>
                <w:b w:val="0"/>
                <w:color w:val="000000"/>
                <w:sz w:val="24"/>
                <w:szCs w:val="24"/>
              </w:rPr>
              <w:t>0</w:t>
            </w:r>
          </w:p>
        </w:tc>
        <w:tc>
          <w:tcPr>
            <w:tcW w:w="850"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w:t>
            </w:r>
          </w:p>
        </w:tc>
        <w:tc>
          <w:tcPr>
            <w:tcW w:w="1105" w:type="dxa"/>
            <w:vAlign w:val="center"/>
          </w:tcPr>
          <w:p w:rsidR="00D869C9" w:rsidRDefault="00D869C9" w:rsidP="008245A1">
            <w:pPr>
              <w:pStyle w:val="BodyText"/>
              <w:widowControl w:val="0"/>
              <w:spacing w:after="0" w:line="288" w:lineRule="auto"/>
              <w:contextualSpacing/>
              <w:rPr>
                <w:b w:val="0"/>
                <w:color w:val="000000"/>
                <w:sz w:val="24"/>
                <w:szCs w:val="24"/>
              </w:rPr>
            </w:pPr>
            <w:r w:rsidRPr="0070091D">
              <w:rPr>
                <w:b w:val="0"/>
                <w:color w:val="000000"/>
                <w:sz w:val="24"/>
                <w:szCs w:val="24"/>
              </w:rPr>
              <w:t>Giảm tỷ lệ sở hữu</w:t>
            </w:r>
          </w:p>
          <w:p w:rsidR="00973A72" w:rsidRPr="0070091D" w:rsidRDefault="00973A72" w:rsidP="008245A1">
            <w:pPr>
              <w:pStyle w:val="BodyText"/>
              <w:widowControl w:val="0"/>
              <w:spacing w:after="0" w:line="288" w:lineRule="auto"/>
              <w:contextualSpacing/>
              <w:rPr>
                <w:b w:val="0"/>
                <w:color w:val="000000"/>
                <w:sz w:val="24"/>
                <w:szCs w:val="24"/>
              </w:rPr>
            </w:pPr>
          </w:p>
        </w:tc>
      </w:tr>
      <w:tr w:rsidR="00D869C9" w:rsidRPr="0070091D" w:rsidTr="003C49F0">
        <w:tc>
          <w:tcPr>
            <w:tcW w:w="1872"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Bùi Xuân Thức</w:t>
            </w:r>
          </w:p>
        </w:tc>
        <w:tc>
          <w:tcPr>
            <w:tcW w:w="1843"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Cổ đông lớn</w:t>
            </w:r>
          </w:p>
        </w:tc>
        <w:tc>
          <w:tcPr>
            <w:tcW w:w="1275"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3.197.960</w:t>
            </w:r>
          </w:p>
        </w:tc>
        <w:tc>
          <w:tcPr>
            <w:tcW w:w="851"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10,66</w:t>
            </w:r>
          </w:p>
        </w:tc>
        <w:tc>
          <w:tcPr>
            <w:tcW w:w="1276" w:type="dxa"/>
            <w:vAlign w:val="center"/>
          </w:tcPr>
          <w:p w:rsidR="00D869C9" w:rsidRPr="0070091D" w:rsidRDefault="00D869C9" w:rsidP="008245A1">
            <w:pPr>
              <w:widowControl w:val="0"/>
              <w:spacing w:line="288" w:lineRule="auto"/>
              <w:contextualSpacing/>
              <w:jc w:val="right"/>
              <w:rPr>
                <w:b w:val="0"/>
                <w:color w:val="000000"/>
                <w:sz w:val="24"/>
                <w:szCs w:val="24"/>
              </w:rPr>
            </w:pPr>
            <w:r w:rsidRPr="0070091D">
              <w:rPr>
                <w:b w:val="0"/>
                <w:color w:val="000000"/>
                <w:sz w:val="24"/>
                <w:szCs w:val="24"/>
              </w:rPr>
              <w:t>0</w:t>
            </w:r>
          </w:p>
        </w:tc>
        <w:tc>
          <w:tcPr>
            <w:tcW w:w="850"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w:t>
            </w:r>
          </w:p>
        </w:tc>
        <w:tc>
          <w:tcPr>
            <w:tcW w:w="1105" w:type="dxa"/>
            <w:vAlign w:val="center"/>
          </w:tcPr>
          <w:p w:rsidR="00D869C9" w:rsidRPr="0070091D" w:rsidRDefault="00D869C9" w:rsidP="008245A1">
            <w:pPr>
              <w:pStyle w:val="BodyText"/>
              <w:widowControl w:val="0"/>
              <w:spacing w:after="0" w:line="288" w:lineRule="auto"/>
              <w:contextualSpacing/>
              <w:rPr>
                <w:b w:val="0"/>
                <w:color w:val="000000"/>
                <w:sz w:val="24"/>
                <w:szCs w:val="24"/>
              </w:rPr>
            </w:pPr>
            <w:r w:rsidRPr="0070091D">
              <w:rPr>
                <w:b w:val="0"/>
                <w:color w:val="000000"/>
                <w:sz w:val="24"/>
                <w:szCs w:val="24"/>
              </w:rPr>
              <w:t>Giảm tỷ lệ sở hữu</w:t>
            </w:r>
          </w:p>
        </w:tc>
      </w:tr>
      <w:tr w:rsidR="00D869C9" w:rsidRPr="0070091D" w:rsidTr="003C49F0">
        <w:tc>
          <w:tcPr>
            <w:tcW w:w="1872"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Công ty CP FTG Việt Nam ( Đổi tên từ công ty CP CVE Invest)</w:t>
            </w:r>
          </w:p>
        </w:tc>
        <w:tc>
          <w:tcPr>
            <w:tcW w:w="1843"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Điểm b, c Khoản 34 Điều 6 Luật Chứng khoán</w:t>
            </w:r>
          </w:p>
        </w:tc>
        <w:tc>
          <w:tcPr>
            <w:tcW w:w="1275"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w:t>
            </w:r>
          </w:p>
        </w:tc>
        <w:tc>
          <w:tcPr>
            <w:tcW w:w="851"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0,00</w:t>
            </w:r>
          </w:p>
        </w:tc>
        <w:tc>
          <w:tcPr>
            <w:tcW w:w="1276" w:type="dxa"/>
            <w:vAlign w:val="center"/>
          </w:tcPr>
          <w:p w:rsidR="00D869C9" w:rsidRPr="0070091D" w:rsidRDefault="00D869C9" w:rsidP="008245A1">
            <w:pPr>
              <w:widowControl w:val="0"/>
              <w:spacing w:line="288" w:lineRule="auto"/>
              <w:contextualSpacing/>
              <w:jc w:val="right"/>
              <w:rPr>
                <w:b w:val="0"/>
                <w:color w:val="000000"/>
                <w:sz w:val="24"/>
                <w:szCs w:val="24"/>
              </w:rPr>
            </w:pPr>
            <w:r w:rsidRPr="0070091D">
              <w:rPr>
                <w:b w:val="0"/>
                <w:color w:val="000000"/>
                <w:sz w:val="24"/>
                <w:szCs w:val="24"/>
              </w:rPr>
              <w:t>4.500.000</w:t>
            </w:r>
          </w:p>
        </w:tc>
        <w:tc>
          <w:tcPr>
            <w:tcW w:w="850"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15,0</w:t>
            </w:r>
          </w:p>
        </w:tc>
        <w:tc>
          <w:tcPr>
            <w:tcW w:w="1105" w:type="dxa"/>
            <w:vAlign w:val="center"/>
          </w:tcPr>
          <w:p w:rsidR="00D869C9" w:rsidRPr="0070091D" w:rsidRDefault="00D869C9" w:rsidP="008245A1">
            <w:pPr>
              <w:pStyle w:val="BodyText"/>
              <w:widowControl w:val="0"/>
              <w:spacing w:after="0" w:line="288" w:lineRule="auto"/>
              <w:contextualSpacing/>
              <w:rPr>
                <w:b w:val="0"/>
                <w:color w:val="000000"/>
                <w:sz w:val="24"/>
                <w:szCs w:val="24"/>
              </w:rPr>
            </w:pPr>
            <w:r w:rsidRPr="0070091D">
              <w:rPr>
                <w:b w:val="0"/>
                <w:color w:val="000000"/>
                <w:sz w:val="24"/>
                <w:szCs w:val="24"/>
              </w:rPr>
              <w:t>Tăng tỷ lệ sở hữu</w:t>
            </w:r>
          </w:p>
        </w:tc>
      </w:tr>
      <w:tr w:rsidR="00D869C9" w:rsidRPr="0070091D" w:rsidTr="003C49F0">
        <w:tc>
          <w:tcPr>
            <w:tcW w:w="1872"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Nguyễn Văn Tuấn</w:t>
            </w:r>
          </w:p>
        </w:tc>
        <w:tc>
          <w:tcPr>
            <w:tcW w:w="1843"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Phó chủ tịch HĐQT</w:t>
            </w:r>
          </w:p>
        </w:tc>
        <w:tc>
          <w:tcPr>
            <w:tcW w:w="1275"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w:t>
            </w:r>
          </w:p>
        </w:tc>
        <w:tc>
          <w:tcPr>
            <w:tcW w:w="851"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0,00</w:t>
            </w:r>
          </w:p>
        </w:tc>
        <w:tc>
          <w:tcPr>
            <w:tcW w:w="1276" w:type="dxa"/>
            <w:vAlign w:val="center"/>
          </w:tcPr>
          <w:p w:rsidR="00D869C9" w:rsidRPr="0070091D" w:rsidRDefault="00D869C9" w:rsidP="008245A1">
            <w:pPr>
              <w:widowControl w:val="0"/>
              <w:spacing w:line="288" w:lineRule="auto"/>
              <w:contextualSpacing/>
              <w:jc w:val="right"/>
              <w:rPr>
                <w:b w:val="0"/>
                <w:color w:val="000000"/>
                <w:sz w:val="24"/>
                <w:szCs w:val="24"/>
              </w:rPr>
            </w:pPr>
            <w:r w:rsidRPr="0070091D">
              <w:rPr>
                <w:b w:val="0"/>
                <w:color w:val="000000"/>
                <w:sz w:val="24"/>
                <w:szCs w:val="24"/>
              </w:rPr>
              <w:t>3.000.000</w:t>
            </w:r>
          </w:p>
        </w:tc>
        <w:tc>
          <w:tcPr>
            <w:tcW w:w="850"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10,0</w:t>
            </w:r>
          </w:p>
        </w:tc>
        <w:tc>
          <w:tcPr>
            <w:tcW w:w="1105" w:type="dxa"/>
            <w:vAlign w:val="center"/>
          </w:tcPr>
          <w:p w:rsidR="00D869C9" w:rsidRPr="0070091D" w:rsidRDefault="00D869C9" w:rsidP="008245A1">
            <w:pPr>
              <w:pStyle w:val="BodyText"/>
              <w:widowControl w:val="0"/>
              <w:spacing w:after="0" w:line="288" w:lineRule="auto"/>
              <w:contextualSpacing/>
              <w:rPr>
                <w:b w:val="0"/>
                <w:color w:val="000000"/>
                <w:sz w:val="24"/>
                <w:szCs w:val="24"/>
              </w:rPr>
            </w:pPr>
            <w:r w:rsidRPr="0070091D">
              <w:rPr>
                <w:b w:val="0"/>
                <w:color w:val="000000"/>
                <w:sz w:val="24"/>
                <w:szCs w:val="24"/>
              </w:rPr>
              <w:t>Tăng tỷ lệ sở hữu</w:t>
            </w:r>
          </w:p>
        </w:tc>
      </w:tr>
      <w:tr w:rsidR="00D869C9" w:rsidRPr="0070091D" w:rsidTr="003C49F0">
        <w:trPr>
          <w:trHeight w:val="70"/>
        </w:trPr>
        <w:tc>
          <w:tcPr>
            <w:tcW w:w="1872"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Dương Thị Hồng Hạnh</w:t>
            </w:r>
          </w:p>
        </w:tc>
        <w:tc>
          <w:tcPr>
            <w:tcW w:w="1843"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Vợ ông Nguyễn Văn Tuấn</w:t>
            </w:r>
          </w:p>
        </w:tc>
        <w:tc>
          <w:tcPr>
            <w:tcW w:w="1275"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w:t>
            </w:r>
          </w:p>
        </w:tc>
        <w:tc>
          <w:tcPr>
            <w:tcW w:w="851"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0,00</w:t>
            </w:r>
          </w:p>
        </w:tc>
        <w:tc>
          <w:tcPr>
            <w:tcW w:w="1276" w:type="dxa"/>
            <w:vAlign w:val="center"/>
          </w:tcPr>
          <w:p w:rsidR="00D869C9" w:rsidRPr="0070091D" w:rsidRDefault="00D869C9" w:rsidP="008245A1">
            <w:pPr>
              <w:widowControl w:val="0"/>
              <w:spacing w:line="288" w:lineRule="auto"/>
              <w:contextualSpacing/>
              <w:jc w:val="right"/>
              <w:rPr>
                <w:b w:val="0"/>
                <w:color w:val="000000"/>
                <w:sz w:val="24"/>
                <w:szCs w:val="24"/>
              </w:rPr>
            </w:pPr>
            <w:r w:rsidRPr="0070091D">
              <w:rPr>
                <w:b w:val="0"/>
                <w:color w:val="000000"/>
                <w:sz w:val="24"/>
                <w:szCs w:val="24"/>
              </w:rPr>
              <w:t>500.000</w:t>
            </w:r>
          </w:p>
        </w:tc>
        <w:tc>
          <w:tcPr>
            <w:tcW w:w="850"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1,67</w:t>
            </w:r>
          </w:p>
        </w:tc>
        <w:tc>
          <w:tcPr>
            <w:tcW w:w="1105" w:type="dxa"/>
            <w:vAlign w:val="center"/>
          </w:tcPr>
          <w:p w:rsidR="00D869C9" w:rsidRPr="0070091D" w:rsidRDefault="00D869C9" w:rsidP="008245A1">
            <w:pPr>
              <w:pStyle w:val="BodyText"/>
              <w:widowControl w:val="0"/>
              <w:spacing w:after="0" w:line="288" w:lineRule="auto"/>
              <w:contextualSpacing/>
              <w:rPr>
                <w:b w:val="0"/>
                <w:color w:val="000000"/>
                <w:sz w:val="24"/>
                <w:szCs w:val="24"/>
              </w:rPr>
            </w:pPr>
            <w:r w:rsidRPr="0070091D">
              <w:rPr>
                <w:b w:val="0"/>
                <w:color w:val="000000"/>
                <w:sz w:val="24"/>
                <w:szCs w:val="24"/>
              </w:rPr>
              <w:t>Tăng tỷ lệ sở hữu</w:t>
            </w:r>
          </w:p>
        </w:tc>
      </w:tr>
      <w:tr w:rsidR="00D869C9" w:rsidRPr="0070091D" w:rsidTr="003C49F0">
        <w:trPr>
          <w:trHeight w:val="70"/>
        </w:trPr>
        <w:tc>
          <w:tcPr>
            <w:tcW w:w="1872"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Lê Đăng Thọ</w:t>
            </w:r>
          </w:p>
        </w:tc>
        <w:tc>
          <w:tcPr>
            <w:tcW w:w="1843"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Thành viên HĐQT</w:t>
            </w:r>
          </w:p>
        </w:tc>
        <w:tc>
          <w:tcPr>
            <w:tcW w:w="1275"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w:t>
            </w:r>
          </w:p>
        </w:tc>
        <w:tc>
          <w:tcPr>
            <w:tcW w:w="851"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0,00</w:t>
            </w:r>
          </w:p>
        </w:tc>
        <w:tc>
          <w:tcPr>
            <w:tcW w:w="1276" w:type="dxa"/>
            <w:vAlign w:val="center"/>
          </w:tcPr>
          <w:p w:rsidR="00D869C9" w:rsidRPr="0070091D" w:rsidRDefault="00D869C9" w:rsidP="008245A1">
            <w:pPr>
              <w:widowControl w:val="0"/>
              <w:spacing w:line="288" w:lineRule="auto"/>
              <w:contextualSpacing/>
              <w:jc w:val="right"/>
              <w:rPr>
                <w:b w:val="0"/>
                <w:color w:val="000000"/>
                <w:sz w:val="24"/>
                <w:szCs w:val="24"/>
              </w:rPr>
            </w:pPr>
            <w:r w:rsidRPr="0070091D">
              <w:rPr>
                <w:b w:val="0"/>
                <w:color w:val="000000"/>
                <w:sz w:val="24"/>
                <w:szCs w:val="24"/>
              </w:rPr>
              <w:t>560.000</w:t>
            </w:r>
          </w:p>
        </w:tc>
        <w:tc>
          <w:tcPr>
            <w:tcW w:w="850"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1,87</w:t>
            </w:r>
          </w:p>
        </w:tc>
        <w:tc>
          <w:tcPr>
            <w:tcW w:w="1105" w:type="dxa"/>
            <w:vAlign w:val="center"/>
          </w:tcPr>
          <w:p w:rsidR="00D869C9" w:rsidRPr="0070091D" w:rsidRDefault="00D869C9" w:rsidP="008245A1">
            <w:pPr>
              <w:pStyle w:val="BodyText"/>
              <w:widowControl w:val="0"/>
              <w:spacing w:after="0" w:line="288" w:lineRule="auto"/>
              <w:contextualSpacing/>
              <w:rPr>
                <w:b w:val="0"/>
                <w:color w:val="000000"/>
                <w:sz w:val="24"/>
                <w:szCs w:val="24"/>
              </w:rPr>
            </w:pPr>
            <w:r w:rsidRPr="0070091D">
              <w:rPr>
                <w:b w:val="0"/>
                <w:color w:val="000000"/>
                <w:sz w:val="24"/>
                <w:szCs w:val="24"/>
              </w:rPr>
              <w:t>Tăng tỷ lệ sở hữu</w:t>
            </w:r>
          </w:p>
        </w:tc>
      </w:tr>
      <w:tr w:rsidR="00D869C9" w:rsidRPr="0070091D" w:rsidTr="003C49F0">
        <w:trPr>
          <w:trHeight w:val="70"/>
        </w:trPr>
        <w:tc>
          <w:tcPr>
            <w:tcW w:w="1872"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Nguyễn Bích Diệp</w:t>
            </w:r>
          </w:p>
        </w:tc>
        <w:tc>
          <w:tcPr>
            <w:tcW w:w="1843" w:type="dxa"/>
            <w:vAlign w:val="center"/>
          </w:tcPr>
          <w:p w:rsidR="00D869C9" w:rsidRPr="0070091D" w:rsidRDefault="00D869C9" w:rsidP="008245A1">
            <w:pPr>
              <w:pStyle w:val="BodyText"/>
              <w:widowControl w:val="0"/>
              <w:spacing w:after="0" w:line="288" w:lineRule="auto"/>
              <w:contextualSpacing/>
              <w:jc w:val="left"/>
              <w:rPr>
                <w:b w:val="0"/>
                <w:color w:val="000000"/>
                <w:sz w:val="24"/>
                <w:szCs w:val="24"/>
              </w:rPr>
            </w:pPr>
            <w:r w:rsidRPr="0070091D">
              <w:rPr>
                <w:b w:val="0"/>
                <w:color w:val="000000"/>
                <w:sz w:val="24"/>
                <w:szCs w:val="24"/>
              </w:rPr>
              <w:t>Kế toán trưởng (từ  18/04/2011 đến 18/06/2014)</w:t>
            </w:r>
          </w:p>
        </w:tc>
        <w:tc>
          <w:tcPr>
            <w:tcW w:w="1275"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300</w:t>
            </w:r>
          </w:p>
        </w:tc>
        <w:tc>
          <w:tcPr>
            <w:tcW w:w="851"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0,001</w:t>
            </w:r>
          </w:p>
        </w:tc>
        <w:tc>
          <w:tcPr>
            <w:tcW w:w="1276" w:type="dxa"/>
            <w:vAlign w:val="center"/>
          </w:tcPr>
          <w:p w:rsidR="00D869C9" w:rsidRPr="0070091D" w:rsidRDefault="00D869C9" w:rsidP="008245A1">
            <w:pPr>
              <w:widowControl w:val="0"/>
              <w:spacing w:line="288" w:lineRule="auto"/>
              <w:contextualSpacing/>
              <w:jc w:val="right"/>
              <w:rPr>
                <w:b w:val="0"/>
                <w:color w:val="000000"/>
                <w:sz w:val="24"/>
                <w:szCs w:val="24"/>
              </w:rPr>
            </w:pPr>
            <w:r w:rsidRPr="0070091D">
              <w:rPr>
                <w:b w:val="0"/>
                <w:color w:val="000000"/>
                <w:sz w:val="24"/>
                <w:szCs w:val="24"/>
              </w:rPr>
              <w:t>0</w:t>
            </w:r>
          </w:p>
        </w:tc>
        <w:tc>
          <w:tcPr>
            <w:tcW w:w="850" w:type="dxa"/>
            <w:vAlign w:val="center"/>
          </w:tcPr>
          <w:p w:rsidR="00D869C9" w:rsidRPr="0070091D" w:rsidRDefault="00D869C9" w:rsidP="008245A1">
            <w:pPr>
              <w:pStyle w:val="BodyText"/>
              <w:widowControl w:val="0"/>
              <w:spacing w:after="0" w:line="288" w:lineRule="auto"/>
              <w:contextualSpacing/>
              <w:jc w:val="right"/>
              <w:rPr>
                <w:b w:val="0"/>
                <w:color w:val="000000"/>
                <w:sz w:val="24"/>
                <w:szCs w:val="24"/>
              </w:rPr>
            </w:pPr>
            <w:r w:rsidRPr="0070091D">
              <w:rPr>
                <w:b w:val="0"/>
                <w:color w:val="000000"/>
                <w:sz w:val="24"/>
                <w:szCs w:val="24"/>
              </w:rPr>
              <w:t>0</w:t>
            </w:r>
          </w:p>
        </w:tc>
        <w:tc>
          <w:tcPr>
            <w:tcW w:w="1105" w:type="dxa"/>
            <w:vAlign w:val="center"/>
          </w:tcPr>
          <w:p w:rsidR="00D869C9" w:rsidRPr="0070091D" w:rsidRDefault="00D869C9" w:rsidP="008245A1">
            <w:pPr>
              <w:pStyle w:val="BodyText"/>
              <w:widowControl w:val="0"/>
              <w:spacing w:after="0" w:line="288" w:lineRule="auto"/>
              <w:contextualSpacing/>
              <w:rPr>
                <w:b w:val="0"/>
                <w:color w:val="000000"/>
                <w:sz w:val="24"/>
                <w:szCs w:val="24"/>
              </w:rPr>
            </w:pPr>
            <w:r w:rsidRPr="0070091D">
              <w:rPr>
                <w:b w:val="0"/>
                <w:color w:val="000000"/>
                <w:sz w:val="24"/>
                <w:szCs w:val="24"/>
              </w:rPr>
              <w:t>Giảm tỷ lệ sở hữu</w:t>
            </w:r>
          </w:p>
        </w:tc>
      </w:tr>
    </w:tbl>
    <w:p w:rsidR="00D869C9" w:rsidRDefault="00D869C9" w:rsidP="008245A1">
      <w:pPr>
        <w:widowControl w:val="0"/>
        <w:tabs>
          <w:tab w:val="left" w:pos="567"/>
        </w:tabs>
        <w:spacing w:line="288" w:lineRule="auto"/>
        <w:jc w:val="both"/>
        <w:rPr>
          <w:b w:val="0"/>
          <w:sz w:val="24"/>
          <w:szCs w:val="24"/>
        </w:rPr>
      </w:pPr>
    </w:p>
    <w:p w:rsidR="00D869C9" w:rsidRPr="0070091D" w:rsidRDefault="00D869C9" w:rsidP="008245A1">
      <w:pPr>
        <w:pStyle w:val="ListParagraph"/>
        <w:widowControl w:val="0"/>
        <w:numPr>
          <w:ilvl w:val="0"/>
          <w:numId w:val="35"/>
        </w:numPr>
        <w:spacing w:before="120" w:after="120"/>
        <w:ind w:left="0" w:hanging="357"/>
        <w:jc w:val="both"/>
        <w:rPr>
          <w:b w:val="0"/>
          <w:i/>
          <w:sz w:val="24"/>
          <w:szCs w:val="24"/>
          <w:lang w:val="nl-NL"/>
        </w:rPr>
      </w:pPr>
      <w:r w:rsidRPr="0070091D">
        <w:rPr>
          <w:b w:val="0"/>
          <w:i/>
          <w:sz w:val="24"/>
          <w:szCs w:val="24"/>
          <w:lang w:val="nl-NL"/>
        </w:rPr>
        <w:t>Hợp đồng hoặc giao dịch với cổ đông nội bộ:</w:t>
      </w:r>
    </w:p>
    <w:tbl>
      <w:tblPr>
        <w:tblStyle w:val="TableGrid"/>
        <w:tblW w:w="907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tblPr>
      <w:tblGrid>
        <w:gridCol w:w="709"/>
        <w:gridCol w:w="3544"/>
        <w:gridCol w:w="4819"/>
      </w:tblGrid>
      <w:tr w:rsidR="00D869C9" w:rsidRPr="00455E80" w:rsidTr="0001612A">
        <w:tc>
          <w:tcPr>
            <w:tcW w:w="709" w:type="dxa"/>
          </w:tcPr>
          <w:p w:rsidR="00D869C9" w:rsidRPr="00455E80" w:rsidRDefault="00D869C9" w:rsidP="008245A1">
            <w:pPr>
              <w:pStyle w:val="BodyText"/>
              <w:widowControl w:val="0"/>
              <w:rPr>
                <w:color w:val="000000"/>
                <w:sz w:val="22"/>
                <w:szCs w:val="22"/>
              </w:rPr>
            </w:pPr>
            <w:r w:rsidRPr="00455E80">
              <w:rPr>
                <w:color w:val="000000"/>
                <w:sz w:val="22"/>
                <w:szCs w:val="22"/>
              </w:rPr>
              <w:t>Số TT</w:t>
            </w:r>
          </w:p>
        </w:tc>
        <w:tc>
          <w:tcPr>
            <w:tcW w:w="3544" w:type="dxa"/>
            <w:vAlign w:val="center"/>
          </w:tcPr>
          <w:p w:rsidR="00D869C9" w:rsidRPr="00455E80" w:rsidRDefault="00D869C9" w:rsidP="008245A1">
            <w:pPr>
              <w:pStyle w:val="BodyText"/>
              <w:widowControl w:val="0"/>
              <w:rPr>
                <w:color w:val="000000"/>
                <w:sz w:val="22"/>
                <w:szCs w:val="22"/>
              </w:rPr>
            </w:pPr>
            <w:r w:rsidRPr="00455E80">
              <w:rPr>
                <w:color w:val="000000"/>
                <w:sz w:val="22"/>
                <w:szCs w:val="22"/>
              </w:rPr>
              <w:t>Bên liên quan</w:t>
            </w:r>
          </w:p>
        </w:tc>
        <w:tc>
          <w:tcPr>
            <w:tcW w:w="4819" w:type="dxa"/>
            <w:vAlign w:val="center"/>
          </w:tcPr>
          <w:p w:rsidR="00D869C9" w:rsidRPr="00455E80" w:rsidRDefault="00D869C9" w:rsidP="008245A1">
            <w:pPr>
              <w:pStyle w:val="BodyText"/>
              <w:widowControl w:val="0"/>
              <w:ind w:right="742"/>
              <w:rPr>
                <w:color w:val="000000"/>
                <w:sz w:val="22"/>
                <w:szCs w:val="22"/>
              </w:rPr>
            </w:pPr>
            <w:r w:rsidRPr="00455E80">
              <w:rPr>
                <w:color w:val="000000"/>
                <w:sz w:val="22"/>
                <w:szCs w:val="22"/>
              </w:rPr>
              <w:t>Mối quan hệ</w:t>
            </w:r>
          </w:p>
        </w:tc>
      </w:tr>
      <w:tr w:rsidR="00D869C9" w:rsidRPr="004A59F8" w:rsidTr="0001612A">
        <w:tc>
          <w:tcPr>
            <w:tcW w:w="709" w:type="dxa"/>
          </w:tcPr>
          <w:p w:rsidR="00D869C9" w:rsidRPr="004A59F8" w:rsidRDefault="00D869C9" w:rsidP="008245A1">
            <w:pPr>
              <w:pStyle w:val="BodyText"/>
              <w:widowControl w:val="0"/>
              <w:rPr>
                <w:b w:val="0"/>
                <w:color w:val="000000"/>
                <w:sz w:val="22"/>
                <w:szCs w:val="22"/>
              </w:rPr>
            </w:pPr>
            <w:r w:rsidRPr="004A59F8">
              <w:rPr>
                <w:b w:val="0"/>
                <w:color w:val="000000"/>
                <w:sz w:val="22"/>
                <w:szCs w:val="22"/>
              </w:rPr>
              <w:t>1</w:t>
            </w:r>
          </w:p>
        </w:tc>
        <w:tc>
          <w:tcPr>
            <w:tcW w:w="3544" w:type="dxa"/>
          </w:tcPr>
          <w:p w:rsidR="00D869C9" w:rsidRPr="004A59F8" w:rsidRDefault="00D869C9" w:rsidP="008245A1">
            <w:pPr>
              <w:pStyle w:val="BodyText"/>
              <w:widowControl w:val="0"/>
              <w:jc w:val="left"/>
              <w:rPr>
                <w:b w:val="0"/>
                <w:color w:val="000000"/>
                <w:sz w:val="22"/>
                <w:szCs w:val="22"/>
              </w:rPr>
            </w:pPr>
            <w:r w:rsidRPr="004A59F8">
              <w:rPr>
                <w:b w:val="0"/>
                <w:color w:val="000000"/>
                <w:sz w:val="22"/>
                <w:szCs w:val="22"/>
              </w:rPr>
              <w:t>Công ty CP Bảo hiểm Xuân Thành</w:t>
            </w:r>
          </w:p>
        </w:tc>
        <w:tc>
          <w:tcPr>
            <w:tcW w:w="4819" w:type="dxa"/>
          </w:tcPr>
          <w:p w:rsidR="00D869C9" w:rsidRPr="004A59F8" w:rsidRDefault="00D869C9" w:rsidP="008245A1">
            <w:pPr>
              <w:pStyle w:val="BodyText"/>
              <w:widowControl w:val="0"/>
              <w:jc w:val="left"/>
              <w:rPr>
                <w:b w:val="0"/>
                <w:color w:val="000000"/>
                <w:sz w:val="22"/>
                <w:szCs w:val="22"/>
              </w:rPr>
            </w:pPr>
            <w:r w:rsidRPr="004A59F8">
              <w:rPr>
                <w:b w:val="0"/>
                <w:color w:val="000000"/>
                <w:sz w:val="22"/>
                <w:szCs w:val="22"/>
              </w:rPr>
              <w:t>Chủ tịch HĐQT là thành viên HĐQT của IBSC (từ 01/01/2014 đến 01/04/2014)</w:t>
            </w:r>
          </w:p>
        </w:tc>
      </w:tr>
      <w:tr w:rsidR="00D869C9" w:rsidRPr="004A59F8" w:rsidTr="0001612A">
        <w:tc>
          <w:tcPr>
            <w:tcW w:w="709" w:type="dxa"/>
          </w:tcPr>
          <w:p w:rsidR="00D869C9" w:rsidRPr="004A59F8" w:rsidRDefault="00D869C9" w:rsidP="008245A1">
            <w:pPr>
              <w:pStyle w:val="BodyText"/>
              <w:widowControl w:val="0"/>
              <w:rPr>
                <w:b w:val="0"/>
                <w:color w:val="000000"/>
                <w:sz w:val="22"/>
                <w:szCs w:val="22"/>
              </w:rPr>
            </w:pPr>
            <w:r w:rsidRPr="004A59F8">
              <w:rPr>
                <w:b w:val="0"/>
                <w:color w:val="000000"/>
                <w:sz w:val="22"/>
                <w:szCs w:val="22"/>
              </w:rPr>
              <w:t>2</w:t>
            </w:r>
          </w:p>
        </w:tc>
        <w:tc>
          <w:tcPr>
            <w:tcW w:w="3544" w:type="dxa"/>
          </w:tcPr>
          <w:p w:rsidR="00D869C9" w:rsidRPr="004A59F8" w:rsidRDefault="00D869C9" w:rsidP="008245A1">
            <w:pPr>
              <w:pStyle w:val="BodyText"/>
              <w:widowControl w:val="0"/>
              <w:jc w:val="left"/>
              <w:rPr>
                <w:b w:val="0"/>
                <w:color w:val="000000"/>
                <w:sz w:val="22"/>
                <w:szCs w:val="22"/>
              </w:rPr>
            </w:pPr>
            <w:r w:rsidRPr="004A59F8">
              <w:rPr>
                <w:b w:val="0"/>
                <w:color w:val="000000"/>
                <w:sz w:val="22"/>
                <w:szCs w:val="22"/>
              </w:rPr>
              <w:t>Công ty CP FTG Việt Nam</w:t>
            </w:r>
          </w:p>
        </w:tc>
        <w:tc>
          <w:tcPr>
            <w:tcW w:w="4819" w:type="dxa"/>
          </w:tcPr>
          <w:p w:rsidR="00D869C9" w:rsidRPr="004A59F8" w:rsidRDefault="00D869C9" w:rsidP="008245A1">
            <w:pPr>
              <w:pStyle w:val="BodyText"/>
              <w:widowControl w:val="0"/>
              <w:jc w:val="left"/>
              <w:rPr>
                <w:b w:val="0"/>
                <w:color w:val="000000"/>
                <w:sz w:val="22"/>
                <w:szCs w:val="22"/>
              </w:rPr>
            </w:pPr>
            <w:r w:rsidRPr="004A59F8">
              <w:rPr>
                <w:b w:val="0"/>
                <w:color w:val="000000"/>
                <w:sz w:val="22"/>
                <w:szCs w:val="22"/>
              </w:rPr>
              <w:t xml:space="preserve">Chủ tịch HĐQT </w:t>
            </w:r>
            <w:r>
              <w:rPr>
                <w:b w:val="0"/>
                <w:color w:val="000000"/>
                <w:sz w:val="22"/>
                <w:szCs w:val="22"/>
              </w:rPr>
              <w:t xml:space="preserve">của FTG Việt Nam </w:t>
            </w:r>
            <w:r w:rsidRPr="004A59F8">
              <w:rPr>
                <w:b w:val="0"/>
                <w:color w:val="000000"/>
                <w:sz w:val="22"/>
                <w:szCs w:val="22"/>
              </w:rPr>
              <w:t>là Phó chủ tịch HĐQT của IBSC ( từ 30/08/2014 đến nay)</w:t>
            </w:r>
          </w:p>
        </w:tc>
      </w:tr>
      <w:tr w:rsidR="00D869C9" w:rsidRPr="004A59F8" w:rsidTr="0001612A">
        <w:tc>
          <w:tcPr>
            <w:tcW w:w="709" w:type="dxa"/>
          </w:tcPr>
          <w:p w:rsidR="00D869C9" w:rsidRPr="004A59F8" w:rsidRDefault="00D869C9" w:rsidP="008245A1">
            <w:pPr>
              <w:pStyle w:val="BodyText"/>
              <w:widowControl w:val="0"/>
              <w:rPr>
                <w:b w:val="0"/>
                <w:color w:val="000000"/>
                <w:sz w:val="22"/>
                <w:szCs w:val="22"/>
              </w:rPr>
            </w:pPr>
            <w:r w:rsidRPr="004A59F8">
              <w:rPr>
                <w:b w:val="0"/>
                <w:color w:val="000000"/>
                <w:sz w:val="22"/>
                <w:szCs w:val="22"/>
              </w:rPr>
              <w:t>3</w:t>
            </w:r>
          </w:p>
        </w:tc>
        <w:tc>
          <w:tcPr>
            <w:tcW w:w="3544" w:type="dxa"/>
          </w:tcPr>
          <w:p w:rsidR="00D869C9" w:rsidRPr="004A59F8" w:rsidRDefault="00D869C9" w:rsidP="008245A1">
            <w:pPr>
              <w:pStyle w:val="BodyText"/>
              <w:widowControl w:val="0"/>
              <w:jc w:val="left"/>
              <w:rPr>
                <w:b w:val="0"/>
                <w:color w:val="000000"/>
                <w:sz w:val="22"/>
                <w:szCs w:val="22"/>
              </w:rPr>
            </w:pPr>
            <w:r w:rsidRPr="004A59F8">
              <w:rPr>
                <w:b w:val="0"/>
                <w:color w:val="000000"/>
                <w:sz w:val="22"/>
                <w:szCs w:val="22"/>
              </w:rPr>
              <w:t>Ông Ngô Phương Chí</w:t>
            </w:r>
          </w:p>
        </w:tc>
        <w:tc>
          <w:tcPr>
            <w:tcW w:w="4819" w:type="dxa"/>
          </w:tcPr>
          <w:p w:rsidR="00D869C9" w:rsidRPr="004A59F8" w:rsidRDefault="00D869C9" w:rsidP="008245A1">
            <w:pPr>
              <w:pStyle w:val="BodyText"/>
              <w:widowControl w:val="0"/>
              <w:jc w:val="left"/>
              <w:rPr>
                <w:b w:val="0"/>
                <w:color w:val="000000"/>
                <w:sz w:val="22"/>
                <w:szCs w:val="22"/>
              </w:rPr>
            </w:pPr>
            <w:r w:rsidRPr="004A59F8">
              <w:rPr>
                <w:b w:val="0"/>
                <w:color w:val="000000"/>
                <w:sz w:val="22"/>
                <w:szCs w:val="22"/>
              </w:rPr>
              <w:t>Chủ tịch HĐQT</w:t>
            </w:r>
          </w:p>
        </w:tc>
      </w:tr>
    </w:tbl>
    <w:p w:rsidR="0070091D" w:rsidRDefault="0070091D" w:rsidP="008245A1">
      <w:pPr>
        <w:pStyle w:val="BodyText"/>
        <w:widowControl w:val="0"/>
        <w:jc w:val="both"/>
        <w:rPr>
          <w:b w:val="0"/>
          <w:i/>
          <w:color w:val="000000"/>
          <w:sz w:val="22"/>
          <w:szCs w:val="22"/>
        </w:rPr>
      </w:pPr>
    </w:p>
    <w:p w:rsidR="0070091D" w:rsidRPr="0070091D" w:rsidRDefault="00D869C9" w:rsidP="008245A1">
      <w:pPr>
        <w:pStyle w:val="ListParagraph"/>
        <w:widowControl w:val="0"/>
        <w:numPr>
          <w:ilvl w:val="0"/>
          <w:numId w:val="35"/>
        </w:numPr>
        <w:spacing w:before="120" w:after="120"/>
        <w:ind w:left="0" w:hanging="357"/>
        <w:jc w:val="both"/>
        <w:rPr>
          <w:b w:val="0"/>
          <w:i/>
          <w:sz w:val="24"/>
          <w:szCs w:val="24"/>
          <w:lang w:val="nl-NL"/>
        </w:rPr>
      </w:pPr>
      <w:r w:rsidRPr="0070091D">
        <w:rPr>
          <w:b w:val="0"/>
          <w:i/>
          <w:sz w:val="24"/>
          <w:szCs w:val="24"/>
          <w:lang w:val="nl-NL"/>
        </w:rPr>
        <w:t>Các khoản phải thu phải trả</w:t>
      </w:r>
    </w:p>
    <w:p w:rsidR="00D869C9" w:rsidRPr="004A59F8" w:rsidRDefault="00D869C9" w:rsidP="008245A1">
      <w:pPr>
        <w:pStyle w:val="BodyText"/>
        <w:widowControl w:val="0"/>
        <w:spacing w:after="0"/>
        <w:jc w:val="right"/>
        <w:rPr>
          <w:b w:val="0"/>
          <w:i/>
          <w:color w:val="000000"/>
          <w:sz w:val="22"/>
          <w:szCs w:val="22"/>
        </w:rPr>
      </w:pPr>
      <w:r w:rsidRPr="004A59F8">
        <w:rPr>
          <w:b w:val="0"/>
          <w:i/>
          <w:color w:val="000000"/>
          <w:sz w:val="22"/>
          <w:szCs w:val="22"/>
        </w:rPr>
        <w:t xml:space="preserve">Đơn vị: </w:t>
      </w:r>
      <w:r w:rsidR="00BD673E">
        <w:rPr>
          <w:b w:val="0"/>
          <w:i/>
          <w:color w:val="000000"/>
          <w:sz w:val="22"/>
          <w:szCs w:val="22"/>
        </w:rPr>
        <w:t>VND</w:t>
      </w:r>
    </w:p>
    <w:tbl>
      <w:tblPr>
        <w:tblStyle w:val="TableGrid"/>
        <w:tblW w:w="9072" w:type="dxa"/>
        <w:tblInd w:w="108" w:type="dxa"/>
        <w:tblLayout w:type="fixed"/>
        <w:tblLook w:val="04A0"/>
      </w:tblPr>
      <w:tblGrid>
        <w:gridCol w:w="694"/>
        <w:gridCol w:w="2028"/>
        <w:gridCol w:w="993"/>
        <w:gridCol w:w="1417"/>
        <w:gridCol w:w="1418"/>
        <w:gridCol w:w="1134"/>
        <w:gridCol w:w="1388"/>
      </w:tblGrid>
      <w:tr w:rsidR="00D869C9" w:rsidRPr="004A59F8" w:rsidTr="0001612A">
        <w:trPr>
          <w:tblHeader/>
        </w:trPr>
        <w:tc>
          <w:tcPr>
            <w:tcW w:w="694" w:type="dxa"/>
          </w:tcPr>
          <w:p w:rsidR="00D869C9" w:rsidRPr="00455E80" w:rsidRDefault="0070091D" w:rsidP="008245A1">
            <w:pPr>
              <w:pStyle w:val="BodyText"/>
              <w:widowControl w:val="0"/>
              <w:spacing w:after="0" w:line="288" w:lineRule="auto"/>
              <w:rPr>
                <w:color w:val="000000"/>
                <w:sz w:val="22"/>
                <w:szCs w:val="22"/>
              </w:rPr>
            </w:pPr>
            <w:r>
              <w:rPr>
                <w:color w:val="000000"/>
                <w:sz w:val="22"/>
                <w:szCs w:val="22"/>
              </w:rPr>
              <w:t>S</w:t>
            </w:r>
            <w:r w:rsidR="00D869C9" w:rsidRPr="00455E80">
              <w:rPr>
                <w:color w:val="000000"/>
                <w:sz w:val="22"/>
                <w:szCs w:val="22"/>
              </w:rPr>
              <w:t>TT</w:t>
            </w:r>
          </w:p>
        </w:tc>
        <w:tc>
          <w:tcPr>
            <w:tcW w:w="2028" w:type="dxa"/>
          </w:tcPr>
          <w:p w:rsidR="00D869C9" w:rsidRPr="00455E80" w:rsidRDefault="00D869C9" w:rsidP="008245A1">
            <w:pPr>
              <w:pStyle w:val="BodyText"/>
              <w:widowControl w:val="0"/>
              <w:spacing w:after="0" w:line="288" w:lineRule="auto"/>
              <w:rPr>
                <w:color w:val="000000"/>
                <w:sz w:val="22"/>
                <w:szCs w:val="22"/>
              </w:rPr>
            </w:pPr>
            <w:r w:rsidRPr="00455E80">
              <w:rPr>
                <w:color w:val="000000"/>
                <w:sz w:val="22"/>
                <w:szCs w:val="22"/>
              </w:rPr>
              <w:t>Bên liên quan/ nội dung giao dịch</w:t>
            </w:r>
          </w:p>
        </w:tc>
        <w:tc>
          <w:tcPr>
            <w:tcW w:w="993" w:type="dxa"/>
          </w:tcPr>
          <w:p w:rsidR="00D869C9" w:rsidRPr="00455E80" w:rsidRDefault="00D869C9" w:rsidP="008245A1">
            <w:pPr>
              <w:pStyle w:val="BodyText"/>
              <w:widowControl w:val="0"/>
              <w:spacing w:after="0" w:line="288" w:lineRule="auto"/>
              <w:rPr>
                <w:color w:val="000000"/>
                <w:sz w:val="22"/>
                <w:szCs w:val="22"/>
              </w:rPr>
            </w:pPr>
            <w:r w:rsidRPr="00455E80">
              <w:rPr>
                <w:color w:val="000000"/>
                <w:sz w:val="22"/>
                <w:szCs w:val="22"/>
              </w:rPr>
              <w:t xml:space="preserve">Số đầu </w:t>
            </w:r>
          </w:p>
          <w:p w:rsidR="00D869C9" w:rsidRPr="00455E80" w:rsidRDefault="00D869C9" w:rsidP="008245A1">
            <w:pPr>
              <w:pStyle w:val="BodyText"/>
              <w:widowControl w:val="0"/>
              <w:spacing w:after="0" w:line="288" w:lineRule="auto"/>
              <w:rPr>
                <w:color w:val="000000"/>
                <w:sz w:val="22"/>
                <w:szCs w:val="22"/>
              </w:rPr>
            </w:pPr>
            <w:r w:rsidRPr="00455E80">
              <w:rPr>
                <w:color w:val="000000"/>
                <w:sz w:val="22"/>
                <w:szCs w:val="22"/>
              </w:rPr>
              <w:t>năm</w:t>
            </w:r>
          </w:p>
        </w:tc>
        <w:tc>
          <w:tcPr>
            <w:tcW w:w="1417" w:type="dxa"/>
          </w:tcPr>
          <w:p w:rsidR="00D869C9" w:rsidRPr="00455E80" w:rsidRDefault="00D869C9" w:rsidP="008245A1">
            <w:pPr>
              <w:pStyle w:val="BodyText"/>
              <w:widowControl w:val="0"/>
              <w:spacing w:after="0" w:line="288" w:lineRule="auto"/>
              <w:rPr>
                <w:color w:val="000000"/>
                <w:sz w:val="22"/>
                <w:szCs w:val="22"/>
              </w:rPr>
            </w:pPr>
            <w:r w:rsidRPr="00455E80">
              <w:rPr>
                <w:color w:val="000000"/>
                <w:sz w:val="22"/>
                <w:szCs w:val="22"/>
              </w:rPr>
              <w:t>Tăng trong kỳ</w:t>
            </w:r>
          </w:p>
        </w:tc>
        <w:tc>
          <w:tcPr>
            <w:tcW w:w="1418" w:type="dxa"/>
          </w:tcPr>
          <w:p w:rsidR="00D869C9" w:rsidRPr="00455E80" w:rsidRDefault="00D869C9" w:rsidP="008245A1">
            <w:pPr>
              <w:pStyle w:val="BodyText"/>
              <w:widowControl w:val="0"/>
              <w:spacing w:after="0" w:line="288" w:lineRule="auto"/>
              <w:rPr>
                <w:color w:val="000000"/>
                <w:sz w:val="22"/>
                <w:szCs w:val="22"/>
              </w:rPr>
            </w:pPr>
            <w:r w:rsidRPr="00455E80">
              <w:rPr>
                <w:color w:val="000000"/>
                <w:sz w:val="22"/>
                <w:szCs w:val="22"/>
              </w:rPr>
              <w:t>Giảm trong kỳ</w:t>
            </w:r>
          </w:p>
        </w:tc>
        <w:tc>
          <w:tcPr>
            <w:tcW w:w="1134" w:type="dxa"/>
          </w:tcPr>
          <w:p w:rsidR="00D869C9" w:rsidRPr="00455E80" w:rsidRDefault="00D869C9" w:rsidP="008245A1">
            <w:pPr>
              <w:pStyle w:val="BodyText"/>
              <w:widowControl w:val="0"/>
              <w:spacing w:after="0" w:line="288" w:lineRule="auto"/>
              <w:rPr>
                <w:color w:val="000000"/>
                <w:sz w:val="22"/>
                <w:szCs w:val="22"/>
              </w:rPr>
            </w:pPr>
            <w:r w:rsidRPr="00455E80">
              <w:rPr>
                <w:color w:val="000000"/>
                <w:sz w:val="22"/>
                <w:szCs w:val="22"/>
              </w:rPr>
              <w:t>Số phải thu cuối kỳ</w:t>
            </w:r>
          </w:p>
        </w:tc>
        <w:tc>
          <w:tcPr>
            <w:tcW w:w="1388" w:type="dxa"/>
          </w:tcPr>
          <w:p w:rsidR="00D869C9" w:rsidRPr="00455E80" w:rsidRDefault="00D869C9" w:rsidP="008245A1">
            <w:pPr>
              <w:pStyle w:val="BodyText"/>
              <w:widowControl w:val="0"/>
              <w:spacing w:after="0" w:line="288" w:lineRule="auto"/>
              <w:rPr>
                <w:color w:val="000000"/>
                <w:sz w:val="22"/>
                <w:szCs w:val="22"/>
              </w:rPr>
            </w:pPr>
            <w:r w:rsidRPr="00455E80">
              <w:rPr>
                <w:color w:val="000000"/>
                <w:sz w:val="22"/>
                <w:szCs w:val="22"/>
              </w:rPr>
              <w:t>Phải trả cuối kỳ</w:t>
            </w:r>
          </w:p>
        </w:tc>
      </w:tr>
      <w:tr w:rsidR="00D869C9" w:rsidRPr="004A59F8" w:rsidTr="0001612A">
        <w:tc>
          <w:tcPr>
            <w:tcW w:w="694" w:type="dxa"/>
          </w:tcPr>
          <w:p w:rsidR="00D869C9" w:rsidRPr="004A59F8" w:rsidRDefault="00D869C9" w:rsidP="008245A1">
            <w:pPr>
              <w:pStyle w:val="BodyText"/>
              <w:widowControl w:val="0"/>
              <w:spacing w:after="0" w:line="288" w:lineRule="auto"/>
              <w:rPr>
                <w:b w:val="0"/>
                <w:color w:val="000000"/>
                <w:sz w:val="22"/>
                <w:szCs w:val="22"/>
              </w:rPr>
            </w:pPr>
            <w:r w:rsidRPr="004A59F8">
              <w:rPr>
                <w:b w:val="0"/>
                <w:color w:val="000000"/>
                <w:sz w:val="22"/>
                <w:szCs w:val="22"/>
              </w:rPr>
              <w:t>1</w:t>
            </w:r>
          </w:p>
        </w:tc>
        <w:tc>
          <w:tcPr>
            <w:tcW w:w="2028" w:type="dxa"/>
          </w:tcPr>
          <w:p w:rsidR="00D869C9" w:rsidRPr="004A59F8" w:rsidRDefault="00D869C9" w:rsidP="008245A1">
            <w:pPr>
              <w:pStyle w:val="BodyText"/>
              <w:widowControl w:val="0"/>
              <w:spacing w:after="0" w:line="288" w:lineRule="auto"/>
              <w:jc w:val="left"/>
              <w:rPr>
                <w:b w:val="0"/>
                <w:color w:val="000000"/>
                <w:sz w:val="22"/>
                <w:szCs w:val="22"/>
              </w:rPr>
            </w:pPr>
            <w:r w:rsidRPr="004A59F8">
              <w:rPr>
                <w:b w:val="0"/>
                <w:color w:val="000000"/>
                <w:sz w:val="22"/>
                <w:szCs w:val="22"/>
              </w:rPr>
              <w:t xml:space="preserve">Công ty CP Bảo hiểm Xuân Thành </w:t>
            </w:r>
            <w:r w:rsidRPr="004A59F8">
              <w:rPr>
                <w:b w:val="0"/>
                <w:color w:val="000000"/>
                <w:sz w:val="22"/>
                <w:szCs w:val="22"/>
              </w:rPr>
              <w:lastRenderedPageBreak/>
              <w:t>(phí giao dịch mua bán CK)</w:t>
            </w:r>
          </w:p>
        </w:tc>
        <w:tc>
          <w:tcPr>
            <w:tcW w:w="993" w:type="dxa"/>
          </w:tcPr>
          <w:p w:rsidR="00D869C9" w:rsidRPr="004A59F8" w:rsidRDefault="00D869C9" w:rsidP="008245A1">
            <w:pPr>
              <w:pStyle w:val="BodyText"/>
              <w:widowControl w:val="0"/>
              <w:spacing w:after="0" w:line="288" w:lineRule="auto"/>
              <w:rPr>
                <w:b w:val="0"/>
                <w:color w:val="000000"/>
                <w:sz w:val="22"/>
                <w:szCs w:val="22"/>
              </w:rPr>
            </w:pPr>
            <w:r w:rsidRPr="004A59F8">
              <w:rPr>
                <w:b w:val="0"/>
                <w:color w:val="000000"/>
                <w:sz w:val="22"/>
                <w:szCs w:val="22"/>
              </w:rPr>
              <w:lastRenderedPageBreak/>
              <w:t>-</w:t>
            </w:r>
          </w:p>
        </w:tc>
        <w:tc>
          <w:tcPr>
            <w:tcW w:w="1417" w:type="dxa"/>
          </w:tcPr>
          <w:p w:rsidR="00D869C9" w:rsidRPr="004A59F8" w:rsidRDefault="00D869C9" w:rsidP="008245A1">
            <w:pPr>
              <w:pStyle w:val="BodyText"/>
              <w:widowControl w:val="0"/>
              <w:spacing w:after="0" w:line="288" w:lineRule="auto"/>
              <w:jc w:val="right"/>
              <w:rPr>
                <w:b w:val="0"/>
                <w:color w:val="000000"/>
                <w:sz w:val="22"/>
                <w:szCs w:val="22"/>
              </w:rPr>
            </w:pPr>
            <w:r w:rsidRPr="004A59F8">
              <w:rPr>
                <w:b w:val="0"/>
                <w:color w:val="000000"/>
                <w:sz w:val="22"/>
                <w:szCs w:val="22"/>
              </w:rPr>
              <w:t>43.510.858</w:t>
            </w:r>
          </w:p>
        </w:tc>
        <w:tc>
          <w:tcPr>
            <w:tcW w:w="1418" w:type="dxa"/>
          </w:tcPr>
          <w:p w:rsidR="00D869C9" w:rsidRPr="004A59F8" w:rsidRDefault="00D869C9" w:rsidP="008245A1">
            <w:pPr>
              <w:pStyle w:val="BodyText"/>
              <w:widowControl w:val="0"/>
              <w:spacing w:after="0" w:line="288" w:lineRule="auto"/>
              <w:jc w:val="right"/>
              <w:rPr>
                <w:b w:val="0"/>
                <w:color w:val="000000"/>
                <w:sz w:val="22"/>
                <w:szCs w:val="22"/>
              </w:rPr>
            </w:pPr>
            <w:r w:rsidRPr="004A59F8">
              <w:rPr>
                <w:b w:val="0"/>
                <w:color w:val="000000"/>
                <w:sz w:val="22"/>
                <w:szCs w:val="22"/>
              </w:rPr>
              <w:t>43.510.858</w:t>
            </w:r>
          </w:p>
        </w:tc>
        <w:tc>
          <w:tcPr>
            <w:tcW w:w="1134" w:type="dxa"/>
          </w:tcPr>
          <w:p w:rsidR="00D869C9" w:rsidRPr="004A59F8" w:rsidRDefault="00D869C9" w:rsidP="008245A1">
            <w:pPr>
              <w:pStyle w:val="BodyText"/>
              <w:widowControl w:val="0"/>
              <w:spacing w:after="0" w:line="288" w:lineRule="auto"/>
              <w:rPr>
                <w:b w:val="0"/>
                <w:color w:val="000000"/>
                <w:sz w:val="22"/>
                <w:szCs w:val="22"/>
              </w:rPr>
            </w:pPr>
            <w:r w:rsidRPr="004A59F8">
              <w:rPr>
                <w:b w:val="0"/>
                <w:color w:val="000000"/>
                <w:sz w:val="22"/>
                <w:szCs w:val="22"/>
              </w:rPr>
              <w:t>-</w:t>
            </w:r>
          </w:p>
        </w:tc>
        <w:tc>
          <w:tcPr>
            <w:tcW w:w="1388" w:type="dxa"/>
          </w:tcPr>
          <w:p w:rsidR="00D869C9" w:rsidRPr="004A59F8" w:rsidRDefault="00D869C9" w:rsidP="008245A1">
            <w:pPr>
              <w:pStyle w:val="BodyText"/>
              <w:widowControl w:val="0"/>
              <w:spacing w:after="0" w:line="288" w:lineRule="auto"/>
              <w:rPr>
                <w:b w:val="0"/>
                <w:color w:val="000000"/>
                <w:sz w:val="22"/>
                <w:szCs w:val="22"/>
              </w:rPr>
            </w:pPr>
            <w:r w:rsidRPr="004A59F8">
              <w:rPr>
                <w:b w:val="0"/>
                <w:color w:val="000000"/>
                <w:sz w:val="22"/>
                <w:szCs w:val="22"/>
              </w:rPr>
              <w:t>-</w:t>
            </w:r>
          </w:p>
        </w:tc>
      </w:tr>
      <w:tr w:rsidR="00D869C9" w:rsidRPr="004A59F8" w:rsidTr="0001612A">
        <w:tc>
          <w:tcPr>
            <w:tcW w:w="694" w:type="dxa"/>
          </w:tcPr>
          <w:p w:rsidR="00D869C9" w:rsidRPr="004A59F8" w:rsidRDefault="00D869C9" w:rsidP="008245A1">
            <w:pPr>
              <w:pStyle w:val="BodyText"/>
              <w:widowControl w:val="0"/>
              <w:spacing w:after="0" w:line="288" w:lineRule="auto"/>
              <w:rPr>
                <w:b w:val="0"/>
                <w:color w:val="000000"/>
                <w:sz w:val="22"/>
                <w:szCs w:val="22"/>
              </w:rPr>
            </w:pPr>
            <w:r w:rsidRPr="004A59F8">
              <w:rPr>
                <w:b w:val="0"/>
                <w:color w:val="000000"/>
                <w:sz w:val="22"/>
                <w:szCs w:val="22"/>
              </w:rPr>
              <w:lastRenderedPageBreak/>
              <w:t>2</w:t>
            </w:r>
          </w:p>
        </w:tc>
        <w:tc>
          <w:tcPr>
            <w:tcW w:w="2028" w:type="dxa"/>
          </w:tcPr>
          <w:p w:rsidR="00D869C9" w:rsidRPr="004A59F8" w:rsidRDefault="00D869C9" w:rsidP="008245A1">
            <w:pPr>
              <w:pStyle w:val="BodyText"/>
              <w:widowControl w:val="0"/>
              <w:spacing w:after="0" w:line="288" w:lineRule="auto"/>
              <w:jc w:val="left"/>
              <w:rPr>
                <w:b w:val="0"/>
                <w:color w:val="000000"/>
                <w:sz w:val="22"/>
                <w:szCs w:val="22"/>
              </w:rPr>
            </w:pPr>
            <w:r w:rsidRPr="004A59F8">
              <w:rPr>
                <w:b w:val="0"/>
                <w:color w:val="000000"/>
                <w:sz w:val="22"/>
                <w:szCs w:val="22"/>
              </w:rPr>
              <w:t>Công ty CP FTG Việt Nam (phí giao dịch mua bán CK)</w:t>
            </w:r>
          </w:p>
        </w:tc>
        <w:tc>
          <w:tcPr>
            <w:tcW w:w="993" w:type="dxa"/>
          </w:tcPr>
          <w:p w:rsidR="00D869C9" w:rsidRPr="004A59F8" w:rsidRDefault="00D869C9" w:rsidP="008245A1">
            <w:pPr>
              <w:pStyle w:val="BodyText"/>
              <w:widowControl w:val="0"/>
              <w:spacing w:after="0" w:line="288" w:lineRule="auto"/>
              <w:rPr>
                <w:b w:val="0"/>
                <w:color w:val="000000"/>
                <w:sz w:val="22"/>
                <w:szCs w:val="22"/>
              </w:rPr>
            </w:pPr>
            <w:r w:rsidRPr="004A59F8">
              <w:rPr>
                <w:b w:val="0"/>
                <w:color w:val="000000"/>
                <w:sz w:val="22"/>
                <w:szCs w:val="22"/>
              </w:rPr>
              <w:t>-</w:t>
            </w:r>
          </w:p>
        </w:tc>
        <w:tc>
          <w:tcPr>
            <w:tcW w:w="1417" w:type="dxa"/>
          </w:tcPr>
          <w:p w:rsidR="00D869C9" w:rsidRPr="004A59F8" w:rsidRDefault="00D869C9" w:rsidP="008245A1">
            <w:pPr>
              <w:pStyle w:val="BodyText"/>
              <w:widowControl w:val="0"/>
              <w:spacing w:after="0" w:line="288" w:lineRule="auto"/>
              <w:jc w:val="right"/>
              <w:rPr>
                <w:b w:val="0"/>
                <w:color w:val="000000"/>
                <w:sz w:val="22"/>
                <w:szCs w:val="22"/>
              </w:rPr>
            </w:pPr>
            <w:r w:rsidRPr="004A59F8">
              <w:rPr>
                <w:b w:val="0"/>
                <w:color w:val="000000"/>
                <w:sz w:val="22"/>
                <w:szCs w:val="22"/>
              </w:rPr>
              <w:t>111.623.193</w:t>
            </w:r>
          </w:p>
        </w:tc>
        <w:tc>
          <w:tcPr>
            <w:tcW w:w="1418" w:type="dxa"/>
          </w:tcPr>
          <w:p w:rsidR="00D869C9" w:rsidRPr="004A59F8" w:rsidRDefault="00D869C9" w:rsidP="008245A1">
            <w:pPr>
              <w:pStyle w:val="BodyText"/>
              <w:widowControl w:val="0"/>
              <w:spacing w:after="0" w:line="288" w:lineRule="auto"/>
              <w:jc w:val="right"/>
              <w:rPr>
                <w:b w:val="0"/>
                <w:color w:val="000000"/>
                <w:sz w:val="22"/>
                <w:szCs w:val="22"/>
              </w:rPr>
            </w:pPr>
            <w:r w:rsidRPr="004A59F8">
              <w:rPr>
                <w:b w:val="0"/>
                <w:color w:val="000000"/>
                <w:sz w:val="22"/>
                <w:szCs w:val="22"/>
              </w:rPr>
              <w:t>111.623.193</w:t>
            </w:r>
          </w:p>
        </w:tc>
        <w:tc>
          <w:tcPr>
            <w:tcW w:w="1134" w:type="dxa"/>
          </w:tcPr>
          <w:p w:rsidR="00D869C9" w:rsidRPr="004A59F8" w:rsidRDefault="00D869C9" w:rsidP="008245A1">
            <w:pPr>
              <w:pStyle w:val="BodyText"/>
              <w:widowControl w:val="0"/>
              <w:spacing w:after="0" w:line="288" w:lineRule="auto"/>
              <w:rPr>
                <w:b w:val="0"/>
                <w:color w:val="000000"/>
                <w:sz w:val="22"/>
                <w:szCs w:val="22"/>
              </w:rPr>
            </w:pPr>
            <w:r w:rsidRPr="004A59F8">
              <w:rPr>
                <w:b w:val="0"/>
                <w:color w:val="000000"/>
                <w:sz w:val="22"/>
                <w:szCs w:val="22"/>
              </w:rPr>
              <w:t>-</w:t>
            </w:r>
          </w:p>
        </w:tc>
        <w:tc>
          <w:tcPr>
            <w:tcW w:w="1388" w:type="dxa"/>
          </w:tcPr>
          <w:p w:rsidR="00D869C9" w:rsidRPr="004A59F8" w:rsidRDefault="00D869C9" w:rsidP="008245A1">
            <w:pPr>
              <w:pStyle w:val="BodyText"/>
              <w:widowControl w:val="0"/>
              <w:spacing w:after="0" w:line="288" w:lineRule="auto"/>
              <w:rPr>
                <w:b w:val="0"/>
                <w:color w:val="000000"/>
                <w:sz w:val="22"/>
                <w:szCs w:val="22"/>
              </w:rPr>
            </w:pPr>
            <w:r w:rsidRPr="004A59F8">
              <w:rPr>
                <w:b w:val="0"/>
                <w:color w:val="000000"/>
                <w:sz w:val="22"/>
                <w:szCs w:val="22"/>
              </w:rPr>
              <w:t>-</w:t>
            </w:r>
          </w:p>
        </w:tc>
      </w:tr>
      <w:tr w:rsidR="00D869C9" w:rsidRPr="004A59F8" w:rsidTr="0001612A">
        <w:tc>
          <w:tcPr>
            <w:tcW w:w="694" w:type="dxa"/>
          </w:tcPr>
          <w:p w:rsidR="00D869C9" w:rsidRPr="004A59F8" w:rsidRDefault="00D869C9" w:rsidP="008245A1">
            <w:pPr>
              <w:pStyle w:val="BodyText"/>
              <w:widowControl w:val="0"/>
              <w:spacing w:after="0" w:line="288" w:lineRule="auto"/>
              <w:rPr>
                <w:b w:val="0"/>
                <w:color w:val="000000"/>
                <w:sz w:val="22"/>
                <w:szCs w:val="22"/>
              </w:rPr>
            </w:pPr>
            <w:r w:rsidRPr="004A59F8">
              <w:rPr>
                <w:b w:val="0"/>
                <w:color w:val="000000"/>
                <w:sz w:val="22"/>
                <w:szCs w:val="22"/>
              </w:rPr>
              <w:t>3</w:t>
            </w:r>
          </w:p>
        </w:tc>
        <w:tc>
          <w:tcPr>
            <w:tcW w:w="2028" w:type="dxa"/>
          </w:tcPr>
          <w:p w:rsidR="00D869C9" w:rsidRPr="004A59F8" w:rsidRDefault="00D869C9" w:rsidP="008245A1">
            <w:pPr>
              <w:pStyle w:val="BodyText"/>
              <w:widowControl w:val="0"/>
              <w:spacing w:after="0" w:line="288" w:lineRule="auto"/>
              <w:jc w:val="left"/>
              <w:rPr>
                <w:b w:val="0"/>
                <w:color w:val="000000"/>
                <w:sz w:val="22"/>
                <w:szCs w:val="22"/>
              </w:rPr>
            </w:pPr>
            <w:r w:rsidRPr="004A59F8">
              <w:rPr>
                <w:b w:val="0"/>
                <w:color w:val="000000"/>
                <w:sz w:val="22"/>
                <w:szCs w:val="22"/>
              </w:rPr>
              <w:t>Ông Ngô Phương Chí (Chi phí cho thuê xe ô tô)</w:t>
            </w:r>
          </w:p>
        </w:tc>
        <w:tc>
          <w:tcPr>
            <w:tcW w:w="993" w:type="dxa"/>
          </w:tcPr>
          <w:p w:rsidR="00D869C9" w:rsidRPr="004A59F8" w:rsidRDefault="00D869C9" w:rsidP="008245A1">
            <w:pPr>
              <w:pStyle w:val="BodyText"/>
              <w:widowControl w:val="0"/>
              <w:spacing w:after="0" w:line="288" w:lineRule="auto"/>
              <w:rPr>
                <w:b w:val="0"/>
                <w:color w:val="000000"/>
                <w:sz w:val="22"/>
                <w:szCs w:val="22"/>
              </w:rPr>
            </w:pPr>
            <w:r w:rsidRPr="004A59F8">
              <w:rPr>
                <w:b w:val="0"/>
                <w:color w:val="000000"/>
                <w:sz w:val="22"/>
                <w:szCs w:val="22"/>
              </w:rPr>
              <w:t>-</w:t>
            </w:r>
          </w:p>
        </w:tc>
        <w:tc>
          <w:tcPr>
            <w:tcW w:w="1417" w:type="dxa"/>
          </w:tcPr>
          <w:p w:rsidR="00D869C9" w:rsidRPr="004A59F8" w:rsidRDefault="00D869C9" w:rsidP="008245A1">
            <w:pPr>
              <w:pStyle w:val="BodyText"/>
              <w:widowControl w:val="0"/>
              <w:spacing w:after="0" w:line="288" w:lineRule="auto"/>
              <w:jc w:val="right"/>
              <w:rPr>
                <w:b w:val="0"/>
                <w:color w:val="000000"/>
                <w:sz w:val="22"/>
                <w:szCs w:val="22"/>
              </w:rPr>
            </w:pPr>
            <w:r w:rsidRPr="004A59F8">
              <w:rPr>
                <w:b w:val="0"/>
                <w:color w:val="000000"/>
                <w:sz w:val="22"/>
                <w:szCs w:val="22"/>
              </w:rPr>
              <w:t>113.601.000</w:t>
            </w:r>
          </w:p>
        </w:tc>
        <w:tc>
          <w:tcPr>
            <w:tcW w:w="1418" w:type="dxa"/>
          </w:tcPr>
          <w:p w:rsidR="00D869C9" w:rsidRPr="004A59F8" w:rsidRDefault="00D869C9" w:rsidP="008245A1">
            <w:pPr>
              <w:pStyle w:val="BodyText"/>
              <w:widowControl w:val="0"/>
              <w:spacing w:after="0" w:line="288" w:lineRule="auto"/>
              <w:jc w:val="right"/>
              <w:rPr>
                <w:b w:val="0"/>
                <w:color w:val="000000"/>
                <w:sz w:val="22"/>
                <w:szCs w:val="22"/>
              </w:rPr>
            </w:pPr>
            <w:r w:rsidRPr="004A59F8">
              <w:rPr>
                <w:b w:val="0"/>
                <w:color w:val="000000"/>
                <w:sz w:val="22"/>
                <w:szCs w:val="22"/>
              </w:rPr>
              <w:t>70.934.000</w:t>
            </w:r>
          </w:p>
        </w:tc>
        <w:tc>
          <w:tcPr>
            <w:tcW w:w="1134" w:type="dxa"/>
          </w:tcPr>
          <w:p w:rsidR="00D869C9" w:rsidRPr="004A59F8" w:rsidRDefault="00D869C9" w:rsidP="008245A1">
            <w:pPr>
              <w:pStyle w:val="BodyText"/>
              <w:widowControl w:val="0"/>
              <w:spacing w:after="0" w:line="288" w:lineRule="auto"/>
              <w:rPr>
                <w:b w:val="0"/>
                <w:color w:val="000000"/>
                <w:sz w:val="22"/>
                <w:szCs w:val="22"/>
              </w:rPr>
            </w:pPr>
          </w:p>
        </w:tc>
        <w:tc>
          <w:tcPr>
            <w:tcW w:w="1388" w:type="dxa"/>
          </w:tcPr>
          <w:p w:rsidR="00D869C9" w:rsidRPr="004A59F8" w:rsidRDefault="00D869C9" w:rsidP="008245A1">
            <w:pPr>
              <w:pStyle w:val="BodyText"/>
              <w:widowControl w:val="0"/>
              <w:spacing w:after="0" w:line="288" w:lineRule="auto"/>
              <w:jc w:val="right"/>
              <w:rPr>
                <w:b w:val="0"/>
                <w:color w:val="000000"/>
                <w:sz w:val="22"/>
                <w:szCs w:val="22"/>
              </w:rPr>
            </w:pPr>
            <w:r w:rsidRPr="004A59F8">
              <w:rPr>
                <w:b w:val="0"/>
                <w:color w:val="000000"/>
                <w:sz w:val="22"/>
                <w:szCs w:val="22"/>
              </w:rPr>
              <w:t>42.667.000</w:t>
            </w:r>
          </w:p>
        </w:tc>
      </w:tr>
    </w:tbl>
    <w:p w:rsidR="0070091D" w:rsidRPr="0070091D" w:rsidRDefault="00D869C9" w:rsidP="008245A1">
      <w:pPr>
        <w:pStyle w:val="ListParagraph"/>
        <w:widowControl w:val="0"/>
        <w:numPr>
          <w:ilvl w:val="0"/>
          <w:numId w:val="35"/>
        </w:numPr>
        <w:spacing w:before="120" w:after="120"/>
        <w:ind w:left="0" w:hanging="357"/>
        <w:jc w:val="both"/>
        <w:rPr>
          <w:b w:val="0"/>
          <w:i/>
          <w:sz w:val="24"/>
          <w:szCs w:val="24"/>
          <w:lang w:val="nl-NL"/>
        </w:rPr>
      </w:pPr>
      <w:r w:rsidRPr="0070091D">
        <w:rPr>
          <w:b w:val="0"/>
          <w:i/>
          <w:sz w:val="24"/>
          <w:szCs w:val="24"/>
          <w:lang w:val="nl-NL"/>
        </w:rPr>
        <w:t xml:space="preserve">Việc thực hiện các quy định về quản trị công ty: </w:t>
      </w:r>
    </w:p>
    <w:p w:rsidR="009A2266" w:rsidRPr="0070091D" w:rsidRDefault="00D869C9" w:rsidP="008245A1">
      <w:pPr>
        <w:widowControl w:val="0"/>
        <w:jc w:val="both"/>
        <w:rPr>
          <w:b w:val="0"/>
          <w:sz w:val="24"/>
          <w:szCs w:val="24"/>
          <w:lang w:val="nl-NL"/>
        </w:rPr>
      </w:pPr>
      <w:r w:rsidRPr="0070091D">
        <w:rPr>
          <w:b w:val="0"/>
          <w:sz w:val="24"/>
          <w:szCs w:val="24"/>
          <w:lang w:val="nl-NL"/>
        </w:rPr>
        <w:t>Công ty đã tuân thủ đầy đủ các quy định về quản trị</w:t>
      </w:r>
      <w:r w:rsidR="0070091D" w:rsidRPr="0070091D">
        <w:rPr>
          <w:b w:val="0"/>
          <w:sz w:val="24"/>
          <w:szCs w:val="24"/>
          <w:lang w:val="nl-NL"/>
        </w:rPr>
        <w:t xml:space="preserve"> công ty</w:t>
      </w:r>
    </w:p>
    <w:p w:rsidR="000B482F" w:rsidRPr="008245A1" w:rsidRDefault="000B482F" w:rsidP="008245A1">
      <w:pPr>
        <w:pStyle w:val="Subtitle"/>
        <w:widowControl w:val="0"/>
        <w:numPr>
          <w:ilvl w:val="0"/>
          <w:numId w:val="2"/>
        </w:numPr>
        <w:spacing w:before="240" w:after="240" w:line="276" w:lineRule="auto"/>
        <w:ind w:left="0" w:hanging="284"/>
        <w:rPr>
          <w:rFonts w:ascii="Times New Roman" w:hAnsi="Times New Roman"/>
          <w:sz w:val="24"/>
          <w:lang w:val="nl-NL"/>
        </w:rPr>
      </w:pPr>
      <w:r w:rsidRPr="008245A1">
        <w:rPr>
          <w:rFonts w:ascii="Times New Roman" w:hAnsi="Times New Roman"/>
          <w:sz w:val="24"/>
          <w:lang w:val="nl-NL"/>
        </w:rPr>
        <w:t>Báo cáo tài chính</w:t>
      </w:r>
      <w:r w:rsidR="00877284" w:rsidRPr="008245A1">
        <w:rPr>
          <w:rFonts w:ascii="Times New Roman" w:hAnsi="Times New Roman"/>
          <w:sz w:val="24"/>
          <w:lang w:val="nl-NL"/>
        </w:rPr>
        <w:t xml:space="preserve"> (đính kèm)</w:t>
      </w:r>
    </w:p>
    <w:p w:rsidR="000B482F" w:rsidRPr="0070091D" w:rsidRDefault="000B482F" w:rsidP="008245A1">
      <w:pPr>
        <w:widowControl w:val="0"/>
        <w:numPr>
          <w:ilvl w:val="0"/>
          <w:numId w:val="8"/>
        </w:numPr>
        <w:spacing w:before="120" w:after="120"/>
        <w:ind w:left="0" w:hanging="284"/>
        <w:jc w:val="both"/>
        <w:rPr>
          <w:sz w:val="24"/>
          <w:szCs w:val="24"/>
        </w:rPr>
      </w:pPr>
      <w:r w:rsidRPr="0070091D">
        <w:rPr>
          <w:sz w:val="24"/>
          <w:szCs w:val="24"/>
        </w:rPr>
        <w:t>Ý kiến kiểm toán</w:t>
      </w:r>
    </w:p>
    <w:p w:rsidR="000B482F" w:rsidRPr="0070091D" w:rsidRDefault="000B482F" w:rsidP="008245A1">
      <w:pPr>
        <w:widowControl w:val="0"/>
        <w:numPr>
          <w:ilvl w:val="0"/>
          <w:numId w:val="8"/>
        </w:numPr>
        <w:spacing w:before="120" w:after="120"/>
        <w:ind w:left="0" w:hanging="284"/>
        <w:jc w:val="both"/>
        <w:rPr>
          <w:sz w:val="24"/>
          <w:szCs w:val="24"/>
        </w:rPr>
      </w:pPr>
      <w:r w:rsidRPr="0070091D">
        <w:rPr>
          <w:sz w:val="24"/>
          <w:szCs w:val="24"/>
        </w:rPr>
        <w:t xml:space="preserve">Báo cáo tài chính được kiểm </w:t>
      </w:r>
      <w:r w:rsidR="009A2266" w:rsidRPr="0070091D">
        <w:rPr>
          <w:sz w:val="24"/>
          <w:szCs w:val="24"/>
        </w:rPr>
        <w:t>toán</w:t>
      </w:r>
    </w:p>
    <w:p w:rsidR="0070091D" w:rsidRPr="005B1D18" w:rsidRDefault="0070091D" w:rsidP="008245A1">
      <w:pPr>
        <w:widowControl w:val="0"/>
        <w:ind w:left="357"/>
        <w:jc w:val="both"/>
        <w:rPr>
          <w:b w:val="0"/>
          <w:sz w:val="24"/>
          <w:szCs w:val="24"/>
        </w:rPr>
      </w:pPr>
    </w:p>
    <w:tbl>
      <w:tblPr>
        <w:tblW w:w="0" w:type="auto"/>
        <w:tblLook w:val="04A0"/>
      </w:tblPr>
      <w:tblGrid>
        <w:gridCol w:w="3964"/>
        <w:gridCol w:w="4814"/>
      </w:tblGrid>
      <w:tr w:rsidR="000B482F" w:rsidRPr="002C0D5C" w:rsidTr="0070091D">
        <w:tc>
          <w:tcPr>
            <w:tcW w:w="3964" w:type="dxa"/>
          </w:tcPr>
          <w:p w:rsidR="000B482F" w:rsidRPr="002C0D5C" w:rsidRDefault="000B482F" w:rsidP="008245A1">
            <w:pPr>
              <w:widowControl w:val="0"/>
            </w:pPr>
          </w:p>
        </w:tc>
        <w:tc>
          <w:tcPr>
            <w:tcW w:w="4814" w:type="dxa"/>
          </w:tcPr>
          <w:p w:rsidR="000B482F" w:rsidRDefault="00E40FC7" w:rsidP="008245A1">
            <w:pPr>
              <w:widowControl w:val="0"/>
            </w:pPr>
            <w:r w:rsidRPr="002C0D5C">
              <w:t>Đ</w:t>
            </w:r>
            <w:r w:rsidR="000B482F" w:rsidRPr="002C0D5C">
              <w:t>ại diện theo pháp luật của Công ty</w:t>
            </w:r>
          </w:p>
          <w:p w:rsidR="0070091D" w:rsidRDefault="0070091D" w:rsidP="008245A1">
            <w:pPr>
              <w:widowControl w:val="0"/>
            </w:pPr>
          </w:p>
          <w:p w:rsidR="0070091D" w:rsidRDefault="0070091D" w:rsidP="008245A1">
            <w:pPr>
              <w:widowControl w:val="0"/>
            </w:pPr>
          </w:p>
          <w:p w:rsidR="0070091D" w:rsidRDefault="0070091D" w:rsidP="008245A1">
            <w:pPr>
              <w:widowControl w:val="0"/>
            </w:pPr>
          </w:p>
          <w:p w:rsidR="0070091D" w:rsidRDefault="0070091D" w:rsidP="008245A1">
            <w:pPr>
              <w:widowControl w:val="0"/>
            </w:pPr>
          </w:p>
          <w:p w:rsidR="00BD673E" w:rsidRPr="002C0D5C" w:rsidRDefault="00BD673E" w:rsidP="008245A1">
            <w:pPr>
              <w:widowControl w:val="0"/>
            </w:pPr>
          </w:p>
        </w:tc>
      </w:tr>
      <w:tr w:rsidR="0070091D" w:rsidRPr="002C0D5C" w:rsidTr="0070091D">
        <w:tc>
          <w:tcPr>
            <w:tcW w:w="3964" w:type="dxa"/>
          </w:tcPr>
          <w:p w:rsidR="0070091D" w:rsidRPr="002C0D5C" w:rsidRDefault="0070091D" w:rsidP="008245A1">
            <w:pPr>
              <w:widowControl w:val="0"/>
            </w:pPr>
          </w:p>
        </w:tc>
        <w:tc>
          <w:tcPr>
            <w:tcW w:w="4814" w:type="dxa"/>
          </w:tcPr>
          <w:p w:rsidR="0070091D" w:rsidRPr="002C0D5C" w:rsidRDefault="0070091D" w:rsidP="008245A1">
            <w:pPr>
              <w:widowControl w:val="0"/>
            </w:pPr>
            <w:r>
              <w:t>Cao Thị Hồng</w:t>
            </w:r>
          </w:p>
        </w:tc>
      </w:tr>
    </w:tbl>
    <w:p w:rsidR="000B482F" w:rsidRPr="002C0D5C" w:rsidRDefault="000B482F" w:rsidP="008245A1">
      <w:pPr>
        <w:widowControl w:val="0"/>
      </w:pPr>
    </w:p>
    <w:sectPr w:rsidR="000B482F" w:rsidRPr="002C0D5C" w:rsidSect="00E40FC7">
      <w:footerReference w:type="default" r:id="rId10"/>
      <w:pgSz w:w="11907" w:h="16840" w:code="9"/>
      <w:pgMar w:top="1418" w:right="1418" w:bottom="1418" w:left="1701"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9F" w:rsidRDefault="00F4249F" w:rsidP="00225811">
      <w:pPr>
        <w:spacing w:line="240" w:lineRule="auto"/>
      </w:pPr>
      <w:r>
        <w:separator/>
      </w:r>
    </w:p>
  </w:endnote>
  <w:endnote w:type="continuationSeparator" w:id="1">
    <w:p w:rsidR="00F4249F" w:rsidRDefault="00F4249F" w:rsidP="002258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DE" w:rsidRPr="00E40FC7" w:rsidRDefault="001351DE" w:rsidP="00E40FC7">
    <w:pPr>
      <w:tabs>
        <w:tab w:val="center" w:pos="4550"/>
        <w:tab w:val="left" w:pos="5818"/>
      </w:tabs>
      <w:ind w:right="260"/>
      <w:jc w:val="right"/>
      <w:rPr>
        <w:b w:val="0"/>
        <w:sz w:val="20"/>
        <w:szCs w:val="20"/>
      </w:rPr>
    </w:pPr>
    <w:r w:rsidRPr="00E40FC7">
      <w:rPr>
        <w:b w:val="0"/>
        <w:sz w:val="20"/>
        <w:szCs w:val="20"/>
      </w:rPr>
      <w:t xml:space="preserve">Trang </w:t>
    </w:r>
    <w:r w:rsidR="008F115F" w:rsidRPr="00E40FC7">
      <w:rPr>
        <w:b w:val="0"/>
        <w:sz w:val="20"/>
        <w:szCs w:val="20"/>
      </w:rPr>
      <w:fldChar w:fldCharType="begin"/>
    </w:r>
    <w:r w:rsidRPr="00E40FC7">
      <w:rPr>
        <w:b w:val="0"/>
        <w:sz w:val="20"/>
        <w:szCs w:val="20"/>
      </w:rPr>
      <w:instrText xml:space="preserve"> PAGE   \* MERGEFORMAT </w:instrText>
    </w:r>
    <w:r w:rsidR="008F115F" w:rsidRPr="00E40FC7">
      <w:rPr>
        <w:b w:val="0"/>
        <w:sz w:val="20"/>
        <w:szCs w:val="20"/>
      </w:rPr>
      <w:fldChar w:fldCharType="separate"/>
    </w:r>
    <w:r w:rsidR="00E553E5">
      <w:rPr>
        <w:b w:val="0"/>
        <w:noProof/>
        <w:sz w:val="20"/>
        <w:szCs w:val="20"/>
      </w:rPr>
      <w:t>10</w:t>
    </w:r>
    <w:r w:rsidR="008F115F" w:rsidRPr="00E40FC7">
      <w:rPr>
        <w:b w:val="0"/>
        <w:sz w:val="20"/>
        <w:szCs w:val="20"/>
      </w:rPr>
      <w:fldChar w:fldCharType="end"/>
    </w:r>
    <w:r w:rsidRPr="00E40FC7">
      <w:rPr>
        <w:b w:val="0"/>
        <w:sz w:val="20"/>
        <w:szCs w:val="20"/>
      </w:rPr>
      <w:t xml:space="preserve"> | </w:t>
    </w:r>
    <w:fldSimple w:instr=" NUMPAGES  \* Arabic  \* MERGEFORMAT ">
      <w:r w:rsidR="00E553E5" w:rsidRPr="00E553E5">
        <w:rPr>
          <w:b w:val="0"/>
          <w:noProof/>
          <w:sz w:val="20"/>
          <w:szCs w:val="20"/>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9F" w:rsidRDefault="00F4249F" w:rsidP="00225811">
      <w:pPr>
        <w:spacing w:line="240" w:lineRule="auto"/>
      </w:pPr>
      <w:r>
        <w:separator/>
      </w:r>
    </w:p>
  </w:footnote>
  <w:footnote w:type="continuationSeparator" w:id="1">
    <w:p w:rsidR="00F4249F" w:rsidRDefault="00F4249F" w:rsidP="0022581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AEF"/>
    <w:multiLevelType w:val="hybridMultilevel"/>
    <w:tmpl w:val="2C703A0E"/>
    <w:lvl w:ilvl="0" w:tplc="122ECD7C">
      <w:start w:val="2"/>
      <w:numFmt w:val="upperLetter"/>
      <w:lvlText w:val="%1."/>
      <w:lvlJc w:val="left"/>
      <w:pPr>
        <w:ind w:left="662"/>
      </w:pPr>
      <w:rPr>
        <w:rFonts w:ascii="Arial" w:eastAsia="Arial" w:hAnsi="Arial" w:cs="Arial"/>
        <w:b/>
        <w:i/>
        <w:strike w:val="0"/>
        <w:dstrike w:val="0"/>
        <w:color w:val="000000"/>
        <w:sz w:val="21"/>
        <w:u w:val="none" w:color="000000"/>
        <w:bdr w:val="none" w:sz="0" w:space="0" w:color="auto"/>
        <w:shd w:val="clear" w:color="auto" w:fill="auto"/>
        <w:vertAlign w:val="baseline"/>
      </w:rPr>
    </w:lvl>
    <w:lvl w:ilvl="1" w:tplc="EAA43790">
      <w:start w:val="1"/>
      <w:numFmt w:val="bullet"/>
      <w:lvlText w:val="-"/>
      <w:lvlJc w:val="left"/>
      <w:pPr>
        <w:ind w:left="998"/>
      </w:pPr>
      <w:rPr>
        <w:rFonts w:ascii="Calibri" w:eastAsiaTheme="minorHAnsi" w:hAnsi="Calibri" w:cstheme="minorBidi" w:hint="default"/>
        <w:b w:val="0"/>
        <w:i w:val="0"/>
        <w:strike w:val="0"/>
        <w:dstrike w:val="0"/>
        <w:color w:val="000000"/>
        <w:sz w:val="21"/>
        <w:u w:val="none" w:color="000000"/>
        <w:bdr w:val="none" w:sz="0" w:space="0" w:color="auto"/>
        <w:shd w:val="clear" w:color="auto" w:fill="auto"/>
        <w:vertAlign w:val="baseline"/>
      </w:rPr>
    </w:lvl>
    <w:lvl w:ilvl="2" w:tplc="546878EA">
      <w:start w:val="1"/>
      <w:numFmt w:val="bullet"/>
      <w:lvlText w:val="▪"/>
      <w:lvlJc w:val="left"/>
      <w:pPr>
        <w:ind w:left="174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3" w:tplc="3C0615F2">
      <w:start w:val="1"/>
      <w:numFmt w:val="bullet"/>
      <w:lvlText w:val="•"/>
      <w:lvlJc w:val="left"/>
      <w:pPr>
        <w:ind w:left="246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4" w:tplc="63C2A210">
      <w:start w:val="1"/>
      <w:numFmt w:val="bullet"/>
      <w:lvlText w:val="o"/>
      <w:lvlJc w:val="left"/>
      <w:pPr>
        <w:ind w:left="318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5" w:tplc="C4EC3632">
      <w:start w:val="1"/>
      <w:numFmt w:val="bullet"/>
      <w:lvlText w:val="▪"/>
      <w:lvlJc w:val="left"/>
      <w:pPr>
        <w:ind w:left="390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6" w:tplc="669024DA">
      <w:start w:val="1"/>
      <w:numFmt w:val="bullet"/>
      <w:lvlText w:val="•"/>
      <w:lvlJc w:val="left"/>
      <w:pPr>
        <w:ind w:left="462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7" w:tplc="25D23CC8">
      <w:start w:val="1"/>
      <w:numFmt w:val="bullet"/>
      <w:lvlText w:val="o"/>
      <w:lvlJc w:val="left"/>
      <w:pPr>
        <w:ind w:left="534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8" w:tplc="1AF6A788">
      <w:start w:val="1"/>
      <w:numFmt w:val="bullet"/>
      <w:lvlText w:val="▪"/>
      <w:lvlJc w:val="left"/>
      <w:pPr>
        <w:ind w:left="606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abstractNum>
  <w:abstractNum w:abstractNumId="1">
    <w:nsid w:val="10C3458A"/>
    <w:multiLevelType w:val="hybridMultilevel"/>
    <w:tmpl w:val="15E683FC"/>
    <w:lvl w:ilvl="0" w:tplc="FFFFFFFF">
      <w:numFmt w:val="bullet"/>
      <w:lvlText w:val="-"/>
      <w:lvlJc w:val="left"/>
      <w:pPr>
        <w:ind w:left="1077" w:hanging="360"/>
      </w:pPr>
      <w:rPr>
        <w:rFonts w:ascii=".VnTime" w:eastAsia="Times New Roman" w:hAnsi=".VnTime"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6315A8"/>
    <w:multiLevelType w:val="hybridMultilevel"/>
    <w:tmpl w:val="FAC04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B6D77"/>
    <w:multiLevelType w:val="hybridMultilevel"/>
    <w:tmpl w:val="0D80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651B3"/>
    <w:multiLevelType w:val="hybridMultilevel"/>
    <w:tmpl w:val="EB3CE8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A53EEB"/>
    <w:multiLevelType w:val="hybridMultilevel"/>
    <w:tmpl w:val="5C2EA352"/>
    <w:lvl w:ilvl="0" w:tplc="FFFFFFFF">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6B7714"/>
    <w:multiLevelType w:val="hybridMultilevel"/>
    <w:tmpl w:val="0298C5B6"/>
    <w:lvl w:ilvl="0" w:tplc="A33EFF64">
      <w:start w:val="1"/>
      <w:numFmt w:val="bullet"/>
      <w:lvlText w:val="-"/>
      <w:lvlJc w:val="left"/>
      <w:pPr>
        <w:ind w:left="1437" w:hanging="360"/>
      </w:pPr>
      <w:rPr>
        <w:rFonts w:ascii="Times New Roman" w:hAnsi="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8">
    <w:nsid w:val="2B1A43F8"/>
    <w:multiLevelType w:val="hybridMultilevel"/>
    <w:tmpl w:val="B57280F2"/>
    <w:lvl w:ilvl="0" w:tplc="63A4F8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AF615E"/>
    <w:multiLevelType w:val="hybridMultilevel"/>
    <w:tmpl w:val="B4768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2A2EEF"/>
    <w:multiLevelType w:val="hybridMultilevel"/>
    <w:tmpl w:val="00AAD56A"/>
    <w:lvl w:ilvl="0" w:tplc="C5CA8298">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9CD3165"/>
    <w:multiLevelType w:val="hybridMultilevel"/>
    <w:tmpl w:val="58287B30"/>
    <w:lvl w:ilvl="0" w:tplc="65004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E7AFE"/>
    <w:multiLevelType w:val="hybridMultilevel"/>
    <w:tmpl w:val="22D22F30"/>
    <w:lvl w:ilvl="0" w:tplc="C8529C78">
      <w:start w:val="6"/>
      <w:numFmt w:val="bullet"/>
      <w:lvlText w:val=""/>
      <w:lvlJc w:val="left"/>
      <w:pPr>
        <w:ind w:left="1437" w:hanging="360"/>
      </w:pPr>
      <w:rPr>
        <w:rFonts w:ascii="Symbol" w:eastAsia="Calibri" w:hAnsi="Symbol"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4">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3DFA657C"/>
    <w:multiLevelType w:val="hybridMultilevel"/>
    <w:tmpl w:val="13F0300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45C4C"/>
    <w:multiLevelType w:val="hybridMultilevel"/>
    <w:tmpl w:val="4ED0153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A3504"/>
    <w:multiLevelType w:val="hybridMultilevel"/>
    <w:tmpl w:val="EF16A102"/>
    <w:lvl w:ilvl="0" w:tplc="ED2075B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5471A1"/>
    <w:multiLevelType w:val="hybridMultilevel"/>
    <w:tmpl w:val="EC9A7206"/>
    <w:lvl w:ilvl="0" w:tplc="A33EFF6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00309"/>
    <w:multiLevelType w:val="hybridMultilevel"/>
    <w:tmpl w:val="320EC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nsid w:val="5717626A"/>
    <w:multiLevelType w:val="hybridMultilevel"/>
    <w:tmpl w:val="8B222476"/>
    <w:lvl w:ilvl="0" w:tplc="2208D86E">
      <w:start w:val="1"/>
      <w:numFmt w:val="bullet"/>
      <w:lvlText w:val="-"/>
      <w:lvlJc w:val="left"/>
      <w:pPr>
        <w:ind w:left="720" w:hanging="360"/>
      </w:pPr>
      <w:rPr>
        <w:rFonts w:ascii="Times New Roman" w:hAnsi="Times New Roman"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3">
    <w:nsid w:val="5DFD74B0"/>
    <w:multiLevelType w:val="hybridMultilevel"/>
    <w:tmpl w:val="2B12D3B2"/>
    <w:lvl w:ilvl="0" w:tplc="120A519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9076D"/>
    <w:multiLevelType w:val="hybridMultilevel"/>
    <w:tmpl w:val="70A86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32901"/>
    <w:multiLevelType w:val="hybridMultilevel"/>
    <w:tmpl w:val="8D4ACA22"/>
    <w:lvl w:ilvl="0" w:tplc="0409000D">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7">
    <w:nsid w:val="65E30EBA"/>
    <w:multiLevelType w:val="hybridMultilevel"/>
    <w:tmpl w:val="76D2B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B1B6A"/>
    <w:multiLevelType w:val="hybridMultilevel"/>
    <w:tmpl w:val="865E5574"/>
    <w:lvl w:ilvl="0" w:tplc="D920581C">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20D27"/>
    <w:multiLevelType w:val="hybridMultilevel"/>
    <w:tmpl w:val="6BE6E5F0"/>
    <w:lvl w:ilvl="0" w:tplc="DD8A9C86">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E1AD3"/>
    <w:multiLevelType w:val="hybridMultilevel"/>
    <w:tmpl w:val="B5AE757C"/>
    <w:lvl w:ilvl="0" w:tplc="35BAA294">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7A107ADC"/>
    <w:multiLevelType w:val="hybridMultilevel"/>
    <w:tmpl w:val="55F2B192"/>
    <w:lvl w:ilvl="0" w:tplc="ADD2F308">
      <w:start w:val="1"/>
      <w:numFmt w:val="decimal"/>
      <w:lvlText w:val="%1."/>
      <w:lvlJc w:val="righ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A502118"/>
    <w:multiLevelType w:val="hybridMultilevel"/>
    <w:tmpl w:val="6570FF30"/>
    <w:lvl w:ilvl="0" w:tplc="03B8F8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8"/>
  </w:num>
  <w:num w:numId="2">
    <w:abstractNumId w:val="10"/>
  </w:num>
  <w:num w:numId="3">
    <w:abstractNumId w:val="22"/>
  </w:num>
  <w:num w:numId="4">
    <w:abstractNumId w:val="14"/>
  </w:num>
  <w:num w:numId="5">
    <w:abstractNumId w:val="31"/>
  </w:num>
  <w:num w:numId="6">
    <w:abstractNumId w:val="20"/>
  </w:num>
  <w:num w:numId="7">
    <w:abstractNumId w:val="28"/>
  </w:num>
  <w:num w:numId="8">
    <w:abstractNumId w:val="11"/>
  </w:num>
  <w:num w:numId="9">
    <w:abstractNumId w:val="23"/>
  </w:num>
  <w:num w:numId="10">
    <w:abstractNumId w:val="35"/>
  </w:num>
  <w:num w:numId="11">
    <w:abstractNumId w:val="29"/>
  </w:num>
  <w:num w:numId="12">
    <w:abstractNumId w:val="25"/>
  </w:num>
  <w:num w:numId="13">
    <w:abstractNumId w:val="34"/>
  </w:num>
  <w:num w:numId="14">
    <w:abstractNumId w:val="32"/>
  </w:num>
  <w:num w:numId="15">
    <w:abstractNumId w:val="17"/>
  </w:num>
  <w:num w:numId="16">
    <w:abstractNumId w:val="1"/>
  </w:num>
  <w:num w:numId="17">
    <w:abstractNumId w:val="30"/>
  </w:num>
  <w:num w:numId="18">
    <w:abstractNumId w:val="13"/>
  </w:num>
  <w:num w:numId="19">
    <w:abstractNumId w:val="21"/>
  </w:num>
  <w:num w:numId="20">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3"/>
  </w:num>
  <w:num w:numId="23">
    <w:abstractNumId w:val="0"/>
  </w:num>
  <w:num w:numId="24">
    <w:abstractNumId w:val="5"/>
  </w:num>
  <w:num w:numId="25">
    <w:abstractNumId w:val="6"/>
  </w:num>
  <w:num w:numId="26">
    <w:abstractNumId w:val="7"/>
  </w:num>
  <w:num w:numId="27">
    <w:abstractNumId w:val="26"/>
  </w:num>
  <w:num w:numId="28">
    <w:abstractNumId w:val="27"/>
  </w:num>
  <w:num w:numId="29">
    <w:abstractNumId w:val="4"/>
  </w:num>
  <w:num w:numId="30">
    <w:abstractNumId w:val="15"/>
  </w:num>
  <w:num w:numId="31">
    <w:abstractNumId w:val="19"/>
  </w:num>
  <w:num w:numId="32">
    <w:abstractNumId w:val="18"/>
  </w:num>
  <w:num w:numId="33">
    <w:abstractNumId w:val="3"/>
  </w:num>
  <w:num w:numId="34">
    <w:abstractNumId w:val="9"/>
  </w:num>
  <w:num w:numId="35">
    <w:abstractNumId w:val="16"/>
  </w:num>
  <w:num w:numId="36">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0B482F"/>
    <w:rsid w:val="0001612A"/>
    <w:rsid w:val="00033A22"/>
    <w:rsid w:val="000545D6"/>
    <w:rsid w:val="0005571B"/>
    <w:rsid w:val="00060750"/>
    <w:rsid w:val="00082213"/>
    <w:rsid w:val="000B482F"/>
    <w:rsid w:val="000B536F"/>
    <w:rsid w:val="000C0729"/>
    <w:rsid w:val="000D2400"/>
    <w:rsid w:val="000D493C"/>
    <w:rsid w:val="000E06A3"/>
    <w:rsid w:val="000F6982"/>
    <w:rsid w:val="00104EFA"/>
    <w:rsid w:val="001144FA"/>
    <w:rsid w:val="00115333"/>
    <w:rsid w:val="0011626D"/>
    <w:rsid w:val="00126C3C"/>
    <w:rsid w:val="001351DE"/>
    <w:rsid w:val="0016440F"/>
    <w:rsid w:val="001A2B9A"/>
    <w:rsid w:val="001B3607"/>
    <w:rsid w:val="001B51C5"/>
    <w:rsid w:val="001D1B42"/>
    <w:rsid w:val="001E2517"/>
    <w:rsid w:val="00202118"/>
    <w:rsid w:val="002112A3"/>
    <w:rsid w:val="002113EE"/>
    <w:rsid w:val="00225811"/>
    <w:rsid w:val="00235A25"/>
    <w:rsid w:val="00242C96"/>
    <w:rsid w:val="00246EF1"/>
    <w:rsid w:val="002A010B"/>
    <w:rsid w:val="002A47FB"/>
    <w:rsid w:val="002C0D5C"/>
    <w:rsid w:val="002C21F5"/>
    <w:rsid w:val="002D270E"/>
    <w:rsid w:val="002F5032"/>
    <w:rsid w:val="003111DF"/>
    <w:rsid w:val="0032050F"/>
    <w:rsid w:val="00353B69"/>
    <w:rsid w:val="00360752"/>
    <w:rsid w:val="00361A86"/>
    <w:rsid w:val="00361E23"/>
    <w:rsid w:val="0036756C"/>
    <w:rsid w:val="00372831"/>
    <w:rsid w:val="003734C2"/>
    <w:rsid w:val="00385E6B"/>
    <w:rsid w:val="00394F25"/>
    <w:rsid w:val="003A0CCA"/>
    <w:rsid w:val="003A2916"/>
    <w:rsid w:val="003A4301"/>
    <w:rsid w:val="003C49F0"/>
    <w:rsid w:val="003C4D7D"/>
    <w:rsid w:val="003E5093"/>
    <w:rsid w:val="003F43DA"/>
    <w:rsid w:val="00425DA3"/>
    <w:rsid w:val="00460531"/>
    <w:rsid w:val="00460A6C"/>
    <w:rsid w:val="00470CBC"/>
    <w:rsid w:val="00475D02"/>
    <w:rsid w:val="004A30C8"/>
    <w:rsid w:val="004C33FE"/>
    <w:rsid w:val="004D1BC0"/>
    <w:rsid w:val="004E4C5B"/>
    <w:rsid w:val="004F0147"/>
    <w:rsid w:val="00540107"/>
    <w:rsid w:val="00540BBC"/>
    <w:rsid w:val="00585BF0"/>
    <w:rsid w:val="005B1D18"/>
    <w:rsid w:val="005B6B06"/>
    <w:rsid w:val="005B6C26"/>
    <w:rsid w:val="005C3B8F"/>
    <w:rsid w:val="005C3DC3"/>
    <w:rsid w:val="005D6AFC"/>
    <w:rsid w:val="005E23AC"/>
    <w:rsid w:val="005E7207"/>
    <w:rsid w:val="00621EA9"/>
    <w:rsid w:val="00660FDE"/>
    <w:rsid w:val="00664043"/>
    <w:rsid w:val="00670534"/>
    <w:rsid w:val="006756A6"/>
    <w:rsid w:val="00684AFE"/>
    <w:rsid w:val="006977EA"/>
    <w:rsid w:val="006D0A4D"/>
    <w:rsid w:val="006E7C73"/>
    <w:rsid w:val="006F7716"/>
    <w:rsid w:val="0070091D"/>
    <w:rsid w:val="007102E3"/>
    <w:rsid w:val="0071125F"/>
    <w:rsid w:val="0072573B"/>
    <w:rsid w:val="0074497A"/>
    <w:rsid w:val="00747B21"/>
    <w:rsid w:val="007541F9"/>
    <w:rsid w:val="0075547C"/>
    <w:rsid w:val="0077155D"/>
    <w:rsid w:val="00790577"/>
    <w:rsid w:val="007C0D51"/>
    <w:rsid w:val="007C5793"/>
    <w:rsid w:val="007D29A6"/>
    <w:rsid w:val="007E34B8"/>
    <w:rsid w:val="00816482"/>
    <w:rsid w:val="008245A1"/>
    <w:rsid w:val="00825AB7"/>
    <w:rsid w:val="00832C92"/>
    <w:rsid w:val="008449A6"/>
    <w:rsid w:val="00845A2C"/>
    <w:rsid w:val="00862435"/>
    <w:rsid w:val="00874437"/>
    <w:rsid w:val="008771D6"/>
    <w:rsid w:val="00877284"/>
    <w:rsid w:val="0088286C"/>
    <w:rsid w:val="00890392"/>
    <w:rsid w:val="00892F61"/>
    <w:rsid w:val="008A6D72"/>
    <w:rsid w:val="008B086E"/>
    <w:rsid w:val="008B0B98"/>
    <w:rsid w:val="008B2E77"/>
    <w:rsid w:val="008D10E3"/>
    <w:rsid w:val="008F115F"/>
    <w:rsid w:val="008F6D70"/>
    <w:rsid w:val="009053BE"/>
    <w:rsid w:val="00923B3A"/>
    <w:rsid w:val="00941D04"/>
    <w:rsid w:val="00973A72"/>
    <w:rsid w:val="0098670E"/>
    <w:rsid w:val="0099528E"/>
    <w:rsid w:val="009970C4"/>
    <w:rsid w:val="009A2266"/>
    <w:rsid w:val="009E4D47"/>
    <w:rsid w:val="00A01982"/>
    <w:rsid w:val="00A01F27"/>
    <w:rsid w:val="00A12EB1"/>
    <w:rsid w:val="00A45B7E"/>
    <w:rsid w:val="00A55A7D"/>
    <w:rsid w:val="00A62CF5"/>
    <w:rsid w:val="00AA362C"/>
    <w:rsid w:val="00AB2655"/>
    <w:rsid w:val="00AD4E41"/>
    <w:rsid w:val="00AF4206"/>
    <w:rsid w:val="00AF4DEB"/>
    <w:rsid w:val="00AF5505"/>
    <w:rsid w:val="00B57292"/>
    <w:rsid w:val="00B7743F"/>
    <w:rsid w:val="00B924D1"/>
    <w:rsid w:val="00BD673E"/>
    <w:rsid w:val="00BD72A0"/>
    <w:rsid w:val="00BF78D3"/>
    <w:rsid w:val="00C044E3"/>
    <w:rsid w:val="00C129C4"/>
    <w:rsid w:val="00C37939"/>
    <w:rsid w:val="00C37FEF"/>
    <w:rsid w:val="00C744F7"/>
    <w:rsid w:val="00C82D57"/>
    <w:rsid w:val="00CA4072"/>
    <w:rsid w:val="00CA5A76"/>
    <w:rsid w:val="00CB11E1"/>
    <w:rsid w:val="00CB338A"/>
    <w:rsid w:val="00CE3AF5"/>
    <w:rsid w:val="00CF1167"/>
    <w:rsid w:val="00CF21CF"/>
    <w:rsid w:val="00D01C3A"/>
    <w:rsid w:val="00D26460"/>
    <w:rsid w:val="00D2696C"/>
    <w:rsid w:val="00D401BE"/>
    <w:rsid w:val="00D40CDB"/>
    <w:rsid w:val="00D470CB"/>
    <w:rsid w:val="00D7302E"/>
    <w:rsid w:val="00D8639E"/>
    <w:rsid w:val="00D869C9"/>
    <w:rsid w:val="00DA53EB"/>
    <w:rsid w:val="00DB66BF"/>
    <w:rsid w:val="00DD0D51"/>
    <w:rsid w:val="00DD569B"/>
    <w:rsid w:val="00DE08E5"/>
    <w:rsid w:val="00DE0C3E"/>
    <w:rsid w:val="00E2131C"/>
    <w:rsid w:val="00E23BD6"/>
    <w:rsid w:val="00E32B7A"/>
    <w:rsid w:val="00E40FC7"/>
    <w:rsid w:val="00E553E5"/>
    <w:rsid w:val="00E575EA"/>
    <w:rsid w:val="00E579FD"/>
    <w:rsid w:val="00E74E94"/>
    <w:rsid w:val="00E93564"/>
    <w:rsid w:val="00E97246"/>
    <w:rsid w:val="00EC0058"/>
    <w:rsid w:val="00EC5054"/>
    <w:rsid w:val="00ED6220"/>
    <w:rsid w:val="00F00FCF"/>
    <w:rsid w:val="00F0215A"/>
    <w:rsid w:val="00F02E2B"/>
    <w:rsid w:val="00F1143B"/>
    <w:rsid w:val="00F17941"/>
    <w:rsid w:val="00F31DFC"/>
    <w:rsid w:val="00F3369C"/>
    <w:rsid w:val="00F4249F"/>
    <w:rsid w:val="00F521EC"/>
    <w:rsid w:val="00F7451D"/>
    <w:rsid w:val="00F76DA3"/>
    <w:rsid w:val="00FA2767"/>
    <w:rsid w:val="00FA5C91"/>
    <w:rsid w:val="00FB2054"/>
    <w:rsid w:val="00FC312F"/>
    <w:rsid w:val="00FC3413"/>
    <w:rsid w:val="00FC5F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2F"/>
    <w:pPr>
      <w:spacing w:line="276" w:lineRule="auto"/>
      <w:jc w:val="center"/>
    </w:pPr>
    <w:rPr>
      <w:rFonts w:ascii="Times New Roman" w:hAnsi="Times New Roman"/>
      <w:b/>
      <w:sz w:val="26"/>
      <w:szCs w:val="26"/>
    </w:rPr>
  </w:style>
  <w:style w:type="paragraph" w:styleId="Heading1">
    <w:name w:val="heading 1"/>
    <w:basedOn w:val="Normal"/>
    <w:next w:val="Normal"/>
    <w:link w:val="Heading1Char"/>
    <w:qFormat/>
    <w:rsid w:val="000B482F"/>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uiPriority w:val="9"/>
    <w:semiHidden/>
    <w:unhideWhenUsed/>
    <w:qFormat/>
    <w:rsid w:val="004C33FE"/>
    <w:pPr>
      <w:keepNext/>
      <w:spacing w:before="240" w:after="60"/>
      <w:outlineLvl w:val="1"/>
    </w:pPr>
    <w:rPr>
      <w:rFonts w:ascii="Cambria" w:eastAsia="Times New Roman" w:hAnsi="Cambria"/>
      <w:bCs/>
      <w:i/>
      <w:iCs/>
      <w:sz w:val="28"/>
      <w:szCs w:val="28"/>
    </w:rPr>
  </w:style>
  <w:style w:type="paragraph" w:styleId="Heading4">
    <w:name w:val="heading 4"/>
    <w:basedOn w:val="Normal"/>
    <w:next w:val="Normal"/>
    <w:link w:val="Heading4Char"/>
    <w:qFormat/>
    <w:rsid w:val="000B482F"/>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0B482F"/>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482F"/>
    <w:rPr>
      <w:rFonts w:ascii=".VnTimeH" w:eastAsia="Times New Roman" w:hAnsi=".VnTimeH" w:cs="Times New Roman"/>
      <w:b/>
      <w:snapToGrid w:val="0"/>
      <w:sz w:val="24"/>
      <w:szCs w:val="20"/>
    </w:rPr>
  </w:style>
  <w:style w:type="character" w:customStyle="1" w:styleId="Heading4Char">
    <w:name w:val="Heading 4 Char"/>
    <w:link w:val="Heading4"/>
    <w:rsid w:val="000B482F"/>
    <w:rPr>
      <w:rFonts w:ascii=".VnTimeH" w:eastAsia="Times New Roman" w:hAnsi=".VnTimeH" w:cs="Times New Roman"/>
      <w:snapToGrid w:val="0"/>
      <w:sz w:val="28"/>
      <w:szCs w:val="20"/>
    </w:rPr>
  </w:style>
  <w:style w:type="character" w:customStyle="1" w:styleId="Heading8Char">
    <w:name w:val="Heading 8 Char"/>
    <w:link w:val="Heading8"/>
    <w:rsid w:val="000B482F"/>
    <w:rPr>
      <w:rFonts w:ascii=".VnTime" w:eastAsia="Times New Roman" w:hAnsi=".VnTime" w:cs="Times New Roman"/>
      <w:b/>
      <w:bCs/>
      <w:sz w:val="28"/>
      <w:szCs w:val="24"/>
    </w:rPr>
  </w:style>
  <w:style w:type="paragraph" w:styleId="BodyTextIndent">
    <w:name w:val="Body Text Indent"/>
    <w:basedOn w:val="Normal"/>
    <w:link w:val="BodyTextIndentChar"/>
    <w:rsid w:val="000B482F"/>
    <w:pPr>
      <w:spacing w:line="240" w:lineRule="auto"/>
      <w:jc w:val="both"/>
    </w:pPr>
    <w:rPr>
      <w:rFonts w:ascii=".VnTime" w:eastAsia="Times New Roman" w:hAnsi=".VnTime"/>
      <w:b w:val="0"/>
      <w:snapToGrid w:val="0"/>
      <w:szCs w:val="20"/>
    </w:rPr>
  </w:style>
  <w:style w:type="character" w:customStyle="1" w:styleId="BodyTextIndentChar">
    <w:name w:val="Body Text Indent Char"/>
    <w:link w:val="BodyTextIndent"/>
    <w:rsid w:val="000B482F"/>
    <w:rPr>
      <w:rFonts w:ascii=".VnTime" w:eastAsia="Times New Roman" w:hAnsi=".VnTime" w:cs="Times New Roman"/>
      <w:snapToGrid w:val="0"/>
      <w:sz w:val="26"/>
      <w:szCs w:val="20"/>
    </w:rPr>
  </w:style>
  <w:style w:type="paragraph" w:styleId="Title">
    <w:name w:val="Title"/>
    <w:basedOn w:val="Normal"/>
    <w:link w:val="TitleChar"/>
    <w:qFormat/>
    <w:rsid w:val="000B482F"/>
    <w:pPr>
      <w:spacing w:line="240" w:lineRule="auto"/>
    </w:pPr>
    <w:rPr>
      <w:rFonts w:ascii=".VnTimeH" w:eastAsia="Times New Roman" w:hAnsi=".VnTimeH"/>
      <w:snapToGrid w:val="0"/>
      <w:sz w:val="24"/>
      <w:szCs w:val="20"/>
    </w:rPr>
  </w:style>
  <w:style w:type="character" w:customStyle="1" w:styleId="TitleChar">
    <w:name w:val="Title Char"/>
    <w:link w:val="Title"/>
    <w:rsid w:val="000B482F"/>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0B482F"/>
    <w:pPr>
      <w:spacing w:line="240" w:lineRule="auto"/>
      <w:jc w:val="both"/>
    </w:pPr>
    <w:rPr>
      <w:rFonts w:ascii=".VnTime" w:eastAsia="Times New Roman" w:hAnsi=".VnTime"/>
      <w:b w:val="0"/>
      <w:i/>
      <w:szCs w:val="24"/>
    </w:rPr>
  </w:style>
  <w:style w:type="character" w:customStyle="1" w:styleId="BodyText2Char">
    <w:name w:val="Body Text 2 Char"/>
    <w:link w:val="BodyText2"/>
    <w:uiPriority w:val="99"/>
    <w:rsid w:val="000B482F"/>
    <w:rPr>
      <w:rFonts w:ascii=".VnTime" w:eastAsia="Times New Roman" w:hAnsi=".VnTime" w:cs="Times New Roman"/>
      <w:i/>
      <w:sz w:val="26"/>
      <w:szCs w:val="24"/>
    </w:rPr>
  </w:style>
  <w:style w:type="paragraph" w:styleId="Subtitle">
    <w:name w:val="Subtitle"/>
    <w:basedOn w:val="Normal"/>
    <w:link w:val="SubtitleChar"/>
    <w:qFormat/>
    <w:rsid w:val="000B482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link w:val="Subtitle"/>
    <w:rsid w:val="000B482F"/>
    <w:rPr>
      <w:rFonts w:ascii=".VnTime" w:eastAsia="Times New Roman" w:hAnsi=".VnTime" w:cs="Times New Roman"/>
      <w:b/>
      <w:sz w:val="28"/>
      <w:szCs w:val="24"/>
    </w:rPr>
  </w:style>
  <w:style w:type="character" w:styleId="Hyperlink">
    <w:name w:val="Hyperlink"/>
    <w:uiPriority w:val="99"/>
    <w:unhideWhenUsed/>
    <w:rsid w:val="00874437"/>
    <w:rPr>
      <w:color w:val="0000FF"/>
      <w:u w:val="single"/>
    </w:rPr>
  </w:style>
  <w:style w:type="paragraph" w:styleId="ListParagraph">
    <w:name w:val="List Paragraph"/>
    <w:basedOn w:val="Normal"/>
    <w:uiPriority w:val="34"/>
    <w:qFormat/>
    <w:rsid w:val="00CA4072"/>
    <w:pPr>
      <w:ind w:left="720"/>
      <w:contextualSpacing/>
    </w:pPr>
  </w:style>
  <w:style w:type="table" w:styleId="TableGrid">
    <w:name w:val="Table Grid"/>
    <w:basedOn w:val="TableNormal"/>
    <w:uiPriority w:val="59"/>
    <w:rsid w:val="00E74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FE6"/>
    <w:pPr>
      <w:spacing w:line="240" w:lineRule="auto"/>
    </w:pPr>
    <w:rPr>
      <w:rFonts w:ascii="Tahoma" w:hAnsi="Tahoma"/>
      <w:sz w:val="16"/>
      <w:szCs w:val="16"/>
    </w:rPr>
  </w:style>
  <w:style w:type="character" w:customStyle="1" w:styleId="BalloonTextChar">
    <w:name w:val="Balloon Text Char"/>
    <w:link w:val="BalloonText"/>
    <w:uiPriority w:val="99"/>
    <w:semiHidden/>
    <w:rsid w:val="00FC5FE6"/>
    <w:rPr>
      <w:rFonts w:ascii="Tahoma" w:eastAsia="Calibri" w:hAnsi="Tahoma" w:cs="Tahoma"/>
      <w:b/>
      <w:sz w:val="16"/>
      <w:szCs w:val="16"/>
    </w:rPr>
  </w:style>
  <w:style w:type="character" w:customStyle="1" w:styleId="Heading2Char">
    <w:name w:val="Heading 2 Char"/>
    <w:link w:val="Heading2"/>
    <w:uiPriority w:val="9"/>
    <w:semiHidden/>
    <w:rsid w:val="004C33FE"/>
    <w:rPr>
      <w:rFonts w:ascii="Cambria" w:eastAsia="Times New Roman" w:hAnsi="Cambria" w:cs="Times New Roman"/>
      <w:b/>
      <w:bCs/>
      <w:i/>
      <w:iCs/>
      <w:sz w:val="28"/>
      <w:szCs w:val="28"/>
    </w:rPr>
  </w:style>
  <w:style w:type="paragraph" w:styleId="BodyText">
    <w:name w:val="Body Text"/>
    <w:basedOn w:val="Normal"/>
    <w:link w:val="BodyTextChar"/>
    <w:unhideWhenUsed/>
    <w:rsid w:val="00AF5505"/>
    <w:pPr>
      <w:spacing w:after="120"/>
    </w:pPr>
  </w:style>
  <w:style w:type="character" w:customStyle="1" w:styleId="BodyTextChar">
    <w:name w:val="Body Text Char"/>
    <w:link w:val="BodyText"/>
    <w:rsid w:val="00AF5505"/>
    <w:rPr>
      <w:rFonts w:ascii="Times New Roman" w:hAnsi="Times New Roman"/>
      <w:b/>
      <w:sz w:val="26"/>
      <w:szCs w:val="26"/>
    </w:rPr>
  </w:style>
  <w:style w:type="character" w:customStyle="1" w:styleId="apple-style-span">
    <w:name w:val="apple-style-span"/>
    <w:basedOn w:val="DefaultParagraphFont"/>
    <w:rsid w:val="00AF5505"/>
  </w:style>
  <w:style w:type="paragraph" w:styleId="NoSpacing">
    <w:name w:val="No Spacing"/>
    <w:uiPriority w:val="1"/>
    <w:qFormat/>
    <w:rsid w:val="00F17941"/>
    <w:rPr>
      <w:sz w:val="22"/>
      <w:szCs w:val="22"/>
    </w:rPr>
  </w:style>
  <w:style w:type="paragraph" w:styleId="Header">
    <w:name w:val="header"/>
    <w:basedOn w:val="Normal"/>
    <w:link w:val="HeaderChar"/>
    <w:uiPriority w:val="99"/>
    <w:unhideWhenUsed/>
    <w:rsid w:val="00225811"/>
    <w:pPr>
      <w:tabs>
        <w:tab w:val="center" w:pos="4680"/>
        <w:tab w:val="right" w:pos="9360"/>
      </w:tabs>
    </w:pPr>
  </w:style>
  <w:style w:type="character" w:customStyle="1" w:styleId="HeaderChar">
    <w:name w:val="Header Char"/>
    <w:basedOn w:val="DefaultParagraphFont"/>
    <w:link w:val="Header"/>
    <w:uiPriority w:val="99"/>
    <w:rsid w:val="00225811"/>
    <w:rPr>
      <w:rFonts w:ascii="Times New Roman" w:hAnsi="Times New Roman"/>
      <w:b/>
      <w:sz w:val="26"/>
      <w:szCs w:val="26"/>
    </w:rPr>
  </w:style>
  <w:style w:type="paragraph" w:styleId="Footer">
    <w:name w:val="footer"/>
    <w:basedOn w:val="Normal"/>
    <w:link w:val="FooterChar"/>
    <w:uiPriority w:val="99"/>
    <w:unhideWhenUsed/>
    <w:rsid w:val="00225811"/>
    <w:pPr>
      <w:tabs>
        <w:tab w:val="center" w:pos="4680"/>
        <w:tab w:val="right" w:pos="9360"/>
      </w:tabs>
    </w:pPr>
  </w:style>
  <w:style w:type="character" w:customStyle="1" w:styleId="FooterChar">
    <w:name w:val="Footer Char"/>
    <w:basedOn w:val="DefaultParagraphFont"/>
    <w:link w:val="Footer"/>
    <w:uiPriority w:val="99"/>
    <w:rsid w:val="00225811"/>
    <w:rPr>
      <w:rFonts w:ascii="Times New Roman" w:hAnsi="Times New Roman"/>
      <w:b/>
      <w:sz w:val="26"/>
      <w:szCs w:val="26"/>
    </w:rPr>
  </w:style>
</w:styles>
</file>

<file path=word/webSettings.xml><?xml version="1.0" encoding="utf-8"?>
<w:webSettings xmlns:r="http://schemas.openxmlformats.org/officeDocument/2006/relationships" xmlns:w="http://schemas.openxmlformats.org/wordprocessingml/2006/main">
  <w:divs>
    <w:div w:id="582645658">
      <w:bodyDiv w:val="1"/>
      <w:marLeft w:val="0"/>
      <w:marRight w:val="0"/>
      <w:marTop w:val="0"/>
      <w:marBottom w:val="0"/>
      <w:divBdr>
        <w:top w:val="none" w:sz="0" w:space="0" w:color="auto"/>
        <w:left w:val="none" w:sz="0" w:space="0" w:color="auto"/>
        <w:bottom w:val="none" w:sz="0" w:space="0" w:color="auto"/>
        <w:right w:val="none" w:sz="0" w:space="0" w:color="auto"/>
      </w:divBdr>
    </w:div>
    <w:div w:id="632180644">
      <w:bodyDiv w:val="1"/>
      <w:marLeft w:val="0"/>
      <w:marRight w:val="0"/>
      <w:marTop w:val="0"/>
      <w:marBottom w:val="0"/>
      <w:divBdr>
        <w:top w:val="none" w:sz="0" w:space="0" w:color="auto"/>
        <w:left w:val="none" w:sz="0" w:space="0" w:color="auto"/>
        <w:bottom w:val="none" w:sz="0" w:space="0" w:color="auto"/>
        <w:right w:val="none" w:sz="0" w:space="0" w:color="auto"/>
      </w:divBdr>
    </w:div>
    <w:div w:id="819737639">
      <w:bodyDiv w:val="1"/>
      <w:marLeft w:val="0"/>
      <w:marRight w:val="0"/>
      <w:marTop w:val="0"/>
      <w:marBottom w:val="0"/>
      <w:divBdr>
        <w:top w:val="none" w:sz="0" w:space="0" w:color="auto"/>
        <w:left w:val="none" w:sz="0" w:space="0" w:color="auto"/>
        <w:bottom w:val="none" w:sz="0" w:space="0" w:color="auto"/>
        <w:right w:val="none" w:sz="0" w:space="0" w:color="auto"/>
      </w:divBdr>
    </w:div>
    <w:div w:id="910236578">
      <w:bodyDiv w:val="1"/>
      <w:marLeft w:val="0"/>
      <w:marRight w:val="0"/>
      <w:marTop w:val="0"/>
      <w:marBottom w:val="0"/>
      <w:divBdr>
        <w:top w:val="none" w:sz="0" w:space="0" w:color="auto"/>
        <w:left w:val="none" w:sz="0" w:space="0" w:color="auto"/>
        <w:bottom w:val="none" w:sz="0" w:space="0" w:color="auto"/>
        <w:right w:val="none" w:sz="0" w:space="0" w:color="auto"/>
      </w:divBdr>
    </w:div>
    <w:div w:id="1169372614">
      <w:bodyDiv w:val="1"/>
      <w:marLeft w:val="0"/>
      <w:marRight w:val="0"/>
      <w:marTop w:val="0"/>
      <w:marBottom w:val="0"/>
      <w:divBdr>
        <w:top w:val="none" w:sz="0" w:space="0" w:color="auto"/>
        <w:left w:val="none" w:sz="0" w:space="0" w:color="auto"/>
        <w:bottom w:val="none" w:sz="0" w:space="0" w:color="auto"/>
        <w:right w:val="none" w:sz="0" w:space="0" w:color="auto"/>
      </w:divBdr>
    </w:div>
    <w:div w:id="1274287772">
      <w:bodyDiv w:val="1"/>
      <w:marLeft w:val="0"/>
      <w:marRight w:val="0"/>
      <w:marTop w:val="0"/>
      <w:marBottom w:val="0"/>
      <w:divBdr>
        <w:top w:val="none" w:sz="0" w:space="0" w:color="auto"/>
        <w:left w:val="none" w:sz="0" w:space="0" w:color="auto"/>
        <w:bottom w:val="none" w:sz="0" w:space="0" w:color="auto"/>
        <w:right w:val="none" w:sz="0" w:space="0" w:color="auto"/>
      </w:divBdr>
    </w:div>
    <w:div w:id="1480465989">
      <w:bodyDiv w:val="1"/>
      <w:marLeft w:val="0"/>
      <w:marRight w:val="0"/>
      <w:marTop w:val="0"/>
      <w:marBottom w:val="0"/>
      <w:divBdr>
        <w:top w:val="none" w:sz="0" w:space="0" w:color="auto"/>
        <w:left w:val="none" w:sz="0" w:space="0" w:color="auto"/>
        <w:bottom w:val="none" w:sz="0" w:space="0" w:color="auto"/>
        <w:right w:val="none" w:sz="0" w:space="0" w:color="auto"/>
      </w:divBdr>
    </w:div>
    <w:div w:id="17886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bx.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X0DBDokOx1dKGrdxrAvnrTtX42w=</DigestValue>
    </Reference>
    <Reference URI="#idOfficeObject" Type="http://www.w3.org/2000/09/xmldsig#Object">
      <DigestMethod Algorithm="http://www.w3.org/2000/09/xmldsig#sha1"/>
      <DigestValue>7KESuwTtE83fAKqH80lK4KPNPjo=</DigestValue>
    </Reference>
  </SignedInfo>
  <SignatureValue>
    iXBPf3uRpYl98xydgizGC40U0LD+sLTV3QtL8INygNBqk7ksat3BF7pxNaQ93KSLzoHad4NL
    IYm+8y3p1vizUBzEMvcuBVUDG/H6IKuiz9lSZbYM67pGVAZdrlq7WXSRBUlXzJ/ZOtxmQkG2
    Da6s3xeKLQT4DYGR9XxxN9BipT8=
  </SignatureValue>
  <KeyInfo>
    <KeyValue>
      <RSAKeyValue>
        <Modulus>
            k+9AGuCrGaP+f6mH7syFZCOO/J/EDNEAGdne52pPUlvqfcZ0ICdItHaAvELR6mPl20QrwfD9
            aXGX/cOhqhYSnYJGX3coOLR0VTgs7EmbnIt6c1gRZZwlRjGMwuvIGgWHGuUxwSadRCbbYIU9
            vE5HEhGQzJ7vgFFZZgstvg8Nj98=
          </Modulus>
        <Exponent>AQAB</Exponent>
      </RSAKeyValue>
    </KeyValue>
    <X509Data>
      <X509Certificate>
          MIIFvDCCA6SgAwIBAgIQVAG2zf5t1NhlNlYucfa42jANBgkqhkiG9w0BAQUFADBpMQswCQYD
          VQQGEwJWTjETMBEGA1UEChMKVk5QVCBHcm91cDEeMBwGA1UECxMVVk5QVC1DQSBUcnVzdCBO
          ZXR3b3JrMSUwIwYDVQQDExxWTlBUIENlcnRpZmljYXRpb24gQXV0aG9yaXR5MB4XDTE0MTEw
          NDAzNDAwMFoXDTE1MTEwNjE3MDAwMFowgYsxCzAJBgNVBAYTAlZOMRIwEAYDVQQIDAlIw6Ag
          TuG7mWkxFzAVBgNVBAcMDkhhaSBCw6AgVHLGsG5nMS8wLQYDVQQDDCZDw5RORyBUWSBD4buU
          IFBI4bqmTiBDSOG7qE5HIEtIT8OBTiBJQjEeMBwGCgmSJomT8ixkAQEMDk1TVDowMTAyNTc2
          MDY0MIGfMA0GCSqGSIb3DQEBAQUAA4GNADCBiQKBgQCT70Aa4KsZo/5/qYfuzIVkI478n8QM
          0QAZ2d7nak9SW+p9xnQgJ0i0doC8QtHqY+XbRCvB8P1pcZf9w6GqFhKdgkZfdyg4tHRVOCzs
          SZuci3pzWBFlnCVGMYzC68gaBYca5THBJp1EJttghT28TkcSEZDMnu+AUVlmCy2+Dw2P3wID
          AQABo4IBvzCCAbswcAYIKwYBBQUHAQEEZDBiMDIGCCsGAQUFBzAChiZodHRwOi8vcHViLnZu
          cHQtY2Eudm4vY2VydHMvdm5wdGNhLmNlcjAsBggrBgEFBQcwAYYgaHR0cDovL29jc3Audm5w
          dC1jYS52bi9yZXNwb25kZXIwHQYDVR0OBBYEFCO7Fob1VQwTkVy4yjHiI6qNrVMqMAwGA1Ud
          EwEB/wQCMAAwHwYDVR0jBBgwFoAUBmnA1dUCihWNRn3pfOJoClWsaq8waAYDVR0gBGEwXzBd
          Bg4rBgEEAYHtAwEBAwEBAjBLMCIGCCsGAQUFBwICMBYeFABPAEkARAAtAFAAcgAtADEALgAw
          MCUGCCsGAQUFBwIBFhlodHRwOi8vcHViLnZucHQtY2Eudm4vcnBhMDEGA1UdHwQqMCgwJqAk
          oCKGIGh0dHA6Ly9jcmwudm5wdC1jYS52bi92bnB0Y2EuY3JsMA4GA1UdDwEB/wQEAwIE8DA0
          BgNVHSUELTArBggrBgEFBQcDAgYIKwYBBQUHAwQGCisGAQQBgjcKAwwGCSqGSIb3LwEBBTAW
          BgNVHREEDzANgQtpbmZvQGlieC52bjANBgkqhkiG9w0BAQUFAAOCAgEAjVhKax099GxNLLjS
          6KiqQec39NwWGPfzS04Wt6Ji2vidd7ibuPwtxo+fbsjqypPvML8TqMRDJUhnRdFBJeB9G1Or
          z2bYm6G02BiD0BSwlLjaEMacezzDqyccLWVzYD3PTbj74SfmF151ckSR3N+GvyebUrZ1Y3j9
          SIhj2wYaHpoqNTj/f/imp8Qi786S2giGoPTXaLPZRFnfk4BfwxD/IubdukrDfrzsquBcmbzG
          +z7qTaIPCzbu90A9VLV73b+8fzjP/5FkIwzLHfcyZxfHC5HFZUPlepObWy83R25p90IQdQ4H
          GyLlW0HkTodsFrkSHcgVBRPC/sxCRgdkb0U8o9+QIDURk3EmxeNM62dsNuqngqZ7O/8ergtq
          L0Jixjr2GWRyQr9Jjg3E9YCpqMsrzSwvmCFsPYimN7oqRMWRn3mKUXuJM30BOtOOdcAol4yO
          6eZPlju11Tou6lHCV82E6cRtd4fu3T17b8v5p7FJNj12LZP7Ihiuy2aFR5JEdULnIFHBUviY
          ZEQTJSMCzBGMjalbbDFHLM71cg/8HESy8YAxSdzWjPHia/BRekm/u5n3o0AGJdt0xaBTp5xP
          FARnPeF8v5314+l1R1vNDwpHgEgEHpJUOVizEvD9m+xqwJANi3Q3mwdPPDjXddcOK07wqHJF
          HUEPSLg6jkfXsWfNvl0=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ATdbV/OG86HS2ax/av+Lll5sJlU=</DigestValue>
      </Reference>
      <Reference URI="/word/document.xml?ContentType=application/vnd.openxmlformats-officedocument.wordprocessingml.document.main+xml">
        <DigestMethod Algorithm="http://www.w3.org/2000/09/xmldsig#sha1"/>
        <DigestValue>/L/mgHkQKQMiFxirgT95/FFsdjk=</DigestValue>
      </Reference>
      <Reference URI="/word/endnotes.xml?ContentType=application/vnd.openxmlformats-officedocument.wordprocessingml.endnotes+xml">
        <DigestMethod Algorithm="http://www.w3.org/2000/09/xmldsig#sha1"/>
        <DigestValue>fpU3tNgN7wu4++Wrg49kf5Jnywo=</DigestValue>
      </Reference>
      <Reference URI="/word/fontTable.xml?ContentType=application/vnd.openxmlformats-officedocument.wordprocessingml.fontTable+xml">
        <DigestMethod Algorithm="http://www.w3.org/2000/09/xmldsig#sha1"/>
        <DigestValue>4DMSxmu8+Z+ne96qD7F1wmS6EpM=</DigestValue>
      </Reference>
      <Reference URI="/word/footer1.xml?ContentType=application/vnd.openxmlformats-officedocument.wordprocessingml.footer+xml">
        <DigestMethod Algorithm="http://www.w3.org/2000/09/xmldsig#sha1"/>
        <DigestValue>Jofq36o36C1xSj1RimeA46zIvco=</DigestValue>
      </Reference>
      <Reference URI="/word/footnotes.xml?ContentType=application/vnd.openxmlformats-officedocument.wordprocessingml.footnotes+xml">
        <DigestMethod Algorithm="http://www.w3.org/2000/09/xmldsig#sha1"/>
        <DigestValue>5+HFl+Ao3pZcEocE5RpNLsMua2M=</DigestValue>
      </Reference>
      <Reference URI="/word/media/image1.png?ContentType=image/png">
        <DigestMethod Algorithm="http://www.w3.org/2000/09/xmldsig#sha1"/>
        <DigestValue>pb/mVrse6W4tfTEyxOUr4Re7Kj0=</DigestValue>
      </Reference>
      <Reference URI="/word/numbering.xml?ContentType=application/vnd.openxmlformats-officedocument.wordprocessingml.numbering+xml">
        <DigestMethod Algorithm="http://www.w3.org/2000/09/xmldsig#sha1"/>
        <DigestValue>uZJAY1rTfrU7ZCY609BaqrAcY2o=</DigestValue>
      </Reference>
      <Reference URI="/word/settings.xml?ContentType=application/vnd.openxmlformats-officedocument.wordprocessingml.settings+xml">
        <DigestMethod Algorithm="http://www.w3.org/2000/09/xmldsig#sha1"/>
        <DigestValue>1oZZFoE2pgPd7t30wr1JwTHXl7E=</DigestValue>
      </Reference>
      <Reference URI="/word/styles.xml?ContentType=application/vnd.openxmlformats-officedocument.wordprocessingml.styles+xml">
        <DigestMethod Algorithm="http://www.w3.org/2000/09/xmldsig#sha1"/>
        <DigestValue>k/nbrZfcGkphaVrqUo3Hw3KrE4w=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lthi+AtQw64dbgvzj/e0JV4JM4g=</DigestValue>
      </Reference>
    </Manifest>
    <SignatureProperties>
      <SignatureProperty Id="idSignatureTime" Target="#idPackageSignature">
        <mdssi:SignatureTime>
          <mdssi:Format>YYYY-MM-DDThh:mm:ssTZD</mdssi:Format>
          <mdssi:Value>2015-03-24T07:40:57Z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GqnM0XCsZBkEIDtWtKDjZgjc6J0=</DigestValue>
    </Reference>
    <Reference URI="#idOfficeObject" Type="http://www.w3.org/2000/09/xmldsig#Object">
      <DigestMethod Algorithm="http://www.w3.org/2000/09/xmldsig#sha1"/>
      <DigestValue>7KESuwTtE83fAKqH80lK4KPNPjo=</DigestValue>
    </Reference>
  </SignedInfo>
  <SignatureValue>
    u5CreKus8BfD71VLz3tkCKnJaG6B8u1o6+xxJToH1Jd/HXuJ9c5SM4lG2rrx71kI1GsOzoHy
    h+xVTXCiRrMKBD8HAf012xDrm5vIv38fOu+WDkMZ24sqi17MQe9ybQGIoWklUxKyhtnk+8IU
    8iabeGv9mUauUlF7+71tjUcp5YA=
  </SignatureValue>
  <KeyInfo>
    <KeyValue>
      <RSAKeyValue>
        <Modulus>
            y8H3iF6mQl1s7Fs+hRo00s2NpH+Qasdo0uXw157szsT6N8tr2xw400lzBGzIwvS6BmJ2enpR
            A65iA6cqiMzd6RncZB/YX5vop7v9Vr1Zhe14pkWRFhAGDEWi95uDrer9IkCKOfIBU6Q1aM+L
            pbI+bgePv8gX4GzOKFfzRDLJNsE=
          </Modulus>
        <Exponent>AQAB</Exponent>
      </RSAKeyValue>
    </KeyValue>
    <X509Data>
      <X509Certificate>
          MIIF+jCCA+KgAwIBAgIQVAEQkP0oTO9m71NICslyTjANBgkqhkiG9w0BAQUFADBpMQswCQYD
          VQQGEwJWTjETMBEGA1UEChMKVk5QVCBHcm91cDEeMBwGA1UECxMVVk5QVC1DQSBUcnVzdCBO
          ZXR3b3JrMSUwIwYDVQQDExxWTlBUIENlcnRpZmljYXRpb24gQXV0aG9yaXR5MB4XDTE0MTAz
          MTA3MjgwMFoXDTE3MTEyODE3MDAwMFowgckxCzAJBgNVBAYTAlZOMRIwEAYDVQQIDAlIw6Ag
          TuG7mWkxFzAVBgNVBAcMDkhhaSBCw6AgVHLGsG5nMS8wLQYDVQQKDCZDw5RORyBUWSBD4buU
          IFBI4bqmTiBDSOG7qE5HIEtIT8OBTiBJQjEjMCEGA1UEDAwaVHLGsOG7n25nIGJhbiBLaeG7
          g20gdG/DoW4xFzAVBgNVBAMMDkTGryBWxIJOIFRPw4BOMR4wHAYKCZImiZPyLGQBAQwOQ01O
          RDowMTI5NjQ4NzIwgZ8wDQYJKoZIhvcNAQEBBQADgY0AMIGJAoGBAMvB94hepkJdbOxbPoUa
          NNLNjaR/kGrHaNLl8Nee7M7E+jfLa9scONNJcwRsyML0ugZidnp6UQOuYgOnKojM3ekZ3GQf
          2F+b6Ke7/Va9WYXteKZFkRYQBgxFovebg63q/SJAijnyAVOkNWjPi6WyPm4Hj7/IF+BszihX
          80QyyTbBAgMBAAGjggG/MIIBuzBwBggrBgEFBQcBAQRkMGIwMgYIKwYBBQUHMAKGJmh0dHA6
          Ly9wdWIudm5wdC1jYS52bi9jZXJ0cy92bnB0Y2EuY2VyMCwGCCsGAQUFBzABhiBodHRwOi8v
          b2NzcC52bnB0LWNhLnZuL3Jlc3BvbmRlcjAdBgNVHQ4EFgQUv9DG3Ab5G6xmaBR1/VThH7l7
          oM4wDAYDVR0TAQH/BAIwADAfBgNVHSMEGDAWgBQGacDV1QKKFY1Gfel84mgKVaxqrzBoBgNV
          HSAEYTBfMF0GDisGAQQBge0DAQEDAQMCMEswIgYIKwYBBQUHAgIwFh4UAFMASQBEAC0AUABS
          AC0AMQAuADAwJQYIKwYBBQUHAgEWGWh0dHA6Ly9wdWIudm5wdC1jYS52bi9ycGEwMQYDVR0f
          BCowKDAmoCSgIoYgaHR0cDovL2NybC52bnB0LWNhLnZuL3ZucHRjYS5jcmwwDgYDVR0PAQH/
          BAQDAgTwMDQGA1UdJQQtMCsGCCsGAQUFBwMCBggrBgEFBQcDBAYKKwYBBAGCNwoDDAYJKoZI
          hvcvAQEFMBYGA1UdEQQPMA2BC2luZm9AaWJ4LnZuMA0GCSqGSIb3DQEBBQUAA4ICAQBrG381
          cMhtX5UZPri/HJ0MjoZDk6TlL+FLEWAEHEKI3wEdQav6qIu1mnGFmmMGDTU5VFQHVGRi3Vk5
          Lj+2H1pzYGbnYrv8bJ8lSMAShNzlIOtobrGmBOvoxKkQk0MK+DcZNT1xpaZeDTvXoJwbqKFC
          Q1YSqGwC6jhDc7U/odETFxIGPwPKMogR4fRZKyxepgq88jGEUdw0EqEmY61sIbgwXmyM2wNQ
          tQhbl/hrcuRl6ULxsx9fETDh3ZQSHrnrx4It4nd3l2GHJMRQfte202tWapnbItKHgbnDwSQq
          MuCf+2js3fi4Pfg9JTn4iEP6C11B+I3Vtwfj3CWZ1Nm81xhUyl7Purgs6FBBpKugsNnt1zfG
          +h3IKkBnPZJReAXWQ/Lw7aGyZsW4fIAt0cyEc6VYK0GQwIKVNyisY6E2Lieanly8MFD9b9L1
          kLmrFsajjZaHdX3e7o7IH0plf8MVgEft9H2QCqzGNZE/iGlBEavd3oAT+RkRqB0DCvTiExKn
          w7zVXNE16PrZJ/rQnyZInCWQTwPeOmtwuuZb8qvIsaBhx8FElre/yTpz9594CEaMxYC7J69N
          Umb8cQhMuU+4+t8ByzONkF7ha6JN+ahzSCl/Wz+omTqakmQbwbnX6DFlhqev1XzKJUOmCxhX
          niYoQ3Q3Wc1yvD5iPBCyydfJ841wEg==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ATdbV/OG86HS2ax/av+Lll5sJlU=</DigestValue>
      </Reference>
      <Reference URI="/word/document.xml?ContentType=application/vnd.openxmlformats-officedocument.wordprocessingml.document.main+xml">
        <DigestMethod Algorithm="http://www.w3.org/2000/09/xmldsig#sha1"/>
        <DigestValue>/L/mgHkQKQMiFxirgT95/FFsdjk=</DigestValue>
      </Reference>
      <Reference URI="/word/endnotes.xml?ContentType=application/vnd.openxmlformats-officedocument.wordprocessingml.endnotes+xml">
        <DigestMethod Algorithm="http://www.w3.org/2000/09/xmldsig#sha1"/>
        <DigestValue>fpU3tNgN7wu4++Wrg49kf5Jnywo=</DigestValue>
      </Reference>
      <Reference URI="/word/fontTable.xml?ContentType=application/vnd.openxmlformats-officedocument.wordprocessingml.fontTable+xml">
        <DigestMethod Algorithm="http://www.w3.org/2000/09/xmldsig#sha1"/>
        <DigestValue>4DMSxmu8+Z+ne96qD7F1wmS6EpM=</DigestValue>
      </Reference>
      <Reference URI="/word/footer1.xml?ContentType=application/vnd.openxmlformats-officedocument.wordprocessingml.footer+xml">
        <DigestMethod Algorithm="http://www.w3.org/2000/09/xmldsig#sha1"/>
        <DigestValue>Jofq36o36C1xSj1RimeA46zIvco=</DigestValue>
      </Reference>
      <Reference URI="/word/footnotes.xml?ContentType=application/vnd.openxmlformats-officedocument.wordprocessingml.footnotes+xml">
        <DigestMethod Algorithm="http://www.w3.org/2000/09/xmldsig#sha1"/>
        <DigestValue>5+HFl+Ao3pZcEocE5RpNLsMua2M=</DigestValue>
      </Reference>
      <Reference URI="/word/media/image1.png?ContentType=image/png">
        <DigestMethod Algorithm="http://www.w3.org/2000/09/xmldsig#sha1"/>
        <DigestValue>pb/mVrse6W4tfTEyxOUr4Re7Kj0=</DigestValue>
      </Reference>
      <Reference URI="/word/numbering.xml?ContentType=application/vnd.openxmlformats-officedocument.wordprocessingml.numbering+xml">
        <DigestMethod Algorithm="http://www.w3.org/2000/09/xmldsig#sha1"/>
        <DigestValue>uZJAY1rTfrU7ZCY609BaqrAcY2o=</DigestValue>
      </Reference>
      <Reference URI="/word/settings.xml?ContentType=application/vnd.openxmlformats-officedocument.wordprocessingml.settings+xml">
        <DigestMethod Algorithm="http://www.w3.org/2000/09/xmldsig#sha1"/>
        <DigestValue>1oZZFoE2pgPd7t30wr1JwTHXl7E=</DigestValue>
      </Reference>
      <Reference URI="/word/styles.xml?ContentType=application/vnd.openxmlformats-officedocument.wordprocessingml.styles+xml">
        <DigestMethod Algorithm="http://www.w3.org/2000/09/xmldsig#sha1"/>
        <DigestValue>k/nbrZfcGkphaVrqUo3Hw3KrE4w=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lthi+AtQw64dbgvzj/e0JV4JM4g=</DigestValue>
      </Reference>
    </Manifest>
    <SignatureProperties>
      <SignatureProperty Id="idSignatureTime" Target="#idPackageSignature">
        <mdssi:SignatureTime>
          <mdssi:Format>YYYY-MM-DDThh:mm:ssTZD</mdssi:Format>
          <mdssi:Value>2015-03-24T07:46:13Z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B594-27FA-424A-85F4-8E08EC1D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5803</Words>
  <Characters>33082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XuanThanh SC</Company>
  <LinksUpToDate>false</LinksUpToDate>
  <CharactersWithSpaces>38808</CharactersWithSpaces>
  <SharedDoc>false</SharedDoc>
  <HLinks>
    <vt:vector size="6" baseType="variant">
      <vt:variant>
        <vt:i4>8060991</vt:i4>
      </vt:variant>
      <vt:variant>
        <vt:i4>0</vt:i4>
      </vt:variant>
      <vt:variant>
        <vt:i4>0</vt:i4>
      </vt:variant>
      <vt:variant>
        <vt:i4>5</vt:i4>
      </vt:variant>
      <vt:variant>
        <vt:lpwstr>http://www.xuanthanhsc.com.vn/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Trangnth</dc:creator>
  <cp:lastModifiedBy>Du Van Toan</cp:lastModifiedBy>
  <cp:revision>2</cp:revision>
  <cp:lastPrinted>2015-03-24T06:49:00Z</cp:lastPrinted>
  <dcterms:created xsi:type="dcterms:W3CDTF">2015-03-24T07:39:00Z</dcterms:created>
  <dcterms:modified xsi:type="dcterms:W3CDTF">2015-03-24T07:39:00Z</dcterms:modified>
</cp:coreProperties>
</file>