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package/2006/relationships/digital-signature/origin" Target="/package/services/digital-signature/origin.psdsor" Id="R9a09a7290f3b493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B3" w:rsidRPr="00584A95" w:rsidRDefault="009344B3" w:rsidP="009344B3">
      <w:pPr>
        <w:ind w:hanging="90"/>
        <w:rPr>
          <w:color w:val="333333"/>
          <w:sz w:val="20"/>
        </w:rPr>
      </w:pPr>
      <w:bookmarkStart w:id="0" w:name="_GoBack"/>
      <w:bookmarkEnd w:id="0"/>
      <w:r w:rsidRPr="00584A95">
        <w:rPr>
          <w:b/>
          <w:color w:val="333333"/>
          <w:sz w:val="20"/>
        </w:rPr>
        <w:t xml:space="preserve">CTY  CP TAXI  GAS SG PETROLIMEX            </w:t>
      </w:r>
      <w:r>
        <w:rPr>
          <w:b/>
          <w:color w:val="333333"/>
          <w:sz w:val="20"/>
        </w:rPr>
        <w:t xml:space="preserve">    </w:t>
      </w:r>
      <w:r w:rsidRPr="00584A95">
        <w:rPr>
          <w:b/>
          <w:color w:val="333333"/>
          <w:sz w:val="20"/>
        </w:rPr>
        <w:t xml:space="preserve">  COÄNG HOØA XAÕ HOÄI CHUÛ NGHÓA VIEÄT </w:t>
      </w:r>
      <w:smartTag w:uri="urn:schemas-microsoft-com:office:smarttags" w:element="place">
        <w:smartTag w:uri="urn:schemas-microsoft-com:office:smarttags" w:element="country-region">
          <w:r w:rsidRPr="00584A95">
            <w:rPr>
              <w:b/>
              <w:color w:val="333333"/>
              <w:sz w:val="20"/>
            </w:rPr>
            <w:t>NAM</w:t>
          </w:r>
        </w:smartTag>
      </w:smartTag>
    </w:p>
    <w:p w:rsidR="009344B3" w:rsidRPr="009344B3" w:rsidRDefault="00C245A8" w:rsidP="009344B3">
      <w:pPr>
        <w:rPr>
          <w:sz w:val="28"/>
          <w:szCs w:val="28"/>
        </w:rPr>
      </w:pPr>
      <w:r>
        <w:rPr>
          <w:noProof/>
          <w:color w:val="333333"/>
        </w:rPr>
        <w:drawing>
          <wp:anchor distT="0" distB="0" distL="114300" distR="114300" simplePos="0" relativeHeight="251657728" behindDoc="1" locked="0" layoutInCell="1" allowOverlap="1">
            <wp:simplePos x="0" y="0"/>
            <wp:positionH relativeFrom="column">
              <wp:posOffset>533400</wp:posOffset>
            </wp:positionH>
            <wp:positionV relativeFrom="paragraph">
              <wp:posOffset>72390</wp:posOffset>
            </wp:positionV>
            <wp:extent cx="977900" cy="6654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4B3" w:rsidRPr="009344B3">
        <w:rPr>
          <w:color w:val="333333"/>
          <w:sz w:val="22"/>
          <w:szCs w:val="22"/>
        </w:rPr>
        <w:t xml:space="preserve">               </w:t>
      </w:r>
      <w:r w:rsidR="009344B3" w:rsidRPr="009344B3">
        <w:rPr>
          <w:b/>
          <w:color w:val="333333"/>
          <w:sz w:val="22"/>
          <w:szCs w:val="22"/>
        </w:rPr>
        <w:t xml:space="preserve">    </w:t>
      </w:r>
      <w:r w:rsidR="009344B3" w:rsidRPr="009344B3">
        <w:rPr>
          <w:color w:val="333333"/>
          <w:sz w:val="22"/>
          <w:szCs w:val="22"/>
        </w:rPr>
        <w:t xml:space="preserve">                                                                       </w:t>
      </w:r>
      <w:r w:rsidR="009344B3" w:rsidRPr="009344B3">
        <w:rPr>
          <w:sz w:val="28"/>
          <w:szCs w:val="28"/>
        </w:rPr>
        <w:t>Ñoäc laäp – Töï do – Haïnh Phuùc</w:t>
      </w:r>
    </w:p>
    <w:p w:rsidR="00407069" w:rsidRPr="00A43649" w:rsidRDefault="009344B3" w:rsidP="009344B3">
      <w:pPr>
        <w:tabs>
          <w:tab w:val="center" w:pos="1960"/>
          <w:tab w:val="center" w:pos="6720"/>
        </w:tabs>
        <w:jc w:val="both"/>
        <w:rPr>
          <w:rFonts w:ascii="Times New Roman" w:hAnsi="Times New Roman"/>
          <w:sz w:val="28"/>
          <w:szCs w:val="28"/>
        </w:rPr>
      </w:pPr>
      <w:r w:rsidRPr="00584A95">
        <w:rPr>
          <w:color w:val="333333"/>
        </w:rPr>
        <w:t xml:space="preserve">                                                                             </w:t>
      </w:r>
    </w:p>
    <w:p w:rsidR="00407069" w:rsidRPr="00A43649" w:rsidRDefault="00407069" w:rsidP="00452249">
      <w:pPr>
        <w:tabs>
          <w:tab w:val="center" w:pos="1960"/>
          <w:tab w:val="center" w:pos="6720"/>
        </w:tabs>
        <w:jc w:val="both"/>
        <w:rPr>
          <w:rFonts w:ascii="Times New Roman" w:hAnsi="Times New Roman"/>
          <w:sz w:val="28"/>
          <w:szCs w:val="28"/>
        </w:rPr>
      </w:pPr>
    </w:p>
    <w:p w:rsidR="001C79D7" w:rsidRDefault="005C215E" w:rsidP="003F4966">
      <w:pPr>
        <w:ind w:left="-420"/>
        <w:jc w:val="both"/>
        <w:rPr>
          <w:rFonts w:ascii="Times New Roman" w:hAnsi="Times New Roman"/>
          <w:sz w:val="28"/>
          <w:szCs w:val="28"/>
        </w:rPr>
      </w:pPr>
      <w:r w:rsidRPr="00584A95">
        <w:rPr>
          <w:color w:val="333333"/>
          <w:sz w:val="22"/>
          <w:szCs w:val="22"/>
        </w:rPr>
        <w:t xml:space="preserve">   </w:t>
      </w:r>
      <w:r w:rsidRPr="00584A95">
        <w:rPr>
          <w:color w:val="333333"/>
          <w:sz w:val="25"/>
          <w:szCs w:val="25"/>
        </w:rPr>
        <w:t>Soá</w:t>
      </w:r>
      <w:r w:rsidRPr="00584A95">
        <w:rPr>
          <w:color w:val="333333"/>
        </w:rPr>
        <w:t>:                 / P TAXI-</w:t>
      </w:r>
      <w:r>
        <w:rPr>
          <w:color w:val="333333"/>
        </w:rPr>
        <w:t>KTTC</w:t>
      </w:r>
      <w:r>
        <w:rPr>
          <w:color w:val="333333"/>
        </w:rPr>
        <w:tab/>
      </w:r>
      <w:r>
        <w:rPr>
          <w:color w:val="333333"/>
        </w:rPr>
        <w:tab/>
        <w:t xml:space="preserve">                      TP,HCM </w:t>
      </w:r>
      <w:r w:rsidR="006007D3">
        <w:rPr>
          <w:color w:val="333333"/>
        </w:rPr>
        <w:t xml:space="preserve"> </w:t>
      </w:r>
      <w:r w:rsidR="00F61714">
        <w:rPr>
          <w:color w:val="333333"/>
        </w:rPr>
        <w:t>2</w:t>
      </w:r>
      <w:r w:rsidR="001F2C18">
        <w:rPr>
          <w:color w:val="333333"/>
        </w:rPr>
        <w:t>3</w:t>
      </w:r>
      <w:r w:rsidR="00F61714">
        <w:rPr>
          <w:color w:val="333333"/>
        </w:rPr>
        <w:t xml:space="preserve"> </w:t>
      </w:r>
      <w:r w:rsidR="003F4966">
        <w:rPr>
          <w:color w:val="333333"/>
        </w:rPr>
        <w:t xml:space="preserve"> thaùng </w:t>
      </w:r>
      <w:r w:rsidR="00F61714">
        <w:rPr>
          <w:color w:val="333333"/>
        </w:rPr>
        <w:t xml:space="preserve">03 </w:t>
      </w:r>
      <w:r w:rsidR="003F4966">
        <w:rPr>
          <w:color w:val="333333"/>
        </w:rPr>
        <w:t xml:space="preserve"> naêm 201</w:t>
      </w:r>
      <w:r w:rsidR="00F61714">
        <w:rPr>
          <w:color w:val="333333"/>
        </w:rPr>
        <w:t>5</w:t>
      </w:r>
    </w:p>
    <w:p w:rsidR="00A43649" w:rsidRPr="006B1E8B" w:rsidRDefault="006B1E8B" w:rsidP="00452249">
      <w:pPr>
        <w:jc w:val="both"/>
        <w:rPr>
          <w:rFonts w:ascii="Times New Roman" w:hAnsi="Times New Roman"/>
          <w:i/>
          <w:sz w:val="28"/>
          <w:szCs w:val="28"/>
        </w:rPr>
      </w:pPr>
      <w:r w:rsidRPr="006B1E8B">
        <w:rPr>
          <w:rFonts w:ascii="Times New Roman" w:hAnsi="Times New Roman"/>
          <w:i/>
          <w:sz w:val="28"/>
          <w:szCs w:val="28"/>
        </w:rPr>
        <w:t xml:space="preserve">(Giải </w:t>
      </w:r>
      <w:r>
        <w:rPr>
          <w:rFonts w:ascii="Times New Roman" w:hAnsi="Times New Roman"/>
          <w:i/>
          <w:sz w:val="28"/>
          <w:szCs w:val="28"/>
        </w:rPr>
        <w:t xml:space="preserve">trình </w:t>
      </w:r>
      <w:r w:rsidR="001F2C18">
        <w:rPr>
          <w:rFonts w:ascii="Times New Roman" w:hAnsi="Times New Roman"/>
          <w:i/>
          <w:sz w:val="28"/>
          <w:szCs w:val="28"/>
        </w:rPr>
        <w:t>lưu ý BCKT năm 2014</w:t>
      </w:r>
      <w:r w:rsidR="00142EA0">
        <w:rPr>
          <w:rFonts w:ascii="Times New Roman" w:hAnsi="Times New Roman"/>
          <w:i/>
          <w:sz w:val="28"/>
          <w:szCs w:val="28"/>
        </w:rPr>
        <w:t xml:space="preserve"> </w:t>
      </w:r>
      <w:r>
        <w:rPr>
          <w:rFonts w:ascii="Times New Roman" w:hAnsi="Times New Roman"/>
          <w:i/>
          <w:sz w:val="28"/>
          <w:szCs w:val="28"/>
        </w:rPr>
        <w:t>)</w:t>
      </w:r>
    </w:p>
    <w:p w:rsidR="003F4966" w:rsidRDefault="003F4966" w:rsidP="00452249">
      <w:pPr>
        <w:jc w:val="both"/>
        <w:rPr>
          <w:rFonts w:ascii="Times New Roman" w:hAnsi="Times New Roman"/>
          <w:i/>
          <w:sz w:val="28"/>
          <w:szCs w:val="28"/>
        </w:rPr>
      </w:pPr>
    </w:p>
    <w:p w:rsidR="000128C7" w:rsidRDefault="000128C7" w:rsidP="00452249">
      <w:pPr>
        <w:jc w:val="both"/>
        <w:rPr>
          <w:rFonts w:ascii="Times New Roman" w:hAnsi="Times New Roman"/>
          <w:i/>
          <w:sz w:val="28"/>
          <w:szCs w:val="28"/>
        </w:rPr>
      </w:pPr>
    </w:p>
    <w:p w:rsidR="0016141E" w:rsidRDefault="0016141E" w:rsidP="00452249">
      <w:pPr>
        <w:jc w:val="both"/>
        <w:rPr>
          <w:rFonts w:ascii="Times New Roman" w:hAnsi="Times New Roman"/>
          <w:i/>
          <w:sz w:val="28"/>
          <w:szCs w:val="28"/>
        </w:rPr>
      </w:pPr>
    </w:p>
    <w:p w:rsidR="001C79D7" w:rsidRDefault="001C79D7" w:rsidP="001C79D7">
      <w:pPr>
        <w:tabs>
          <w:tab w:val="center" w:pos="1960"/>
          <w:tab w:val="center" w:pos="6720"/>
        </w:tabs>
        <w:jc w:val="center"/>
        <w:rPr>
          <w:rFonts w:ascii="Times New Roman" w:hAnsi="Times New Roman"/>
          <w:sz w:val="28"/>
          <w:szCs w:val="28"/>
        </w:rPr>
      </w:pPr>
      <w:r w:rsidRPr="00A43649">
        <w:rPr>
          <w:rFonts w:ascii="Times New Roman" w:hAnsi="Times New Roman"/>
          <w:sz w:val="28"/>
          <w:szCs w:val="28"/>
          <w:u w:val="single"/>
        </w:rPr>
        <w:t>Kính gởi</w:t>
      </w:r>
      <w:r w:rsidRPr="00A43649">
        <w:rPr>
          <w:rFonts w:ascii="Times New Roman" w:hAnsi="Times New Roman"/>
          <w:sz w:val="28"/>
          <w:szCs w:val="28"/>
        </w:rPr>
        <w:t xml:space="preserve"> : </w:t>
      </w:r>
      <w:r w:rsidR="003F4966">
        <w:rPr>
          <w:rFonts w:ascii="Times New Roman" w:hAnsi="Times New Roman"/>
          <w:sz w:val="28"/>
          <w:szCs w:val="28"/>
        </w:rPr>
        <w:t>SỞ GIAO DỊCH CHỨNG KHOÁN HÀ NỘI</w:t>
      </w:r>
    </w:p>
    <w:p w:rsidR="00030675" w:rsidRDefault="00030675" w:rsidP="00452249">
      <w:pPr>
        <w:tabs>
          <w:tab w:val="center" w:pos="1960"/>
          <w:tab w:val="center" w:pos="6720"/>
        </w:tabs>
        <w:jc w:val="both"/>
        <w:rPr>
          <w:rFonts w:ascii="Times New Roman" w:hAnsi="Times New Roman"/>
          <w:sz w:val="28"/>
          <w:szCs w:val="28"/>
        </w:rPr>
      </w:pPr>
    </w:p>
    <w:p w:rsidR="00030675" w:rsidRDefault="00030675" w:rsidP="00DD7A9F">
      <w:pPr>
        <w:numPr>
          <w:ilvl w:val="0"/>
          <w:numId w:val="3"/>
        </w:numPr>
        <w:tabs>
          <w:tab w:val="center" w:pos="1960"/>
          <w:tab w:val="center" w:pos="6720"/>
        </w:tabs>
        <w:jc w:val="both"/>
        <w:rPr>
          <w:rFonts w:ascii="Times New Roman" w:hAnsi="Times New Roman"/>
          <w:i/>
          <w:sz w:val="28"/>
          <w:szCs w:val="28"/>
        </w:rPr>
      </w:pPr>
      <w:r w:rsidRPr="00030675">
        <w:rPr>
          <w:rFonts w:ascii="Times New Roman" w:hAnsi="Times New Roman"/>
          <w:i/>
          <w:sz w:val="28"/>
          <w:szCs w:val="28"/>
        </w:rPr>
        <w:t>Căn cứ</w:t>
      </w:r>
      <w:r>
        <w:rPr>
          <w:rFonts w:ascii="Times New Roman" w:hAnsi="Times New Roman"/>
          <w:i/>
          <w:sz w:val="28"/>
          <w:szCs w:val="28"/>
        </w:rPr>
        <w:t xml:space="preserve"> Thông tư </w:t>
      </w:r>
      <w:r w:rsidR="00180027">
        <w:rPr>
          <w:rFonts w:ascii="Times New Roman" w:hAnsi="Times New Roman"/>
          <w:i/>
          <w:sz w:val="28"/>
          <w:szCs w:val="28"/>
        </w:rPr>
        <w:t>52</w:t>
      </w:r>
      <w:r>
        <w:rPr>
          <w:rFonts w:ascii="Times New Roman" w:hAnsi="Times New Roman"/>
          <w:i/>
          <w:sz w:val="28"/>
          <w:szCs w:val="28"/>
        </w:rPr>
        <w:t>/201</w:t>
      </w:r>
      <w:r w:rsidR="00180027">
        <w:rPr>
          <w:rFonts w:ascii="Times New Roman" w:hAnsi="Times New Roman"/>
          <w:i/>
          <w:sz w:val="28"/>
          <w:szCs w:val="28"/>
        </w:rPr>
        <w:t>2</w:t>
      </w:r>
      <w:r>
        <w:rPr>
          <w:rFonts w:ascii="Times New Roman" w:hAnsi="Times New Roman"/>
          <w:i/>
          <w:sz w:val="28"/>
          <w:szCs w:val="28"/>
        </w:rPr>
        <w:t xml:space="preserve">/TT_BTC ngày </w:t>
      </w:r>
      <w:r w:rsidR="00180027">
        <w:rPr>
          <w:rFonts w:ascii="Times New Roman" w:hAnsi="Times New Roman"/>
          <w:i/>
          <w:sz w:val="28"/>
          <w:szCs w:val="28"/>
        </w:rPr>
        <w:t>05 tháng 04 năm 2012</w:t>
      </w:r>
      <w:r w:rsidR="00DD7A9F">
        <w:rPr>
          <w:rFonts w:ascii="Times New Roman" w:hAnsi="Times New Roman"/>
          <w:i/>
          <w:sz w:val="28"/>
          <w:szCs w:val="28"/>
        </w:rPr>
        <w:t xml:space="preserve"> của Bộ Tài Chính</w:t>
      </w:r>
    </w:p>
    <w:p w:rsidR="00234B5B" w:rsidRDefault="00234B5B" w:rsidP="00DD3E02">
      <w:pPr>
        <w:tabs>
          <w:tab w:val="center" w:pos="1960"/>
          <w:tab w:val="center" w:pos="6720"/>
        </w:tabs>
        <w:ind w:left="360"/>
        <w:jc w:val="both"/>
        <w:rPr>
          <w:rFonts w:ascii="Times New Roman" w:hAnsi="Times New Roman"/>
          <w:i/>
          <w:sz w:val="28"/>
          <w:szCs w:val="28"/>
        </w:rPr>
      </w:pPr>
    </w:p>
    <w:p w:rsidR="00A85584" w:rsidRDefault="00A85584" w:rsidP="00A85584">
      <w:pPr>
        <w:pStyle w:val="BodyText"/>
        <w:spacing w:before="60" w:after="60"/>
        <w:rPr>
          <w:rFonts w:ascii="Times New Roman" w:hAnsi="Times New Roman"/>
          <w:sz w:val="28"/>
          <w:szCs w:val="28"/>
        </w:rPr>
      </w:pPr>
      <w:r>
        <w:rPr>
          <w:rFonts w:ascii="Times New Roman" w:hAnsi="Times New Roman"/>
          <w:sz w:val="28"/>
          <w:szCs w:val="28"/>
        </w:rPr>
        <w:t>1. Tên công ty : Công ty cổ phần Taxi Gas Sài Gòn Petrolimex</w:t>
      </w:r>
    </w:p>
    <w:p w:rsidR="001F2C18" w:rsidRDefault="001F2C18" w:rsidP="00A85584">
      <w:pPr>
        <w:pStyle w:val="BodyText"/>
        <w:spacing w:before="60" w:after="60"/>
        <w:rPr>
          <w:rFonts w:ascii="Times New Roman" w:hAnsi="Times New Roman"/>
          <w:sz w:val="28"/>
          <w:szCs w:val="28"/>
        </w:rPr>
      </w:pPr>
      <w:r>
        <w:rPr>
          <w:rFonts w:ascii="Times New Roman" w:hAnsi="Times New Roman"/>
          <w:sz w:val="28"/>
          <w:szCs w:val="28"/>
        </w:rPr>
        <w:t xml:space="preserve">    Địa chỉ giao dịch : 178/6 Điện Biên Phủ, P21, Quận Bình Thạnh , TP HCM</w:t>
      </w:r>
    </w:p>
    <w:p w:rsidR="00A85584" w:rsidRDefault="00A85584" w:rsidP="00A85584">
      <w:pPr>
        <w:pStyle w:val="BodyText"/>
        <w:spacing w:before="60" w:after="60"/>
        <w:rPr>
          <w:rFonts w:ascii="Times New Roman" w:hAnsi="Times New Roman"/>
          <w:sz w:val="28"/>
          <w:szCs w:val="28"/>
        </w:rPr>
      </w:pPr>
      <w:r>
        <w:rPr>
          <w:rFonts w:ascii="Times New Roman" w:hAnsi="Times New Roman"/>
          <w:sz w:val="28"/>
          <w:szCs w:val="28"/>
        </w:rPr>
        <w:t xml:space="preserve"> 2. Mã CK : PGT</w:t>
      </w:r>
    </w:p>
    <w:p w:rsidR="001F2C18" w:rsidRDefault="00B37834" w:rsidP="00AB260E">
      <w:pPr>
        <w:tabs>
          <w:tab w:val="center" w:pos="1960"/>
          <w:tab w:val="center" w:pos="6720"/>
        </w:tabs>
        <w:spacing w:before="120"/>
        <w:ind w:left="360"/>
        <w:jc w:val="both"/>
        <w:rPr>
          <w:rFonts w:ascii="Times New Roman" w:hAnsi="Times New Roman"/>
          <w:sz w:val="28"/>
          <w:szCs w:val="28"/>
        </w:rPr>
      </w:pPr>
      <w:r>
        <w:rPr>
          <w:rFonts w:ascii="Times New Roman" w:hAnsi="Times New Roman"/>
          <w:sz w:val="28"/>
          <w:szCs w:val="28"/>
        </w:rPr>
        <w:t>Công ty cổ phần Taxi Gas Sài Gòn Petrolimex giải trình</w:t>
      </w:r>
      <w:r w:rsidR="001F2C18">
        <w:rPr>
          <w:rFonts w:ascii="Times New Roman" w:hAnsi="Times New Roman"/>
          <w:sz w:val="28"/>
          <w:szCs w:val="28"/>
        </w:rPr>
        <w:t xml:space="preserve"> lưu ý của Công ty TNHH Dịch vụ tư vấn Tài chính Kế toán và kiểm toán Nam Việt tại Báo cáo Tài Chính năm 2014 như sau :</w:t>
      </w:r>
    </w:p>
    <w:p w:rsidR="001F2C18" w:rsidRPr="001F2C18" w:rsidRDefault="001F2C18" w:rsidP="001F2C18">
      <w:pPr>
        <w:widowControl w:val="0"/>
        <w:autoSpaceDE w:val="0"/>
        <w:autoSpaceDN w:val="0"/>
        <w:adjustRightInd w:val="0"/>
        <w:spacing w:before="80" w:after="120" w:line="280" w:lineRule="exact"/>
        <w:jc w:val="both"/>
        <w:rPr>
          <w:rFonts w:ascii="Times New Roman" w:hAnsi="Times New Roman"/>
          <w:sz w:val="28"/>
          <w:szCs w:val="28"/>
          <w:lang w:val="pt-BR"/>
        </w:rPr>
      </w:pPr>
      <w:r>
        <w:rPr>
          <w:rFonts w:ascii="Times New Roman" w:hAnsi="Times New Roman"/>
          <w:sz w:val="28"/>
          <w:szCs w:val="28"/>
          <w:lang w:val="pt-BR"/>
        </w:rPr>
        <w:t>“...</w:t>
      </w:r>
      <w:r w:rsidRPr="001F2C18">
        <w:rPr>
          <w:rFonts w:ascii="Times New Roman" w:hAnsi="Times New Roman"/>
          <w:sz w:val="28"/>
          <w:szCs w:val="28"/>
          <w:lang w:val="pt-BR"/>
        </w:rPr>
        <w:t>Không phủ nhận ý kiến nêu trên, chúng tôi chỉ muốn lưu ý người đọc về khả năng hoạt động liên tục của Công ty. Như đã trình bày tại Báo cáo của Ban Giám đốc thì tại ngày kết thúc năm tài chính 31/12/2014 Công ty đã bán thanh lý toàn bộ xe ô tô là tài sản cố định tham gia cung cấp dịch vụ taxi và đã tạm dừng hoạt động kinh doanh dịch vụ taxi. Hoạt động kinh doanh bán buôn xăng dầu cũng rất hạn chế để chờ tái cấu trúc.</w:t>
      </w:r>
    </w:p>
    <w:p w:rsidR="001F2C18" w:rsidRPr="001F2C18" w:rsidRDefault="001F2C18" w:rsidP="001F2C18">
      <w:pPr>
        <w:widowControl w:val="0"/>
        <w:autoSpaceDE w:val="0"/>
        <w:autoSpaceDN w:val="0"/>
        <w:adjustRightInd w:val="0"/>
        <w:spacing w:before="180" w:after="80" w:line="280" w:lineRule="exact"/>
        <w:jc w:val="both"/>
        <w:rPr>
          <w:rFonts w:ascii="Times New Roman" w:hAnsi="Times New Roman"/>
          <w:b/>
          <w:bCs/>
          <w:sz w:val="28"/>
          <w:szCs w:val="28"/>
          <w:lang w:val="pt-BR"/>
        </w:rPr>
      </w:pPr>
      <w:r w:rsidRPr="001F2C18">
        <w:rPr>
          <w:rFonts w:ascii="Times New Roman" w:hAnsi="Times New Roman"/>
          <w:b/>
          <w:bCs/>
          <w:sz w:val="28"/>
          <w:szCs w:val="28"/>
          <w:lang w:val="pt-BR"/>
        </w:rPr>
        <w:t>Vấn đề khác</w:t>
      </w:r>
    </w:p>
    <w:p w:rsidR="001F2C18" w:rsidRDefault="001F2C18" w:rsidP="001F2C18">
      <w:pPr>
        <w:widowControl w:val="0"/>
        <w:tabs>
          <w:tab w:val="left" w:pos="8987"/>
          <w:tab w:val="left" w:pos="9355"/>
        </w:tabs>
        <w:adjustRightInd w:val="0"/>
        <w:spacing w:before="120" w:line="280" w:lineRule="exact"/>
        <w:ind w:right="-1"/>
        <w:jc w:val="both"/>
        <w:rPr>
          <w:rFonts w:ascii="Times New Roman" w:hAnsi="Times New Roman"/>
          <w:sz w:val="28"/>
          <w:szCs w:val="28"/>
          <w:lang w:val="pt-BR"/>
        </w:rPr>
      </w:pPr>
      <w:r w:rsidRPr="001F2C18">
        <w:rPr>
          <w:rFonts w:ascii="Times New Roman" w:hAnsi="Times New Roman"/>
          <w:sz w:val="28"/>
          <w:szCs w:val="28"/>
          <w:lang w:val="pt-BR"/>
        </w:rPr>
        <w:t>Báo cáo tài chính của Công ty Cổ Phần Taxi Gas Sài Gòn Petrolimex cho năm tài chính kết thúc ngày 31/12/2013 đã được doanh nghiệp kiểm toán khác kiểm toán và đưa ra ý kiến ngoại trừ về báo cáo tài chính đó vào ngày 22/03/2014. Cơ sở của ý kiến ngoại trừ là do một số khoản công nợ phải thu khách hàng tại ngày 31/12/2013 cho đến ngày 22/03/2014 chưa được đối chiếu, xác nhận. Tuy nhiên các khoản phải thu này đã được Công ty trích lập dự phòng 100%.</w:t>
      </w:r>
      <w:r>
        <w:rPr>
          <w:rFonts w:ascii="Times New Roman" w:hAnsi="Times New Roman"/>
          <w:sz w:val="28"/>
          <w:szCs w:val="28"/>
          <w:lang w:val="pt-BR"/>
        </w:rPr>
        <w:t>”</w:t>
      </w:r>
    </w:p>
    <w:p w:rsidR="009F10E4" w:rsidRDefault="009F10E4" w:rsidP="001F2C18">
      <w:pPr>
        <w:widowControl w:val="0"/>
        <w:tabs>
          <w:tab w:val="left" w:pos="8987"/>
          <w:tab w:val="left" w:pos="9355"/>
        </w:tabs>
        <w:adjustRightInd w:val="0"/>
        <w:spacing w:before="120" w:line="280" w:lineRule="exact"/>
        <w:ind w:right="-1"/>
        <w:jc w:val="both"/>
        <w:rPr>
          <w:rFonts w:ascii="Times New Roman" w:hAnsi="Times New Roman"/>
          <w:sz w:val="28"/>
          <w:szCs w:val="28"/>
          <w:lang w:val="pt-BR"/>
        </w:rPr>
      </w:pPr>
    </w:p>
    <w:p w:rsidR="00843CDA" w:rsidRDefault="00B04B3B" w:rsidP="00843CDA">
      <w:pPr>
        <w:tabs>
          <w:tab w:val="center" w:pos="1960"/>
          <w:tab w:val="center" w:pos="6720"/>
        </w:tabs>
        <w:jc w:val="both"/>
        <w:rPr>
          <w:rFonts w:ascii="Times New Roman" w:hAnsi="Times New Roman"/>
          <w:sz w:val="28"/>
          <w:szCs w:val="28"/>
        </w:rPr>
      </w:pPr>
      <w:r>
        <w:rPr>
          <w:rFonts w:ascii="Times New Roman" w:hAnsi="Times New Roman"/>
          <w:sz w:val="28"/>
          <w:szCs w:val="28"/>
        </w:rPr>
        <w:t>Trong năm 2014 Công ty chúng tôi đang trong giai đoạn tái cấu trúc công ty</w:t>
      </w:r>
      <w:r w:rsidR="009F10E4">
        <w:rPr>
          <w:rFonts w:ascii="Times New Roman" w:hAnsi="Times New Roman"/>
          <w:sz w:val="28"/>
          <w:szCs w:val="28"/>
        </w:rPr>
        <w:t>, nên chúng tôi thu hẹp kinh doanh, thu gọn mô hình tổ chức hoạt động,</w:t>
      </w:r>
      <w:r w:rsidR="007F1124">
        <w:rPr>
          <w:rFonts w:ascii="Times New Roman" w:hAnsi="Times New Roman"/>
          <w:sz w:val="28"/>
          <w:szCs w:val="28"/>
        </w:rPr>
        <w:t xml:space="preserve"> </w:t>
      </w:r>
      <w:r w:rsidR="009F10E4">
        <w:rPr>
          <w:rFonts w:ascii="Times New Roman" w:hAnsi="Times New Roman"/>
          <w:sz w:val="28"/>
          <w:szCs w:val="28"/>
        </w:rPr>
        <w:t xml:space="preserve">tiết giảm các chi phí liên quan, </w:t>
      </w:r>
      <w:r w:rsidR="002F40C5">
        <w:rPr>
          <w:rFonts w:ascii="Times New Roman" w:hAnsi="Times New Roman"/>
          <w:sz w:val="28"/>
          <w:szCs w:val="28"/>
        </w:rPr>
        <w:t>Công ty</w:t>
      </w:r>
      <w:r w:rsidR="009F10E4">
        <w:rPr>
          <w:rFonts w:ascii="Times New Roman" w:hAnsi="Times New Roman"/>
          <w:sz w:val="28"/>
          <w:szCs w:val="28"/>
        </w:rPr>
        <w:t xml:space="preserve"> đã thanh lý toàn bộ </w:t>
      </w:r>
      <w:r w:rsidR="002F40C5">
        <w:rPr>
          <w:rFonts w:ascii="Times New Roman" w:hAnsi="Times New Roman"/>
          <w:sz w:val="28"/>
          <w:szCs w:val="28"/>
        </w:rPr>
        <w:t xml:space="preserve">tất cả </w:t>
      </w:r>
      <w:r w:rsidR="009F10E4">
        <w:rPr>
          <w:rFonts w:ascii="Times New Roman" w:hAnsi="Times New Roman"/>
          <w:sz w:val="28"/>
          <w:szCs w:val="28"/>
        </w:rPr>
        <w:t xml:space="preserve"> xe </w:t>
      </w:r>
      <w:r w:rsidR="002F40C5">
        <w:rPr>
          <w:rFonts w:ascii="Times New Roman" w:hAnsi="Times New Roman"/>
          <w:sz w:val="28"/>
          <w:szCs w:val="28"/>
        </w:rPr>
        <w:t xml:space="preserve">kinh doanh Taxi còn lại quá cũ , hoạt động cầm chừng chờ các phương án tốt nhất trong thời gian sắp tới. Hoạt động kinh doanh xăng dầu chủ yếu bán cho các khách hàng thanh toán trước hạn chế các rủi ro tài chính. Bên cạnh đó các khoản công nợ khó đòi của năm trước Công ty cũng đã trích lập dự phòng 100 % </w:t>
      </w:r>
      <w:r w:rsidR="00CA6000">
        <w:rPr>
          <w:rFonts w:ascii="Times New Roman" w:hAnsi="Times New Roman"/>
          <w:sz w:val="28"/>
          <w:szCs w:val="28"/>
        </w:rPr>
        <w:t>.</w:t>
      </w:r>
      <w:r w:rsidR="00CA6000" w:rsidRPr="00CA6000">
        <w:rPr>
          <w:rFonts w:ascii="Times New Roman" w:hAnsi="Times New Roman"/>
          <w:sz w:val="28"/>
          <w:szCs w:val="28"/>
        </w:rPr>
        <w:t xml:space="preserve"> </w:t>
      </w:r>
      <w:r w:rsidR="00540801">
        <w:rPr>
          <w:rFonts w:ascii="Times New Roman" w:hAnsi="Times New Roman"/>
          <w:sz w:val="28"/>
          <w:szCs w:val="28"/>
        </w:rPr>
        <w:t>Ban lãnh đạo c</w:t>
      </w:r>
      <w:r w:rsidR="00CA6000">
        <w:rPr>
          <w:rFonts w:ascii="Times New Roman" w:hAnsi="Times New Roman"/>
          <w:sz w:val="28"/>
          <w:szCs w:val="28"/>
        </w:rPr>
        <w:t xml:space="preserve">ông ty </w:t>
      </w:r>
      <w:r w:rsidR="00540801">
        <w:rPr>
          <w:rFonts w:ascii="Times New Roman" w:hAnsi="Times New Roman"/>
          <w:sz w:val="28"/>
          <w:szCs w:val="28"/>
        </w:rPr>
        <w:t>cố gắng bảo t</w:t>
      </w:r>
      <w:r w:rsidR="007250C1">
        <w:rPr>
          <w:rFonts w:ascii="Times New Roman" w:hAnsi="Times New Roman"/>
          <w:sz w:val="28"/>
          <w:szCs w:val="28"/>
        </w:rPr>
        <w:t>oàn</w:t>
      </w:r>
      <w:r w:rsidR="00540801">
        <w:rPr>
          <w:rFonts w:ascii="Times New Roman" w:hAnsi="Times New Roman"/>
          <w:sz w:val="28"/>
          <w:szCs w:val="28"/>
        </w:rPr>
        <w:t xml:space="preserve"> tài sản, </w:t>
      </w:r>
      <w:r w:rsidR="00CA6000">
        <w:rPr>
          <w:rFonts w:ascii="Times New Roman" w:hAnsi="Times New Roman"/>
          <w:sz w:val="28"/>
          <w:szCs w:val="28"/>
        </w:rPr>
        <w:t>hoạt động cầm chừng chờ các phương án tốt nhất trong thời gian sắp tới.</w:t>
      </w:r>
    </w:p>
    <w:p w:rsidR="00A43649" w:rsidRPr="00A43649" w:rsidRDefault="00FF5B27" w:rsidP="00843CDA">
      <w:pPr>
        <w:tabs>
          <w:tab w:val="center" w:pos="1960"/>
          <w:tab w:val="center" w:pos="6720"/>
        </w:tabs>
        <w:jc w:val="both"/>
        <w:rPr>
          <w:rFonts w:ascii="Times New Roman" w:hAnsi="Times New Roman"/>
          <w:sz w:val="28"/>
          <w:szCs w:val="28"/>
        </w:rPr>
      </w:pPr>
      <w:r>
        <w:rPr>
          <w:rFonts w:ascii="Times New Roman" w:hAnsi="Times New Roman"/>
          <w:sz w:val="28"/>
          <w:szCs w:val="28"/>
        </w:rPr>
        <w:lastRenderedPageBreak/>
        <w:t xml:space="preserve">Trên đây là </w:t>
      </w:r>
      <w:r w:rsidR="00843CDA">
        <w:rPr>
          <w:rFonts w:ascii="Times New Roman" w:hAnsi="Times New Roman"/>
          <w:sz w:val="28"/>
          <w:szCs w:val="28"/>
        </w:rPr>
        <w:t>một vài nguyên nhân ảnh hưởng đến lưu ý của đơn vị kiểm toán trong Báo cáo Tài chính  năm 2014</w:t>
      </w:r>
    </w:p>
    <w:p w:rsidR="001C79D7" w:rsidRDefault="00AB260E" w:rsidP="001C79D7">
      <w:pPr>
        <w:tabs>
          <w:tab w:val="center" w:pos="1960"/>
          <w:tab w:val="center" w:pos="6720"/>
        </w:tabs>
        <w:spacing w:before="120"/>
        <w:ind w:firstLine="706"/>
        <w:jc w:val="both"/>
        <w:rPr>
          <w:rFonts w:ascii="Times New Roman" w:hAnsi="Times New Roman"/>
          <w:sz w:val="28"/>
          <w:szCs w:val="28"/>
        </w:rPr>
      </w:pPr>
      <w:r>
        <w:rPr>
          <w:rFonts w:ascii="Times New Roman" w:hAnsi="Times New Roman"/>
          <w:sz w:val="28"/>
          <w:szCs w:val="28"/>
        </w:rPr>
        <w:t>Trân trọng kính chào !</w:t>
      </w:r>
    </w:p>
    <w:p w:rsidR="007437DD" w:rsidRPr="00A43649" w:rsidRDefault="007437DD" w:rsidP="001C79D7">
      <w:pPr>
        <w:tabs>
          <w:tab w:val="center" w:pos="1960"/>
          <w:tab w:val="center" w:pos="6720"/>
        </w:tabs>
        <w:spacing w:before="120"/>
        <w:ind w:firstLine="706"/>
        <w:jc w:val="both"/>
        <w:rPr>
          <w:rFonts w:ascii="Times New Roman" w:hAnsi="Times New Roman"/>
          <w:sz w:val="28"/>
          <w:szCs w:val="28"/>
        </w:rPr>
      </w:pPr>
    </w:p>
    <w:p w:rsidR="001C79D7" w:rsidRPr="00A43649" w:rsidRDefault="001C79D7" w:rsidP="00452249">
      <w:pPr>
        <w:tabs>
          <w:tab w:val="center" w:pos="1960"/>
          <w:tab w:val="center" w:pos="6720"/>
        </w:tabs>
        <w:jc w:val="both"/>
        <w:rPr>
          <w:rFonts w:ascii="Times New Roman" w:hAnsi="Times New Roman"/>
          <w:sz w:val="28"/>
          <w:szCs w:val="28"/>
        </w:rPr>
      </w:pPr>
      <w:r w:rsidRPr="00A43649">
        <w:rPr>
          <w:rFonts w:ascii="Times New Roman" w:hAnsi="Times New Roman"/>
          <w:sz w:val="28"/>
          <w:szCs w:val="28"/>
        </w:rPr>
        <w:tab/>
      </w:r>
      <w:r w:rsidRPr="00A43649">
        <w:rPr>
          <w:rFonts w:ascii="Times New Roman" w:hAnsi="Times New Roman"/>
          <w:sz w:val="28"/>
          <w:szCs w:val="28"/>
        </w:rPr>
        <w:tab/>
      </w:r>
    </w:p>
    <w:p w:rsidR="001C79D7" w:rsidRPr="00A43649" w:rsidRDefault="001C79D7" w:rsidP="001C79D7">
      <w:pPr>
        <w:tabs>
          <w:tab w:val="center" w:pos="1960"/>
          <w:tab w:val="center" w:pos="6720"/>
        </w:tabs>
        <w:ind w:left="-700"/>
        <w:jc w:val="both"/>
        <w:rPr>
          <w:rFonts w:ascii="Times New Roman" w:hAnsi="Times New Roman"/>
          <w:sz w:val="28"/>
          <w:szCs w:val="28"/>
        </w:rPr>
      </w:pPr>
      <w:r w:rsidRPr="00A43649">
        <w:rPr>
          <w:rFonts w:ascii="Times New Roman" w:hAnsi="Times New Roman"/>
          <w:sz w:val="28"/>
          <w:szCs w:val="28"/>
          <w:u w:val="single"/>
        </w:rPr>
        <w:t>Nơi gởi</w:t>
      </w:r>
      <w:r w:rsidRPr="00A43649">
        <w:rPr>
          <w:rFonts w:ascii="Times New Roman" w:hAnsi="Times New Roman"/>
          <w:sz w:val="28"/>
          <w:szCs w:val="28"/>
        </w:rPr>
        <w:t xml:space="preserve"> :</w:t>
      </w:r>
      <w:r w:rsidRPr="00A43649">
        <w:rPr>
          <w:rFonts w:ascii="Times New Roman" w:hAnsi="Times New Roman"/>
          <w:sz w:val="28"/>
          <w:szCs w:val="28"/>
        </w:rPr>
        <w:tab/>
      </w:r>
      <w:r w:rsidRPr="00A43649">
        <w:rPr>
          <w:rFonts w:ascii="Times New Roman" w:hAnsi="Times New Roman"/>
          <w:sz w:val="28"/>
          <w:szCs w:val="28"/>
        </w:rPr>
        <w:tab/>
        <w:t xml:space="preserve"> </w:t>
      </w:r>
      <w:r w:rsidR="00302C56">
        <w:rPr>
          <w:rFonts w:ascii="Times New Roman" w:hAnsi="Times New Roman"/>
          <w:sz w:val="28"/>
          <w:szCs w:val="28"/>
        </w:rPr>
        <w:t>Q.</w:t>
      </w:r>
      <w:r w:rsidRPr="00A43649">
        <w:rPr>
          <w:rFonts w:ascii="Times New Roman" w:hAnsi="Times New Roman"/>
          <w:sz w:val="28"/>
          <w:szCs w:val="28"/>
        </w:rPr>
        <w:t>GIÁM ĐỐC</w:t>
      </w:r>
      <w:r w:rsidR="000128C7">
        <w:rPr>
          <w:rFonts w:ascii="Times New Roman" w:hAnsi="Times New Roman"/>
          <w:sz w:val="28"/>
          <w:szCs w:val="28"/>
        </w:rPr>
        <w:t xml:space="preserve"> CÔNG TY</w:t>
      </w:r>
    </w:p>
    <w:p w:rsidR="001C79D7" w:rsidRPr="00A43649" w:rsidRDefault="001C79D7" w:rsidP="00A43649">
      <w:pPr>
        <w:numPr>
          <w:ilvl w:val="0"/>
          <w:numId w:val="2"/>
        </w:numPr>
        <w:tabs>
          <w:tab w:val="center" w:pos="1960"/>
          <w:tab w:val="center" w:pos="6720"/>
        </w:tabs>
        <w:jc w:val="both"/>
        <w:rPr>
          <w:rFonts w:ascii="Times New Roman" w:hAnsi="Times New Roman"/>
          <w:sz w:val="28"/>
          <w:szCs w:val="28"/>
        </w:rPr>
      </w:pPr>
      <w:r w:rsidRPr="00A43649">
        <w:rPr>
          <w:rFonts w:ascii="Times New Roman" w:hAnsi="Times New Roman"/>
          <w:sz w:val="28"/>
          <w:szCs w:val="28"/>
        </w:rPr>
        <w:t>Như  trên</w:t>
      </w:r>
    </w:p>
    <w:p w:rsidR="001C79D7" w:rsidRPr="00A43649" w:rsidRDefault="00AB260E" w:rsidP="00A43649">
      <w:pPr>
        <w:numPr>
          <w:ilvl w:val="0"/>
          <w:numId w:val="2"/>
        </w:numPr>
        <w:tabs>
          <w:tab w:val="center" w:pos="1960"/>
          <w:tab w:val="center" w:pos="6720"/>
        </w:tabs>
        <w:jc w:val="both"/>
        <w:rPr>
          <w:rFonts w:ascii="Times New Roman" w:hAnsi="Times New Roman"/>
          <w:sz w:val="28"/>
          <w:szCs w:val="28"/>
        </w:rPr>
      </w:pPr>
      <w:r>
        <w:rPr>
          <w:rFonts w:ascii="Times New Roman" w:hAnsi="Times New Roman"/>
          <w:sz w:val="28"/>
          <w:szCs w:val="28"/>
        </w:rPr>
        <w:t>HĐQT,BKS</w:t>
      </w:r>
      <w:r w:rsidR="001C79D7" w:rsidRPr="00A43649">
        <w:rPr>
          <w:rFonts w:ascii="Times New Roman" w:hAnsi="Times New Roman"/>
          <w:sz w:val="28"/>
          <w:szCs w:val="28"/>
        </w:rPr>
        <w:t>( thay báo cáo )</w:t>
      </w:r>
    </w:p>
    <w:p w:rsidR="00AB260E" w:rsidRDefault="00AB260E" w:rsidP="00A43649">
      <w:pPr>
        <w:numPr>
          <w:ilvl w:val="0"/>
          <w:numId w:val="2"/>
        </w:numPr>
        <w:tabs>
          <w:tab w:val="center" w:pos="1960"/>
          <w:tab w:val="center" w:pos="6720"/>
        </w:tabs>
        <w:jc w:val="both"/>
        <w:rPr>
          <w:rFonts w:ascii="Times New Roman" w:hAnsi="Times New Roman"/>
          <w:sz w:val="28"/>
          <w:szCs w:val="28"/>
        </w:rPr>
      </w:pPr>
      <w:r>
        <w:rPr>
          <w:rFonts w:ascii="Times New Roman" w:hAnsi="Times New Roman"/>
          <w:sz w:val="28"/>
          <w:szCs w:val="28"/>
        </w:rPr>
        <w:t xml:space="preserve">BGĐ </w:t>
      </w:r>
    </w:p>
    <w:p w:rsidR="001C79D7" w:rsidRPr="00A43649" w:rsidRDefault="001C79D7" w:rsidP="00A43649">
      <w:pPr>
        <w:numPr>
          <w:ilvl w:val="0"/>
          <w:numId w:val="2"/>
        </w:numPr>
        <w:tabs>
          <w:tab w:val="center" w:pos="1960"/>
          <w:tab w:val="center" w:pos="6720"/>
        </w:tabs>
        <w:jc w:val="both"/>
        <w:rPr>
          <w:rFonts w:ascii="Times New Roman" w:hAnsi="Times New Roman"/>
          <w:sz w:val="28"/>
          <w:szCs w:val="28"/>
        </w:rPr>
      </w:pPr>
      <w:r w:rsidRPr="00A43649">
        <w:rPr>
          <w:rFonts w:ascii="Times New Roman" w:hAnsi="Times New Roman"/>
          <w:sz w:val="28"/>
          <w:szCs w:val="28"/>
        </w:rPr>
        <w:t>Lưu KT, Văn thư</w:t>
      </w:r>
    </w:p>
    <w:p w:rsidR="001C79D7" w:rsidRPr="00A43649" w:rsidRDefault="001C79D7" w:rsidP="00452249">
      <w:pPr>
        <w:tabs>
          <w:tab w:val="center" w:pos="1960"/>
          <w:tab w:val="center" w:pos="6720"/>
        </w:tabs>
        <w:jc w:val="both"/>
        <w:rPr>
          <w:rFonts w:ascii="Times New Roman" w:hAnsi="Times New Roman"/>
          <w:sz w:val="28"/>
          <w:szCs w:val="28"/>
        </w:rPr>
      </w:pPr>
    </w:p>
    <w:p w:rsidR="00E26A48" w:rsidRPr="00A43649" w:rsidRDefault="00E26A48" w:rsidP="00452249">
      <w:pPr>
        <w:tabs>
          <w:tab w:val="center" w:pos="1960"/>
          <w:tab w:val="center" w:pos="6720"/>
        </w:tabs>
        <w:jc w:val="both"/>
        <w:rPr>
          <w:rFonts w:ascii="Times New Roman" w:hAnsi="Times New Roman"/>
          <w:sz w:val="28"/>
          <w:szCs w:val="28"/>
        </w:rPr>
      </w:pPr>
    </w:p>
    <w:sectPr w:rsidR="00E26A48" w:rsidRPr="00A43649" w:rsidSect="00AB260E">
      <w:headerReference w:type="default" r:id="rId9"/>
      <w:footerReference w:type="default" r:id="rId10"/>
      <w:pgSz w:w="11909" w:h="16834" w:code="9"/>
      <w:pgMar w:top="1152" w:right="1440" w:bottom="1440" w:left="1152" w:header="720" w:footer="720" w:gutter="36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4E7" w:rsidRDefault="005F64E7">
      <w:r>
        <w:separator/>
      </w:r>
    </w:p>
  </w:endnote>
  <w:endnote w:type="continuationSeparator" w:id="0">
    <w:p w:rsidR="005F64E7" w:rsidRDefault="005F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C1" w:rsidRPr="00884209" w:rsidRDefault="007250C1" w:rsidP="001F2C18">
    <w:pPr>
      <w:pStyle w:val="Footer"/>
      <w:tabs>
        <w:tab w:val="clear" w:pos="4320"/>
        <w:tab w:val="center" w:pos="4500"/>
      </w:tabs>
      <w:rPr>
        <w:rFonts w:ascii="Times New Roman" w:hAnsi="Times New Roman" w:cs="Times New Roman"/>
        <w:sz w:val="22"/>
        <w:szCs w:val="22"/>
      </w:rPr>
    </w:pPr>
    <w:r>
      <w:rPr>
        <w:rFonts w:ascii="Times New Roman" w:hAnsi="Times New Roman" w:cs="Times New Roman"/>
        <w:sz w:val="22"/>
        <w:szCs w:val="22"/>
      </w:rPr>
      <w:tab/>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4E7" w:rsidRDefault="005F64E7">
      <w:r>
        <w:separator/>
      </w:r>
    </w:p>
  </w:footnote>
  <w:footnote w:type="continuationSeparator" w:id="0">
    <w:p w:rsidR="005F64E7" w:rsidRDefault="005F6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0C1" w:rsidRPr="00867880" w:rsidRDefault="007250C1" w:rsidP="001F2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175B"/>
    <w:multiLevelType w:val="hybridMultilevel"/>
    <w:tmpl w:val="139EF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96D9C"/>
    <w:multiLevelType w:val="hybridMultilevel"/>
    <w:tmpl w:val="B6D8EFD2"/>
    <w:lvl w:ilvl="0" w:tplc="5DDEA0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E820C6"/>
    <w:multiLevelType w:val="hybridMultilevel"/>
    <w:tmpl w:val="E9226A70"/>
    <w:lvl w:ilvl="0" w:tplc="0CE8972E">
      <w:numFmt w:val="bullet"/>
      <w:lvlText w:val="-"/>
      <w:lvlJc w:val="left"/>
      <w:pPr>
        <w:tabs>
          <w:tab w:val="num" w:pos="140"/>
        </w:tabs>
        <w:ind w:left="140" w:hanging="360"/>
      </w:pPr>
      <w:rPr>
        <w:rFonts w:ascii="VNI-Times" w:eastAsia="Times New Roman" w:hAnsi="VNI-Times" w:cs="Times New Roman" w:hint="default"/>
      </w:rPr>
    </w:lvl>
    <w:lvl w:ilvl="1" w:tplc="04090003" w:tentative="1">
      <w:start w:val="1"/>
      <w:numFmt w:val="bullet"/>
      <w:lvlText w:val="o"/>
      <w:lvlJc w:val="left"/>
      <w:pPr>
        <w:tabs>
          <w:tab w:val="num" w:pos="740"/>
        </w:tabs>
        <w:ind w:left="740" w:hanging="360"/>
      </w:pPr>
      <w:rPr>
        <w:rFonts w:ascii="Courier New" w:hAnsi="Courier New" w:cs="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cs="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cs="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3">
    <w:nsid w:val="63DA7FC6"/>
    <w:multiLevelType w:val="hybridMultilevel"/>
    <w:tmpl w:val="68A01F30"/>
    <w:lvl w:ilvl="0" w:tplc="C7745E06">
      <w:numFmt w:val="bullet"/>
      <w:lvlText w:val="-"/>
      <w:lvlJc w:val="left"/>
      <w:pPr>
        <w:tabs>
          <w:tab w:val="num" w:pos="-340"/>
        </w:tabs>
        <w:ind w:left="-340" w:hanging="360"/>
      </w:pPr>
      <w:rPr>
        <w:rFonts w:ascii="Times New Roman" w:eastAsia="Times New Roman" w:hAnsi="Times New Roman" w:cs="Times New Roman" w:hint="default"/>
      </w:rPr>
    </w:lvl>
    <w:lvl w:ilvl="1" w:tplc="04090003" w:tentative="1">
      <w:start w:val="1"/>
      <w:numFmt w:val="bullet"/>
      <w:lvlText w:val="o"/>
      <w:lvlJc w:val="left"/>
      <w:pPr>
        <w:tabs>
          <w:tab w:val="num" w:pos="380"/>
        </w:tabs>
        <w:ind w:left="380" w:hanging="360"/>
      </w:pPr>
      <w:rPr>
        <w:rFonts w:ascii="Courier New" w:hAnsi="Courier New" w:cs="Courier New" w:hint="default"/>
      </w:rPr>
    </w:lvl>
    <w:lvl w:ilvl="2" w:tplc="04090005" w:tentative="1">
      <w:start w:val="1"/>
      <w:numFmt w:val="bullet"/>
      <w:lvlText w:val=""/>
      <w:lvlJc w:val="left"/>
      <w:pPr>
        <w:tabs>
          <w:tab w:val="num" w:pos="1100"/>
        </w:tabs>
        <w:ind w:left="1100" w:hanging="360"/>
      </w:pPr>
      <w:rPr>
        <w:rFonts w:ascii="Wingdings" w:hAnsi="Wingdings" w:hint="default"/>
      </w:rPr>
    </w:lvl>
    <w:lvl w:ilvl="3" w:tplc="04090001" w:tentative="1">
      <w:start w:val="1"/>
      <w:numFmt w:val="bullet"/>
      <w:lvlText w:val=""/>
      <w:lvlJc w:val="left"/>
      <w:pPr>
        <w:tabs>
          <w:tab w:val="num" w:pos="1820"/>
        </w:tabs>
        <w:ind w:left="1820" w:hanging="360"/>
      </w:pPr>
      <w:rPr>
        <w:rFonts w:ascii="Symbol" w:hAnsi="Symbol" w:hint="default"/>
      </w:rPr>
    </w:lvl>
    <w:lvl w:ilvl="4" w:tplc="04090003" w:tentative="1">
      <w:start w:val="1"/>
      <w:numFmt w:val="bullet"/>
      <w:lvlText w:val="o"/>
      <w:lvlJc w:val="left"/>
      <w:pPr>
        <w:tabs>
          <w:tab w:val="num" w:pos="2540"/>
        </w:tabs>
        <w:ind w:left="2540" w:hanging="360"/>
      </w:pPr>
      <w:rPr>
        <w:rFonts w:ascii="Courier New" w:hAnsi="Courier New" w:cs="Courier New" w:hint="default"/>
      </w:rPr>
    </w:lvl>
    <w:lvl w:ilvl="5" w:tplc="04090005" w:tentative="1">
      <w:start w:val="1"/>
      <w:numFmt w:val="bullet"/>
      <w:lvlText w:val=""/>
      <w:lvlJc w:val="left"/>
      <w:pPr>
        <w:tabs>
          <w:tab w:val="num" w:pos="3260"/>
        </w:tabs>
        <w:ind w:left="3260" w:hanging="360"/>
      </w:pPr>
      <w:rPr>
        <w:rFonts w:ascii="Wingdings" w:hAnsi="Wingdings" w:hint="default"/>
      </w:rPr>
    </w:lvl>
    <w:lvl w:ilvl="6" w:tplc="04090001" w:tentative="1">
      <w:start w:val="1"/>
      <w:numFmt w:val="bullet"/>
      <w:lvlText w:val=""/>
      <w:lvlJc w:val="left"/>
      <w:pPr>
        <w:tabs>
          <w:tab w:val="num" w:pos="3980"/>
        </w:tabs>
        <w:ind w:left="3980" w:hanging="360"/>
      </w:pPr>
      <w:rPr>
        <w:rFonts w:ascii="Symbol" w:hAnsi="Symbol" w:hint="default"/>
      </w:rPr>
    </w:lvl>
    <w:lvl w:ilvl="7" w:tplc="04090003" w:tentative="1">
      <w:start w:val="1"/>
      <w:numFmt w:val="bullet"/>
      <w:lvlText w:val="o"/>
      <w:lvlJc w:val="left"/>
      <w:pPr>
        <w:tabs>
          <w:tab w:val="num" w:pos="4700"/>
        </w:tabs>
        <w:ind w:left="4700" w:hanging="360"/>
      </w:pPr>
      <w:rPr>
        <w:rFonts w:ascii="Courier New" w:hAnsi="Courier New" w:cs="Courier New" w:hint="default"/>
      </w:rPr>
    </w:lvl>
    <w:lvl w:ilvl="8" w:tplc="04090005" w:tentative="1">
      <w:start w:val="1"/>
      <w:numFmt w:val="bullet"/>
      <w:lvlText w:val=""/>
      <w:lvlJc w:val="left"/>
      <w:pPr>
        <w:tabs>
          <w:tab w:val="num" w:pos="5420"/>
        </w:tabs>
        <w:ind w:left="54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F1"/>
    <w:rsid w:val="000128C7"/>
    <w:rsid w:val="00030675"/>
    <w:rsid w:val="00037CA1"/>
    <w:rsid w:val="00061F03"/>
    <w:rsid w:val="000D5792"/>
    <w:rsid w:val="000F477C"/>
    <w:rsid w:val="00100079"/>
    <w:rsid w:val="00107DA7"/>
    <w:rsid w:val="00124CF1"/>
    <w:rsid w:val="00142EA0"/>
    <w:rsid w:val="0014407C"/>
    <w:rsid w:val="001551E3"/>
    <w:rsid w:val="0016141E"/>
    <w:rsid w:val="0016589C"/>
    <w:rsid w:val="00180027"/>
    <w:rsid w:val="001817A1"/>
    <w:rsid w:val="001C79D7"/>
    <w:rsid w:val="001E151F"/>
    <w:rsid w:val="001E2ABD"/>
    <w:rsid w:val="001F2C18"/>
    <w:rsid w:val="0021075B"/>
    <w:rsid w:val="00234B5B"/>
    <w:rsid w:val="00260FAB"/>
    <w:rsid w:val="00273E1F"/>
    <w:rsid w:val="00276BA9"/>
    <w:rsid w:val="00290E02"/>
    <w:rsid w:val="002C18CB"/>
    <w:rsid w:val="002D585F"/>
    <w:rsid w:val="002E5875"/>
    <w:rsid w:val="002F40C5"/>
    <w:rsid w:val="002F4849"/>
    <w:rsid w:val="00302C56"/>
    <w:rsid w:val="003209F9"/>
    <w:rsid w:val="00335BAA"/>
    <w:rsid w:val="0037056D"/>
    <w:rsid w:val="00375483"/>
    <w:rsid w:val="00396476"/>
    <w:rsid w:val="003A024B"/>
    <w:rsid w:val="003A3DCF"/>
    <w:rsid w:val="003C51D6"/>
    <w:rsid w:val="003F20CE"/>
    <w:rsid w:val="003F4966"/>
    <w:rsid w:val="003F534E"/>
    <w:rsid w:val="00407069"/>
    <w:rsid w:val="00431AD0"/>
    <w:rsid w:val="00452249"/>
    <w:rsid w:val="004A69B9"/>
    <w:rsid w:val="004C3A75"/>
    <w:rsid w:val="004C6DFE"/>
    <w:rsid w:val="004D542D"/>
    <w:rsid w:val="004E5ABC"/>
    <w:rsid w:val="00501855"/>
    <w:rsid w:val="00516DDA"/>
    <w:rsid w:val="00536F74"/>
    <w:rsid w:val="00540801"/>
    <w:rsid w:val="0054157E"/>
    <w:rsid w:val="005C06A3"/>
    <w:rsid w:val="005C215E"/>
    <w:rsid w:val="005C7491"/>
    <w:rsid w:val="005D2510"/>
    <w:rsid w:val="005F64E7"/>
    <w:rsid w:val="0060079D"/>
    <w:rsid w:val="006007D3"/>
    <w:rsid w:val="00601F09"/>
    <w:rsid w:val="00605173"/>
    <w:rsid w:val="00612A1A"/>
    <w:rsid w:val="006238AE"/>
    <w:rsid w:val="00625EFB"/>
    <w:rsid w:val="0065062A"/>
    <w:rsid w:val="0065565C"/>
    <w:rsid w:val="006766CA"/>
    <w:rsid w:val="006B1E8B"/>
    <w:rsid w:val="006C13AA"/>
    <w:rsid w:val="006F0FF1"/>
    <w:rsid w:val="006F57F4"/>
    <w:rsid w:val="00704DB5"/>
    <w:rsid w:val="007250C1"/>
    <w:rsid w:val="007313B6"/>
    <w:rsid w:val="00742CB0"/>
    <w:rsid w:val="007437DD"/>
    <w:rsid w:val="00753094"/>
    <w:rsid w:val="00757519"/>
    <w:rsid w:val="00770200"/>
    <w:rsid w:val="007734B3"/>
    <w:rsid w:val="00773FDD"/>
    <w:rsid w:val="00777709"/>
    <w:rsid w:val="0079365A"/>
    <w:rsid w:val="007B367D"/>
    <w:rsid w:val="007F0B40"/>
    <w:rsid w:val="007F1124"/>
    <w:rsid w:val="00811F2C"/>
    <w:rsid w:val="0084300E"/>
    <w:rsid w:val="00843CDA"/>
    <w:rsid w:val="0087000D"/>
    <w:rsid w:val="00894038"/>
    <w:rsid w:val="008A175D"/>
    <w:rsid w:val="008A4438"/>
    <w:rsid w:val="008C282C"/>
    <w:rsid w:val="008E7F90"/>
    <w:rsid w:val="008F5EB9"/>
    <w:rsid w:val="00902519"/>
    <w:rsid w:val="00903FD5"/>
    <w:rsid w:val="00930D38"/>
    <w:rsid w:val="009344B3"/>
    <w:rsid w:val="00955246"/>
    <w:rsid w:val="009563CD"/>
    <w:rsid w:val="00966595"/>
    <w:rsid w:val="00973E7A"/>
    <w:rsid w:val="009879E5"/>
    <w:rsid w:val="009A0A92"/>
    <w:rsid w:val="009B680F"/>
    <w:rsid w:val="009E2DEA"/>
    <w:rsid w:val="009F10E4"/>
    <w:rsid w:val="009F5823"/>
    <w:rsid w:val="00A14D17"/>
    <w:rsid w:val="00A274E5"/>
    <w:rsid w:val="00A43649"/>
    <w:rsid w:val="00A63045"/>
    <w:rsid w:val="00A85584"/>
    <w:rsid w:val="00AB260E"/>
    <w:rsid w:val="00AC5ED4"/>
    <w:rsid w:val="00AD05CD"/>
    <w:rsid w:val="00AE7483"/>
    <w:rsid w:val="00B04B3B"/>
    <w:rsid w:val="00B21CFF"/>
    <w:rsid w:val="00B24A21"/>
    <w:rsid w:val="00B37834"/>
    <w:rsid w:val="00B50557"/>
    <w:rsid w:val="00B73199"/>
    <w:rsid w:val="00B84802"/>
    <w:rsid w:val="00B850AC"/>
    <w:rsid w:val="00B86EF0"/>
    <w:rsid w:val="00C05E9C"/>
    <w:rsid w:val="00C07BC0"/>
    <w:rsid w:val="00C245A8"/>
    <w:rsid w:val="00C40A70"/>
    <w:rsid w:val="00C4406F"/>
    <w:rsid w:val="00C64021"/>
    <w:rsid w:val="00C65EF8"/>
    <w:rsid w:val="00C73089"/>
    <w:rsid w:val="00C74E05"/>
    <w:rsid w:val="00CA6000"/>
    <w:rsid w:val="00CD30A7"/>
    <w:rsid w:val="00CE063B"/>
    <w:rsid w:val="00CF16A5"/>
    <w:rsid w:val="00D134BC"/>
    <w:rsid w:val="00D36209"/>
    <w:rsid w:val="00D4592A"/>
    <w:rsid w:val="00D6587A"/>
    <w:rsid w:val="00D701B8"/>
    <w:rsid w:val="00D71057"/>
    <w:rsid w:val="00D76540"/>
    <w:rsid w:val="00DB4DBB"/>
    <w:rsid w:val="00DC50AA"/>
    <w:rsid w:val="00DD3E02"/>
    <w:rsid w:val="00DD7A9F"/>
    <w:rsid w:val="00DE1CFC"/>
    <w:rsid w:val="00DE22D5"/>
    <w:rsid w:val="00E25BB9"/>
    <w:rsid w:val="00E26A48"/>
    <w:rsid w:val="00E3390C"/>
    <w:rsid w:val="00EA4021"/>
    <w:rsid w:val="00EC3A56"/>
    <w:rsid w:val="00ED09C6"/>
    <w:rsid w:val="00EE3A9E"/>
    <w:rsid w:val="00EE4C96"/>
    <w:rsid w:val="00F1085C"/>
    <w:rsid w:val="00F154E9"/>
    <w:rsid w:val="00F61714"/>
    <w:rsid w:val="00F635B8"/>
    <w:rsid w:val="00F746A9"/>
    <w:rsid w:val="00F9082C"/>
    <w:rsid w:val="00F97A72"/>
    <w:rsid w:val="00FA1225"/>
    <w:rsid w:val="00FA3B2D"/>
    <w:rsid w:val="00FA7C2A"/>
    <w:rsid w:val="00FC669D"/>
    <w:rsid w:val="00FD0799"/>
    <w:rsid w:val="00FD636C"/>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link w:val="Char1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4407C"/>
    <w:rPr>
      <w:rFonts w:ascii="Tahoma" w:hAnsi="Tahoma" w:cs="Tahoma"/>
      <w:sz w:val="16"/>
      <w:szCs w:val="16"/>
    </w:rPr>
  </w:style>
  <w:style w:type="paragraph" w:styleId="FootnoteText">
    <w:name w:val="footnote text"/>
    <w:basedOn w:val="Normal"/>
    <w:semiHidden/>
    <w:rsid w:val="00516DDA"/>
    <w:rPr>
      <w:sz w:val="20"/>
      <w:szCs w:val="20"/>
    </w:rPr>
  </w:style>
  <w:style w:type="character" w:styleId="FootnoteReference">
    <w:name w:val="footnote reference"/>
    <w:basedOn w:val="DefaultParagraphFont"/>
    <w:semiHidden/>
    <w:rsid w:val="00516DDA"/>
    <w:rPr>
      <w:vertAlign w:val="superscript"/>
    </w:rPr>
  </w:style>
  <w:style w:type="table" w:styleId="TableGrid">
    <w:name w:val="Table Grid"/>
    <w:basedOn w:val="TableNormal"/>
    <w:rsid w:val="00107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 Char1 Char Char Char"/>
    <w:basedOn w:val="Normal"/>
    <w:link w:val="DefaultParagraphFont"/>
    <w:rsid w:val="00A85584"/>
    <w:pPr>
      <w:spacing w:after="160" w:line="240" w:lineRule="exact"/>
    </w:pPr>
    <w:rPr>
      <w:rFonts w:ascii="Verdana" w:hAnsi="Verdana"/>
      <w:sz w:val="20"/>
      <w:szCs w:val="20"/>
    </w:rPr>
  </w:style>
  <w:style w:type="paragraph" w:styleId="BodyText">
    <w:name w:val="Body Text"/>
    <w:basedOn w:val="Normal"/>
    <w:rsid w:val="00A85584"/>
    <w:pPr>
      <w:widowControl w:val="0"/>
      <w:jc w:val="both"/>
    </w:pPr>
    <w:rPr>
      <w:color w:val="000000"/>
      <w:sz w:val="22"/>
      <w:szCs w:val="20"/>
    </w:rPr>
  </w:style>
  <w:style w:type="paragraph" w:styleId="Header">
    <w:name w:val="header"/>
    <w:basedOn w:val="Normal"/>
    <w:link w:val="HeaderChar"/>
    <w:rsid w:val="001F2C18"/>
    <w:pPr>
      <w:tabs>
        <w:tab w:val="center" w:pos="4320"/>
        <w:tab w:val="right" w:pos="8640"/>
      </w:tabs>
    </w:pPr>
    <w:rPr>
      <w:rFonts w:cs="VNI-Times"/>
    </w:rPr>
  </w:style>
  <w:style w:type="character" w:customStyle="1" w:styleId="HeaderChar">
    <w:name w:val="Header Char"/>
    <w:basedOn w:val="DefaultParagraphFont"/>
    <w:link w:val="Header"/>
    <w:semiHidden/>
    <w:locked/>
    <w:rsid w:val="001F2C18"/>
    <w:rPr>
      <w:rFonts w:ascii="VNI-Times" w:hAnsi="VNI-Times" w:cs="VNI-Times"/>
      <w:sz w:val="24"/>
      <w:szCs w:val="24"/>
      <w:lang w:val="en-US" w:eastAsia="en-US" w:bidi="ar-SA"/>
    </w:rPr>
  </w:style>
  <w:style w:type="paragraph" w:styleId="Footer">
    <w:name w:val="footer"/>
    <w:basedOn w:val="Normal"/>
    <w:link w:val="FooterChar"/>
    <w:rsid w:val="001F2C18"/>
    <w:pPr>
      <w:tabs>
        <w:tab w:val="center" w:pos="4320"/>
        <w:tab w:val="right" w:pos="8640"/>
      </w:tabs>
    </w:pPr>
    <w:rPr>
      <w:rFonts w:cs="VNI-Times"/>
    </w:rPr>
  </w:style>
  <w:style w:type="character" w:customStyle="1" w:styleId="FooterChar">
    <w:name w:val="Footer Char"/>
    <w:basedOn w:val="DefaultParagraphFont"/>
    <w:link w:val="Footer"/>
    <w:semiHidden/>
    <w:locked/>
    <w:rsid w:val="001F2C18"/>
    <w:rPr>
      <w:rFonts w:ascii="VNI-Times" w:hAnsi="VNI-Times" w:cs="VNI-Time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link w:val="Char1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4407C"/>
    <w:rPr>
      <w:rFonts w:ascii="Tahoma" w:hAnsi="Tahoma" w:cs="Tahoma"/>
      <w:sz w:val="16"/>
      <w:szCs w:val="16"/>
    </w:rPr>
  </w:style>
  <w:style w:type="paragraph" w:styleId="FootnoteText">
    <w:name w:val="footnote text"/>
    <w:basedOn w:val="Normal"/>
    <w:semiHidden/>
    <w:rsid w:val="00516DDA"/>
    <w:rPr>
      <w:sz w:val="20"/>
      <w:szCs w:val="20"/>
    </w:rPr>
  </w:style>
  <w:style w:type="character" w:styleId="FootnoteReference">
    <w:name w:val="footnote reference"/>
    <w:basedOn w:val="DefaultParagraphFont"/>
    <w:semiHidden/>
    <w:rsid w:val="00516DDA"/>
    <w:rPr>
      <w:vertAlign w:val="superscript"/>
    </w:rPr>
  </w:style>
  <w:style w:type="table" w:styleId="TableGrid">
    <w:name w:val="Table Grid"/>
    <w:basedOn w:val="TableNormal"/>
    <w:rsid w:val="00107D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 Char1 Char Char Char"/>
    <w:basedOn w:val="Normal"/>
    <w:link w:val="DefaultParagraphFont"/>
    <w:rsid w:val="00A85584"/>
    <w:pPr>
      <w:spacing w:after="160" w:line="240" w:lineRule="exact"/>
    </w:pPr>
    <w:rPr>
      <w:rFonts w:ascii="Verdana" w:hAnsi="Verdana"/>
      <w:sz w:val="20"/>
      <w:szCs w:val="20"/>
    </w:rPr>
  </w:style>
  <w:style w:type="paragraph" w:styleId="BodyText">
    <w:name w:val="Body Text"/>
    <w:basedOn w:val="Normal"/>
    <w:rsid w:val="00A85584"/>
    <w:pPr>
      <w:widowControl w:val="0"/>
      <w:jc w:val="both"/>
    </w:pPr>
    <w:rPr>
      <w:color w:val="000000"/>
      <w:sz w:val="22"/>
      <w:szCs w:val="20"/>
    </w:rPr>
  </w:style>
  <w:style w:type="paragraph" w:styleId="Header">
    <w:name w:val="header"/>
    <w:basedOn w:val="Normal"/>
    <w:link w:val="HeaderChar"/>
    <w:rsid w:val="001F2C18"/>
    <w:pPr>
      <w:tabs>
        <w:tab w:val="center" w:pos="4320"/>
        <w:tab w:val="right" w:pos="8640"/>
      </w:tabs>
    </w:pPr>
    <w:rPr>
      <w:rFonts w:cs="VNI-Times"/>
    </w:rPr>
  </w:style>
  <w:style w:type="character" w:customStyle="1" w:styleId="HeaderChar">
    <w:name w:val="Header Char"/>
    <w:basedOn w:val="DefaultParagraphFont"/>
    <w:link w:val="Header"/>
    <w:semiHidden/>
    <w:locked/>
    <w:rsid w:val="001F2C18"/>
    <w:rPr>
      <w:rFonts w:ascii="VNI-Times" w:hAnsi="VNI-Times" w:cs="VNI-Times"/>
      <w:sz w:val="24"/>
      <w:szCs w:val="24"/>
      <w:lang w:val="en-US" w:eastAsia="en-US" w:bidi="ar-SA"/>
    </w:rPr>
  </w:style>
  <w:style w:type="paragraph" w:styleId="Footer">
    <w:name w:val="footer"/>
    <w:basedOn w:val="Normal"/>
    <w:link w:val="FooterChar"/>
    <w:rsid w:val="001F2C18"/>
    <w:pPr>
      <w:tabs>
        <w:tab w:val="center" w:pos="4320"/>
        <w:tab w:val="right" w:pos="8640"/>
      </w:tabs>
    </w:pPr>
    <w:rPr>
      <w:rFonts w:cs="VNI-Times"/>
    </w:rPr>
  </w:style>
  <w:style w:type="character" w:customStyle="1" w:styleId="FooterChar">
    <w:name w:val="Footer Char"/>
    <w:basedOn w:val="DefaultParagraphFont"/>
    <w:link w:val="Footer"/>
    <w:semiHidden/>
    <w:locked/>
    <w:rsid w:val="001F2C18"/>
    <w:rPr>
      <w:rFonts w:ascii="VNI-Times" w:hAnsi="VNI-Times" w:cs="VNI-Time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5462">
      <w:bodyDiv w:val="1"/>
      <w:marLeft w:val="0"/>
      <w:marRight w:val="0"/>
      <w:marTop w:val="0"/>
      <w:marBottom w:val="0"/>
      <w:divBdr>
        <w:top w:val="none" w:sz="0" w:space="0" w:color="auto"/>
        <w:left w:val="none" w:sz="0" w:space="0" w:color="auto"/>
        <w:bottom w:val="none" w:sz="0" w:space="0" w:color="auto"/>
        <w:right w:val="none" w:sz="0" w:space="0" w:color="auto"/>
      </w:divBdr>
    </w:div>
    <w:div w:id="268778978">
      <w:bodyDiv w:val="1"/>
      <w:marLeft w:val="0"/>
      <w:marRight w:val="0"/>
      <w:marTop w:val="0"/>
      <w:marBottom w:val="0"/>
      <w:divBdr>
        <w:top w:val="none" w:sz="0" w:space="0" w:color="auto"/>
        <w:left w:val="none" w:sz="0" w:space="0" w:color="auto"/>
        <w:bottom w:val="none" w:sz="0" w:space="0" w:color="auto"/>
        <w:right w:val="none" w:sz="0" w:space="0" w:color="auto"/>
      </w:divBdr>
    </w:div>
    <w:div w:id="1052584718">
      <w:bodyDiv w:val="1"/>
      <w:marLeft w:val="0"/>
      <w:marRight w:val="0"/>
      <w:marTop w:val="0"/>
      <w:marBottom w:val="0"/>
      <w:divBdr>
        <w:top w:val="none" w:sz="0" w:space="0" w:color="auto"/>
        <w:left w:val="none" w:sz="0" w:space="0" w:color="auto"/>
        <w:bottom w:val="none" w:sz="0" w:space="0" w:color="auto"/>
        <w:right w:val="none" w:sz="0" w:space="0" w:color="auto"/>
      </w:divBdr>
    </w:div>
    <w:div w:id="1152984269">
      <w:bodyDiv w:val="1"/>
      <w:marLeft w:val="0"/>
      <w:marRight w:val="0"/>
      <w:marTop w:val="0"/>
      <w:marBottom w:val="0"/>
      <w:divBdr>
        <w:top w:val="none" w:sz="0" w:space="0" w:color="auto"/>
        <w:left w:val="none" w:sz="0" w:space="0" w:color="auto"/>
        <w:bottom w:val="none" w:sz="0" w:space="0" w:color="auto"/>
        <w:right w:val="none" w:sz="0" w:space="0" w:color="auto"/>
      </w:divBdr>
    </w:div>
    <w:div w:id="1193960822">
      <w:bodyDiv w:val="1"/>
      <w:marLeft w:val="0"/>
      <w:marRight w:val="0"/>
      <w:marTop w:val="0"/>
      <w:marBottom w:val="0"/>
      <w:divBdr>
        <w:top w:val="none" w:sz="0" w:space="0" w:color="auto"/>
        <w:left w:val="none" w:sz="0" w:space="0" w:color="auto"/>
        <w:bottom w:val="none" w:sz="0" w:space="0" w:color="auto"/>
        <w:right w:val="none" w:sz="0" w:space="0" w:color="auto"/>
      </w:divBdr>
    </w:div>
    <w:div w:id="1314528778">
      <w:bodyDiv w:val="1"/>
      <w:marLeft w:val="0"/>
      <w:marRight w:val="0"/>
      <w:marTop w:val="0"/>
      <w:marBottom w:val="0"/>
      <w:divBdr>
        <w:top w:val="none" w:sz="0" w:space="0" w:color="auto"/>
        <w:left w:val="none" w:sz="0" w:space="0" w:color="auto"/>
        <w:bottom w:val="none" w:sz="0" w:space="0" w:color="auto"/>
        <w:right w:val="none" w:sz="0" w:space="0" w:color="auto"/>
      </w:divBdr>
    </w:div>
    <w:div w:id="1646350891">
      <w:bodyDiv w:val="1"/>
      <w:marLeft w:val="0"/>
      <w:marRight w:val="0"/>
      <w:marTop w:val="0"/>
      <w:marBottom w:val="0"/>
      <w:divBdr>
        <w:top w:val="none" w:sz="0" w:space="0" w:color="auto"/>
        <w:left w:val="none" w:sz="0" w:space="0" w:color="auto"/>
        <w:bottom w:val="none" w:sz="0" w:space="0" w:color="auto"/>
        <w:right w:val="none" w:sz="0" w:space="0" w:color="auto"/>
      </w:divBdr>
    </w:div>
    <w:div w:id="1753357809">
      <w:bodyDiv w:val="1"/>
      <w:marLeft w:val="0"/>
      <w:marRight w:val="0"/>
      <w:marTop w:val="0"/>
      <w:marBottom w:val="0"/>
      <w:divBdr>
        <w:top w:val="none" w:sz="0" w:space="0" w:color="auto"/>
        <w:left w:val="none" w:sz="0" w:space="0" w:color="auto"/>
        <w:bottom w:val="none" w:sz="0" w:space="0" w:color="auto"/>
        <w:right w:val="none" w:sz="0" w:space="0" w:color="auto"/>
      </w:divBdr>
    </w:div>
    <w:div w:id="1776248932">
      <w:bodyDiv w:val="1"/>
      <w:marLeft w:val="0"/>
      <w:marRight w:val="0"/>
      <w:marTop w:val="0"/>
      <w:marBottom w:val="0"/>
      <w:divBdr>
        <w:top w:val="none" w:sz="0" w:space="0" w:color="auto"/>
        <w:left w:val="none" w:sz="0" w:space="0" w:color="auto"/>
        <w:bottom w:val="none" w:sz="0" w:space="0" w:color="auto"/>
        <w:right w:val="none" w:sz="0" w:space="0" w:color="auto"/>
      </w:divBdr>
    </w:div>
    <w:div w:id="1797677856">
      <w:bodyDiv w:val="1"/>
      <w:marLeft w:val="0"/>
      <w:marRight w:val="0"/>
      <w:marTop w:val="0"/>
      <w:marBottom w:val="0"/>
      <w:divBdr>
        <w:top w:val="none" w:sz="0" w:space="0" w:color="auto"/>
        <w:left w:val="none" w:sz="0" w:space="0" w:color="auto"/>
        <w:bottom w:val="none" w:sz="0" w:space="0" w:color="auto"/>
        <w:right w:val="none" w:sz="0" w:space="0" w:color="auto"/>
      </w:divBdr>
    </w:div>
    <w:div w:id="1810702865">
      <w:bodyDiv w:val="1"/>
      <w:marLeft w:val="0"/>
      <w:marRight w:val="0"/>
      <w:marTop w:val="0"/>
      <w:marBottom w:val="0"/>
      <w:divBdr>
        <w:top w:val="none" w:sz="0" w:space="0" w:color="auto"/>
        <w:left w:val="none" w:sz="0" w:space="0" w:color="auto"/>
        <w:bottom w:val="none" w:sz="0" w:space="0" w:color="auto"/>
        <w:right w:val="none" w:sz="0" w:space="0" w:color="auto"/>
      </w:divBdr>
    </w:div>
    <w:div w:id="19316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Gas Sai Gon</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Van Thao</dc:creator>
  <cp:lastModifiedBy>Admin</cp:lastModifiedBy>
  <cp:revision>2</cp:revision>
  <cp:lastPrinted>2015-03-23T08:13:00Z</cp:lastPrinted>
  <dcterms:created xsi:type="dcterms:W3CDTF">2015-03-23T08:13:00Z</dcterms:created>
  <dcterms:modified xsi:type="dcterms:W3CDTF">2015-03-23T08:13:00Z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3b317b2a5b0946288852014d27dd55cb.psdsxs" Id="R0d1dfe94b0524b3a" /></Relationships>
</file>