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08" w:type="dxa"/>
        <w:tblLook w:val="0000"/>
      </w:tblPr>
      <w:tblGrid>
        <w:gridCol w:w="1368"/>
        <w:gridCol w:w="3420"/>
        <w:gridCol w:w="5382"/>
      </w:tblGrid>
      <w:tr w:rsidR="00EF04DB" w:rsidRPr="009672D8" w:rsidTr="00327335">
        <w:tc>
          <w:tcPr>
            <w:tcW w:w="1368" w:type="dxa"/>
          </w:tcPr>
          <w:p w:rsidR="00EF04DB" w:rsidRPr="009672D8" w:rsidRDefault="00EF04DB" w:rsidP="00327335">
            <w:pPr>
              <w:pStyle w:val="Heading2"/>
              <w:numPr>
                <w:ilvl w:val="0"/>
                <w:numId w:val="0"/>
              </w:numPr>
              <w:spacing w:before="0" w:after="0"/>
              <w:rPr>
                <w:rFonts w:ascii="Times New Roman" w:hAnsi="Times New Roman" w:cs="Times New Roman"/>
              </w:rPr>
            </w:pPr>
            <w:r>
              <w:rPr>
                <w:rFonts w:ascii="Times New Roman" w:hAnsi="Times New Roman" w:cs="Times New Roman"/>
                <w:noProof/>
              </w:rPr>
              <w:drawing>
                <wp:inline distT="0" distB="0" distL="0" distR="0">
                  <wp:extent cx="6572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c>
          <w:tcPr>
            <w:tcW w:w="3420" w:type="dxa"/>
          </w:tcPr>
          <w:p w:rsidR="00EF04DB" w:rsidRDefault="00EF04DB" w:rsidP="00327335">
            <w:pPr>
              <w:pStyle w:val="Heading2"/>
              <w:numPr>
                <w:ilvl w:val="0"/>
                <w:numId w:val="0"/>
              </w:numPr>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CÔNG TY CỔ PHẦN</w:t>
            </w:r>
          </w:p>
          <w:p w:rsidR="00EF04DB" w:rsidRPr="009672D8" w:rsidRDefault="00EF04DB" w:rsidP="00327335">
            <w:pPr>
              <w:pStyle w:val="Heading2"/>
              <w:numPr>
                <w:ilvl w:val="0"/>
                <w:numId w:val="0"/>
              </w:numPr>
              <w:spacing w:before="0" w:after="0"/>
              <w:jc w:val="center"/>
              <w:rPr>
                <w:rFonts w:ascii="Times New Roman" w:hAnsi="Times New Roman" w:cs="Times New Roman"/>
                <w:i w:val="0"/>
                <w:iCs w:val="0"/>
                <w:sz w:val="24"/>
                <w:szCs w:val="24"/>
              </w:rPr>
            </w:pPr>
            <w:r w:rsidRPr="009672D8">
              <w:rPr>
                <w:rFonts w:ascii="Times New Roman" w:hAnsi="Times New Roman" w:cs="Times New Roman"/>
                <w:i w:val="0"/>
                <w:sz w:val="24"/>
                <w:szCs w:val="24"/>
              </w:rPr>
              <w:t>ĐẦU TƯ VÀ XÂY DỰNG</w:t>
            </w:r>
            <w:r w:rsidRPr="009672D8">
              <w:rPr>
                <w:rFonts w:ascii="Times New Roman" w:hAnsi="Times New Roman" w:cs="Times New Roman"/>
                <w:b w:val="0"/>
                <w:bCs w:val="0"/>
                <w:i w:val="0"/>
                <w:sz w:val="24"/>
                <w:szCs w:val="24"/>
              </w:rPr>
              <w:t xml:space="preserve"> </w:t>
            </w:r>
            <w:r w:rsidRPr="009672D8">
              <w:rPr>
                <w:rFonts w:ascii="Times New Roman" w:hAnsi="Times New Roman" w:cs="Times New Roman"/>
                <w:i w:val="0"/>
                <w:sz w:val="24"/>
                <w:szCs w:val="24"/>
              </w:rPr>
              <w:t>THÀNH NAM</w:t>
            </w:r>
          </w:p>
          <w:p w:rsidR="00EF04DB" w:rsidRPr="009672D8" w:rsidRDefault="00EF04DB" w:rsidP="00327335">
            <w:pPr>
              <w:pStyle w:val="Heading3"/>
              <w:numPr>
                <w:ilvl w:val="0"/>
                <w:numId w:val="0"/>
              </w:numPr>
              <w:spacing w:before="0" w:after="0"/>
              <w:jc w:val="center"/>
              <w:rPr>
                <w:rFonts w:ascii="Times New Roman" w:hAnsi="Times New Roman" w:cs="Times New Roman"/>
                <w:sz w:val="24"/>
                <w:szCs w:val="24"/>
              </w:rPr>
            </w:pPr>
            <w:r w:rsidRPr="009672D8">
              <w:rPr>
                <w:rFonts w:ascii="Times New Roman" w:hAnsi="Times New Roman" w:cs="Times New Roman"/>
                <w:sz w:val="24"/>
                <w:szCs w:val="24"/>
              </w:rPr>
              <w:t>COTANA.,JSC</w:t>
            </w:r>
          </w:p>
          <w:p w:rsidR="00EF04DB" w:rsidRPr="009672D8" w:rsidRDefault="00D13587" w:rsidP="00327335">
            <w:pPr>
              <w:pStyle w:val="Heading9"/>
              <w:numPr>
                <w:ilvl w:val="0"/>
                <w:numId w:val="0"/>
              </w:numPr>
              <w:spacing w:before="0" w:after="0"/>
              <w:ind w:left="1584" w:hanging="1584"/>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5.5pt;margin-top:2.6pt;width:67.6pt;height:0;z-index:251661312" o:connectortype="straight" strokeweight=".5pt"/>
              </w:pict>
            </w:r>
          </w:p>
        </w:tc>
        <w:tc>
          <w:tcPr>
            <w:tcW w:w="5382" w:type="dxa"/>
          </w:tcPr>
          <w:p w:rsidR="00EF04DB" w:rsidRPr="009672D8" w:rsidRDefault="00EF04DB" w:rsidP="00327335">
            <w:pPr>
              <w:pStyle w:val="Heading1"/>
              <w:numPr>
                <w:ilvl w:val="0"/>
                <w:numId w:val="0"/>
              </w:numPr>
              <w:spacing w:before="0" w:after="0"/>
              <w:ind w:left="-18" w:firstLine="18"/>
              <w:jc w:val="center"/>
              <w:rPr>
                <w:rFonts w:ascii="Times New Roman" w:hAnsi="Times New Roman" w:cs="Times New Roman"/>
                <w:sz w:val="24"/>
                <w:szCs w:val="24"/>
              </w:rPr>
            </w:pPr>
            <w:r w:rsidRPr="009672D8">
              <w:rPr>
                <w:rFonts w:ascii="Times New Roman" w:hAnsi="Times New Roman" w:cs="Times New Roman"/>
                <w:sz w:val="24"/>
                <w:szCs w:val="24"/>
              </w:rPr>
              <w:t>CỘNG HOÀ XÃ HỘI CHỦ NGHĨA VIỆT NAM</w:t>
            </w:r>
          </w:p>
          <w:p w:rsidR="00EF04DB" w:rsidRPr="009672D8" w:rsidRDefault="00EF04DB" w:rsidP="00327335">
            <w:pPr>
              <w:spacing w:after="0" w:line="240" w:lineRule="auto"/>
              <w:jc w:val="center"/>
              <w:rPr>
                <w:rFonts w:ascii="Times New Roman" w:hAnsi="Times New Roman"/>
                <w:b/>
                <w:bCs/>
                <w:sz w:val="26"/>
                <w:szCs w:val="26"/>
              </w:rPr>
            </w:pPr>
            <w:r w:rsidRPr="009672D8">
              <w:rPr>
                <w:rFonts w:ascii="Times New Roman" w:hAnsi="Times New Roman"/>
                <w:b/>
                <w:bCs/>
                <w:sz w:val="26"/>
                <w:szCs w:val="26"/>
              </w:rPr>
              <w:t>Độc lập - Tự do -  Hạnh phúc</w:t>
            </w:r>
          </w:p>
          <w:p w:rsidR="00EF04DB" w:rsidRPr="009672D8" w:rsidRDefault="00D13587" w:rsidP="00327335">
            <w:pPr>
              <w:pStyle w:val="Heading2"/>
              <w:numPr>
                <w:ilvl w:val="0"/>
                <w:numId w:val="0"/>
              </w:numPr>
              <w:spacing w:before="0" w:after="0"/>
              <w:ind w:left="576"/>
              <w:rPr>
                <w:rFonts w:ascii="Times New Roman" w:hAnsi="Times New Roman" w:cs="Times New Roman"/>
              </w:rPr>
            </w:pPr>
            <w:r w:rsidRPr="00D13587">
              <w:rPr>
                <w:rFonts w:ascii="Times New Roman" w:hAnsi="Times New Roman" w:cs="Times New Roman"/>
                <w:b w:val="0"/>
                <w:bCs w:val="0"/>
                <w:noProof/>
                <w:sz w:val="22"/>
                <w:szCs w:val="22"/>
              </w:rPr>
              <w:pict>
                <v:shape id="_x0000_s1026" type="#_x0000_t32" style="position:absolute;left:0;text-align:left;margin-left:63.05pt;margin-top:8.75pt;width:133.3pt;height:0;z-index:251660288" o:connectortype="straight" strokeweight=".5pt"/>
              </w:pict>
            </w:r>
            <w:r w:rsidR="00EF04DB" w:rsidRPr="009672D8">
              <w:rPr>
                <w:rFonts w:ascii="Times New Roman" w:hAnsi="Times New Roman" w:cs="Times New Roman"/>
                <w:b w:val="0"/>
                <w:bCs w:val="0"/>
              </w:rPr>
              <w:t xml:space="preserve">                 </w:t>
            </w:r>
          </w:p>
        </w:tc>
      </w:tr>
      <w:tr w:rsidR="00EF04DB" w:rsidRPr="009672D8" w:rsidTr="00327335">
        <w:tc>
          <w:tcPr>
            <w:tcW w:w="4788" w:type="dxa"/>
            <w:gridSpan w:val="2"/>
          </w:tcPr>
          <w:p w:rsidR="00EF04DB" w:rsidRPr="009672D8" w:rsidRDefault="001B57AB" w:rsidP="00327335">
            <w:pPr>
              <w:pStyle w:val="Heading2"/>
              <w:numPr>
                <w:ilvl w:val="0"/>
                <w:numId w:val="0"/>
              </w:numPr>
              <w:spacing w:before="0" w:after="0"/>
              <w:jc w:val="center"/>
              <w:rPr>
                <w:rFonts w:ascii="Times New Roman" w:hAnsi="Times New Roman" w:cs="Times New Roman"/>
                <w:b w:val="0"/>
                <w:bCs w:val="0"/>
                <w:i w:val="0"/>
                <w:sz w:val="26"/>
                <w:szCs w:val="26"/>
              </w:rPr>
            </w:pPr>
            <w:r>
              <w:rPr>
                <w:rFonts w:ascii="Times New Roman" w:hAnsi="Times New Roman" w:cs="Times New Roman"/>
                <w:b w:val="0"/>
                <w:bCs w:val="0"/>
                <w:i w:val="0"/>
                <w:sz w:val="26"/>
                <w:szCs w:val="26"/>
              </w:rPr>
              <w:t>Số: 01/2015</w:t>
            </w:r>
            <w:r w:rsidR="00EF04DB">
              <w:rPr>
                <w:rFonts w:ascii="Times New Roman" w:hAnsi="Times New Roman" w:cs="Times New Roman"/>
                <w:b w:val="0"/>
                <w:bCs w:val="0"/>
                <w:i w:val="0"/>
                <w:sz w:val="26"/>
                <w:szCs w:val="26"/>
              </w:rPr>
              <w:t xml:space="preserve">- NQ/ĐHCĐ </w:t>
            </w:r>
            <w:r w:rsidR="00EF04DB" w:rsidRPr="009672D8">
              <w:rPr>
                <w:rFonts w:ascii="Times New Roman" w:hAnsi="Times New Roman" w:cs="Times New Roman"/>
                <w:b w:val="0"/>
                <w:bCs w:val="0"/>
                <w:i w:val="0"/>
                <w:sz w:val="26"/>
                <w:szCs w:val="26"/>
              </w:rPr>
              <w:t>- TN</w:t>
            </w:r>
          </w:p>
        </w:tc>
        <w:tc>
          <w:tcPr>
            <w:tcW w:w="5382" w:type="dxa"/>
          </w:tcPr>
          <w:p w:rsidR="00EF04DB" w:rsidRPr="009672D8" w:rsidRDefault="00EF04DB" w:rsidP="001B57AB">
            <w:pPr>
              <w:pStyle w:val="Heading1"/>
              <w:numPr>
                <w:ilvl w:val="0"/>
                <w:numId w:val="0"/>
              </w:numPr>
              <w:spacing w:before="0" w:after="0"/>
              <w:ind w:left="432"/>
              <w:rPr>
                <w:rFonts w:ascii="Times New Roman" w:hAnsi="Times New Roman" w:cs="Times New Roman"/>
                <w:b w:val="0"/>
                <w:i/>
                <w:sz w:val="24"/>
                <w:szCs w:val="24"/>
              </w:rPr>
            </w:pPr>
            <w:r>
              <w:rPr>
                <w:rFonts w:ascii="Times New Roman" w:hAnsi="Times New Roman" w:cs="Times New Roman"/>
                <w:b w:val="0"/>
                <w:i/>
                <w:sz w:val="24"/>
                <w:szCs w:val="24"/>
              </w:rPr>
              <w:t xml:space="preserve">   </w:t>
            </w:r>
            <w:r w:rsidR="001B57AB">
              <w:rPr>
                <w:rFonts w:ascii="Times New Roman" w:hAnsi="Times New Roman" w:cs="Times New Roman"/>
                <w:b w:val="0"/>
                <w:i/>
                <w:sz w:val="24"/>
                <w:szCs w:val="24"/>
              </w:rPr>
              <w:t xml:space="preserve">              Hà nội, ngày 20</w:t>
            </w:r>
            <w:r w:rsidRPr="009672D8">
              <w:rPr>
                <w:rFonts w:ascii="Times New Roman" w:hAnsi="Times New Roman" w:cs="Times New Roman"/>
                <w:b w:val="0"/>
                <w:i/>
                <w:sz w:val="24"/>
                <w:szCs w:val="24"/>
              </w:rPr>
              <w:t xml:space="preserve"> tháng </w:t>
            </w:r>
            <w:r w:rsidR="001B57AB">
              <w:rPr>
                <w:rFonts w:ascii="Times New Roman" w:hAnsi="Times New Roman" w:cs="Times New Roman"/>
                <w:b w:val="0"/>
                <w:i/>
                <w:sz w:val="24"/>
                <w:szCs w:val="24"/>
              </w:rPr>
              <w:t>04</w:t>
            </w:r>
            <w:r w:rsidRPr="009672D8">
              <w:rPr>
                <w:rFonts w:ascii="Times New Roman" w:hAnsi="Times New Roman" w:cs="Times New Roman"/>
                <w:b w:val="0"/>
                <w:i/>
                <w:sz w:val="24"/>
                <w:szCs w:val="24"/>
              </w:rPr>
              <w:t xml:space="preserve"> năm 2015</w:t>
            </w:r>
          </w:p>
        </w:tc>
      </w:tr>
    </w:tbl>
    <w:p w:rsidR="00EF04DB" w:rsidRDefault="00EF04DB" w:rsidP="00EF04DB">
      <w:pPr>
        <w:rPr>
          <w:lang w:val="pt-BR"/>
        </w:rPr>
      </w:pPr>
      <w:r>
        <w:rPr>
          <w:lang w:val="pt-BR"/>
        </w:rPr>
        <w:tab/>
      </w:r>
    </w:p>
    <w:p w:rsidR="00EF04DB" w:rsidRPr="00142B05" w:rsidRDefault="00EF04DB" w:rsidP="00EF04DB">
      <w:pPr>
        <w:spacing w:before="240" w:after="0" w:line="240" w:lineRule="auto"/>
        <w:jc w:val="center"/>
        <w:rPr>
          <w:rFonts w:ascii="Times New Roman" w:eastAsia="Times New Roman" w:hAnsi="Times New Roman"/>
          <w:b/>
          <w:bCs/>
          <w:sz w:val="32"/>
          <w:szCs w:val="32"/>
          <w:lang w:val="pt-BR"/>
        </w:rPr>
      </w:pPr>
      <w:r w:rsidRPr="00E16A00">
        <w:rPr>
          <w:rFonts w:ascii="Times New Roman" w:eastAsia="Times New Roman" w:hAnsi="Times New Roman"/>
          <w:b/>
          <w:bCs/>
          <w:sz w:val="32"/>
          <w:szCs w:val="32"/>
          <w:lang w:val="pt-BR"/>
        </w:rPr>
        <w:t>NGHỊ QUYẾT</w:t>
      </w:r>
      <w:r>
        <w:rPr>
          <w:rFonts w:ascii="Times New Roman" w:eastAsia="Times New Roman" w:hAnsi="Times New Roman"/>
          <w:b/>
          <w:bCs/>
          <w:sz w:val="32"/>
          <w:szCs w:val="32"/>
          <w:lang w:val="pt-BR"/>
        </w:rPr>
        <w:t xml:space="preserve"> </w:t>
      </w:r>
      <w:r w:rsidRPr="00E16A00">
        <w:rPr>
          <w:rFonts w:ascii="Times New Roman" w:eastAsia="Times New Roman" w:hAnsi="Times New Roman"/>
          <w:b/>
          <w:sz w:val="32"/>
          <w:szCs w:val="32"/>
          <w:lang w:val="pt-BR"/>
        </w:rPr>
        <w:t>ĐẠI HỘI CỔ ĐÔNG</w:t>
      </w:r>
    </w:p>
    <w:p w:rsidR="00EF04DB" w:rsidRPr="00E16A00" w:rsidRDefault="00EF04DB" w:rsidP="00EF04DB">
      <w:pPr>
        <w:spacing w:before="120" w:after="0" w:line="240" w:lineRule="auto"/>
        <w:jc w:val="center"/>
        <w:rPr>
          <w:rFonts w:ascii="Times New Roman" w:eastAsia="Times New Roman" w:hAnsi="Times New Roman"/>
          <w:sz w:val="28"/>
          <w:szCs w:val="28"/>
          <w:lang w:val="pt-BR"/>
        </w:rPr>
      </w:pPr>
      <w:r w:rsidRPr="00E16A00">
        <w:rPr>
          <w:rFonts w:ascii="Times New Roman" w:eastAsia="Times New Roman" w:hAnsi="Times New Roman"/>
          <w:sz w:val="28"/>
          <w:szCs w:val="28"/>
          <w:lang w:val="pt-BR"/>
        </w:rPr>
        <w:t>CÔNG TY CỔ PHẦN ĐẦU TƯ VÀ XÂY DỰNG THÀNH NAM</w:t>
      </w:r>
    </w:p>
    <w:p w:rsidR="00EF04DB" w:rsidRDefault="00EF04DB" w:rsidP="00EF04DB">
      <w:pPr>
        <w:spacing w:after="0" w:line="240" w:lineRule="auto"/>
        <w:jc w:val="center"/>
        <w:rPr>
          <w:rFonts w:ascii="Times New Roman" w:eastAsia="Times New Roman" w:hAnsi="Times New Roman"/>
          <w:b/>
          <w:i/>
          <w:iCs/>
          <w:sz w:val="26"/>
          <w:szCs w:val="26"/>
          <w:lang w:val="pt-BR"/>
        </w:rPr>
      </w:pPr>
      <w:r w:rsidRPr="00E16A00">
        <w:rPr>
          <w:rFonts w:ascii="Times New Roman" w:eastAsia="Times New Roman" w:hAnsi="Times New Roman"/>
          <w:b/>
          <w:i/>
          <w:iCs/>
          <w:sz w:val="26"/>
          <w:szCs w:val="26"/>
          <w:lang w:val="pt-BR"/>
        </w:rPr>
        <w:t xml:space="preserve">(Phiên họp </w:t>
      </w:r>
      <w:r>
        <w:rPr>
          <w:rFonts w:ascii="Times New Roman" w:eastAsia="Times New Roman" w:hAnsi="Times New Roman"/>
          <w:b/>
          <w:i/>
          <w:iCs/>
          <w:sz w:val="26"/>
          <w:szCs w:val="26"/>
          <w:lang w:val="pt-BR"/>
        </w:rPr>
        <w:t>ngày 20 tháng 04 năm 2015</w:t>
      </w:r>
      <w:r w:rsidRPr="00E16A00">
        <w:rPr>
          <w:rFonts w:ascii="Times New Roman" w:eastAsia="Times New Roman" w:hAnsi="Times New Roman"/>
          <w:b/>
          <w:i/>
          <w:iCs/>
          <w:sz w:val="26"/>
          <w:szCs w:val="26"/>
          <w:lang w:val="pt-BR"/>
        </w:rPr>
        <w:t xml:space="preserve"> )</w:t>
      </w:r>
    </w:p>
    <w:p w:rsidR="00EF04DB" w:rsidRPr="0098284A" w:rsidRDefault="00EF04DB" w:rsidP="00EF04DB">
      <w:pPr>
        <w:spacing w:before="240" w:after="0" w:line="320" w:lineRule="exact"/>
        <w:rPr>
          <w:rFonts w:ascii="Times New Roman" w:eastAsia="Times New Roman" w:hAnsi="Times New Roman"/>
          <w:b/>
          <w:i/>
          <w:sz w:val="24"/>
          <w:szCs w:val="24"/>
          <w:lang w:val="pt-BR"/>
        </w:rPr>
      </w:pPr>
      <w:r w:rsidRPr="00335EBA">
        <w:rPr>
          <w:rFonts w:ascii="Times New Roman" w:eastAsia="Times New Roman" w:hAnsi="Times New Roman"/>
          <w:b/>
          <w:i/>
          <w:sz w:val="24"/>
          <w:szCs w:val="24"/>
          <w:u w:val="single"/>
          <w:lang w:val="pt-BR"/>
        </w:rPr>
        <w:t>Căn cứ</w:t>
      </w:r>
      <w:r w:rsidRPr="00335EBA">
        <w:rPr>
          <w:rFonts w:ascii="Times New Roman" w:eastAsia="Times New Roman" w:hAnsi="Times New Roman"/>
          <w:b/>
          <w:i/>
          <w:sz w:val="24"/>
          <w:szCs w:val="24"/>
          <w:lang w:val="pt-BR"/>
        </w:rPr>
        <w:t>:</w:t>
      </w:r>
      <w:r w:rsidRPr="00335EBA">
        <w:rPr>
          <w:rFonts w:ascii="Times New Roman" w:eastAsia="Times New Roman" w:hAnsi="Times New Roman"/>
          <w:b/>
          <w:i/>
          <w:sz w:val="24"/>
          <w:szCs w:val="24"/>
          <w:lang w:val="pt-BR"/>
        </w:rPr>
        <w:tab/>
      </w:r>
    </w:p>
    <w:p w:rsidR="00EF04DB" w:rsidRDefault="00EF04DB" w:rsidP="00EF04DB">
      <w:pPr>
        <w:numPr>
          <w:ilvl w:val="0"/>
          <w:numId w:val="2"/>
        </w:numPr>
        <w:spacing w:after="0" w:line="312" w:lineRule="auto"/>
        <w:ind w:left="446" w:right="14" w:hanging="446"/>
        <w:jc w:val="both"/>
        <w:rPr>
          <w:rFonts w:ascii="Times New Roman" w:eastAsia="Times New Roman" w:hAnsi="Times New Roman"/>
          <w:i/>
          <w:sz w:val="24"/>
          <w:szCs w:val="24"/>
          <w:lang w:val="pt-BR"/>
        </w:rPr>
      </w:pPr>
      <w:r w:rsidRPr="00C649B2">
        <w:rPr>
          <w:rFonts w:ascii="Times New Roman" w:eastAsia="Times New Roman" w:hAnsi="Times New Roman"/>
          <w:i/>
          <w:sz w:val="24"/>
          <w:szCs w:val="24"/>
          <w:lang w:val="pt-BR"/>
        </w:rPr>
        <w:t>Luật Doanh nghiệp số 60/QH11/2005 ngày 29 tháng 11 năm 2005 của Quốc Hội nước Cộng hoà Xã hội Chủ nghĩa Việt Nam;</w:t>
      </w:r>
    </w:p>
    <w:p w:rsidR="00EF04DB" w:rsidRPr="00591607" w:rsidRDefault="00EF04DB" w:rsidP="00EF04DB">
      <w:pPr>
        <w:numPr>
          <w:ilvl w:val="0"/>
          <w:numId w:val="2"/>
        </w:numPr>
        <w:spacing w:after="0" w:line="312" w:lineRule="auto"/>
        <w:ind w:left="446" w:right="14" w:hanging="446"/>
        <w:jc w:val="both"/>
        <w:rPr>
          <w:rFonts w:ascii="Times New Roman" w:eastAsia="Times New Roman" w:hAnsi="Times New Roman"/>
          <w:i/>
          <w:sz w:val="24"/>
          <w:szCs w:val="24"/>
          <w:lang w:val="pt-BR"/>
        </w:rPr>
      </w:pPr>
      <w:r w:rsidRPr="00591607">
        <w:rPr>
          <w:rFonts w:ascii="Times New Roman" w:eastAsia="Times New Roman" w:hAnsi="Times New Roman"/>
          <w:i/>
          <w:sz w:val="24"/>
          <w:szCs w:val="24"/>
          <w:lang w:val="pt-BR"/>
        </w:rPr>
        <w:t xml:space="preserve">Giấy đăng ký kinh doanh số 0101482984 do Sở kế hoạch đầu tư Hà Nội đăng ký lần đầu ngày 04/02/2004 và </w:t>
      </w:r>
      <w:r w:rsidRPr="00591607">
        <w:rPr>
          <w:rFonts w:ascii="Times New Roman" w:eastAsia="Times New Roman" w:hAnsi="Times New Roman"/>
          <w:i/>
          <w:color w:val="000000"/>
          <w:sz w:val="24"/>
          <w:szCs w:val="24"/>
          <w:lang w:val="pt-BR"/>
        </w:rPr>
        <w:t>thay đổi lần thứ 1</w:t>
      </w:r>
      <w:r>
        <w:rPr>
          <w:rFonts w:ascii="Times New Roman" w:eastAsia="Times New Roman" w:hAnsi="Times New Roman"/>
          <w:i/>
          <w:color w:val="000000"/>
          <w:sz w:val="24"/>
          <w:szCs w:val="24"/>
          <w:lang w:val="pt-BR"/>
        </w:rPr>
        <w:t>4</w:t>
      </w:r>
      <w:r w:rsidRPr="00591607">
        <w:rPr>
          <w:rFonts w:ascii="Times New Roman" w:eastAsia="Times New Roman" w:hAnsi="Times New Roman"/>
          <w:i/>
          <w:color w:val="000000"/>
          <w:sz w:val="24"/>
          <w:szCs w:val="24"/>
          <w:lang w:val="pt-BR"/>
        </w:rPr>
        <w:t xml:space="preserve"> ngày </w:t>
      </w:r>
      <w:r>
        <w:rPr>
          <w:rFonts w:ascii="Times New Roman" w:eastAsia="Times New Roman" w:hAnsi="Times New Roman"/>
          <w:i/>
          <w:color w:val="000000"/>
          <w:sz w:val="24"/>
          <w:szCs w:val="24"/>
          <w:lang w:val="pt-BR"/>
        </w:rPr>
        <w:t>02/10/2014</w:t>
      </w:r>
      <w:r w:rsidRPr="00591607">
        <w:rPr>
          <w:rFonts w:ascii="Times New Roman" w:eastAsia="Times New Roman" w:hAnsi="Times New Roman"/>
          <w:i/>
          <w:color w:val="000000"/>
          <w:sz w:val="24"/>
          <w:szCs w:val="24"/>
          <w:lang w:val="pt-BR"/>
        </w:rPr>
        <w:t>.</w:t>
      </w:r>
    </w:p>
    <w:p w:rsidR="00EF04DB" w:rsidRDefault="00EF04DB" w:rsidP="00EF04DB">
      <w:pPr>
        <w:numPr>
          <w:ilvl w:val="0"/>
          <w:numId w:val="2"/>
        </w:numPr>
        <w:spacing w:after="0" w:line="312" w:lineRule="auto"/>
        <w:ind w:left="446" w:right="14" w:hanging="446"/>
        <w:jc w:val="both"/>
        <w:rPr>
          <w:rFonts w:ascii="Times New Roman" w:eastAsia="Times New Roman" w:hAnsi="Times New Roman"/>
          <w:i/>
          <w:sz w:val="24"/>
          <w:szCs w:val="24"/>
          <w:lang w:val="pt-BR"/>
        </w:rPr>
      </w:pPr>
      <w:r w:rsidRPr="00591607">
        <w:rPr>
          <w:rFonts w:ascii="Times New Roman" w:eastAsia="Times New Roman" w:hAnsi="Times New Roman"/>
          <w:i/>
          <w:sz w:val="24"/>
          <w:szCs w:val="24"/>
          <w:lang w:val="pt-BR"/>
        </w:rPr>
        <w:t>Điều lệ tổ chức và hoạt động của Công ty Cổ phần Đầu tư và Xây dựng Thành Nam;</w:t>
      </w:r>
    </w:p>
    <w:p w:rsidR="00EF04DB" w:rsidRPr="00591607" w:rsidRDefault="00EF04DB" w:rsidP="00EF04DB">
      <w:pPr>
        <w:numPr>
          <w:ilvl w:val="0"/>
          <w:numId w:val="2"/>
        </w:numPr>
        <w:spacing w:after="0" w:line="312" w:lineRule="auto"/>
        <w:ind w:left="446" w:right="14" w:hanging="446"/>
        <w:jc w:val="both"/>
        <w:rPr>
          <w:rFonts w:ascii="Times New Roman" w:eastAsia="Times New Roman" w:hAnsi="Times New Roman"/>
          <w:i/>
          <w:sz w:val="24"/>
          <w:szCs w:val="24"/>
          <w:lang w:val="pt-BR"/>
        </w:rPr>
      </w:pPr>
      <w:r w:rsidRPr="00591607">
        <w:rPr>
          <w:rFonts w:ascii="Times New Roman" w:eastAsia="Times New Roman" w:hAnsi="Times New Roman"/>
          <w:i/>
          <w:sz w:val="24"/>
          <w:szCs w:val="24"/>
          <w:lang w:val="pt-BR"/>
        </w:rPr>
        <w:t xml:space="preserve">Biên bản họp Đại hội Cổ đông Công ty Cổ phần Đầu tư và Xây dựng Thành Nam được lập ngày </w:t>
      </w:r>
      <w:r>
        <w:rPr>
          <w:rFonts w:ascii="Times New Roman" w:eastAsia="Times New Roman" w:hAnsi="Times New Roman"/>
          <w:i/>
          <w:sz w:val="24"/>
          <w:szCs w:val="24"/>
          <w:lang w:val="pt-BR"/>
        </w:rPr>
        <w:t>20</w:t>
      </w:r>
      <w:r w:rsidRPr="00591607">
        <w:rPr>
          <w:rFonts w:ascii="Times New Roman" w:eastAsia="Times New Roman" w:hAnsi="Times New Roman"/>
          <w:i/>
          <w:sz w:val="24"/>
          <w:szCs w:val="24"/>
          <w:lang w:val="pt-BR"/>
        </w:rPr>
        <w:t xml:space="preserve"> tháng 04 năm 201</w:t>
      </w:r>
      <w:r>
        <w:rPr>
          <w:rFonts w:ascii="Times New Roman" w:eastAsia="Times New Roman" w:hAnsi="Times New Roman"/>
          <w:i/>
          <w:sz w:val="24"/>
          <w:szCs w:val="24"/>
          <w:lang w:val="pt-BR"/>
        </w:rPr>
        <w:t>5</w:t>
      </w:r>
      <w:r w:rsidRPr="00591607">
        <w:rPr>
          <w:rFonts w:ascii="Times New Roman" w:eastAsia="Times New Roman" w:hAnsi="Times New Roman"/>
          <w:i/>
          <w:sz w:val="24"/>
          <w:szCs w:val="24"/>
          <w:lang w:val="pt-BR"/>
        </w:rPr>
        <w:t xml:space="preserve">, với sự tham dự và ủy quyền của </w:t>
      </w:r>
      <w:r>
        <w:rPr>
          <w:rFonts w:ascii="Times New Roman" w:eastAsia="Times New Roman" w:hAnsi="Times New Roman"/>
          <w:b/>
          <w:i/>
          <w:sz w:val="24"/>
          <w:szCs w:val="24"/>
          <w:lang w:val="pt-BR"/>
        </w:rPr>
        <w:t>40</w:t>
      </w:r>
      <w:r w:rsidRPr="00591607">
        <w:rPr>
          <w:rFonts w:ascii="Times New Roman" w:eastAsia="Times New Roman" w:hAnsi="Times New Roman"/>
          <w:i/>
          <w:sz w:val="24"/>
          <w:szCs w:val="24"/>
          <w:lang w:val="pt-BR"/>
        </w:rPr>
        <w:t xml:space="preserve"> cổ đông đại diện cho </w:t>
      </w:r>
      <w:r w:rsidRPr="00C42937">
        <w:rPr>
          <w:rFonts w:ascii="Times New Roman" w:hAnsi="Times New Roman"/>
          <w:b/>
          <w:sz w:val="24"/>
          <w:szCs w:val="24"/>
          <w:lang w:val="fr-FR"/>
        </w:rPr>
        <w:t>8.071.791</w:t>
      </w:r>
      <w:r>
        <w:rPr>
          <w:sz w:val="26"/>
          <w:szCs w:val="26"/>
          <w:lang w:val="nl-NL"/>
        </w:rPr>
        <w:t xml:space="preserve"> </w:t>
      </w:r>
      <w:r w:rsidRPr="00591607">
        <w:rPr>
          <w:rFonts w:ascii="Times New Roman" w:eastAsia="Times New Roman" w:hAnsi="Times New Roman"/>
          <w:i/>
          <w:sz w:val="24"/>
          <w:szCs w:val="24"/>
          <w:lang w:val="pt-BR"/>
        </w:rPr>
        <w:t xml:space="preserve">cổ phần đạt </w:t>
      </w:r>
      <w:r w:rsidRPr="00C42937">
        <w:rPr>
          <w:rFonts w:ascii="Times New Roman" w:hAnsi="Times New Roman"/>
          <w:b/>
          <w:sz w:val="24"/>
          <w:szCs w:val="24"/>
          <w:lang w:val="nl-NL"/>
        </w:rPr>
        <w:t>89,69%</w:t>
      </w:r>
      <w:r w:rsidRPr="00767135">
        <w:rPr>
          <w:sz w:val="26"/>
          <w:szCs w:val="26"/>
          <w:lang w:val="nl-NL"/>
        </w:rPr>
        <w:t xml:space="preserve"> </w:t>
      </w:r>
      <w:r w:rsidRPr="00591607">
        <w:rPr>
          <w:rFonts w:ascii="Times New Roman" w:eastAsia="Times New Roman" w:hAnsi="Times New Roman"/>
          <w:i/>
          <w:sz w:val="24"/>
          <w:szCs w:val="24"/>
          <w:lang w:val="pt-BR"/>
        </w:rPr>
        <w:t xml:space="preserve">trên tổng số </w:t>
      </w:r>
      <w:r w:rsidRPr="00BC4189">
        <w:rPr>
          <w:rFonts w:ascii="Times New Roman" w:eastAsia="Times New Roman" w:hAnsi="Times New Roman"/>
          <w:b/>
          <w:i/>
          <w:sz w:val="24"/>
          <w:szCs w:val="24"/>
          <w:lang w:val="pt-BR"/>
        </w:rPr>
        <w:t>9.000.000</w:t>
      </w:r>
      <w:r w:rsidRPr="00591607">
        <w:rPr>
          <w:rFonts w:ascii="Times New Roman" w:eastAsia="Times New Roman" w:hAnsi="Times New Roman"/>
          <w:i/>
          <w:sz w:val="24"/>
          <w:szCs w:val="24"/>
          <w:lang w:val="pt-BR"/>
        </w:rPr>
        <w:t xml:space="preserve"> cổ phiếu có quyền biểu quyết</w:t>
      </w:r>
      <w:r w:rsidRPr="00591607">
        <w:rPr>
          <w:rFonts w:ascii="Times New Roman" w:eastAsia="Times New Roman" w:hAnsi="Times New Roman"/>
          <w:i/>
          <w:sz w:val="26"/>
          <w:szCs w:val="26"/>
          <w:lang w:val="pt-BR"/>
        </w:rPr>
        <w:t>.</w:t>
      </w:r>
    </w:p>
    <w:p w:rsidR="00EF04DB" w:rsidRDefault="00EF04DB" w:rsidP="00EF04DB">
      <w:pPr>
        <w:spacing w:after="0" w:line="320" w:lineRule="exact"/>
        <w:ind w:right="-86"/>
        <w:rPr>
          <w:rFonts w:ascii="Times New Roman" w:eastAsia="Times New Roman" w:hAnsi="Times New Roman"/>
          <w:b/>
          <w:sz w:val="24"/>
          <w:szCs w:val="24"/>
        </w:rPr>
      </w:pPr>
    </w:p>
    <w:p w:rsidR="00EF04DB" w:rsidRDefault="00EF04DB" w:rsidP="00EF04DB">
      <w:pPr>
        <w:spacing w:after="0" w:line="320" w:lineRule="exact"/>
        <w:ind w:right="-86"/>
        <w:jc w:val="center"/>
        <w:rPr>
          <w:rFonts w:ascii="Times New Roman" w:eastAsia="Times New Roman" w:hAnsi="Times New Roman"/>
          <w:b/>
          <w:sz w:val="28"/>
          <w:szCs w:val="28"/>
        </w:rPr>
      </w:pPr>
      <w:r>
        <w:rPr>
          <w:rFonts w:ascii="Times New Roman" w:eastAsia="Times New Roman" w:hAnsi="Times New Roman"/>
          <w:b/>
          <w:sz w:val="28"/>
          <w:szCs w:val="28"/>
        </w:rPr>
        <w:t>ĐẠI HỘI CỔ ĐÔNG THƯỜNG NIÊN NĂM 2015</w:t>
      </w:r>
    </w:p>
    <w:p w:rsidR="00EF04DB" w:rsidRDefault="00EF04DB" w:rsidP="00EF04DB">
      <w:pPr>
        <w:spacing w:after="0" w:line="320" w:lineRule="exact"/>
        <w:ind w:right="-86"/>
        <w:jc w:val="center"/>
        <w:rPr>
          <w:rFonts w:ascii="Times New Roman" w:eastAsia="Times New Roman" w:hAnsi="Times New Roman"/>
          <w:b/>
          <w:sz w:val="28"/>
          <w:szCs w:val="28"/>
        </w:rPr>
      </w:pPr>
      <w:r>
        <w:rPr>
          <w:rFonts w:ascii="Times New Roman" w:eastAsia="Times New Roman" w:hAnsi="Times New Roman"/>
          <w:b/>
          <w:sz w:val="28"/>
          <w:szCs w:val="28"/>
        </w:rPr>
        <w:t>CÔNG TY CỔ PHẦN ĐẦU TƯ VÀ XÂY DỰNG THÀNH NAM</w:t>
      </w:r>
    </w:p>
    <w:p w:rsidR="00EF04DB" w:rsidRDefault="00EF04DB" w:rsidP="00EF04DB">
      <w:pPr>
        <w:spacing w:after="0" w:line="320" w:lineRule="exact"/>
        <w:ind w:right="-86"/>
        <w:jc w:val="center"/>
        <w:rPr>
          <w:rFonts w:ascii="Times New Roman" w:eastAsia="Times New Roman" w:hAnsi="Times New Roman"/>
          <w:b/>
          <w:sz w:val="28"/>
          <w:szCs w:val="28"/>
        </w:rPr>
      </w:pPr>
    </w:p>
    <w:p w:rsidR="00EF04DB" w:rsidRPr="00525F90" w:rsidRDefault="00EF04DB" w:rsidP="00EF04DB">
      <w:pPr>
        <w:spacing w:after="0" w:line="320" w:lineRule="exact"/>
        <w:ind w:right="-86"/>
        <w:jc w:val="center"/>
        <w:rPr>
          <w:rFonts w:ascii="Times New Roman" w:eastAsia="Times New Roman" w:hAnsi="Times New Roman"/>
          <w:b/>
          <w:sz w:val="28"/>
          <w:szCs w:val="28"/>
        </w:rPr>
      </w:pPr>
      <w:r w:rsidRPr="00E16A00">
        <w:rPr>
          <w:rFonts w:ascii="Times New Roman" w:eastAsia="Times New Roman" w:hAnsi="Times New Roman"/>
          <w:b/>
          <w:sz w:val="28"/>
          <w:szCs w:val="28"/>
        </w:rPr>
        <w:t>QUYẾT NGHỊ</w:t>
      </w:r>
    </w:p>
    <w:p w:rsidR="00EF04DB" w:rsidRPr="003B2C55" w:rsidRDefault="00EF04DB" w:rsidP="00EF04DB">
      <w:pPr>
        <w:numPr>
          <w:ilvl w:val="0"/>
          <w:numId w:val="3"/>
        </w:numPr>
        <w:tabs>
          <w:tab w:val="left" w:pos="990"/>
        </w:tabs>
        <w:spacing w:before="120" w:after="0" w:line="320" w:lineRule="exact"/>
        <w:ind w:left="990" w:hanging="990"/>
        <w:jc w:val="both"/>
        <w:rPr>
          <w:rFonts w:ascii="Times New Roman" w:eastAsia="Times New Roman" w:hAnsi="Times New Roman"/>
          <w:bCs/>
          <w:sz w:val="26"/>
          <w:szCs w:val="26"/>
        </w:rPr>
      </w:pPr>
      <w:r w:rsidRPr="003B2C55">
        <w:rPr>
          <w:rFonts w:ascii="Times New Roman" w:eastAsia="Times New Roman" w:hAnsi="Times New Roman"/>
          <w:bCs/>
          <w:sz w:val="26"/>
          <w:szCs w:val="26"/>
        </w:rPr>
        <w:t>Thông qua Báo cáo kết quả sản xuất kinh doanh năm 201</w:t>
      </w:r>
      <w:r>
        <w:rPr>
          <w:rFonts w:ascii="Times New Roman" w:eastAsia="Times New Roman" w:hAnsi="Times New Roman"/>
          <w:bCs/>
          <w:sz w:val="26"/>
          <w:szCs w:val="26"/>
        </w:rPr>
        <w:t>4</w:t>
      </w:r>
      <w:r w:rsidRPr="003B2C55">
        <w:rPr>
          <w:rFonts w:ascii="Times New Roman" w:eastAsia="Times New Roman" w:hAnsi="Times New Roman"/>
          <w:bCs/>
          <w:sz w:val="26"/>
          <w:szCs w:val="26"/>
        </w:rPr>
        <w:t>, kế hoạch sản xuất kinh doanh năm 201</w:t>
      </w:r>
      <w:r>
        <w:rPr>
          <w:rFonts w:ascii="Times New Roman" w:eastAsia="Times New Roman" w:hAnsi="Times New Roman"/>
          <w:bCs/>
          <w:sz w:val="26"/>
          <w:szCs w:val="26"/>
        </w:rPr>
        <w:t>5</w:t>
      </w:r>
      <w:r w:rsidRPr="003B2C55">
        <w:rPr>
          <w:rFonts w:ascii="Times New Roman" w:eastAsia="Times New Roman" w:hAnsi="Times New Roman"/>
          <w:bCs/>
          <w:sz w:val="26"/>
          <w:szCs w:val="26"/>
        </w:rPr>
        <w:t xml:space="preserve"> của Công ty với một số chỉ tiêu chủ yếu sau :</w:t>
      </w:r>
    </w:p>
    <w:p w:rsidR="00EF04DB" w:rsidRPr="00E16A00" w:rsidRDefault="00EF04DB" w:rsidP="00EF04DB">
      <w:pPr>
        <w:spacing w:before="120" w:after="0" w:line="320" w:lineRule="exact"/>
        <w:ind w:left="630" w:firstLine="360"/>
        <w:rPr>
          <w:rFonts w:ascii="Times New Roman" w:eastAsia="Times New Roman" w:hAnsi="Times New Roman"/>
          <w:bCs/>
          <w:sz w:val="26"/>
          <w:szCs w:val="26"/>
        </w:rPr>
      </w:pPr>
      <w:r>
        <w:rPr>
          <w:rFonts w:ascii="Times New Roman" w:eastAsia="Times New Roman" w:hAnsi="Times New Roman"/>
          <w:bCs/>
          <w:sz w:val="26"/>
          <w:szCs w:val="26"/>
        </w:rPr>
        <w:t>1</w:t>
      </w:r>
      <w:r w:rsidRPr="00E16A00">
        <w:rPr>
          <w:rFonts w:ascii="Times New Roman" w:eastAsia="Times New Roman" w:hAnsi="Times New Roman"/>
          <w:bCs/>
          <w:sz w:val="26"/>
          <w:szCs w:val="26"/>
        </w:rPr>
        <w:t xml:space="preserve">.1. </w:t>
      </w:r>
      <w:r>
        <w:rPr>
          <w:rFonts w:ascii="Times New Roman" w:eastAsia="Times New Roman" w:hAnsi="Times New Roman"/>
          <w:bCs/>
          <w:sz w:val="26"/>
          <w:szCs w:val="26"/>
        </w:rPr>
        <w:t xml:space="preserve">  </w:t>
      </w:r>
      <w:r w:rsidRPr="00E16A00">
        <w:rPr>
          <w:rFonts w:ascii="Times New Roman" w:eastAsia="Times New Roman" w:hAnsi="Times New Roman"/>
          <w:bCs/>
          <w:sz w:val="26"/>
          <w:szCs w:val="26"/>
        </w:rPr>
        <w:t xml:space="preserve">Kết quả </w:t>
      </w:r>
      <w:r>
        <w:rPr>
          <w:rFonts w:ascii="Times New Roman" w:eastAsia="Times New Roman" w:hAnsi="Times New Roman"/>
          <w:bCs/>
          <w:sz w:val="26"/>
          <w:szCs w:val="26"/>
        </w:rPr>
        <w:t>sản xuất kinh doanh năm 2014</w:t>
      </w:r>
    </w:p>
    <w:p w:rsidR="00EF04DB" w:rsidRPr="00CF75BB"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rPr>
      </w:pPr>
      <w:r w:rsidRPr="00E16A00">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w:t>
      </w:r>
      <w:r w:rsidRPr="00E16A00">
        <w:rPr>
          <w:rFonts w:ascii="Times New Roman" w:eastAsia="Times New Roman" w:hAnsi="Times New Roman"/>
          <w:bCs/>
          <w:sz w:val="26"/>
          <w:szCs w:val="26"/>
        </w:rPr>
        <w:t>Tổng sản lượ</w:t>
      </w:r>
      <w:r>
        <w:rPr>
          <w:rFonts w:ascii="Times New Roman" w:eastAsia="Times New Roman" w:hAnsi="Times New Roman"/>
          <w:bCs/>
          <w:sz w:val="26"/>
          <w:szCs w:val="26"/>
        </w:rPr>
        <w:t>ng</w:t>
      </w:r>
      <w:r>
        <w:rPr>
          <w:rFonts w:ascii="Times New Roman" w:eastAsia="Times New Roman" w:hAnsi="Times New Roman"/>
          <w:bCs/>
          <w:sz w:val="26"/>
          <w:szCs w:val="26"/>
        </w:rPr>
        <w:tab/>
      </w:r>
      <w:r>
        <w:rPr>
          <w:rFonts w:ascii="Times New Roman" w:eastAsia="Times New Roman" w:hAnsi="Times New Roman"/>
          <w:bCs/>
          <w:sz w:val="26"/>
          <w:szCs w:val="26"/>
        </w:rPr>
        <w:tab/>
      </w:r>
      <w:r w:rsidRPr="00CF75BB">
        <w:rPr>
          <w:rFonts w:ascii="Times New Roman" w:eastAsia="Times New Roman" w:hAnsi="Times New Roman"/>
          <w:bCs/>
          <w:color w:val="000000"/>
          <w:sz w:val="26"/>
          <w:szCs w:val="26"/>
        </w:rPr>
        <w:t xml:space="preserve">: </w:t>
      </w:r>
      <w:r>
        <w:rPr>
          <w:rFonts w:ascii="Times New Roman" w:eastAsia="Times New Roman" w:hAnsi="Times New Roman"/>
          <w:bCs/>
          <w:color w:val="000000"/>
          <w:sz w:val="26"/>
          <w:szCs w:val="26"/>
        </w:rPr>
        <w:t>206.997.000.000</w:t>
      </w:r>
      <w:r w:rsidRPr="00CF75BB">
        <w:rPr>
          <w:rFonts w:ascii="Times New Roman" w:eastAsia="Times New Roman" w:hAnsi="Times New Roman"/>
          <w:bCs/>
          <w:color w:val="000000"/>
          <w:sz w:val="26"/>
          <w:szCs w:val="26"/>
        </w:rPr>
        <w:t>,  đồng.</w:t>
      </w:r>
    </w:p>
    <w:p w:rsidR="00EF04DB" w:rsidRPr="00F923E0"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rPr>
      </w:pPr>
      <w:r w:rsidRPr="00CF75BB">
        <w:rPr>
          <w:rFonts w:ascii="Times New Roman" w:eastAsia="Times New Roman" w:hAnsi="Times New Roman"/>
          <w:bCs/>
          <w:color w:val="000000"/>
          <w:sz w:val="26"/>
          <w:szCs w:val="26"/>
        </w:rPr>
        <w:t>-  Tổng doanh thu</w:t>
      </w:r>
      <w:r w:rsidRPr="00CF75BB">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t>: 244.756.152.454</w:t>
      </w:r>
      <w:r w:rsidRPr="00F923E0">
        <w:rPr>
          <w:rFonts w:ascii="Times New Roman" w:eastAsia="Times New Roman" w:hAnsi="Times New Roman"/>
          <w:bCs/>
          <w:color w:val="000000"/>
          <w:sz w:val="26"/>
          <w:szCs w:val="26"/>
        </w:rPr>
        <w:t>,  đồng.</w:t>
      </w:r>
    </w:p>
    <w:p w:rsidR="00EF04DB" w:rsidRPr="00CF75BB"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rPr>
      </w:pPr>
      <w:r w:rsidRPr="00CF75BB">
        <w:rPr>
          <w:rFonts w:ascii="Times New Roman" w:eastAsia="Times New Roman" w:hAnsi="Times New Roman"/>
          <w:bCs/>
          <w:color w:val="000000"/>
          <w:sz w:val="26"/>
          <w:szCs w:val="26"/>
        </w:rPr>
        <w:t>-  Lợi nhuận trước thu</w:t>
      </w:r>
      <w:r>
        <w:rPr>
          <w:rFonts w:ascii="Times New Roman" w:eastAsia="Times New Roman" w:hAnsi="Times New Roman"/>
          <w:bCs/>
          <w:color w:val="000000"/>
          <w:sz w:val="26"/>
          <w:szCs w:val="26"/>
        </w:rPr>
        <w:t>ế</w:t>
      </w:r>
      <w:r>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t>:   14.928.117.311</w:t>
      </w:r>
      <w:r w:rsidRPr="00CF75BB">
        <w:rPr>
          <w:rFonts w:ascii="Times New Roman" w:eastAsia="Times New Roman" w:hAnsi="Times New Roman"/>
          <w:bCs/>
          <w:color w:val="000000"/>
          <w:sz w:val="26"/>
          <w:szCs w:val="26"/>
        </w:rPr>
        <w:t>,  đồng.</w:t>
      </w:r>
    </w:p>
    <w:p w:rsidR="00EF04DB" w:rsidRPr="00CF75BB"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rPr>
      </w:pPr>
      <w:r w:rsidRPr="00CF75BB">
        <w:rPr>
          <w:rFonts w:ascii="Times New Roman" w:eastAsia="Times New Roman" w:hAnsi="Times New Roman"/>
          <w:bCs/>
          <w:color w:val="000000"/>
          <w:sz w:val="26"/>
          <w:szCs w:val="26"/>
        </w:rPr>
        <w:t>-  Lợi nhuận sau thuế TNDN</w:t>
      </w:r>
      <w:r>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r>
      <w:r>
        <w:rPr>
          <w:rFonts w:ascii="Times New Roman" w:eastAsia="Times New Roman" w:hAnsi="Times New Roman"/>
          <w:bCs/>
          <w:color w:val="000000"/>
          <w:sz w:val="26"/>
          <w:szCs w:val="26"/>
        </w:rPr>
        <w:tab/>
        <w:t>:   11.644.374.863</w:t>
      </w:r>
      <w:r w:rsidRPr="00CF75BB">
        <w:rPr>
          <w:rFonts w:ascii="Times New Roman" w:eastAsia="Times New Roman" w:hAnsi="Times New Roman"/>
          <w:bCs/>
          <w:color w:val="000000"/>
          <w:sz w:val="26"/>
          <w:szCs w:val="26"/>
        </w:rPr>
        <w:t>,  đồng</w:t>
      </w:r>
    </w:p>
    <w:p w:rsidR="00EF04DB" w:rsidRDefault="00EF04DB" w:rsidP="00EF04DB">
      <w:pPr>
        <w:tabs>
          <w:tab w:val="left" w:pos="990"/>
          <w:tab w:val="left" w:pos="1440"/>
        </w:tabs>
        <w:spacing w:before="120" w:after="0" w:line="320" w:lineRule="exact"/>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100</w:t>
      </w:r>
      <w:r w:rsidRPr="003B2C55">
        <w:rPr>
          <w:rFonts w:ascii="Times New Roman" w:eastAsia="Times New Roman" w:hAnsi="Times New Roman"/>
          <w:b/>
          <w:sz w:val="26"/>
          <w:szCs w:val="26"/>
          <w:lang w:val="pt-BR"/>
        </w:rPr>
        <w:t>%</w:t>
      </w:r>
    </w:p>
    <w:p w:rsidR="00EF04DB" w:rsidRPr="00FD4FF5" w:rsidRDefault="00EF04DB" w:rsidP="00EF04DB">
      <w:pPr>
        <w:tabs>
          <w:tab w:val="left" w:pos="990"/>
          <w:tab w:val="left" w:pos="1440"/>
        </w:tabs>
        <w:spacing w:before="120" w:after="0" w:line="320" w:lineRule="exact"/>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 xml:space="preserve">Tỷ lệ biểu quyết </w:t>
      </w:r>
      <w:r>
        <w:rPr>
          <w:rFonts w:ascii="Times New Roman" w:eastAsia="Times New Roman" w:hAnsi="Times New Roman"/>
          <w:b/>
          <w:sz w:val="26"/>
          <w:szCs w:val="26"/>
          <w:lang w:val="pt-BR"/>
        </w:rPr>
        <w:t xml:space="preserve">không </w:t>
      </w:r>
      <w:r w:rsidRPr="003B2C55">
        <w:rPr>
          <w:rFonts w:ascii="Times New Roman" w:eastAsia="Times New Roman" w:hAnsi="Times New Roman"/>
          <w:b/>
          <w:sz w:val="26"/>
          <w:szCs w:val="26"/>
          <w:lang w:val="pt-BR"/>
        </w:rPr>
        <w:t>tán thành</w:t>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 xml:space="preserve">     0</w:t>
      </w:r>
      <w:r w:rsidRPr="003B2C55">
        <w:rPr>
          <w:rFonts w:ascii="Times New Roman" w:eastAsia="Times New Roman" w:hAnsi="Times New Roman"/>
          <w:b/>
          <w:sz w:val="26"/>
          <w:szCs w:val="26"/>
          <w:lang w:val="pt-BR"/>
        </w:rPr>
        <w:t>%</w:t>
      </w:r>
    </w:p>
    <w:p w:rsidR="00EF04DB" w:rsidRPr="00E16A00" w:rsidRDefault="00EF04DB" w:rsidP="00EF04DB">
      <w:pPr>
        <w:tabs>
          <w:tab w:val="left" w:pos="1440"/>
          <w:tab w:val="left" w:pos="5757"/>
          <w:tab w:val="right" w:pos="7777"/>
        </w:tabs>
        <w:spacing w:before="120" w:after="0" w:line="320" w:lineRule="exact"/>
        <w:ind w:firstLine="994"/>
        <w:rPr>
          <w:rFonts w:ascii="Times New Roman" w:eastAsia="Times New Roman" w:hAnsi="Times New Roman"/>
          <w:bCs/>
          <w:sz w:val="26"/>
          <w:szCs w:val="26"/>
          <w:lang w:val="pt-BR"/>
        </w:rPr>
      </w:pPr>
      <w:r>
        <w:rPr>
          <w:rFonts w:ascii="Times New Roman" w:eastAsia="Times New Roman" w:hAnsi="Times New Roman"/>
          <w:bCs/>
          <w:sz w:val="26"/>
          <w:szCs w:val="26"/>
          <w:lang w:val="pt-BR"/>
        </w:rPr>
        <w:t>1.2</w:t>
      </w:r>
      <w:r w:rsidRPr="00E16A00">
        <w:rPr>
          <w:rFonts w:ascii="Times New Roman" w:eastAsia="Times New Roman" w:hAnsi="Times New Roman"/>
          <w:bCs/>
          <w:sz w:val="26"/>
          <w:szCs w:val="26"/>
          <w:lang w:val="pt-BR"/>
        </w:rPr>
        <w:t xml:space="preserve">. </w:t>
      </w:r>
      <w:r>
        <w:rPr>
          <w:rFonts w:ascii="Times New Roman" w:eastAsia="Times New Roman" w:hAnsi="Times New Roman"/>
          <w:bCs/>
          <w:sz w:val="26"/>
          <w:szCs w:val="26"/>
          <w:lang w:val="pt-BR"/>
        </w:rPr>
        <w:t xml:space="preserve">  </w:t>
      </w:r>
      <w:r w:rsidRPr="00E16A00">
        <w:rPr>
          <w:rFonts w:ascii="Times New Roman" w:eastAsia="Times New Roman" w:hAnsi="Times New Roman"/>
          <w:bCs/>
          <w:sz w:val="26"/>
          <w:szCs w:val="26"/>
          <w:lang w:val="pt-BR"/>
        </w:rPr>
        <w:t xml:space="preserve">Kế hoạch </w:t>
      </w:r>
      <w:r w:rsidRPr="008E5544">
        <w:rPr>
          <w:rFonts w:ascii="Times New Roman" w:eastAsia="Times New Roman" w:hAnsi="Times New Roman"/>
          <w:bCs/>
          <w:sz w:val="26"/>
          <w:szCs w:val="26"/>
        </w:rPr>
        <w:t>sản xuất kinh doanh</w:t>
      </w:r>
      <w:r>
        <w:rPr>
          <w:rFonts w:ascii="Times New Roman" w:eastAsia="Times New Roman" w:hAnsi="Times New Roman"/>
          <w:bCs/>
          <w:sz w:val="26"/>
          <w:szCs w:val="26"/>
          <w:lang w:val="pt-BR"/>
        </w:rPr>
        <w:t xml:space="preserve"> năm 2015</w:t>
      </w:r>
    </w:p>
    <w:p w:rsidR="00EF04DB" w:rsidRPr="00CF75BB" w:rsidRDefault="00EF04DB" w:rsidP="00EF04DB">
      <w:pPr>
        <w:tabs>
          <w:tab w:val="left" w:pos="5757"/>
          <w:tab w:val="left" w:pos="6570"/>
          <w:tab w:val="right" w:pos="7777"/>
        </w:tabs>
        <w:spacing w:before="120" w:after="0" w:line="320" w:lineRule="exact"/>
        <w:ind w:left="720" w:firstLine="720"/>
        <w:rPr>
          <w:rFonts w:ascii="Times New Roman" w:eastAsia="Times New Roman" w:hAnsi="Times New Roman"/>
          <w:bCs/>
          <w:color w:val="000000"/>
          <w:sz w:val="26"/>
          <w:szCs w:val="26"/>
          <w:lang w:val="pt-BR"/>
        </w:rPr>
      </w:pPr>
      <w:r w:rsidRPr="00E16A00">
        <w:rPr>
          <w:rFonts w:ascii="Times New Roman" w:eastAsia="Times New Roman" w:hAnsi="Times New Roman"/>
          <w:bCs/>
          <w:sz w:val="26"/>
          <w:szCs w:val="26"/>
          <w:lang w:val="pt-BR"/>
        </w:rPr>
        <w:t xml:space="preserve">- </w:t>
      </w:r>
      <w:r>
        <w:rPr>
          <w:rFonts w:ascii="Times New Roman" w:eastAsia="Times New Roman" w:hAnsi="Times New Roman"/>
          <w:bCs/>
          <w:sz w:val="26"/>
          <w:szCs w:val="26"/>
          <w:lang w:val="pt-BR"/>
        </w:rPr>
        <w:t xml:space="preserve"> Tổng sản lượng</w:t>
      </w:r>
      <w:r>
        <w:rPr>
          <w:rFonts w:ascii="Times New Roman" w:eastAsia="Times New Roman" w:hAnsi="Times New Roman"/>
          <w:bCs/>
          <w:sz w:val="26"/>
          <w:szCs w:val="26"/>
          <w:lang w:val="pt-BR"/>
        </w:rPr>
        <w:tab/>
      </w:r>
      <w:r>
        <w:rPr>
          <w:rFonts w:ascii="Times New Roman" w:eastAsia="Times New Roman" w:hAnsi="Times New Roman"/>
          <w:bCs/>
          <w:sz w:val="26"/>
          <w:szCs w:val="26"/>
          <w:lang w:val="pt-BR"/>
        </w:rPr>
        <w:tab/>
        <w:t>: 212.526.000.000</w:t>
      </w:r>
      <w:r w:rsidRPr="00CF75BB">
        <w:rPr>
          <w:rFonts w:ascii="Times New Roman" w:eastAsia="Times New Roman" w:hAnsi="Times New Roman"/>
          <w:bCs/>
          <w:color w:val="000000"/>
          <w:sz w:val="26"/>
          <w:szCs w:val="26"/>
          <w:lang w:val="pt-BR"/>
        </w:rPr>
        <w:t>,  đồng</w:t>
      </w:r>
    </w:p>
    <w:p w:rsidR="00EF04DB" w:rsidRPr="00CF75BB"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lang w:val="pt-BR"/>
        </w:rPr>
      </w:pPr>
      <w:r w:rsidRPr="00CF75BB">
        <w:rPr>
          <w:rFonts w:ascii="Times New Roman" w:eastAsia="Times New Roman" w:hAnsi="Times New Roman"/>
          <w:bCs/>
          <w:color w:val="000000"/>
          <w:sz w:val="26"/>
          <w:szCs w:val="26"/>
          <w:lang w:val="pt-BR"/>
        </w:rPr>
        <w:t>-  Tổng doanh thu</w:t>
      </w:r>
      <w:r w:rsidRPr="00CF75BB">
        <w:rPr>
          <w:rFonts w:ascii="Times New Roman" w:eastAsia="Times New Roman" w:hAnsi="Times New Roman"/>
          <w:bCs/>
          <w:color w:val="000000"/>
          <w:sz w:val="26"/>
          <w:szCs w:val="26"/>
          <w:lang w:val="pt-BR"/>
        </w:rPr>
        <w:tab/>
      </w:r>
      <w:r>
        <w:rPr>
          <w:rFonts w:ascii="Times New Roman" w:eastAsia="Times New Roman" w:hAnsi="Times New Roman"/>
          <w:bCs/>
          <w:color w:val="000000"/>
          <w:sz w:val="26"/>
          <w:szCs w:val="26"/>
          <w:lang w:val="pt-BR"/>
        </w:rPr>
        <w:tab/>
      </w:r>
      <w:r>
        <w:rPr>
          <w:rFonts w:ascii="Times New Roman" w:eastAsia="Times New Roman" w:hAnsi="Times New Roman"/>
          <w:bCs/>
          <w:color w:val="000000"/>
          <w:sz w:val="26"/>
          <w:szCs w:val="26"/>
          <w:lang w:val="pt-BR"/>
        </w:rPr>
        <w:tab/>
      </w:r>
      <w:r w:rsidRPr="00CF75BB">
        <w:rPr>
          <w:rFonts w:ascii="Times New Roman" w:eastAsia="Times New Roman" w:hAnsi="Times New Roman"/>
          <w:bCs/>
          <w:color w:val="000000"/>
          <w:sz w:val="26"/>
          <w:szCs w:val="26"/>
          <w:lang w:val="pt-BR"/>
        </w:rPr>
        <w:t>:</w:t>
      </w:r>
      <w:r>
        <w:rPr>
          <w:rFonts w:ascii="Times New Roman" w:eastAsia="Times New Roman" w:hAnsi="Times New Roman"/>
          <w:bCs/>
          <w:color w:val="000000"/>
          <w:sz w:val="26"/>
          <w:szCs w:val="26"/>
          <w:lang w:val="pt-BR"/>
        </w:rPr>
        <w:t xml:space="preserve"> 263.617.000.000</w:t>
      </w:r>
      <w:r w:rsidRPr="00CF75BB">
        <w:rPr>
          <w:rFonts w:ascii="Times New Roman" w:eastAsia="Times New Roman" w:hAnsi="Times New Roman"/>
          <w:bCs/>
          <w:color w:val="000000"/>
          <w:sz w:val="26"/>
          <w:szCs w:val="26"/>
          <w:lang w:val="pt-BR"/>
        </w:rPr>
        <w:t>,  đồng</w:t>
      </w:r>
    </w:p>
    <w:p w:rsidR="00EF04DB" w:rsidRPr="00CF75BB" w:rsidRDefault="00EF04DB" w:rsidP="00EF04DB">
      <w:pPr>
        <w:tabs>
          <w:tab w:val="left" w:pos="5757"/>
          <w:tab w:val="left" w:pos="6570"/>
          <w:tab w:val="right" w:pos="7777"/>
        </w:tabs>
        <w:spacing w:after="0" w:line="320" w:lineRule="exact"/>
        <w:ind w:left="720" w:firstLine="720"/>
        <w:rPr>
          <w:rFonts w:ascii="Times New Roman" w:eastAsia="Times New Roman" w:hAnsi="Times New Roman"/>
          <w:bCs/>
          <w:color w:val="000000"/>
          <w:sz w:val="26"/>
          <w:szCs w:val="26"/>
          <w:lang w:val="pt-BR"/>
        </w:rPr>
      </w:pPr>
      <w:r w:rsidRPr="00CF75BB">
        <w:rPr>
          <w:rFonts w:ascii="Times New Roman" w:eastAsia="Times New Roman" w:hAnsi="Times New Roman"/>
          <w:bCs/>
          <w:color w:val="000000"/>
          <w:sz w:val="26"/>
          <w:szCs w:val="26"/>
          <w:lang w:val="pt-BR"/>
        </w:rPr>
        <w:t>-  Lợi nhuậ</w:t>
      </w:r>
      <w:r>
        <w:rPr>
          <w:rFonts w:ascii="Times New Roman" w:eastAsia="Times New Roman" w:hAnsi="Times New Roman"/>
          <w:bCs/>
          <w:color w:val="000000"/>
          <w:sz w:val="26"/>
          <w:szCs w:val="26"/>
          <w:lang w:val="pt-BR"/>
        </w:rPr>
        <w:t>n trước thuế</w:t>
      </w:r>
      <w:r>
        <w:rPr>
          <w:rFonts w:ascii="Times New Roman" w:eastAsia="Times New Roman" w:hAnsi="Times New Roman"/>
          <w:bCs/>
          <w:color w:val="000000"/>
          <w:sz w:val="26"/>
          <w:szCs w:val="26"/>
          <w:lang w:val="pt-BR"/>
        </w:rPr>
        <w:tab/>
      </w:r>
      <w:r>
        <w:rPr>
          <w:rFonts w:ascii="Times New Roman" w:eastAsia="Times New Roman" w:hAnsi="Times New Roman"/>
          <w:bCs/>
          <w:color w:val="000000"/>
          <w:sz w:val="26"/>
          <w:szCs w:val="26"/>
          <w:lang w:val="pt-BR"/>
        </w:rPr>
        <w:tab/>
      </w:r>
      <w:r>
        <w:rPr>
          <w:rFonts w:ascii="Times New Roman" w:eastAsia="Times New Roman" w:hAnsi="Times New Roman"/>
          <w:bCs/>
          <w:color w:val="000000"/>
          <w:sz w:val="26"/>
          <w:szCs w:val="26"/>
          <w:lang w:val="pt-BR"/>
        </w:rPr>
        <w:tab/>
        <w:t>:   13.180.000.000</w:t>
      </w:r>
      <w:r w:rsidRPr="00CF75BB">
        <w:rPr>
          <w:rFonts w:ascii="Times New Roman" w:eastAsia="Times New Roman" w:hAnsi="Times New Roman"/>
          <w:bCs/>
          <w:color w:val="000000"/>
          <w:sz w:val="26"/>
          <w:szCs w:val="26"/>
          <w:lang w:val="pt-BR"/>
        </w:rPr>
        <w:t>,  đồng</w:t>
      </w:r>
    </w:p>
    <w:p w:rsidR="00EF04DB"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100</w:t>
      </w:r>
      <w:r w:rsidRPr="003B2C55">
        <w:rPr>
          <w:rFonts w:ascii="Times New Roman" w:eastAsia="Times New Roman" w:hAnsi="Times New Roman"/>
          <w:b/>
          <w:sz w:val="26"/>
          <w:szCs w:val="26"/>
          <w:lang w:val="pt-BR"/>
        </w:rPr>
        <w:t>%</w:t>
      </w:r>
    </w:p>
    <w:p w:rsidR="00EF04DB" w:rsidRPr="00471955"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 xml:space="preserve">Tỷ lệ biểu quyết </w:t>
      </w:r>
      <w:r>
        <w:rPr>
          <w:rFonts w:ascii="Times New Roman" w:eastAsia="Times New Roman" w:hAnsi="Times New Roman"/>
          <w:b/>
          <w:sz w:val="26"/>
          <w:szCs w:val="26"/>
          <w:lang w:val="pt-BR"/>
        </w:rPr>
        <w:t xml:space="preserve">không </w:t>
      </w:r>
      <w:r w:rsidRPr="003B2C55">
        <w:rPr>
          <w:rFonts w:ascii="Times New Roman" w:eastAsia="Times New Roman" w:hAnsi="Times New Roman"/>
          <w:b/>
          <w:sz w:val="26"/>
          <w:szCs w:val="26"/>
          <w:lang w:val="pt-BR"/>
        </w:rPr>
        <w:t>tán thành</w:t>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 xml:space="preserve">    0</w:t>
      </w:r>
      <w:r w:rsidRPr="003B2C55">
        <w:rPr>
          <w:rFonts w:ascii="Times New Roman" w:eastAsia="Times New Roman" w:hAnsi="Times New Roman"/>
          <w:b/>
          <w:sz w:val="26"/>
          <w:szCs w:val="26"/>
          <w:lang w:val="pt-BR"/>
        </w:rPr>
        <w:t>%</w:t>
      </w:r>
    </w:p>
    <w:p w:rsidR="00EF04DB" w:rsidRPr="00E16A00" w:rsidRDefault="00EF04DB" w:rsidP="00EF04DB">
      <w:pPr>
        <w:tabs>
          <w:tab w:val="left" w:pos="5757"/>
          <w:tab w:val="right" w:pos="7777"/>
        </w:tabs>
        <w:spacing w:after="0" w:line="320" w:lineRule="exact"/>
        <w:rPr>
          <w:rFonts w:ascii="Times New Roman" w:eastAsia="Times New Roman" w:hAnsi="Times New Roman"/>
          <w:bCs/>
          <w:sz w:val="26"/>
          <w:szCs w:val="26"/>
          <w:lang w:val="pt-BR"/>
        </w:rPr>
      </w:pPr>
    </w:p>
    <w:p w:rsidR="00EF04DB" w:rsidRDefault="00EF04DB" w:rsidP="00EF04DB">
      <w:pPr>
        <w:numPr>
          <w:ilvl w:val="0"/>
          <w:numId w:val="3"/>
        </w:numPr>
        <w:tabs>
          <w:tab w:val="left" w:pos="900"/>
          <w:tab w:val="left" w:pos="1080"/>
        </w:tabs>
        <w:spacing w:after="0" w:line="320" w:lineRule="exact"/>
        <w:ind w:left="900" w:hanging="900"/>
        <w:jc w:val="both"/>
        <w:rPr>
          <w:rFonts w:ascii="Times New Roman" w:eastAsia="Times New Roman" w:hAnsi="Times New Roman"/>
          <w:bCs/>
          <w:sz w:val="26"/>
          <w:szCs w:val="26"/>
          <w:lang w:val="pt-BR"/>
        </w:rPr>
      </w:pPr>
      <w:r w:rsidRPr="00D52FE8">
        <w:rPr>
          <w:rFonts w:ascii="Times New Roman" w:eastAsia="Times New Roman" w:hAnsi="Times New Roman"/>
          <w:sz w:val="26"/>
          <w:szCs w:val="26"/>
          <w:lang w:val="pt-BR"/>
        </w:rPr>
        <w:lastRenderedPageBreak/>
        <w:t xml:space="preserve">Thông qua </w:t>
      </w:r>
      <w:r>
        <w:rPr>
          <w:rFonts w:ascii="Times New Roman" w:eastAsia="Times New Roman" w:hAnsi="Times New Roman"/>
          <w:sz w:val="26"/>
          <w:szCs w:val="26"/>
          <w:lang w:val="pt-BR"/>
        </w:rPr>
        <w:t>Báo cáo tài chính sau kiểm toán năm 2014</w:t>
      </w:r>
      <w:r>
        <w:rPr>
          <w:rFonts w:ascii="Times New Roman" w:eastAsia="Times New Roman" w:hAnsi="Times New Roman"/>
          <w:bCs/>
          <w:sz w:val="26"/>
          <w:szCs w:val="26"/>
          <w:lang w:val="pt-BR"/>
        </w:rPr>
        <w:t xml:space="preserve">, phương án phân phối lợi nhuận năm 2014 </w:t>
      </w:r>
      <w:r w:rsidRPr="00D52FE8">
        <w:rPr>
          <w:rFonts w:ascii="Times New Roman" w:eastAsia="Times New Roman" w:hAnsi="Times New Roman"/>
          <w:bCs/>
          <w:sz w:val="26"/>
          <w:szCs w:val="26"/>
          <w:lang w:val="pt-BR"/>
        </w:rPr>
        <w:t>và kế hoạch tài chính năm</w:t>
      </w:r>
      <w:r>
        <w:rPr>
          <w:rFonts w:ascii="Times New Roman" w:eastAsia="Times New Roman" w:hAnsi="Times New Roman"/>
          <w:bCs/>
          <w:sz w:val="26"/>
          <w:szCs w:val="26"/>
          <w:lang w:val="pt-BR"/>
        </w:rPr>
        <w:t xml:space="preserve"> 2015</w:t>
      </w:r>
      <w:r w:rsidRPr="00D52FE8">
        <w:rPr>
          <w:rFonts w:ascii="Times New Roman" w:eastAsia="Times New Roman" w:hAnsi="Times New Roman"/>
          <w:bCs/>
          <w:sz w:val="26"/>
          <w:szCs w:val="26"/>
          <w:lang w:val="pt-BR"/>
        </w:rPr>
        <w:t xml:space="preserve"> </w:t>
      </w:r>
      <w:r w:rsidRPr="00D52FE8">
        <w:rPr>
          <w:rFonts w:ascii="Times New Roman" w:eastAsia="Times New Roman" w:hAnsi="Times New Roman"/>
          <w:sz w:val="26"/>
          <w:szCs w:val="26"/>
          <w:lang w:val="pt-BR"/>
        </w:rPr>
        <w:t>của Công ty</w:t>
      </w:r>
      <w:r w:rsidRPr="00E16A00">
        <w:rPr>
          <w:rFonts w:ascii="Times New Roman" w:eastAsia="Times New Roman" w:hAnsi="Times New Roman"/>
          <w:bCs/>
          <w:sz w:val="26"/>
          <w:szCs w:val="26"/>
          <w:lang w:val="pt-BR"/>
        </w:rPr>
        <w:t xml:space="preserve"> với một số nội dung chủ yếu sau :</w:t>
      </w:r>
    </w:p>
    <w:p w:rsidR="00EF04DB" w:rsidRPr="003A0E96" w:rsidRDefault="00EF04DB" w:rsidP="00EF04DB">
      <w:pPr>
        <w:pStyle w:val="Heading2"/>
        <w:numPr>
          <w:ilvl w:val="1"/>
          <w:numId w:val="5"/>
        </w:numPr>
        <w:spacing w:before="120" w:after="0" w:line="320" w:lineRule="exact"/>
        <w:ind w:hanging="180"/>
        <w:jc w:val="both"/>
        <w:rPr>
          <w:rFonts w:ascii="Times New Roman" w:hAnsi="Times New Roman" w:cs="Times New Roman"/>
          <w:b w:val="0"/>
          <w:i w:val="0"/>
          <w:sz w:val="26"/>
          <w:szCs w:val="26"/>
        </w:rPr>
      </w:pPr>
      <w:r>
        <w:rPr>
          <w:rFonts w:ascii="Times New Roman" w:hAnsi="Times New Roman" w:cs="Times New Roman"/>
          <w:b w:val="0"/>
          <w:i w:val="0"/>
          <w:sz w:val="26"/>
          <w:szCs w:val="26"/>
        </w:rPr>
        <w:t>Báo cáo tài chính sau kiểm toán năm 2014</w:t>
      </w:r>
    </w:p>
    <w:p w:rsidR="00EF04DB"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AE0097" w:rsidRDefault="00EF04DB" w:rsidP="00EF04DB">
      <w:pPr>
        <w:tabs>
          <w:tab w:val="left" w:pos="990"/>
        </w:tabs>
        <w:spacing w:before="120" w:after="0" w:line="320" w:lineRule="exact"/>
        <w:ind w:left="994"/>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 xml:space="preserve">Tỷ lệ biểu quyết </w:t>
      </w:r>
      <w:r>
        <w:rPr>
          <w:rFonts w:ascii="Times New Roman" w:eastAsia="Times New Roman" w:hAnsi="Times New Roman"/>
          <w:b/>
          <w:sz w:val="26"/>
          <w:szCs w:val="26"/>
          <w:lang w:val="pt-BR"/>
        </w:rPr>
        <w:t xml:space="preserve">không </w:t>
      </w:r>
      <w:r w:rsidRPr="003B2C55">
        <w:rPr>
          <w:rFonts w:ascii="Times New Roman" w:eastAsia="Times New Roman" w:hAnsi="Times New Roman"/>
          <w:b/>
          <w:sz w:val="26"/>
          <w:szCs w:val="26"/>
          <w:lang w:val="pt-BR"/>
        </w:rPr>
        <w:t>tán thành</w:t>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 xml:space="preserve">     0</w:t>
      </w:r>
      <w:r w:rsidRPr="003B2C55">
        <w:rPr>
          <w:rFonts w:ascii="Times New Roman" w:eastAsia="Times New Roman" w:hAnsi="Times New Roman"/>
          <w:b/>
          <w:sz w:val="26"/>
          <w:szCs w:val="26"/>
          <w:lang w:val="pt-BR"/>
        </w:rPr>
        <w:t>%</w:t>
      </w:r>
    </w:p>
    <w:p w:rsidR="00EF04DB" w:rsidRPr="0021708E" w:rsidRDefault="00EF04DB" w:rsidP="00EF04DB">
      <w:pPr>
        <w:numPr>
          <w:ilvl w:val="1"/>
          <w:numId w:val="5"/>
        </w:numPr>
        <w:tabs>
          <w:tab w:val="left" w:pos="1440"/>
        </w:tabs>
        <w:spacing w:before="240" w:after="0" w:line="320" w:lineRule="exact"/>
        <w:ind w:hanging="180"/>
        <w:jc w:val="both"/>
        <w:rPr>
          <w:rFonts w:ascii="Times New Roman" w:eastAsia="Times New Roman" w:hAnsi="Times New Roman"/>
          <w:bCs/>
          <w:sz w:val="26"/>
          <w:szCs w:val="26"/>
          <w:lang w:val="pt-BR"/>
        </w:rPr>
      </w:pPr>
      <w:r w:rsidRPr="0021708E">
        <w:rPr>
          <w:rFonts w:ascii="Times New Roman" w:hAnsi="Times New Roman"/>
          <w:sz w:val="26"/>
          <w:szCs w:val="26"/>
        </w:rPr>
        <w:t>Phương án phân chia lợi nhuận</w:t>
      </w:r>
    </w:p>
    <w:p w:rsidR="00EF04DB" w:rsidRPr="00807611" w:rsidRDefault="00EF04DB" w:rsidP="00EF04DB">
      <w:pPr>
        <w:numPr>
          <w:ilvl w:val="0"/>
          <w:numId w:val="4"/>
        </w:numPr>
        <w:tabs>
          <w:tab w:val="left" w:pos="1350"/>
          <w:tab w:val="left" w:pos="1440"/>
          <w:tab w:val="left" w:pos="6570"/>
        </w:tabs>
        <w:spacing w:before="120" w:after="0" w:line="320" w:lineRule="exact"/>
        <w:ind w:hanging="120"/>
        <w:jc w:val="both"/>
        <w:rPr>
          <w:rFonts w:ascii="Times New Roman" w:hAnsi="Times New Roman"/>
          <w:color w:val="000000"/>
          <w:sz w:val="26"/>
          <w:szCs w:val="26"/>
        </w:rPr>
      </w:pPr>
      <w:r w:rsidRPr="00807611">
        <w:rPr>
          <w:rFonts w:ascii="Times New Roman" w:hAnsi="Times New Roman"/>
          <w:sz w:val="26"/>
          <w:szCs w:val="26"/>
        </w:rPr>
        <w:t>Trích lập các quỹ</w:t>
      </w:r>
      <w:r w:rsidRPr="00807611">
        <w:rPr>
          <w:rFonts w:ascii="Times New Roman" w:hAnsi="Times New Roman"/>
          <w:sz w:val="26"/>
          <w:szCs w:val="26"/>
        </w:rPr>
        <w:tab/>
        <w:t>: 2.328.874.972</w:t>
      </w:r>
      <w:r w:rsidRPr="00807611">
        <w:rPr>
          <w:rFonts w:ascii="Times New Roman" w:hAnsi="Times New Roman"/>
          <w:color w:val="000000"/>
          <w:sz w:val="26"/>
          <w:szCs w:val="26"/>
        </w:rPr>
        <w:t>, đồng</w:t>
      </w:r>
    </w:p>
    <w:p w:rsidR="00EF04DB" w:rsidRPr="00807611" w:rsidRDefault="00EF04DB" w:rsidP="00EF04DB">
      <w:pPr>
        <w:spacing w:after="0" w:line="320" w:lineRule="exact"/>
        <w:ind w:left="720" w:firstLine="634"/>
        <w:jc w:val="both"/>
        <w:rPr>
          <w:rFonts w:ascii="Times New Roman" w:hAnsi="Times New Roman"/>
          <w:i/>
          <w:color w:val="000000"/>
          <w:sz w:val="24"/>
          <w:szCs w:val="24"/>
        </w:rPr>
      </w:pPr>
      <w:r w:rsidRPr="00807611">
        <w:rPr>
          <w:rFonts w:ascii="Times New Roman" w:hAnsi="Times New Roman"/>
          <w:i/>
          <w:color w:val="000000"/>
          <w:sz w:val="24"/>
          <w:szCs w:val="24"/>
        </w:rPr>
        <w:t>Trong đó:</w:t>
      </w:r>
    </w:p>
    <w:p w:rsidR="00EF04DB" w:rsidRPr="00807611" w:rsidRDefault="00EF04DB" w:rsidP="00EF04DB">
      <w:pPr>
        <w:tabs>
          <w:tab w:val="left" w:pos="5040"/>
          <w:tab w:val="left" w:pos="5130"/>
          <w:tab w:val="left" w:pos="5310"/>
          <w:tab w:val="left" w:pos="6570"/>
        </w:tabs>
        <w:spacing w:after="0" w:line="320" w:lineRule="exact"/>
        <w:ind w:left="720" w:firstLine="720"/>
        <w:jc w:val="both"/>
        <w:rPr>
          <w:rFonts w:ascii="Times New Roman" w:hAnsi="Times New Roman"/>
          <w:i/>
          <w:color w:val="000000"/>
          <w:sz w:val="24"/>
          <w:szCs w:val="24"/>
        </w:rPr>
      </w:pPr>
      <w:r w:rsidRPr="00807611">
        <w:rPr>
          <w:rFonts w:ascii="Times New Roman" w:hAnsi="Times New Roman"/>
          <w:i/>
          <w:color w:val="000000"/>
          <w:sz w:val="24"/>
          <w:szCs w:val="24"/>
        </w:rPr>
        <w:t>+ Quỹ Dự phòng Tài chính</w:t>
      </w:r>
      <w:r w:rsidRPr="00807611">
        <w:rPr>
          <w:rFonts w:ascii="Times New Roman" w:hAnsi="Times New Roman"/>
          <w:i/>
          <w:color w:val="000000"/>
          <w:sz w:val="24"/>
          <w:szCs w:val="24"/>
        </w:rPr>
        <w:tab/>
      </w:r>
      <w:r w:rsidRPr="00807611">
        <w:rPr>
          <w:rFonts w:ascii="Times New Roman" w:hAnsi="Times New Roman"/>
          <w:i/>
          <w:color w:val="000000"/>
          <w:sz w:val="24"/>
          <w:szCs w:val="24"/>
        </w:rPr>
        <w:tab/>
      </w:r>
      <w:r w:rsidRPr="00807611">
        <w:rPr>
          <w:rFonts w:ascii="Times New Roman" w:hAnsi="Times New Roman"/>
          <w:i/>
          <w:color w:val="000000"/>
          <w:sz w:val="24"/>
          <w:szCs w:val="24"/>
        </w:rPr>
        <w:tab/>
      </w:r>
      <w:r w:rsidRPr="00807611">
        <w:rPr>
          <w:rFonts w:ascii="Times New Roman" w:hAnsi="Times New Roman"/>
          <w:i/>
          <w:color w:val="000000"/>
          <w:sz w:val="24"/>
          <w:szCs w:val="24"/>
        </w:rPr>
        <w:tab/>
        <w:t>:     582.218.743, đồng</w:t>
      </w:r>
    </w:p>
    <w:p w:rsidR="00EF04DB" w:rsidRPr="00807611" w:rsidRDefault="00EF04DB" w:rsidP="00EF04DB">
      <w:pPr>
        <w:tabs>
          <w:tab w:val="left" w:pos="5400"/>
          <w:tab w:val="left" w:pos="6570"/>
        </w:tabs>
        <w:spacing w:after="0" w:line="320" w:lineRule="exact"/>
        <w:ind w:left="720" w:firstLine="720"/>
        <w:jc w:val="both"/>
        <w:rPr>
          <w:rFonts w:ascii="Times New Roman" w:hAnsi="Times New Roman"/>
          <w:i/>
          <w:color w:val="000000"/>
          <w:sz w:val="24"/>
          <w:szCs w:val="24"/>
        </w:rPr>
      </w:pPr>
      <w:r w:rsidRPr="00807611">
        <w:rPr>
          <w:rFonts w:ascii="Times New Roman" w:hAnsi="Times New Roman"/>
          <w:i/>
          <w:color w:val="000000"/>
          <w:sz w:val="24"/>
          <w:szCs w:val="24"/>
        </w:rPr>
        <w:t xml:space="preserve">+ Quỹ Khen thưởng phúc lợi            </w:t>
      </w:r>
      <w:r w:rsidRPr="00807611">
        <w:rPr>
          <w:rFonts w:ascii="Times New Roman" w:hAnsi="Times New Roman"/>
          <w:i/>
          <w:color w:val="000000"/>
          <w:sz w:val="24"/>
          <w:szCs w:val="24"/>
        </w:rPr>
        <w:tab/>
        <w:t xml:space="preserve">      </w:t>
      </w:r>
      <w:r w:rsidRPr="00807611">
        <w:rPr>
          <w:rFonts w:ascii="Times New Roman" w:hAnsi="Times New Roman"/>
          <w:i/>
          <w:color w:val="000000"/>
          <w:sz w:val="24"/>
          <w:szCs w:val="24"/>
        </w:rPr>
        <w:tab/>
        <w:t>: 1.164.437.486, đồng</w:t>
      </w:r>
    </w:p>
    <w:p w:rsidR="00EF04DB" w:rsidRPr="00807611" w:rsidRDefault="00EF04DB" w:rsidP="00EF04DB">
      <w:pPr>
        <w:tabs>
          <w:tab w:val="left" w:pos="5040"/>
          <w:tab w:val="left" w:pos="5130"/>
          <w:tab w:val="left" w:pos="6570"/>
        </w:tabs>
        <w:spacing w:after="0" w:line="320" w:lineRule="exact"/>
        <w:ind w:left="720" w:firstLine="720"/>
        <w:jc w:val="both"/>
        <w:rPr>
          <w:rFonts w:ascii="Times New Roman" w:hAnsi="Times New Roman"/>
          <w:i/>
          <w:color w:val="000000"/>
          <w:sz w:val="24"/>
          <w:szCs w:val="24"/>
        </w:rPr>
      </w:pPr>
      <w:r w:rsidRPr="00807611">
        <w:rPr>
          <w:rFonts w:ascii="Times New Roman" w:hAnsi="Times New Roman"/>
          <w:i/>
          <w:color w:val="000000"/>
          <w:sz w:val="24"/>
          <w:szCs w:val="24"/>
        </w:rPr>
        <w:t>+ Quỹ Đầu tư phát triển</w:t>
      </w:r>
      <w:r w:rsidRPr="00807611">
        <w:rPr>
          <w:rFonts w:ascii="Times New Roman" w:hAnsi="Times New Roman"/>
          <w:i/>
          <w:color w:val="000000"/>
          <w:sz w:val="24"/>
          <w:szCs w:val="24"/>
        </w:rPr>
        <w:tab/>
      </w:r>
      <w:r w:rsidRPr="00807611">
        <w:rPr>
          <w:rFonts w:ascii="Times New Roman" w:hAnsi="Times New Roman"/>
          <w:i/>
          <w:color w:val="000000"/>
          <w:sz w:val="24"/>
          <w:szCs w:val="24"/>
        </w:rPr>
        <w:tab/>
      </w:r>
      <w:r w:rsidRPr="00807611">
        <w:rPr>
          <w:rFonts w:ascii="Times New Roman" w:hAnsi="Times New Roman"/>
          <w:i/>
          <w:color w:val="000000"/>
          <w:sz w:val="24"/>
          <w:szCs w:val="24"/>
        </w:rPr>
        <w:tab/>
        <w:t>:    582.218.743, đồng</w:t>
      </w:r>
    </w:p>
    <w:p w:rsidR="00EF04DB"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Default="00EF04DB" w:rsidP="00EF04DB">
      <w:pPr>
        <w:tabs>
          <w:tab w:val="left" w:pos="990"/>
        </w:tabs>
        <w:spacing w:before="120" w:after="0" w:line="320" w:lineRule="exact"/>
        <w:ind w:left="994"/>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 xml:space="preserve">Tỷ lệ biểu quyết </w:t>
      </w:r>
      <w:r>
        <w:rPr>
          <w:rFonts w:ascii="Times New Roman" w:eastAsia="Times New Roman" w:hAnsi="Times New Roman"/>
          <w:b/>
          <w:sz w:val="26"/>
          <w:szCs w:val="26"/>
          <w:lang w:val="pt-BR"/>
        </w:rPr>
        <w:t xml:space="preserve">không </w:t>
      </w:r>
      <w:r w:rsidRPr="003B2C55">
        <w:rPr>
          <w:rFonts w:ascii="Times New Roman" w:eastAsia="Times New Roman" w:hAnsi="Times New Roman"/>
          <w:b/>
          <w:sz w:val="26"/>
          <w:szCs w:val="26"/>
          <w:lang w:val="pt-BR"/>
        </w:rPr>
        <w:t>tán thành</w:t>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 xml:space="preserve">     0</w:t>
      </w:r>
      <w:r w:rsidRPr="003B2C55">
        <w:rPr>
          <w:rFonts w:ascii="Times New Roman" w:eastAsia="Times New Roman" w:hAnsi="Times New Roman"/>
          <w:b/>
          <w:sz w:val="26"/>
          <w:szCs w:val="26"/>
          <w:lang w:val="pt-BR"/>
        </w:rPr>
        <w:t>%</w:t>
      </w:r>
    </w:p>
    <w:p w:rsidR="00EF04DB" w:rsidRPr="00F10679" w:rsidRDefault="00EF04DB" w:rsidP="00EF04DB">
      <w:pPr>
        <w:numPr>
          <w:ilvl w:val="0"/>
          <w:numId w:val="14"/>
        </w:numPr>
        <w:tabs>
          <w:tab w:val="left" w:pos="990"/>
        </w:tabs>
        <w:spacing w:before="120" w:after="0" w:line="320" w:lineRule="exact"/>
        <w:ind w:hanging="724"/>
        <w:jc w:val="both"/>
        <w:rPr>
          <w:rFonts w:ascii="Times New Roman" w:eastAsia="Times New Roman" w:hAnsi="Times New Roman"/>
          <w:b/>
          <w:sz w:val="26"/>
          <w:szCs w:val="26"/>
          <w:lang w:val="pt-BR"/>
        </w:rPr>
      </w:pPr>
      <w:r>
        <w:rPr>
          <w:rFonts w:ascii="Times New Roman" w:hAnsi="Times New Roman"/>
          <w:sz w:val="26"/>
          <w:szCs w:val="26"/>
        </w:rPr>
        <w:t>Chia cổ tức 9%/vốn cổ phần công ty mẹ</w:t>
      </w:r>
      <w:r>
        <w:rPr>
          <w:rFonts w:ascii="Times New Roman" w:hAnsi="Times New Roman"/>
          <w:sz w:val="26"/>
          <w:szCs w:val="26"/>
        </w:rPr>
        <w:tab/>
      </w:r>
      <w:r>
        <w:rPr>
          <w:rFonts w:ascii="Times New Roman" w:hAnsi="Times New Roman"/>
          <w:sz w:val="26"/>
          <w:szCs w:val="26"/>
        </w:rPr>
        <w:tab/>
        <w:t>: 8.100.000.000</w:t>
      </w:r>
      <w:r w:rsidRPr="00807611">
        <w:rPr>
          <w:rFonts w:ascii="Times New Roman" w:hAnsi="Times New Roman"/>
          <w:color w:val="000000"/>
          <w:sz w:val="26"/>
          <w:szCs w:val="26"/>
        </w:rPr>
        <w:t xml:space="preserve"> đồng</w:t>
      </w:r>
    </w:p>
    <w:p w:rsidR="00EF04DB"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Default="00EF04DB" w:rsidP="00EF04DB">
      <w:pPr>
        <w:tabs>
          <w:tab w:val="left" w:pos="990"/>
        </w:tabs>
        <w:spacing w:before="120" w:after="0" w:line="320" w:lineRule="exact"/>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 xml:space="preserve">Tỷ lệ biểu quyết </w:t>
      </w:r>
      <w:r>
        <w:rPr>
          <w:rFonts w:ascii="Times New Roman" w:eastAsia="Times New Roman" w:hAnsi="Times New Roman"/>
          <w:b/>
          <w:sz w:val="26"/>
          <w:szCs w:val="26"/>
          <w:lang w:val="pt-BR"/>
        </w:rPr>
        <w:t xml:space="preserve">không </w:t>
      </w:r>
      <w:r w:rsidRPr="003B2C55">
        <w:rPr>
          <w:rFonts w:ascii="Times New Roman" w:eastAsia="Times New Roman" w:hAnsi="Times New Roman"/>
          <w:b/>
          <w:sz w:val="26"/>
          <w:szCs w:val="26"/>
          <w:lang w:val="pt-BR"/>
        </w:rPr>
        <w:t>tán thành</w:t>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 xml:space="preserve">     0</w:t>
      </w:r>
      <w:r w:rsidRPr="003B2C55">
        <w:rPr>
          <w:rFonts w:ascii="Times New Roman" w:eastAsia="Times New Roman" w:hAnsi="Times New Roman"/>
          <w:b/>
          <w:sz w:val="26"/>
          <w:szCs w:val="26"/>
          <w:lang w:val="pt-BR"/>
        </w:rPr>
        <w:t>%</w:t>
      </w:r>
    </w:p>
    <w:p w:rsidR="00EF04DB" w:rsidRPr="003A0E96" w:rsidRDefault="00EF04DB" w:rsidP="00EF04DB">
      <w:pPr>
        <w:numPr>
          <w:ilvl w:val="1"/>
          <w:numId w:val="5"/>
        </w:numPr>
        <w:tabs>
          <w:tab w:val="left" w:pos="1440"/>
        </w:tabs>
        <w:spacing w:before="80" w:after="0" w:line="320" w:lineRule="exact"/>
        <w:ind w:left="1440" w:hanging="540"/>
        <w:jc w:val="both"/>
        <w:rPr>
          <w:rFonts w:ascii="Times New Roman" w:eastAsia="Times New Roman" w:hAnsi="Times New Roman"/>
          <w:bCs/>
          <w:sz w:val="26"/>
          <w:szCs w:val="26"/>
          <w:lang w:val="pt-BR"/>
        </w:rPr>
      </w:pPr>
      <w:r w:rsidRPr="003A0E96">
        <w:rPr>
          <w:rFonts w:ascii="Times New Roman" w:eastAsia="Times New Roman" w:hAnsi="Times New Roman"/>
          <w:bCs/>
          <w:sz w:val="26"/>
          <w:szCs w:val="26"/>
          <w:lang w:val="pt-BR"/>
        </w:rPr>
        <w:t>Kế hoạch tài chính</w:t>
      </w:r>
      <w:r>
        <w:rPr>
          <w:rFonts w:ascii="Times New Roman" w:eastAsia="Times New Roman" w:hAnsi="Times New Roman"/>
          <w:bCs/>
          <w:sz w:val="26"/>
          <w:szCs w:val="26"/>
          <w:lang w:val="pt-BR"/>
        </w:rPr>
        <w:t xml:space="preserve"> năm 2015</w:t>
      </w:r>
    </w:p>
    <w:p w:rsidR="00EF04DB" w:rsidRPr="009B0DB9" w:rsidRDefault="00EF04DB" w:rsidP="00EF04DB">
      <w:pPr>
        <w:tabs>
          <w:tab w:val="left" w:pos="6570"/>
          <w:tab w:val="right" w:pos="8484"/>
        </w:tabs>
        <w:spacing w:after="0" w:line="320" w:lineRule="exact"/>
        <w:ind w:left="1440"/>
        <w:rPr>
          <w:rFonts w:ascii="Times New Roman" w:eastAsia="Times New Roman" w:hAnsi="Times New Roman"/>
          <w:bCs/>
          <w:color w:val="000000"/>
          <w:sz w:val="26"/>
          <w:szCs w:val="26"/>
          <w:lang w:val="pt-BR"/>
        </w:rPr>
      </w:pPr>
      <w:r w:rsidRPr="00E16A00">
        <w:rPr>
          <w:rFonts w:ascii="Times New Roman" w:eastAsia="Times New Roman" w:hAnsi="Times New Roman"/>
          <w:bCs/>
          <w:sz w:val="26"/>
          <w:szCs w:val="26"/>
          <w:lang w:val="pt-BR"/>
        </w:rPr>
        <w:t xml:space="preserve">- </w:t>
      </w:r>
      <w:r>
        <w:rPr>
          <w:rFonts w:ascii="Times New Roman" w:eastAsia="Times New Roman" w:hAnsi="Times New Roman"/>
          <w:bCs/>
          <w:sz w:val="26"/>
          <w:szCs w:val="26"/>
          <w:lang w:val="pt-BR"/>
        </w:rPr>
        <w:t xml:space="preserve"> </w:t>
      </w:r>
      <w:r w:rsidRPr="00E16A00">
        <w:rPr>
          <w:rFonts w:ascii="Times New Roman" w:eastAsia="Times New Roman" w:hAnsi="Times New Roman"/>
          <w:bCs/>
          <w:sz w:val="26"/>
          <w:szCs w:val="26"/>
          <w:lang w:val="pt-BR"/>
        </w:rPr>
        <w:t xml:space="preserve">Doanh thu </w:t>
      </w:r>
      <w:r w:rsidRPr="00E16A00">
        <w:rPr>
          <w:rFonts w:ascii="Times New Roman" w:eastAsia="Times New Roman" w:hAnsi="Times New Roman"/>
          <w:bCs/>
          <w:sz w:val="26"/>
          <w:szCs w:val="26"/>
          <w:lang w:val="pt-BR"/>
        </w:rPr>
        <w:tab/>
      </w:r>
      <w:r>
        <w:rPr>
          <w:rFonts w:ascii="Times New Roman" w:eastAsia="Times New Roman" w:hAnsi="Times New Roman"/>
          <w:bCs/>
          <w:color w:val="000000"/>
          <w:sz w:val="26"/>
          <w:szCs w:val="26"/>
          <w:lang w:val="pt-BR"/>
        </w:rPr>
        <w:t>: 263.617.000.000</w:t>
      </w:r>
      <w:r w:rsidRPr="009B0DB9">
        <w:rPr>
          <w:rFonts w:ascii="Times New Roman" w:eastAsia="Times New Roman" w:hAnsi="Times New Roman"/>
          <w:bCs/>
          <w:color w:val="000000"/>
          <w:sz w:val="26"/>
          <w:szCs w:val="26"/>
          <w:lang w:val="pt-BR"/>
        </w:rPr>
        <w:t>, đồng</w:t>
      </w:r>
    </w:p>
    <w:p w:rsidR="00EF04DB" w:rsidRPr="009B0DB9" w:rsidRDefault="00EF04DB" w:rsidP="00EF04DB">
      <w:pPr>
        <w:tabs>
          <w:tab w:val="left" w:pos="6570"/>
          <w:tab w:val="right" w:pos="8484"/>
        </w:tabs>
        <w:spacing w:after="0" w:line="320" w:lineRule="exact"/>
        <w:ind w:left="1440"/>
        <w:rPr>
          <w:rFonts w:ascii="Times New Roman" w:eastAsia="Times New Roman" w:hAnsi="Times New Roman"/>
          <w:bCs/>
          <w:color w:val="000000"/>
          <w:sz w:val="26"/>
          <w:szCs w:val="26"/>
          <w:lang w:val="pt-BR"/>
        </w:rPr>
      </w:pPr>
      <w:r w:rsidRPr="009B0DB9">
        <w:rPr>
          <w:rFonts w:ascii="Times New Roman" w:eastAsia="Times New Roman" w:hAnsi="Times New Roman"/>
          <w:bCs/>
          <w:color w:val="000000"/>
          <w:sz w:val="26"/>
          <w:szCs w:val="26"/>
          <w:lang w:val="pt-BR"/>
        </w:rPr>
        <w:t>-  Lợi nhuận trước thuế</w:t>
      </w:r>
      <w:r w:rsidRPr="009B0DB9">
        <w:rPr>
          <w:rFonts w:ascii="Times New Roman" w:eastAsia="Times New Roman" w:hAnsi="Times New Roman"/>
          <w:bCs/>
          <w:color w:val="000000"/>
          <w:sz w:val="26"/>
          <w:szCs w:val="26"/>
          <w:lang w:val="pt-BR"/>
        </w:rPr>
        <w:tab/>
      </w:r>
      <w:r>
        <w:rPr>
          <w:rFonts w:ascii="Times New Roman" w:eastAsia="Times New Roman" w:hAnsi="Times New Roman"/>
          <w:bCs/>
          <w:color w:val="000000"/>
          <w:sz w:val="26"/>
          <w:szCs w:val="26"/>
          <w:lang w:val="pt-BR"/>
        </w:rPr>
        <w:t>:   13.180.000.000</w:t>
      </w:r>
      <w:r w:rsidRPr="009B0DB9">
        <w:rPr>
          <w:rFonts w:ascii="Times New Roman" w:eastAsia="Times New Roman" w:hAnsi="Times New Roman"/>
          <w:bCs/>
          <w:color w:val="000000"/>
          <w:sz w:val="26"/>
          <w:szCs w:val="26"/>
          <w:lang w:val="pt-BR"/>
        </w:rPr>
        <w:t>, đồng</w:t>
      </w:r>
    </w:p>
    <w:p w:rsidR="00EF04DB" w:rsidRPr="009B0DB9" w:rsidRDefault="00EF04DB" w:rsidP="00EF04DB">
      <w:pPr>
        <w:tabs>
          <w:tab w:val="left" w:pos="6570"/>
          <w:tab w:val="right" w:pos="8484"/>
        </w:tabs>
        <w:spacing w:after="0" w:line="320" w:lineRule="exact"/>
        <w:ind w:left="1440"/>
        <w:rPr>
          <w:rFonts w:ascii="Times New Roman" w:eastAsia="Times New Roman" w:hAnsi="Times New Roman"/>
          <w:bCs/>
          <w:color w:val="000000"/>
          <w:sz w:val="26"/>
          <w:szCs w:val="26"/>
          <w:lang w:val="pt-BR"/>
        </w:rPr>
      </w:pPr>
      <w:r w:rsidRPr="009B0DB9">
        <w:rPr>
          <w:rFonts w:ascii="Times New Roman" w:eastAsia="Times New Roman" w:hAnsi="Times New Roman"/>
          <w:bCs/>
          <w:color w:val="000000"/>
          <w:sz w:val="26"/>
          <w:szCs w:val="26"/>
          <w:lang w:val="pt-BR"/>
        </w:rPr>
        <w:t xml:space="preserve">- </w:t>
      </w:r>
      <w:r>
        <w:rPr>
          <w:rFonts w:ascii="Times New Roman" w:eastAsia="Times New Roman" w:hAnsi="Times New Roman"/>
          <w:bCs/>
          <w:color w:val="000000"/>
          <w:sz w:val="26"/>
          <w:szCs w:val="26"/>
          <w:lang w:val="pt-BR"/>
        </w:rPr>
        <w:t xml:space="preserve"> Thuế TNDN phải nộp</w:t>
      </w:r>
      <w:r w:rsidRPr="009B0DB9">
        <w:rPr>
          <w:rFonts w:ascii="Times New Roman" w:eastAsia="Times New Roman" w:hAnsi="Times New Roman"/>
          <w:bCs/>
          <w:color w:val="000000"/>
          <w:sz w:val="26"/>
          <w:szCs w:val="26"/>
          <w:lang w:val="pt-BR"/>
        </w:rPr>
        <w:tab/>
        <w:t>:</w:t>
      </w:r>
      <w:r>
        <w:rPr>
          <w:rFonts w:ascii="Times New Roman" w:eastAsia="Times New Roman" w:hAnsi="Times New Roman"/>
          <w:bCs/>
          <w:color w:val="000000"/>
          <w:sz w:val="26"/>
          <w:szCs w:val="26"/>
          <w:lang w:val="pt-BR"/>
        </w:rPr>
        <w:t xml:space="preserve">     2.899.600.000</w:t>
      </w:r>
      <w:r w:rsidRPr="009B0DB9">
        <w:rPr>
          <w:rFonts w:ascii="Times New Roman" w:eastAsia="Times New Roman" w:hAnsi="Times New Roman"/>
          <w:bCs/>
          <w:color w:val="000000"/>
          <w:sz w:val="26"/>
          <w:szCs w:val="26"/>
          <w:lang w:val="pt-BR"/>
        </w:rPr>
        <w:t xml:space="preserve">, đồng </w:t>
      </w:r>
    </w:p>
    <w:p w:rsidR="00EF04DB" w:rsidRPr="009B0DB9" w:rsidRDefault="00EF04DB" w:rsidP="00EF04DB">
      <w:pPr>
        <w:tabs>
          <w:tab w:val="left" w:pos="6570"/>
          <w:tab w:val="right" w:pos="8484"/>
        </w:tabs>
        <w:spacing w:after="0" w:line="320" w:lineRule="exact"/>
        <w:ind w:left="1440"/>
        <w:rPr>
          <w:rFonts w:ascii="Times New Roman" w:eastAsia="Times New Roman" w:hAnsi="Times New Roman"/>
          <w:bCs/>
          <w:color w:val="000000"/>
          <w:sz w:val="26"/>
          <w:szCs w:val="26"/>
          <w:lang w:val="pt-BR"/>
        </w:rPr>
      </w:pPr>
      <w:r w:rsidRPr="009B0DB9">
        <w:rPr>
          <w:rFonts w:ascii="Times New Roman" w:eastAsia="Times New Roman" w:hAnsi="Times New Roman"/>
          <w:bCs/>
          <w:color w:val="000000"/>
          <w:sz w:val="26"/>
          <w:szCs w:val="26"/>
          <w:lang w:val="pt-BR"/>
        </w:rPr>
        <w:t xml:space="preserve">-  </w:t>
      </w:r>
      <w:r w:rsidRPr="009B0DB9">
        <w:rPr>
          <w:rFonts w:ascii="Times New Roman" w:hAnsi="Times New Roman"/>
          <w:color w:val="000000"/>
          <w:sz w:val="26"/>
          <w:szCs w:val="26"/>
        </w:rPr>
        <w:t>Trích lập các quỹ</w:t>
      </w:r>
      <w:r>
        <w:rPr>
          <w:rFonts w:ascii="Times New Roman" w:hAnsi="Times New Roman"/>
          <w:color w:val="000000"/>
          <w:sz w:val="26"/>
          <w:szCs w:val="26"/>
        </w:rPr>
        <w:t xml:space="preserve"> theo LN tại công ty mẹ</w:t>
      </w:r>
      <w:r>
        <w:rPr>
          <w:rFonts w:ascii="Times New Roman" w:hAnsi="Times New Roman"/>
          <w:color w:val="000000"/>
          <w:sz w:val="26"/>
          <w:szCs w:val="26"/>
        </w:rPr>
        <w:tab/>
        <w:t>:     2.056.080.000</w:t>
      </w:r>
      <w:r w:rsidRPr="009B0DB9">
        <w:rPr>
          <w:rFonts w:ascii="Times New Roman" w:hAnsi="Times New Roman"/>
          <w:color w:val="000000"/>
          <w:sz w:val="26"/>
          <w:szCs w:val="26"/>
        </w:rPr>
        <w:t>, đồng</w:t>
      </w:r>
    </w:p>
    <w:p w:rsidR="00EF04DB" w:rsidRPr="003C67BA" w:rsidRDefault="00EF04DB" w:rsidP="00EF04DB">
      <w:pPr>
        <w:spacing w:after="0" w:line="320" w:lineRule="exact"/>
        <w:ind w:left="720" w:firstLine="180"/>
        <w:jc w:val="both"/>
        <w:rPr>
          <w:rFonts w:ascii="Times New Roman" w:hAnsi="Times New Roman"/>
          <w:i/>
        </w:rPr>
      </w:pPr>
      <w:r w:rsidRPr="003C67BA">
        <w:rPr>
          <w:rFonts w:ascii="Times New Roman" w:hAnsi="Times New Roman"/>
          <w:i/>
        </w:rPr>
        <w:t>Trong đó:</w:t>
      </w:r>
    </w:p>
    <w:p w:rsidR="00EF04DB" w:rsidRPr="003C67BA" w:rsidRDefault="00EF04DB" w:rsidP="00EF04DB">
      <w:pPr>
        <w:tabs>
          <w:tab w:val="left" w:pos="5040"/>
          <w:tab w:val="left" w:pos="5130"/>
          <w:tab w:val="left" w:pos="5310"/>
        </w:tabs>
        <w:spacing w:after="0" w:line="320" w:lineRule="exact"/>
        <w:ind w:left="1440" w:firstLine="4"/>
        <w:jc w:val="both"/>
        <w:rPr>
          <w:rFonts w:ascii="Times New Roman" w:hAnsi="Times New Roman"/>
          <w:i/>
          <w:color w:val="000000"/>
          <w:sz w:val="24"/>
          <w:szCs w:val="24"/>
        </w:rPr>
      </w:pPr>
      <w:r w:rsidRPr="003C67BA">
        <w:rPr>
          <w:rFonts w:ascii="Times New Roman" w:hAnsi="Times New Roman"/>
          <w:i/>
          <w:sz w:val="24"/>
          <w:szCs w:val="24"/>
        </w:rPr>
        <w:t>+ Quỹ Dự phòng Tài chính (5% LN sau thuế)</w:t>
      </w:r>
      <w:r w:rsidRPr="003C67BA">
        <w:rPr>
          <w:rFonts w:ascii="Times New Roman" w:hAnsi="Times New Roman"/>
          <w:i/>
          <w:sz w:val="24"/>
          <w:szCs w:val="24"/>
        </w:rPr>
        <w:tab/>
        <w:t xml:space="preserve"> </w:t>
      </w:r>
      <w:r w:rsidRPr="003C67BA">
        <w:rPr>
          <w:rFonts w:ascii="Times New Roman" w:hAnsi="Times New Roman"/>
          <w:i/>
          <w:color w:val="000000"/>
          <w:sz w:val="24"/>
          <w:szCs w:val="24"/>
        </w:rPr>
        <w:t>:          514.020.000, đồng</w:t>
      </w:r>
    </w:p>
    <w:p w:rsidR="00EF04DB" w:rsidRPr="003C67BA" w:rsidRDefault="00EF04DB" w:rsidP="00EF04DB">
      <w:pPr>
        <w:tabs>
          <w:tab w:val="left" w:pos="5400"/>
          <w:tab w:val="left" w:pos="6570"/>
        </w:tabs>
        <w:spacing w:after="0" w:line="320" w:lineRule="exact"/>
        <w:ind w:left="1440" w:firstLine="4"/>
        <w:jc w:val="both"/>
        <w:rPr>
          <w:rFonts w:ascii="Times New Roman" w:hAnsi="Times New Roman"/>
          <w:i/>
          <w:color w:val="000000"/>
          <w:sz w:val="24"/>
          <w:szCs w:val="24"/>
        </w:rPr>
      </w:pPr>
      <w:r w:rsidRPr="003C67BA">
        <w:rPr>
          <w:rFonts w:ascii="Times New Roman" w:hAnsi="Times New Roman"/>
          <w:i/>
          <w:color w:val="000000"/>
          <w:sz w:val="24"/>
          <w:szCs w:val="24"/>
        </w:rPr>
        <w:t>+ Quỹ Khen thưởng phúc lợi (10% LN sau thuế)</w:t>
      </w:r>
      <w:r w:rsidRPr="003C67BA">
        <w:rPr>
          <w:rFonts w:ascii="Times New Roman" w:hAnsi="Times New Roman"/>
          <w:i/>
          <w:color w:val="000000"/>
          <w:sz w:val="24"/>
          <w:szCs w:val="24"/>
        </w:rPr>
        <w:tab/>
        <w:t>:       1.028.040.000, đồng</w:t>
      </w:r>
    </w:p>
    <w:p w:rsidR="00EF04DB" w:rsidRPr="003C2434" w:rsidRDefault="00EF04DB" w:rsidP="00EF04DB">
      <w:pPr>
        <w:tabs>
          <w:tab w:val="left" w:pos="5040"/>
          <w:tab w:val="left" w:pos="5130"/>
          <w:tab w:val="left" w:pos="6570"/>
        </w:tabs>
        <w:spacing w:after="0" w:line="320" w:lineRule="exact"/>
        <w:ind w:left="1440" w:firstLine="4"/>
        <w:jc w:val="both"/>
        <w:rPr>
          <w:rFonts w:ascii="Times New Roman" w:hAnsi="Times New Roman"/>
          <w:i/>
          <w:color w:val="000000"/>
        </w:rPr>
      </w:pPr>
      <w:r w:rsidRPr="003C67BA">
        <w:rPr>
          <w:rFonts w:ascii="Times New Roman" w:hAnsi="Times New Roman"/>
          <w:i/>
          <w:color w:val="000000"/>
          <w:sz w:val="24"/>
          <w:szCs w:val="24"/>
        </w:rPr>
        <w:t>+ Quỹ Đầu tư phát triển (5% LN sau thuế)</w:t>
      </w:r>
      <w:r w:rsidRPr="003C67BA">
        <w:rPr>
          <w:rFonts w:ascii="Times New Roman" w:hAnsi="Times New Roman"/>
          <w:i/>
          <w:color w:val="000000"/>
          <w:sz w:val="24"/>
          <w:szCs w:val="24"/>
        </w:rPr>
        <w:tab/>
        <w:t>:          514.020.000, đồng</w:t>
      </w:r>
      <w:r w:rsidRPr="003C2434">
        <w:rPr>
          <w:rFonts w:ascii="Times New Roman" w:eastAsia="Times New Roman" w:hAnsi="Times New Roman"/>
          <w:bCs/>
          <w:color w:val="000000"/>
          <w:sz w:val="26"/>
          <w:szCs w:val="26"/>
          <w:lang w:val="pt-BR"/>
        </w:rPr>
        <w:tab/>
      </w:r>
    </w:p>
    <w:p w:rsidR="00EF04DB" w:rsidRPr="003C2434" w:rsidRDefault="00EF04DB" w:rsidP="00EF04DB">
      <w:pPr>
        <w:tabs>
          <w:tab w:val="left" w:pos="5757"/>
          <w:tab w:val="right" w:pos="8484"/>
        </w:tabs>
        <w:spacing w:after="0" w:line="320" w:lineRule="exact"/>
        <w:ind w:left="1440"/>
        <w:rPr>
          <w:rFonts w:ascii="Times New Roman" w:eastAsia="Times New Roman" w:hAnsi="Times New Roman"/>
          <w:bCs/>
          <w:color w:val="000000"/>
          <w:sz w:val="26"/>
          <w:szCs w:val="26"/>
          <w:lang w:val="pt-BR"/>
        </w:rPr>
      </w:pPr>
      <w:r w:rsidRPr="003C2434">
        <w:rPr>
          <w:rFonts w:ascii="Times New Roman" w:eastAsia="Times New Roman" w:hAnsi="Times New Roman"/>
          <w:bCs/>
          <w:color w:val="000000"/>
          <w:sz w:val="26"/>
          <w:szCs w:val="26"/>
          <w:lang w:val="pt-BR"/>
        </w:rPr>
        <w:t xml:space="preserve">-  Cổ tức </w:t>
      </w:r>
      <w:r>
        <w:rPr>
          <w:rFonts w:ascii="Times New Roman" w:eastAsia="Times New Roman" w:hAnsi="Times New Roman"/>
          <w:bCs/>
          <w:color w:val="000000"/>
          <w:sz w:val="26"/>
          <w:szCs w:val="26"/>
          <w:lang w:val="pt-BR"/>
        </w:rPr>
        <w:t>8</w:t>
      </w:r>
      <w:r w:rsidRPr="003C2434">
        <w:rPr>
          <w:rFonts w:ascii="Times New Roman" w:eastAsia="Times New Roman" w:hAnsi="Times New Roman"/>
          <w:bCs/>
          <w:color w:val="000000"/>
          <w:sz w:val="26"/>
          <w:szCs w:val="26"/>
          <w:lang w:val="pt-BR"/>
        </w:rPr>
        <w:t>%/năm/vốn điều lệ tại công ty mẹ</w:t>
      </w:r>
    </w:p>
    <w:p w:rsidR="00EF04DB" w:rsidRDefault="00EF04DB" w:rsidP="00EF04DB">
      <w:pPr>
        <w:tabs>
          <w:tab w:val="left" w:pos="990"/>
        </w:tabs>
        <w:spacing w:before="120" w:after="0" w:line="240" w:lineRule="auto"/>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D10F8A" w:rsidRDefault="00EF04DB" w:rsidP="00EF04DB">
      <w:pPr>
        <w:tabs>
          <w:tab w:val="left" w:pos="990"/>
        </w:tabs>
        <w:spacing w:before="120" w:after="0" w:line="240" w:lineRule="auto"/>
        <w:jc w:val="both"/>
        <w:rPr>
          <w:rFonts w:ascii="Times New Roman" w:eastAsia="Times New Roman" w:hAnsi="Times New Roman"/>
          <w:b/>
          <w:sz w:val="26"/>
          <w:szCs w:val="26"/>
          <w:lang w:val="pt-BR"/>
        </w:rPr>
      </w:pPr>
      <w:r>
        <w:rPr>
          <w:rFonts w:ascii="Times New Roman" w:eastAsia="Times New Roman" w:hAnsi="Times New Roman"/>
          <w:bCs/>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Pr="003B2C55"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rPr>
      </w:pPr>
      <w:r w:rsidRPr="003B2C55">
        <w:rPr>
          <w:rFonts w:ascii="Times New Roman" w:eastAsia="Times New Roman" w:hAnsi="Times New Roman"/>
          <w:bCs/>
          <w:sz w:val="26"/>
          <w:szCs w:val="26"/>
          <w:lang w:val="pt-BR"/>
        </w:rPr>
        <w:t>Thông qua Báo cáo hoạt động của Hội đồng quản trị công ty năm 201</w:t>
      </w:r>
      <w:r>
        <w:rPr>
          <w:rFonts w:ascii="Times New Roman" w:eastAsia="Times New Roman" w:hAnsi="Times New Roman"/>
          <w:bCs/>
          <w:sz w:val="26"/>
          <w:szCs w:val="26"/>
          <w:lang w:val="pt-BR"/>
        </w:rPr>
        <w:t>4</w:t>
      </w:r>
      <w:r w:rsidRPr="003B2C55">
        <w:rPr>
          <w:rFonts w:ascii="Times New Roman" w:eastAsia="Times New Roman" w:hAnsi="Times New Roman"/>
          <w:bCs/>
          <w:sz w:val="26"/>
          <w:szCs w:val="26"/>
          <w:lang w:val="pt-BR"/>
        </w:rPr>
        <w:t xml:space="preserve"> và kế hoạch hoạt động của Hội đồng quản trị </w:t>
      </w:r>
      <w:r>
        <w:rPr>
          <w:rFonts w:ascii="Times New Roman" w:eastAsia="Times New Roman" w:hAnsi="Times New Roman"/>
          <w:bCs/>
          <w:sz w:val="26"/>
          <w:szCs w:val="26"/>
          <w:lang w:val="pt-BR"/>
        </w:rPr>
        <w:t>năm 2015.</w:t>
      </w:r>
      <w:r w:rsidRPr="003B2C55">
        <w:rPr>
          <w:rFonts w:ascii="Times New Roman" w:eastAsia="Times New Roman" w:hAnsi="Times New Roman"/>
          <w:sz w:val="26"/>
          <w:szCs w:val="26"/>
          <w:lang w:val="pt-BR"/>
        </w:rPr>
        <w:t xml:space="preserve"> </w:t>
      </w:r>
    </w:p>
    <w:p w:rsidR="00EF04DB"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 xml:space="preserve">: </w:t>
      </w:r>
      <w:r>
        <w:rPr>
          <w:rFonts w:ascii="Times New Roman" w:eastAsia="Times New Roman" w:hAnsi="Times New Roman"/>
          <w:b/>
          <w:sz w:val="26"/>
          <w:szCs w:val="26"/>
          <w:lang w:val="pt-BR"/>
        </w:rPr>
        <w:t>100</w:t>
      </w:r>
      <w:r w:rsidRPr="003B2C55">
        <w:rPr>
          <w:rFonts w:ascii="Times New Roman" w:eastAsia="Times New Roman" w:hAnsi="Times New Roman"/>
          <w:b/>
          <w:sz w:val="26"/>
          <w:szCs w:val="26"/>
          <w:lang w:val="pt-BR"/>
        </w:rPr>
        <w:t>%</w:t>
      </w:r>
    </w:p>
    <w:p w:rsidR="00EF04DB" w:rsidRPr="00FD4FF5"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Tỷ lệ biểu quyết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Pr="007D4DF2"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lang w:val="pt-BR"/>
        </w:rPr>
      </w:pPr>
      <w:r w:rsidRPr="007D4DF2">
        <w:rPr>
          <w:rFonts w:ascii="Times New Roman" w:eastAsia="Times New Roman" w:hAnsi="Times New Roman"/>
          <w:bCs/>
          <w:sz w:val="26"/>
          <w:szCs w:val="26"/>
          <w:lang w:val="pt-BR"/>
        </w:rPr>
        <w:t>Thông qua Báo cáo của Ban kiểm soát công ty</w:t>
      </w:r>
      <w:r w:rsidRPr="007D4DF2">
        <w:rPr>
          <w:rFonts w:ascii="Times New Roman" w:eastAsia="Times New Roman" w:hAnsi="Times New Roman"/>
          <w:sz w:val="26"/>
          <w:szCs w:val="26"/>
          <w:lang w:val="pt-BR"/>
        </w:rPr>
        <w:t xml:space="preserve"> </w:t>
      </w:r>
    </w:p>
    <w:p w:rsidR="00EF04DB"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A72C9A"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lang w:val="pt-BR"/>
        </w:rPr>
      </w:pPr>
      <w:r w:rsidRPr="007D4DF2">
        <w:rPr>
          <w:rFonts w:ascii="Times New Roman" w:eastAsia="Times New Roman" w:hAnsi="Times New Roman"/>
          <w:bCs/>
          <w:sz w:val="26"/>
          <w:szCs w:val="26"/>
          <w:lang w:val="pt-BR"/>
        </w:rPr>
        <w:lastRenderedPageBreak/>
        <w:t>Thông qua việc uỷ quyền cho Hội đồng quản trị công ty lựa chọn đơn vị kiểm toán năm 201</w:t>
      </w:r>
      <w:r>
        <w:rPr>
          <w:rFonts w:ascii="Times New Roman" w:eastAsia="Times New Roman" w:hAnsi="Times New Roman"/>
          <w:bCs/>
          <w:sz w:val="26"/>
          <w:szCs w:val="26"/>
          <w:lang w:val="pt-BR"/>
        </w:rPr>
        <w:t>5</w:t>
      </w:r>
      <w:r w:rsidRPr="007D4DF2">
        <w:rPr>
          <w:rFonts w:ascii="Times New Roman" w:eastAsia="Times New Roman" w:hAnsi="Times New Roman"/>
          <w:bCs/>
          <w:sz w:val="26"/>
          <w:szCs w:val="26"/>
          <w:lang w:val="pt-BR"/>
        </w:rPr>
        <w:t xml:space="preserve"> cho công ty </w:t>
      </w:r>
    </w:p>
    <w:p w:rsidR="00EF04DB" w:rsidRDefault="00EF04DB" w:rsidP="00EF04DB">
      <w:pPr>
        <w:tabs>
          <w:tab w:val="left" w:pos="990"/>
        </w:tabs>
        <w:spacing w:before="60" w:after="0" w:line="312" w:lineRule="auto"/>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lang w:val="pt-BR"/>
        </w:rPr>
      </w:pPr>
      <w:r w:rsidRPr="00817508">
        <w:rPr>
          <w:rFonts w:ascii="Times New Roman" w:eastAsia="Times New Roman" w:hAnsi="Times New Roman"/>
          <w:bCs/>
          <w:sz w:val="26"/>
          <w:szCs w:val="26"/>
          <w:lang w:val="pt-BR"/>
        </w:rPr>
        <w:t xml:space="preserve">Thông qua việc </w:t>
      </w:r>
      <w:r w:rsidRPr="00163A16">
        <w:rPr>
          <w:rFonts w:ascii="Times New Roman" w:hAnsi="Times New Roman"/>
          <w:sz w:val="26"/>
          <w:szCs w:val="26"/>
        </w:rPr>
        <w:t>02 (hai) cổ đông sáng lập không phải ký điều lệ công ty khi có sửa đổi, bổ sung do không còn nắm giữ cổ phiếu</w:t>
      </w:r>
    </w:p>
    <w:p w:rsidR="00EF04DB" w:rsidRDefault="00EF04DB" w:rsidP="00EF04DB">
      <w:pPr>
        <w:tabs>
          <w:tab w:val="left" w:pos="990"/>
        </w:tabs>
        <w:spacing w:before="60" w:after="0" w:line="312" w:lineRule="auto"/>
        <w:ind w:left="72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CB71BC"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Pr="002F4282"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
          <w:sz w:val="26"/>
          <w:szCs w:val="26"/>
          <w:lang w:val="pt-BR"/>
        </w:rPr>
      </w:pPr>
      <w:r>
        <w:rPr>
          <w:rFonts w:ascii="Times New Roman" w:eastAsia="Times New Roman" w:hAnsi="Times New Roman"/>
          <w:bCs/>
          <w:sz w:val="26"/>
          <w:szCs w:val="26"/>
          <w:lang w:val="pt-BR"/>
        </w:rPr>
        <w:t>Thông qua việc giải thể công ty con là công ty cổ phần truyền thông BRIQ</w:t>
      </w:r>
    </w:p>
    <w:p w:rsidR="00EF04DB"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Default="00EF04DB" w:rsidP="00EF04DB">
      <w:pPr>
        <w:tabs>
          <w:tab w:val="left" w:pos="990"/>
        </w:tabs>
        <w:spacing w:before="60" w:after="0" w:line="312" w:lineRule="auto"/>
        <w:ind w:left="72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Thông qua phương án tăng vốn điều lệ với giá trị, phương thức và thời gian dự kiến được nêu trong tờ trình trình bày tại Đại hội với nội dung như sau:</w:t>
      </w:r>
    </w:p>
    <w:p w:rsidR="00EF04DB" w:rsidRPr="00007770" w:rsidRDefault="00EF04DB" w:rsidP="00EF04DB">
      <w:pPr>
        <w:numPr>
          <w:ilvl w:val="0"/>
          <w:numId w:val="6"/>
        </w:numPr>
        <w:spacing w:before="60" w:after="0" w:line="312" w:lineRule="auto"/>
        <w:ind w:right="187" w:firstLine="270"/>
        <w:jc w:val="both"/>
        <w:rPr>
          <w:rFonts w:ascii="Times New Roman" w:hAnsi="Times New Roman"/>
          <w:sz w:val="26"/>
          <w:szCs w:val="26"/>
          <w:lang w:val="nl-NL"/>
        </w:rPr>
      </w:pPr>
      <w:r w:rsidRPr="00007770">
        <w:rPr>
          <w:rFonts w:ascii="Times New Roman" w:hAnsi="Times New Roman"/>
          <w:sz w:val="26"/>
          <w:szCs w:val="26"/>
          <w:lang w:val="nl-NL"/>
        </w:rPr>
        <w:t>Mức tăng vốn điều lệ dự kiến:</w:t>
      </w:r>
    </w:p>
    <w:p w:rsidR="00EF04DB" w:rsidRPr="002F0684" w:rsidRDefault="00EF04DB" w:rsidP="00EF04DB">
      <w:pPr>
        <w:spacing w:before="60" w:after="0" w:line="312" w:lineRule="auto"/>
        <w:ind w:left="720" w:firstLine="720"/>
        <w:jc w:val="both"/>
        <w:rPr>
          <w:rFonts w:ascii="Times New Roman" w:hAnsi="Times New Roman"/>
          <w:sz w:val="26"/>
          <w:lang w:val="nl-NL"/>
        </w:rPr>
      </w:pPr>
      <w:r>
        <w:rPr>
          <w:rFonts w:ascii="Times New Roman" w:hAnsi="Times New Roman"/>
          <w:sz w:val="26"/>
          <w:lang w:val="nl-NL"/>
        </w:rPr>
        <w:t xml:space="preserve">Vốn điều lệ hiện tại:   </w:t>
      </w:r>
      <w:r>
        <w:rPr>
          <w:rFonts w:ascii="Times New Roman" w:hAnsi="Times New Roman"/>
          <w:sz w:val="26"/>
          <w:lang w:val="nl-NL"/>
        </w:rPr>
        <w:tab/>
      </w:r>
      <w:r>
        <w:rPr>
          <w:rFonts w:ascii="Times New Roman" w:hAnsi="Times New Roman"/>
          <w:sz w:val="26"/>
          <w:lang w:val="nl-NL"/>
        </w:rPr>
        <w:tab/>
        <w:t>9</w:t>
      </w:r>
      <w:r w:rsidRPr="002F0684">
        <w:rPr>
          <w:rFonts w:ascii="Times New Roman" w:hAnsi="Times New Roman"/>
          <w:sz w:val="26"/>
          <w:lang w:val="nl-NL"/>
        </w:rPr>
        <w:t xml:space="preserve">0.000.000.000 đồng </w:t>
      </w:r>
      <w:r w:rsidRPr="00343838">
        <w:rPr>
          <w:rFonts w:ascii="Times New Roman" w:hAnsi="Times New Roman"/>
          <w:i/>
          <w:sz w:val="26"/>
          <w:lang w:val="nl-NL"/>
        </w:rPr>
        <w:t>(Chín mươi tỷ đồng)</w:t>
      </w:r>
    </w:p>
    <w:p w:rsidR="00EF04DB" w:rsidRPr="00E72D3D" w:rsidRDefault="00EF04DB" w:rsidP="00EF04DB">
      <w:pPr>
        <w:numPr>
          <w:ilvl w:val="0"/>
          <w:numId w:val="7"/>
        </w:numPr>
        <w:spacing w:before="60" w:after="0" w:line="312" w:lineRule="auto"/>
        <w:ind w:left="1440" w:hanging="450"/>
        <w:jc w:val="both"/>
        <w:rPr>
          <w:rFonts w:ascii="Times New Roman" w:hAnsi="Times New Roman"/>
          <w:sz w:val="26"/>
          <w:szCs w:val="26"/>
          <w:lang w:val="nl-NL"/>
        </w:rPr>
      </w:pPr>
      <w:r w:rsidRPr="00E72D3D">
        <w:rPr>
          <w:rFonts w:ascii="Times New Roman" w:hAnsi="Times New Roman"/>
          <w:sz w:val="26"/>
          <w:szCs w:val="26"/>
          <w:lang w:val="nl-NL"/>
        </w:rPr>
        <w:t xml:space="preserve">Giai đoạn 1: </w:t>
      </w:r>
    </w:p>
    <w:p w:rsidR="00EF04DB" w:rsidRPr="00D10F8A" w:rsidRDefault="00EF04DB" w:rsidP="00EF04DB">
      <w:pPr>
        <w:numPr>
          <w:ilvl w:val="0"/>
          <w:numId w:val="11"/>
        </w:numPr>
        <w:spacing w:before="60" w:after="0" w:line="312" w:lineRule="auto"/>
        <w:ind w:hanging="450"/>
        <w:jc w:val="both"/>
        <w:rPr>
          <w:rFonts w:ascii="Times New Roman" w:hAnsi="Times New Roman"/>
          <w:sz w:val="24"/>
          <w:szCs w:val="24"/>
          <w:lang w:val="nl-NL"/>
        </w:rPr>
      </w:pPr>
      <w:r w:rsidRPr="00E72D3D">
        <w:rPr>
          <w:rFonts w:ascii="Times New Roman" w:hAnsi="Times New Roman"/>
          <w:sz w:val="26"/>
          <w:szCs w:val="26"/>
          <w:lang w:val="nl-NL"/>
        </w:rPr>
        <w:t>Vốn điều lệ dự kiế</w:t>
      </w:r>
      <w:r>
        <w:rPr>
          <w:rFonts w:ascii="Times New Roman" w:hAnsi="Times New Roman"/>
          <w:sz w:val="26"/>
          <w:szCs w:val="26"/>
          <w:lang w:val="nl-NL"/>
        </w:rPr>
        <w:t xml:space="preserve">n sau khi tăng: </w:t>
      </w:r>
      <w:r w:rsidRPr="00E72D3D">
        <w:rPr>
          <w:rFonts w:ascii="Times New Roman" w:hAnsi="Times New Roman"/>
          <w:sz w:val="26"/>
          <w:szCs w:val="26"/>
          <w:lang w:val="nl-NL"/>
        </w:rPr>
        <w:t xml:space="preserve">100.000.000.000 đồng </w:t>
      </w:r>
      <w:r w:rsidRPr="00E72D3D">
        <w:rPr>
          <w:rFonts w:ascii="Times New Roman" w:hAnsi="Times New Roman"/>
          <w:i/>
          <w:sz w:val="26"/>
          <w:szCs w:val="26"/>
          <w:lang w:val="nl-NL"/>
        </w:rPr>
        <w:t>(Một trăm tỷ đồng</w:t>
      </w:r>
      <w:r w:rsidRPr="00343838">
        <w:rPr>
          <w:rFonts w:ascii="Times New Roman" w:hAnsi="Times New Roman"/>
          <w:i/>
          <w:sz w:val="26"/>
          <w:szCs w:val="26"/>
          <w:lang w:val="nl-NL"/>
        </w:rPr>
        <w:t>)</w:t>
      </w:r>
    </w:p>
    <w:p w:rsidR="00EF04DB" w:rsidRPr="00D10F8A" w:rsidRDefault="00EF04DB" w:rsidP="00EF04DB">
      <w:pPr>
        <w:numPr>
          <w:ilvl w:val="0"/>
          <w:numId w:val="11"/>
        </w:numPr>
        <w:spacing w:before="60" w:after="0" w:line="312" w:lineRule="auto"/>
        <w:ind w:hanging="450"/>
        <w:jc w:val="both"/>
        <w:rPr>
          <w:rFonts w:ascii="Times New Roman" w:hAnsi="Times New Roman"/>
          <w:sz w:val="24"/>
          <w:szCs w:val="24"/>
          <w:lang w:val="nl-NL"/>
        </w:rPr>
      </w:pPr>
      <w:r w:rsidRPr="00D10F8A">
        <w:rPr>
          <w:rFonts w:ascii="Times New Roman" w:hAnsi="Times New Roman"/>
          <w:sz w:val="26"/>
          <w:lang w:val="nl-NL"/>
        </w:rPr>
        <w:t xml:space="preserve">Mức tăng dự kiến:    </w:t>
      </w:r>
      <w:r w:rsidRPr="00D10F8A">
        <w:rPr>
          <w:rFonts w:ascii="Times New Roman" w:hAnsi="Times New Roman"/>
          <w:sz w:val="26"/>
          <w:lang w:val="nl-NL"/>
        </w:rPr>
        <w:tab/>
      </w:r>
      <w:r w:rsidRPr="00D10F8A">
        <w:rPr>
          <w:rFonts w:ascii="Times New Roman" w:hAnsi="Times New Roman"/>
          <w:sz w:val="26"/>
          <w:lang w:val="nl-NL"/>
        </w:rPr>
        <w:tab/>
      </w:r>
      <w:r>
        <w:rPr>
          <w:rFonts w:ascii="Times New Roman" w:hAnsi="Times New Roman"/>
          <w:sz w:val="26"/>
          <w:lang w:val="nl-NL"/>
        </w:rPr>
        <w:t xml:space="preserve">         </w:t>
      </w:r>
      <w:r w:rsidRPr="00D10F8A">
        <w:rPr>
          <w:rFonts w:ascii="Times New Roman" w:hAnsi="Times New Roman"/>
          <w:sz w:val="26"/>
          <w:lang w:val="nl-NL"/>
        </w:rPr>
        <w:t xml:space="preserve">10.000.000.000 đồng </w:t>
      </w:r>
      <w:r w:rsidRPr="00D10F8A">
        <w:rPr>
          <w:rFonts w:ascii="Times New Roman" w:hAnsi="Times New Roman"/>
          <w:i/>
          <w:sz w:val="26"/>
          <w:lang w:val="nl-NL"/>
        </w:rPr>
        <w:t>(Mười tỷ đồng)</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Pr>
          <w:rFonts w:ascii="Times New Roman" w:hAnsi="Times New Roman"/>
          <w:sz w:val="26"/>
          <w:lang w:val="nl-NL"/>
        </w:rPr>
        <w:t xml:space="preserve">Giai đoạn 2: </w:t>
      </w:r>
    </w:p>
    <w:p w:rsidR="00EF04DB" w:rsidRPr="00D10F8A" w:rsidRDefault="00EF04DB" w:rsidP="00EF04DB">
      <w:pPr>
        <w:numPr>
          <w:ilvl w:val="0"/>
          <w:numId w:val="11"/>
        </w:numPr>
        <w:tabs>
          <w:tab w:val="left" w:pos="1890"/>
        </w:tabs>
        <w:spacing w:before="60" w:after="0" w:line="312" w:lineRule="auto"/>
        <w:ind w:left="1440" w:firstLine="0"/>
        <w:jc w:val="both"/>
        <w:rPr>
          <w:rFonts w:ascii="Times New Roman" w:hAnsi="Times New Roman"/>
          <w:sz w:val="24"/>
          <w:szCs w:val="24"/>
          <w:lang w:val="nl-NL"/>
        </w:rPr>
      </w:pPr>
      <w:r w:rsidRPr="00E72D3D">
        <w:rPr>
          <w:rFonts w:ascii="Times New Roman" w:hAnsi="Times New Roman"/>
          <w:sz w:val="26"/>
          <w:szCs w:val="26"/>
          <w:lang w:val="nl-NL"/>
        </w:rPr>
        <w:t>Vốn điều lệ dự kiế</w:t>
      </w:r>
      <w:r>
        <w:rPr>
          <w:rFonts w:ascii="Times New Roman" w:hAnsi="Times New Roman"/>
          <w:sz w:val="26"/>
          <w:szCs w:val="26"/>
          <w:lang w:val="nl-NL"/>
        </w:rPr>
        <w:t xml:space="preserve">n sau khi tăng: </w:t>
      </w:r>
      <w:r w:rsidRPr="00E72D3D">
        <w:rPr>
          <w:rFonts w:ascii="Times New Roman" w:hAnsi="Times New Roman"/>
          <w:sz w:val="26"/>
          <w:szCs w:val="26"/>
          <w:lang w:val="nl-NL"/>
        </w:rPr>
        <w:t>1</w:t>
      </w:r>
      <w:r>
        <w:rPr>
          <w:rFonts w:ascii="Times New Roman" w:hAnsi="Times New Roman"/>
          <w:sz w:val="26"/>
          <w:szCs w:val="26"/>
          <w:lang w:val="nl-NL"/>
        </w:rPr>
        <w:t>5</w:t>
      </w:r>
      <w:r w:rsidRPr="00E72D3D">
        <w:rPr>
          <w:rFonts w:ascii="Times New Roman" w:hAnsi="Times New Roman"/>
          <w:sz w:val="26"/>
          <w:szCs w:val="26"/>
          <w:lang w:val="nl-NL"/>
        </w:rPr>
        <w:t xml:space="preserve">0.000.000.000 đồng </w:t>
      </w:r>
      <w:r w:rsidRPr="00E72D3D">
        <w:rPr>
          <w:rFonts w:ascii="Times New Roman" w:hAnsi="Times New Roman"/>
          <w:i/>
          <w:sz w:val="26"/>
          <w:szCs w:val="26"/>
          <w:lang w:val="nl-NL"/>
        </w:rPr>
        <w:t xml:space="preserve">(Một trăm </w:t>
      </w:r>
      <w:r>
        <w:rPr>
          <w:rFonts w:ascii="Times New Roman" w:hAnsi="Times New Roman"/>
          <w:i/>
          <w:sz w:val="26"/>
          <w:szCs w:val="26"/>
          <w:lang w:val="nl-NL"/>
        </w:rPr>
        <w:t xml:space="preserve">năm mươi </w:t>
      </w:r>
      <w:r w:rsidRPr="00E72D3D">
        <w:rPr>
          <w:rFonts w:ascii="Times New Roman" w:hAnsi="Times New Roman"/>
          <w:i/>
          <w:sz w:val="26"/>
          <w:szCs w:val="26"/>
          <w:lang w:val="nl-NL"/>
        </w:rPr>
        <w:t>tỷ đồng</w:t>
      </w:r>
      <w:r w:rsidRPr="00343838">
        <w:rPr>
          <w:rFonts w:ascii="Times New Roman" w:hAnsi="Times New Roman"/>
          <w:i/>
          <w:sz w:val="26"/>
          <w:szCs w:val="26"/>
          <w:lang w:val="nl-NL"/>
        </w:rPr>
        <w:t>)</w:t>
      </w:r>
    </w:p>
    <w:p w:rsidR="00EF04DB" w:rsidRPr="00D10F8A" w:rsidRDefault="00EF04DB" w:rsidP="00EF04DB">
      <w:pPr>
        <w:numPr>
          <w:ilvl w:val="0"/>
          <w:numId w:val="11"/>
        </w:numPr>
        <w:tabs>
          <w:tab w:val="left" w:pos="1890"/>
        </w:tabs>
        <w:spacing w:before="60" w:after="0" w:line="312" w:lineRule="auto"/>
        <w:ind w:left="1440" w:firstLine="0"/>
        <w:jc w:val="both"/>
        <w:rPr>
          <w:rFonts w:ascii="Times New Roman" w:hAnsi="Times New Roman"/>
          <w:sz w:val="24"/>
          <w:szCs w:val="24"/>
          <w:lang w:val="nl-NL"/>
        </w:rPr>
      </w:pPr>
      <w:r w:rsidRPr="00D10F8A">
        <w:rPr>
          <w:rFonts w:ascii="Times New Roman" w:hAnsi="Times New Roman"/>
          <w:sz w:val="26"/>
          <w:lang w:val="nl-NL"/>
        </w:rPr>
        <w:t xml:space="preserve">Mức tăng dự kiến:    </w:t>
      </w:r>
      <w:r w:rsidRPr="00D10F8A">
        <w:rPr>
          <w:rFonts w:ascii="Times New Roman" w:hAnsi="Times New Roman"/>
          <w:sz w:val="26"/>
          <w:lang w:val="nl-NL"/>
        </w:rPr>
        <w:tab/>
      </w:r>
      <w:r w:rsidRPr="00D10F8A">
        <w:rPr>
          <w:rFonts w:ascii="Times New Roman" w:hAnsi="Times New Roman"/>
          <w:sz w:val="26"/>
          <w:lang w:val="nl-NL"/>
        </w:rPr>
        <w:tab/>
      </w:r>
      <w:r>
        <w:rPr>
          <w:rFonts w:ascii="Times New Roman" w:hAnsi="Times New Roman"/>
          <w:sz w:val="26"/>
          <w:lang w:val="nl-NL"/>
        </w:rPr>
        <w:t xml:space="preserve">         </w:t>
      </w:r>
      <w:r w:rsidRPr="00D10F8A">
        <w:rPr>
          <w:rFonts w:ascii="Times New Roman" w:hAnsi="Times New Roman"/>
          <w:sz w:val="26"/>
          <w:lang w:val="nl-NL"/>
        </w:rPr>
        <w:t xml:space="preserve">50.000.000.000 đồng </w:t>
      </w:r>
      <w:r w:rsidRPr="00D10F8A">
        <w:rPr>
          <w:rFonts w:ascii="Times New Roman" w:hAnsi="Times New Roman"/>
          <w:i/>
          <w:sz w:val="26"/>
          <w:lang w:val="nl-NL"/>
        </w:rPr>
        <w:t>(Năm mươi tỷ đồng)</w:t>
      </w:r>
    </w:p>
    <w:p w:rsidR="00EF04DB" w:rsidRPr="00007770" w:rsidRDefault="00EF04DB" w:rsidP="00EF04DB">
      <w:pPr>
        <w:numPr>
          <w:ilvl w:val="0"/>
          <w:numId w:val="6"/>
        </w:numPr>
        <w:spacing w:before="60" w:after="0" w:line="312" w:lineRule="auto"/>
        <w:ind w:right="187" w:firstLine="270"/>
        <w:jc w:val="both"/>
        <w:rPr>
          <w:rFonts w:ascii="Times New Roman" w:hAnsi="Times New Roman"/>
          <w:sz w:val="26"/>
          <w:szCs w:val="26"/>
          <w:lang w:val="nl-NL"/>
        </w:rPr>
      </w:pPr>
      <w:r w:rsidRPr="00007770">
        <w:rPr>
          <w:rFonts w:ascii="Times New Roman" w:hAnsi="Times New Roman"/>
          <w:sz w:val="26"/>
          <w:szCs w:val="26"/>
          <w:lang w:val="nl-NL"/>
        </w:rPr>
        <w:t>Phương án tăng vốn điều lệ dự kiến giai đoạn 1:</w:t>
      </w:r>
    </w:p>
    <w:p w:rsidR="00EF04DB" w:rsidRPr="00362CFE" w:rsidRDefault="00EF04DB" w:rsidP="00EF04DB">
      <w:pPr>
        <w:numPr>
          <w:ilvl w:val="0"/>
          <w:numId w:val="8"/>
        </w:numPr>
        <w:tabs>
          <w:tab w:val="left" w:pos="1080"/>
        </w:tabs>
        <w:spacing w:before="60" w:after="0" w:line="312" w:lineRule="auto"/>
        <w:ind w:left="360" w:firstLine="630"/>
        <w:jc w:val="both"/>
        <w:rPr>
          <w:rFonts w:ascii="Times New Roman" w:hAnsi="Times New Roman"/>
          <w:sz w:val="26"/>
          <w:szCs w:val="26"/>
        </w:rPr>
      </w:pPr>
      <w:r w:rsidRPr="00362CFE">
        <w:rPr>
          <w:rFonts w:ascii="Times New Roman" w:hAnsi="Times New Roman"/>
          <w:sz w:val="26"/>
          <w:szCs w:val="26"/>
        </w:rPr>
        <w:t>Phương án phát hành cổ phiếu trả cổ tức năm 2014:</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343838">
        <w:rPr>
          <w:rFonts w:ascii="Times New Roman" w:hAnsi="Times New Roman"/>
          <w:sz w:val="26"/>
          <w:lang w:val="nl-NL"/>
        </w:rPr>
        <w:t>Mục đích: Tăng vốn điều lệ của công ty, bổ sung nguồn vốn lưu động và tăng số lượng cổ phiếu CSC giao dịch trên thị trường nhằm tạo tính thanh khoản</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Tỷ lệ cổ tức: Phát hành 9% cổ phiếu (10:0,9 - mỗi cổ đông sở hữu 10 cổ phiếu sẽ được nhận 0,9 cổ phiếu mới)</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Số lượng phát hành : 810.000 (tám trăm mười nghìn) cổ phiếu</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 xml:space="preserve">Tổng giá trị phát hành theo mệnh giá: 8.100.000.000 (Tám tỷ, một trăm triệu) đồng </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Nguồn: Lấy từ lợi nhuận sau thuế chưa phân phối thuộc sở hữu của công ty mẹ trên báo cáo tài chính năm 2014 đã được kiểm toán.</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lastRenderedPageBreak/>
        <w:t>Đối tượng phát hành: Cổ đông hiện hữu nắm giữ cổ phiếu của Công ty cổ phần Đầu tư và Xây dựng Thành Nam tính đến ngày chố</w:t>
      </w:r>
      <w:r>
        <w:rPr>
          <w:rFonts w:ascii="Times New Roman" w:hAnsi="Times New Roman"/>
          <w:sz w:val="26"/>
          <w:lang w:val="nl-NL"/>
        </w:rPr>
        <w:t>t danh sách</w:t>
      </w:r>
    </w:p>
    <w:p w:rsidR="00EF04DB" w:rsidRPr="00F81607" w:rsidRDefault="00EF04DB" w:rsidP="00EF04DB">
      <w:pPr>
        <w:numPr>
          <w:ilvl w:val="0"/>
          <w:numId w:val="7"/>
        </w:numPr>
        <w:spacing w:before="60" w:after="0" w:line="312" w:lineRule="auto"/>
        <w:ind w:left="1440" w:hanging="450"/>
        <w:jc w:val="both"/>
        <w:rPr>
          <w:rFonts w:ascii="Times New Roman" w:hAnsi="Times New Roman"/>
          <w:i/>
          <w:color w:val="2E2E2E"/>
          <w:sz w:val="26"/>
          <w:szCs w:val="26"/>
        </w:rPr>
      </w:pPr>
      <w:r w:rsidRPr="00CC55FE">
        <w:rPr>
          <w:rFonts w:ascii="Times New Roman" w:hAnsi="Times New Roman"/>
          <w:sz w:val="26"/>
          <w:lang w:val="nl-NL"/>
        </w:rPr>
        <w:t>Phương án xử lý cổ phiếu lẻ (nếu có): Phương</w:t>
      </w:r>
      <w:r w:rsidRPr="00F81607">
        <w:rPr>
          <w:rFonts w:ascii="Times New Roman" w:hAnsi="Times New Roman"/>
          <w:sz w:val="26"/>
          <w:lang w:val="nl-NL"/>
        </w:rPr>
        <w:t xml:space="preserve"> án làm tròn - </w:t>
      </w:r>
      <w:r w:rsidRPr="00F81607">
        <w:rPr>
          <w:rFonts w:ascii="Times New Roman" w:hAnsi="Times New Roman"/>
          <w:sz w:val="26"/>
        </w:rPr>
        <w:t>Số cổ phiếu mới phân phối cho cổ đông được làm tròn xuống hàng đơn vị, phần lẻ thập phân (nếu có) phát sinh khi thực hiện quyền sẽ được Hội đồng quản trị phân phối cho đối tượng khác theo cách thức và điều kiện phù hợp với giá bán là 10.000 đồng/cổ phiếu. Số tiền thu được từ bán cổ phiếu lẻ sẽ được trả cho cổ đông nắm giữ phần cổ phiếu có phần lẻ thập phân đó.</w:t>
      </w:r>
    </w:p>
    <w:p w:rsidR="00EF04DB" w:rsidRPr="00D36166" w:rsidRDefault="00EF04DB" w:rsidP="00EF04DB">
      <w:pPr>
        <w:spacing w:before="60" w:after="0" w:line="312" w:lineRule="auto"/>
        <w:ind w:left="1440"/>
        <w:jc w:val="both"/>
        <w:rPr>
          <w:rFonts w:ascii="Times New Roman" w:hAnsi="Times New Roman"/>
          <w:i/>
          <w:color w:val="2E2E2E"/>
          <w:sz w:val="26"/>
          <w:szCs w:val="26"/>
        </w:rPr>
      </w:pPr>
      <w:r w:rsidRPr="00F81607">
        <w:rPr>
          <w:rFonts w:ascii="Times New Roman" w:hAnsi="Times New Roman"/>
          <w:i/>
          <w:sz w:val="26"/>
        </w:rPr>
        <w:t>Ví dụ: Cổ đông nắm giữ 101 cổ phiếu, tỷ lệ thực hiện 10:0,9. Cổ đông nhận được cổ phiếu mới tương ứng 101*9% = 9,09 cổ phiếu. Do làm tròn đến hàng đơn vị nên số cổ phiếu thực tế nhận được là 9 cổ phiếu và 900 đồng tiền mặt cho 0.09 cổ phiếu lẻ. Số cổ phiếu này sẽ được Hội đồng quản trị phân phối cho đối tượng khác với giá bán 10.000 đồng/cổ phiếu</w:t>
      </w:r>
      <w:r w:rsidRPr="00F81607">
        <w:rPr>
          <w:rFonts w:ascii="Times New Roman" w:hAnsi="Times New Roman"/>
          <w:i/>
          <w:color w:val="2E2E2E"/>
          <w:sz w:val="26"/>
          <w:szCs w:val="26"/>
        </w:rPr>
        <w:t>.</w:t>
      </w:r>
    </w:p>
    <w:p w:rsidR="00EF04DB" w:rsidRPr="00343838" w:rsidRDefault="00EF04DB" w:rsidP="00EF04DB">
      <w:pPr>
        <w:numPr>
          <w:ilvl w:val="0"/>
          <w:numId w:val="7"/>
        </w:numPr>
        <w:spacing w:before="60" w:after="0" w:line="312" w:lineRule="auto"/>
        <w:ind w:left="1440" w:hanging="450"/>
        <w:jc w:val="both"/>
        <w:rPr>
          <w:rFonts w:ascii="Times New Roman" w:hAnsi="Times New Roman"/>
          <w:sz w:val="26"/>
          <w:lang w:val="nl-NL"/>
        </w:rPr>
      </w:pPr>
      <w:r w:rsidRPr="00343838">
        <w:rPr>
          <w:rFonts w:ascii="Times New Roman" w:hAnsi="Times New Roman"/>
          <w:sz w:val="26"/>
          <w:lang w:val="nl-NL"/>
        </w:rPr>
        <w:t>Thời gian: Dự kiến Quý II/2015</w:t>
      </w:r>
    </w:p>
    <w:p w:rsidR="00EF04DB" w:rsidRPr="00362CFE" w:rsidRDefault="00EF04DB" w:rsidP="00EF04DB">
      <w:pPr>
        <w:numPr>
          <w:ilvl w:val="0"/>
          <w:numId w:val="8"/>
        </w:numPr>
        <w:tabs>
          <w:tab w:val="left" w:pos="1080"/>
        </w:tabs>
        <w:spacing w:before="60" w:after="0" w:line="312" w:lineRule="auto"/>
        <w:ind w:left="1440" w:hanging="450"/>
        <w:jc w:val="both"/>
        <w:rPr>
          <w:rFonts w:ascii="Times New Roman" w:hAnsi="Times New Roman"/>
          <w:sz w:val="26"/>
          <w:szCs w:val="26"/>
        </w:rPr>
      </w:pPr>
      <w:r w:rsidRPr="00362CFE">
        <w:rPr>
          <w:rFonts w:ascii="Times New Roman" w:hAnsi="Times New Roman"/>
          <w:sz w:val="26"/>
          <w:szCs w:val="26"/>
        </w:rPr>
        <w:t>Phương án phát hành cổ phiếu chào bán cho CBNV trong công ty theo chương trình lựa chọn cho người lao động:</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343838">
        <w:rPr>
          <w:rFonts w:ascii="Times New Roman" w:hAnsi="Times New Roman"/>
          <w:sz w:val="26"/>
          <w:lang w:val="nl-NL"/>
        </w:rPr>
        <w:t>Mục đích: Tạo động lực cho cán bộ nhân viên gắn kết lâu dài, chia sẻ sự thành công với Công ty thông qua việc hưởng cổ tức và có cơ hội được sở hữu cổ phần.</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 xml:space="preserve">Số lượng cổ phiếu chào bán: </w:t>
      </w:r>
      <w:r w:rsidRPr="00B80D06">
        <w:rPr>
          <w:rFonts w:ascii="Times New Roman" w:hAnsi="Times New Roman"/>
          <w:sz w:val="26"/>
          <w:lang w:val="nl-NL"/>
        </w:rPr>
        <w:tab/>
        <w:t xml:space="preserve">190.000 </w:t>
      </w:r>
      <w:r w:rsidRPr="00B80D06">
        <w:rPr>
          <w:rFonts w:ascii="Times New Roman" w:hAnsi="Times New Roman"/>
          <w:i/>
          <w:sz w:val="26"/>
          <w:lang w:val="nl-NL"/>
        </w:rPr>
        <w:t>(một trăm chín mươi nghìn)</w:t>
      </w:r>
      <w:r w:rsidRPr="00B80D06">
        <w:rPr>
          <w:rFonts w:ascii="Times New Roman" w:hAnsi="Times New Roman"/>
          <w:sz w:val="26"/>
          <w:lang w:val="nl-NL"/>
        </w:rPr>
        <w:t xml:space="preserve"> cổ phiếu</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 xml:space="preserve">Giá chào bán dự kiến: </w:t>
      </w:r>
      <w:r w:rsidRPr="00B80D06">
        <w:rPr>
          <w:rFonts w:ascii="Times New Roman" w:hAnsi="Times New Roman"/>
          <w:sz w:val="26"/>
          <w:lang w:val="nl-NL"/>
        </w:rPr>
        <w:tab/>
      </w:r>
      <w:r w:rsidRPr="00B80D06">
        <w:rPr>
          <w:rFonts w:ascii="Times New Roman" w:hAnsi="Times New Roman"/>
          <w:sz w:val="26"/>
          <w:lang w:val="nl-NL"/>
        </w:rPr>
        <w:tab/>
        <w:t xml:space="preserve">10.000 </w:t>
      </w:r>
      <w:r w:rsidRPr="00B80D06">
        <w:rPr>
          <w:rFonts w:ascii="Times New Roman" w:hAnsi="Times New Roman"/>
          <w:i/>
          <w:sz w:val="26"/>
          <w:lang w:val="nl-NL"/>
        </w:rPr>
        <w:t>(mười nghìn)</w:t>
      </w:r>
      <w:r w:rsidRPr="00B80D06">
        <w:rPr>
          <w:rFonts w:ascii="Times New Roman" w:hAnsi="Times New Roman"/>
          <w:sz w:val="26"/>
          <w:lang w:val="nl-NL"/>
        </w:rPr>
        <w:t xml:space="preserve"> đồng</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 xml:space="preserve">Giá trị phát hành: </w:t>
      </w:r>
      <w:r w:rsidRPr="00B80D06">
        <w:rPr>
          <w:rFonts w:ascii="Times New Roman" w:hAnsi="Times New Roman"/>
          <w:sz w:val="26"/>
          <w:lang w:val="nl-NL"/>
        </w:rPr>
        <w:tab/>
      </w:r>
      <w:r w:rsidRPr="00B80D06">
        <w:rPr>
          <w:rFonts w:ascii="Times New Roman" w:hAnsi="Times New Roman"/>
          <w:sz w:val="26"/>
          <w:lang w:val="nl-NL"/>
        </w:rPr>
        <w:tab/>
        <w:t xml:space="preserve">1.900.000.000 </w:t>
      </w:r>
      <w:r w:rsidRPr="00B80D06">
        <w:rPr>
          <w:rFonts w:ascii="Times New Roman" w:hAnsi="Times New Roman"/>
          <w:i/>
          <w:sz w:val="26"/>
          <w:lang w:val="nl-NL"/>
        </w:rPr>
        <w:t>(một tỷ, chín trăm triệu)</w:t>
      </w:r>
      <w:r w:rsidRPr="00B80D06">
        <w:rPr>
          <w:rFonts w:ascii="Times New Roman" w:hAnsi="Times New Roman"/>
          <w:sz w:val="26"/>
          <w:lang w:val="nl-NL"/>
        </w:rPr>
        <w:t xml:space="preserve"> đồng</w:t>
      </w:r>
    </w:p>
    <w:p w:rsidR="00EF04DB" w:rsidRPr="00B80D06" w:rsidRDefault="00EF04DB" w:rsidP="00EF04DB">
      <w:pPr>
        <w:numPr>
          <w:ilvl w:val="0"/>
          <w:numId w:val="7"/>
        </w:numPr>
        <w:spacing w:before="60" w:after="0" w:line="312" w:lineRule="auto"/>
        <w:ind w:left="1440" w:hanging="450"/>
        <w:jc w:val="both"/>
        <w:rPr>
          <w:rFonts w:ascii="Times New Roman" w:hAnsi="Times New Roman"/>
          <w:sz w:val="26"/>
          <w:lang w:val="nl-NL"/>
        </w:rPr>
      </w:pPr>
      <w:r w:rsidRPr="00B80D06">
        <w:rPr>
          <w:rFonts w:ascii="Times New Roman" w:hAnsi="Times New Roman"/>
          <w:sz w:val="26"/>
          <w:lang w:val="nl-NL"/>
        </w:rPr>
        <w:t>Tiêu chuẩn và số cổ phiếu phân phối cho người lao động: Đối tượng người lao động đang làm việc trong Công ty chia làm 5 nhóm chính, mức chào bán sẽ chia đều cho số năm công tác của người lao động.</w:t>
      </w:r>
    </w:p>
    <w:p w:rsidR="00EF04DB" w:rsidRDefault="00EF04DB" w:rsidP="00EF04DB">
      <w:pPr>
        <w:widowControl w:val="0"/>
        <w:numPr>
          <w:ilvl w:val="0"/>
          <w:numId w:val="9"/>
        </w:numPr>
        <w:tabs>
          <w:tab w:val="left" w:pos="520"/>
          <w:tab w:val="left" w:pos="990"/>
          <w:tab w:val="left" w:pos="1800"/>
          <w:tab w:val="left" w:pos="1890"/>
        </w:tabs>
        <w:autoSpaceDE w:val="0"/>
        <w:autoSpaceDN w:val="0"/>
        <w:adjustRightInd w:val="0"/>
        <w:spacing w:before="60" w:after="0" w:line="312" w:lineRule="auto"/>
        <w:ind w:left="1800"/>
        <w:jc w:val="both"/>
        <w:rPr>
          <w:rFonts w:ascii="Times New Roman" w:hAnsi="Times New Roman"/>
          <w:i/>
          <w:sz w:val="26"/>
          <w:szCs w:val="26"/>
        </w:rPr>
      </w:pPr>
      <w:r w:rsidRPr="00343838">
        <w:rPr>
          <w:rFonts w:ascii="Times New Roman" w:hAnsi="Times New Roman"/>
          <w:i/>
          <w:color w:val="000000"/>
          <w:sz w:val="26"/>
          <w:szCs w:val="26"/>
        </w:rPr>
        <w:t>Hội đồng quản trị:</w:t>
      </w:r>
      <w:r w:rsidRPr="00343838">
        <w:rPr>
          <w:rFonts w:ascii="Times New Roman" w:hAnsi="Times New Roman"/>
          <w:i/>
          <w:sz w:val="26"/>
          <w:szCs w:val="26"/>
        </w:rPr>
        <w:t xml:space="preserve"> Tổng mức chào bán 20% tương đương 38.000 (Ba mươi tám nghìn) cổ phiếu.</w:t>
      </w:r>
    </w:p>
    <w:p w:rsidR="00EF04DB" w:rsidRDefault="00EF04DB" w:rsidP="00EF04DB">
      <w:pPr>
        <w:widowControl w:val="0"/>
        <w:numPr>
          <w:ilvl w:val="0"/>
          <w:numId w:val="9"/>
        </w:numPr>
        <w:tabs>
          <w:tab w:val="left" w:pos="520"/>
          <w:tab w:val="left" w:pos="990"/>
          <w:tab w:val="left" w:pos="1800"/>
          <w:tab w:val="left" w:pos="1890"/>
        </w:tabs>
        <w:autoSpaceDE w:val="0"/>
        <w:autoSpaceDN w:val="0"/>
        <w:adjustRightInd w:val="0"/>
        <w:spacing w:before="60" w:after="0" w:line="312" w:lineRule="auto"/>
        <w:ind w:left="1800"/>
        <w:jc w:val="both"/>
        <w:rPr>
          <w:rFonts w:ascii="Times New Roman" w:hAnsi="Times New Roman"/>
          <w:i/>
          <w:sz w:val="26"/>
          <w:szCs w:val="26"/>
        </w:rPr>
      </w:pPr>
      <w:r w:rsidRPr="00E9600F">
        <w:rPr>
          <w:rFonts w:ascii="Times New Roman" w:hAnsi="Times New Roman"/>
          <w:i/>
          <w:sz w:val="26"/>
          <w:szCs w:val="26"/>
        </w:rPr>
        <w:t>Ban giám đốc: Tổng mức chào bán 20% tương đương 38.000 (Ba mươi tám nghìn) cổ phiếu.</w:t>
      </w:r>
    </w:p>
    <w:p w:rsidR="00EF04DB" w:rsidRPr="00E9600F" w:rsidRDefault="00EF04DB" w:rsidP="00EF04DB">
      <w:pPr>
        <w:widowControl w:val="0"/>
        <w:numPr>
          <w:ilvl w:val="0"/>
          <w:numId w:val="9"/>
        </w:numPr>
        <w:tabs>
          <w:tab w:val="left" w:pos="520"/>
          <w:tab w:val="left" w:pos="990"/>
          <w:tab w:val="left" w:pos="1800"/>
          <w:tab w:val="left" w:pos="1890"/>
        </w:tabs>
        <w:autoSpaceDE w:val="0"/>
        <w:autoSpaceDN w:val="0"/>
        <w:adjustRightInd w:val="0"/>
        <w:spacing w:before="60" w:after="0" w:line="312" w:lineRule="auto"/>
        <w:ind w:left="1800"/>
        <w:jc w:val="both"/>
        <w:rPr>
          <w:rFonts w:ascii="Times New Roman" w:hAnsi="Times New Roman"/>
          <w:i/>
          <w:sz w:val="26"/>
          <w:szCs w:val="26"/>
        </w:rPr>
      </w:pPr>
      <w:r w:rsidRPr="00E9600F">
        <w:rPr>
          <w:rFonts w:ascii="Times New Roman" w:hAnsi="Times New Roman"/>
          <w:i/>
          <w:color w:val="000000"/>
          <w:sz w:val="26"/>
          <w:szCs w:val="26"/>
        </w:rPr>
        <w:t>Cấp trưởng, phó phòng: Tổng mức chào bán 20% tương đương 38.000 (ba mươi tám nghìn) cổ phiếu.</w:t>
      </w:r>
    </w:p>
    <w:p w:rsidR="00EF04DB" w:rsidRPr="00E9600F" w:rsidRDefault="00EF04DB" w:rsidP="00EF04DB">
      <w:pPr>
        <w:widowControl w:val="0"/>
        <w:numPr>
          <w:ilvl w:val="0"/>
          <w:numId w:val="9"/>
        </w:numPr>
        <w:tabs>
          <w:tab w:val="left" w:pos="520"/>
          <w:tab w:val="left" w:pos="990"/>
          <w:tab w:val="left" w:pos="1800"/>
          <w:tab w:val="left" w:pos="1890"/>
        </w:tabs>
        <w:autoSpaceDE w:val="0"/>
        <w:autoSpaceDN w:val="0"/>
        <w:adjustRightInd w:val="0"/>
        <w:spacing w:before="60" w:after="0" w:line="312" w:lineRule="auto"/>
        <w:ind w:left="1800"/>
        <w:jc w:val="both"/>
        <w:rPr>
          <w:rFonts w:ascii="Times New Roman" w:hAnsi="Times New Roman"/>
          <w:i/>
          <w:sz w:val="26"/>
          <w:szCs w:val="26"/>
        </w:rPr>
      </w:pPr>
      <w:r w:rsidRPr="00E9600F">
        <w:rPr>
          <w:rFonts w:ascii="Times New Roman" w:hAnsi="Times New Roman"/>
          <w:i/>
          <w:color w:val="000000"/>
          <w:sz w:val="26"/>
          <w:szCs w:val="26"/>
        </w:rPr>
        <w:t xml:space="preserve">Cấp chuyên viên có thời gian làm việc từ đủ 2 năm: Tổng mức chào bán 20% tương đương 38.000 (ba mươi tám nghìn )cổ phiếu. </w:t>
      </w:r>
    </w:p>
    <w:p w:rsidR="00EF04DB" w:rsidRPr="00E9600F" w:rsidRDefault="00EF04DB" w:rsidP="00EF04DB">
      <w:pPr>
        <w:widowControl w:val="0"/>
        <w:numPr>
          <w:ilvl w:val="0"/>
          <w:numId w:val="9"/>
        </w:numPr>
        <w:tabs>
          <w:tab w:val="left" w:pos="520"/>
          <w:tab w:val="left" w:pos="990"/>
          <w:tab w:val="left" w:pos="1800"/>
          <w:tab w:val="left" w:pos="1890"/>
        </w:tabs>
        <w:autoSpaceDE w:val="0"/>
        <w:autoSpaceDN w:val="0"/>
        <w:adjustRightInd w:val="0"/>
        <w:spacing w:before="60" w:after="0" w:line="312" w:lineRule="auto"/>
        <w:ind w:left="1800"/>
        <w:jc w:val="both"/>
        <w:rPr>
          <w:rFonts w:ascii="Times New Roman" w:hAnsi="Times New Roman"/>
          <w:i/>
          <w:sz w:val="26"/>
          <w:szCs w:val="26"/>
        </w:rPr>
      </w:pPr>
      <w:r w:rsidRPr="00E9600F">
        <w:rPr>
          <w:rFonts w:ascii="Times New Roman" w:hAnsi="Times New Roman"/>
          <w:i/>
          <w:color w:val="000000"/>
          <w:sz w:val="26"/>
          <w:szCs w:val="26"/>
        </w:rPr>
        <w:t>Các trường hợp còn lại có thời gian làm việc dưới 2 năm: Tổng mức chào bán 20% tương đương 38.000 (Ba mươi tám nghìn) cổ phiếu.</w:t>
      </w:r>
    </w:p>
    <w:p w:rsidR="00EF04DB" w:rsidRPr="00343838" w:rsidRDefault="00EF04DB" w:rsidP="00EF04DB">
      <w:pPr>
        <w:numPr>
          <w:ilvl w:val="0"/>
          <w:numId w:val="7"/>
        </w:numPr>
        <w:spacing w:before="60" w:after="0" w:line="312" w:lineRule="auto"/>
        <w:ind w:left="1440" w:hanging="450"/>
        <w:jc w:val="both"/>
        <w:rPr>
          <w:rFonts w:ascii="Times New Roman" w:hAnsi="Times New Roman"/>
          <w:sz w:val="26"/>
          <w:lang w:val="nl-NL"/>
        </w:rPr>
      </w:pPr>
      <w:r w:rsidRPr="00343838">
        <w:rPr>
          <w:rFonts w:ascii="Times New Roman" w:hAnsi="Times New Roman"/>
          <w:sz w:val="26"/>
          <w:lang w:val="nl-NL"/>
        </w:rPr>
        <w:t xml:space="preserve">Nguyên tắc xác định giá: </w:t>
      </w:r>
    </w:p>
    <w:p w:rsidR="00EF04DB" w:rsidRDefault="00EF04DB" w:rsidP="00EF04DB">
      <w:pPr>
        <w:widowControl w:val="0"/>
        <w:numPr>
          <w:ilvl w:val="0"/>
          <w:numId w:val="13"/>
        </w:numPr>
        <w:tabs>
          <w:tab w:val="left" w:pos="520"/>
          <w:tab w:val="left" w:pos="1530"/>
          <w:tab w:val="left" w:pos="1800"/>
        </w:tabs>
        <w:autoSpaceDE w:val="0"/>
        <w:autoSpaceDN w:val="0"/>
        <w:adjustRightInd w:val="0"/>
        <w:spacing w:before="60" w:after="0" w:line="312" w:lineRule="auto"/>
        <w:ind w:left="1800"/>
        <w:jc w:val="both"/>
        <w:rPr>
          <w:rFonts w:ascii="Times New Roman" w:hAnsi="Times New Roman"/>
          <w:i/>
          <w:color w:val="000000"/>
          <w:sz w:val="26"/>
          <w:szCs w:val="26"/>
        </w:rPr>
      </w:pPr>
      <w:r w:rsidRPr="00343838">
        <w:rPr>
          <w:rFonts w:ascii="Times New Roman" w:hAnsi="Times New Roman"/>
          <w:i/>
          <w:color w:val="000000"/>
          <w:sz w:val="26"/>
          <w:szCs w:val="26"/>
        </w:rPr>
        <w:lastRenderedPageBreak/>
        <w:t>Căn cứ trên BCTC kiểm toán 2014, giá trị sổ sách trên mỗi cổ phiếu là 12.190</w:t>
      </w:r>
      <w:r>
        <w:rPr>
          <w:rFonts w:ascii="Times New Roman" w:hAnsi="Times New Roman"/>
          <w:i/>
          <w:color w:val="000000"/>
          <w:sz w:val="26"/>
          <w:szCs w:val="26"/>
        </w:rPr>
        <w:t xml:space="preserve"> (mười hai nghìn một trăm chín mươi)</w:t>
      </w:r>
      <w:r w:rsidRPr="00343838">
        <w:rPr>
          <w:rFonts w:ascii="Times New Roman" w:hAnsi="Times New Roman"/>
          <w:i/>
          <w:color w:val="000000"/>
          <w:sz w:val="26"/>
          <w:szCs w:val="26"/>
        </w:rPr>
        <w:t xml:space="preserve"> đồng;</w:t>
      </w:r>
    </w:p>
    <w:p w:rsidR="00EF04DB" w:rsidRDefault="00EF04DB" w:rsidP="00EF04DB">
      <w:pPr>
        <w:widowControl w:val="0"/>
        <w:numPr>
          <w:ilvl w:val="0"/>
          <w:numId w:val="13"/>
        </w:numPr>
        <w:tabs>
          <w:tab w:val="left" w:pos="520"/>
          <w:tab w:val="left" w:pos="1530"/>
          <w:tab w:val="left" w:pos="1800"/>
        </w:tabs>
        <w:autoSpaceDE w:val="0"/>
        <w:autoSpaceDN w:val="0"/>
        <w:adjustRightInd w:val="0"/>
        <w:spacing w:before="60" w:after="0" w:line="312" w:lineRule="auto"/>
        <w:ind w:left="1800"/>
        <w:jc w:val="both"/>
        <w:rPr>
          <w:rFonts w:ascii="Times New Roman" w:hAnsi="Times New Roman"/>
          <w:i/>
          <w:color w:val="000000"/>
          <w:sz w:val="26"/>
          <w:szCs w:val="26"/>
        </w:rPr>
      </w:pPr>
      <w:r w:rsidRPr="00E9600F">
        <w:rPr>
          <w:rFonts w:ascii="Times New Roman" w:hAnsi="Times New Roman"/>
          <w:i/>
          <w:color w:val="000000"/>
          <w:sz w:val="26"/>
          <w:szCs w:val="26"/>
        </w:rPr>
        <w:t>Căn cứ giao giao dịch trung bình 20 phiên gần nhất trên sở giao dịch chứng khoán Hà nội: 13.900 (mười ba nghìn chín trăm) đồng;</w:t>
      </w:r>
    </w:p>
    <w:p w:rsidR="00EF04DB" w:rsidRPr="00E9600F" w:rsidRDefault="00EF04DB" w:rsidP="00EF04DB">
      <w:pPr>
        <w:widowControl w:val="0"/>
        <w:numPr>
          <w:ilvl w:val="0"/>
          <w:numId w:val="13"/>
        </w:numPr>
        <w:tabs>
          <w:tab w:val="left" w:pos="520"/>
          <w:tab w:val="left" w:pos="1530"/>
          <w:tab w:val="left" w:pos="1800"/>
        </w:tabs>
        <w:autoSpaceDE w:val="0"/>
        <w:autoSpaceDN w:val="0"/>
        <w:adjustRightInd w:val="0"/>
        <w:spacing w:before="60" w:after="0" w:line="312" w:lineRule="auto"/>
        <w:ind w:left="1800"/>
        <w:jc w:val="both"/>
        <w:rPr>
          <w:rFonts w:ascii="Times New Roman" w:hAnsi="Times New Roman"/>
          <w:i/>
          <w:color w:val="000000"/>
          <w:sz w:val="26"/>
          <w:szCs w:val="26"/>
        </w:rPr>
      </w:pPr>
      <w:r w:rsidRPr="00E9600F">
        <w:rPr>
          <w:rFonts w:ascii="Times New Roman" w:hAnsi="Times New Roman"/>
          <w:i/>
          <w:color w:val="000000"/>
          <w:sz w:val="26"/>
          <w:szCs w:val="26"/>
        </w:rPr>
        <w:t>Căn cứ vào chiến lược phát triển của Công ty, đồng thời để khuyến khích người lao động gắn bó và đóng góp cho sự phát triển của Công ty, Hội đồng quản trị đề xuất giá chào bán cho CBNV trong đợt phát hành cổ phiếu theo chương trình lựa chọn cho người lao động lần này là 10.000 (mười nghìn) đồng/cổ phiếu.</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CC55FE">
        <w:rPr>
          <w:rFonts w:ascii="Times New Roman" w:hAnsi="Times New Roman"/>
          <w:sz w:val="26"/>
          <w:lang w:val="nl-NL"/>
        </w:rPr>
        <w:t>Phương án xử lý số cổ phiếu không bán hết (nếu có):</w:t>
      </w:r>
      <w:r w:rsidRPr="00F81607">
        <w:rPr>
          <w:rFonts w:ascii="Times New Roman" w:hAnsi="Times New Roman"/>
          <w:sz w:val="26"/>
          <w:lang w:val="nl-NL"/>
        </w:rPr>
        <w:t xml:space="preserve"> Số cổ phiếu do người lao động từ chối mua sẽ được Hội đồng quản trị phân phối tiếp cho các đối tượng </w:t>
      </w:r>
      <w:r>
        <w:rPr>
          <w:rFonts w:ascii="Times New Roman" w:hAnsi="Times New Roman"/>
          <w:sz w:val="26"/>
          <w:lang w:val="nl-NL"/>
        </w:rPr>
        <w:t>còn lại</w:t>
      </w:r>
      <w:r w:rsidRPr="00F81607">
        <w:rPr>
          <w:rFonts w:ascii="Times New Roman" w:hAnsi="Times New Roman"/>
          <w:sz w:val="26"/>
          <w:lang w:val="nl-NL"/>
        </w:rPr>
        <w:t xml:space="preserve"> trong danh sách người lao động</w:t>
      </w:r>
      <w:r>
        <w:rPr>
          <w:rFonts w:ascii="Times New Roman" w:hAnsi="Times New Roman"/>
          <w:sz w:val="26"/>
          <w:lang w:val="nl-NL"/>
        </w:rPr>
        <w:t xml:space="preserve"> đã </w:t>
      </w:r>
      <w:r w:rsidRPr="00F81607">
        <w:rPr>
          <w:rFonts w:ascii="Times New Roman" w:hAnsi="Times New Roman"/>
          <w:sz w:val="26"/>
          <w:lang w:val="nl-NL"/>
        </w:rPr>
        <w:t xml:space="preserve">được lựa chọn. </w:t>
      </w:r>
    </w:p>
    <w:p w:rsidR="00EF04DB" w:rsidRPr="00F81607" w:rsidRDefault="00EF04DB" w:rsidP="00EF04DB">
      <w:pPr>
        <w:numPr>
          <w:ilvl w:val="0"/>
          <w:numId w:val="7"/>
        </w:numPr>
        <w:spacing w:before="60" w:after="0" w:line="312" w:lineRule="auto"/>
        <w:ind w:left="1440" w:hanging="450"/>
        <w:jc w:val="both"/>
        <w:rPr>
          <w:rFonts w:ascii="Times New Roman" w:hAnsi="Times New Roman"/>
          <w:sz w:val="26"/>
          <w:lang w:val="nl-NL"/>
        </w:rPr>
      </w:pPr>
      <w:r w:rsidRPr="00F81607">
        <w:rPr>
          <w:rFonts w:ascii="Times New Roman" w:hAnsi="Times New Roman"/>
          <w:sz w:val="26"/>
          <w:lang w:val="nl-NL"/>
        </w:rPr>
        <w:t>Danh sách người lao động: Ủy quyền cho Hội đồng quản trị phê duyệt lập danh sách người lao động và thành viên hội đồng quản trị trên cơ sở đảm bảo tối đa quyền lợi của nhân viên công ty</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CC55FE">
        <w:rPr>
          <w:rFonts w:ascii="Times New Roman" w:hAnsi="Times New Roman"/>
          <w:sz w:val="26"/>
          <w:lang w:val="nl-NL"/>
        </w:rPr>
        <w:t>Hạn chế chuyển nhượng: Toàn</w:t>
      </w:r>
      <w:r w:rsidRPr="00E9600F">
        <w:rPr>
          <w:rFonts w:ascii="Times New Roman" w:hAnsi="Times New Roman"/>
          <w:sz w:val="26"/>
          <w:lang w:val="nl-NL"/>
        </w:rPr>
        <w:t xml:space="preserve"> bộ số cổ phiếu chào bán cán bộ</w:t>
      </w:r>
      <w:r>
        <w:rPr>
          <w:rFonts w:ascii="Times New Roman" w:hAnsi="Times New Roman"/>
          <w:sz w:val="26"/>
          <w:lang w:val="nl-NL"/>
        </w:rPr>
        <w:t xml:space="preserve"> nhân viên với</w:t>
      </w:r>
      <w:r w:rsidRPr="00E9600F">
        <w:rPr>
          <w:rFonts w:ascii="Times New Roman" w:hAnsi="Times New Roman"/>
          <w:sz w:val="26"/>
          <w:lang w:val="nl-NL"/>
        </w:rPr>
        <w:t xml:space="preserve"> hình thức chào bán theo chương trình lựa chọn cho người lao động </w:t>
      </w:r>
      <w:r>
        <w:rPr>
          <w:rFonts w:ascii="Times New Roman" w:hAnsi="Times New Roman"/>
          <w:sz w:val="26"/>
          <w:lang w:val="nl-NL"/>
        </w:rPr>
        <w:t>sẽ</w:t>
      </w:r>
      <w:r w:rsidRPr="00E9600F">
        <w:rPr>
          <w:rFonts w:ascii="Times New Roman" w:hAnsi="Times New Roman"/>
          <w:sz w:val="26"/>
          <w:lang w:val="nl-NL"/>
        </w:rPr>
        <w:t xml:space="preserve"> không bị hạn chế chuyển nhượng. </w:t>
      </w:r>
    </w:p>
    <w:p w:rsidR="00EF04DB" w:rsidRPr="00E9600F" w:rsidRDefault="00EF04DB" w:rsidP="00EF04DB">
      <w:pPr>
        <w:numPr>
          <w:ilvl w:val="0"/>
          <w:numId w:val="7"/>
        </w:numPr>
        <w:spacing w:before="60" w:after="0" w:line="312" w:lineRule="auto"/>
        <w:ind w:left="1440" w:hanging="450"/>
        <w:jc w:val="both"/>
        <w:rPr>
          <w:rFonts w:ascii="Times New Roman" w:hAnsi="Times New Roman"/>
          <w:sz w:val="26"/>
          <w:lang w:val="nl-NL"/>
        </w:rPr>
      </w:pPr>
      <w:r w:rsidRPr="00E9600F">
        <w:rPr>
          <w:rFonts w:ascii="Times New Roman" w:hAnsi="Times New Roman"/>
          <w:sz w:val="26"/>
          <w:lang w:val="nl-NL"/>
        </w:rPr>
        <w:t>Thời gian dự kiến: Quý II/2015</w:t>
      </w:r>
    </w:p>
    <w:p w:rsidR="00EF04DB" w:rsidRPr="00007770" w:rsidRDefault="00EF04DB" w:rsidP="00EF04DB">
      <w:pPr>
        <w:numPr>
          <w:ilvl w:val="0"/>
          <w:numId w:val="6"/>
        </w:numPr>
        <w:spacing w:before="60" w:after="0" w:line="312" w:lineRule="auto"/>
        <w:ind w:right="187" w:firstLine="270"/>
        <w:jc w:val="both"/>
        <w:rPr>
          <w:rFonts w:ascii="Times New Roman" w:hAnsi="Times New Roman"/>
          <w:sz w:val="26"/>
          <w:szCs w:val="26"/>
          <w:lang w:val="nl-NL"/>
        </w:rPr>
      </w:pPr>
      <w:r w:rsidRPr="00007770">
        <w:rPr>
          <w:rFonts w:ascii="Times New Roman" w:hAnsi="Times New Roman"/>
          <w:sz w:val="26"/>
          <w:szCs w:val="26"/>
          <w:lang w:val="nl-NL"/>
        </w:rPr>
        <w:t>Phương án tăng vốn điều lệ dự kiến giai đoạn 2:</w:t>
      </w:r>
    </w:p>
    <w:p w:rsidR="00EF04DB" w:rsidRPr="00FD066C" w:rsidRDefault="00EF04DB" w:rsidP="00EF04DB">
      <w:pPr>
        <w:spacing w:before="60" w:after="0" w:line="312" w:lineRule="auto"/>
        <w:ind w:left="1440"/>
        <w:jc w:val="both"/>
        <w:rPr>
          <w:rFonts w:ascii="Times New Roman" w:hAnsi="Times New Roman"/>
          <w:sz w:val="26"/>
          <w:szCs w:val="26"/>
          <w:lang w:val="nl-NL"/>
        </w:rPr>
      </w:pPr>
      <w:r>
        <w:rPr>
          <w:rFonts w:ascii="Times New Roman" w:hAnsi="Times New Roman"/>
          <w:sz w:val="26"/>
          <w:szCs w:val="26"/>
          <w:lang w:val="nl-NL"/>
        </w:rPr>
        <w:t>Sau khi hoàn tất việc tăng vốn điều lệ giai đoạn 1 thì tiến hành tiếp giai đoạn 2 với phương thức: phát hành riêng lẻ tối đa là 5.000.000 (năm triệu) cổ phần tương đương với giá trị 50.000.000.000 (năm mươi tỷ) đồng.</w:t>
      </w:r>
    </w:p>
    <w:p w:rsidR="00EF04DB" w:rsidRPr="00007770" w:rsidRDefault="00EF04DB" w:rsidP="00EF04DB">
      <w:pPr>
        <w:numPr>
          <w:ilvl w:val="0"/>
          <w:numId w:val="6"/>
        </w:numPr>
        <w:spacing w:before="60" w:after="0" w:line="312" w:lineRule="auto"/>
        <w:ind w:right="187" w:firstLine="270"/>
        <w:jc w:val="both"/>
        <w:rPr>
          <w:rFonts w:ascii="Times New Roman" w:hAnsi="Times New Roman"/>
          <w:sz w:val="26"/>
          <w:szCs w:val="26"/>
          <w:lang w:val="nl-NL"/>
        </w:rPr>
      </w:pPr>
      <w:r w:rsidRPr="00007770">
        <w:rPr>
          <w:rFonts w:ascii="Times New Roman" w:hAnsi="Times New Roman"/>
          <w:sz w:val="26"/>
          <w:szCs w:val="26"/>
          <w:lang w:val="nl-NL"/>
        </w:rPr>
        <w:t>Thời gian thực hiện việc tăng vốn điều lệ dự kiến:</w:t>
      </w:r>
    </w:p>
    <w:p w:rsidR="00EF04DB" w:rsidRDefault="00EF04DB" w:rsidP="00EF04DB">
      <w:pPr>
        <w:numPr>
          <w:ilvl w:val="0"/>
          <w:numId w:val="12"/>
        </w:numPr>
        <w:spacing w:before="60" w:after="0" w:line="312" w:lineRule="auto"/>
        <w:ind w:right="187" w:hanging="450"/>
        <w:jc w:val="both"/>
        <w:rPr>
          <w:rFonts w:ascii="Times New Roman" w:hAnsi="Times New Roman"/>
          <w:sz w:val="26"/>
          <w:szCs w:val="26"/>
          <w:lang w:val="nl-NL"/>
        </w:rPr>
      </w:pPr>
      <w:r>
        <w:rPr>
          <w:rFonts w:ascii="Times New Roman" w:hAnsi="Times New Roman"/>
          <w:sz w:val="26"/>
          <w:szCs w:val="26"/>
          <w:lang w:val="nl-NL"/>
        </w:rPr>
        <w:t>Giai đoạn 1: Xây dựng phương án tăng vốn chi tiết có sự tư vấn kỹ lưỡng của Công ty cổ phần chứng khoán Châu Á – Thái Bình Dương (APEC) và thực hiện ngay sau khi được Đại hội cổ đông thông qua.</w:t>
      </w:r>
    </w:p>
    <w:p w:rsidR="00EF04DB" w:rsidRPr="00E9600F" w:rsidRDefault="00EF04DB" w:rsidP="00EF04DB">
      <w:pPr>
        <w:numPr>
          <w:ilvl w:val="0"/>
          <w:numId w:val="12"/>
        </w:numPr>
        <w:spacing w:before="60" w:after="0" w:line="312" w:lineRule="auto"/>
        <w:ind w:right="187" w:hanging="450"/>
        <w:jc w:val="both"/>
        <w:rPr>
          <w:rFonts w:ascii="Times New Roman" w:hAnsi="Times New Roman"/>
          <w:sz w:val="26"/>
          <w:szCs w:val="26"/>
          <w:lang w:val="nl-NL"/>
        </w:rPr>
      </w:pPr>
      <w:r w:rsidRPr="00E9600F">
        <w:rPr>
          <w:rFonts w:ascii="Times New Roman" w:hAnsi="Times New Roman"/>
          <w:sz w:val="26"/>
          <w:szCs w:val="26"/>
          <w:lang w:val="nl-NL"/>
        </w:rPr>
        <w:t>Giai đoạn 2: Xin ý kiến Đại hội cổ đông ủy quyền cho HĐQT lựa chọn thời gian thực hiện, đối tượng mua có thể là quỹ của nước ngoài hoặc tổ chức trong nước và lựa chọn mức giá hợp lý (không thấp hơn mệnh giá 10.000 đồng/cổ phiếu)</w:t>
      </w:r>
    </w:p>
    <w:p w:rsidR="00EF04DB" w:rsidRPr="00007770" w:rsidRDefault="00EF04DB" w:rsidP="00EF04DB">
      <w:pPr>
        <w:numPr>
          <w:ilvl w:val="0"/>
          <w:numId w:val="6"/>
        </w:numPr>
        <w:spacing w:before="60" w:after="0" w:line="312" w:lineRule="auto"/>
        <w:ind w:right="187" w:firstLine="270"/>
        <w:jc w:val="both"/>
        <w:rPr>
          <w:rFonts w:ascii="Times New Roman" w:hAnsi="Times New Roman"/>
          <w:sz w:val="26"/>
          <w:szCs w:val="26"/>
          <w:lang w:val="nl-NL"/>
        </w:rPr>
      </w:pPr>
      <w:r w:rsidRPr="00007770">
        <w:rPr>
          <w:rFonts w:ascii="Times New Roman" w:hAnsi="Times New Roman"/>
          <w:sz w:val="26"/>
          <w:szCs w:val="26"/>
          <w:lang w:val="nl-NL"/>
        </w:rPr>
        <w:t>Ủy quyền cho Hội đồng quản trị:</w:t>
      </w:r>
    </w:p>
    <w:p w:rsidR="00EF04DB" w:rsidRPr="00362CFE" w:rsidRDefault="00EF04DB" w:rsidP="00EF04DB">
      <w:pPr>
        <w:numPr>
          <w:ilvl w:val="0"/>
          <w:numId w:val="10"/>
        </w:numPr>
        <w:tabs>
          <w:tab w:val="left" w:pos="1080"/>
        </w:tabs>
        <w:spacing w:before="60" w:after="0" w:line="312" w:lineRule="auto"/>
        <w:ind w:left="1440" w:hanging="450"/>
        <w:jc w:val="both"/>
        <w:rPr>
          <w:rFonts w:ascii="Times New Roman" w:hAnsi="Times New Roman"/>
          <w:sz w:val="26"/>
          <w:szCs w:val="26"/>
        </w:rPr>
      </w:pPr>
      <w:r w:rsidRPr="00362CFE">
        <w:rPr>
          <w:rFonts w:ascii="Times New Roman" w:hAnsi="Times New Roman"/>
          <w:sz w:val="26"/>
          <w:szCs w:val="26"/>
        </w:rPr>
        <w:t>Triển khai phương án phát hành cổ phiếu trả cổ tức và phát hành cổ phiếu chào bán cho cán bộ nhân viên theo chương trình lựa chọn cho người lao động:</w:t>
      </w:r>
    </w:p>
    <w:p w:rsidR="00EF04DB" w:rsidRDefault="00EF04DB" w:rsidP="00EF04DB">
      <w:pPr>
        <w:numPr>
          <w:ilvl w:val="0"/>
          <w:numId w:val="7"/>
        </w:numPr>
        <w:spacing w:before="60" w:after="0" w:line="312" w:lineRule="auto"/>
        <w:ind w:left="1440" w:hanging="450"/>
        <w:jc w:val="both"/>
        <w:rPr>
          <w:rFonts w:ascii="Times New Roman" w:hAnsi="Times New Roman"/>
          <w:sz w:val="26"/>
          <w:lang w:val="nl-NL"/>
        </w:rPr>
      </w:pPr>
      <w:r w:rsidRPr="00343838">
        <w:rPr>
          <w:rFonts w:ascii="Times New Roman" w:hAnsi="Times New Roman"/>
          <w:sz w:val="26"/>
          <w:lang w:val="nl-NL"/>
        </w:rPr>
        <w:t>Lựa chọn tổ chức tư vấn và lựa chọn thời điểm thích hợp để triển khai phương án phát hành sao cho có lợi nhất cho cổ đông, người lao động và Công ty;</w:t>
      </w:r>
    </w:p>
    <w:p w:rsidR="00EF04DB" w:rsidRPr="00CC55FE" w:rsidRDefault="00EF04DB" w:rsidP="00EF04DB">
      <w:pPr>
        <w:numPr>
          <w:ilvl w:val="0"/>
          <w:numId w:val="7"/>
        </w:numPr>
        <w:spacing w:before="60" w:after="0" w:line="312" w:lineRule="auto"/>
        <w:ind w:left="1440" w:hanging="450"/>
        <w:jc w:val="both"/>
        <w:rPr>
          <w:rFonts w:ascii="Times New Roman" w:hAnsi="Times New Roman"/>
          <w:sz w:val="26"/>
          <w:lang w:val="nl-NL"/>
        </w:rPr>
      </w:pPr>
      <w:r w:rsidRPr="00CC55FE">
        <w:rPr>
          <w:rFonts w:ascii="Times New Roman" w:hAnsi="Times New Roman"/>
          <w:sz w:val="26"/>
        </w:rPr>
        <w:lastRenderedPageBreak/>
        <w:t>Phân phối cho đối tượng khác theo cách thức và điều kiện phù hợp trong trường hợp xử lý cổ phiếu lẻ (nếu có)</w:t>
      </w:r>
    </w:p>
    <w:p w:rsidR="00EF04DB" w:rsidRPr="00E9600F" w:rsidRDefault="00EF04DB" w:rsidP="00EF04DB">
      <w:pPr>
        <w:numPr>
          <w:ilvl w:val="0"/>
          <w:numId w:val="7"/>
        </w:numPr>
        <w:spacing w:before="60" w:after="0" w:line="312" w:lineRule="auto"/>
        <w:ind w:left="1440" w:hanging="450"/>
        <w:jc w:val="both"/>
        <w:rPr>
          <w:rFonts w:ascii="Times New Roman" w:hAnsi="Times New Roman"/>
          <w:sz w:val="26"/>
          <w:lang w:val="nl-NL"/>
        </w:rPr>
      </w:pPr>
      <w:r w:rsidRPr="00E9600F">
        <w:rPr>
          <w:rFonts w:ascii="Times New Roman" w:hAnsi="Times New Roman"/>
          <w:sz w:val="26"/>
          <w:lang w:val="nl-NL"/>
        </w:rPr>
        <w:t>Thực hiện các thủ tục cần thiết để xin cấp phép phát hành cổ phiếu tại Uỷ ban chứng khoán nhà nước, bao gồm cả việc bổ sung, chỉnh sửa, hoàn chỉnh hồ sơ sao cho việc xin phép phát hành được thực hiện một cách hợp pháp và đúng quy định.</w:t>
      </w:r>
    </w:p>
    <w:p w:rsidR="00EF04DB" w:rsidRPr="00362CFE" w:rsidRDefault="00EF04DB" w:rsidP="00EF04DB">
      <w:pPr>
        <w:widowControl w:val="0"/>
        <w:numPr>
          <w:ilvl w:val="0"/>
          <w:numId w:val="10"/>
        </w:numPr>
        <w:tabs>
          <w:tab w:val="left" w:pos="1080"/>
        </w:tabs>
        <w:autoSpaceDE w:val="0"/>
        <w:autoSpaceDN w:val="0"/>
        <w:adjustRightInd w:val="0"/>
        <w:spacing w:before="60" w:after="0" w:line="312" w:lineRule="auto"/>
        <w:ind w:left="1440" w:hanging="450"/>
        <w:jc w:val="both"/>
        <w:rPr>
          <w:rFonts w:ascii="Times New Roman" w:hAnsi="Times New Roman"/>
          <w:sz w:val="26"/>
          <w:szCs w:val="26"/>
          <w:lang w:val="pt-BR"/>
        </w:rPr>
      </w:pPr>
      <w:r w:rsidRPr="00362CFE">
        <w:rPr>
          <w:rFonts w:ascii="Times New Roman" w:hAnsi="Times New Roman"/>
          <w:sz w:val="26"/>
          <w:szCs w:val="26"/>
        </w:rPr>
        <w:t xml:space="preserve">Lập hồ sơ đăng ký niêm yết bổ sung và đăng ký lưu ký bổ sung: </w:t>
      </w:r>
      <w:r w:rsidRPr="00362CFE">
        <w:rPr>
          <w:rFonts w:ascii="Times New Roman" w:hAnsi="Times New Roman"/>
          <w:sz w:val="26"/>
          <w:szCs w:val="26"/>
          <w:lang w:val="pt-BR"/>
        </w:rPr>
        <w:t>Thực hiện các thủ tục, công việc và lựa chọn thời điểm thích hợp để niêm yết bổ sung trên HNX và đăng ký lưu ký bổ sung tại Trung tâm lưu ký chứng khoán Việt Nam (VSD) số lượng cổ phiếu phát hành theo phương án chào bán đã được ĐHCĐ thông qua nêu trên.</w:t>
      </w:r>
    </w:p>
    <w:p w:rsidR="00EF04DB" w:rsidRPr="00362CFE" w:rsidRDefault="00EF04DB" w:rsidP="00EF04DB">
      <w:pPr>
        <w:numPr>
          <w:ilvl w:val="0"/>
          <w:numId w:val="10"/>
        </w:numPr>
        <w:tabs>
          <w:tab w:val="left" w:pos="1080"/>
        </w:tabs>
        <w:spacing w:before="60" w:after="0" w:line="312" w:lineRule="auto"/>
        <w:ind w:left="1440" w:hanging="450"/>
        <w:jc w:val="both"/>
        <w:rPr>
          <w:rFonts w:ascii="Times New Roman" w:hAnsi="Times New Roman"/>
          <w:sz w:val="26"/>
          <w:szCs w:val="26"/>
        </w:rPr>
      </w:pPr>
      <w:r w:rsidRPr="00362CFE">
        <w:rPr>
          <w:rFonts w:ascii="Times New Roman" w:hAnsi="Times New Roman"/>
          <w:sz w:val="26"/>
          <w:szCs w:val="26"/>
        </w:rPr>
        <w:t>Thực hiện việc sửa đổi, bổ sung Điều lệ Công ty liên quan đến việc thay đổi mức vốn điều lệ theo kết quả thực tế của đợt phát hành.</w:t>
      </w:r>
    </w:p>
    <w:p w:rsidR="00EF04DB" w:rsidRPr="002F4282" w:rsidRDefault="00EF04DB" w:rsidP="00EF04DB">
      <w:pPr>
        <w:numPr>
          <w:ilvl w:val="0"/>
          <w:numId w:val="10"/>
        </w:numPr>
        <w:tabs>
          <w:tab w:val="left" w:pos="990"/>
        </w:tabs>
        <w:spacing w:before="60" w:after="0" w:line="312" w:lineRule="auto"/>
        <w:ind w:left="1440" w:hanging="450"/>
        <w:jc w:val="both"/>
        <w:rPr>
          <w:rFonts w:ascii="Times New Roman" w:eastAsia="Times New Roman" w:hAnsi="Times New Roman"/>
          <w:bCs/>
          <w:sz w:val="26"/>
          <w:szCs w:val="26"/>
          <w:lang w:val="pt-BR"/>
        </w:rPr>
      </w:pPr>
      <w:r w:rsidRPr="00362CFE">
        <w:rPr>
          <w:rFonts w:ascii="Times New Roman" w:hAnsi="Times New Roman"/>
          <w:sz w:val="26"/>
          <w:szCs w:val="26"/>
        </w:rPr>
        <w:t>Thực hiện các thủ tục thay đổi nội dung đăng ký kinh doanh của Công ty liên quan tới việc thay đổi vốn điều lệ theo kết quả phát hành cổ phiếu nêu trên với cơ quan nhà nước có thẩm quyền</w:t>
      </w:r>
    </w:p>
    <w:p w:rsidR="00EF04DB" w:rsidRDefault="00EF04DB" w:rsidP="00EF04DB">
      <w:pPr>
        <w:tabs>
          <w:tab w:val="left" w:pos="990"/>
        </w:tabs>
        <w:spacing w:before="60" w:after="0" w:line="312" w:lineRule="auto"/>
        <w:ind w:left="72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623549" w:rsidRDefault="00EF04DB" w:rsidP="00EF04DB">
      <w:pPr>
        <w:tabs>
          <w:tab w:val="left" w:pos="990"/>
        </w:tabs>
        <w:spacing w:before="60" w:after="0" w:line="312" w:lineRule="auto"/>
        <w:ind w:left="990"/>
        <w:jc w:val="both"/>
        <w:rPr>
          <w:rFonts w:ascii="Times New Roman" w:eastAsia="Times New Roman" w:hAnsi="Times New Roman"/>
          <w:b/>
          <w:sz w:val="26"/>
          <w:szCs w:val="26"/>
          <w:lang w:val="pt-BR"/>
        </w:rPr>
      </w:pP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Pr="00817508" w:rsidRDefault="00EF04DB" w:rsidP="00EF04DB">
      <w:pPr>
        <w:numPr>
          <w:ilvl w:val="0"/>
          <w:numId w:val="3"/>
        </w:numPr>
        <w:tabs>
          <w:tab w:val="left" w:pos="990"/>
        </w:tabs>
        <w:spacing w:before="60" w:after="0" w:line="312" w:lineRule="auto"/>
        <w:ind w:left="990" w:hanging="990"/>
        <w:jc w:val="both"/>
        <w:rPr>
          <w:rFonts w:ascii="Times New Roman" w:eastAsia="Times New Roman" w:hAnsi="Times New Roman"/>
          <w:bCs/>
          <w:sz w:val="26"/>
          <w:szCs w:val="26"/>
          <w:lang w:val="pt-BR"/>
        </w:rPr>
      </w:pPr>
      <w:r w:rsidRPr="00817508">
        <w:rPr>
          <w:rFonts w:ascii="Times New Roman" w:eastAsia="Times New Roman" w:hAnsi="Times New Roman"/>
          <w:bCs/>
          <w:sz w:val="26"/>
          <w:szCs w:val="26"/>
          <w:lang w:val="pt-BR"/>
        </w:rPr>
        <w:t>Điều khoản thi hành</w:t>
      </w:r>
    </w:p>
    <w:p w:rsidR="00EF04DB" w:rsidRDefault="00EF04DB" w:rsidP="00EF04DB">
      <w:pPr>
        <w:spacing w:before="60" w:after="0" w:line="312" w:lineRule="auto"/>
        <w:ind w:left="990" w:hanging="990"/>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ab/>
      </w:r>
      <w:r w:rsidRPr="002F7464">
        <w:rPr>
          <w:rFonts w:ascii="Times New Roman" w:eastAsia="Times New Roman" w:hAnsi="Times New Roman"/>
          <w:bCs/>
          <w:sz w:val="26"/>
          <w:szCs w:val="26"/>
          <w:lang w:val="pt-BR"/>
        </w:rPr>
        <w:t>Nghị quyết này đã được Đại hội cổ đông Công ty Cổ phần Đầu tư và Xây dựng Thành Nam thông qua tại cuộc h</w:t>
      </w:r>
      <w:r>
        <w:rPr>
          <w:rFonts w:ascii="Times New Roman" w:eastAsia="Times New Roman" w:hAnsi="Times New Roman"/>
          <w:bCs/>
          <w:sz w:val="26"/>
          <w:szCs w:val="26"/>
          <w:lang w:val="pt-BR"/>
        </w:rPr>
        <w:t>ọp thường niên năm 2015, ngày 20</w:t>
      </w:r>
      <w:r w:rsidRPr="002F7464">
        <w:rPr>
          <w:rFonts w:ascii="Times New Roman" w:eastAsia="Times New Roman" w:hAnsi="Times New Roman"/>
          <w:bCs/>
          <w:sz w:val="26"/>
          <w:szCs w:val="26"/>
          <w:lang w:val="pt-BR"/>
        </w:rPr>
        <w:t xml:space="preserve"> tháng 04 năm 20</w:t>
      </w:r>
      <w:r>
        <w:rPr>
          <w:rFonts w:ascii="Times New Roman" w:eastAsia="Times New Roman" w:hAnsi="Times New Roman"/>
          <w:bCs/>
          <w:sz w:val="26"/>
          <w:szCs w:val="26"/>
          <w:lang w:val="pt-BR"/>
        </w:rPr>
        <w:t>15.</w:t>
      </w:r>
    </w:p>
    <w:p w:rsidR="00EF04DB" w:rsidRDefault="00EF04DB" w:rsidP="00EF04DB">
      <w:pPr>
        <w:tabs>
          <w:tab w:val="left" w:pos="990"/>
        </w:tabs>
        <w:spacing w:before="60" w:after="0" w:line="312" w:lineRule="auto"/>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tán thành</w:t>
      </w:r>
      <w:r>
        <w:rPr>
          <w:rFonts w:ascii="Times New Roman" w:eastAsia="Times New Roman" w:hAnsi="Times New Roman"/>
          <w:b/>
          <w:sz w:val="26"/>
          <w:szCs w:val="26"/>
          <w:lang w:val="pt-BR"/>
        </w:rPr>
        <w:tab/>
      </w:r>
      <w:r>
        <w:rPr>
          <w:rFonts w:ascii="Times New Roman" w:eastAsia="Times New Roman" w:hAnsi="Times New Roman"/>
          <w:b/>
          <w:sz w:val="26"/>
          <w:szCs w:val="26"/>
          <w:lang w:val="pt-BR"/>
        </w:rPr>
        <w:tab/>
        <w:t>: 100</w:t>
      </w:r>
      <w:r w:rsidRPr="003B2C55">
        <w:rPr>
          <w:rFonts w:ascii="Times New Roman" w:eastAsia="Times New Roman" w:hAnsi="Times New Roman"/>
          <w:b/>
          <w:sz w:val="26"/>
          <w:szCs w:val="26"/>
          <w:lang w:val="pt-BR"/>
        </w:rPr>
        <w:t>%</w:t>
      </w:r>
    </w:p>
    <w:p w:rsidR="00EF04DB" w:rsidRPr="00EE3719" w:rsidRDefault="00EF04DB" w:rsidP="00EF04DB">
      <w:pPr>
        <w:tabs>
          <w:tab w:val="left" w:pos="990"/>
        </w:tabs>
        <w:spacing w:before="60" w:after="0" w:line="312" w:lineRule="auto"/>
        <w:ind w:left="720"/>
        <w:jc w:val="both"/>
        <w:rPr>
          <w:rFonts w:ascii="Times New Roman" w:eastAsia="Times New Roman" w:hAnsi="Times New Roman"/>
          <w:b/>
          <w:sz w:val="26"/>
          <w:szCs w:val="26"/>
          <w:lang w:val="pt-BR"/>
        </w:rPr>
      </w:pPr>
      <w:r>
        <w:rPr>
          <w:rFonts w:ascii="Times New Roman" w:eastAsia="Times New Roman" w:hAnsi="Times New Roman"/>
          <w:b/>
          <w:sz w:val="26"/>
          <w:szCs w:val="26"/>
          <w:lang w:val="pt-BR"/>
        </w:rPr>
        <w:tab/>
      </w:r>
      <w:r w:rsidRPr="003B2C55">
        <w:rPr>
          <w:rFonts w:ascii="Times New Roman" w:eastAsia="Times New Roman" w:hAnsi="Times New Roman"/>
          <w:b/>
          <w:sz w:val="26"/>
          <w:szCs w:val="26"/>
          <w:lang w:val="pt-BR"/>
        </w:rPr>
        <w:t>Tỷ lệ biểu quyết</w:t>
      </w:r>
      <w:r>
        <w:rPr>
          <w:rFonts w:ascii="Times New Roman" w:eastAsia="Times New Roman" w:hAnsi="Times New Roman"/>
          <w:b/>
          <w:sz w:val="26"/>
          <w:szCs w:val="26"/>
          <w:lang w:val="pt-BR"/>
        </w:rPr>
        <w:t xml:space="preserve"> không tán thành</w:t>
      </w:r>
      <w:r>
        <w:rPr>
          <w:rFonts w:ascii="Times New Roman" w:eastAsia="Times New Roman" w:hAnsi="Times New Roman"/>
          <w:b/>
          <w:sz w:val="26"/>
          <w:szCs w:val="26"/>
          <w:lang w:val="pt-BR"/>
        </w:rPr>
        <w:tab/>
        <w:t>:    0</w:t>
      </w:r>
      <w:r w:rsidRPr="003B2C55">
        <w:rPr>
          <w:rFonts w:ascii="Times New Roman" w:eastAsia="Times New Roman" w:hAnsi="Times New Roman"/>
          <w:b/>
          <w:sz w:val="26"/>
          <w:szCs w:val="26"/>
          <w:lang w:val="pt-BR"/>
        </w:rPr>
        <w:t>%</w:t>
      </w:r>
    </w:p>
    <w:p w:rsidR="00EF04DB" w:rsidRPr="00CF7BC9" w:rsidRDefault="00EF04DB" w:rsidP="00EF04DB">
      <w:pPr>
        <w:spacing w:before="60" w:after="0" w:line="312" w:lineRule="auto"/>
        <w:ind w:left="990" w:hanging="990"/>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ab/>
      </w:r>
      <w:r w:rsidRPr="004B0F90">
        <w:rPr>
          <w:rFonts w:ascii="Times New Roman" w:eastAsia="Times New Roman" w:hAnsi="Times New Roman"/>
          <w:sz w:val="26"/>
          <w:szCs w:val="26"/>
        </w:rPr>
        <w:t xml:space="preserve">Các ông bà thành viên Hội đồng quản trị, Ban kiểm soát, Ban Tổng Giám đốc chịu trách nhiệm thi hành Nghị quyết này và tổ chức triển khai thực hiện theo chức năng hoạt động </w:t>
      </w:r>
      <w:r>
        <w:rPr>
          <w:rFonts w:ascii="Times New Roman" w:eastAsia="Times New Roman" w:hAnsi="Times New Roman"/>
          <w:sz w:val="26"/>
          <w:szCs w:val="26"/>
        </w:rPr>
        <w:t xml:space="preserve">của mình </w:t>
      </w:r>
      <w:r w:rsidRPr="004B0F90">
        <w:rPr>
          <w:rFonts w:ascii="Times New Roman" w:eastAsia="Times New Roman" w:hAnsi="Times New Roman"/>
          <w:sz w:val="26"/>
          <w:szCs w:val="26"/>
        </w:rPr>
        <w:t xml:space="preserve">phù hợp với quy định của Pháp luật và điều lệ tổ chức hoạt động của </w:t>
      </w:r>
      <w:r w:rsidRPr="004B0F90">
        <w:rPr>
          <w:rFonts w:ascii="Times New Roman" w:eastAsia="Times New Roman" w:hAnsi="Times New Roman"/>
          <w:bCs/>
          <w:sz w:val="26"/>
          <w:szCs w:val="26"/>
          <w:lang w:val="pt-BR"/>
        </w:rPr>
        <w:t>Công ty Cổ phần Đầu tư và Xây dựng Thành Nam</w:t>
      </w:r>
    </w:p>
    <w:p w:rsidR="00EF04DB" w:rsidRDefault="00EF04DB" w:rsidP="00EF04DB">
      <w:pPr>
        <w:spacing w:before="60" w:after="0" w:line="312" w:lineRule="auto"/>
        <w:ind w:left="990" w:hanging="990"/>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ab/>
        <w:t>Nghị quyết này có hiệu lực kể từ ngày 20 tháng 4 năm 2015.</w:t>
      </w:r>
    </w:p>
    <w:p w:rsidR="00EF04DB" w:rsidRDefault="00EF04DB" w:rsidP="00EF04DB">
      <w:pPr>
        <w:spacing w:before="120" w:after="0" w:line="320" w:lineRule="exact"/>
        <w:ind w:left="990" w:hanging="990"/>
        <w:jc w:val="both"/>
        <w:rPr>
          <w:rFonts w:ascii="Times New Roman" w:eastAsia="Times New Roman" w:hAnsi="Times New Roman"/>
          <w:bCs/>
          <w:sz w:val="26"/>
          <w:szCs w:val="26"/>
          <w:lang w:val="pt-BR"/>
        </w:rPr>
      </w:pPr>
    </w:p>
    <w:tbl>
      <w:tblPr>
        <w:tblW w:w="0" w:type="auto"/>
        <w:tblInd w:w="990" w:type="dxa"/>
        <w:tblLook w:val="04A0"/>
      </w:tblPr>
      <w:tblGrid>
        <w:gridCol w:w="4659"/>
        <w:gridCol w:w="4647"/>
      </w:tblGrid>
      <w:tr w:rsidR="00EF04DB" w:rsidRPr="00DC0453" w:rsidTr="00327335">
        <w:tc>
          <w:tcPr>
            <w:tcW w:w="5148" w:type="dxa"/>
          </w:tcPr>
          <w:p w:rsidR="00EF04DB" w:rsidRPr="00DC0453" w:rsidRDefault="00EF04DB" w:rsidP="00327335">
            <w:pPr>
              <w:spacing w:before="120" w:after="0" w:line="320" w:lineRule="exact"/>
              <w:jc w:val="both"/>
              <w:rPr>
                <w:rFonts w:ascii="Times New Roman" w:eastAsia="Times New Roman" w:hAnsi="Times New Roman"/>
                <w:b/>
                <w:bCs/>
                <w:i/>
                <w:sz w:val="26"/>
                <w:szCs w:val="26"/>
                <w:u w:val="single"/>
                <w:lang w:val="pt-BR"/>
              </w:rPr>
            </w:pPr>
          </w:p>
          <w:p w:rsidR="00EF04DB" w:rsidRPr="00DC0453" w:rsidRDefault="00EF04DB" w:rsidP="00327335">
            <w:pPr>
              <w:spacing w:before="120" w:after="0" w:line="320" w:lineRule="exact"/>
              <w:jc w:val="both"/>
              <w:rPr>
                <w:rFonts w:ascii="Times New Roman" w:eastAsia="Times New Roman" w:hAnsi="Times New Roman"/>
                <w:bCs/>
                <w:sz w:val="26"/>
                <w:szCs w:val="26"/>
                <w:lang w:val="pt-BR"/>
              </w:rPr>
            </w:pPr>
            <w:r w:rsidRPr="00DC0453">
              <w:rPr>
                <w:rFonts w:ascii="Times New Roman" w:eastAsia="Times New Roman" w:hAnsi="Times New Roman"/>
                <w:b/>
                <w:bCs/>
                <w:i/>
                <w:sz w:val="26"/>
                <w:szCs w:val="26"/>
                <w:u w:val="single"/>
                <w:lang w:val="pt-BR"/>
              </w:rPr>
              <w:t>Nơi nhận</w:t>
            </w:r>
            <w:r w:rsidRPr="00DC0453">
              <w:rPr>
                <w:rFonts w:ascii="Times New Roman" w:eastAsia="Times New Roman" w:hAnsi="Times New Roman"/>
                <w:bCs/>
                <w:sz w:val="26"/>
                <w:szCs w:val="26"/>
                <w:lang w:val="pt-BR"/>
              </w:rPr>
              <w:t xml:space="preserve">: </w:t>
            </w:r>
          </w:p>
          <w:p w:rsidR="00EF04DB" w:rsidRPr="00DC0453" w:rsidRDefault="00EF04DB" w:rsidP="00327335">
            <w:pPr>
              <w:spacing w:before="240" w:after="0" w:line="288" w:lineRule="auto"/>
              <w:ind w:firstLine="425"/>
              <w:jc w:val="both"/>
              <w:rPr>
                <w:rFonts w:ascii="Times New Roman" w:eastAsia="Times New Roman" w:hAnsi="Times New Roman"/>
                <w:bCs/>
                <w:i/>
                <w:lang w:val="pt-BR"/>
              </w:rPr>
            </w:pPr>
            <w:r>
              <w:rPr>
                <w:rFonts w:ascii="Times New Roman" w:eastAsia="Times New Roman" w:hAnsi="Times New Roman"/>
                <w:bCs/>
                <w:i/>
                <w:lang w:val="pt-BR"/>
              </w:rPr>
              <w:t>- Như điều 9</w:t>
            </w:r>
          </w:p>
          <w:p w:rsidR="00EF04DB" w:rsidRPr="00DC0453" w:rsidRDefault="00EF04DB" w:rsidP="00327335">
            <w:pPr>
              <w:spacing w:after="0" w:line="288" w:lineRule="auto"/>
              <w:ind w:firstLine="425"/>
              <w:jc w:val="both"/>
              <w:rPr>
                <w:rFonts w:ascii="Times New Roman" w:eastAsia="Times New Roman" w:hAnsi="Times New Roman"/>
                <w:bCs/>
                <w:i/>
                <w:lang w:val="pt-BR"/>
              </w:rPr>
            </w:pPr>
            <w:r>
              <w:rPr>
                <w:rFonts w:ascii="Times New Roman" w:eastAsia="Times New Roman" w:hAnsi="Times New Roman"/>
                <w:bCs/>
                <w:i/>
                <w:lang w:val="pt-BR"/>
              </w:rPr>
              <w:t>- Các cổ đông (</w:t>
            </w:r>
            <w:r w:rsidRPr="00DC0453">
              <w:rPr>
                <w:rFonts w:ascii="Times New Roman" w:eastAsia="Times New Roman" w:hAnsi="Times New Roman"/>
                <w:bCs/>
                <w:i/>
                <w:lang w:val="pt-BR"/>
              </w:rPr>
              <w:t>qua website công ty)</w:t>
            </w:r>
          </w:p>
          <w:p w:rsidR="00EF04DB" w:rsidRPr="00DC0453" w:rsidRDefault="00EF04DB" w:rsidP="00327335">
            <w:pPr>
              <w:spacing w:after="0" w:line="288" w:lineRule="auto"/>
              <w:ind w:firstLine="425"/>
              <w:jc w:val="both"/>
              <w:rPr>
                <w:rFonts w:ascii="Times New Roman" w:eastAsia="Times New Roman" w:hAnsi="Times New Roman"/>
                <w:bCs/>
                <w:i/>
                <w:lang w:val="pt-BR"/>
              </w:rPr>
            </w:pPr>
            <w:r w:rsidRPr="00DC0453">
              <w:rPr>
                <w:rFonts w:ascii="Times New Roman" w:eastAsia="Times New Roman" w:hAnsi="Times New Roman"/>
                <w:bCs/>
                <w:i/>
                <w:lang w:val="pt-BR"/>
              </w:rPr>
              <w:t>- UBCKNN, Sở GDCKHN, VSD</w:t>
            </w:r>
          </w:p>
          <w:p w:rsidR="00EF04DB" w:rsidRPr="00DC0453" w:rsidRDefault="00EF04DB" w:rsidP="00327335">
            <w:pPr>
              <w:spacing w:after="0" w:line="288" w:lineRule="auto"/>
              <w:ind w:firstLine="425"/>
              <w:jc w:val="both"/>
              <w:rPr>
                <w:rFonts w:ascii="Times New Roman" w:eastAsia="Times New Roman" w:hAnsi="Times New Roman"/>
                <w:bCs/>
                <w:i/>
                <w:lang w:val="pt-BR"/>
              </w:rPr>
            </w:pPr>
            <w:r w:rsidRPr="00DC0453">
              <w:rPr>
                <w:rFonts w:ascii="Times New Roman" w:eastAsia="Times New Roman" w:hAnsi="Times New Roman"/>
                <w:bCs/>
                <w:i/>
                <w:lang w:val="pt-BR"/>
              </w:rPr>
              <w:t>- Lưu VP HĐQT</w:t>
            </w:r>
          </w:p>
          <w:p w:rsidR="00EF04DB" w:rsidRPr="00DC0453" w:rsidRDefault="00EF04DB" w:rsidP="00327335">
            <w:pPr>
              <w:spacing w:after="0" w:line="288" w:lineRule="auto"/>
              <w:ind w:firstLine="425"/>
              <w:jc w:val="both"/>
              <w:rPr>
                <w:rFonts w:ascii="Times New Roman" w:eastAsia="Times New Roman" w:hAnsi="Times New Roman"/>
                <w:bCs/>
                <w:sz w:val="26"/>
                <w:szCs w:val="26"/>
                <w:lang w:val="pt-BR"/>
              </w:rPr>
            </w:pPr>
          </w:p>
        </w:tc>
        <w:tc>
          <w:tcPr>
            <w:tcW w:w="5148" w:type="dxa"/>
          </w:tcPr>
          <w:p w:rsidR="00EF04DB" w:rsidRPr="00DC0453" w:rsidRDefault="00EF04DB" w:rsidP="00327335">
            <w:pPr>
              <w:spacing w:after="0" w:line="240" w:lineRule="auto"/>
              <w:jc w:val="center"/>
              <w:rPr>
                <w:rFonts w:ascii="Times New Roman" w:eastAsia="Times New Roman" w:hAnsi="Times New Roman"/>
                <w:b/>
                <w:bCs/>
                <w:sz w:val="24"/>
                <w:szCs w:val="24"/>
                <w:lang w:val="pt-BR"/>
              </w:rPr>
            </w:pPr>
            <w:r w:rsidRPr="00DC0453">
              <w:rPr>
                <w:rFonts w:ascii="Times New Roman" w:eastAsia="Times New Roman" w:hAnsi="Times New Roman"/>
                <w:b/>
                <w:bCs/>
                <w:sz w:val="24"/>
                <w:szCs w:val="24"/>
                <w:lang w:val="pt-BR"/>
              </w:rPr>
              <w:t>TM ĐẠI HỘI CỔ ĐÔNG</w:t>
            </w:r>
          </w:p>
          <w:p w:rsidR="00EF04DB" w:rsidRPr="00DC0453" w:rsidRDefault="00EF04DB" w:rsidP="00327335">
            <w:pPr>
              <w:spacing w:after="0" w:line="240" w:lineRule="auto"/>
              <w:jc w:val="center"/>
              <w:rPr>
                <w:rFonts w:ascii="Times New Roman" w:eastAsia="Times New Roman" w:hAnsi="Times New Roman"/>
                <w:b/>
                <w:bCs/>
                <w:sz w:val="24"/>
                <w:szCs w:val="24"/>
                <w:lang w:val="pt-BR"/>
              </w:rPr>
            </w:pPr>
            <w:r w:rsidRPr="00DC0453">
              <w:rPr>
                <w:rFonts w:ascii="Times New Roman" w:eastAsia="Times New Roman" w:hAnsi="Times New Roman"/>
                <w:b/>
                <w:bCs/>
                <w:sz w:val="24"/>
                <w:szCs w:val="24"/>
                <w:lang w:val="pt-BR"/>
              </w:rPr>
              <w:t>CHỦ TỊCH HỘI ĐỒNG QUẢN TRỊ</w:t>
            </w:r>
          </w:p>
          <w:p w:rsidR="00EF04DB" w:rsidRPr="00DC0453" w:rsidRDefault="001B57AB" w:rsidP="00327335">
            <w:pPr>
              <w:spacing w:after="0" w:line="240" w:lineRule="auto"/>
              <w:jc w:val="center"/>
              <w:rPr>
                <w:rFonts w:ascii="Times New Roman" w:eastAsia="Times New Roman" w:hAnsi="Times New Roman"/>
                <w:b/>
                <w:bCs/>
                <w:sz w:val="24"/>
                <w:szCs w:val="24"/>
                <w:lang w:val="pt-BR"/>
              </w:rPr>
            </w:pPr>
            <w:r>
              <w:rPr>
                <w:rFonts w:ascii="Times New Roman" w:eastAsia="Times New Roman" w:hAnsi="Times New Roman"/>
                <w:b/>
                <w:bCs/>
                <w:sz w:val="24"/>
                <w:szCs w:val="24"/>
                <w:lang w:val="pt-BR"/>
              </w:rPr>
              <w:t>(đã ký)</w:t>
            </w:r>
          </w:p>
          <w:p w:rsidR="00EF04DB" w:rsidRPr="00DC0453" w:rsidRDefault="00EF04DB" w:rsidP="00327335">
            <w:pPr>
              <w:spacing w:after="0" w:line="240" w:lineRule="auto"/>
              <w:jc w:val="center"/>
              <w:rPr>
                <w:rFonts w:ascii="Times New Roman" w:eastAsia="Times New Roman" w:hAnsi="Times New Roman"/>
                <w:b/>
                <w:bCs/>
                <w:sz w:val="24"/>
                <w:szCs w:val="24"/>
                <w:lang w:val="pt-BR"/>
              </w:rPr>
            </w:pPr>
          </w:p>
          <w:p w:rsidR="00EF04DB" w:rsidRPr="00DC0453" w:rsidRDefault="00EF04DB" w:rsidP="00327335">
            <w:pPr>
              <w:spacing w:after="0" w:line="240" w:lineRule="auto"/>
              <w:jc w:val="center"/>
              <w:rPr>
                <w:rFonts w:ascii="Times New Roman" w:eastAsia="Times New Roman" w:hAnsi="Times New Roman"/>
                <w:b/>
                <w:bCs/>
                <w:sz w:val="24"/>
                <w:szCs w:val="24"/>
                <w:lang w:val="pt-BR"/>
              </w:rPr>
            </w:pPr>
          </w:p>
          <w:p w:rsidR="00EF04DB" w:rsidRPr="00DC0453" w:rsidRDefault="00EF04DB" w:rsidP="00327335">
            <w:pPr>
              <w:spacing w:after="0" w:line="240" w:lineRule="auto"/>
              <w:rPr>
                <w:rFonts w:ascii="Times New Roman" w:eastAsia="Times New Roman" w:hAnsi="Times New Roman"/>
                <w:b/>
                <w:bCs/>
                <w:sz w:val="24"/>
                <w:szCs w:val="24"/>
                <w:lang w:val="pt-BR"/>
              </w:rPr>
            </w:pPr>
          </w:p>
          <w:p w:rsidR="00EF04DB" w:rsidRPr="00DC0453" w:rsidRDefault="00EF04DB" w:rsidP="00327335">
            <w:pPr>
              <w:spacing w:after="0" w:line="240" w:lineRule="auto"/>
              <w:jc w:val="center"/>
              <w:rPr>
                <w:rFonts w:ascii="Times New Roman" w:eastAsia="Times New Roman" w:hAnsi="Times New Roman"/>
                <w:bCs/>
                <w:sz w:val="26"/>
                <w:szCs w:val="26"/>
                <w:lang w:val="pt-BR"/>
              </w:rPr>
            </w:pPr>
            <w:r w:rsidRPr="00DC0453">
              <w:rPr>
                <w:rFonts w:ascii="Times New Roman" w:eastAsia="Times New Roman" w:hAnsi="Times New Roman"/>
                <w:b/>
                <w:bCs/>
                <w:sz w:val="24"/>
                <w:szCs w:val="24"/>
                <w:lang w:val="pt-BR"/>
              </w:rPr>
              <w:t>ĐÀO NGỌC THANH</w:t>
            </w:r>
          </w:p>
        </w:tc>
      </w:tr>
    </w:tbl>
    <w:p w:rsidR="00EF04DB" w:rsidRDefault="00EF04DB" w:rsidP="00EF04DB">
      <w:pPr>
        <w:spacing w:before="120" w:after="0" w:line="320" w:lineRule="exact"/>
        <w:ind w:left="990" w:hanging="990"/>
        <w:jc w:val="both"/>
        <w:rPr>
          <w:rFonts w:ascii="Times New Roman" w:eastAsia="Times New Roman" w:hAnsi="Times New Roman"/>
          <w:bCs/>
          <w:sz w:val="26"/>
          <w:szCs w:val="26"/>
          <w:lang w:val="pt-BR"/>
        </w:rPr>
      </w:pPr>
    </w:p>
    <w:p w:rsidR="00EF04DB" w:rsidRPr="00525F90" w:rsidRDefault="00EF04DB" w:rsidP="00EF04DB">
      <w:pPr>
        <w:spacing w:before="120" w:after="0" w:line="320" w:lineRule="exact"/>
        <w:jc w:val="both"/>
        <w:rPr>
          <w:rFonts w:ascii="Times New Roman" w:eastAsia="Times New Roman" w:hAnsi="Times New Roman"/>
          <w:bCs/>
          <w:sz w:val="26"/>
          <w:szCs w:val="26"/>
          <w:lang w:val="pt-BR"/>
        </w:rPr>
      </w:pPr>
    </w:p>
    <w:p w:rsidR="00EF04DB" w:rsidRPr="00120395" w:rsidRDefault="00EF04DB" w:rsidP="00EF04DB">
      <w:pPr>
        <w:rPr>
          <w:rFonts w:ascii="Times New Roman" w:hAnsi="Times New Roman"/>
        </w:rPr>
      </w:pPr>
    </w:p>
    <w:p w:rsidR="00BF4411" w:rsidRDefault="00BF4411"/>
    <w:sectPr w:rsidR="00BF4411" w:rsidSect="00B66625">
      <w:footerReference w:type="default" r:id="rId8"/>
      <w:pgSz w:w="12240" w:h="15840"/>
      <w:pgMar w:top="540" w:right="720" w:bottom="450" w:left="1440" w:header="36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0D" w:rsidRDefault="00344D0D" w:rsidP="00D13587">
      <w:pPr>
        <w:spacing w:after="0" w:line="240" w:lineRule="auto"/>
      </w:pPr>
      <w:r>
        <w:separator/>
      </w:r>
    </w:p>
  </w:endnote>
  <w:endnote w:type="continuationSeparator" w:id="1">
    <w:p w:rsidR="00344D0D" w:rsidRDefault="00344D0D" w:rsidP="00D13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D7" w:rsidRPr="00A04508" w:rsidRDefault="00EF04DB" w:rsidP="00834330">
    <w:pPr>
      <w:pStyle w:val="Footer"/>
      <w:jc w:val="center"/>
      <w:rPr>
        <w:rFonts w:ascii="Times New Roman" w:hAnsi="Times New Roman"/>
      </w:rPr>
    </w:pPr>
    <w:r w:rsidRPr="00A04508">
      <w:rPr>
        <w:rFonts w:ascii="Times New Roman" w:hAnsi="Times New Roman"/>
      </w:rPr>
      <w:t xml:space="preserve"> </w:t>
    </w:r>
    <w:r w:rsidR="00D13587" w:rsidRPr="00A04508">
      <w:rPr>
        <w:rFonts w:ascii="Times New Roman" w:hAnsi="Times New Roman"/>
      </w:rPr>
      <w:fldChar w:fldCharType="begin"/>
    </w:r>
    <w:r w:rsidRPr="00A04508">
      <w:rPr>
        <w:rFonts w:ascii="Times New Roman" w:hAnsi="Times New Roman"/>
      </w:rPr>
      <w:instrText xml:space="preserve"> PAGE   \* MERGEFORMAT </w:instrText>
    </w:r>
    <w:r w:rsidR="00D13587" w:rsidRPr="00A04508">
      <w:rPr>
        <w:rFonts w:ascii="Times New Roman" w:hAnsi="Times New Roman"/>
      </w:rPr>
      <w:fldChar w:fldCharType="separate"/>
    </w:r>
    <w:r w:rsidR="001B57AB">
      <w:rPr>
        <w:rFonts w:ascii="Times New Roman" w:hAnsi="Times New Roman"/>
        <w:noProof/>
      </w:rPr>
      <w:t>6</w:t>
    </w:r>
    <w:r w:rsidR="00D13587" w:rsidRPr="00A04508">
      <w:rPr>
        <w:rFonts w:ascii="Times New Roman" w:hAnsi="Times New Roman"/>
      </w:rPr>
      <w:fldChar w:fldCharType="end"/>
    </w:r>
  </w:p>
  <w:p w:rsidR="001071D7" w:rsidRDefault="00344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0D" w:rsidRDefault="00344D0D" w:rsidP="00D13587">
      <w:pPr>
        <w:spacing w:after="0" w:line="240" w:lineRule="auto"/>
      </w:pPr>
      <w:r>
        <w:separator/>
      </w:r>
    </w:p>
  </w:footnote>
  <w:footnote w:type="continuationSeparator" w:id="1">
    <w:p w:rsidR="00344D0D" w:rsidRDefault="00344D0D" w:rsidP="00D13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DA1"/>
    <w:multiLevelType w:val="hybridMultilevel"/>
    <w:tmpl w:val="F6C454A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
    <w:nsid w:val="1745557A"/>
    <w:multiLevelType w:val="hybridMultilevel"/>
    <w:tmpl w:val="F27033FC"/>
    <w:lvl w:ilvl="0" w:tplc="4C76C3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D456E8"/>
    <w:multiLevelType w:val="hybridMultilevel"/>
    <w:tmpl w:val="9A80B96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1D8103C1"/>
    <w:multiLevelType w:val="hybridMultilevel"/>
    <w:tmpl w:val="54F46B1A"/>
    <w:lvl w:ilvl="0" w:tplc="4C76C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107"/>
    <w:multiLevelType w:val="hybridMultilevel"/>
    <w:tmpl w:val="5E788DB4"/>
    <w:lvl w:ilvl="0" w:tplc="B31493BC">
      <w:start w:val="1"/>
      <w:numFmt w:val="decimal"/>
      <w:lvlText w:val="Điều %1."/>
      <w:lvlJc w:val="left"/>
      <w:pPr>
        <w:ind w:left="720" w:hanging="360"/>
      </w:pPr>
      <w:rPr>
        <w:rFonts w:ascii="Times New Roman" w:hAnsi="Times New Roman" w:hint="default"/>
        <w:b/>
        <w:i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06209"/>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E2C7BF8"/>
    <w:multiLevelType w:val="hybridMultilevel"/>
    <w:tmpl w:val="5D8C42E6"/>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A1875"/>
    <w:multiLevelType w:val="hybridMultilevel"/>
    <w:tmpl w:val="CF7E977E"/>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520B75"/>
    <w:multiLevelType w:val="hybridMultilevel"/>
    <w:tmpl w:val="920A1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C4E26"/>
    <w:multiLevelType w:val="hybridMultilevel"/>
    <w:tmpl w:val="544E8CC6"/>
    <w:lvl w:ilvl="0" w:tplc="145A3D7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C3D66"/>
    <w:multiLevelType w:val="hybridMultilevel"/>
    <w:tmpl w:val="804A23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50E40F4C"/>
    <w:multiLevelType w:val="multilevel"/>
    <w:tmpl w:val="F74CACE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B5E7ACF"/>
    <w:multiLevelType w:val="hybridMultilevel"/>
    <w:tmpl w:val="F996897C"/>
    <w:lvl w:ilvl="0" w:tplc="DD06BF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C4B1D"/>
    <w:multiLevelType w:val="hybridMultilevel"/>
    <w:tmpl w:val="CC50A452"/>
    <w:lvl w:ilvl="0" w:tplc="815C1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1"/>
  </w:num>
  <w:num w:numId="6">
    <w:abstractNumId w:val="9"/>
  </w:num>
  <w:num w:numId="7">
    <w:abstractNumId w:val="3"/>
  </w:num>
  <w:num w:numId="8">
    <w:abstractNumId w:val="13"/>
  </w:num>
  <w:num w:numId="9">
    <w:abstractNumId w:val="7"/>
  </w:num>
  <w:num w:numId="10">
    <w:abstractNumId w:val="12"/>
  </w:num>
  <w:num w:numId="11">
    <w:abstractNumId w:val="10"/>
  </w:num>
  <w:num w:numId="12">
    <w:abstractNumId w:val="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04DB"/>
    <w:rsid w:val="001B57AB"/>
    <w:rsid w:val="00344D0D"/>
    <w:rsid w:val="00BF4411"/>
    <w:rsid w:val="00D13587"/>
    <w:rsid w:val="00EF0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DB"/>
    <w:rPr>
      <w:rFonts w:ascii="Calibri" w:eastAsia="Calibri" w:hAnsi="Calibri" w:cs="Times New Roman"/>
    </w:rPr>
  </w:style>
  <w:style w:type="paragraph" w:styleId="Heading1">
    <w:name w:val="heading 1"/>
    <w:basedOn w:val="Normal"/>
    <w:next w:val="Normal"/>
    <w:link w:val="Heading1Char"/>
    <w:qFormat/>
    <w:rsid w:val="00EF04DB"/>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F04DB"/>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F04DB"/>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F04DB"/>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F04DB"/>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F04DB"/>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F04DB"/>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F04DB"/>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F04DB"/>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4DB"/>
    <w:rPr>
      <w:rFonts w:ascii="Arial" w:eastAsia="Times New Roman" w:hAnsi="Arial" w:cs="Arial"/>
      <w:b/>
      <w:bCs/>
      <w:kern w:val="32"/>
      <w:sz w:val="32"/>
      <w:szCs w:val="32"/>
    </w:rPr>
  </w:style>
  <w:style w:type="character" w:customStyle="1" w:styleId="Heading2Char">
    <w:name w:val="Heading 2 Char"/>
    <w:basedOn w:val="DefaultParagraphFont"/>
    <w:link w:val="Heading2"/>
    <w:rsid w:val="00EF04DB"/>
    <w:rPr>
      <w:rFonts w:ascii="Arial" w:eastAsia="Times New Roman" w:hAnsi="Arial" w:cs="Arial"/>
      <w:b/>
      <w:bCs/>
      <w:i/>
      <w:iCs/>
      <w:sz w:val="28"/>
      <w:szCs w:val="28"/>
    </w:rPr>
  </w:style>
  <w:style w:type="character" w:customStyle="1" w:styleId="Heading3Char">
    <w:name w:val="Heading 3 Char"/>
    <w:basedOn w:val="DefaultParagraphFont"/>
    <w:link w:val="Heading3"/>
    <w:rsid w:val="00EF04DB"/>
    <w:rPr>
      <w:rFonts w:ascii="Arial" w:eastAsia="Times New Roman" w:hAnsi="Arial" w:cs="Arial"/>
      <w:b/>
      <w:bCs/>
      <w:sz w:val="26"/>
      <w:szCs w:val="26"/>
    </w:rPr>
  </w:style>
  <w:style w:type="character" w:customStyle="1" w:styleId="Heading4Char">
    <w:name w:val="Heading 4 Char"/>
    <w:basedOn w:val="DefaultParagraphFont"/>
    <w:link w:val="Heading4"/>
    <w:rsid w:val="00EF04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04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F04DB"/>
    <w:rPr>
      <w:rFonts w:ascii="Times New Roman" w:eastAsia="Times New Roman" w:hAnsi="Times New Roman" w:cs="Times New Roman"/>
      <w:b/>
      <w:bCs/>
    </w:rPr>
  </w:style>
  <w:style w:type="character" w:customStyle="1" w:styleId="Heading7Char">
    <w:name w:val="Heading 7 Char"/>
    <w:basedOn w:val="DefaultParagraphFont"/>
    <w:link w:val="Heading7"/>
    <w:rsid w:val="00EF04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04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F04DB"/>
    <w:rPr>
      <w:rFonts w:ascii="Arial" w:eastAsia="Times New Roman" w:hAnsi="Arial" w:cs="Arial"/>
    </w:rPr>
  </w:style>
  <w:style w:type="paragraph" w:styleId="Footer">
    <w:name w:val="footer"/>
    <w:basedOn w:val="Normal"/>
    <w:link w:val="FooterChar"/>
    <w:uiPriority w:val="99"/>
    <w:unhideWhenUsed/>
    <w:rsid w:val="00EF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DB"/>
    <w:rPr>
      <w:rFonts w:ascii="Calibri" w:eastAsia="Calibri" w:hAnsi="Calibri" w:cs="Times New Roman"/>
    </w:rPr>
  </w:style>
  <w:style w:type="paragraph" w:styleId="BalloonText">
    <w:name w:val="Balloon Text"/>
    <w:basedOn w:val="Normal"/>
    <w:link w:val="BalloonTextChar"/>
    <w:uiPriority w:val="99"/>
    <w:semiHidden/>
    <w:unhideWhenUsed/>
    <w:rsid w:val="00EF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wwfFfRzjbAajg797W8aMroek0n4=</DigestValue>
    </Reference>
    <Reference URI="#idOfficeObject" Type="http://www.w3.org/2000/09/xmldsig#Object">
      <DigestMethod Algorithm="http://www.w3.org/2000/09/xmldsig#sha1"/>
      <DigestValue>7TNuthK3SLyTXRIegNCCCSfaBVE=</DigestValue>
    </Reference>
  </SignedInfo>
  <SignatureValue>
    rLnwfXCR/dftF2RLUEK+zZdrMpwWJ0TTCnhSBM/pw8iR7qB6GCcpqvIcU8706bIUfVl3/uvW
    Yvjr70tlSRC9MsWAbvpl9qkqwdU82Xwr7vCGYu1nzhq13pSyJ/Lh/Y/GHUv0mz6/TdVLmuZS
    54igPQ2mWpXSRtEtXjaOxMNDwjY=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xtrCjKjFu3c6j1y0sjt2gcNpLYM=</DigestValue>
      </Reference>
      <Reference URI="/word/endnotes.xml?ContentType=application/vnd.openxmlformats-officedocument.wordprocessingml.endnotes+xml">
        <DigestMethod Algorithm="http://www.w3.org/2000/09/xmldsig#sha1"/>
        <DigestValue>vI1Ac3L5NL79ejfIbku8JINxpjM=</DigestValue>
      </Reference>
      <Reference URI="/word/fontTable.xml?ContentType=application/vnd.openxmlformats-officedocument.wordprocessingml.fontTable+xml">
        <DigestMethod Algorithm="http://www.w3.org/2000/09/xmldsig#sha1"/>
        <DigestValue>AWq/kEwtPQvLP96xbF8yFTh+e8A=</DigestValue>
      </Reference>
      <Reference URI="/word/footer1.xml?ContentType=application/vnd.openxmlformats-officedocument.wordprocessingml.footer+xml">
        <DigestMethod Algorithm="http://www.w3.org/2000/09/xmldsig#sha1"/>
        <DigestValue>wprGVmVgK4qf3/Hj5Qk6lfB3Xvk=</DigestValue>
      </Reference>
      <Reference URI="/word/footnotes.xml?ContentType=application/vnd.openxmlformats-officedocument.wordprocessingml.footnotes+xml">
        <DigestMethod Algorithm="http://www.w3.org/2000/09/xmldsig#sha1"/>
        <DigestValue>3t7J/TnQoPF9MM2fVxjIzWzyZZY=</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Q6F7j6+R5HgCDvlI4OGW0VS2vhA=</DigestValue>
      </Reference>
      <Reference URI="/word/settings.xml?ContentType=application/vnd.openxmlformats-officedocument.wordprocessingml.settings+xml">
        <DigestMethod Algorithm="http://www.w3.org/2000/09/xmldsig#sha1"/>
        <DigestValue>34hGiyBLQzyx/dyZrUr8mmDeVas=</DigestValue>
      </Reference>
      <Reference URI="/word/styles.xml?ContentType=application/vnd.openxmlformats-officedocument.wordprocessingml.styles+xml">
        <DigestMethod Algorithm="http://www.w3.org/2000/09/xmldsig#sha1"/>
        <DigestValue>+JOFQ63GO0ocLp8zh/nIZf17W8E=</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2015-04-21T01:35:01Z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2015-04-20T08:47:00Z</dcterms:created>
  <dcterms:modified xsi:type="dcterms:W3CDTF">2015-04-20T09:41:00Z</dcterms:modified>
</cp:coreProperties>
</file>